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D38" w:rsidRPr="00772C9C" w:rsidRDefault="004E3D38" w:rsidP="004E3D38">
      <w:pPr>
        <w:pStyle w:val="2"/>
        <w:spacing w:before="0" w:after="0"/>
        <w:jc w:val="both"/>
        <w:rPr>
          <w:rFonts w:ascii="Times New Roman" w:hAnsi="Times New Roman" w:cs="Times New Roman"/>
          <w:i w:val="0"/>
          <w:sz w:val="24"/>
          <w:szCs w:val="24"/>
        </w:rPr>
      </w:pPr>
      <w:r>
        <w:rPr>
          <w:rFonts w:ascii="Times New Roman" w:hAnsi="Times New Roman" w:cs="Times New Roman"/>
          <w:i w:val="0"/>
          <w:sz w:val="24"/>
          <w:szCs w:val="24"/>
        </w:rPr>
        <w:t>Газета «</w:t>
      </w:r>
      <w:r w:rsidRPr="00772C9C">
        <w:rPr>
          <w:rFonts w:ascii="Times New Roman" w:hAnsi="Times New Roman" w:cs="Times New Roman"/>
          <w:i w:val="0"/>
          <w:sz w:val="24"/>
          <w:szCs w:val="24"/>
        </w:rPr>
        <w:t>Панорама</w:t>
      </w:r>
      <w:r>
        <w:rPr>
          <w:rFonts w:ascii="Times New Roman" w:hAnsi="Times New Roman" w:cs="Times New Roman"/>
          <w:i w:val="0"/>
          <w:sz w:val="24"/>
          <w:szCs w:val="24"/>
        </w:rPr>
        <w:t>»</w:t>
      </w:r>
    </w:p>
    <w:p w:rsidR="004E3D38" w:rsidRDefault="004E3D38" w:rsidP="00DB46AF">
      <w:pPr>
        <w:spacing w:after="0" w:line="240" w:lineRule="auto"/>
        <w:outlineLvl w:val="1"/>
        <w:rPr>
          <w:rFonts w:eastAsia="Times New Roman" w:cs="Times New Roman"/>
          <w:b/>
          <w:bCs/>
          <w:sz w:val="24"/>
          <w:szCs w:val="24"/>
          <w:lang w:eastAsia="ru-RU"/>
        </w:rPr>
      </w:pPr>
    </w:p>
    <w:p w:rsidR="00DB46AF" w:rsidRDefault="004E3D38" w:rsidP="00DB46AF">
      <w:pPr>
        <w:spacing w:after="0" w:line="240" w:lineRule="auto"/>
        <w:outlineLvl w:val="1"/>
        <w:rPr>
          <w:rFonts w:eastAsia="Times New Roman" w:cs="Times New Roman"/>
          <w:b/>
          <w:bCs/>
          <w:sz w:val="24"/>
          <w:szCs w:val="24"/>
          <w:lang w:eastAsia="ru-RU"/>
        </w:rPr>
      </w:pPr>
      <w:proofErr w:type="spellStart"/>
      <w:r>
        <w:rPr>
          <w:rFonts w:eastAsia="Times New Roman" w:cs="Times New Roman"/>
          <w:b/>
          <w:bCs/>
          <w:sz w:val="24"/>
          <w:szCs w:val="24"/>
          <w:lang w:eastAsia="ru-RU"/>
        </w:rPr>
        <w:t>Кайрат</w:t>
      </w:r>
      <w:proofErr w:type="spellEnd"/>
      <w:r>
        <w:rPr>
          <w:rFonts w:eastAsia="Times New Roman" w:cs="Times New Roman"/>
          <w:b/>
          <w:bCs/>
          <w:sz w:val="24"/>
          <w:szCs w:val="24"/>
          <w:lang w:eastAsia="ru-RU"/>
        </w:rPr>
        <w:t xml:space="preserve"> </w:t>
      </w:r>
      <w:proofErr w:type="spellStart"/>
      <w:r>
        <w:rPr>
          <w:rFonts w:eastAsia="Times New Roman" w:cs="Times New Roman"/>
          <w:b/>
          <w:bCs/>
          <w:sz w:val="24"/>
          <w:szCs w:val="24"/>
          <w:lang w:eastAsia="ru-RU"/>
        </w:rPr>
        <w:t>Келимбетов</w:t>
      </w:r>
      <w:proofErr w:type="spellEnd"/>
      <w:r>
        <w:rPr>
          <w:rFonts w:eastAsia="Times New Roman" w:cs="Times New Roman"/>
          <w:b/>
          <w:bCs/>
          <w:sz w:val="24"/>
          <w:szCs w:val="24"/>
          <w:lang w:eastAsia="ru-RU"/>
        </w:rPr>
        <w:t xml:space="preserve">, </w:t>
      </w:r>
      <w:proofErr w:type="spellStart"/>
      <w:r>
        <w:rPr>
          <w:rFonts w:eastAsia="Times New Roman" w:cs="Times New Roman"/>
          <w:b/>
          <w:bCs/>
          <w:sz w:val="24"/>
          <w:szCs w:val="24"/>
          <w:lang w:eastAsia="ru-RU"/>
        </w:rPr>
        <w:t>Нацбанк</w:t>
      </w:r>
      <w:proofErr w:type="spellEnd"/>
      <w:r>
        <w:rPr>
          <w:rFonts w:eastAsia="Times New Roman" w:cs="Times New Roman"/>
          <w:b/>
          <w:bCs/>
          <w:sz w:val="24"/>
          <w:szCs w:val="24"/>
          <w:lang w:eastAsia="ru-RU"/>
        </w:rPr>
        <w:t>: «</w:t>
      </w:r>
      <w:r w:rsidR="00DB46AF" w:rsidRPr="00391148">
        <w:rPr>
          <w:rFonts w:eastAsia="Times New Roman" w:cs="Times New Roman"/>
          <w:b/>
          <w:bCs/>
          <w:sz w:val="24"/>
          <w:szCs w:val="24"/>
          <w:lang w:eastAsia="ru-RU"/>
        </w:rPr>
        <w:t xml:space="preserve">Точка зрения, что сначала кто-то должен сказать, каким будет курс, а потом мы будем принимать </w:t>
      </w:r>
      <w:proofErr w:type="gramStart"/>
      <w:r>
        <w:rPr>
          <w:rFonts w:eastAsia="Times New Roman" w:cs="Times New Roman"/>
          <w:b/>
          <w:bCs/>
          <w:sz w:val="24"/>
          <w:szCs w:val="24"/>
          <w:lang w:eastAsia="ru-RU"/>
        </w:rPr>
        <w:t>бизнес-решения</w:t>
      </w:r>
      <w:proofErr w:type="gramEnd"/>
      <w:r>
        <w:rPr>
          <w:rFonts w:eastAsia="Times New Roman" w:cs="Times New Roman"/>
          <w:b/>
          <w:bCs/>
          <w:sz w:val="24"/>
          <w:szCs w:val="24"/>
          <w:lang w:eastAsia="ru-RU"/>
        </w:rPr>
        <w:t>, не имеет смысла»</w:t>
      </w:r>
      <w:r w:rsidR="00DB46AF" w:rsidRPr="00391148">
        <w:rPr>
          <w:rFonts w:eastAsia="Times New Roman" w:cs="Times New Roman"/>
          <w:b/>
          <w:bCs/>
          <w:sz w:val="24"/>
          <w:szCs w:val="24"/>
          <w:lang w:eastAsia="ru-RU"/>
        </w:rPr>
        <w:t xml:space="preserve"> </w:t>
      </w:r>
    </w:p>
    <w:p w:rsidR="004E3D38" w:rsidRPr="00391148" w:rsidRDefault="004E3D38" w:rsidP="00DB46AF">
      <w:pPr>
        <w:spacing w:after="0" w:line="240" w:lineRule="auto"/>
        <w:outlineLvl w:val="1"/>
        <w:rPr>
          <w:rFonts w:eastAsia="Times New Roman" w:cs="Times New Roman"/>
          <w:b/>
          <w:bCs/>
          <w:sz w:val="24"/>
          <w:szCs w:val="24"/>
          <w:lang w:eastAsia="ru-RU"/>
        </w:rPr>
      </w:pPr>
    </w:p>
    <w:p w:rsidR="004E3D38" w:rsidRPr="004E3D38" w:rsidRDefault="004E3D38" w:rsidP="004E3D38">
      <w:pPr>
        <w:spacing w:after="0" w:line="240" w:lineRule="auto"/>
        <w:rPr>
          <w:rFonts w:eastAsia="Times New Roman" w:cs="Times New Roman"/>
          <w:sz w:val="24"/>
          <w:szCs w:val="24"/>
          <w:lang w:eastAsia="ru-RU"/>
        </w:rPr>
      </w:pPr>
      <w:hyperlink r:id="rId5" w:tgtFrame="_blank" w:tooltip="Facebook" w:history="1"/>
      <w:hyperlink r:id="rId6" w:history="1">
        <w:r w:rsidRPr="004E3D38">
          <w:rPr>
            <w:rFonts w:eastAsia="Times New Roman" w:cs="Times New Roman"/>
            <w:sz w:val="24"/>
            <w:szCs w:val="24"/>
            <w:lang w:eastAsia="ru-RU"/>
          </w:rPr>
          <w:t>Николай Дрозд</w:t>
        </w:r>
      </w:hyperlink>
      <w:r w:rsidRPr="004E3D38">
        <w:rPr>
          <w:rFonts w:eastAsia="Times New Roman" w:cs="Times New Roman"/>
          <w:sz w:val="24"/>
          <w:szCs w:val="24"/>
          <w:lang w:eastAsia="ru-RU"/>
        </w:rPr>
        <w:t xml:space="preserve"> </w:t>
      </w:r>
    </w:p>
    <w:p w:rsidR="004E3D38" w:rsidRDefault="004E3D38" w:rsidP="00DB46AF">
      <w:pPr>
        <w:spacing w:after="0" w:line="240" w:lineRule="auto"/>
      </w:pPr>
    </w:p>
    <w:p w:rsidR="00DB46AF"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 xml:space="preserve">Председатель Национального Банка РК </w:t>
      </w:r>
      <w:proofErr w:type="spellStart"/>
      <w:r w:rsidRPr="00391148">
        <w:rPr>
          <w:rFonts w:eastAsia="Times New Roman" w:cs="Times New Roman"/>
          <w:sz w:val="24"/>
          <w:szCs w:val="24"/>
          <w:lang w:eastAsia="ru-RU"/>
        </w:rPr>
        <w:t>Кайрат</w:t>
      </w:r>
      <w:proofErr w:type="spellEnd"/>
      <w:r w:rsidRPr="00391148">
        <w:rPr>
          <w:rFonts w:eastAsia="Times New Roman" w:cs="Times New Roman"/>
          <w:sz w:val="24"/>
          <w:szCs w:val="24"/>
          <w:lang w:eastAsia="ru-RU"/>
        </w:rPr>
        <w:t xml:space="preserve"> </w:t>
      </w:r>
      <w:proofErr w:type="spellStart"/>
      <w:r w:rsidRPr="00391148">
        <w:rPr>
          <w:rFonts w:eastAsia="Times New Roman" w:cs="Times New Roman"/>
          <w:sz w:val="24"/>
          <w:szCs w:val="24"/>
          <w:lang w:eastAsia="ru-RU"/>
        </w:rPr>
        <w:t>Келимбетов</w:t>
      </w:r>
      <w:proofErr w:type="spellEnd"/>
      <w:r w:rsidRPr="00391148">
        <w:rPr>
          <w:rFonts w:eastAsia="Times New Roman" w:cs="Times New Roman"/>
          <w:sz w:val="24"/>
          <w:szCs w:val="24"/>
          <w:lang w:eastAsia="ru-RU"/>
        </w:rPr>
        <w:t xml:space="preserve"> прокомментировал для Панорамы на прошлой неделе ситуацию с переходом к новой денежно-кредитной политике.</w:t>
      </w:r>
    </w:p>
    <w:p w:rsidR="004E3D38" w:rsidRPr="004E3D38" w:rsidRDefault="004E3D38" w:rsidP="00DB46AF">
      <w:pPr>
        <w:spacing w:after="0" w:line="240" w:lineRule="auto"/>
        <w:rPr>
          <w:rFonts w:eastAsia="Times New Roman" w:cs="Times New Roman"/>
          <w:b/>
          <w:sz w:val="24"/>
          <w:szCs w:val="24"/>
          <w:lang w:eastAsia="ru-RU"/>
        </w:rPr>
      </w:pPr>
    </w:p>
    <w:p w:rsidR="00DB46AF" w:rsidRPr="004E3D38" w:rsidRDefault="004E3D38" w:rsidP="00DB46AF">
      <w:pPr>
        <w:spacing w:after="0" w:line="240" w:lineRule="auto"/>
        <w:rPr>
          <w:rFonts w:eastAsia="Times New Roman" w:cs="Times New Roman"/>
          <w:b/>
          <w:sz w:val="24"/>
          <w:szCs w:val="24"/>
          <w:lang w:eastAsia="ru-RU"/>
        </w:rPr>
      </w:pPr>
      <w:r w:rsidRPr="004E3D38">
        <w:rPr>
          <w:rFonts w:eastAsia="Times New Roman" w:cs="Times New Roman"/>
          <w:b/>
          <w:sz w:val="24"/>
          <w:szCs w:val="24"/>
          <w:lang w:eastAsia="ru-RU"/>
        </w:rPr>
        <w:t>«</w:t>
      </w:r>
      <w:r w:rsidR="00DB46AF" w:rsidRPr="004E3D38">
        <w:rPr>
          <w:rFonts w:eastAsia="Times New Roman" w:cs="Times New Roman"/>
          <w:b/>
          <w:sz w:val="24"/>
          <w:szCs w:val="24"/>
          <w:lang w:eastAsia="ru-RU"/>
        </w:rPr>
        <w:t>Конечно, хорошо, когда работают обе мантры - и связанная с ограничением уровня инфляции, и с неучастием Центрального банка на валютном рынке, - но надо жить</w:t>
      </w:r>
      <w:r w:rsidRPr="004E3D38">
        <w:rPr>
          <w:rFonts w:eastAsia="Times New Roman" w:cs="Times New Roman"/>
          <w:b/>
          <w:sz w:val="24"/>
          <w:szCs w:val="24"/>
          <w:lang w:eastAsia="ru-RU"/>
        </w:rPr>
        <w:t xml:space="preserve"> с нашей спецификой»</w:t>
      </w:r>
    </w:p>
    <w:p w:rsidR="00DB46AF" w:rsidRPr="00391148"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Есть нес</w:t>
      </w:r>
      <w:bookmarkStart w:id="0" w:name="_GoBack"/>
      <w:bookmarkEnd w:id="0"/>
      <w:r w:rsidRPr="00391148">
        <w:rPr>
          <w:rFonts w:eastAsia="Times New Roman" w:cs="Times New Roman"/>
          <w:sz w:val="24"/>
          <w:szCs w:val="24"/>
          <w:lang w:eastAsia="ru-RU"/>
        </w:rPr>
        <w:t xml:space="preserve">колько стереотипов в понимании ситуации на валютном рынке, которые хотелось бы преодолеть. Два самых злободневных вопроса: что будет с курсом и откуда взять ресурсы для кредитования экономики. Мы с банками провели много встреч, и их основное пожелание - дайте нам ясность по курсу и, по большому счету, нам не нужны даже деньги от государства. По крайней мере, крупные банки убеждены, что у них есть ресурсы. Ясность с курсом нужна потому, что произошла очень большая </w:t>
      </w:r>
      <w:proofErr w:type="spellStart"/>
      <w:r w:rsidRPr="00391148">
        <w:rPr>
          <w:rFonts w:eastAsia="Times New Roman" w:cs="Times New Roman"/>
          <w:sz w:val="24"/>
          <w:szCs w:val="24"/>
          <w:lang w:eastAsia="ru-RU"/>
        </w:rPr>
        <w:t>долларизация</w:t>
      </w:r>
      <w:proofErr w:type="spellEnd"/>
      <w:r w:rsidRPr="00391148">
        <w:rPr>
          <w:rFonts w:eastAsia="Times New Roman" w:cs="Times New Roman"/>
          <w:sz w:val="24"/>
          <w:szCs w:val="24"/>
          <w:lang w:eastAsia="ru-RU"/>
        </w:rPr>
        <w:t xml:space="preserve"> депозитов. </w:t>
      </w:r>
      <w:proofErr w:type="spellStart"/>
      <w:r w:rsidRPr="00391148">
        <w:rPr>
          <w:rFonts w:eastAsia="Times New Roman" w:cs="Times New Roman"/>
          <w:sz w:val="24"/>
          <w:szCs w:val="24"/>
          <w:lang w:eastAsia="ru-RU"/>
        </w:rPr>
        <w:t>Долларизировались</w:t>
      </w:r>
      <w:proofErr w:type="spellEnd"/>
      <w:r w:rsidRPr="00391148">
        <w:rPr>
          <w:rFonts w:eastAsia="Times New Roman" w:cs="Times New Roman"/>
          <w:sz w:val="24"/>
          <w:szCs w:val="24"/>
          <w:lang w:eastAsia="ru-RU"/>
        </w:rPr>
        <w:t xml:space="preserve"> в большей степени вклады населения, но и </w:t>
      </w:r>
      <w:proofErr w:type="spellStart"/>
      <w:r w:rsidRPr="00391148">
        <w:rPr>
          <w:rFonts w:eastAsia="Times New Roman" w:cs="Times New Roman"/>
          <w:sz w:val="24"/>
          <w:szCs w:val="24"/>
          <w:lang w:eastAsia="ru-RU"/>
        </w:rPr>
        <w:t>квазигосударственный</w:t>
      </w:r>
      <w:proofErr w:type="spellEnd"/>
      <w:r w:rsidRPr="00391148">
        <w:rPr>
          <w:rFonts w:eastAsia="Times New Roman" w:cs="Times New Roman"/>
          <w:sz w:val="24"/>
          <w:szCs w:val="24"/>
          <w:lang w:eastAsia="ru-RU"/>
        </w:rPr>
        <w:t xml:space="preserve"> сектор, и корпоративный. Мы приняли решение перейти в широком смысле к системе инфляционного </w:t>
      </w:r>
      <w:proofErr w:type="spellStart"/>
      <w:r w:rsidRPr="00391148">
        <w:rPr>
          <w:rFonts w:eastAsia="Times New Roman" w:cs="Times New Roman"/>
          <w:sz w:val="24"/>
          <w:szCs w:val="24"/>
          <w:lang w:eastAsia="ru-RU"/>
        </w:rPr>
        <w:t>таргетирования</w:t>
      </w:r>
      <w:proofErr w:type="spellEnd"/>
      <w:r w:rsidRPr="00391148">
        <w:rPr>
          <w:rFonts w:eastAsia="Times New Roman" w:cs="Times New Roman"/>
          <w:sz w:val="24"/>
          <w:szCs w:val="24"/>
          <w:lang w:eastAsia="ru-RU"/>
        </w:rPr>
        <w:t xml:space="preserve">, в узком понимании - потихоньку переходить к плавающему курсу тенге. В этом плавании мы находимся не дольше, чем два месяца. Задается сразу много вопросов: значит ли это, что Национальный банк не должен присутствовать на валютном рынке и что такое равновесный курс. Но если смотреть на объективные показатели, то получается, что та проблема конкурентоспособности тенге по отношению к глубокой девальвации рубля к настоящему моменту полностью нивелирована. Просто по тому принципу, что если сравнить так называемый реальный эффективный обменный курс, то он в принципе близок к среднему значению за </w:t>
      </w:r>
      <w:proofErr w:type="gramStart"/>
      <w:r w:rsidRPr="00391148">
        <w:rPr>
          <w:rFonts w:eastAsia="Times New Roman" w:cs="Times New Roman"/>
          <w:sz w:val="24"/>
          <w:szCs w:val="24"/>
          <w:lang w:eastAsia="ru-RU"/>
        </w:rPr>
        <w:t>последние</w:t>
      </w:r>
      <w:proofErr w:type="gramEnd"/>
      <w:r w:rsidRPr="00391148">
        <w:rPr>
          <w:rFonts w:eastAsia="Times New Roman" w:cs="Times New Roman"/>
          <w:sz w:val="24"/>
          <w:szCs w:val="24"/>
          <w:lang w:eastAsia="ru-RU"/>
        </w:rPr>
        <w:t xml:space="preserve"> 15 лет. К сожалению, есть попытки недобросовестного анализа, котор</w:t>
      </w:r>
      <w:r w:rsidR="004E3D38">
        <w:rPr>
          <w:rFonts w:eastAsia="Times New Roman" w:cs="Times New Roman"/>
          <w:sz w:val="24"/>
          <w:szCs w:val="24"/>
          <w:lang w:eastAsia="ru-RU"/>
        </w:rPr>
        <w:t>ые исходят из утверждения, что «1 к 5 всегда было»</w:t>
      </w:r>
      <w:r w:rsidRPr="00391148">
        <w:rPr>
          <w:rFonts w:eastAsia="Times New Roman" w:cs="Times New Roman"/>
          <w:sz w:val="24"/>
          <w:szCs w:val="24"/>
          <w:lang w:eastAsia="ru-RU"/>
        </w:rPr>
        <w:t xml:space="preserve">. На самом деле соотношение 1 к 5 было давно, а потом всегда - гораздо меньше. По последним сентябрьским данным, индекс РЭОК снизился до 92% к декабрю 2000 года, а реальный обменный курс к рублю составил 87%, что практически соответствует среднему значению за </w:t>
      </w:r>
      <w:proofErr w:type="gramStart"/>
      <w:r w:rsidRPr="00391148">
        <w:rPr>
          <w:rFonts w:eastAsia="Times New Roman" w:cs="Times New Roman"/>
          <w:sz w:val="24"/>
          <w:szCs w:val="24"/>
          <w:lang w:eastAsia="ru-RU"/>
        </w:rPr>
        <w:t>последние</w:t>
      </w:r>
      <w:proofErr w:type="gramEnd"/>
      <w:r w:rsidRPr="00391148">
        <w:rPr>
          <w:rFonts w:eastAsia="Times New Roman" w:cs="Times New Roman"/>
          <w:sz w:val="24"/>
          <w:szCs w:val="24"/>
          <w:lang w:eastAsia="ru-RU"/>
        </w:rPr>
        <w:t xml:space="preserve"> 15 лет, составляющему 85. То есть в принципе той проблемы, когда тенге был переоценен против российского рубля, больше нет. Это широко обсуждалось </w:t>
      </w:r>
      <w:proofErr w:type="gramStart"/>
      <w:r w:rsidRPr="00391148">
        <w:rPr>
          <w:rFonts w:eastAsia="Times New Roman" w:cs="Times New Roman"/>
          <w:sz w:val="24"/>
          <w:szCs w:val="24"/>
          <w:lang w:eastAsia="ru-RU"/>
        </w:rPr>
        <w:t>в первые</w:t>
      </w:r>
      <w:proofErr w:type="gramEnd"/>
      <w:r w:rsidRPr="00391148">
        <w:rPr>
          <w:rFonts w:eastAsia="Times New Roman" w:cs="Times New Roman"/>
          <w:sz w:val="24"/>
          <w:szCs w:val="24"/>
          <w:lang w:eastAsia="ru-RU"/>
        </w:rPr>
        <w:t xml:space="preserve"> 8 месяцев года, считаем, что переход к плавающему курсу позволил этого избежать. Но в то же время сам переход - это не движение к какой-то точке, которую нужно достигнуть, это процесс, ровно так же, как и в ситуации с </w:t>
      </w:r>
      <w:proofErr w:type="gramStart"/>
      <w:r w:rsidRPr="00391148">
        <w:rPr>
          <w:rFonts w:eastAsia="Times New Roman" w:cs="Times New Roman"/>
          <w:sz w:val="24"/>
          <w:szCs w:val="24"/>
          <w:lang w:eastAsia="ru-RU"/>
        </w:rPr>
        <w:t>инфляционным</w:t>
      </w:r>
      <w:proofErr w:type="gramEnd"/>
      <w:r w:rsidRPr="00391148">
        <w:rPr>
          <w:rFonts w:eastAsia="Times New Roman" w:cs="Times New Roman"/>
          <w:sz w:val="24"/>
          <w:szCs w:val="24"/>
          <w:lang w:eastAsia="ru-RU"/>
        </w:rPr>
        <w:t xml:space="preserve"> </w:t>
      </w:r>
      <w:proofErr w:type="spellStart"/>
      <w:r w:rsidRPr="00391148">
        <w:rPr>
          <w:rFonts w:eastAsia="Times New Roman" w:cs="Times New Roman"/>
          <w:sz w:val="24"/>
          <w:szCs w:val="24"/>
          <w:lang w:eastAsia="ru-RU"/>
        </w:rPr>
        <w:t>таргетированием</w:t>
      </w:r>
      <w:proofErr w:type="spellEnd"/>
      <w:r w:rsidRPr="00391148">
        <w:rPr>
          <w:rFonts w:eastAsia="Times New Roman" w:cs="Times New Roman"/>
          <w:sz w:val="24"/>
          <w:szCs w:val="24"/>
          <w:lang w:eastAsia="ru-RU"/>
        </w:rPr>
        <w:t xml:space="preserve">. Когда мы говорим, что перешили к инфляционному </w:t>
      </w:r>
      <w:proofErr w:type="spellStart"/>
      <w:r w:rsidRPr="00391148">
        <w:rPr>
          <w:rFonts w:eastAsia="Times New Roman" w:cs="Times New Roman"/>
          <w:sz w:val="24"/>
          <w:szCs w:val="24"/>
          <w:lang w:eastAsia="ru-RU"/>
        </w:rPr>
        <w:t>таргетированию</w:t>
      </w:r>
      <w:proofErr w:type="spellEnd"/>
      <w:r w:rsidRPr="00391148">
        <w:rPr>
          <w:rFonts w:eastAsia="Times New Roman" w:cs="Times New Roman"/>
          <w:sz w:val="24"/>
          <w:szCs w:val="24"/>
          <w:lang w:eastAsia="ru-RU"/>
        </w:rPr>
        <w:t xml:space="preserve"> - это завершение определенных процедур по этому переходу, подготовки, в том числе готовности Центрального банка и готовности рынка. Но </w:t>
      </w:r>
      <w:proofErr w:type="gramStart"/>
      <w:r w:rsidRPr="00391148">
        <w:rPr>
          <w:rFonts w:eastAsia="Times New Roman" w:cs="Times New Roman"/>
          <w:sz w:val="24"/>
          <w:szCs w:val="24"/>
          <w:lang w:eastAsia="ru-RU"/>
        </w:rPr>
        <w:t>это</w:t>
      </w:r>
      <w:proofErr w:type="gramEnd"/>
      <w:r w:rsidRPr="00391148">
        <w:rPr>
          <w:rFonts w:eastAsia="Times New Roman" w:cs="Times New Roman"/>
          <w:sz w:val="24"/>
          <w:szCs w:val="24"/>
          <w:lang w:eastAsia="ru-RU"/>
        </w:rPr>
        <w:t xml:space="preserve"> прежде всего процесс, но если от нас требуют, чтобы сегодня у нас инфляционное </w:t>
      </w:r>
      <w:proofErr w:type="spellStart"/>
      <w:r w:rsidRPr="00391148">
        <w:rPr>
          <w:rFonts w:eastAsia="Times New Roman" w:cs="Times New Roman"/>
          <w:sz w:val="24"/>
          <w:szCs w:val="24"/>
          <w:lang w:eastAsia="ru-RU"/>
        </w:rPr>
        <w:t>таргетирование</w:t>
      </w:r>
      <w:proofErr w:type="spellEnd"/>
      <w:r w:rsidRPr="00391148">
        <w:rPr>
          <w:rFonts w:eastAsia="Times New Roman" w:cs="Times New Roman"/>
          <w:sz w:val="24"/>
          <w:szCs w:val="24"/>
          <w:lang w:eastAsia="ru-RU"/>
        </w:rPr>
        <w:t xml:space="preserve"> было на том же уровне, что в Новой Зеландии, то это явно преждевременно.</w:t>
      </w:r>
    </w:p>
    <w:p w:rsidR="00DB46AF" w:rsidRPr="00391148"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 xml:space="preserve">Есть две мантры, </w:t>
      </w:r>
      <w:proofErr w:type="gramStart"/>
      <w:r w:rsidRPr="00391148">
        <w:rPr>
          <w:rFonts w:eastAsia="Times New Roman" w:cs="Times New Roman"/>
          <w:sz w:val="24"/>
          <w:szCs w:val="24"/>
          <w:lang w:eastAsia="ru-RU"/>
        </w:rPr>
        <w:t>о</w:t>
      </w:r>
      <w:proofErr w:type="gramEnd"/>
      <w:r w:rsidRPr="00391148">
        <w:rPr>
          <w:rFonts w:eastAsia="Times New Roman" w:cs="Times New Roman"/>
          <w:sz w:val="24"/>
          <w:szCs w:val="24"/>
          <w:lang w:eastAsia="ru-RU"/>
        </w:rPr>
        <w:t xml:space="preserve"> которых стоит сказать. Во-первых, это именно ориентация на достижение прогнозируемого уровня инфляции, на это, как правило, сейчас не обращают внимания, но это даже более важная вещь, чем плавание тенге. Главная цель новой денежно-кредитной политики - это достижение определенных параметров инфляции. Вторая мантра - это неучастие Центрального </w:t>
      </w:r>
      <w:proofErr w:type="gramStart"/>
      <w:r w:rsidRPr="00391148">
        <w:rPr>
          <w:rFonts w:eastAsia="Times New Roman" w:cs="Times New Roman"/>
          <w:sz w:val="24"/>
          <w:szCs w:val="24"/>
          <w:lang w:eastAsia="ru-RU"/>
        </w:rPr>
        <w:t>банка</w:t>
      </w:r>
      <w:proofErr w:type="gramEnd"/>
      <w:r w:rsidRPr="00391148">
        <w:rPr>
          <w:rFonts w:eastAsia="Times New Roman" w:cs="Times New Roman"/>
          <w:sz w:val="24"/>
          <w:szCs w:val="24"/>
          <w:lang w:eastAsia="ru-RU"/>
        </w:rPr>
        <w:t xml:space="preserve"> ни при </w:t>
      </w:r>
      <w:proofErr w:type="gramStart"/>
      <w:r w:rsidRPr="00391148">
        <w:rPr>
          <w:rFonts w:eastAsia="Times New Roman" w:cs="Times New Roman"/>
          <w:sz w:val="24"/>
          <w:szCs w:val="24"/>
          <w:lang w:eastAsia="ru-RU"/>
        </w:rPr>
        <w:t>каких</w:t>
      </w:r>
      <w:proofErr w:type="gramEnd"/>
      <w:r w:rsidRPr="00391148">
        <w:rPr>
          <w:rFonts w:eastAsia="Times New Roman" w:cs="Times New Roman"/>
          <w:sz w:val="24"/>
          <w:szCs w:val="24"/>
          <w:lang w:eastAsia="ru-RU"/>
        </w:rPr>
        <w:t xml:space="preserve"> обстоятельствах на валютном рынке.</w:t>
      </w:r>
    </w:p>
    <w:p w:rsidR="00DB46AF"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lastRenderedPageBreak/>
        <w:t xml:space="preserve">Конечно, хорошо, когда работают обе мантры, но надо жить со спецификой рынка. Сегодня главной задачей для нас является ценовая стабильность - это у нас в законодательстве прописано, это наш мандат. И если мы говорим, что это наша цель не только краткосрочная, а, прежде всего, среднесрочная, то давайте примем во внимание, что глубокая девальвация российского рубля привела к высокой инфляции в 2014-2015 годах и ожидается ее сохранение на высоком уровне в 2016 году. Сейчас говорится о том, что инфляция в России вернется к однозначному уровню в 2017 году и даже к 4%. Но, честно говоря, процессы, которые запущены, создают сложности в контроле над инфляцией на таком уровне. Хотя российскую экономику или денежно-кредитную политику в чистом виде нельзя с нами сравнивать. Второй вопрос: а что влияет на инфляцию в Казахстане. Это наша политика, связанная с уровнем ставок, но в значительно большей мере - курс тенге. Потому что у нас сегодня экономика </w:t>
      </w:r>
      <w:proofErr w:type="spellStart"/>
      <w:r w:rsidRPr="00391148">
        <w:rPr>
          <w:rFonts w:eastAsia="Times New Roman" w:cs="Times New Roman"/>
          <w:sz w:val="24"/>
          <w:szCs w:val="24"/>
          <w:lang w:eastAsia="ru-RU"/>
        </w:rPr>
        <w:t>долларизированная</w:t>
      </w:r>
      <w:proofErr w:type="spellEnd"/>
      <w:r w:rsidRPr="00391148">
        <w:rPr>
          <w:rFonts w:eastAsia="Times New Roman" w:cs="Times New Roman"/>
          <w:sz w:val="24"/>
          <w:szCs w:val="24"/>
          <w:lang w:eastAsia="ru-RU"/>
        </w:rPr>
        <w:t xml:space="preserve"> и волатильность курса и последующее его чрезмерное ослабление ведет к высокой инфляции. Поэтому меры денежно-кредитной политики, которые мы осуществляем, состоят, во-первых, в том, что должны быть высокие ставки на денежном - </w:t>
      </w:r>
      <w:proofErr w:type="spellStart"/>
      <w:r w:rsidRPr="00391148">
        <w:rPr>
          <w:rFonts w:eastAsia="Times New Roman" w:cs="Times New Roman"/>
          <w:sz w:val="24"/>
          <w:szCs w:val="24"/>
          <w:lang w:eastAsia="ru-RU"/>
        </w:rPr>
        <w:t>тенговом</w:t>
      </w:r>
      <w:proofErr w:type="spellEnd"/>
      <w:r w:rsidRPr="00391148">
        <w:rPr>
          <w:rFonts w:eastAsia="Times New Roman" w:cs="Times New Roman"/>
          <w:sz w:val="24"/>
          <w:szCs w:val="24"/>
          <w:lang w:eastAsia="ru-RU"/>
        </w:rPr>
        <w:t xml:space="preserve"> - рынке для того, чтобы сдерживать ослабление курса, потому что это необходимо для недопущения роста инфляции, и, с другой стороны, присутствие на валютном рынке - это тоже сдерживание инфляции. У Центрального банка есть две цели - обеспечение ценовой и финансовой стабильности. Есть </w:t>
      </w:r>
      <w:proofErr w:type="gramStart"/>
      <w:r w:rsidRPr="00391148">
        <w:rPr>
          <w:rFonts w:eastAsia="Times New Roman" w:cs="Times New Roman"/>
          <w:sz w:val="24"/>
          <w:szCs w:val="24"/>
          <w:lang w:eastAsia="ru-RU"/>
        </w:rPr>
        <w:t>стресс-тесты</w:t>
      </w:r>
      <w:proofErr w:type="gramEnd"/>
      <w:r w:rsidRPr="00391148">
        <w:rPr>
          <w:rFonts w:eastAsia="Times New Roman" w:cs="Times New Roman"/>
          <w:sz w:val="24"/>
          <w:szCs w:val="24"/>
          <w:lang w:eastAsia="ru-RU"/>
        </w:rPr>
        <w:t xml:space="preserve"> банков, и они все знают, что при определенных параметрах, связ</w:t>
      </w:r>
      <w:r w:rsidR="004E3D38">
        <w:rPr>
          <w:rFonts w:eastAsia="Times New Roman" w:cs="Times New Roman"/>
          <w:sz w:val="24"/>
          <w:szCs w:val="24"/>
          <w:lang w:eastAsia="ru-RU"/>
        </w:rPr>
        <w:t>анных с курсом, у них начинают «выстреливать»</w:t>
      </w:r>
      <w:r w:rsidRPr="00391148">
        <w:rPr>
          <w:rFonts w:eastAsia="Times New Roman" w:cs="Times New Roman"/>
          <w:sz w:val="24"/>
          <w:szCs w:val="24"/>
          <w:lang w:eastAsia="ru-RU"/>
        </w:rPr>
        <w:t xml:space="preserve"> нормативы, связанные с капиталом, и нужен комплексный крайне осторожный подход.</w:t>
      </w:r>
    </w:p>
    <w:p w:rsidR="004E3D38" w:rsidRPr="00391148" w:rsidRDefault="004E3D38" w:rsidP="00DB46AF">
      <w:pPr>
        <w:spacing w:after="0" w:line="240" w:lineRule="auto"/>
        <w:rPr>
          <w:rFonts w:eastAsia="Times New Roman" w:cs="Times New Roman"/>
          <w:sz w:val="24"/>
          <w:szCs w:val="24"/>
          <w:lang w:eastAsia="ru-RU"/>
        </w:rPr>
      </w:pPr>
    </w:p>
    <w:p w:rsidR="00DB46AF" w:rsidRPr="004E3D38" w:rsidRDefault="004E3D38" w:rsidP="00DB46AF">
      <w:pPr>
        <w:spacing w:after="0" w:line="240" w:lineRule="auto"/>
        <w:rPr>
          <w:rFonts w:eastAsia="Times New Roman" w:cs="Times New Roman"/>
          <w:b/>
          <w:sz w:val="24"/>
          <w:szCs w:val="24"/>
          <w:lang w:eastAsia="ru-RU"/>
        </w:rPr>
      </w:pPr>
      <w:r w:rsidRPr="004E3D38">
        <w:rPr>
          <w:rFonts w:eastAsia="Times New Roman" w:cs="Times New Roman"/>
          <w:b/>
          <w:sz w:val="24"/>
          <w:szCs w:val="24"/>
          <w:lang w:eastAsia="ru-RU"/>
        </w:rPr>
        <w:t>«</w:t>
      </w:r>
      <w:r w:rsidR="00DB46AF" w:rsidRPr="004E3D38">
        <w:rPr>
          <w:rFonts w:eastAsia="Times New Roman" w:cs="Times New Roman"/>
          <w:b/>
          <w:sz w:val="24"/>
          <w:szCs w:val="24"/>
          <w:lang w:eastAsia="ru-RU"/>
        </w:rPr>
        <w:t>Во все времена главным поставщиком дол</w:t>
      </w:r>
      <w:r w:rsidRPr="004E3D38">
        <w:rPr>
          <w:rFonts w:eastAsia="Times New Roman" w:cs="Times New Roman"/>
          <w:b/>
          <w:sz w:val="24"/>
          <w:szCs w:val="24"/>
          <w:lang w:eastAsia="ru-RU"/>
        </w:rPr>
        <w:t>ларов на рынок было государство»</w:t>
      </w:r>
    </w:p>
    <w:p w:rsidR="00DB46AF"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 xml:space="preserve">Теперь вернемся к так называемому валютному курсу и тому, какой валютный рынок у нас существует. Есть, считаю, три важных сегмента, которые необходимо описать. Первый - это спот-рынок, но если сравнить ситуацию на нем с той, которая была полгода назад или год назад, то ежедневные объемы на </w:t>
      </w:r>
      <w:proofErr w:type="spellStart"/>
      <w:r w:rsidRPr="00391148">
        <w:rPr>
          <w:rFonts w:eastAsia="Times New Roman" w:cs="Times New Roman"/>
          <w:sz w:val="24"/>
          <w:szCs w:val="24"/>
          <w:lang w:eastAsia="ru-RU"/>
        </w:rPr>
        <w:t>спотовом</w:t>
      </w:r>
      <w:proofErr w:type="spellEnd"/>
      <w:r w:rsidRPr="00391148">
        <w:rPr>
          <w:rFonts w:eastAsia="Times New Roman" w:cs="Times New Roman"/>
          <w:sz w:val="24"/>
          <w:szCs w:val="24"/>
          <w:lang w:eastAsia="ru-RU"/>
        </w:rPr>
        <w:t xml:space="preserve"> рынке утренней сессии или дневной сессии очень невелики. В принципе, в сентябре и октябре сами операции не были большими. Сказать, что эти небольшие операции должны делать погоду и два-три трейдера должны решать, какой у нас равновесный курс, вне зависимости от общего контекста, на мой взгляд, не совсем справедливо. Есть курс, складывающийся на </w:t>
      </w:r>
      <w:proofErr w:type="spellStart"/>
      <w:r w:rsidRPr="00391148">
        <w:rPr>
          <w:rFonts w:eastAsia="Times New Roman" w:cs="Times New Roman"/>
          <w:sz w:val="24"/>
          <w:szCs w:val="24"/>
          <w:lang w:eastAsia="ru-RU"/>
        </w:rPr>
        <w:t>спотовом</w:t>
      </w:r>
      <w:proofErr w:type="spellEnd"/>
      <w:r w:rsidRPr="00391148">
        <w:rPr>
          <w:rFonts w:eastAsia="Times New Roman" w:cs="Times New Roman"/>
          <w:sz w:val="24"/>
          <w:szCs w:val="24"/>
          <w:lang w:eastAsia="ru-RU"/>
        </w:rPr>
        <w:t xml:space="preserve"> рынке, где объем, предположим, $100 </w:t>
      </w:r>
      <w:proofErr w:type="gramStart"/>
      <w:r w:rsidRPr="00391148">
        <w:rPr>
          <w:rFonts w:eastAsia="Times New Roman" w:cs="Times New Roman"/>
          <w:sz w:val="24"/>
          <w:szCs w:val="24"/>
          <w:lang w:eastAsia="ru-RU"/>
        </w:rPr>
        <w:t>млн</w:t>
      </w:r>
      <w:proofErr w:type="gramEnd"/>
      <w:r w:rsidRPr="00391148">
        <w:rPr>
          <w:rFonts w:eastAsia="Times New Roman" w:cs="Times New Roman"/>
          <w:sz w:val="24"/>
          <w:szCs w:val="24"/>
          <w:lang w:eastAsia="ru-RU"/>
        </w:rPr>
        <w:t xml:space="preserve"> в день, а есть рынок однодневных свопов - там, где тенге предоставляются под залог в долларах, сегодня ставки там 22-25%. Так вот, объемы этого рынка - $800 млн в день в среднем. Тогда получается, что у нас две стороны медали в использовании долларов и предоставлении тенге. Когда нас критикуют, что 16% - это очень высокая ставка, на самом деле на операции по предоставлению тенге под 16% приходится лишь 25% рынка. А на самом деле 75% тенге предоставляются на рынке однодневных свопов, где ставка под 25%, но мы там не участвуем. Есть вещи, которые не проговорены, но про которые все знают, но делают вид, как будто их не существует. Одна из них в том, что во все времена главным поставщиком долларов на валютный рынок было государство. Почему у нас такой уровень </w:t>
      </w:r>
      <w:proofErr w:type="spellStart"/>
      <w:r w:rsidRPr="00391148">
        <w:rPr>
          <w:rFonts w:eastAsia="Times New Roman" w:cs="Times New Roman"/>
          <w:sz w:val="24"/>
          <w:szCs w:val="24"/>
          <w:lang w:eastAsia="ru-RU"/>
        </w:rPr>
        <w:t>долларизации</w:t>
      </w:r>
      <w:proofErr w:type="spellEnd"/>
      <w:r w:rsidRPr="00391148">
        <w:rPr>
          <w:rFonts w:eastAsia="Times New Roman" w:cs="Times New Roman"/>
          <w:sz w:val="24"/>
          <w:szCs w:val="24"/>
          <w:lang w:eastAsia="ru-RU"/>
        </w:rPr>
        <w:t xml:space="preserve"> - потому что главные поставки валюты у нас от наших экспортных отраслей, в том числе от их налогов. Деньги, находящиеся в резервах </w:t>
      </w:r>
      <w:proofErr w:type="spellStart"/>
      <w:r w:rsidRPr="00391148">
        <w:rPr>
          <w:rFonts w:eastAsia="Times New Roman" w:cs="Times New Roman"/>
          <w:sz w:val="24"/>
          <w:szCs w:val="24"/>
          <w:lang w:eastAsia="ru-RU"/>
        </w:rPr>
        <w:t>Нацбанка</w:t>
      </w:r>
      <w:proofErr w:type="spellEnd"/>
      <w:r w:rsidRPr="00391148">
        <w:rPr>
          <w:rFonts w:eastAsia="Times New Roman" w:cs="Times New Roman"/>
          <w:sz w:val="24"/>
          <w:szCs w:val="24"/>
          <w:lang w:eastAsia="ru-RU"/>
        </w:rPr>
        <w:t xml:space="preserve"> и в резервах </w:t>
      </w:r>
      <w:proofErr w:type="spellStart"/>
      <w:r w:rsidRPr="00391148">
        <w:rPr>
          <w:rFonts w:eastAsia="Times New Roman" w:cs="Times New Roman"/>
          <w:sz w:val="24"/>
          <w:szCs w:val="24"/>
          <w:lang w:eastAsia="ru-RU"/>
        </w:rPr>
        <w:t>Нацфонда</w:t>
      </w:r>
      <w:proofErr w:type="spellEnd"/>
      <w:r w:rsidRPr="00391148">
        <w:rPr>
          <w:rFonts w:eastAsia="Times New Roman" w:cs="Times New Roman"/>
          <w:sz w:val="24"/>
          <w:szCs w:val="24"/>
          <w:lang w:eastAsia="ru-RU"/>
        </w:rPr>
        <w:t xml:space="preserve">, - это разные вещи. Резервы </w:t>
      </w:r>
      <w:proofErr w:type="spellStart"/>
      <w:r w:rsidRPr="00391148">
        <w:rPr>
          <w:rFonts w:eastAsia="Times New Roman" w:cs="Times New Roman"/>
          <w:sz w:val="24"/>
          <w:szCs w:val="24"/>
          <w:lang w:eastAsia="ru-RU"/>
        </w:rPr>
        <w:t>Нацфонда</w:t>
      </w:r>
      <w:proofErr w:type="spellEnd"/>
      <w:r w:rsidRPr="00391148">
        <w:rPr>
          <w:rFonts w:eastAsia="Times New Roman" w:cs="Times New Roman"/>
          <w:sz w:val="24"/>
          <w:szCs w:val="24"/>
          <w:lang w:eastAsia="ru-RU"/>
        </w:rPr>
        <w:t xml:space="preserve"> - это резервы правительства, ежегодно правительство конвертирует $9 </w:t>
      </w:r>
      <w:proofErr w:type="gramStart"/>
      <w:r w:rsidRPr="00391148">
        <w:rPr>
          <w:rFonts w:eastAsia="Times New Roman" w:cs="Times New Roman"/>
          <w:sz w:val="24"/>
          <w:szCs w:val="24"/>
          <w:lang w:eastAsia="ru-RU"/>
        </w:rPr>
        <w:t>млр</w:t>
      </w:r>
      <w:r w:rsidR="004E3D38">
        <w:rPr>
          <w:rFonts w:eastAsia="Times New Roman" w:cs="Times New Roman"/>
          <w:sz w:val="24"/>
          <w:szCs w:val="24"/>
          <w:lang w:eastAsia="ru-RU"/>
        </w:rPr>
        <w:t>д</w:t>
      </w:r>
      <w:proofErr w:type="gramEnd"/>
      <w:r w:rsidR="004E3D38">
        <w:rPr>
          <w:rFonts w:eastAsia="Times New Roman" w:cs="Times New Roman"/>
          <w:sz w:val="24"/>
          <w:szCs w:val="24"/>
          <w:lang w:eastAsia="ru-RU"/>
        </w:rPr>
        <w:t xml:space="preserve"> для бюджета, $3-4 млрд - для «</w:t>
      </w:r>
      <w:proofErr w:type="spellStart"/>
      <w:r w:rsidR="004E3D38">
        <w:rPr>
          <w:rFonts w:eastAsia="Times New Roman" w:cs="Times New Roman"/>
          <w:sz w:val="24"/>
          <w:szCs w:val="24"/>
          <w:lang w:eastAsia="ru-RU"/>
        </w:rPr>
        <w:t>Нурлы</w:t>
      </w:r>
      <w:proofErr w:type="spellEnd"/>
      <w:r w:rsidR="004E3D38">
        <w:rPr>
          <w:rFonts w:eastAsia="Times New Roman" w:cs="Times New Roman"/>
          <w:sz w:val="24"/>
          <w:szCs w:val="24"/>
          <w:lang w:eastAsia="ru-RU"/>
        </w:rPr>
        <w:t xml:space="preserve"> </w:t>
      </w:r>
      <w:proofErr w:type="spellStart"/>
      <w:r w:rsidR="004E3D38">
        <w:rPr>
          <w:rFonts w:eastAsia="Times New Roman" w:cs="Times New Roman"/>
          <w:sz w:val="24"/>
          <w:szCs w:val="24"/>
          <w:lang w:eastAsia="ru-RU"/>
        </w:rPr>
        <w:t>Жол</w:t>
      </w:r>
      <w:proofErr w:type="spellEnd"/>
      <w:r w:rsidR="004E3D38">
        <w:rPr>
          <w:rFonts w:eastAsia="Times New Roman" w:cs="Times New Roman"/>
          <w:sz w:val="24"/>
          <w:szCs w:val="24"/>
          <w:lang w:eastAsia="ru-RU"/>
        </w:rPr>
        <w:t>»</w:t>
      </w:r>
      <w:r w:rsidRPr="00391148">
        <w:rPr>
          <w:rFonts w:eastAsia="Times New Roman" w:cs="Times New Roman"/>
          <w:sz w:val="24"/>
          <w:szCs w:val="24"/>
          <w:lang w:eastAsia="ru-RU"/>
        </w:rPr>
        <w:t xml:space="preserve"> и определенное количество долларов для т</w:t>
      </w:r>
      <w:r w:rsidR="004E3D38">
        <w:rPr>
          <w:rFonts w:eastAsia="Times New Roman" w:cs="Times New Roman"/>
          <w:sz w:val="24"/>
          <w:szCs w:val="24"/>
          <w:lang w:eastAsia="ru-RU"/>
        </w:rPr>
        <w:t>ого, что связано с облигациями «</w:t>
      </w:r>
      <w:proofErr w:type="spellStart"/>
      <w:r w:rsidR="004E3D38">
        <w:rPr>
          <w:rFonts w:eastAsia="Times New Roman" w:cs="Times New Roman"/>
          <w:sz w:val="24"/>
          <w:szCs w:val="24"/>
          <w:lang w:eastAsia="ru-RU"/>
        </w:rPr>
        <w:t>КазМунайГаза</w:t>
      </w:r>
      <w:proofErr w:type="spellEnd"/>
      <w:r w:rsidR="004E3D38">
        <w:rPr>
          <w:rFonts w:eastAsia="Times New Roman" w:cs="Times New Roman"/>
          <w:sz w:val="24"/>
          <w:szCs w:val="24"/>
          <w:lang w:eastAsia="ru-RU"/>
        </w:rPr>
        <w:t>»</w:t>
      </w:r>
      <w:r w:rsidRPr="00391148">
        <w:rPr>
          <w:rFonts w:eastAsia="Times New Roman" w:cs="Times New Roman"/>
          <w:sz w:val="24"/>
          <w:szCs w:val="24"/>
          <w:lang w:eastAsia="ru-RU"/>
        </w:rPr>
        <w:t xml:space="preserve"> или других потребностей </w:t>
      </w:r>
      <w:proofErr w:type="spellStart"/>
      <w:r w:rsidRPr="00391148">
        <w:rPr>
          <w:rFonts w:eastAsia="Times New Roman" w:cs="Times New Roman"/>
          <w:sz w:val="24"/>
          <w:szCs w:val="24"/>
          <w:lang w:eastAsia="ru-RU"/>
        </w:rPr>
        <w:t>нацкомпаний</w:t>
      </w:r>
      <w:proofErr w:type="spellEnd"/>
      <w:r w:rsidRPr="00391148">
        <w:rPr>
          <w:rFonts w:eastAsia="Times New Roman" w:cs="Times New Roman"/>
          <w:sz w:val="24"/>
          <w:szCs w:val="24"/>
          <w:lang w:eastAsia="ru-RU"/>
        </w:rPr>
        <w:t xml:space="preserve">. То есть поток этих долларов всегда планово приходит в экономику. А раньше модель состояла в том, что доллары </w:t>
      </w:r>
      <w:proofErr w:type="spellStart"/>
      <w:r w:rsidRPr="00391148">
        <w:rPr>
          <w:rFonts w:eastAsia="Times New Roman" w:cs="Times New Roman"/>
          <w:sz w:val="24"/>
          <w:szCs w:val="24"/>
          <w:lang w:eastAsia="ru-RU"/>
        </w:rPr>
        <w:t>Нацфонда</w:t>
      </w:r>
      <w:proofErr w:type="spellEnd"/>
      <w:r w:rsidRPr="00391148">
        <w:rPr>
          <w:rFonts w:eastAsia="Times New Roman" w:cs="Times New Roman"/>
          <w:sz w:val="24"/>
          <w:szCs w:val="24"/>
          <w:lang w:eastAsia="ru-RU"/>
        </w:rPr>
        <w:t xml:space="preserve"> продавались в ЗВР и уже оттуда осуществлялись интервенции. Когда говорят, что у вас настолько большие объемы интервенций, это потому, что шла естественная конвертация из </w:t>
      </w:r>
      <w:proofErr w:type="spellStart"/>
      <w:r w:rsidRPr="00391148">
        <w:rPr>
          <w:rFonts w:eastAsia="Times New Roman" w:cs="Times New Roman"/>
          <w:sz w:val="24"/>
          <w:szCs w:val="24"/>
          <w:lang w:eastAsia="ru-RU"/>
        </w:rPr>
        <w:t>Нацфонда</w:t>
      </w:r>
      <w:proofErr w:type="spellEnd"/>
      <w:r w:rsidRPr="00391148">
        <w:rPr>
          <w:rFonts w:eastAsia="Times New Roman" w:cs="Times New Roman"/>
          <w:sz w:val="24"/>
          <w:szCs w:val="24"/>
          <w:lang w:eastAsia="ru-RU"/>
        </w:rPr>
        <w:t xml:space="preserve">. Потому что оттуда деньги в экономику должны попадать в виде тенге и проходить через ЗВР. Сегодня, после перехода </w:t>
      </w:r>
      <w:r w:rsidRPr="00391148">
        <w:rPr>
          <w:rFonts w:eastAsia="Times New Roman" w:cs="Times New Roman"/>
          <w:sz w:val="24"/>
          <w:szCs w:val="24"/>
          <w:lang w:eastAsia="ru-RU"/>
        </w:rPr>
        <w:lastRenderedPageBreak/>
        <w:t xml:space="preserve">к новой политике, средства </w:t>
      </w:r>
      <w:proofErr w:type="spellStart"/>
      <w:r w:rsidRPr="00391148">
        <w:rPr>
          <w:rFonts w:eastAsia="Times New Roman" w:cs="Times New Roman"/>
          <w:sz w:val="24"/>
          <w:szCs w:val="24"/>
          <w:lang w:eastAsia="ru-RU"/>
        </w:rPr>
        <w:t>Нацфонда</w:t>
      </w:r>
      <w:proofErr w:type="spellEnd"/>
      <w:r w:rsidRPr="00391148">
        <w:rPr>
          <w:rFonts w:eastAsia="Times New Roman" w:cs="Times New Roman"/>
          <w:sz w:val="24"/>
          <w:szCs w:val="24"/>
          <w:lang w:eastAsia="ru-RU"/>
        </w:rPr>
        <w:t xml:space="preserve"> продаются напрямую, и можно представить, какие объемы превышения предложения над обычными объемами сегодняшнего спроса. Искусственного дефицита, который был в первые недели после перехода к плаванию, когда никто не хочет продавать доллары, а все ждут ослабления тенге, больше нет, поскольку на самом деле долларов в экономике много. Еще один важный момент - это операции </w:t>
      </w:r>
      <w:proofErr w:type="spellStart"/>
      <w:r w:rsidRPr="00391148">
        <w:rPr>
          <w:rFonts w:eastAsia="Times New Roman" w:cs="Times New Roman"/>
          <w:sz w:val="24"/>
          <w:szCs w:val="24"/>
          <w:lang w:eastAsia="ru-RU"/>
        </w:rPr>
        <w:t>нацкомпаний</w:t>
      </w:r>
      <w:proofErr w:type="spellEnd"/>
      <w:r w:rsidRPr="00391148">
        <w:rPr>
          <w:rFonts w:eastAsia="Times New Roman" w:cs="Times New Roman"/>
          <w:sz w:val="24"/>
          <w:szCs w:val="24"/>
          <w:lang w:eastAsia="ru-RU"/>
        </w:rPr>
        <w:t xml:space="preserve">, того же КМГ, который, по решению Совета по управлению </w:t>
      </w:r>
      <w:proofErr w:type="spellStart"/>
      <w:r w:rsidRPr="00391148">
        <w:rPr>
          <w:rFonts w:eastAsia="Times New Roman" w:cs="Times New Roman"/>
          <w:sz w:val="24"/>
          <w:szCs w:val="24"/>
          <w:lang w:eastAsia="ru-RU"/>
        </w:rPr>
        <w:t>Нацфондом</w:t>
      </w:r>
      <w:proofErr w:type="spellEnd"/>
      <w:r w:rsidRPr="00391148">
        <w:rPr>
          <w:rFonts w:eastAsia="Times New Roman" w:cs="Times New Roman"/>
          <w:sz w:val="24"/>
          <w:szCs w:val="24"/>
          <w:lang w:eastAsia="ru-RU"/>
        </w:rPr>
        <w:t xml:space="preserve">, получает определенные трансферты. </w:t>
      </w:r>
      <w:proofErr w:type="gramStart"/>
      <w:r w:rsidRPr="00391148">
        <w:rPr>
          <w:rFonts w:eastAsia="Times New Roman" w:cs="Times New Roman"/>
          <w:sz w:val="24"/>
          <w:szCs w:val="24"/>
          <w:lang w:eastAsia="ru-RU"/>
        </w:rPr>
        <w:t>Ну</w:t>
      </w:r>
      <w:proofErr w:type="gramEnd"/>
      <w:r w:rsidRPr="00391148">
        <w:rPr>
          <w:rFonts w:eastAsia="Times New Roman" w:cs="Times New Roman"/>
          <w:sz w:val="24"/>
          <w:szCs w:val="24"/>
          <w:lang w:eastAsia="ru-RU"/>
        </w:rPr>
        <w:t xml:space="preserve"> все </w:t>
      </w:r>
      <w:r w:rsidR="004E3D38">
        <w:rPr>
          <w:rFonts w:eastAsia="Times New Roman" w:cs="Times New Roman"/>
          <w:sz w:val="24"/>
          <w:szCs w:val="24"/>
          <w:lang w:eastAsia="ru-RU"/>
        </w:rPr>
        <w:t>помнят эту операцию с участием «</w:t>
      </w:r>
      <w:proofErr w:type="spellStart"/>
      <w:r w:rsidR="004E3D38">
        <w:rPr>
          <w:rFonts w:eastAsia="Times New Roman" w:cs="Times New Roman"/>
          <w:sz w:val="24"/>
          <w:szCs w:val="24"/>
          <w:lang w:eastAsia="ru-RU"/>
        </w:rPr>
        <w:t>Самрук-Казыны</w:t>
      </w:r>
      <w:proofErr w:type="spellEnd"/>
      <w:r w:rsidR="004E3D38">
        <w:rPr>
          <w:rFonts w:eastAsia="Times New Roman" w:cs="Times New Roman"/>
          <w:sz w:val="24"/>
          <w:szCs w:val="24"/>
          <w:lang w:eastAsia="ru-RU"/>
        </w:rPr>
        <w:t>»</w:t>
      </w:r>
      <w:r w:rsidRPr="00391148">
        <w:rPr>
          <w:rFonts w:eastAsia="Times New Roman" w:cs="Times New Roman"/>
          <w:sz w:val="24"/>
          <w:szCs w:val="24"/>
          <w:lang w:eastAsia="ru-RU"/>
        </w:rPr>
        <w:t xml:space="preserve">, который покупает 50% участия КМГ в </w:t>
      </w:r>
      <w:proofErr w:type="spellStart"/>
      <w:r w:rsidRPr="00391148">
        <w:rPr>
          <w:rFonts w:eastAsia="Times New Roman" w:cs="Times New Roman"/>
          <w:sz w:val="24"/>
          <w:szCs w:val="24"/>
          <w:lang w:eastAsia="ru-RU"/>
        </w:rPr>
        <w:t>Кашагане</w:t>
      </w:r>
      <w:proofErr w:type="spellEnd"/>
      <w:r w:rsidRPr="00391148">
        <w:rPr>
          <w:rFonts w:eastAsia="Times New Roman" w:cs="Times New Roman"/>
          <w:sz w:val="24"/>
          <w:szCs w:val="24"/>
          <w:lang w:eastAsia="ru-RU"/>
        </w:rPr>
        <w:t xml:space="preserve"> и дает внутрикорпоративный </w:t>
      </w:r>
      <w:proofErr w:type="spellStart"/>
      <w:r w:rsidRPr="00391148">
        <w:rPr>
          <w:rFonts w:eastAsia="Times New Roman" w:cs="Times New Roman"/>
          <w:sz w:val="24"/>
          <w:szCs w:val="24"/>
          <w:lang w:eastAsia="ru-RU"/>
        </w:rPr>
        <w:t>займ</w:t>
      </w:r>
      <w:proofErr w:type="spellEnd"/>
      <w:r w:rsidRPr="00391148">
        <w:rPr>
          <w:rFonts w:eastAsia="Times New Roman" w:cs="Times New Roman"/>
          <w:sz w:val="24"/>
          <w:szCs w:val="24"/>
          <w:lang w:eastAsia="ru-RU"/>
        </w:rPr>
        <w:t xml:space="preserve">, который идет на выплату долгов КМГ, что необходимо для обеспечения его финансовой устойчивости. Это также происходит на рынке, и мы видим влияние на рост объемов. Поэтому считаю, что вопрос равновесности курса - он не настолько прост, что достаточно посмотреть на то, что будет на утренней сессии, без участия </w:t>
      </w:r>
      <w:proofErr w:type="spellStart"/>
      <w:r w:rsidRPr="00391148">
        <w:rPr>
          <w:rFonts w:eastAsia="Times New Roman" w:cs="Times New Roman"/>
          <w:sz w:val="24"/>
          <w:szCs w:val="24"/>
          <w:lang w:eastAsia="ru-RU"/>
        </w:rPr>
        <w:t>Нацбанка</w:t>
      </w:r>
      <w:proofErr w:type="spellEnd"/>
      <w:r w:rsidRPr="00391148">
        <w:rPr>
          <w:rFonts w:eastAsia="Times New Roman" w:cs="Times New Roman"/>
          <w:sz w:val="24"/>
          <w:szCs w:val="24"/>
          <w:lang w:eastAsia="ru-RU"/>
        </w:rPr>
        <w:t>. Давайте посмотрим на все факторы - прежде всего дополнительное предложение Национального фонда, естественно, на равновесность вокруг наших внешних факторов, это нефть и рубль, но рубль еще больше привязан к нефти. Сегодняшнее состояние и есть равновесность в этих условиях.</w:t>
      </w:r>
    </w:p>
    <w:p w:rsidR="004E3D38" w:rsidRPr="00391148" w:rsidRDefault="004E3D38" w:rsidP="00DB46AF">
      <w:pPr>
        <w:spacing w:after="0" w:line="240" w:lineRule="auto"/>
        <w:rPr>
          <w:rFonts w:eastAsia="Times New Roman" w:cs="Times New Roman"/>
          <w:sz w:val="24"/>
          <w:szCs w:val="24"/>
          <w:lang w:eastAsia="ru-RU"/>
        </w:rPr>
      </w:pPr>
    </w:p>
    <w:p w:rsidR="00DB46AF" w:rsidRPr="004E3D38" w:rsidRDefault="004E3D38" w:rsidP="00DB46AF">
      <w:pPr>
        <w:spacing w:after="0" w:line="240" w:lineRule="auto"/>
        <w:rPr>
          <w:rFonts w:eastAsia="Times New Roman" w:cs="Times New Roman"/>
          <w:b/>
          <w:sz w:val="24"/>
          <w:szCs w:val="24"/>
          <w:lang w:eastAsia="ru-RU"/>
        </w:rPr>
      </w:pPr>
      <w:r w:rsidRPr="004E3D38">
        <w:rPr>
          <w:rFonts w:eastAsia="Times New Roman" w:cs="Times New Roman"/>
          <w:b/>
          <w:sz w:val="24"/>
          <w:szCs w:val="24"/>
          <w:lang w:eastAsia="ru-RU"/>
        </w:rPr>
        <w:t>«</w:t>
      </w:r>
      <w:r w:rsidR="00DB46AF" w:rsidRPr="004E3D38">
        <w:rPr>
          <w:rFonts w:eastAsia="Times New Roman" w:cs="Times New Roman"/>
          <w:b/>
          <w:sz w:val="24"/>
          <w:szCs w:val="24"/>
          <w:lang w:eastAsia="ru-RU"/>
        </w:rPr>
        <w:t>Все ждут определенности, которой нет и на глобальном уровне, но, по крайней мере, мы выстроили систему,</w:t>
      </w:r>
      <w:r w:rsidRPr="004E3D38">
        <w:rPr>
          <w:rFonts w:eastAsia="Times New Roman" w:cs="Times New Roman"/>
          <w:b/>
          <w:sz w:val="24"/>
          <w:szCs w:val="24"/>
          <w:lang w:eastAsia="ru-RU"/>
        </w:rPr>
        <w:t xml:space="preserve"> которая лучше абсорбирует шоки»</w:t>
      </w:r>
    </w:p>
    <w:p w:rsidR="00DB46AF" w:rsidRPr="00391148"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 xml:space="preserve">Почему есть непонимание в отношении плавающего курса, поскольку часть </w:t>
      </w:r>
      <w:proofErr w:type="gramStart"/>
      <w:r w:rsidRPr="00391148">
        <w:rPr>
          <w:rFonts w:eastAsia="Times New Roman" w:cs="Times New Roman"/>
          <w:sz w:val="24"/>
          <w:szCs w:val="24"/>
          <w:lang w:eastAsia="ru-RU"/>
        </w:rPr>
        <w:t>про</w:t>
      </w:r>
      <w:proofErr w:type="gramEnd"/>
      <w:r w:rsidRPr="00391148">
        <w:rPr>
          <w:rFonts w:eastAsia="Times New Roman" w:cs="Times New Roman"/>
          <w:sz w:val="24"/>
          <w:szCs w:val="24"/>
          <w:lang w:eastAsia="ru-RU"/>
        </w:rPr>
        <w:t xml:space="preserve"> инфляционное </w:t>
      </w:r>
      <w:proofErr w:type="spellStart"/>
      <w:r w:rsidRPr="00391148">
        <w:rPr>
          <w:rFonts w:eastAsia="Times New Roman" w:cs="Times New Roman"/>
          <w:sz w:val="24"/>
          <w:szCs w:val="24"/>
          <w:lang w:eastAsia="ru-RU"/>
        </w:rPr>
        <w:t>таргетирование</w:t>
      </w:r>
      <w:proofErr w:type="spellEnd"/>
      <w:r w:rsidRPr="00391148">
        <w:rPr>
          <w:rFonts w:eastAsia="Times New Roman" w:cs="Times New Roman"/>
          <w:sz w:val="24"/>
          <w:szCs w:val="24"/>
          <w:lang w:eastAsia="ru-RU"/>
        </w:rPr>
        <w:t xml:space="preserve"> надо поэтапно объяснять. Нет иллюзий, что сможем объяснить всему населению и бизнесу, что надо смотреть на инфляцию, как это делает сейчас бизнес в Новой Зеландии или в Англии. Эта коммуникация выстроится поэтапно. Данность в том, что тот показатель, на который все обращают внимание, - валютный курс. Над всеми тяготеет предыдущее понимание проблемы, и они говорят примерно так: ну это же была девальвация, поэтому скажите, где она остановится, и потом мы начнем переворачиваться в тенге. Это не так. Мы наблюдали, и в феврале 2014 года, и по ситуации после изменения валютного коридора в июле, и по колебаниям, когда тенге был 210, 250 и 270. Одна составляющая плавания, что через контроль над курсом мы также влияем на уровень инфляции, вторая подразумевает, что курс никогда не застывает. А то есть риск сказать, что 277 - равновесный курс и, когда курс будет 279 или 276, получить вырванное из контекста утверждение: вы же говорили, что равновесный уровень - 277. От российского Центробанка в результате колебаний от 44 рублей за доллар к 80 и обратно к уровню в 60 больше не ждут определенности, что курс, например, должен быть 63 и ни копейкой меньше.</w:t>
      </w:r>
    </w:p>
    <w:p w:rsidR="00DB46AF" w:rsidRPr="00391148"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 xml:space="preserve">Это постоянный процесс адаптации экономики к новой денежно-кредитной политике, курсу и определенной ценовой конфигурации, занимающий время. Экономика понимает, что новая система лучше абсорбирует внешние шоки и приспосабливается к процессу. Поэтому точка зрения, что сначала кто-то должен сказать, каким будет курс, и потом мы будем принимать какие-то </w:t>
      </w:r>
      <w:proofErr w:type="gramStart"/>
      <w:r w:rsidRPr="00391148">
        <w:rPr>
          <w:rFonts w:eastAsia="Times New Roman" w:cs="Times New Roman"/>
          <w:sz w:val="24"/>
          <w:szCs w:val="24"/>
          <w:lang w:eastAsia="ru-RU"/>
        </w:rPr>
        <w:t>бизнес-решения</w:t>
      </w:r>
      <w:proofErr w:type="gramEnd"/>
      <w:r w:rsidRPr="00391148">
        <w:rPr>
          <w:rFonts w:eastAsia="Times New Roman" w:cs="Times New Roman"/>
          <w:sz w:val="24"/>
          <w:szCs w:val="24"/>
          <w:lang w:eastAsia="ru-RU"/>
        </w:rPr>
        <w:t xml:space="preserve">, не имеет смысла. Но, господа, теперь у нас плавающий курс, все хотели быстрого перехода к нему. Каким будет курс, зависит во многом от развития ситуации в мировой экономике. Глава государства выступил и сказал: “Непонятно, что будет с мировой экономикой, и скорей всего, будет не очень хорошо”. </w:t>
      </w:r>
      <w:proofErr w:type="gramStart"/>
      <w:r w:rsidRPr="00391148">
        <w:rPr>
          <w:rFonts w:eastAsia="Times New Roman" w:cs="Times New Roman"/>
          <w:sz w:val="24"/>
          <w:szCs w:val="24"/>
          <w:lang w:eastAsia="ru-RU"/>
        </w:rPr>
        <w:t>Все развивающиеся рынки сейчас в сложнейшей ситуации, посмотрите на то, что происходит со всеми странами БРИКС, но особенно с близкими нам Россией и Китаем.</w:t>
      </w:r>
      <w:proofErr w:type="gramEnd"/>
      <w:r w:rsidRPr="00391148">
        <w:rPr>
          <w:rFonts w:eastAsia="Times New Roman" w:cs="Times New Roman"/>
          <w:sz w:val="24"/>
          <w:szCs w:val="24"/>
          <w:lang w:eastAsia="ru-RU"/>
        </w:rPr>
        <w:t xml:space="preserve"> </w:t>
      </w:r>
      <w:proofErr w:type="gramStart"/>
      <w:r w:rsidRPr="00391148">
        <w:rPr>
          <w:rFonts w:eastAsia="Times New Roman" w:cs="Times New Roman"/>
          <w:sz w:val="24"/>
          <w:szCs w:val="24"/>
          <w:lang w:eastAsia="ru-RU"/>
        </w:rPr>
        <w:t>Китай</w:t>
      </w:r>
      <w:proofErr w:type="gramEnd"/>
      <w:r w:rsidRPr="00391148">
        <w:rPr>
          <w:rFonts w:eastAsia="Times New Roman" w:cs="Times New Roman"/>
          <w:sz w:val="24"/>
          <w:szCs w:val="24"/>
          <w:lang w:eastAsia="ru-RU"/>
        </w:rPr>
        <w:t xml:space="preserve"> девальвирует свою валюту в </w:t>
      </w:r>
      <w:proofErr w:type="gramStart"/>
      <w:r w:rsidRPr="00391148">
        <w:rPr>
          <w:rFonts w:eastAsia="Times New Roman" w:cs="Times New Roman"/>
          <w:sz w:val="24"/>
          <w:szCs w:val="24"/>
          <w:lang w:eastAsia="ru-RU"/>
        </w:rPr>
        <w:t>который</w:t>
      </w:r>
      <w:proofErr w:type="gramEnd"/>
      <w:r w:rsidRPr="00391148">
        <w:rPr>
          <w:rFonts w:eastAsia="Times New Roman" w:cs="Times New Roman"/>
          <w:sz w:val="24"/>
          <w:szCs w:val="24"/>
          <w:lang w:eastAsia="ru-RU"/>
        </w:rPr>
        <w:t xml:space="preserve"> раз, Россия все равно второй год находится в рецессии и ситуации двухзначной инфляции, и там всерьез обсуждается начало глубокого структурного кризиса. И есть разные антикризисные предложения. В той же Индии есть проблема стимулирования расширения кредитования. Есть неопределенность, связанная с решениями ФРС и Европейского центрального банка, и все это приводит к тому, что инвесторы в значительной степени находятся в кэше и ждут определенности, которой нет. </w:t>
      </w:r>
      <w:r w:rsidRPr="00391148">
        <w:rPr>
          <w:rFonts w:eastAsia="Times New Roman" w:cs="Times New Roman"/>
          <w:sz w:val="24"/>
          <w:szCs w:val="24"/>
          <w:lang w:eastAsia="ru-RU"/>
        </w:rPr>
        <w:lastRenderedPageBreak/>
        <w:t>Все ждут определенности от нас, а она зависит от определенности на глобальном уровне. Но, по крайней мере, мы выстроили систему, которая лучше абсорбирует внешние шоки.</w:t>
      </w:r>
    </w:p>
    <w:p w:rsidR="00DB46AF" w:rsidRPr="00391148"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“Мы даем ресурсы под определенное очень простое условие - кредитуйте экономику”</w:t>
      </w:r>
    </w:p>
    <w:p w:rsidR="00DB46AF" w:rsidRPr="00391148"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 xml:space="preserve">Теперь вернемся к кредитованию. Какова была политика Центрального банка, с учетом того, что часто обсуждается, помогает ли </w:t>
      </w:r>
      <w:proofErr w:type="spellStart"/>
      <w:r w:rsidRPr="00391148">
        <w:rPr>
          <w:rFonts w:eastAsia="Times New Roman" w:cs="Times New Roman"/>
          <w:sz w:val="24"/>
          <w:szCs w:val="24"/>
          <w:lang w:eastAsia="ru-RU"/>
        </w:rPr>
        <w:t>Нацбанк</w:t>
      </w:r>
      <w:proofErr w:type="spellEnd"/>
      <w:r w:rsidRPr="00391148">
        <w:rPr>
          <w:rFonts w:eastAsia="Times New Roman" w:cs="Times New Roman"/>
          <w:sz w:val="24"/>
          <w:szCs w:val="24"/>
          <w:lang w:eastAsia="ru-RU"/>
        </w:rPr>
        <w:t xml:space="preserve"> экономике или не помогает? Напомню, что в 2014 и 2015 годах </w:t>
      </w:r>
      <w:proofErr w:type="spellStart"/>
      <w:r w:rsidRPr="00391148">
        <w:rPr>
          <w:rFonts w:eastAsia="Times New Roman" w:cs="Times New Roman"/>
          <w:sz w:val="24"/>
          <w:szCs w:val="24"/>
          <w:lang w:eastAsia="ru-RU"/>
        </w:rPr>
        <w:t>Нацбанк</w:t>
      </w:r>
      <w:proofErr w:type="spellEnd"/>
      <w:r w:rsidRPr="00391148">
        <w:rPr>
          <w:rFonts w:eastAsia="Times New Roman" w:cs="Times New Roman"/>
          <w:sz w:val="24"/>
          <w:szCs w:val="24"/>
          <w:lang w:eastAsia="ru-RU"/>
        </w:rPr>
        <w:t xml:space="preserve"> выдал свыше Т2 </w:t>
      </w:r>
      <w:proofErr w:type="gramStart"/>
      <w:r w:rsidRPr="00391148">
        <w:rPr>
          <w:rFonts w:eastAsia="Times New Roman" w:cs="Times New Roman"/>
          <w:sz w:val="24"/>
          <w:szCs w:val="24"/>
          <w:lang w:eastAsia="ru-RU"/>
        </w:rPr>
        <w:t>трлн</w:t>
      </w:r>
      <w:proofErr w:type="gramEnd"/>
      <w:r w:rsidRPr="00391148">
        <w:rPr>
          <w:rFonts w:eastAsia="Times New Roman" w:cs="Times New Roman"/>
          <w:sz w:val="24"/>
          <w:szCs w:val="24"/>
          <w:lang w:eastAsia="ru-RU"/>
        </w:rPr>
        <w:t xml:space="preserve"> долгосрочной ликвидности. Вообще, наша основная задача - это обеспечение краткосрочной ликвидности, сейчас мы выстраиваем соответствующую систему, пока она выстроится, пройдет определенное время, но, даже не дожидаясь завершения этого процесса, мы влили Т2 трлн. Т1 </w:t>
      </w:r>
      <w:proofErr w:type="gramStart"/>
      <w:r w:rsidRPr="00391148">
        <w:rPr>
          <w:rFonts w:eastAsia="Times New Roman" w:cs="Times New Roman"/>
          <w:sz w:val="24"/>
          <w:szCs w:val="24"/>
          <w:lang w:eastAsia="ru-RU"/>
        </w:rPr>
        <w:t>трлн</w:t>
      </w:r>
      <w:proofErr w:type="gramEnd"/>
      <w:r w:rsidRPr="00391148">
        <w:rPr>
          <w:rFonts w:eastAsia="Times New Roman" w:cs="Times New Roman"/>
          <w:sz w:val="24"/>
          <w:szCs w:val="24"/>
          <w:lang w:eastAsia="ru-RU"/>
        </w:rPr>
        <w:t xml:space="preserve"> приблизительно - это были деньги ЕНПФ, десятилетние облигации и депозиты. И еще около Т1 </w:t>
      </w:r>
      <w:proofErr w:type="gramStart"/>
      <w:r w:rsidRPr="00391148">
        <w:rPr>
          <w:rFonts w:eastAsia="Times New Roman" w:cs="Times New Roman"/>
          <w:sz w:val="24"/>
          <w:szCs w:val="24"/>
          <w:lang w:eastAsia="ru-RU"/>
        </w:rPr>
        <w:t>трлн</w:t>
      </w:r>
      <w:proofErr w:type="gramEnd"/>
      <w:r w:rsidRPr="00391148">
        <w:rPr>
          <w:rFonts w:eastAsia="Times New Roman" w:cs="Times New Roman"/>
          <w:sz w:val="24"/>
          <w:szCs w:val="24"/>
          <w:lang w:eastAsia="ru-RU"/>
        </w:rPr>
        <w:t xml:space="preserve"> - это долгосрочные свопы.</w:t>
      </w:r>
    </w:p>
    <w:p w:rsidR="00DB46AF" w:rsidRPr="00391148"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 xml:space="preserve">Недавно была конференция </w:t>
      </w:r>
      <w:proofErr w:type="spellStart"/>
      <w:r w:rsidRPr="00391148">
        <w:rPr>
          <w:rFonts w:eastAsia="Times New Roman" w:cs="Times New Roman"/>
          <w:sz w:val="24"/>
          <w:szCs w:val="24"/>
          <w:lang w:eastAsia="ru-RU"/>
        </w:rPr>
        <w:t>Standard</w:t>
      </w:r>
      <w:proofErr w:type="spellEnd"/>
      <w:r w:rsidRPr="00391148">
        <w:rPr>
          <w:rFonts w:eastAsia="Times New Roman" w:cs="Times New Roman"/>
          <w:sz w:val="24"/>
          <w:szCs w:val="24"/>
          <w:lang w:eastAsia="ru-RU"/>
        </w:rPr>
        <w:t xml:space="preserve"> &amp; </w:t>
      </w:r>
      <w:proofErr w:type="spellStart"/>
      <w:r w:rsidRPr="00391148">
        <w:rPr>
          <w:rFonts w:eastAsia="Times New Roman" w:cs="Times New Roman"/>
          <w:sz w:val="24"/>
          <w:szCs w:val="24"/>
          <w:lang w:eastAsia="ru-RU"/>
        </w:rPr>
        <w:t>Poor’s</w:t>
      </w:r>
      <w:proofErr w:type="spellEnd"/>
      <w:r w:rsidRPr="00391148">
        <w:rPr>
          <w:rFonts w:eastAsia="Times New Roman" w:cs="Times New Roman"/>
          <w:sz w:val="24"/>
          <w:szCs w:val="24"/>
          <w:lang w:eastAsia="ru-RU"/>
        </w:rPr>
        <w:t xml:space="preserve">, где это было предметом обсуждения. Свопы мы давали годичные, двухгодичные и трехгодичные. Годичные инструменты, срок которых истекает в октябре, ноябре и декабре, как мы договорились с банками, с учетом мнения наших аналитиков и аналитиков МВФ, мы будем закрывать. Но не в один день, у нас есть определенное понимание с банками и графики, как это сделать безболезненно для банковской системы. Но эти длинные тенге были и двухлетние, и трехлетние, и многие банки, у которых были программы кредитования с двух- и трехлетним горизонтом кредитования, могли ими пользоваться. Кредитование в 2014 году сократилось. Т2 </w:t>
      </w:r>
      <w:proofErr w:type="gramStart"/>
      <w:r w:rsidRPr="00391148">
        <w:rPr>
          <w:rFonts w:eastAsia="Times New Roman" w:cs="Times New Roman"/>
          <w:sz w:val="24"/>
          <w:szCs w:val="24"/>
          <w:lang w:eastAsia="ru-RU"/>
        </w:rPr>
        <w:t>трлн</w:t>
      </w:r>
      <w:proofErr w:type="gramEnd"/>
      <w:r w:rsidRPr="00391148">
        <w:rPr>
          <w:rFonts w:eastAsia="Times New Roman" w:cs="Times New Roman"/>
          <w:sz w:val="24"/>
          <w:szCs w:val="24"/>
          <w:lang w:eastAsia="ru-RU"/>
        </w:rPr>
        <w:t xml:space="preserve"> ликвидности - по-моему, нет ни одной сопоставимой бюджетной программы, программ заимствования. Мы дали Т2 </w:t>
      </w:r>
      <w:proofErr w:type="gramStart"/>
      <w:r w:rsidRPr="00391148">
        <w:rPr>
          <w:rFonts w:eastAsia="Times New Roman" w:cs="Times New Roman"/>
          <w:sz w:val="24"/>
          <w:szCs w:val="24"/>
          <w:lang w:eastAsia="ru-RU"/>
        </w:rPr>
        <w:t>трлн</w:t>
      </w:r>
      <w:proofErr w:type="gramEnd"/>
      <w:r w:rsidRPr="00391148">
        <w:rPr>
          <w:rFonts w:eastAsia="Times New Roman" w:cs="Times New Roman"/>
          <w:sz w:val="24"/>
          <w:szCs w:val="24"/>
          <w:lang w:eastAsia="ru-RU"/>
        </w:rPr>
        <w:t xml:space="preserve"> - и что, произошел заметный рост кредитования? Причем это происходило в контексте существования валютного коридора, полной ясности по курсу. (В своих комментариях для СМИ перед презентацией доклада МВФ о ситуации в </w:t>
      </w:r>
      <w:proofErr w:type="spellStart"/>
      <w:r w:rsidRPr="00391148">
        <w:rPr>
          <w:rFonts w:eastAsia="Times New Roman" w:cs="Times New Roman"/>
          <w:sz w:val="24"/>
          <w:szCs w:val="24"/>
          <w:lang w:eastAsia="ru-RU"/>
        </w:rPr>
        <w:t>ценральноазиатском</w:t>
      </w:r>
      <w:proofErr w:type="spellEnd"/>
      <w:r w:rsidRPr="00391148">
        <w:rPr>
          <w:rFonts w:eastAsia="Times New Roman" w:cs="Times New Roman"/>
          <w:sz w:val="24"/>
          <w:szCs w:val="24"/>
          <w:lang w:eastAsia="ru-RU"/>
        </w:rPr>
        <w:t xml:space="preserve"> регионе г-н </w:t>
      </w:r>
      <w:proofErr w:type="spellStart"/>
      <w:r w:rsidRPr="00391148">
        <w:rPr>
          <w:rFonts w:eastAsia="Times New Roman" w:cs="Times New Roman"/>
          <w:sz w:val="24"/>
          <w:szCs w:val="24"/>
          <w:lang w:eastAsia="ru-RU"/>
        </w:rPr>
        <w:t>Келимбетов</w:t>
      </w:r>
      <w:proofErr w:type="spellEnd"/>
      <w:r w:rsidRPr="00391148">
        <w:rPr>
          <w:rFonts w:eastAsia="Times New Roman" w:cs="Times New Roman"/>
          <w:sz w:val="24"/>
          <w:szCs w:val="24"/>
          <w:lang w:eastAsia="ru-RU"/>
        </w:rPr>
        <w:t xml:space="preserve"> отметил, что отчасти невысокая кредитная активность банков была связана и с тем, что они должны были нивелировать рост </w:t>
      </w:r>
      <w:proofErr w:type="spellStart"/>
      <w:r w:rsidRPr="00391148">
        <w:rPr>
          <w:rFonts w:eastAsia="Times New Roman" w:cs="Times New Roman"/>
          <w:sz w:val="24"/>
          <w:szCs w:val="24"/>
          <w:lang w:eastAsia="ru-RU"/>
        </w:rPr>
        <w:t>долларизации</w:t>
      </w:r>
      <w:proofErr w:type="spellEnd"/>
      <w:r w:rsidRPr="00391148">
        <w:rPr>
          <w:rFonts w:eastAsia="Times New Roman" w:cs="Times New Roman"/>
          <w:sz w:val="24"/>
          <w:szCs w:val="24"/>
          <w:lang w:eastAsia="ru-RU"/>
        </w:rPr>
        <w:t xml:space="preserve"> обязательств.) То, что это не привело к росту кредитной активности, на мой взгляд, связано с двумя причинами, первая - это неопределенность на глобальном уровне, и вторая - структурные проблемы нашей экономики, нет достаточного числа хороших заемщиков. Много плохих кредитов, с которыми мы продолжаем бороться. Нет пока перенастройки банковской системы к новой реальности. Наши банки, которые обожглись на ипотеке, прошли кризис 2008-10 годов, поменяли акционеров, увлеклись </w:t>
      </w:r>
      <w:proofErr w:type="spellStart"/>
      <w:r w:rsidRPr="00391148">
        <w:rPr>
          <w:rFonts w:eastAsia="Times New Roman" w:cs="Times New Roman"/>
          <w:sz w:val="24"/>
          <w:szCs w:val="24"/>
          <w:lang w:eastAsia="ru-RU"/>
        </w:rPr>
        <w:t>потребкредитованием</w:t>
      </w:r>
      <w:proofErr w:type="spellEnd"/>
      <w:r w:rsidRPr="00391148">
        <w:rPr>
          <w:rFonts w:eastAsia="Times New Roman" w:cs="Times New Roman"/>
          <w:sz w:val="24"/>
          <w:szCs w:val="24"/>
          <w:lang w:eastAsia="ru-RU"/>
        </w:rPr>
        <w:t>, бум которого было вовремя скорректирован, и сегодня увлекаются валютными играми, забывают о своей основной сущности - кредитовании экономики, а не быть только в высокодоходных сегментах. Они же должны быть с предприятиями - основными клиентами, которые не могут остановиться.</w:t>
      </w:r>
    </w:p>
    <w:p w:rsidR="00DB46AF" w:rsidRPr="00391148"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Сегодня, исходя из существующей реальности, мы с правительством обсуждаем программу, как дать тенге не столько банкам, сколько экономике. Есть две экстремальные крайности - все отдать банкам, которые переве</w:t>
      </w:r>
      <w:r w:rsidR="004E3D38">
        <w:rPr>
          <w:rFonts w:eastAsia="Times New Roman" w:cs="Times New Roman"/>
          <w:sz w:val="24"/>
          <w:szCs w:val="24"/>
          <w:lang w:eastAsia="ru-RU"/>
        </w:rPr>
        <w:t>рнут все в доллары и не скажут «</w:t>
      </w:r>
      <w:r w:rsidRPr="00391148">
        <w:rPr>
          <w:rFonts w:eastAsia="Times New Roman" w:cs="Times New Roman"/>
          <w:sz w:val="24"/>
          <w:szCs w:val="24"/>
          <w:lang w:eastAsia="ru-RU"/>
        </w:rPr>
        <w:t>спаси</w:t>
      </w:r>
      <w:r w:rsidR="004E3D38">
        <w:rPr>
          <w:rFonts w:eastAsia="Times New Roman" w:cs="Times New Roman"/>
          <w:sz w:val="24"/>
          <w:szCs w:val="24"/>
          <w:lang w:eastAsia="ru-RU"/>
        </w:rPr>
        <w:t>бо», либо дать всю ликвидность «</w:t>
      </w:r>
      <w:proofErr w:type="spellStart"/>
      <w:r w:rsidR="004E3D38">
        <w:rPr>
          <w:rFonts w:eastAsia="Times New Roman" w:cs="Times New Roman"/>
          <w:sz w:val="24"/>
          <w:szCs w:val="24"/>
          <w:lang w:eastAsia="ru-RU"/>
        </w:rPr>
        <w:t>Байтереку</w:t>
      </w:r>
      <w:proofErr w:type="spellEnd"/>
      <w:r w:rsidR="004E3D38">
        <w:rPr>
          <w:rFonts w:eastAsia="Times New Roman" w:cs="Times New Roman"/>
          <w:sz w:val="24"/>
          <w:szCs w:val="24"/>
          <w:lang w:eastAsia="ru-RU"/>
        </w:rPr>
        <w:t>» и «</w:t>
      </w:r>
      <w:proofErr w:type="spellStart"/>
      <w:r w:rsidRPr="00391148">
        <w:rPr>
          <w:rFonts w:eastAsia="Times New Roman" w:cs="Times New Roman"/>
          <w:sz w:val="24"/>
          <w:szCs w:val="24"/>
          <w:lang w:eastAsia="ru-RU"/>
        </w:rPr>
        <w:t>Сам</w:t>
      </w:r>
      <w:r w:rsidR="004E3D38">
        <w:rPr>
          <w:rFonts w:eastAsia="Times New Roman" w:cs="Times New Roman"/>
          <w:sz w:val="24"/>
          <w:szCs w:val="24"/>
          <w:lang w:eastAsia="ru-RU"/>
        </w:rPr>
        <w:t>рук-Казыне</w:t>
      </w:r>
      <w:proofErr w:type="spellEnd"/>
      <w:r w:rsidR="004E3D38">
        <w:rPr>
          <w:rFonts w:eastAsia="Times New Roman" w:cs="Times New Roman"/>
          <w:sz w:val="24"/>
          <w:szCs w:val="24"/>
          <w:lang w:eastAsia="ru-RU"/>
        </w:rPr>
        <w:t>», и они все сделают «</w:t>
      </w:r>
      <w:r w:rsidRPr="00391148">
        <w:rPr>
          <w:rFonts w:eastAsia="Times New Roman" w:cs="Times New Roman"/>
          <w:sz w:val="24"/>
          <w:szCs w:val="24"/>
          <w:lang w:eastAsia="ru-RU"/>
        </w:rPr>
        <w:t>сверхъестественно эф</w:t>
      </w:r>
      <w:r w:rsidR="004E3D38">
        <w:rPr>
          <w:rFonts w:eastAsia="Times New Roman" w:cs="Times New Roman"/>
          <w:sz w:val="24"/>
          <w:szCs w:val="24"/>
          <w:lang w:eastAsia="ru-RU"/>
        </w:rPr>
        <w:t>фективно»</w:t>
      </w:r>
      <w:r w:rsidRPr="00391148">
        <w:rPr>
          <w:rFonts w:eastAsia="Times New Roman" w:cs="Times New Roman"/>
          <w:sz w:val="24"/>
          <w:szCs w:val="24"/>
          <w:lang w:eastAsia="ru-RU"/>
        </w:rPr>
        <w:t xml:space="preserve">. Обе точки зрения - это экстрим. Наверное, мы пойдем по какому-то компромиссному пути, мы изучили опыт банка Англии, так называемый </w:t>
      </w:r>
      <w:proofErr w:type="spellStart"/>
      <w:r w:rsidRPr="00391148">
        <w:rPr>
          <w:rFonts w:eastAsia="Times New Roman" w:cs="Times New Roman"/>
          <w:sz w:val="24"/>
          <w:szCs w:val="24"/>
          <w:lang w:eastAsia="ru-RU"/>
        </w:rPr>
        <w:t>Funding</w:t>
      </w:r>
      <w:proofErr w:type="spellEnd"/>
      <w:r w:rsidRPr="00391148">
        <w:rPr>
          <w:rFonts w:eastAsia="Times New Roman" w:cs="Times New Roman"/>
          <w:sz w:val="24"/>
          <w:szCs w:val="24"/>
          <w:lang w:eastAsia="ru-RU"/>
        </w:rPr>
        <w:t xml:space="preserve"> </w:t>
      </w:r>
      <w:proofErr w:type="spellStart"/>
      <w:r w:rsidRPr="00391148">
        <w:rPr>
          <w:rFonts w:eastAsia="Times New Roman" w:cs="Times New Roman"/>
          <w:sz w:val="24"/>
          <w:szCs w:val="24"/>
          <w:lang w:eastAsia="ru-RU"/>
        </w:rPr>
        <w:t>for</w:t>
      </w:r>
      <w:proofErr w:type="spellEnd"/>
      <w:r w:rsidRPr="00391148">
        <w:rPr>
          <w:rFonts w:eastAsia="Times New Roman" w:cs="Times New Roman"/>
          <w:sz w:val="24"/>
          <w:szCs w:val="24"/>
          <w:lang w:eastAsia="ru-RU"/>
        </w:rPr>
        <w:t xml:space="preserve"> </w:t>
      </w:r>
      <w:proofErr w:type="spellStart"/>
      <w:r w:rsidRPr="00391148">
        <w:rPr>
          <w:rFonts w:eastAsia="Times New Roman" w:cs="Times New Roman"/>
          <w:sz w:val="24"/>
          <w:szCs w:val="24"/>
          <w:lang w:eastAsia="ru-RU"/>
        </w:rPr>
        <w:t>Lending</w:t>
      </w:r>
      <w:proofErr w:type="spellEnd"/>
      <w:r w:rsidRPr="00391148">
        <w:rPr>
          <w:rFonts w:eastAsia="Times New Roman" w:cs="Times New Roman"/>
          <w:sz w:val="24"/>
          <w:szCs w:val="24"/>
          <w:lang w:eastAsia="ru-RU"/>
        </w:rPr>
        <w:t xml:space="preserve">. Мы даем ресурсы под определенное очень простое условие - кредитуйте экономику. Наши предложения, обсуждаемые с правительством, - это поддержать жилищное строительство, поддержать ипотечные программы в определенном объеме. Возможности ЕНПФ в следующем году позволяют влить в экономику примерно Т1 трлн. Из них Т400 </w:t>
      </w:r>
      <w:proofErr w:type="gramStart"/>
      <w:r w:rsidRPr="00391148">
        <w:rPr>
          <w:rFonts w:eastAsia="Times New Roman" w:cs="Times New Roman"/>
          <w:sz w:val="24"/>
          <w:szCs w:val="24"/>
          <w:lang w:eastAsia="ru-RU"/>
        </w:rPr>
        <w:t>млрд</w:t>
      </w:r>
      <w:proofErr w:type="gramEnd"/>
      <w:r w:rsidRPr="00391148">
        <w:rPr>
          <w:rFonts w:eastAsia="Times New Roman" w:cs="Times New Roman"/>
          <w:sz w:val="24"/>
          <w:szCs w:val="24"/>
          <w:lang w:eastAsia="ru-RU"/>
        </w:rPr>
        <w:t xml:space="preserve">, по нашим расчетам, уйдет на финансирование дефицита бюджета, на покупку бондов Минфина, а Т600 млрд - это обсуждаемый объем фондирования реального сектора. Это не наши деньги, это средства, которыми мы управляем, сам ЕНПФ ближе к правительству, деньги народные. В этом году мы видим, что </w:t>
      </w:r>
      <w:proofErr w:type="gramStart"/>
      <w:r w:rsidRPr="00391148">
        <w:rPr>
          <w:rFonts w:eastAsia="Times New Roman" w:cs="Times New Roman"/>
          <w:sz w:val="24"/>
          <w:szCs w:val="24"/>
          <w:lang w:eastAsia="ru-RU"/>
        </w:rPr>
        <w:t>доходность</w:t>
      </w:r>
      <w:proofErr w:type="gramEnd"/>
      <w:r w:rsidRPr="00391148">
        <w:rPr>
          <w:rFonts w:eastAsia="Times New Roman" w:cs="Times New Roman"/>
          <w:sz w:val="24"/>
          <w:szCs w:val="24"/>
          <w:lang w:eastAsia="ru-RU"/>
        </w:rPr>
        <w:t xml:space="preserve"> ЕНПФ - 9%. </w:t>
      </w:r>
      <w:proofErr w:type="gramStart"/>
      <w:r w:rsidRPr="00391148">
        <w:rPr>
          <w:rFonts w:eastAsia="Times New Roman" w:cs="Times New Roman"/>
          <w:sz w:val="24"/>
          <w:szCs w:val="24"/>
          <w:lang w:eastAsia="ru-RU"/>
        </w:rPr>
        <w:t>Какая</w:t>
      </w:r>
      <w:proofErr w:type="gramEnd"/>
      <w:r w:rsidRPr="00391148">
        <w:rPr>
          <w:rFonts w:eastAsia="Times New Roman" w:cs="Times New Roman"/>
          <w:sz w:val="24"/>
          <w:szCs w:val="24"/>
          <w:lang w:eastAsia="ru-RU"/>
        </w:rPr>
        <w:t xml:space="preserve"> пропорция вложений этих средств будет принята в</w:t>
      </w:r>
      <w:r w:rsidR="004E3D38">
        <w:rPr>
          <w:rFonts w:eastAsia="Times New Roman" w:cs="Times New Roman"/>
          <w:sz w:val="24"/>
          <w:szCs w:val="24"/>
          <w:lang w:eastAsia="ru-RU"/>
        </w:rPr>
        <w:t xml:space="preserve"> итоге, сколько средств пойдет «</w:t>
      </w:r>
      <w:proofErr w:type="spellStart"/>
      <w:r w:rsidR="004E3D38">
        <w:rPr>
          <w:rFonts w:eastAsia="Times New Roman" w:cs="Times New Roman"/>
          <w:sz w:val="24"/>
          <w:szCs w:val="24"/>
          <w:lang w:eastAsia="ru-RU"/>
        </w:rPr>
        <w:t>квазигосу</w:t>
      </w:r>
      <w:proofErr w:type="spellEnd"/>
      <w:r w:rsidR="004E3D38">
        <w:rPr>
          <w:rFonts w:eastAsia="Times New Roman" w:cs="Times New Roman"/>
          <w:sz w:val="24"/>
          <w:szCs w:val="24"/>
          <w:lang w:eastAsia="ru-RU"/>
        </w:rPr>
        <w:t>»</w:t>
      </w:r>
      <w:r w:rsidRPr="00391148">
        <w:rPr>
          <w:rFonts w:eastAsia="Times New Roman" w:cs="Times New Roman"/>
          <w:sz w:val="24"/>
          <w:szCs w:val="24"/>
          <w:lang w:eastAsia="ru-RU"/>
        </w:rPr>
        <w:t>, а сколько - банкам, обсуждаем с правительством и, вероятно, сможем объявить это уже в течение одной-двух недель.</w:t>
      </w:r>
    </w:p>
    <w:p w:rsidR="00DB46AF"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lastRenderedPageBreak/>
        <w:t xml:space="preserve">Есть еще один контекст, связанный с тем, что говорилось в выступлении главы государства. Президент сказал, что времена наступают сложные, может быть, это будут 7 не тучных лет, и поэтому мы должны предельно бережливо относиться к ресурсам </w:t>
      </w:r>
      <w:proofErr w:type="spellStart"/>
      <w:r w:rsidRPr="00391148">
        <w:rPr>
          <w:rFonts w:eastAsia="Times New Roman" w:cs="Times New Roman"/>
          <w:sz w:val="24"/>
          <w:szCs w:val="24"/>
          <w:lang w:eastAsia="ru-RU"/>
        </w:rPr>
        <w:t>Нацфонда</w:t>
      </w:r>
      <w:proofErr w:type="spellEnd"/>
      <w:r w:rsidRPr="00391148">
        <w:rPr>
          <w:rFonts w:eastAsia="Times New Roman" w:cs="Times New Roman"/>
          <w:sz w:val="24"/>
          <w:szCs w:val="24"/>
          <w:lang w:eastAsia="ru-RU"/>
        </w:rPr>
        <w:t xml:space="preserve">. Ни об использовании средств Фонда, и об увеличении госбюджета, ни о какой-либо необеспеченной эмиссии с нашей стороны говорить не приходится. Поэтому дополнительные ресурсы сегодня - это больше результат оптимизации тех расходов, которые делались ранее, и эффективное использование средств ЕНПФ. Вокруг этого правительство и </w:t>
      </w:r>
      <w:proofErr w:type="spellStart"/>
      <w:r w:rsidRPr="00391148">
        <w:rPr>
          <w:rFonts w:eastAsia="Times New Roman" w:cs="Times New Roman"/>
          <w:sz w:val="24"/>
          <w:szCs w:val="24"/>
          <w:lang w:eastAsia="ru-RU"/>
        </w:rPr>
        <w:t>Нацбанк</w:t>
      </w:r>
      <w:proofErr w:type="spellEnd"/>
      <w:r w:rsidRPr="00391148">
        <w:rPr>
          <w:rFonts w:eastAsia="Times New Roman" w:cs="Times New Roman"/>
          <w:sz w:val="24"/>
          <w:szCs w:val="24"/>
          <w:lang w:eastAsia="ru-RU"/>
        </w:rPr>
        <w:t xml:space="preserve"> сейчас делают свою работу, и считаю, что результат будет достигнут. Но есть и другая сторона: есть ли достаточно хорошие заемщики, не будут ли они увлекаться валютными играми, действительно ли они будут финансировать те проекты, которые нужны. И очень хороший вопрос - насколько нужны эти проекты вообще. Ситуация сложная, Россия под санкциями, китайский рынок переживает то, что называется мягкая посадка, и кому будут нужны наши экспортные товары - непростой вопрос. Какая именно нам нужна инфраструктура - тоже. Это часть работы правительства, в которой мы заинтересованы тоже.</w:t>
      </w:r>
    </w:p>
    <w:p w:rsidR="004E3D38" w:rsidRPr="00391148" w:rsidRDefault="004E3D38" w:rsidP="00DB46AF">
      <w:pPr>
        <w:spacing w:after="0" w:line="240" w:lineRule="auto"/>
        <w:rPr>
          <w:rFonts w:eastAsia="Times New Roman" w:cs="Times New Roman"/>
          <w:sz w:val="24"/>
          <w:szCs w:val="24"/>
          <w:lang w:eastAsia="ru-RU"/>
        </w:rPr>
      </w:pPr>
    </w:p>
    <w:p w:rsidR="00DB46AF" w:rsidRPr="004E3D38" w:rsidRDefault="004E3D38" w:rsidP="00DB46AF">
      <w:pPr>
        <w:spacing w:after="0" w:line="240" w:lineRule="auto"/>
        <w:rPr>
          <w:rFonts w:eastAsia="Times New Roman" w:cs="Times New Roman"/>
          <w:b/>
          <w:sz w:val="24"/>
          <w:szCs w:val="24"/>
          <w:lang w:eastAsia="ru-RU"/>
        </w:rPr>
      </w:pPr>
      <w:r w:rsidRPr="004E3D38">
        <w:rPr>
          <w:rFonts w:eastAsia="Times New Roman" w:cs="Times New Roman"/>
          <w:b/>
          <w:sz w:val="24"/>
          <w:szCs w:val="24"/>
          <w:lang w:eastAsia="ru-RU"/>
        </w:rPr>
        <w:t>«</w:t>
      </w:r>
      <w:r w:rsidR="00DB46AF" w:rsidRPr="004E3D38">
        <w:rPr>
          <w:rFonts w:eastAsia="Times New Roman" w:cs="Times New Roman"/>
          <w:b/>
          <w:sz w:val="24"/>
          <w:szCs w:val="24"/>
          <w:lang w:eastAsia="ru-RU"/>
        </w:rPr>
        <w:t xml:space="preserve">Банки за то, чтобы первыми начали конвертироваться в тенге </w:t>
      </w:r>
      <w:proofErr w:type="spellStart"/>
      <w:r w:rsidR="00DB46AF" w:rsidRPr="004E3D38">
        <w:rPr>
          <w:rFonts w:eastAsia="Times New Roman" w:cs="Times New Roman"/>
          <w:b/>
          <w:sz w:val="24"/>
          <w:szCs w:val="24"/>
          <w:lang w:eastAsia="ru-RU"/>
        </w:rPr>
        <w:t>нацкомпании</w:t>
      </w:r>
      <w:proofErr w:type="spellEnd"/>
      <w:r w:rsidR="00DB46AF" w:rsidRPr="004E3D38">
        <w:rPr>
          <w:rFonts w:eastAsia="Times New Roman" w:cs="Times New Roman"/>
          <w:b/>
          <w:sz w:val="24"/>
          <w:szCs w:val="24"/>
          <w:lang w:eastAsia="ru-RU"/>
        </w:rPr>
        <w:t>. Мы против принудительных мер, но должен быть найден какой-то комп</w:t>
      </w:r>
      <w:r w:rsidRPr="004E3D38">
        <w:rPr>
          <w:rFonts w:eastAsia="Times New Roman" w:cs="Times New Roman"/>
          <w:b/>
          <w:sz w:val="24"/>
          <w:szCs w:val="24"/>
          <w:lang w:eastAsia="ru-RU"/>
        </w:rPr>
        <w:t>ромисс»</w:t>
      </w:r>
    </w:p>
    <w:p w:rsidR="00DB46AF" w:rsidRPr="00391148"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 xml:space="preserve">Что касается наших прогнозов как </w:t>
      </w:r>
      <w:proofErr w:type="spellStart"/>
      <w:r w:rsidRPr="00391148">
        <w:rPr>
          <w:rFonts w:eastAsia="Times New Roman" w:cs="Times New Roman"/>
          <w:sz w:val="24"/>
          <w:szCs w:val="24"/>
          <w:lang w:eastAsia="ru-RU"/>
        </w:rPr>
        <w:t>Нацбанка</w:t>
      </w:r>
      <w:proofErr w:type="spellEnd"/>
      <w:r w:rsidRPr="00391148">
        <w:rPr>
          <w:rFonts w:eastAsia="Times New Roman" w:cs="Times New Roman"/>
          <w:sz w:val="24"/>
          <w:szCs w:val="24"/>
          <w:lang w:eastAsia="ru-RU"/>
        </w:rPr>
        <w:t xml:space="preserve">, то мы видим в этом году среднегодовую цену в виде $50 за баррель и в следующем году также, видимо, в районе $50. Понятно, что правительство должно быть консервативно в своих бюджетных оценках. В этом году у него были расчеты исходя из цены нефти в $40 за баррель и в следующем тоже, и это правильно при планировании бюджета. Но для платежного баланса считаем, что все-таки базовый сценарий - это $50 за баррель. Если реализуется этот базовый сценарий, то дефицит платежного баланса будет чуть больше 2% в этом году и таким же в следующем, что нормально и </w:t>
      </w:r>
      <w:proofErr w:type="spellStart"/>
      <w:r w:rsidRPr="00391148">
        <w:rPr>
          <w:rFonts w:eastAsia="Times New Roman" w:cs="Times New Roman"/>
          <w:sz w:val="24"/>
          <w:szCs w:val="24"/>
          <w:lang w:eastAsia="ru-RU"/>
        </w:rPr>
        <w:t>среднестатистически</w:t>
      </w:r>
      <w:proofErr w:type="spellEnd"/>
      <w:r w:rsidRPr="00391148">
        <w:rPr>
          <w:rFonts w:eastAsia="Times New Roman" w:cs="Times New Roman"/>
          <w:sz w:val="24"/>
          <w:szCs w:val="24"/>
          <w:lang w:eastAsia="ru-RU"/>
        </w:rPr>
        <w:t xml:space="preserve"> приемлемо для политики, которую мы проводим. Мы считаем, что на ближайшую перспективу, связанную с ценами на нефть, есть два прогноза, выглядящих наиболее взвешенно: либо коридор $45-50, либо $50-55 за баррель. Исходим из того, что в первой половине следующего года нефть будет скорее в коридоре $45-50, а во второй - в $50-55 за баррель.</w:t>
      </w:r>
    </w:p>
    <w:p w:rsidR="00DB46AF" w:rsidRPr="00391148"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Что касается экономического роста, то он будет выше одного процента в этом году и начнет увеличиваться в следующем. Что касается 2017-2020 годов, то мы более оптимистичны, поскольку у нас будет дополнительная нефть. Но если говорить о более долгосрочном росте, то необходимы структурные реформы. Наша экономика привыкла жить при ценах в $75-90 за баррель, то, что происходит с кредитованием и экономическим ростом, - это адаптация к нахождению в другом ценовом коридоре по нефти. Есть два варианта - ждать возвращения цены на нефть к прежним уровням либо адаптировать реальную экономику к уровням в $50-60 за баррель. Это сложно, нужны реформы, терпение и время и полное понимание, что мировая парадигма поменялась. Сегодня наши представления о качестве роста, о диверсификации экономики, об индустриально-инновационной стратегии, о программах занятости населения должны серьезно скорректироваться. Даже если цены на нефть вернутся, вероятность чего невелика, это будет уже другая реальность с необходимостью готовиться к новым шокам.</w:t>
      </w:r>
    </w:p>
    <w:p w:rsidR="00DB46AF"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 xml:space="preserve">С точки зрения Центрального банка, начало инфляционного </w:t>
      </w:r>
      <w:proofErr w:type="spellStart"/>
      <w:r w:rsidRPr="00391148">
        <w:rPr>
          <w:rFonts w:eastAsia="Times New Roman" w:cs="Times New Roman"/>
          <w:sz w:val="24"/>
          <w:szCs w:val="24"/>
          <w:lang w:eastAsia="ru-RU"/>
        </w:rPr>
        <w:t>таргетирования</w:t>
      </w:r>
      <w:proofErr w:type="spellEnd"/>
      <w:r w:rsidRPr="00391148">
        <w:rPr>
          <w:rFonts w:eastAsia="Times New Roman" w:cs="Times New Roman"/>
          <w:sz w:val="24"/>
          <w:szCs w:val="24"/>
          <w:lang w:eastAsia="ru-RU"/>
        </w:rPr>
        <w:t xml:space="preserve"> и было тем правильным переходом, который должен сопровождаться структурными реформами. Этот переход был своевременным, и он необратим, но в то же время ожидания, что инфляционное </w:t>
      </w:r>
      <w:proofErr w:type="spellStart"/>
      <w:r w:rsidRPr="00391148">
        <w:rPr>
          <w:rFonts w:eastAsia="Times New Roman" w:cs="Times New Roman"/>
          <w:sz w:val="24"/>
          <w:szCs w:val="24"/>
          <w:lang w:eastAsia="ru-RU"/>
        </w:rPr>
        <w:t>таргетирование</w:t>
      </w:r>
      <w:proofErr w:type="spellEnd"/>
      <w:r w:rsidRPr="00391148">
        <w:rPr>
          <w:rFonts w:eastAsia="Times New Roman" w:cs="Times New Roman"/>
          <w:sz w:val="24"/>
          <w:szCs w:val="24"/>
          <w:lang w:eastAsia="ru-RU"/>
        </w:rPr>
        <w:t xml:space="preserve"> у нас будет сразу же таким, как в развитых странах, переходивших к нему 20 лет назад, не оправданы. Можно привести пример Израиля, который долго переходил к инфляционному </w:t>
      </w:r>
      <w:proofErr w:type="spellStart"/>
      <w:r w:rsidRPr="00391148">
        <w:rPr>
          <w:rFonts w:eastAsia="Times New Roman" w:cs="Times New Roman"/>
          <w:sz w:val="24"/>
          <w:szCs w:val="24"/>
          <w:lang w:eastAsia="ru-RU"/>
        </w:rPr>
        <w:t>таргетированию</w:t>
      </w:r>
      <w:proofErr w:type="spellEnd"/>
      <w:r w:rsidRPr="00391148">
        <w:rPr>
          <w:rFonts w:eastAsia="Times New Roman" w:cs="Times New Roman"/>
          <w:sz w:val="24"/>
          <w:szCs w:val="24"/>
          <w:lang w:eastAsia="ru-RU"/>
        </w:rPr>
        <w:t xml:space="preserve"> и первые 5-10 лет активно участвовал в политике обменного курса, те же швейцарский и чешский Центральные банки и сегодня активно </w:t>
      </w:r>
      <w:proofErr w:type="spellStart"/>
      <w:r w:rsidRPr="00391148">
        <w:rPr>
          <w:rFonts w:eastAsia="Times New Roman" w:cs="Times New Roman"/>
          <w:sz w:val="24"/>
          <w:szCs w:val="24"/>
          <w:lang w:eastAsia="ru-RU"/>
        </w:rPr>
        <w:t>интервенируют</w:t>
      </w:r>
      <w:proofErr w:type="spellEnd"/>
      <w:r w:rsidRPr="00391148">
        <w:rPr>
          <w:rFonts w:eastAsia="Times New Roman" w:cs="Times New Roman"/>
          <w:sz w:val="24"/>
          <w:szCs w:val="24"/>
          <w:lang w:eastAsia="ru-RU"/>
        </w:rPr>
        <w:t xml:space="preserve"> в другую сторону - недопущения чрезмерного укрепления валют, но это тоже отход от базового определения свободного курса. В </w:t>
      </w:r>
      <w:r w:rsidRPr="00391148">
        <w:rPr>
          <w:rFonts w:eastAsia="Times New Roman" w:cs="Times New Roman"/>
          <w:sz w:val="24"/>
          <w:szCs w:val="24"/>
          <w:lang w:eastAsia="ru-RU"/>
        </w:rPr>
        <w:lastRenderedPageBreak/>
        <w:t xml:space="preserve">ближайшие 3-5 лет мы доживем до периода давления в сторону укрепления тенге и конвертации валютных вкладов для населения, это более длительное временное плато. Но банки предлагают, чтобы </w:t>
      </w:r>
      <w:proofErr w:type="spellStart"/>
      <w:r w:rsidRPr="00391148">
        <w:rPr>
          <w:rFonts w:eastAsia="Times New Roman" w:cs="Times New Roman"/>
          <w:sz w:val="24"/>
          <w:szCs w:val="24"/>
          <w:lang w:eastAsia="ru-RU"/>
        </w:rPr>
        <w:t>квазигосударственные</w:t>
      </w:r>
      <w:proofErr w:type="spellEnd"/>
      <w:r w:rsidRPr="00391148">
        <w:rPr>
          <w:rFonts w:eastAsia="Times New Roman" w:cs="Times New Roman"/>
          <w:sz w:val="24"/>
          <w:szCs w:val="24"/>
          <w:lang w:eastAsia="ru-RU"/>
        </w:rPr>
        <w:t xml:space="preserve"> компании могли бы первыми показать, что понимают тренд, и начинали конвертироваться. Мы против каких-либо принудительных мер, а за добровольное и поэтапное понимание того, что если мы хотим поддерживать кредитную активность, а у банков должны быть долгосрочные </w:t>
      </w:r>
      <w:proofErr w:type="spellStart"/>
      <w:r w:rsidRPr="00391148">
        <w:rPr>
          <w:rFonts w:eastAsia="Times New Roman" w:cs="Times New Roman"/>
          <w:sz w:val="24"/>
          <w:szCs w:val="24"/>
          <w:lang w:eastAsia="ru-RU"/>
        </w:rPr>
        <w:t>тенговые</w:t>
      </w:r>
      <w:proofErr w:type="spellEnd"/>
      <w:r w:rsidRPr="00391148">
        <w:rPr>
          <w:rFonts w:eastAsia="Times New Roman" w:cs="Times New Roman"/>
          <w:sz w:val="24"/>
          <w:szCs w:val="24"/>
          <w:lang w:eastAsia="ru-RU"/>
        </w:rPr>
        <w:t xml:space="preserve"> депозиты, то к очевидному компромиссу в этом вопросе должны прийти. Подход - вечером достижение якобы равновесного курса с нацеливанием на постоянное </w:t>
      </w:r>
      <w:proofErr w:type="spellStart"/>
      <w:r w:rsidRPr="00391148">
        <w:rPr>
          <w:rFonts w:eastAsia="Times New Roman" w:cs="Times New Roman"/>
          <w:sz w:val="24"/>
          <w:szCs w:val="24"/>
          <w:lang w:eastAsia="ru-RU"/>
        </w:rPr>
        <w:t>девальвирование</w:t>
      </w:r>
      <w:proofErr w:type="spellEnd"/>
      <w:r w:rsidRPr="00391148">
        <w:rPr>
          <w:rFonts w:eastAsia="Times New Roman" w:cs="Times New Roman"/>
          <w:sz w:val="24"/>
          <w:szCs w:val="24"/>
          <w:lang w:eastAsia="ru-RU"/>
        </w:rPr>
        <w:t>, а утром - какая-либо активность - это практически аргентинская модель. Надо всегда помнить, что в Латинской Америке есть Аргентина со всеми кризисами и есть Чили - страна, которая эффективно проводила монетарную и фискальную политики. Сейчас в Чили определенные трудности, но это устойчивая и развитая страна, и есть обратный пример - Аргентина, которая провалилась в спираль девальваций, окончательно обесценила свою валюту и подорвала международное доверие. Но это не наш путь.</w:t>
      </w:r>
    </w:p>
    <w:p w:rsidR="004E3D38" w:rsidRPr="00391148" w:rsidRDefault="004E3D38" w:rsidP="00DB46AF">
      <w:pPr>
        <w:spacing w:after="0" w:line="240" w:lineRule="auto"/>
        <w:rPr>
          <w:rFonts w:eastAsia="Times New Roman" w:cs="Times New Roman"/>
          <w:sz w:val="24"/>
          <w:szCs w:val="24"/>
          <w:lang w:eastAsia="ru-RU"/>
        </w:rPr>
      </w:pPr>
    </w:p>
    <w:p w:rsidR="00DB46AF" w:rsidRPr="004E3D38" w:rsidRDefault="004E3D38" w:rsidP="00DB46AF">
      <w:pPr>
        <w:spacing w:after="0" w:line="240" w:lineRule="auto"/>
        <w:rPr>
          <w:rFonts w:eastAsia="Times New Roman" w:cs="Times New Roman"/>
          <w:b/>
          <w:sz w:val="24"/>
          <w:szCs w:val="24"/>
          <w:lang w:eastAsia="ru-RU"/>
        </w:rPr>
      </w:pPr>
      <w:r w:rsidRPr="004E3D38">
        <w:rPr>
          <w:rFonts w:eastAsia="Times New Roman" w:cs="Times New Roman"/>
          <w:b/>
          <w:sz w:val="24"/>
          <w:szCs w:val="24"/>
          <w:lang w:eastAsia="ru-RU"/>
        </w:rPr>
        <w:t>«</w:t>
      </w:r>
      <w:r w:rsidR="00DB46AF" w:rsidRPr="004E3D38">
        <w:rPr>
          <w:rFonts w:eastAsia="Times New Roman" w:cs="Times New Roman"/>
          <w:b/>
          <w:sz w:val="24"/>
          <w:szCs w:val="24"/>
          <w:lang w:eastAsia="ru-RU"/>
        </w:rPr>
        <w:t>При стабилизации ситуации на валютном рынке мы будем очень быстро принимать ре</w:t>
      </w:r>
      <w:r w:rsidRPr="004E3D38">
        <w:rPr>
          <w:rFonts w:eastAsia="Times New Roman" w:cs="Times New Roman"/>
          <w:b/>
          <w:sz w:val="24"/>
          <w:szCs w:val="24"/>
          <w:lang w:eastAsia="ru-RU"/>
        </w:rPr>
        <w:t>шение о снижении базовой ставки»</w:t>
      </w:r>
    </w:p>
    <w:p w:rsidR="00DB46AF" w:rsidRPr="00391148"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 xml:space="preserve">- Существующие ограничения на краткосрочную </w:t>
      </w:r>
      <w:proofErr w:type="spellStart"/>
      <w:r w:rsidRPr="00391148">
        <w:rPr>
          <w:rFonts w:eastAsia="Times New Roman" w:cs="Times New Roman"/>
          <w:sz w:val="24"/>
          <w:szCs w:val="24"/>
          <w:lang w:eastAsia="ru-RU"/>
        </w:rPr>
        <w:t>тенговую</w:t>
      </w:r>
      <w:proofErr w:type="spellEnd"/>
      <w:r w:rsidRPr="00391148">
        <w:rPr>
          <w:rFonts w:eastAsia="Times New Roman" w:cs="Times New Roman"/>
          <w:sz w:val="24"/>
          <w:szCs w:val="24"/>
          <w:lang w:eastAsia="ru-RU"/>
        </w:rPr>
        <w:t xml:space="preserve"> ликвидность - как они могут влиять в более длинной перспективе?</w:t>
      </w:r>
    </w:p>
    <w:p w:rsidR="00DB46AF" w:rsidRPr="00391148"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 xml:space="preserve">- Мы договорились с банками и понимаем это сами, что при стабилизации на валютном рынке, безусловно, мы будем принимать решения о снижении ставки на овернайт </w:t>
      </w:r>
      <w:proofErr w:type="spellStart"/>
      <w:r w:rsidRPr="00391148">
        <w:rPr>
          <w:rFonts w:eastAsia="Times New Roman" w:cs="Times New Roman"/>
          <w:sz w:val="24"/>
          <w:szCs w:val="24"/>
          <w:lang w:eastAsia="ru-RU"/>
        </w:rPr>
        <w:t>репо</w:t>
      </w:r>
      <w:proofErr w:type="spellEnd"/>
      <w:r w:rsidRPr="00391148">
        <w:rPr>
          <w:rFonts w:eastAsia="Times New Roman" w:cs="Times New Roman"/>
          <w:sz w:val="24"/>
          <w:szCs w:val="24"/>
          <w:lang w:eastAsia="ru-RU"/>
        </w:rPr>
        <w:t xml:space="preserve">. Когда говорят, что мы через ставку влияем на кредиты, предлагаю вспомнить декабрь, когда ставка была под 100%, а ставки по кредитам - от 14% до 16%. Она была от 3% до 100%, и это никак не влияло на кредиты. Поэтому можно сказать, что влияние краткосрочной ставки на базу фондирования в кредитовании очень невелико. Второй факт: пару месяцев назад </w:t>
      </w:r>
      <w:proofErr w:type="spellStart"/>
      <w:r w:rsidRPr="00391148">
        <w:rPr>
          <w:rFonts w:eastAsia="Times New Roman" w:cs="Times New Roman"/>
          <w:sz w:val="24"/>
          <w:szCs w:val="24"/>
          <w:lang w:eastAsia="ru-RU"/>
        </w:rPr>
        <w:t>вообше</w:t>
      </w:r>
      <w:proofErr w:type="spellEnd"/>
      <w:r w:rsidRPr="00391148">
        <w:rPr>
          <w:rFonts w:eastAsia="Times New Roman" w:cs="Times New Roman"/>
          <w:sz w:val="24"/>
          <w:szCs w:val="24"/>
          <w:lang w:eastAsia="ru-RU"/>
        </w:rPr>
        <w:t xml:space="preserve"> не было никакой </w:t>
      </w:r>
      <w:proofErr w:type="gramStart"/>
      <w:r w:rsidRPr="00391148">
        <w:rPr>
          <w:rFonts w:eastAsia="Times New Roman" w:cs="Times New Roman"/>
          <w:sz w:val="24"/>
          <w:szCs w:val="24"/>
          <w:lang w:eastAsia="ru-RU"/>
        </w:rPr>
        <w:t>ставки</w:t>
      </w:r>
      <w:proofErr w:type="gramEnd"/>
      <w:r w:rsidRPr="00391148">
        <w:rPr>
          <w:rFonts w:eastAsia="Times New Roman" w:cs="Times New Roman"/>
          <w:sz w:val="24"/>
          <w:szCs w:val="24"/>
          <w:lang w:eastAsia="ru-RU"/>
        </w:rPr>
        <w:t xml:space="preserve"> и никто не был особенно озабочен этим обстоятельством.</w:t>
      </w:r>
    </w:p>
    <w:p w:rsidR="00DB46AF" w:rsidRPr="00391148"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 xml:space="preserve">Сегодня, да, ссылаются на базовую ставку, но трансмиссионный механизм до конца не выстроен, чтобы его выстроить, нужны месяцы, годы, тогда она будет влиять. Ответ на вопрос о том, что делать с кредитованием, - это то предоставление ликвидности в размере Т1 </w:t>
      </w:r>
      <w:proofErr w:type="gramStart"/>
      <w:r w:rsidRPr="00391148">
        <w:rPr>
          <w:rFonts w:eastAsia="Times New Roman" w:cs="Times New Roman"/>
          <w:sz w:val="24"/>
          <w:szCs w:val="24"/>
          <w:lang w:eastAsia="ru-RU"/>
        </w:rPr>
        <w:t>трлн</w:t>
      </w:r>
      <w:proofErr w:type="gramEnd"/>
      <w:r w:rsidRPr="00391148">
        <w:rPr>
          <w:rFonts w:eastAsia="Times New Roman" w:cs="Times New Roman"/>
          <w:sz w:val="24"/>
          <w:szCs w:val="24"/>
          <w:lang w:eastAsia="ru-RU"/>
        </w:rPr>
        <w:t xml:space="preserve"> из средств ЕНПФ, о котором я говорил ранее, во-вторых, мы стабилизируем ситуацию на валютном рынке, в том числе с помощью переворачивания в тенге депозитов </w:t>
      </w:r>
      <w:proofErr w:type="spellStart"/>
      <w:r w:rsidRPr="00391148">
        <w:rPr>
          <w:rFonts w:eastAsia="Times New Roman" w:cs="Times New Roman"/>
          <w:sz w:val="24"/>
          <w:szCs w:val="24"/>
          <w:lang w:eastAsia="ru-RU"/>
        </w:rPr>
        <w:t>квазигосударственных</w:t>
      </w:r>
      <w:proofErr w:type="spellEnd"/>
      <w:r w:rsidRPr="00391148">
        <w:rPr>
          <w:rFonts w:eastAsia="Times New Roman" w:cs="Times New Roman"/>
          <w:sz w:val="24"/>
          <w:szCs w:val="24"/>
          <w:lang w:eastAsia="ru-RU"/>
        </w:rPr>
        <w:t xml:space="preserve"> компаний, что даст банкам дополнительную базу фондирования для кредитования, и в-третьих, правительство может субсидировать ставки, что уже происходит в аграрном секторе и сегменте МСБ. То есть достаточно малыми деньгами там достигается хороший эффект. Пока предельная ставка, которая субсидируется по кредитам, 14%, сейчас принимается решение, что она будет 16%, и государство может субсидировать примерно половину этой ставки. Это то, как мы можем помочь бизнесу.</w:t>
      </w:r>
    </w:p>
    <w:p w:rsidR="00DB46AF" w:rsidRPr="00391148"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 xml:space="preserve">- То есть по </w:t>
      </w:r>
      <w:proofErr w:type="spellStart"/>
      <w:r w:rsidRPr="00391148">
        <w:rPr>
          <w:rFonts w:eastAsia="Times New Roman" w:cs="Times New Roman"/>
          <w:sz w:val="24"/>
          <w:szCs w:val="24"/>
          <w:lang w:eastAsia="ru-RU"/>
        </w:rPr>
        <w:t>тенговым</w:t>
      </w:r>
      <w:proofErr w:type="spellEnd"/>
      <w:r w:rsidRPr="00391148">
        <w:rPr>
          <w:rFonts w:eastAsia="Times New Roman" w:cs="Times New Roman"/>
          <w:sz w:val="24"/>
          <w:szCs w:val="24"/>
          <w:lang w:eastAsia="ru-RU"/>
        </w:rPr>
        <w:t xml:space="preserve"> ставкам, в частности, по депозитам физических лиц, не нужно принимать решений о росте ставок, чтобы увеличить привлекательность </w:t>
      </w:r>
      <w:proofErr w:type="spellStart"/>
      <w:r w:rsidRPr="00391148">
        <w:rPr>
          <w:rFonts w:eastAsia="Times New Roman" w:cs="Times New Roman"/>
          <w:sz w:val="24"/>
          <w:szCs w:val="24"/>
          <w:lang w:eastAsia="ru-RU"/>
        </w:rPr>
        <w:t>тенгового</w:t>
      </w:r>
      <w:proofErr w:type="spellEnd"/>
      <w:r w:rsidRPr="00391148">
        <w:rPr>
          <w:rFonts w:eastAsia="Times New Roman" w:cs="Times New Roman"/>
          <w:sz w:val="24"/>
          <w:szCs w:val="24"/>
          <w:lang w:eastAsia="ru-RU"/>
        </w:rPr>
        <w:t xml:space="preserve"> фондирования?</w:t>
      </w:r>
    </w:p>
    <w:p w:rsidR="00DB46AF" w:rsidRPr="00391148" w:rsidRDefault="00DB46AF" w:rsidP="00DB46AF">
      <w:pPr>
        <w:spacing w:after="0" w:line="240" w:lineRule="auto"/>
        <w:rPr>
          <w:rFonts w:eastAsia="Times New Roman" w:cs="Times New Roman"/>
          <w:sz w:val="24"/>
          <w:szCs w:val="24"/>
          <w:lang w:eastAsia="ru-RU"/>
        </w:rPr>
      </w:pPr>
      <w:r w:rsidRPr="00391148">
        <w:rPr>
          <w:rFonts w:eastAsia="Times New Roman" w:cs="Times New Roman"/>
          <w:sz w:val="24"/>
          <w:szCs w:val="24"/>
          <w:lang w:eastAsia="ru-RU"/>
        </w:rPr>
        <w:t xml:space="preserve">- По </w:t>
      </w:r>
      <w:proofErr w:type="spellStart"/>
      <w:r w:rsidRPr="00391148">
        <w:rPr>
          <w:rFonts w:eastAsia="Times New Roman" w:cs="Times New Roman"/>
          <w:sz w:val="24"/>
          <w:szCs w:val="24"/>
          <w:lang w:eastAsia="ru-RU"/>
        </w:rPr>
        <w:t>тенговым</w:t>
      </w:r>
      <w:proofErr w:type="spellEnd"/>
      <w:r w:rsidRPr="00391148">
        <w:rPr>
          <w:rFonts w:eastAsia="Times New Roman" w:cs="Times New Roman"/>
          <w:sz w:val="24"/>
          <w:szCs w:val="24"/>
          <w:lang w:eastAsia="ru-RU"/>
        </w:rPr>
        <w:t xml:space="preserve"> депозитам сейчас идет обсуждение, большинство банков предлагают поднять ставку Фонда гарантирования депозитов до 12%, есть банки, в том числе системообразующие, которые считают, что не надо этого делать, поскольку это повлияет на ставку кредитования МСБ. Эта дискуссия еще продолжается. Мы считаем, что при стабилизации обменного курса определенное повышение возможно для того, чтобы дать сигнал населению, что в такой ситуации держать деньги в тенге гораздо выгоднее. Но такой сигнал надо давать параллельно даже не со стабилизацией валютного рынка, а со стабилизацией ожиданий, связанных с валютой.</w:t>
      </w:r>
    </w:p>
    <w:p w:rsidR="00F27BBE" w:rsidRPr="00DB46AF" w:rsidRDefault="00F27BBE" w:rsidP="00DB46AF">
      <w:pPr>
        <w:spacing w:after="0" w:line="240" w:lineRule="auto"/>
        <w:rPr>
          <w:sz w:val="24"/>
          <w:szCs w:val="24"/>
        </w:rPr>
      </w:pPr>
    </w:p>
    <w:sectPr w:rsidR="00F27BBE" w:rsidRPr="00DB46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6AF"/>
    <w:rsid w:val="002D497D"/>
    <w:rsid w:val="004856A5"/>
    <w:rsid w:val="004E3D38"/>
    <w:rsid w:val="00B35915"/>
    <w:rsid w:val="00D45A9D"/>
    <w:rsid w:val="00DB46AF"/>
    <w:rsid w:val="00F10A4A"/>
    <w:rsid w:val="00F123CF"/>
    <w:rsid w:val="00F27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6AF"/>
    <w:pPr>
      <w:jc w:val="both"/>
    </w:pPr>
    <w:rPr>
      <w:rFonts w:ascii="Times New Roman" w:hAnsi="Times New Roman"/>
      <w:sz w:val="28"/>
    </w:rPr>
  </w:style>
  <w:style w:type="paragraph" w:styleId="2">
    <w:name w:val="heading 2"/>
    <w:basedOn w:val="a"/>
    <w:next w:val="a"/>
    <w:link w:val="20"/>
    <w:qFormat/>
    <w:rsid w:val="004E3D38"/>
    <w:pPr>
      <w:keepNext/>
      <w:spacing w:before="240" w:after="60" w:line="240" w:lineRule="auto"/>
      <w:jc w:val="left"/>
      <w:outlineLvl w:val="1"/>
    </w:pPr>
    <w:rPr>
      <w:rFonts w:ascii="Arial" w:eastAsia="Times New Roman" w:hAnsi="Arial" w:cs="Arial"/>
      <w:b/>
      <w:bCs/>
      <w:i/>
      <w:i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46AF"/>
    <w:rPr>
      <w:color w:val="0000FF" w:themeColor="hyperlink"/>
      <w:u w:val="single"/>
    </w:rPr>
  </w:style>
  <w:style w:type="character" w:customStyle="1" w:styleId="20">
    <w:name w:val="Заголовок 2 Знак"/>
    <w:basedOn w:val="a0"/>
    <w:link w:val="2"/>
    <w:rsid w:val="004E3D38"/>
    <w:rPr>
      <w:rFonts w:ascii="Arial" w:eastAsia="Times New Roman" w:hAnsi="Arial" w:cs="Arial"/>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6AF"/>
    <w:pPr>
      <w:jc w:val="both"/>
    </w:pPr>
    <w:rPr>
      <w:rFonts w:ascii="Times New Roman" w:hAnsi="Times New Roman"/>
      <w:sz w:val="28"/>
    </w:rPr>
  </w:style>
  <w:style w:type="paragraph" w:styleId="2">
    <w:name w:val="heading 2"/>
    <w:basedOn w:val="a"/>
    <w:next w:val="a"/>
    <w:link w:val="20"/>
    <w:qFormat/>
    <w:rsid w:val="004E3D38"/>
    <w:pPr>
      <w:keepNext/>
      <w:spacing w:before="240" w:after="60" w:line="240" w:lineRule="auto"/>
      <w:jc w:val="left"/>
      <w:outlineLvl w:val="1"/>
    </w:pPr>
    <w:rPr>
      <w:rFonts w:ascii="Arial" w:eastAsia="Times New Roman" w:hAnsi="Arial" w:cs="Arial"/>
      <w:b/>
      <w:bCs/>
      <w:i/>
      <w:i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46AF"/>
    <w:rPr>
      <w:color w:val="0000FF" w:themeColor="hyperlink"/>
      <w:u w:val="single"/>
    </w:rPr>
  </w:style>
  <w:style w:type="character" w:customStyle="1" w:styleId="20">
    <w:name w:val="Заголовок 2 Знак"/>
    <w:basedOn w:val="a0"/>
    <w:link w:val="2"/>
    <w:rsid w:val="004E3D38"/>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anoramakz.com/index.php/economics/finance/itemlist/user/864-%D0%BD%D0%B8%D0%BA%D0%BE%D0%BB%D0%B0%D0%B9%D0%B4%D1%80%D0%BE%D0%B7%D0%B4" TargetMode="External"/><Relationship Id="rId5" Type="http://schemas.openxmlformats.org/officeDocument/2006/relationships/hyperlink" Target="https://www.facebook.com/sharer/sharer.php?u=http%3A%2F%2Fwww.panoramakz.com%2Findex.php%2Feconomics%2Ffinance%2Fitem%2F3876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3520</Words>
  <Characters>20070</Characters>
  <Application>Microsoft Office Word</Application>
  <DocSecurity>0</DocSecurity>
  <Lines>167</Lines>
  <Paragraphs>47</Paragraphs>
  <ScaleCrop>false</ScaleCrop>
  <Company/>
  <LinksUpToDate>false</LinksUpToDate>
  <CharactersWithSpaces>23543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Gulsum Kunelekova</dc:creator>
  <cp:keywords/>
  <dc:description/>
  <cp:lastModifiedBy>Saule Yntykbaeva</cp:lastModifiedBy>
  <cp:revision>2</cp:revision>
  <dcterms:created xsi:type="dcterms:W3CDTF">2015-10-30T11:31:00Z</dcterms:created>
  <dcterms:modified xsi:type="dcterms:W3CDTF">2015-10-30T12:24:00Z</dcterms:modified>
</cp:coreProperties>
</file>