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4"/>
        <w:gridCol w:w="1009"/>
        <w:gridCol w:w="871"/>
      </w:tblGrid>
      <w:tr w:rsidR="00D835D5" w:rsidRPr="009A328C" w:rsidTr="00E67047">
        <w:tblPrEx>
          <w:tblCellMar>
            <w:top w:w="0" w:type="dxa"/>
            <w:bottom w:w="0" w:type="dxa"/>
          </w:tblCellMar>
        </w:tblPrEx>
        <w:trPr>
          <w:trHeight w:val="1445"/>
        </w:trPr>
        <w:tc>
          <w:tcPr>
            <w:tcW w:w="9570" w:type="dxa"/>
            <w:gridSpan w:val="3"/>
            <w:tcBorders>
              <w:top w:val="nil"/>
            </w:tcBorders>
            <w:shd w:val="clear" w:color="auto" w:fill="0C0C0C"/>
          </w:tcPr>
          <w:p w:rsidR="00D835D5" w:rsidRPr="009A328C" w:rsidRDefault="0062309B" w:rsidP="0062309B">
            <w:pPr>
              <w:pStyle w:val="1"/>
              <w:rPr>
                <w:rFonts w:eastAsia="MS UI Gothic"/>
                <w:b/>
                <w:szCs w:val="28"/>
                <w:lang w:val="kk-KZ" w:eastAsia="ja-JP"/>
              </w:rPr>
            </w:pPr>
            <w:bookmarkStart w:id="0" w:name="_GoBack"/>
            <w:bookmarkEnd w:id="0"/>
            <w:r w:rsidRPr="009A328C">
              <w:rPr>
                <w:rFonts w:eastAsia="MS UI Gothic"/>
                <w:b/>
                <w:szCs w:val="28"/>
                <w:lang w:val="kk-KZ"/>
              </w:rPr>
              <w:t>Заңсыз жолмен алынған ақшаны жылыстатуға қарсы іс-қимыл (АЖҚ) мәселелері бойынша сауалнама</w:t>
            </w:r>
            <w:r w:rsidR="00FA49C5" w:rsidRPr="009A328C">
              <w:rPr>
                <w:rFonts w:eastAsia="MS UI Gothic"/>
                <w:b/>
                <w:szCs w:val="28"/>
                <w:lang w:val="kk-KZ"/>
              </w:rPr>
              <w:t xml:space="preserve"> </w:t>
            </w:r>
          </w:p>
        </w:tc>
      </w:tr>
      <w:tr w:rsidR="007B1CB8" w:rsidRPr="009A328C" w:rsidTr="00E67047">
        <w:tblPrEx>
          <w:tblCellMar>
            <w:top w:w="0" w:type="dxa"/>
            <w:bottom w:w="0" w:type="dxa"/>
          </w:tblCellMar>
        </w:tblPrEx>
        <w:tc>
          <w:tcPr>
            <w:tcW w:w="9570" w:type="dxa"/>
            <w:gridSpan w:val="3"/>
            <w:tcBorders>
              <w:top w:val="nil"/>
              <w:bottom w:val="single" w:sz="4" w:space="0" w:color="auto"/>
            </w:tcBorders>
            <w:shd w:val="clear" w:color="auto" w:fill="auto"/>
          </w:tcPr>
          <w:p w:rsidR="00BB6606" w:rsidRPr="009A328C" w:rsidRDefault="0062309B" w:rsidP="0062309B">
            <w:pPr>
              <w:jc w:val="both"/>
              <w:rPr>
                <w:rFonts w:eastAsia="MS UI Gothic"/>
                <w:sz w:val="28"/>
                <w:szCs w:val="28"/>
                <w:lang w:val="kk-KZ"/>
              </w:rPr>
            </w:pPr>
            <w:r w:rsidRPr="009A328C">
              <w:rPr>
                <w:rFonts w:ascii="Verdana" w:eastAsia="MS UI Gothic" w:hAnsi="Verdana"/>
                <w:lang w:val="kk-KZ" w:eastAsia="ja-JP"/>
              </w:rPr>
              <w:t xml:space="preserve">Аталған сауалнама  дью-дилиженс  рәсімдерін жүргізу кезінде заңды тұлғаларға көмектесетін құжат болып табылады. Заңды тұлғалар бұл сауалнаманы клиенттерді клиент бейінінің тәуекеліне сәйкес келетін тәртіппен тиісінше тексеру үшін өздерінің саясаттарымен және рәсімдерімен бірге пайдалана алады. Тәуелсіз салыстырудан және берілген жауаптар мен құжаттарды өңдеуден тұруы мүмкін тексерудің тиісті рәсімін қамтамасыз етуге жауапкершілік осы сауалнаманы пайдаланатын заңды тұлғаға жүктеледі.    </w:t>
            </w:r>
          </w:p>
        </w:tc>
      </w:tr>
      <w:tr w:rsidR="00D835D5" w:rsidRPr="009A328C" w:rsidTr="00E67047">
        <w:tblPrEx>
          <w:tblCellMar>
            <w:top w:w="0" w:type="dxa"/>
            <w:bottom w:w="0" w:type="dxa"/>
          </w:tblCellMar>
        </w:tblPrEx>
        <w:tc>
          <w:tcPr>
            <w:tcW w:w="9570" w:type="dxa"/>
            <w:gridSpan w:val="3"/>
            <w:tcBorders>
              <w:top w:val="nil"/>
              <w:bottom w:val="single" w:sz="4" w:space="0" w:color="auto"/>
            </w:tcBorders>
            <w:shd w:val="clear" w:color="auto" w:fill="auto"/>
          </w:tcPr>
          <w:p w:rsidR="00D835D5" w:rsidRPr="009A328C" w:rsidRDefault="00D835D5" w:rsidP="006619C6">
            <w:pPr>
              <w:rPr>
                <w:rFonts w:eastAsia="MS UI Gothic"/>
                <w:sz w:val="28"/>
                <w:szCs w:val="28"/>
                <w:lang w:val="kk-KZ" w:eastAsia="ja-JP"/>
              </w:rPr>
            </w:pPr>
            <w:r w:rsidRPr="009A328C">
              <w:rPr>
                <w:rFonts w:eastAsia="MS UI Gothic"/>
                <w:sz w:val="28"/>
                <w:szCs w:val="28"/>
                <w:lang w:val="kk-KZ"/>
              </w:rPr>
              <w:t>Е</w:t>
            </w:r>
            <w:r w:rsidR="0062309B" w:rsidRPr="009A328C">
              <w:rPr>
                <w:rFonts w:eastAsia="MS UI Gothic"/>
                <w:sz w:val="28"/>
                <w:szCs w:val="28"/>
                <w:lang w:val="kk-KZ"/>
              </w:rPr>
              <w:t xml:space="preserve">гер сіз сұрақтардың біріне «жоқ» деп жауап берсеңіз, қосымша ақпарат </w:t>
            </w:r>
            <w:r w:rsidR="006619C6" w:rsidRPr="009A328C">
              <w:rPr>
                <w:rFonts w:eastAsia="MS UI Gothic"/>
                <w:sz w:val="28"/>
                <w:szCs w:val="28"/>
                <w:lang w:val="kk-KZ"/>
              </w:rPr>
              <w:t>сауалнаманың соңында берілуі мүмкін.</w:t>
            </w:r>
          </w:p>
        </w:tc>
      </w:tr>
      <w:tr w:rsidR="00D835D5" w:rsidRPr="009A328C" w:rsidTr="001F1995">
        <w:tblPrEx>
          <w:tblCellMar>
            <w:top w:w="0" w:type="dxa"/>
            <w:bottom w:w="0" w:type="dxa"/>
          </w:tblCellMar>
        </w:tblPrEx>
        <w:tc>
          <w:tcPr>
            <w:tcW w:w="7665" w:type="dxa"/>
            <w:tcBorders>
              <w:top w:val="single" w:sz="4" w:space="0" w:color="auto"/>
              <w:bottom w:val="nil"/>
              <w:right w:val="nil"/>
            </w:tcBorders>
            <w:shd w:val="clear" w:color="auto" w:fill="B3B3B3"/>
          </w:tcPr>
          <w:p w:rsidR="00D835D5" w:rsidRPr="009A328C" w:rsidRDefault="00D835D5" w:rsidP="006619C6">
            <w:pPr>
              <w:rPr>
                <w:rFonts w:eastAsia="MS UI Gothic"/>
                <w:b/>
                <w:i/>
                <w:sz w:val="28"/>
                <w:szCs w:val="28"/>
                <w:lang w:val="kk-KZ" w:eastAsia="ja-JP"/>
              </w:rPr>
            </w:pPr>
            <w:r w:rsidRPr="009A328C">
              <w:rPr>
                <w:rFonts w:eastAsia="MS UI Gothic"/>
                <w:b/>
                <w:sz w:val="28"/>
                <w:szCs w:val="28"/>
                <w:lang w:val="kk-KZ" w:eastAsia="ja-JP"/>
              </w:rPr>
              <w:t xml:space="preserve">I. </w:t>
            </w:r>
            <w:r w:rsidR="006619C6" w:rsidRPr="009A328C">
              <w:rPr>
                <w:rFonts w:eastAsia="MS UI Gothic"/>
                <w:b/>
                <w:sz w:val="28"/>
                <w:szCs w:val="28"/>
                <w:lang w:val="kk-KZ" w:eastAsia="ja-JP"/>
              </w:rPr>
              <w:t>АЖҚ жалпы саясаты</w:t>
            </w:r>
            <w:r w:rsidRPr="009A328C">
              <w:rPr>
                <w:rFonts w:eastAsia="MS UI Gothic"/>
                <w:b/>
                <w:sz w:val="28"/>
                <w:szCs w:val="28"/>
                <w:lang w:val="kk-KZ"/>
              </w:rPr>
              <w:t>, Норм</w:t>
            </w:r>
            <w:r w:rsidR="006619C6" w:rsidRPr="009A328C">
              <w:rPr>
                <w:rFonts w:eastAsia="MS UI Gothic"/>
                <w:b/>
                <w:sz w:val="28"/>
                <w:szCs w:val="28"/>
                <w:lang w:val="kk-KZ"/>
              </w:rPr>
              <w:t>алар мен рәсімдер:</w:t>
            </w:r>
          </w:p>
        </w:tc>
        <w:tc>
          <w:tcPr>
            <w:tcW w:w="1027" w:type="dxa"/>
            <w:tcBorders>
              <w:top w:val="single" w:sz="4" w:space="0" w:color="auto"/>
              <w:left w:val="nil"/>
              <w:bottom w:val="nil"/>
              <w:right w:val="nil"/>
            </w:tcBorders>
            <w:shd w:val="clear" w:color="auto" w:fill="B3B3B3"/>
            <w:vAlign w:val="center"/>
          </w:tcPr>
          <w:p w:rsidR="00D835D5" w:rsidRPr="009A328C" w:rsidRDefault="006619C6" w:rsidP="006619C6">
            <w:pPr>
              <w:ind w:firstLineChars="50" w:firstLine="140"/>
              <w:rPr>
                <w:rFonts w:eastAsia="MS UI Gothic"/>
                <w:sz w:val="28"/>
                <w:szCs w:val="28"/>
                <w:u w:val="single"/>
                <w:lang w:val="kk-KZ" w:eastAsia="ja-JP"/>
              </w:rPr>
            </w:pPr>
            <w:r w:rsidRPr="009A328C">
              <w:rPr>
                <w:rFonts w:eastAsia="MS UI Gothic"/>
                <w:sz w:val="28"/>
                <w:szCs w:val="28"/>
                <w:u w:val="single"/>
                <w:lang w:val="kk-KZ"/>
              </w:rPr>
              <w:t>Иә</w:t>
            </w:r>
          </w:p>
        </w:tc>
        <w:tc>
          <w:tcPr>
            <w:tcW w:w="878" w:type="dxa"/>
            <w:tcBorders>
              <w:top w:val="single" w:sz="4" w:space="0" w:color="auto"/>
              <w:left w:val="nil"/>
              <w:bottom w:val="nil"/>
            </w:tcBorders>
            <w:shd w:val="clear" w:color="auto" w:fill="B3B3B3"/>
            <w:vAlign w:val="center"/>
          </w:tcPr>
          <w:p w:rsidR="00D835D5" w:rsidRPr="009A328C" w:rsidRDefault="006619C6" w:rsidP="006619C6">
            <w:pPr>
              <w:rPr>
                <w:rFonts w:eastAsia="MS UI Gothic"/>
                <w:sz w:val="28"/>
                <w:szCs w:val="28"/>
                <w:u w:val="single"/>
                <w:lang w:val="kk-KZ" w:eastAsia="ja-JP"/>
              </w:rPr>
            </w:pPr>
            <w:r w:rsidRPr="009A328C">
              <w:rPr>
                <w:rFonts w:eastAsia="MS UI Gothic"/>
                <w:sz w:val="28"/>
                <w:szCs w:val="28"/>
                <w:u w:val="single"/>
                <w:lang w:val="kk-KZ"/>
              </w:rPr>
              <w:t>Жоқ</w:t>
            </w:r>
          </w:p>
        </w:tc>
      </w:tr>
      <w:tr w:rsidR="00D835D5" w:rsidRPr="009A328C" w:rsidTr="001F1995">
        <w:tblPrEx>
          <w:tblCellMar>
            <w:top w:w="0" w:type="dxa"/>
            <w:bottom w:w="0" w:type="dxa"/>
          </w:tblCellMar>
        </w:tblPrEx>
        <w:tc>
          <w:tcPr>
            <w:tcW w:w="7665" w:type="dxa"/>
            <w:tcBorders>
              <w:top w:val="nil"/>
            </w:tcBorders>
            <w:shd w:val="clear" w:color="auto" w:fill="auto"/>
          </w:tcPr>
          <w:p w:rsidR="00D835D5" w:rsidRPr="009A328C" w:rsidRDefault="006619C6" w:rsidP="006619C6">
            <w:pPr>
              <w:numPr>
                <w:ilvl w:val="0"/>
                <w:numId w:val="1"/>
              </w:numPr>
              <w:spacing w:after="0" w:line="240" w:lineRule="auto"/>
              <w:rPr>
                <w:rFonts w:eastAsia="MS UI Gothic"/>
                <w:sz w:val="28"/>
                <w:szCs w:val="28"/>
                <w:lang w:val="kk-KZ" w:eastAsia="ja-JP"/>
              </w:rPr>
            </w:pPr>
            <w:r w:rsidRPr="009A328C">
              <w:rPr>
                <w:sz w:val="28"/>
                <w:szCs w:val="28"/>
                <w:lang w:val="kk-KZ"/>
              </w:rPr>
              <w:t>Қаржы Институты (ҚИ) Басқармасының немесе жоғары басшылық мүшелерінің АЖҚ-ны сақтау бағдарламасы бекітілді ме</w:t>
            </w:r>
            <w:r w:rsidR="00D835D5" w:rsidRPr="009A328C">
              <w:rPr>
                <w:sz w:val="28"/>
                <w:szCs w:val="28"/>
                <w:lang w:val="kk-KZ"/>
              </w:rPr>
              <w:t>?</w:t>
            </w:r>
            <w:r w:rsidR="0024145F" w:rsidRPr="009A328C">
              <w:rPr>
                <w:sz w:val="28"/>
                <w:szCs w:val="28"/>
                <w:lang w:val="kk-KZ"/>
              </w:rPr>
              <w:t xml:space="preserve"> </w:t>
            </w:r>
          </w:p>
        </w:tc>
        <w:tc>
          <w:tcPr>
            <w:tcW w:w="1027" w:type="dxa"/>
            <w:tcBorders>
              <w:top w:val="nil"/>
            </w:tcBorders>
            <w:shd w:val="clear" w:color="auto" w:fill="auto"/>
          </w:tcPr>
          <w:p w:rsidR="00D835D5" w:rsidRPr="009A328C" w:rsidRDefault="006619C6" w:rsidP="00566088">
            <w:pPr>
              <w:rPr>
                <w:rFonts w:eastAsia="MS UI Gothic"/>
                <w:sz w:val="28"/>
                <w:szCs w:val="28"/>
                <w:lang w:val="kk-KZ" w:eastAsia="ja-JP"/>
              </w:rPr>
            </w:pPr>
            <w:r w:rsidRPr="009A328C">
              <w:rPr>
                <w:rFonts w:eastAsia="MS UI Gothic"/>
                <w:sz w:val="28"/>
                <w:szCs w:val="28"/>
                <w:lang w:val="kk-KZ"/>
              </w:rPr>
              <w:t>И</w:t>
            </w:r>
            <w:r w:rsidR="00D835D5" w:rsidRPr="009A328C">
              <w:rPr>
                <w:rFonts w:eastAsia="MS UI Gothic"/>
                <w:sz w:val="28"/>
                <w:szCs w:val="28"/>
                <w:lang w:val="kk-KZ"/>
              </w:rPr>
              <w:t xml:space="preserve"> </w:t>
            </w:r>
            <w:r w:rsidR="00566088" w:rsidRPr="009A328C">
              <w:rPr>
                <w:rFonts w:eastAsia="MS UI Gothic"/>
                <w:sz w:val="28"/>
                <w:szCs w:val="28"/>
                <w:lang w:val="kk-KZ"/>
              </w:rPr>
              <w:sym w:font="Symbol" w:char="F0B7"/>
            </w:r>
          </w:p>
        </w:tc>
        <w:tc>
          <w:tcPr>
            <w:tcW w:w="878" w:type="dxa"/>
            <w:tcBorders>
              <w:top w:val="nil"/>
            </w:tcBorders>
            <w:shd w:val="clear" w:color="auto" w:fill="auto"/>
          </w:tcPr>
          <w:p w:rsidR="00D835D5" w:rsidRPr="009A328C" w:rsidRDefault="006619C6" w:rsidP="00C52ED9">
            <w:pPr>
              <w:rPr>
                <w:rFonts w:eastAsia="MS UI Gothic"/>
                <w:sz w:val="28"/>
                <w:szCs w:val="28"/>
                <w:lang w:val="kk-KZ" w:eastAsia="ja-JP"/>
              </w:rPr>
            </w:pPr>
            <w:r w:rsidRPr="009A328C">
              <w:rPr>
                <w:rFonts w:eastAsia="MS UI Gothic"/>
                <w:sz w:val="28"/>
                <w:szCs w:val="28"/>
                <w:lang w:val="kk-KZ"/>
              </w:rPr>
              <w:t>Ж</w:t>
            </w:r>
            <w:r w:rsidR="00D835D5" w:rsidRPr="009A328C">
              <w:rPr>
                <w:rFonts w:eastAsia="MS UI Gothic"/>
                <w:sz w:val="28"/>
                <w:szCs w:val="28"/>
                <w:lang w:val="kk-KZ"/>
              </w:rPr>
              <w:t xml:space="preserve"> </w:t>
            </w:r>
            <w:r w:rsidR="00566088"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nil"/>
            </w:tcBorders>
            <w:shd w:val="clear" w:color="auto" w:fill="auto"/>
          </w:tcPr>
          <w:p w:rsidR="006619C6" w:rsidRPr="009A328C" w:rsidRDefault="00776AC0" w:rsidP="00776AC0">
            <w:pPr>
              <w:numPr>
                <w:ilvl w:val="0"/>
                <w:numId w:val="1"/>
              </w:numPr>
              <w:spacing w:after="0" w:line="240" w:lineRule="auto"/>
              <w:rPr>
                <w:rFonts w:eastAsia="MS UI Gothic"/>
                <w:sz w:val="28"/>
                <w:szCs w:val="28"/>
                <w:lang w:val="kk-KZ" w:eastAsia="ja-JP"/>
              </w:rPr>
            </w:pPr>
            <w:r w:rsidRPr="009A328C">
              <w:rPr>
                <w:rFonts w:eastAsia="MS UI Gothic"/>
                <w:sz w:val="28"/>
                <w:szCs w:val="28"/>
                <w:lang w:val="kk-KZ" w:eastAsia="ja-JP"/>
              </w:rPr>
              <w:t xml:space="preserve">ҚИ-де </w:t>
            </w:r>
            <w:r w:rsidR="009705D1" w:rsidRPr="009A328C">
              <w:rPr>
                <w:rFonts w:eastAsia="MS UI Gothic"/>
                <w:sz w:val="28"/>
                <w:szCs w:val="28"/>
                <w:lang w:val="kk-KZ" w:eastAsia="ja-JP"/>
              </w:rPr>
              <w:t xml:space="preserve">АЖҚ жүйесін үйлестіруге және қадағалауға жауапты уәкілетті тұлғаның болуын көздейтін заңнама талаптарын сақтаудың құқықтық және нормативтік бағдарламасы </w:t>
            </w:r>
            <w:r w:rsidRPr="009A328C">
              <w:rPr>
                <w:rFonts w:eastAsia="MS UI Gothic"/>
                <w:sz w:val="28"/>
                <w:szCs w:val="28"/>
                <w:lang w:val="kk-KZ" w:eastAsia="ja-JP"/>
              </w:rPr>
              <w:t>бар ма?</w:t>
            </w:r>
            <w:r w:rsidR="006619C6" w:rsidRPr="009A328C">
              <w:rPr>
                <w:sz w:val="28"/>
                <w:szCs w:val="28"/>
                <w:lang w:val="kk-KZ"/>
              </w:rPr>
              <w:t xml:space="preserve"> </w:t>
            </w:r>
          </w:p>
        </w:tc>
        <w:tc>
          <w:tcPr>
            <w:tcW w:w="1027" w:type="dxa"/>
            <w:tcBorders>
              <w:top w:val="nil"/>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nil"/>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C52ED9">
        <w:tblPrEx>
          <w:tblCellMar>
            <w:top w:w="0" w:type="dxa"/>
            <w:bottom w:w="0" w:type="dxa"/>
          </w:tblCellMar>
        </w:tblPrEx>
        <w:trPr>
          <w:trHeight w:val="819"/>
        </w:trPr>
        <w:tc>
          <w:tcPr>
            <w:tcW w:w="7665" w:type="dxa"/>
            <w:shd w:val="clear" w:color="auto" w:fill="auto"/>
          </w:tcPr>
          <w:p w:rsidR="006619C6" w:rsidRPr="009A328C" w:rsidRDefault="00776AC0" w:rsidP="00776AC0">
            <w:pPr>
              <w:numPr>
                <w:ilvl w:val="0"/>
                <w:numId w:val="1"/>
              </w:numPr>
              <w:spacing w:after="0" w:line="240" w:lineRule="auto"/>
              <w:rPr>
                <w:rFonts w:eastAsia="MS UI Gothic"/>
                <w:sz w:val="28"/>
                <w:szCs w:val="28"/>
                <w:lang w:val="kk-KZ" w:eastAsia="ja-JP"/>
              </w:rPr>
            </w:pPr>
            <w:r w:rsidRPr="009A328C">
              <w:rPr>
                <w:rStyle w:val="hps"/>
                <w:sz w:val="28"/>
                <w:szCs w:val="28"/>
                <w:lang w:val="kk-KZ"/>
              </w:rPr>
              <w:t>ҚИ-де күмәнді операциялардың алдын алу, анықтау және олар туралы хабарлау үшін процестерді құжаттандыру туралы қызметтік нұсқаулықтар әзірленген бе</w:t>
            </w:r>
            <w:r w:rsidR="006619C6" w:rsidRPr="009A328C">
              <w:rPr>
                <w:sz w:val="28"/>
                <w:szCs w:val="28"/>
                <w:lang w:val="kk-KZ"/>
              </w:rPr>
              <w:t>?</w:t>
            </w:r>
          </w:p>
        </w:tc>
        <w:tc>
          <w:tcPr>
            <w:tcW w:w="1027" w:type="dxa"/>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shd w:val="clear" w:color="auto" w:fill="auto"/>
          </w:tcPr>
          <w:p w:rsidR="006619C6" w:rsidRPr="009A328C" w:rsidRDefault="00776AC0" w:rsidP="00776AC0">
            <w:pPr>
              <w:numPr>
                <w:ilvl w:val="0"/>
                <w:numId w:val="1"/>
              </w:numPr>
              <w:spacing w:after="0" w:line="240" w:lineRule="auto"/>
              <w:rPr>
                <w:rFonts w:eastAsia="MS UI Gothic"/>
                <w:sz w:val="28"/>
                <w:szCs w:val="28"/>
                <w:lang w:val="kk-KZ" w:eastAsia="ja-JP"/>
              </w:rPr>
            </w:pPr>
            <w:r w:rsidRPr="009A328C">
              <w:rPr>
                <w:rStyle w:val="hps"/>
                <w:rFonts w:eastAsia="MS UI Gothic"/>
                <w:sz w:val="28"/>
                <w:szCs w:val="28"/>
                <w:lang w:val="kk-KZ" w:eastAsia="ja-JP"/>
              </w:rPr>
              <w:t>Мемлекеттік қадағалау органдарының/реттеушінің тексерулеріне қосымша ҚИ тұрақты түрде саясаттарды бағалай ма және ішкі аудит бөлімшесі немесе тәуелсіз үшінші тұлға АЖҚ рәсімдерін жүргізе ме</w:t>
            </w:r>
            <w:r w:rsidR="006619C6" w:rsidRPr="009A328C">
              <w:rPr>
                <w:rStyle w:val="hps"/>
                <w:sz w:val="28"/>
                <w:szCs w:val="28"/>
                <w:lang w:val="kk-KZ"/>
              </w:rPr>
              <w:t>?</w:t>
            </w:r>
          </w:p>
        </w:tc>
        <w:tc>
          <w:tcPr>
            <w:tcW w:w="1027" w:type="dxa"/>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shd w:val="clear" w:color="auto" w:fill="auto"/>
          </w:tcPr>
          <w:p w:rsidR="006619C6" w:rsidRPr="009A328C" w:rsidRDefault="00776AC0" w:rsidP="00B3723B">
            <w:pPr>
              <w:numPr>
                <w:ilvl w:val="0"/>
                <w:numId w:val="1"/>
              </w:numPr>
              <w:spacing w:after="0" w:line="240" w:lineRule="auto"/>
              <w:rPr>
                <w:rFonts w:eastAsia="MS UI Gothic"/>
                <w:sz w:val="28"/>
                <w:szCs w:val="28"/>
                <w:lang w:val="kk-KZ" w:eastAsia="ja-JP"/>
              </w:rPr>
            </w:pPr>
            <w:r w:rsidRPr="009A328C">
              <w:rPr>
                <w:rFonts w:eastAsia="MS UI Gothic"/>
                <w:sz w:val="28"/>
                <w:szCs w:val="28"/>
                <w:lang w:val="kk-KZ" w:eastAsia="ja-JP"/>
              </w:rPr>
              <w:t>ҚИ-да қауыз-банктерге (</w:t>
            </w:r>
            <w:r w:rsidRPr="009A328C">
              <w:rPr>
                <w:i/>
                <w:sz w:val="28"/>
                <w:szCs w:val="28"/>
                <w:lang w:val="kk-KZ"/>
              </w:rPr>
              <w:t>қауыз-банк [shell bank] нақты өзі болмайтын юрисдикцияда тіркелген және есеп беретін қаржы тобымен қатынас орнатпаған банк</w:t>
            </w:r>
            <w:r w:rsidRPr="009A328C">
              <w:rPr>
                <w:rFonts w:eastAsia="MS UI Gothic"/>
                <w:sz w:val="28"/>
                <w:szCs w:val="28"/>
                <w:lang w:val="kk-KZ" w:eastAsia="ja-JP"/>
              </w:rPr>
              <w:t>) шот ашуға/қатынастар орнатуға тыйым салатын саясат бар ма?</w:t>
            </w:r>
          </w:p>
        </w:tc>
        <w:tc>
          <w:tcPr>
            <w:tcW w:w="1027" w:type="dxa"/>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shd w:val="clear" w:color="auto" w:fill="auto"/>
          </w:tcPr>
          <w:p w:rsidR="006619C6" w:rsidRPr="009A328C" w:rsidRDefault="00776AC0" w:rsidP="00776AC0">
            <w:pPr>
              <w:numPr>
                <w:ilvl w:val="0"/>
                <w:numId w:val="1"/>
              </w:numPr>
              <w:spacing w:after="0" w:line="240" w:lineRule="auto"/>
              <w:rPr>
                <w:rFonts w:eastAsia="MS UI Gothic"/>
                <w:sz w:val="28"/>
                <w:szCs w:val="28"/>
                <w:lang w:val="kk-KZ" w:eastAsia="ja-JP"/>
              </w:rPr>
            </w:pPr>
            <w:r w:rsidRPr="009A328C">
              <w:rPr>
                <w:rFonts w:eastAsia="MS UI Gothic"/>
                <w:sz w:val="28"/>
                <w:szCs w:val="28"/>
                <w:lang w:val="kk-KZ" w:eastAsia="ja-JP"/>
              </w:rPr>
              <w:t>ҚИ-да қандай да бір шоттар немесе қауыз-банктердің өнімдері арқылы қауыз-банктермен немесе олардың атынан операцияларды тиісінше қамтамасыз ететін шаралар бар ма</w:t>
            </w:r>
            <w:r w:rsidR="006619C6" w:rsidRPr="009A328C">
              <w:rPr>
                <w:rStyle w:val="hps"/>
                <w:sz w:val="28"/>
                <w:szCs w:val="28"/>
                <w:lang w:val="kk-KZ"/>
              </w:rPr>
              <w:t xml:space="preserve">? </w:t>
            </w:r>
          </w:p>
        </w:tc>
        <w:tc>
          <w:tcPr>
            <w:tcW w:w="1027" w:type="dxa"/>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shd w:val="clear" w:color="auto" w:fill="auto"/>
          </w:tcPr>
          <w:p w:rsidR="006619C6" w:rsidRPr="009A328C" w:rsidRDefault="0042760A" w:rsidP="0042760A">
            <w:pPr>
              <w:numPr>
                <w:ilvl w:val="0"/>
                <w:numId w:val="1"/>
              </w:numPr>
              <w:spacing w:after="0" w:line="240" w:lineRule="auto"/>
              <w:rPr>
                <w:rFonts w:eastAsia="MS UI Gothic"/>
                <w:sz w:val="28"/>
                <w:szCs w:val="28"/>
                <w:lang w:val="kk-KZ"/>
              </w:rPr>
            </w:pPr>
            <w:r w:rsidRPr="009A328C">
              <w:rPr>
                <w:rStyle w:val="hps"/>
                <w:sz w:val="28"/>
                <w:szCs w:val="28"/>
                <w:lang w:val="kk-KZ"/>
              </w:rPr>
              <w:lastRenderedPageBreak/>
              <w:t>ҚИ-да саяси маңызды адамдармен, олардың отбасыларымен және туыстарымен қатынасты регламенттейтін қағидалар белгіленген бе</w:t>
            </w:r>
            <w:r w:rsidR="006619C6" w:rsidRPr="009A328C">
              <w:rPr>
                <w:sz w:val="28"/>
                <w:szCs w:val="28"/>
                <w:lang w:val="kk-KZ"/>
              </w:rPr>
              <w:t xml:space="preserve">? </w:t>
            </w:r>
          </w:p>
        </w:tc>
        <w:tc>
          <w:tcPr>
            <w:tcW w:w="1027" w:type="dxa"/>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shd w:val="clear" w:color="auto" w:fill="auto"/>
          </w:tcPr>
          <w:p w:rsidR="006619C6" w:rsidRPr="009A328C" w:rsidRDefault="0042760A" w:rsidP="0042760A">
            <w:pPr>
              <w:numPr>
                <w:ilvl w:val="0"/>
                <w:numId w:val="1"/>
              </w:numPr>
              <w:spacing w:after="0" w:line="240" w:lineRule="auto"/>
              <w:rPr>
                <w:rFonts w:eastAsia="MS UI Gothic"/>
                <w:sz w:val="28"/>
                <w:szCs w:val="28"/>
                <w:lang w:val="kk-KZ"/>
              </w:rPr>
            </w:pPr>
            <w:r w:rsidRPr="009A328C">
              <w:rPr>
                <w:rStyle w:val="hps"/>
                <w:sz w:val="28"/>
                <w:szCs w:val="28"/>
                <w:lang w:val="kk-KZ"/>
              </w:rPr>
              <w:t>ҚИ-да құжаттаманы сақтаудың қолданыстағы заңнамаға сәйкес келетін қағидалары мен тәртібі бар ма</w:t>
            </w:r>
            <w:r w:rsidR="006619C6" w:rsidRPr="009A328C">
              <w:rPr>
                <w:sz w:val="28"/>
                <w:szCs w:val="28"/>
                <w:lang w:val="kk-KZ"/>
              </w:rPr>
              <w:t xml:space="preserve">? </w:t>
            </w:r>
          </w:p>
        </w:tc>
        <w:tc>
          <w:tcPr>
            <w:tcW w:w="1027" w:type="dxa"/>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bottom w:val="nil"/>
            </w:tcBorders>
            <w:shd w:val="clear" w:color="auto" w:fill="auto"/>
          </w:tcPr>
          <w:p w:rsidR="006619C6" w:rsidRPr="009A328C" w:rsidRDefault="0042760A" w:rsidP="00CA7D13">
            <w:pPr>
              <w:numPr>
                <w:ilvl w:val="0"/>
                <w:numId w:val="1"/>
              </w:numPr>
              <w:spacing w:after="0" w:line="240" w:lineRule="auto"/>
              <w:rPr>
                <w:rFonts w:eastAsia="MS UI Gothic"/>
                <w:sz w:val="28"/>
                <w:szCs w:val="28"/>
                <w:lang w:val="kk-KZ" w:eastAsia="ja-JP"/>
              </w:rPr>
            </w:pPr>
            <w:r w:rsidRPr="009A328C">
              <w:rPr>
                <w:rFonts w:eastAsia="MS UI Gothic"/>
                <w:sz w:val="28"/>
                <w:szCs w:val="28"/>
                <w:lang w:val="kk-KZ" w:eastAsia="ja-JP"/>
              </w:rPr>
              <w:t xml:space="preserve">ҚИ қағидалары мен нормалары өз еліндегі де, </w:t>
            </w:r>
            <w:r w:rsidR="00CA7D13" w:rsidRPr="009A328C">
              <w:rPr>
                <w:rFonts w:eastAsia="MS UI Gothic"/>
                <w:sz w:val="28"/>
                <w:szCs w:val="28"/>
                <w:lang w:val="kk-KZ" w:eastAsia="ja-JP"/>
              </w:rPr>
              <w:t>одан тыс юрисдикциялардағы да барлық филиалдары мен еншілес ұйымдарына қолданыла ма</w:t>
            </w:r>
            <w:r w:rsidR="006619C6" w:rsidRPr="009A328C">
              <w:rPr>
                <w:rStyle w:val="hps"/>
                <w:sz w:val="28"/>
                <w:szCs w:val="28"/>
                <w:lang w:val="kk-KZ"/>
              </w:rPr>
              <w:t xml:space="preserve">? </w:t>
            </w:r>
          </w:p>
        </w:tc>
        <w:tc>
          <w:tcPr>
            <w:tcW w:w="1027" w:type="dxa"/>
            <w:tcBorders>
              <w:bottom w:val="nil"/>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bottom w:val="nil"/>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nil"/>
              <w:bottom w:val="nil"/>
              <w:right w:val="nil"/>
            </w:tcBorders>
            <w:shd w:val="clear" w:color="auto" w:fill="B3B3B3"/>
          </w:tcPr>
          <w:p w:rsidR="006619C6" w:rsidRPr="009A328C" w:rsidRDefault="006619C6" w:rsidP="00CA7D13">
            <w:pPr>
              <w:rPr>
                <w:rFonts w:eastAsia="MS UI Gothic"/>
                <w:b/>
                <w:i/>
                <w:sz w:val="28"/>
                <w:szCs w:val="28"/>
                <w:lang w:val="kk-KZ" w:eastAsia="ja-JP"/>
              </w:rPr>
            </w:pPr>
            <w:r w:rsidRPr="009A328C">
              <w:rPr>
                <w:rFonts w:eastAsia="MS UI Gothic"/>
                <w:b/>
                <w:sz w:val="28"/>
                <w:szCs w:val="28"/>
                <w:lang w:val="kk-KZ" w:eastAsia="ja-JP"/>
              </w:rPr>
              <w:t xml:space="preserve">II. </w:t>
            </w:r>
            <w:r w:rsidR="00CA7D13" w:rsidRPr="009A328C">
              <w:rPr>
                <w:rFonts w:eastAsia="MS UI Gothic"/>
                <w:b/>
                <w:sz w:val="28"/>
                <w:szCs w:val="28"/>
                <w:lang w:val="kk-KZ" w:eastAsia="ja-JP"/>
              </w:rPr>
              <w:t xml:space="preserve">Тәуекелдерді бағалау </w:t>
            </w:r>
          </w:p>
        </w:tc>
        <w:tc>
          <w:tcPr>
            <w:tcW w:w="1027" w:type="dxa"/>
            <w:tcBorders>
              <w:top w:val="nil"/>
              <w:left w:val="nil"/>
              <w:bottom w:val="nil"/>
              <w:right w:val="nil"/>
            </w:tcBorders>
            <w:shd w:val="clear" w:color="auto" w:fill="B3B3B3"/>
            <w:vAlign w:val="center"/>
          </w:tcPr>
          <w:p w:rsidR="006619C6" w:rsidRPr="009A328C" w:rsidRDefault="006619C6" w:rsidP="006619C6">
            <w:pPr>
              <w:ind w:firstLineChars="50" w:firstLine="140"/>
              <w:rPr>
                <w:rFonts w:eastAsia="MS UI Gothic"/>
                <w:sz w:val="28"/>
                <w:szCs w:val="28"/>
                <w:u w:val="single"/>
                <w:lang w:val="kk-KZ" w:eastAsia="ja-JP"/>
              </w:rPr>
            </w:pPr>
            <w:r w:rsidRPr="009A328C">
              <w:rPr>
                <w:rFonts w:eastAsia="MS UI Gothic"/>
                <w:sz w:val="28"/>
                <w:szCs w:val="28"/>
                <w:u w:val="single"/>
                <w:lang w:val="kk-KZ"/>
              </w:rPr>
              <w:t>Иә</w:t>
            </w:r>
          </w:p>
        </w:tc>
        <w:tc>
          <w:tcPr>
            <w:tcW w:w="878" w:type="dxa"/>
            <w:tcBorders>
              <w:top w:val="nil"/>
              <w:left w:val="nil"/>
              <w:bottom w:val="nil"/>
            </w:tcBorders>
            <w:shd w:val="clear" w:color="auto" w:fill="B3B3B3"/>
            <w:vAlign w:val="center"/>
          </w:tcPr>
          <w:p w:rsidR="006619C6" w:rsidRPr="009A328C" w:rsidRDefault="006619C6" w:rsidP="006619C6">
            <w:pPr>
              <w:rPr>
                <w:rFonts w:eastAsia="MS UI Gothic"/>
                <w:sz w:val="28"/>
                <w:szCs w:val="28"/>
                <w:u w:val="single"/>
                <w:lang w:val="kk-KZ" w:eastAsia="ja-JP"/>
              </w:rPr>
            </w:pPr>
            <w:r w:rsidRPr="009A328C">
              <w:rPr>
                <w:rFonts w:eastAsia="MS UI Gothic"/>
                <w:sz w:val="28"/>
                <w:szCs w:val="28"/>
                <w:u w:val="single"/>
                <w:lang w:val="kk-KZ"/>
              </w:rPr>
              <w:t>Жоқ</w:t>
            </w:r>
          </w:p>
        </w:tc>
      </w:tr>
      <w:tr w:rsidR="006619C6" w:rsidRPr="009A328C" w:rsidTr="001F1995">
        <w:tblPrEx>
          <w:tblCellMar>
            <w:top w:w="0" w:type="dxa"/>
            <w:bottom w:w="0" w:type="dxa"/>
          </w:tblCellMar>
        </w:tblPrEx>
        <w:tc>
          <w:tcPr>
            <w:tcW w:w="7665" w:type="dxa"/>
            <w:tcBorders>
              <w:top w:val="nil"/>
              <w:bottom w:val="single" w:sz="4" w:space="0" w:color="auto"/>
              <w:right w:val="single" w:sz="4" w:space="0" w:color="auto"/>
            </w:tcBorders>
            <w:shd w:val="clear" w:color="auto" w:fill="FFFFFF"/>
          </w:tcPr>
          <w:p w:rsidR="006619C6" w:rsidRPr="009A328C" w:rsidRDefault="00CA7D13" w:rsidP="006619C6">
            <w:pPr>
              <w:numPr>
                <w:ilvl w:val="0"/>
                <w:numId w:val="1"/>
              </w:numPr>
              <w:spacing w:after="0" w:line="240" w:lineRule="auto"/>
              <w:rPr>
                <w:rFonts w:eastAsia="MS UI Gothic"/>
                <w:sz w:val="28"/>
                <w:szCs w:val="28"/>
                <w:lang w:val="kk-KZ" w:eastAsia="ja-JP"/>
              </w:rPr>
            </w:pPr>
            <w:r w:rsidRPr="009A328C">
              <w:rPr>
                <w:rStyle w:val="hps"/>
                <w:sz w:val="28"/>
                <w:szCs w:val="28"/>
                <w:lang w:val="kk-KZ"/>
              </w:rPr>
              <w:t>ҚИ-да тәуекелдерді бағалауға негізделген клиенттер базасын және операцияларын бағалау практи</w:t>
            </w:r>
            <w:r w:rsidR="00B3723B" w:rsidRPr="009A328C">
              <w:rPr>
                <w:rStyle w:val="hps"/>
                <w:sz w:val="28"/>
                <w:szCs w:val="28"/>
                <w:lang w:val="kk-KZ"/>
              </w:rPr>
              <w:t>к</w:t>
            </w:r>
            <w:r w:rsidRPr="009A328C">
              <w:rPr>
                <w:rStyle w:val="hps"/>
                <w:sz w:val="28"/>
                <w:szCs w:val="28"/>
                <w:lang w:val="kk-KZ"/>
              </w:rPr>
              <w:t>асы бар ма</w:t>
            </w:r>
            <w:r w:rsidR="006619C6" w:rsidRPr="009A328C">
              <w:rPr>
                <w:sz w:val="28"/>
                <w:szCs w:val="28"/>
                <w:lang w:val="kk-KZ"/>
              </w:rPr>
              <w:t>?</w:t>
            </w:r>
          </w:p>
          <w:p w:rsidR="006619C6" w:rsidRPr="009A328C" w:rsidRDefault="006619C6" w:rsidP="006619C6">
            <w:pPr>
              <w:spacing w:after="0" w:line="240" w:lineRule="auto"/>
              <w:ind w:left="420"/>
              <w:rPr>
                <w:rFonts w:eastAsia="MS UI Gothic"/>
                <w:sz w:val="28"/>
                <w:szCs w:val="28"/>
                <w:lang w:val="kk-KZ" w:eastAsia="ja-JP"/>
              </w:rPr>
            </w:pPr>
          </w:p>
        </w:tc>
        <w:tc>
          <w:tcPr>
            <w:tcW w:w="1027" w:type="dxa"/>
            <w:tcBorders>
              <w:top w:val="nil"/>
              <w:left w:val="single" w:sz="4" w:space="0" w:color="auto"/>
              <w:bottom w:val="single" w:sz="4" w:space="0" w:color="auto"/>
              <w:right w:val="single" w:sz="4" w:space="0" w:color="auto"/>
            </w:tcBorders>
            <w:shd w:val="clear" w:color="auto" w:fill="FFFFFF"/>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nil"/>
              <w:left w:val="single" w:sz="4" w:space="0" w:color="auto"/>
              <w:bottom w:val="single" w:sz="4" w:space="0" w:color="auto"/>
            </w:tcBorders>
            <w:shd w:val="clear" w:color="auto" w:fill="FFFFFF"/>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single" w:sz="4" w:space="0" w:color="auto"/>
              <w:bottom w:val="nil"/>
              <w:right w:val="single" w:sz="4" w:space="0" w:color="auto"/>
            </w:tcBorders>
            <w:shd w:val="clear" w:color="auto" w:fill="FFFFFF"/>
          </w:tcPr>
          <w:p w:rsidR="006619C6" w:rsidRPr="009A328C" w:rsidRDefault="00CA7D13" w:rsidP="00CA7D13">
            <w:pPr>
              <w:numPr>
                <w:ilvl w:val="0"/>
                <w:numId w:val="1"/>
              </w:numPr>
              <w:spacing w:after="0" w:line="240" w:lineRule="auto"/>
              <w:rPr>
                <w:rFonts w:eastAsia="MS UI Gothic"/>
                <w:sz w:val="28"/>
                <w:szCs w:val="28"/>
                <w:lang w:val="kk-KZ" w:eastAsia="ja-JP"/>
              </w:rPr>
            </w:pPr>
            <w:r w:rsidRPr="009A328C">
              <w:rPr>
                <w:rFonts w:eastAsia="Times New Roman"/>
                <w:sz w:val="28"/>
                <w:szCs w:val="28"/>
                <w:lang w:val="kk-KZ" w:eastAsia="ru-RU" w:bidi="bn-IN"/>
              </w:rPr>
              <w:t>ҚИ-дың түсінуінше</w:t>
            </w:r>
            <w:r w:rsidR="00B3723B" w:rsidRPr="009A328C">
              <w:rPr>
                <w:rFonts w:eastAsia="Times New Roman"/>
                <w:sz w:val="28"/>
                <w:szCs w:val="28"/>
                <w:lang w:val="kk-KZ" w:eastAsia="ru-RU" w:bidi="bn-IN"/>
              </w:rPr>
              <w:t>,</w:t>
            </w:r>
            <w:r w:rsidRPr="009A328C">
              <w:rPr>
                <w:rFonts w:eastAsia="Times New Roman"/>
                <w:sz w:val="28"/>
                <w:szCs w:val="28"/>
                <w:lang w:val="kk-KZ" w:eastAsia="ru-RU" w:bidi="bn-IN"/>
              </w:rPr>
              <w:t xml:space="preserve"> ҚИ-да немесе ҚИ арқылы заңсыз операцияларды жүргізудің жоғары тәуекелімен байланысты клиенттердің тиісті санаттары және операциялар топтары үшін «дью-дилиженс» (due diligence) қосымша сараптамасының қажетті шараларын айқындай ма</w:t>
            </w:r>
            <w:r w:rsidR="006619C6" w:rsidRPr="009A328C">
              <w:rPr>
                <w:rFonts w:eastAsia="Times New Roman"/>
                <w:sz w:val="28"/>
                <w:szCs w:val="28"/>
                <w:lang w:val="kk-KZ" w:eastAsia="ru-RU" w:bidi="bn-IN"/>
              </w:rPr>
              <w:t xml:space="preserve">? </w:t>
            </w:r>
          </w:p>
        </w:tc>
        <w:tc>
          <w:tcPr>
            <w:tcW w:w="1027" w:type="dxa"/>
            <w:tcBorders>
              <w:top w:val="single" w:sz="4" w:space="0" w:color="auto"/>
              <w:left w:val="single" w:sz="4" w:space="0" w:color="auto"/>
              <w:bottom w:val="nil"/>
              <w:right w:val="single" w:sz="4" w:space="0" w:color="auto"/>
            </w:tcBorders>
            <w:shd w:val="clear" w:color="auto" w:fill="FFFFFF"/>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single" w:sz="4" w:space="0" w:color="auto"/>
              <w:left w:val="single" w:sz="4" w:space="0" w:color="auto"/>
              <w:bottom w:val="nil"/>
            </w:tcBorders>
            <w:shd w:val="clear" w:color="auto" w:fill="FFFFFF"/>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C52ED9">
        <w:tblPrEx>
          <w:tblCellMar>
            <w:top w:w="0" w:type="dxa"/>
            <w:bottom w:w="0" w:type="dxa"/>
          </w:tblCellMar>
        </w:tblPrEx>
        <w:trPr>
          <w:trHeight w:val="901"/>
        </w:trPr>
        <w:tc>
          <w:tcPr>
            <w:tcW w:w="7665" w:type="dxa"/>
            <w:tcBorders>
              <w:top w:val="nil"/>
              <w:bottom w:val="nil"/>
            </w:tcBorders>
            <w:shd w:val="clear" w:color="auto" w:fill="B3B3B3"/>
          </w:tcPr>
          <w:p w:rsidR="006619C6" w:rsidRPr="009A328C" w:rsidRDefault="006619C6" w:rsidP="00CA7D13">
            <w:pPr>
              <w:rPr>
                <w:rFonts w:eastAsia="MS UI Gothic"/>
                <w:b/>
                <w:bCs/>
                <w:i/>
                <w:iCs/>
                <w:sz w:val="28"/>
                <w:szCs w:val="28"/>
                <w:lang w:val="kk-KZ" w:eastAsia="ja-JP"/>
              </w:rPr>
            </w:pPr>
            <w:r w:rsidRPr="009A328C">
              <w:rPr>
                <w:rFonts w:eastAsia="MS UI Gothic"/>
                <w:b/>
                <w:sz w:val="28"/>
                <w:szCs w:val="28"/>
                <w:lang w:val="kk-KZ" w:eastAsia="ja-JP"/>
              </w:rPr>
              <w:t xml:space="preserve">III. </w:t>
            </w:r>
            <w:r w:rsidRPr="009A328C">
              <w:rPr>
                <w:b/>
                <w:sz w:val="28"/>
                <w:szCs w:val="28"/>
                <w:lang w:val="kk-KZ"/>
              </w:rPr>
              <w:t>«</w:t>
            </w:r>
            <w:r w:rsidR="00CA7D13" w:rsidRPr="009A328C">
              <w:rPr>
                <w:b/>
                <w:sz w:val="28"/>
                <w:szCs w:val="28"/>
                <w:lang w:val="kk-KZ"/>
              </w:rPr>
              <w:t xml:space="preserve">Өз </w:t>
            </w:r>
            <w:r w:rsidR="00B3723B" w:rsidRPr="009A328C">
              <w:rPr>
                <w:b/>
                <w:sz w:val="28"/>
                <w:szCs w:val="28"/>
                <w:lang w:val="kk-KZ"/>
              </w:rPr>
              <w:t>к</w:t>
            </w:r>
            <w:r w:rsidRPr="009A328C">
              <w:rPr>
                <w:b/>
                <w:sz w:val="28"/>
                <w:szCs w:val="28"/>
                <w:lang w:val="kk-KZ"/>
              </w:rPr>
              <w:t>лиент</w:t>
            </w:r>
            <w:r w:rsidR="00CA7D13" w:rsidRPr="009A328C">
              <w:rPr>
                <w:b/>
                <w:sz w:val="28"/>
                <w:szCs w:val="28"/>
                <w:lang w:val="kk-KZ"/>
              </w:rPr>
              <w:t>іңді таны</w:t>
            </w:r>
            <w:r w:rsidRPr="009A328C">
              <w:rPr>
                <w:b/>
                <w:sz w:val="28"/>
                <w:szCs w:val="28"/>
                <w:lang w:val="kk-KZ"/>
              </w:rPr>
              <w:t>», «Дью-дилиженс»</w:t>
            </w:r>
            <w:r w:rsidR="00CA7D13" w:rsidRPr="009A328C">
              <w:rPr>
                <w:b/>
                <w:sz w:val="28"/>
                <w:szCs w:val="28"/>
                <w:lang w:val="kk-KZ"/>
              </w:rPr>
              <w:t xml:space="preserve"> сараптамасы және </w:t>
            </w:r>
            <w:r w:rsidRPr="009A328C">
              <w:rPr>
                <w:b/>
                <w:sz w:val="28"/>
                <w:szCs w:val="28"/>
                <w:lang w:val="kk-KZ"/>
              </w:rPr>
              <w:t>«дью-дилиженс»</w:t>
            </w:r>
            <w:r w:rsidR="00CA7D13" w:rsidRPr="009A328C">
              <w:rPr>
                <w:b/>
                <w:sz w:val="28"/>
                <w:szCs w:val="28"/>
                <w:lang w:val="kk-KZ"/>
              </w:rPr>
              <w:t xml:space="preserve"> қосымша сараптамасы</w:t>
            </w:r>
          </w:p>
        </w:tc>
        <w:tc>
          <w:tcPr>
            <w:tcW w:w="1027" w:type="dxa"/>
            <w:tcBorders>
              <w:top w:val="nil"/>
              <w:bottom w:val="nil"/>
            </w:tcBorders>
            <w:shd w:val="clear" w:color="auto" w:fill="B3B3B3"/>
            <w:vAlign w:val="center"/>
          </w:tcPr>
          <w:p w:rsidR="006619C6" w:rsidRPr="009A328C" w:rsidRDefault="006619C6" w:rsidP="006619C6">
            <w:pPr>
              <w:ind w:firstLineChars="50" w:firstLine="140"/>
              <w:rPr>
                <w:rFonts w:eastAsia="MS UI Gothic"/>
                <w:sz w:val="28"/>
                <w:szCs w:val="28"/>
                <w:u w:val="single"/>
                <w:lang w:val="kk-KZ" w:eastAsia="ja-JP"/>
              </w:rPr>
            </w:pPr>
            <w:r w:rsidRPr="009A328C">
              <w:rPr>
                <w:rFonts w:eastAsia="MS UI Gothic"/>
                <w:sz w:val="28"/>
                <w:szCs w:val="28"/>
                <w:u w:val="single"/>
                <w:lang w:val="kk-KZ"/>
              </w:rPr>
              <w:t>Иә</w:t>
            </w:r>
          </w:p>
        </w:tc>
        <w:tc>
          <w:tcPr>
            <w:tcW w:w="878" w:type="dxa"/>
            <w:tcBorders>
              <w:top w:val="nil"/>
              <w:bottom w:val="nil"/>
            </w:tcBorders>
            <w:shd w:val="clear" w:color="auto" w:fill="B3B3B3"/>
            <w:vAlign w:val="center"/>
          </w:tcPr>
          <w:p w:rsidR="006619C6" w:rsidRPr="009A328C" w:rsidRDefault="006619C6" w:rsidP="006619C6">
            <w:pPr>
              <w:rPr>
                <w:rFonts w:eastAsia="MS UI Gothic"/>
                <w:sz w:val="28"/>
                <w:szCs w:val="28"/>
                <w:u w:val="single"/>
                <w:lang w:val="kk-KZ" w:eastAsia="ja-JP"/>
              </w:rPr>
            </w:pPr>
            <w:r w:rsidRPr="009A328C">
              <w:rPr>
                <w:rFonts w:eastAsia="MS UI Gothic"/>
                <w:sz w:val="28"/>
                <w:szCs w:val="28"/>
                <w:u w:val="single"/>
                <w:lang w:val="kk-KZ"/>
              </w:rPr>
              <w:t>Жоқ</w:t>
            </w:r>
          </w:p>
        </w:tc>
      </w:tr>
      <w:tr w:rsidR="006619C6" w:rsidRPr="009A328C" w:rsidTr="001F1995">
        <w:tblPrEx>
          <w:tblCellMar>
            <w:top w:w="0" w:type="dxa"/>
            <w:bottom w:w="0" w:type="dxa"/>
          </w:tblCellMar>
        </w:tblPrEx>
        <w:tc>
          <w:tcPr>
            <w:tcW w:w="7665" w:type="dxa"/>
            <w:tcBorders>
              <w:top w:val="nil"/>
            </w:tcBorders>
            <w:shd w:val="clear" w:color="auto" w:fill="auto"/>
          </w:tcPr>
          <w:p w:rsidR="006619C6" w:rsidRPr="009A328C" w:rsidRDefault="00CA7D13" w:rsidP="0017618A">
            <w:pPr>
              <w:numPr>
                <w:ilvl w:val="0"/>
                <w:numId w:val="1"/>
              </w:numPr>
              <w:spacing w:after="0" w:line="240" w:lineRule="auto"/>
              <w:rPr>
                <w:rFonts w:eastAsia="MS UI Gothic"/>
                <w:sz w:val="28"/>
                <w:szCs w:val="28"/>
                <w:lang w:val="kk-KZ" w:eastAsia="ja-JP"/>
              </w:rPr>
            </w:pPr>
            <w:r w:rsidRPr="009A328C">
              <w:rPr>
                <w:rStyle w:val="hps"/>
                <w:rFonts w:eastAsia="MS UI Gothic"/>
                <w:sz w:val="28"/>
                <w:szCs w:val="28"/>
                <w:lang w:val="kk-KZ" w:eastAsia="ja-JP"/>
              </w:rPr>
              <w:t xml:space="preserve">ҚИ аттарынан шоттармен операциялар жүргізетін, мәмілелер жасайтын немесе жүргізетін </w:t>
            </w:r>
            <w:r w:rsidR="0017618A" w:rsidRPr="009A328C">
              <w:rPr>
                <w:rStyle w:val="hps"/>
                <w:rFonts w:eastAsia="MS UI Gothic"/>
                <w:sz w:val="28"/>
                <w:szCs w:val="28"/>
                <w:lang w:val="kk-KZ" w:eastAsia="ja-JP"/>
              </w:rPr>
              <w:t>клиенттерді танып-білу процесін жүзеге асыра ма</w:t>
            </w:r>
            <w:r w:rsidR="006619C6" w:rsidRPr="009A328C">
              <w:rPr>
                <w:sz w:val="28"/>
                <w:szCs w:val="28"/>
                <w:lang w:val="kk-KZ"/>
              </w:rPr>
              <w:t xml:space="preserve">? </w:t>
            </w:r>
          </w:p>
        </w:tc>
        <w:tc>
          <w:tcPr>
            <w:tcW w:w="1027" w:type="dxa"/>
            <w:tcBorders>
              <w:top w:val="nil"/>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nil"/>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nil"/>
              <w:left w:val="single" w:sz="4" w:space="0" w:color="auto"/>
              <w:bottom w:val="single" w:sz="4" w:space="0" w:color="auto"/>
              <w:right w:val="single" w:sz="4" w:space="0" w:color="auto"/>
            </w:tcBorders>
            <w:shd w:val="clear" w:color="auto" w:fill="auto"/>
          </w:tcPr>
          <w:p w:rsidR="006619C6" w:rsidRPr="009A328C" w:rsidRDefault="0017618A" w:rsidP="0017618A">
            <w:pPr>
              <w:numPr>
                <w:ilvl w:val="0"/>
                <w:numId w:val="1"/>
              </w:numPr>
              <w:spacing w:after="0" w:line="240" w:lineRule="auto"/>
              <w:rPr>
                <w:rFonts w:eastAsia="MS UI Gothic"/>
                <w:sz w:val="28"/>
                <w:szCs w:val="28"/>
                <w:lang w:val="kk-KZ" w:eastAsia="ja-JP"/>
              </w:rPr>
            </w:pPr>
            <w:r w:rsidRPr="009A328C">
              <w:rPr>
                <w:rStyle w:val="hps"/>
                <w:rFonts w:eastAsia="MS UI Gothic"/>
                <w:sz w:val="28"/>
                <w:szCs w:val="28"/>
                <w:lang w:val="kk-KZ" w:eastAsia="ja-JP"/>
              </w:rPr>
              <w:t>ҚИ-да өз клиенттерінің қызметі туралы ақпарат жинақтауға қатысты талап бар ма</w:t>
            </w:r>
            <w:r w:rsidR="006619C6" w:rsidRPr="009A328C">
              <w:rPr>
                <w:rStyle w:val="hps"/>
                <w:sz w:val="28"/>
                <w:szCs w:val="28"/>
                <w:lang w:val="kk-KZ"/>
              </w:rPr>
              <w:t xml:space="preserve">? </w:t>
            </w:r>
          </w:p>
        </w:tc>
        <w:tc>
          <w:tcPr>
            <w:tcW w:w="1027" w:type="dxa"/>
            <w:tcBorders>
              <w:top w:val="nil"/>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nil"/>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17618A" w:rsidP="0017618A">
            <w:pPr>
              <w:numPr>
                <w:ilvl w:val="0"/>
                <w:numId w:val="1"/>
              </w:numPr>
              <w:spacing w:after="0" w:line="240" w:lineRule="auto"/>
              <w:rPr>
                <w:rFonts w:eastAsia="MS UI Gothic"/>
                <w:sz w:val="28"/>
                <w:szCs w:val="28"/>
                <w:lang w:val="kk-KZ" w:eastAsia="ja-JP"/>
              </w:rPr>
            </w:pPr>
            <w:r w:rsidRPr="009A328C">
              <w:rPr>
                <w:sz w:val="28"/>
                <w:szCs w:val="28"/>
                <w:lang w:val="kk-KZ"/>
              </w:rPr>
              <w:t>ҚИ өз клиенттерінің АЖҚ қағидалары мен нормаларын бағалай ма</w:t>
            </w:r>
            <w:r w:rsidR="006619C6" w:rsidRPr="009A328C">
              <w:rPr>
                <w:sz w:val="28"/>
                <w:szCs w:val="28"/>
                <w:lang w:val="kk-KZ"/>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17618A" w:rsidP="0017618A">
            <w:pPr>
              <w:numPr>
                <w:ilvl w:val="0"/>
                <w:numId w:val="1"/>
              </w:numPr>
              <w:spacing w:after="0" w:line="240" w:lineRule="auto"/>
              <w:rPr>
                <w:rFonts w:eastAsia="MS UI Gothic"/>
                <w:sz w:val="28"/>
                <w:szCs w:val="28"/>
                <w:lang w:val="kk-KZ" w:eastAsia="ja-JP"/>
              </w:rPr>
            </w:pPr>
            <w:r w:rsidRPr="009A328C">
              <w:rPr>
                <w:rStyle w:val="hps"/>
                <w:rFonts w:eastAsia="MS UI Gothic"/>
                <w:sz w:val="28"/>
                <w:szCs w:val="28"/>
                <w:lang w:val="kk-KZ" w:eastAsia="ja-JP"/>
              </w:rPr>
              <w:t>ҚИ-да тәуекел деңгейі жоғары клиенттер туралы ақпаратпен байланысты клиенттер туралы ақпаратты қарастыру және, қажет болған кезде, жаңарту рәсімдері бар ма</w:t>
            </w:r>
            <w:r w:rsidR="006619C6" w:rsidRPr="009A328C">
              <w:rPr>
                <w:sz w:val="28"/>
                <w:szCs w:val="28"/>
                <w:lang w:val="kk-KZ"/>
              </w:rPr>
              <w:t>?</w:t>
            </w:r>
            <w:r w:rsidR="006619C6" w:rsidRPr="009A328C">
              <w:rPr>
                <w:b/>
                <w:i/>
                <w:sz w:val="28"/>
                <w:szCs w:val="28"/>
                <w:lang w:val="kk-KZ"/>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17618A" w:rsidP="0017618A">
            <w:pPr>
              <w:numPr>
                <w:ilvl w:val="0"/>
                <w:numId w:val="1"/>
              </w:numPr>
              <w:spacing w:after="0" w:line="240" w:lineRule="auto"/>
              <w:rPr>
                <w:rFonts w:eastAsia="MS UI Gothic"/>
                <w:sz w:val="28"/>
                <w:szCs w:val="28"/>
                <w:lang w:val="kk-KZ"/>
              </w:rPr>
            </w:pPr>
            <w:r w:rsidRPr="009A328C">
              <w:rPr>
                <w:rStyle w:val="hps"/>
                <w:rFonts w:eastAsia="MS UI Gothic"/>
                <w:sz w:val="28"/>
                <w:szCs w:val="28"/>
                <w:lang w:val="kk-KZ"/>
              </w:rPr>
              <w:t>ҚИ-да әрбір жаңа клиент үшін олардың жеке басын куәландыратын құжаттары және «Өз клиентіңді таны» сияқты ақпарат белгіленетін құжаттаманы жүргізу тәртібі бар ма?</w:t>
            </w:r>
            <w:r w:rsidR="006619C6" w:rsidRPr="009A328C">
              <w:rPr>
                <w:rStyle w:val="hps"/>
                <w:sz w:val="28"/>
                <w:szCs w:val="28"/>
                <w:lang w:val="kk-KZ"/>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17618A" w:rsidP="000A02EC">
            <w:pPr>
              <w:numPr>
                <w:ilvl w:val="0"/>
                <w:numId w:val="1"/>
              </w:numPr>
              <w:spacing w:after="0" w:line="240" w:lineRule="auto"/>
              <w:rPr>
                <w:rFonts w:eastAsia="MS UI Gothic"/>
                <w:sz w:val="28"/>
                <w:szCs w:val="28"/>
                <w:lang w:val="kk-KZ" w:eastAsia="ja-JP"/>
              </w:rPr>
            </w:pPr>
            <w:r w:rsidRPr="009A328C">
              <w:rPr>
                <w:rStyle w:val="hps"/>
                <w:sz w:val="28"/>
                <w:szCs w:val="28"/>
                <w:lang w:val="kk-KZ"/>
              </w:rPr>
              <w:t xml:space="preserve">ҚИ </w:t>
            </w:r>
            <w:r w:rsidR="000A02EC" w:rsidRPr="009A328C">
              <w:rPr>
                <w:rStyle w:val="hps"/>
                <w:sz w:val="28"/>
                <w:szCs w:val="28"/>
                <w:lang w:val="kk-KZ"/>
              </w:rPr>
              <w:t>өз клиенттерінің стандартты және күтілетін операциялары туралы мәлімет алу мақсатында тәуекелдерге негізделген сараптама жүргізе ме</w:t>
            </w:r>
            <w:r w:rsidR="006619C6" w:rsidRPr="009A328C">
              <w:rPr>
                <w:sz w:val="28"/>
                <w:szCs w:val="28"/>
                <w:lang w:val="kk-KZ"/>
              </w:rPr>
              <w:t>?</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single" w:sz="4" w:space="0" w:color="auto"/>
              <w:left w:val="single" w:sz="4" w:space="0" w:color="auto"/>
              <w:bottom w:val="single" w:sz="4" w:space="0" w:color="auto"/>
              <w:right w:val="single" w:sz="4" w:space="0" w:color="auto"/>
            </w:tcBorders>
            <w:shd w:val="clear" w:color="auto" w:fill="A6A6A6"/>
          </w:tcPr>
          <w:p w:rsidR="006619C6" w:rsidRPr="009A328C" w:rsidRDefault="006619C6" w:rsidP="000A02EC">
            <w:pPr>
              <w:rPr>
                <w:rFonts w:eastAsia="MS UI Gothic"/>
                <w:b/>
                <w:bCs/>
                <w:i/>
                <w:iCs/>
                <w:sz w:val="28"/>
                <w:szCs w:val="28"/>
                <w:lang w:val="kk-KZ" w:eastAsia="ja-JP"/>
              </w:rPr>
            </w:pPr>
            <w:r w:rsidRPr="009A328C">
              <w:rPr>
                <w:rFonts w:eastAsia="MS UI Gothic"/>
                <w:b/>
                <w:sz w:val="28"/>
                <w:szCs w:val="28"/>
                <w:lang w:val="kk-KZ" w:eastAsia="ja-JP"/>
              </w:rPr>
              <w:lastRenderedPageBreak/>
              <w:t xml:space="preserve">IV. </w:t>
            </w:r>
            <w:r w:rsidR="000A02EC" w:rsidRPr="009A328C">
              <w:rPr>
                <w:rFonts w:eastAsia="MS UI Gothic"/>
                <w:b/>
                <w:sz w:val="28"/>
                <w:szCs w:val="28"/>
                <w:lang w:val="kk-KZ" w:eastAsia="ja-JP"/>
              </w:rPr>
              <w:t>Тоқтатылатын мәмілелер, сондай-ақ заңсыз алынған қаражат</w:t>
            </w:r>
            <w:r w:rsidR="00B3723B" w:rsidRPr="009A328C">
              <w:rPr>
                <w:rFonts w:eastAsia="MS UI Gothic"/>
                <w:b/>
                <w:sz w:val="28"/>
                <w:szCs w:val="28"/>
                <w:lang w:val="kk-KZ" w:eastAsia="ja-JP"/>
              </w:rPr>
              <w:t xml:space="preserve"> </w:t>
            </w:r>
            <w:r w:rsidR="000A02EC" w:rsidRPr="009A328C">
              <w:rPr>
                <w:rFonts w:eastAsia="MS UI Gothic"/>
                <w:b/>
                <w:sz w:val="28"/>
                <w:szCs w:val="28"/>
                <w:lang w:val="kk-KZ" w:eastAsia="ja-JP"/>
              </w:rPr>
              <w:t>пен мәмілелердің алдын алу және анықтау</w:t>
            </w:r>
          </w:p>
        </w:tc>
        <w:tc>
          <w:tcPr>
            <w:tcW w:w="1027" w:type="dxa"/>
            <w:tcBorders>
              <w:top w:val="single" w:sz="4" w:space="0" w:color="auto"/>
              <w:left w:val="single" w:sz="4" w:space="0" w:color="auto"/>
              <w:bottom w:val="single" w:sz="4" w:space="0" w:color="auto"/>
              <w:right w:val="single" w:sz="4" w:space="0" w:color="auto"/>
            </w:tcBorders>
            <w:shd w:val="clear" w:color="auto" w:fill="A6A6A6"/>
            <w:vAlign w:val="center"/>
          </w:tcPr>
          <w:p w:rsidR="006619C6" w:rsidRPr="009A328C" w:rsidRDefault="006619C6" w:rsidP="006619C6">
            <w:pPr>
              <w:ind w:firstLineChars="50" w:firstLine="140"/>
              <w:rPr>
                <w:rFonts w:eastAsia="MS UI Gothic"/>
                <w:sz w:val="28"/>
                <w:szCs w:val="28"/>
                <w:u w:val="single"/>
                <w:lang w:val="kk-KZ" w:eastAsia="ja-JP"/>
              </w:rPr>
            </w:pPr>
            <w:r w:rsidRPr="009A328C">
              <w:rPr>
                <w:rFonts w:eastAsia="MS UI Gothic"/>
                <w:sz w:val="28"/>
                <w:szCs w:val="28"/>
                <w:u w:val="single"/>
                <w:lang w:val="kk-KZ"/>
              </w:rPr>
              <w:t>Иә</w:t>
            </w:r>
          </w:p>
        </w:tc>
        <w:tc>
          <w:tcPr>
            <w:tcW w:w="878" w:type="dxa"/>
            <w:tcBorders>
              <w:top w:val="single" w:sz="4" w:space="0" w:color="auto"/>
              <w:left w:val="single" w:sz="4" w:space="0" w:color="auto"/>
              <w:bottom w:val="single" w:sz="4" w:space="0" w:color="auto"/>
              <w:right w:val="single" w:sz="4" w:space="0" w:color="auto"/>
            </w:tcBorders>
            <w:shd w:val="clear" w:color="auto" w:fill="A6A6A6"/>
            <w:vAlign w:val="center"/>
          </w:tcPr>
          <w:p w:rsidR="006619C6" w:rsidRPr="009A328C" w:rsidRDefault="006619C6" w:rsidP="006619C6">
            <w:pPr>
              <w:rPr>
                <w:rFonts w:eastAsia="MS UI Gothic"/>
                <w:sz w:val="28"/>
                <w:szCs w:val="28"/>
                <w:u w:val="single"/>
                <w:lang w:val="kk-KZ" w:eastAsia="ja-JP"/>
              </w:rPr>
            </w:pPr>
            <w:r w:rsidRPr="009A328C">
              <w:rPr>
                <w:rFonts w:eastAsia="MS UI Gothic"/>
                <w:sz w:val="28"/>
                <w:szCs w:val="28"/>
                <w:u w:val="single"/>
                <w:lang w:val="kk-KZ"/>
              </w:rPr>
              <w:t>Жоқ</w:t>
            </w:r>
          </w:p>
        </w:tc>
      </w:tr>
      <w:tr w:rsidR="006619C6" w:rsidRPr="009A328C" w:rsidTr="001F1995">
        <w:tblPrEx>
          <w:tblCellMar>
            <w:top w:w="0" w:type="dxa"/>
            <w:bottom w:w="0" w:type="dxa"/>
          </w:tblCellMar>
        </w:tblPrEx>
        <w:tc>
          <w:tcPr>
            <w:tcW w:w="7665"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3D78D0" w:rsidP="003D78D0">
            <w:pPr>
              <w:numPr>
                <w:ilvl w:val="0"/>
                <w:numId w:val="1"/>
              </w:numPr>
              <w:spacing w:after="0" w:line="240" w:lineRule="auto"/>
              <w:rPr>
                <w:rFonts w:eastAsia="MS UI Gothic"/>
                <w:sz w:val="28"/>
                <w:szCs w:val="28"/>
                <w:lang w:val="kk-KZ" w:eastAsia="ja-JP"/>
              </w:rPr>
            </w:pPr>
            <w:r w:rsidRPr="009A328C">
              <w:rPr>
                <w:rStyle w:val="hps"/>
                <w:rFonts w:eastAsia="MS UI Gothic"/>
                <w:sz w:val="28"/>
                <w:szCs w:val="28"/>
                <w:lang w:val="kk-KZ" w:eastAsia="ja-JP"/>
              </w:rPr>
              <w:t>ҚИ-да реттеуші органға жіберілуге тиіс операцияларды анықтауға және хабарлауға арналған саясат немесе практика бар ма</w:t>
            </w:r>
            <w:r w:rsidR="006619C6" w:rsidRPr="009A328C">
              <w:rPr>
                <w:rStyle w:val="hps"/>
                <w:sz w:val="28"/>
                <w:szCs w:val="28"/>
                <w:lang w:val="kk-KZ"/>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3D78D0" w:rsidP="003D78D0">
            <w:pPr>
              <w:numPr>
                <w:ilvl w:val="0"/>
                <w:numId w:val="1"/>
              </w:numPr>
              <w:spacing w:after="0" w:line="240" w:lineRule="auto"/>
              <w:rPr>
                <w:rFonts w:eastAsia="MS UI Gothic"/>
                <w:sz w:val="28"/>
                <w:szCs w:val="28"/>
                <w:lang w:val="kk-KZ" w:eastAsia="ja-JP"/>
              </w:rPr>
            </w:pPr>
            <w:r w:rsidRPr="009A328C">
              <w:rPr>
                <w:rFonts w:eastAsia="MS UI Gothic"/>
                <w:sz w:val="28"/>
                <w:szCs w:val="28"/>
                <w:lang w:val="kk-KZ" w:eastAsia="ja-JP"/>
              </w:rPr>
              <w:t>ҚИ-да кассалық операциялар бойынша есептілік міндетті болып табылатын, осындай міндеттемені алмас үшін құрылымдалған мәмілелерді идентификаттау рәсімдері бар ма?</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3D78D0" w:rsidP="003D78D0">
            <w:pPr>
              <w:numPr>
                <w:ilvl w:val="0"/>
                <w:numId w:val="1"/>
              </w:numPr>
              <w:spacing w:after="0" w:line="240" w:lineRule="auto"/>
              <w:rPr>
                <w:rFonts w:eastAsia="MS UI Gothic"/>
                <w:sz w:val="28"/>
                <w:szCs w:val="28"/>
                <w:lang w:val="kk-KZ" w:eastAsia="ja-JP"/>
              </w:rPr>
            </w:pPr>
            <w:r w:rsidRPr="009A328C">
              <w:rPr>
                <w:rStyle w:val="hps"/>
                <w:sz w:val="28"/>
                <w:szCs w:val="28"/>
                <w:lang w:val="kk-KZ"/>
              </w:rPr>
              <w:t>ҚИ клиенттер мен мәмілелерді үкімет/құзыретті органдар берген тұлғалар, ұйымдар немесе елдер тізімдерімен салыстыра ма</w:t>
            </w:r>
            <w:r w:rsidR="006619C6" w:rsidRPr="009A328C">
              <w:rPr>
                <w:rStyle w:val="hps"/>
                <w:sz w:val="28"/>
                <w:szCs w:val="28"/>
                <w:lang w:val="kk-KZ"/>
              </w:rPr>
              <w:t>?</w:t>
            </w:r>
            <w:r w:rsidR="006619C6" w:rsidRPr="009A328C">
              <w:rPr>
                <w:b/>
                <w:i/>
                <w:sz w:val="28"/>
                <w:szCs w:val="28"/>
                <w:lang w:val="kk-KZ"/>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3D78D0" w:rsidP="003D78D0">
            <w:pPr>
              <w:numPr>
                <w:ilvl w:val="0"/>
                <w:numId w:val="1"/>
              </w:numPr>
              <w:spacing w:after="0" w:line="240" w:lineRule="auto"/>
              <w:rPr>
                <w:rFonts w:eastAsia="MS UI Gothic"/>
                <w:sz w:val="28"/>
                <w:szCs w:val="28"/>
                <w:lang w:val="kk-KZ" w:eastAsia="ja-JP"/>
              </w:rPr>
            </w:pPr>
            <w:r w:rsidRPr="009A328C">
              <w:rPr>
                <w:rFonts w:eastAsia="MS UI Gothic"/>
                <w:sz w:val="28"/>
                <w:szCs w:val="28"/>
                <w:lang w:val="kk-KZ" w:eastAsia="ja-JP"/>
              </w:rPr>
              <w:t>ҚИ-да шыққан елдерінде банк операцияларын жүргізуге берілген лицензиялары бар корреспондент банктермен ғана операциялар жүргізуді тиісінше қамтамасыз ететін рәсімдер әзірленген бе</w:t>
            </w:r>
            <w:r w:rsidR="006619C6" w:rsidRPr="009A328C">
              <w:rPr>
                <w:rFonts w:eastAsia="Times New Roman"/>
                <w:sz w:val="28"/>
                <w:szCs w:val="28"/>
                <w:lang w:val="kk-KZ" w:eastAsia="ru-RU" w:bidi="bn-IN"/>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D134E5" w:rsidP="00D134E5">
            <w:pPr>
              <w:numPr>
                <w:ilvl w:val="0"/>
                <w:numId w:val="1"/>
              </w:numPr>
              <w:spacing w:after="0" w:line="240" w:lineRule="auto"/>
              <w:rPr>
                <w:rFonts w:eastAsia="Times New Roman"/>
                <w:sz w:val="28"/>
                <w:szCs w:val="28"/>
                <w:lang w:val="kk-KZ" w:eastAsia="ru-RU" w:bidi="bn-IN"/>
              </w:rPr>
            </w:pPr>
            <w:r w:rsidRPr="009A328C">
              <w:rPr>
                <w:rFonts w:eastAsia="Times New Roman"/>
                <w:sz w:val="28"/>
                <w:szCs w:val="28"/>
                <w:lang w:val="kk-KZ" w:eastAsia="ru-RU" w:bidi="bn-IN"/>
              </w:rPr>
              <w:t>ҚИ  Wolfsberg ашықтығы қағидаттарын ұстана ма және тиісінше  SWIFT MT 202/202COV және MT 205/205COV форматтарын пайдалана ма</w:t>
            </w:r>
            <w:r w:rsidR="006619C6" w:rsidRPr="009A328C">
              <w:rPr>
                <w:rFonts w:eastAsia="Times New Roman"/>
                <w:sz w:val="28"/>
                <w:szCs w:val="28"/>
                <w:lang w:val="kk-KZ" w:eastAsia="ru-RU" w:bidi="bn-IN"/>
              </w:rPr>
              <w:t>?</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single" w:sz="4" w:space="0" w:color="auto"/>
              <w:left w:val="single" w:sz="4" w:space="0" w:color="auto"/>
              <w:bottom w:val="single" w:sz="4" w:space="0" w:color="auto"/>
              <w:right w:val="single" w:sz="4" w:space="0" w:color="auto"/>
            </w:tcBorders>
            <w:shd w:val="clear" w:color="auto" w:fill="A6A6A6"/>
          </w:tcPr>
          <w:p w:rsidR="006619C6" w:rsidRPr="009A328C" w:rsidRDefault="006619C6" w:rsidP="0089682F">
            <w:pPr>
              <w:rPr>
                <w:rFonts w:eastAsia="MS UI Gothic"/>
                <w:b/>
                <w:i/>
                <w:sz w:val="28"/>
                <w:szCs w:val="28"/>
                <w:lang w:val="kk-KZ" w:eastAsia="ja-JP"/>
              </w:rPr>
            </w:pPr>
            <w:r w:rsidRPr="009A328C">
              <w:rPr>
                <w:rFonts w:eastAsia="MS UI Gothic"/>
                <w:b/>
                <w:sz w:val="28"/>
                <w:szCs w:val="28"/>
                <w:lang w:val="kk-KZ" w:eastAsia="ja-JP"/>
              </w:rPr>
              <w:t xml:space="preserve">V. </w:t>
            </w:r>
            <w:r w:rsidR="0089682F" w:rsidRPr="009A328C">
              <w:rPr>
                <w:rFonts w:eastAsia="MS UI Gothic"/>
                <w:b/>
                <w:sz w:val="28"/>
                <w:szCs w:val="28"/>
                <w:lang w:val="kk-KZ" w:eastAsia="ja-JP"/>
              </w:rPr>
              <w:t>Мәмілелер м</w:t>
            </w:r>
            <w:r w:rsidRPr="009A328C">
              <w:rPr>
                <w:rFonts w:eastAsia="MS UI Gothic"/>
                <w:b/>
                <w:sz w:val="28"/>
                <w:szCs w:val="28"/>
                <w:lang w:val="kk-KZ" w:eastAsia="ja-JP"/>
              </w:rPr>
              <w:t>ониторинг</w:t>
            </w:r>
            <w:r w:rsidR="0089682F" w:rsidRPr="009A328C">
              <w:rPr>
                <w:rFonts w:eastAsia="MS UI Gothic"/>
                <w:b/>
                <w:sz w:val="28"/>
                <w:szCs w:val="28"/>
                <w:lang w:val="kk-KZ" w:eastAsia="ja-JP"/>
              </w:rPr>
              <w:t>і</w:t>
            </w:r>
          </w:p>
        </w:tc>
        <w:tc>
          <w:tcPr>
            <w:tcW w:w="1027" w:type="dxa"/>
            <w:tcBorders>
              <w:top w:val="single" w:sz="4" w:space="0" w:color="auto"/>
              <w:left w:val="single" w:sz="4" w:space="0" w:color="auto"/>
              <w:bottom w:val="single" w:sz="4" w:space="0" w:color="auto"/>
              <w:right w:val="single" w:sz="4" w:space="0" w:color="auto"/>
            </w:tcBorders>
            <w:shd w:val="clear" w:color="auto" w:fill="A6A6A6"/>
            <w:vAlign w:val="center"/>
          </w:tcPr>
          <w:p w:rsidR="006619C6" w:rsidRPr="009A328C" w:rsidRDefault="006619C6" w:rsidP="006619C6">
            <w:pPr>
              <w:ind w:firstLineChars="50" w:firstLine="140"/>
              <w:rPr>
                <w:rFonts w:eastAsia="MS UI Gothic"/>
                <w:sz w:val="28"/>
                <w:szCs w:val="28"/>
                <w:u w:val="single"/>
                <w:lang w:val="kk-KZ" w:eastAsia="ja-JP"/>
              </w:rPr>
            </w:pPr>
            <w:r w:rsidRPr="009A328C">
              <w:rPr>
                <w:rFonts w:eastAsia="MS UI Gothic"/>
                <w:sz w:val="28"/>
                <w:szCs w:val="28"/>
                <w:u w:val="single"/>
                <w:lang w:val="kk-KZ"/>
              </w:rPr>
              <w:t>Иә</w:t>
            </w:r>
          </w:p>
        </w:tc>
        <w:tc>
          <w:tcPr>
            <w:tcW w:w="878" w:type="dxa"/>
            <w:tcBorders>
              <w:top w:val="single" w:sz="4" w:space="0" w:color="auto"/>
              <w:left w:val="single" w:sz="4" w:space="0" w:color="auto"/>
              <w:bottom w:val="single" w:sz="4" w:space="0" w:color="auto"/>
              <w:right w:val="single" w:sz="4" w:space="0" w:color="auto"/>
            </w:tcBorders>
            <w:shd w:val="clear" w:color="auto" w:fill="A6A6A6"/>
            <w:vAlign w:val="center"/>
          </w:tcPr>
          <w:p w:rsidR="006619C6" w:rsidRPr="009A328C" w:rsidRDefault="006619C6" w:rsidP="006619C6">
            <w:pPr>
              <w:rPr>
                <w:rFonts w:eastAsia="MS UI Gothic"/>
                <w:sz w:val="28"/>
                <w:szCs w:val="28"/>
                <w:u w:val="single"/>
                <w:lang w:val="kk-KZ" w:eastAsia="ja-JP"/>
              </w:rPr>
            </w:pPr>
            <w:r w:rsidRPr="009A328C">
              <w:rPr>
                <w:rFonts w:eastAsia="MS UI Gothic"/>
                <w:sz w:val="28"/>
                <w:szCs w:val="28"/>
                <w:u w:val="single"/>
                <w:lang w:val="kk-KZ"/>
              </w:rPr>
              <w:t>Жоқ</w:t>
            </w:r>
          </w:p>
        </w:tc>
      </w:tr>
      <w:tr w:rsidR="006619C6" w:rsidRPr="009A328C" w:rsidTr="001F1995">
        <w:tblPrEx>
          <w:tblCellMar>
            <w:top w:w="0" w:type="dxa"/>
            <w:bottom w:w="0" w:type="dxa"/>
          </w:tblCellMar>
        </w:tblPrEx>
        <w:tc>
          <w:tcPr>
            <w:tcW w:w="7665"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89682F" w:rsidP="0089682F">
            <w:pPr>
              <w:numPr>
                <w:ilvl w:val="0"/>
                <w:numId w:val="1"/>
              </w:numPr>
              <w:spacing w:after="0" w:line="240" w:lineRule="auto"/>
              <w:rPr>
                <w:rFonts w:eastAsia="MS UI Gothic"/>
                <w:sz w:val="28"/>
                <w:szCs w:val="28"/>
                <w:lang w:val="kk-KZ"/>
              </w:rPr>
            </w:pPr>
            <w:r w:rsidRPr="009A328C">
              <w:rPr>
                <w:rStyle w:val="hps"/>
                <w:rFonts w:eastAsia="MS UI Gothic"/>
                <w:sz w:val="28"/>
                <w:szCs w:val="28"/>
                <w:lang w:val="kk-KZ"/>
              </w:rPr>
              <w:t>ҚИ-да жол чектері, төлем тапсырмалары және т.б. сияқты ақша аударымдары мен ақша құралдарын қамтитын әдеттегі емес әлеуетті күмәнді қызметті қадағалау бағдарламасы бар ма</w:t>
            </w:r>
            <w:r w:rsidR="006619C6" w:rsidRPr="009A328C">
              <w:rPr>
                <w:rStyle w:val="hps"/>
                <w:sz w:val="28"/>
                <w:szCs w:val="28"/>
                <w:lang w:val="kk-KZ"/>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single" w:sz="4" w:space="0" w:color="auto"/>
              <w:left w:val="single" w:sz="4" w:space="0" w:color="auto"/>
              <w:bottom w:val="single" w:sz="4" w:space="0" w:color="auto"/>
              <w:right w:val="single" w:sz="4" w:space="0" w:color="auto"/>
            </w:tcBorders>
            <w:shd w:val="clear" w:color="auto" w:fill="A6A6A6"/>
          </w:tcPr>
          <w:p w:rsidR="006619C6" w:rsidRPr="009A328C" w:rsidRDefault="006619C6" w:rsidP="0089682F">
            <w:pPr>
              <w:rPr>
                <w:rFonts w:eastAsia="MS UI Gothic"/>
                <w:sz w:val="28"/>
                <w:szCs w:val="28"/>
                <w:lang w:val="kk-KZ" w:eastAsia="ja-JP"/>
              </w:rPr>
            </w:pPr>
            <w:r w:rsidRPr="009A328C">
              <w:rPr>
                <w:rFonts w:eastAsia="MS UI Gothic"/>
                <w:b/>
                <w:sz w:val="28"/>
                <w:szCs w:val="28"/>
                <w:lang w:val="kk-KZ" w:eastAsia="ja-JP"/>
              </w:rPr>
              <w:t xml:space="preserve">VI. </w:t>
            </w:r>
            <w:r w:rsidR="0089682F" w:rsidRPr="009A328C">
              <w:rPr>
                <w:rFonts w:eastAsia="MS UI Gothic"/>
                <w:b/>
                <w:sz w:val="28"/>
                <w:szCs w:val="28"/>
                <w:lang w:val="kk-KZ" w:eastAsia="ja-JP"/>
              </w:rPr>
              <w:t>АЖҚ мәселелері бойынша т</w:t>
            </w:r>
            <w:r w:rsidRPr="009A328C">
              <w:rPr>
                <w:rFonts w:eastAsia="MS UI Gothic"/>
                <w:b/>
                <w:sz w:val="28"/>
                <w:szCs w:val="28"/>
                <w:lang w:val="kk-KZ" w:eastAsia="ja-JP"/>
              </w:rPr>
              <w:t xml:space="preserve">ренинг </w:t>
            </w:r>
          </w:p>
        </w:tc>
        <w:tc>
          <w:tcPr>
            <w:tcW w:w="1027" w:type="dxa"/>
            <w:tcBorders>
              <w:top w:val="single" w:sz="4" w:space="0" w:color="auto"/>
              <w:left w:val="single" w:sz="4" w:space="0" w:color="auto"/>
              <w:bottom w:val="single" w:sz="4" w:space="0" w:color="auto"/>
              <w:right w:val="single" w:sz="4" w:space="0" w:color="auto"/>
            </w:tcBorders>
            <w:shd w:val="clear" w:color="auto" w:fill="A6A6A6"/>
            <w:vAlign w:val="center"/>
          </w:tcPr>
          <w:p w:rsidR="006619C6" w:rsidRPr="009A328C" w:rsidRDefault="006619C6" w:rsidP="006619C6">
            <w:pPr>
              <w:ind w:firstLineChars="50" w:firstLine="140"/>
              <w:rPr>
                <w:rFonts w:eastAsia="MS UI Gothic"/>
                <w:sz w:val="28"/>
                <w:szCs w:val="28"/>
                <w:u w:val="single"/>
                <w:lang w:val="kk-KZ" w:eastAsia="ja-JP"/>
              </w:rPr>
            </w:pPr>
            <w:r w:rsidRPr="009A328C">
              <w:rPr>
                <w:rFonts w:eastAsia="MS UI Gothic"/>
                <w:sz w:val="28"/>
                <w:szCs w:val="28"/>
                <w:u w:val="single"/>
                <w:lang w:val="kk-KZ"/>
              </w:rPr>
              <w:t>Иә</w:t>
            </w:r>
          </w:p>
        </w:tc>
        <w:tc>
          <w:tcPr>
            <w:tcW w:w="878" w:type="dxa"/>
            <w:tcBorders>
              <w:top w:val="single" w:sz="4" w:space="0" w:color="auto"/>
              <w:left w:val="single" w:sz="4" w:space="0" w:color="auto"/>
              <w:bottom w:val="single" w:sz="4" w:space="0" w:color="auto"/>
              <w:right w:val="single" w:sz="4" w:space="0" w:color="auto"/>
            </w:tcBorders>
            <w:shd w:val="clear" w:color="auto" w:fill="A6A6A6"/>
            <w:vAlign w:val="center"/>
          </w:tcPr>
          <w:p w:rsidR="006619C6" w:rsidRPr="009A328C" w:rsidRDefault="006619C6" w:rsidP="006619C6">
            <w:pPr>
              <w:rPr>
                <w:rFonts w:eastAsia="MS UI Gothic"/>
                <w:sz w:val="28"/>
                <w:szCs w:val="28"/>
                <w:u w:val="single"/>
                <w:lang w:val="kk-KZ" w:eastAsia="ja-JP"/>
              </w:rPr>
            </w:pPr>
            <w:r w:rsidRPr="009A328C">
              <w:rPr>
                <w:rFonts w:eastAsia="MS UI Gothic"/>
                <w:sz w:val="28"/>
                <w:szCs w:val="28"/>
                <w:u w:val="single"/>
                <w:lang w:val="kk-KZ"/>
              </w:rPr>
              <w:t>Жоқ</w:t>
            </w:r>
          </w:p>
        </w:tc>
      </w:tr>
      <w:tr w:rsidR="006619C6" w:rsidRPr="009A328C" w:rsidTr="001F1995">
        <w:tblPrEx>
          <w:tblCellMar>
            <w:top w:w="0" w:type="dxa"/>
            <w:bottom w:w="0" w:type="dxa"/>
          </w:tblCellMar>
        </w:tblPrEx>
        <w:tc>
          <w:tcPr>
            <w:tcW w:w="7665"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92077E" w:rsidP="00D23A8C">
            <w:pPr>
              <w:numPr>
                <w:ilvl w:val="0"/>
                <w:numId w:val="1"/>
              </w:numPr>
              <w:spacing w:after="0" w:line="240" w:lineRule="auto"/>
              <w:rPr>
                <w:rStyle w:val="hps"/>
                <w:sz w:val="28"/>
                <w:szCs w:val="28"/>
                <w:lang w:val="kk-KZ"/>
              </w:rPr>
            </w:pPr>
            <w:r w:rsidRPr="009A328C">
              <w:rPr>
                <w:rStyle w:val="hps"/>
                <w:sz w:val="28"/>
                <w:szCs w:val="28"/>
                <w:lang w:val="kk-KZ"/>
              </w:rPr>
              <w:t xml:space="preserve">ҚИ </w:t>
            </w:r>
            <w:r w:rsidR="007C2DF9" w:rsidRPr="009A328C">
              <w:rPr>
                <w:rStyle w:val="hps"/>
                <w:sz w:val="28"/>
                <w:szCs w:val="28"/>
                <w:lang w:val="kk-KZ"/>
              </w:rPr>
              <w:t xml:space="preserve">мыналарды қамтитын </w:t>
            </w:r>
            <w:r w:rsidR="00D23A8C" w:rsidRPr="009A328C">
              <w:rPr>
                <w:rStyle w:val="hps"/>
                <w:sz w:val="28"/>
                <w:szCs w:val="28"/>
                <w:lang w:val="kk-KZ"/>
              </w:rPr>
              <w:t>АЖҚ мәселелері бойынша өз қызметкерлерін оқыта ма</w:t>
            </w:r>
            <w:r w:rsidR="006619C6" w:rsidRPr="009A328C">
              <w:rPr>
                <w:rStyle w:val="hps"/>
                <w:sz w:val="28"/>
                <w:szCs w:val="28"/>
                <w:lang w:val="kk-KZ"/>
              </w:rPr>
              <w:t>:</w:t>
            </w:r>
          </w:p>
          <w:p w:rsidR="006619C6" w:rsidRPr="009A328C" w:rsidRDefault="006619C6" w:rsidP="0059728E">
            <w:pPr>
              <w:ind w:left="360"/>
              <w:rPr>
                <w:rFonts w:eastAsia="MS UI Gothic"/>
                <w:sz w:val="28"/>
                <w:szCs w:val="28"/>
                <w:lang w:val="kk-KZ" w:eastAsia="ja-JP"/>
              </w:rPr>
            </w:pPr>
            <w:r w:rsidRPr="009A328C">
              <w:rPr>
                <w:rStyle w:val="hps"/>
                <w:sz w:val="28"/>
                <w:szCs w:val="28"/>
                <w:lang w:val="kk-KZ"/>
              </w:rPr>
              <w:t xml:space="preserve">• </w:t>
            </w:r>
            <w:r w:rsidR="00D23A8C" w:rsidRPr="009A328C">
              <w:rPr>
                <w:rStyle w:val="hps"/>
                <w:sz w:val="28"/>
                <w:szCs w:val="28"/>
                <w:lang w:val="kk-KZ"/>
              </w:rPr>
              <w:t>Мәліметтері мемлекеттік органдарға ұсынылуға тиіс операциялар туралы хабарларды анықтау және жіберу</w:t>
            </w:r>
            <w:r w:rsidR="00D23A8C" w:rsidRPr="009A328C">
              <w:rPr>
                <w:sz w:val="28"/>
                <w:szCs w:val="28"/>
                <w:lang w:val="kk-KZ"/>
              </w:rPr>
              <w:t xml:space="preserve"> </w:t>
            </w:r>
            <w:r w:rsidRPr="009A328C">
              <w:rPr>
                <w:sz w:val="28"/>
                <w:szCs w:val="28"/>
                <w:lang w:val="kk-KZ"/>
              </w:rPr>
              <w:br/>
            </w:r>
            <w:r w:rsidRPr="009A328C">
              <w:rPr>
                <w:rStyle w:val="hps"/>
                <w:sz w:val="28"/>
                <w:szCs w:val="28"/>
                <w:lang w:val="kk-KZ"/>
              </w:rPr>
              <w:t xml:space="preserve">• </w:t>
            </w:r>
            <w:r w:rsidR="00D23A8C" w:rsidRPr="009A328C">
              <w:rPr>
                <w:rStyle w:val="hps"/>
                <w:sz w:val="28"/>
                <w:szCs w:val="28"/>
                <w:lang w:val="kk-KZ"/>
              </w:rPr>
              <w:t>ҚИ өнімдері мен көрсетілетін қызметтерін пайдалана отырып қылмыстық жолмен алынған кірістерді жылыстатудың үлгі схемалары</w:t>
            </w:r>
            <w:r w:rsidRPr="009A328C">
              <w:rPr>
                <w:sz w:val="28"/>
                <w:szCs w:val="28"/>
                <w:lang w:val="kk-KZ"/>
              </w:rPr>
              <w:br/>
            </w:r>
            <w:r w:rsidRPr="009A328C">
              <w:rPr>
                <w:rStyle w:val="hps"/>
                <w:sz w:val="28"/>
                <w:szCs w:val="28"/>
                <w:lang w:val="kk-KZ"/>
              </w:rPr>
              <w:t xml:space="preserve">• </w:t>
            </w:r>
            <w:r w:rsidR="00D23A8C" w:rsidRPr="009A328C">
              <w:rPr>
                <w:rStyle w:val="hps"/>
                <w:sz w:val="28"/>
                <w:szCs w:val="28"/>
                <w:lang w:val="kk-KZ"/>
              </w:rPr>
              <w:t>Ақшаны жылыстатуды алдын алудың ішкі саясаты</w:t>
            </w:r>
            <w:r w:rsidRPr="009A328C">
              <w:rPr>
                <w:rStyle w:val="hps"/>
                <w:sz w:val="28"/>
                <w:szCs w:val="28"/>
                <w:lang w:val="kk-KZ"/>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D44753" w:rsidP="00362903">
            <w:pPr>
              <w:numPr>
                <w:ilvl w:val="0"/>
                <w:numId w:val="1"/>
              </w:numPr>
              <w:spacing w:after="0" w:line="240" w:lineRule="auto"/>
              <w:rPr>
                <w:rFonts w:eastAsia="MS UI Gothic"/>
                <w:sz w:val="28"/>
                <w:szCs w:val="28"/>
                <w:lang w:val="kk-KZ" w:eastAsia="ja-JP"/>
              </w:rPr>
            </w:pPr>
            <w:r w:rsidRPr="009A328C">
              <w:rPr>
                <w:rStyle w:val="hps"/>
                <w:rFonts w:eastAsia="MS UI Gothic"/>
                <w:sz w:val="28"/>
                <w:szCs w:val="28"/>
                <w:lang w:val="kk-KZ" w:eastAsia="ja-JP"/>
              </w:rPr>
              <w:t xml:space="preserve">ҚИ </w:t>
            </w:r>
            <w:r w:rsidR="00362903" w:rsidRPr="009A328C">
              <w:rPr>
                <w:rStyle w:val="hps"/>
                <w:rFonts w:eastAsia="MS UI Gothic"/>
                <w:sz w:val="28"/>
                <w:szCs w:val="28"/>
                <w:lang w:val="kk-KZ" w:eastAsia="ja-JP"/>
              </w:rPr>
              <w:t>тренингтер туралы құжаттаманы, атап айтқанда, келу парағын және пайдаланылған тиісті оқу материалдарын сақтай ма</w:t>
            </w:r>
            <w:r w:rsidR="006619C6" w:rsidRPr="009A328C">
              <w:rPr>
                <w:rStyle w:val="hps"/>
                <w:sz w:val="28"/>
                <w:szCs w:val="28"/>
                <w:lang w:val="kk-KZ"/>
              </w:rPr>
              <w:t>?</w:t>
            </w:r>
            <w:r w:rsidR="006619C6" w:rsidRPr="009A328C">
              <w:rPr>
                <w:rFonts w:eastAsia="MS UI Gothic"/>
                <w:sz w:val="28"/>
                <w:szCs w:val="28"/>
                <w:lang w:val="kk-KZ"/>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59728E" w:rsidP="0059728E">
            <w:pPr>
              <w:numPr>
                <w:ilvl w:val="0"/>
                <w:numId w:val="1"/>
              </w:numPr>
              <w:spacing w:after="0" w:line="240" w:lineRule="auto"/>
              <w:rPr>
                <w:rFonts w:eastAsia="MS UI Gothic"/>
                <w:sz w:val="28"/>
                <w:szCs w:val="28"/>
                <w:lang w:val="kk-KZ"/>
              </w:rPr>
            </w:pPr>
            <w:r w:rsidRPr="009A328C">
              <w:rPr>
                <w:rStyle w:val="hps"/>
                <w:rFonts w:eastAsia="MS UI Gothic"/>
                <w:sz w:val="28"/>
                <w:szCs w:val="28"/>
                <w:lang w:val="kk-KZ"/>
              </w:rPr>
              <w:t>ҚИ тиісті қызметкерлерге АЖҚ туралы жаңа заңдарды немесе қолданыстағы АЖҚ нормалары мен рәсімдеріне өзгерістер туралы мәліметтерді жібере ме</w:t>
            </w:r>
            <w:r w:rsidR="006619C6" w:rsidRPr="009A328C">
              <w:rPr>
                <w:rStyle w:val="hps"/>
                <w:sz w:val="28"/>
                <w:szCs w:val="28"/>
                <w:lang w:val="kk-KZ"/>
              </w:rPr>
              <w:t>?</w:t>
            </w:r>
            <w:r w:rsidR="006619C6" w:rsidRPr="009A328C">
              <w:rPr>
                <w:rStyle w:val="hps"/>
                <w:b/>
                <w:i/>
                <w:sz w:val="28"/>
                <w:szCs w:val="28"/>
                <w:lang w:val="kk-KZ"/>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59728E" w:rsidP="0059728E">
            <w:pPr>
              <w:numPr>
                <w:ilvl w:val="0"/>
                <w:numId w:val="1"/>
              </w:numPr>
              <w:spacing w:after="0" w:line="240" w:lineRule="auto"/>
              <w:rPr>
                <w:rFonts w:eastAsia="MS UI Gothic"/>
                <w:sz w:val="28"/>
                <w:szCs w:val="28"/>
                <w:lang w:val="kk-KZ" w:eastAsia="ja-JP"/>
              </w:rPr>
            </w:pPr>
            <w:r w:rsidRPr="009A328C">
              <w:rPr>
                <w:rStyle w:val="hps"/>
                <w:sz w:val="28"/>
                <w:szCs w:val="28"/>
                <w:lang w:val="kk-KZ"/>
              </w:rPr>
              <w:t>ҚИ өзінің кейбір функцияларын орындау үшін тысқары ұйымдарды тарта ма</w:t>
            </w:r>
            <w:r w:rsidR="006619C6" w:rsidRPr="009A328C">
              <w:rPr>
                <w:rStyle w:val="hps"/>
                <w:sz w:val="28"/>
                <w:szCs w:val="28"/>
                <w:lang w:val="kk-KZ"/>
              </w:rPr>
              <w:t>?</w:t>
            </w:r>
            <w:r w:rsidR="006619C6" w:rsidRPr="009A328C">
              <w:rPr>
                <w:rStyle w:val="hps"/>
                <w:b/>
                <w:i/>
                <w:sz w:val="28"/>
                <w:szCs w:val="28"/>
                <w:lang w:val="kk-KZ"/>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И </w:t>
            </w:r>
            <w:r w:rsidRPr="009A328C">
              <w:rPr>
                <w:rFonts w:eastAsia="MS UI Gothic"/>
                <w:sz w:val="28"/>
                <w:szCs w:val="28"/>
                <w:lang w:val="kk-KZ"/>
              </w:rPr>
              <w:sym w:font="Symbol" w:char="F0B7"/>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r w:rsidR="006619C6" w:rsidRPr="009A328C" w:rsidTr="001F1995">
        <w:tblPrEx>
          <w:tblCellMar>
            <w:top w:w="0" w:type="dxa"/>
            <w:bottom w:w="0" w:type="dxa"/>
          </w:tblCellMar>
        </w:tblPrEx>
        <w:tc>
          <w:tcPr>
            <w:tcW w:w="7665"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numPr>
                <w:ilvl w:val="0"/>
                <w:numId w:val="1"/>
              </w:numPr>
              <w:spacing w:after="0" w:line="240" w:lineRule="auto"/>
              <w:rPr>
                <w:rStyle w:val="hps"/>
                <w:sz w:val="28"/>
                <w:szCs w:val="28"/>
                <w:lang w:val="kk-KZ"/>
              </w:rPr>
            </w:pPr>
            <w:r w:rsidRPr="009A328C">
              <w:rPr>
                <w:rStyle w:val="hps"/>
                <w:sz w:val="28"/>
                <w:szCs w:val="28"/>
                <w:lang w:val="kk-KZ"/>
              </w:rPr>
              <w:t>Е</w:t>
            </w:r>
            <w:r w:rsidR="0059728E" w:rsidRPr="009A328C">
              <w:rPr>
                <w:rStyle w:val="hps"/>
                <w:sz w:val="28"/>
                <w:szCs w:val="28"/>
                <w:lang w:val="kk-KZ"/>
              </w:rPr>
              <w:t>гер</w:t>
            </w:r>
            <w:r w:rsidR="00B3723B" w:rsidRPr="009A328C">
              <w:rPr>
                <w:rStyle w:val="hps"/>
                <w:sz w:val="28"/>
                <w:szCs w:val="28"/>
                <w:lang w:val="kk-KZ"/>
              </w:rPr>
              <w:t xml:space="preserve"> </w:t>
            </w:r>
            <w:r w:rsidR="0059728E" w:rsidRPr="009A328C">
              <w:rPr>
                <w:rStyle w:val="hps"/>
                <w:sz w:val="28"/>
                <w:szCs w:val="28"/>
                <w:lang w:val="kk-KZ"/>
              </w:rPr>
              <w:t>27-сұраққа «иә» деп жауап берілсе, ҚИ мыналарды қамтитын АЖҚ мәселелері бойынша осы үшін тұлғалардың адамдарын оқыта ма</w:t>
            </w:r>
            <w:r w:rsidRPr="009A328C">
              <w:rPr>
                <w:rStyle w:val="hps"/>
                <w:sz w:val="28"/>
                <w:szCs w:val="28"/>
                <w:lang w:val="kk-KZ"/>
              </w:rPr>
              <w:t>:</w:t>
            </w:r>
          </w:p>
          <w:p w:rsidR="006619C6" w:rsidRPr="009A328C" w:rsidRDefault="006619C6" w:rsidP="0059728E">
            <w:pPr>
              <w:ind w:left="360"/>
              <w:rPr>
                <w:rFonts w:eastAsia="MS UI Gothic"/>
                <w:sz w:val="28"/>
                <w:szCs w:val="28"/>
                <w:lang w:val="kk-KZ" w:eastAsia="ja-JP"/>
              </w:rPr>
            </w:pPr>
            <w:r w:rsidRPr="009A328C">
              <w:rPr>
                <w:rStyle w:val="hps"/>
                <w:sz w:val="28"/>
                <w:szCs w:val="28"/>
                <w:lang w:val="kk-KZ"/>
              </w:rPr>
              <w:t xml:space="preserve">• </w:t>
            </w:r>
            <w:r w:rsidR="0059728E" w:rsidRPr="009A328C">
              <w:rPr>
                <w:rStyle w:val="hps"/>
                <w:sz w:val="28"/>
                <w:szCs w:val="28"/>
                <w:lang w:val="kk-KZ"/>
              </w:rPr>
              <w:t xml:space="preserve"> Мәліметтері мемлекеттік органдарға ұсынылуға тиіс операциялар туралы хабарларды анықтау және жіберу</w:t>
            </w:r>
            <w:r w:rsidR="0059728E" w:rsidRPr="009A328C">
              <w:rPr>
                <w:sz w:val="28"/>
                <w:szCs w:val="28"/>
                <w:lang w:val="kk-KZ"/>
              </w:rPr>
              <w:t xml:space="preserve"> </w:t>
            </w:r>
            <w:r w:rsidRPr="009A328C">
              <w:rPr>
                <w:sz w:val="28"/>
                <w:szCs w:val="28"/>
                <w:lang w:val="kk-KZ"/>
              </w:rPr>
              <w:br/>
            </w:r>
            <w:r w:rsidRPr="009A328C">
              <w:rPr>
                <w:rStyle w:val="hps"/>
                <w:sz w:val="28"/>
                <w:szCs w:val="28"/>
                <w:lang w:val="kk-KZ"/>
              </w:rPr>
              <w:t xml:space="preserve">• </w:t>
            </w:r>
            <w:r w:rsidR="0059728E" w:rsidRPr="009A328C">
              <w:rPr>
                <w:rStyle w:val="hps"/>
                <w:sz w:val="28"/>
                <w:szCs w:val="28"/>
                <w:lang w:val="kk-KZ"/>
              </w:rPr>
              <w:t xml:space="preserve"> ҚИ өнімдері мен көрсетілетін қызметтерін пайдалана отырып қылмыстық жолмен алынған кірістерді </w:t>
            </w:r>
            <w:r w:rsidR="0059728E" w:rsidRPr="009A328C">
              <w:rPr>
                <w:rStyle w:val="hps"/>
                <w:sz w:val="28"/>
                <w:szCs w:val="28"/>
                <w:lang w:val="kk-KZ"/>
              </w:rPr>
              <w:lastRenderedPageBreak/>
              <w:t>жылыстатудың үлгі схемалары</w:t>
            </w:r>
            <w:r w:rsidRPr="009A328C">
              <w:rPr>
                <w:sz w:val="28"/>
                <w:szCs w:val="28"/>
                <w:lang w:val="kk-KZ"/>
              </w:rPr>
              <w:br/>
            </w:r>
            <w:r w:rsidRPr="009A328C">
              <w:rPr>
                <w:rStyle w:val="hps"/>
                <w:sz w:val="28"/>
                <w:szCs w:val="28"/>
                <w:lang w:val="kk-KZ"/>
              </w:rPr>
              <w:t xml:space="preserve">• </w:t>
            </w:r>
            <w:r w:rsidR="0059728E" w:rsidRPr="009A328C">
              <w:rPr>
                <w:rStyle w:val="hps"/>
                <w:sz w:val="28"/>
                <w:szCs w:val="28"/>
                <w:lang w:val="kk-KZ"/>
              </w:rPr>
              <w:t xml:space="preserve"> Ақшаны жылыстатуды алдын алудың ішкі саясаты.</w:t>
            </w:r>
            <w:r w:rsidRPr="009A328C">
              <w:rPr>
                <w:rStyle w:val="hps"/>
                <w:b/>
                <w:i/>
                <w:sz w:val="28"/>
                <w:szCs w:val="28"/>
                <w:lang w:val="kk-KZ"/>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lastRenderedPageBreak/>
              <w:t xml:space="preserve">И </w:t>
            </w:r>
            <w:r w:rsidRPr="009A328C">
              <w:rPr>
                <w:rFonts w:eastAsia="MS UI Gothic"/>
                <w:sz w:val="28"/>
                <w:szCs w:val="28"/>
                <w:lang w:val="kk-KZ"/>
              </w:rPr>
              <w:sym w:font="Symbol" w:char="F0B7"/>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6619C6" w:rsidRPr="009A328C" w:rsidRDefault="006619C6" w:rsidP="006619C6">
            <w:pPr>
              <w:rPr>
                <w:rFonts w:eastAsia="MS UI Gothic"/>
                <w:sz w:val="28"/>
                <w:szCs w:val="28"/>
                <w:lang w:val="kk-KZ" w:eastAsia="ja-JP"/>
              </w:rPr>
            </w:pPr>
            <w:r w:rsidRPr="009A328C">
              <w:rPr>
                <w:rFonts w:eastAsia="MS UI Gothic"/>
                <w:sz w:val="28"/>
                <w:szCs w:val="28"/>
                <w:lang w:val="kk-KZ"/>
              </w:rPr>
              <w:t xml:space="preserve">Ж </w:t>
            </w:r>
            <w:r w:rsidRPr="009A328C">
              <w:rPr>
                <w:rFonts w:eastAsia="MS UI Gothic"/>
                <w:sz w:val="28"/>
                <w:szCs w:val="28"/>
                <w:lang w:val="kk-KZ"/>
              </w:rPr>
              <w:sym w:font="Monotype Sorts" w:char="F06F"/>
            </w:r>
          </w:p>
        </w:tc>
      </w:tr>
    </w:tbl>
    <w:p w:rsidR="00DD5ED3" w:rsidRPr="009A328C" w:rsidRDefault="00BF578F" w:rsidP="009D3E8C">
      <w:pPr>
        <w:spacing w:after="0" w:line="240" w:lineRule="auto"/>
        <w:rPr>
          <w:rFonts w:eastAsia="MS UI Gothic"/>
          <w:sz w:val="28"/>
          <w:szCs w:val="28"/>
          <w:lang w:val="kk-KZ"/>
        </w:rPr>
      </w:pPr>
      <w:r w:rsidRPr="009A328C">
        <w:rPr>
          <w:rFonts w:eastAsia="MS UI Gothic"/>
          <w:sz w:val="28"/>
          <w:szCs w:val="28"/>
          <w:lang w:val="kk-KZ"/>
        </w:rPr>
        <w:br w:type="textWrapping" w:clear="all"/>
      </w: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D5ED3" w:rsidRPr="009A328C" w:rsidRDefault="00DD5ED3" w:rsidP="009D3E8C">
      <w:pPr>
        <w:spacing w:after="0" w:line="240" w:lineRule="auto"/>
        <w:rPr>
          <w:rFonts w:eastAsia="MS UI Gothic"/>
          <w:sz w:val="28"/>
          <w:szCs w:val="28"/>
          <w:lang w:val="kk-KZ"/>
        </w:rPr>
      </w:pPr>
    </w:p>
    <w:p w:rsidR="00D835D5" w:rsidRPr="009A328C" w:rsidRDefault="003D78D0" w:rsidP="009D3E8C">
      <w:pPr>
        <w:spacing w:after="0" w:line="240" w:lineRule="auto"/>
        <w:rPr>
          <w:rFonts w:eastAsia="MS UI Gothic"/>
          <w:i/>
          <w:sz w:val="28"/>
          <w:szCs w:val="28"/>
          <w:lang w:val="kk-KZ" w:eastAsia="ja-JP"/>
        </w:rPr>
      </w:pPr>
      <w:r w:rsidRPr="009A328C">
        <w:rPr>
          <w:rFonts w:eastAsia="MS UI Gothic"/>
          <w:sz w:val="28"/>
          <w:szCs w:val="28"/>
          <w:lang w:val="kk-KZ"/>
        </w:rPr>
        <w:br w:type="page"/>
      </w:r>
      <w:r w:rsidR="00C87D49" w:rsidRPr="009A328C">
        <w:rPr>
          <w:rFonts w:eastAsia="MS UI Gothic"/>
          <w:sz w:val="28"/>
          <w:szCs w:val="28"/>
          <w:lang w:val="kk-KZ"/>
        </w:rPr>
        <w:lastRenderedPageBreak/>
        <w:t xml:space="preserve">Жауаптарға түсініктеме </w:t>
      </w:r>
    </w:p>
    <w:p w:rsidR="00D25F30" w:rsidRPr="009A328C" w:rsidRDefault="00D25F30" w:rsidP="009D3E8C">
      <w:pPr>
        <w:spacing w:after="0" w:line="240" w:lineRule="auto"/>
        <w:rPr>
          <w:rFonts w:ascii="Verdana" w:eastAsia="MS UI Gothic" w:hAnsi="Verdana"/>
          <w:b/>
          <w:lang w:val="kk-KZ"/>
        </w:rPr>
      </w:pPr>
      <w:r w:rsidRPr="009A328C">
        <w:rPr>
          <w:rFonts w:ascii="Verdana" w:eastAsia="MS UI Gothic" w:hAnsi="Verdana"/>
          <w:b/>
          <w:lang w:val="kk-KZ"/>
        </w:rPr>
        <w:t>1, 2, 3, 4, 18, 19, 2</w:t>
      </w:r>
      <w:r w:rsidR="009708BA" w:rsidRPr="009A328C">
        <w:rPr>
          <w:rFonts w:ascii="Verdana" w:eastAsia="MS UI Gothic" w:hAnsi="Verdana"/>
          <w:b/>
          <w:lang w:val="kk-KZ"/>
        </w:rPr>
        <w:t>4</w:t>
      </w:r>
      <w:r w:rsidRPr="009A328C">
        <w:rPr>
          <w:rFonts w:ascii="Verdana" w:eastAsia="MS UI Gothic" w:hAnsi="Verdana"/>
          <w:b/>
          <w:lang w:val="kk-KZ"/>
        </w:rPr>
        <w:t>, 2</w:t>
      </w:r>
      <w:r w:rsidR="009708BA" w:rsidRPr="009A328C">
        <w:rPr>
          <w:rFonts w:ascii="Verdana" w:eastAsia="MS UI Gothic" w:hAnsi="Verdana"/>
          <w:b/>
          <w:lang w:val="kk-KZ"/>
        </w:rPr>
        <w:t>5</w:t>
      </w:r>
      <w:r w:rsidR="00C87D49" w:rsidRPr="009A328C">
        <w:rPr>
          <w:rFonts w:ascii="Verdana" w:eastAsia="MS UI Gothic" w:hAnsi="Verdana"/>
          <w:b/>
          <w:lang w:val="kk-KZ"/>
        </w:rPr>
        <w:t>-сұрақтар</w:t>
      </w:r>
      <w:r w:rsidRPr="009A328C">
        <w:rPr>
          <w:rFonts w:ascii="Verdana" w:eastAsia="MS UI Gothic" w:hAnsi="Verdana"/>
          <w:b/>
          <w:lang w:val="kk-KZ"/>
        </w:rPr>
        <w:t xml:space="preserve"> </w:t>
      </w:r>
    </w:p>
    <w:p w:rsidR="00D25F30" w:rsidRPr="009A328C" w:rsidRDefault="00D25F30" w:rsidP="009D3E8C">
      <w:pPr>
        <w:spacing w:after="0" w:line="240" w:lineRule="auto"/>
        <w:ind w:firstLine="720"/>
        <w:jc w:val="both"/>
        <w:rPr>
          <w:rFonts w:ascii="Verdana" w:eastAsia="MS UI Gothic" w:hAnsi="Verdana"/>
          <w:bCs/>
          <w:lang w:val="kk-KZ"/>
        </w:rPr>
      </w:pPr>
    </w:p>
    <w:p w:rsidR="00500478" w:rsidRPr="009A328C" w:rsidRDefault="00B3723B" w:rsidP="00500478">
      <w:pPr>
        <w:spacing w:after="0" w:line="240" w:lineRule="auto"/>
        <w:ind w:firstLine="720"/>
        <w:jc w:val="both"/>
        <w:rPr>
          <w:color w:val="000000"/>
          <w:sz w:val="28"/>
          <w:szCs w:val="28"/>
          <w:lang w:val="kk-KZ"/>
        </w:rPr>
      </w:pPr>
      <w:r w:rsidRPr="009A328C">
        <w:rPr>
          <w:color w:val="000000"/>
          <w:sz w:val="28"/>
          <w:szCs w:val="28"/>
          <w:lang w:val="kk-KZ"/>
        </w:rPr>
        <w:t xml:space="preserve">Ұлттық Банкте АЖ/ТЖҚ жөніндегі бірыңғай саясат – Қазақстан Республикасы Ұлттық Банкінің қылмыстық жолмен алынған кірістерді заңдастыруға (жылыстатуға) және терроризмді қаржыландыруға қарсы іс-қимыл жөніндегі саясаты бар. </w:t>
      </w:r>
    </w:p>
    <w:p w:rsidR="00D25F30" w:rsidRPr="009A328C" w:rsidRDefault="00500478" w:rsidP="00500478">
      <w:pPr>
        <w:spacing w:after="0" w:line="240" w:lineRule="auto"/>
        <w:ind w:firstLine="720"/>
        <w:jc w:val="both"/>
        <w:rPr>
          <w:rFonts w:eastAsia="MS UI Gothic"/>
          <w:b/>
          <w:sz w:val="28"/>
          <w:szCs w:val="28"/>
          <w:lang w:val="kk-KZ"/>
        </w:rPr>
      </w:pPr>
      <w:r w:rsidRPr="009A328C">
        <w:rPr>
          <w:color w:val="000000"/>
          <w:sz w:val="28"/>
          <w:szCs w:val="28"/>
          <w:lang w:val="kk-KZ"/>
        </w:rPr>
        <w:t>«</w:t>
      </w:r>
      <w:r w:rsidRPr="009A328C">
        <w:rPr>
          <w:rFonts w:eastAsia="Times New Roman"/>
          <w:bCs/>
          <w:color w:val="000000"/>
          <w:sz w:val="28"/>
          <w:szCs w:val="28"/>
          <w:lang w:val="kk-KZ" w:eastAsia="ru-RU"/>
        </w:rPr>
        <w:t xml:space="preserve">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18-бабы 2-тармағының 1) тармақшасына сәйкес мемлекеттік орган ретінде Ұлттық  Банк </w:t>
      </w:r>
      <w:r w:rsidRPr="009A328C">
        <w:rPr>
          <w:sz w:val="28"/>
          <w:szCs w:val="28"/>
          <w:lang w:val="kk-KZ"/>
        </w:rPr>
        <w:t xml:space="preserve">анықтаған кезде күдікті операциялар туралы уәкілетті органға хабарлайды. Сонымен бірге күмәнді операциялар өлшемшарттарының белгілері Қазақстан Республикасы Үкіметінің 2012 жылғы 23 қарашадағы № 1484 қаулысымен бекітілген. </w:t>
      </w:r>
    </w:p>
    <w:p w:rsidR="00DD5ED3" w:rsidRPr="009A328C" w:rsidRDefault="00DD5ED3" w:rsidP="009D3E8C">
      <w:pPr>
        <w:spacing w:after="0" w:line="240" w:lineRule="auto"/>
        <w:jc w:val="both"/>
        <w:rPr>
          <w:rFonts w:eastAsia="MS UI Gothic"/>
          <w:b/>
          <w:sz w:val="28"/>
          <w:szCs w:val="28"/>
          <w:lang w:val="kk-KZ"/>
        </w:rPr>
      </w:pPr>
    </w:p>
    <w:p w:rsidR="00D25F30" w:rsidRPr="009A328C" w:rsidRDefault="00D25F30" w:rsidP="00DD5ED3">
      <w:pPr>
        <w:spacing w:after="0" w:line="240" w:lineRule="auto"/>
        <w:ind w:firstLine="708"/>
        <w:jc w:val="both"/>
        <w:rPr>
          <w:rFonts w:eastAsia="MS UI Gothic"/>
          <w:b/>
          <w:sz w:val="28"/>
          <w:szCs w:val="28"/>
          <w:lang w:val="kk-KZ"/>
        </w:rPr>
      </w:pPr>
      <w:r w:rsidRPr="009A328C">
        <w:rPr>
          <w:rFonts w:eastAsia="MS UI Gothic"/>
          <w:b/>
          <w:sz w:val="28"/>
          <w:szCs w:val="28"/>
          <w:lang w:val="kk-KZ"/>
        </w:rPr>
        <w:t>5, 6</w:t>
      </w:r>
      <w:r w:rsidR="00500478" w:rsidRPr="009A328C">
        <w:rPr>
          <w:rFonts w:eastAsia="MS UI Gothic"/>
          <w:b/>
          <w:sz w:val="28"/>
          <w:szCs w:val="28"/>
          <w:lang w:val="kk-KZ"/>
        </w:rPr>
        <w:t>-сұрақтар</w:t>
      </w:r>
    </w:p>
    <w:p w:rsidR="006F4BB8" w:rsidRPr="009A328C" w:rsidRDefault="009E0058" w:rsidP="009E0058">
      <w:pPr>
        <w:spacing w:after="0" w:line="240" w:lineRule="auto"/>
        <w:ind w:firstLine="709"/>
        <w:jc w:val="both"/>
        <w:rPr>
          <w:bCs/>
          <w:color w:val="000000"/>
          <w:sz w:val="28"/>
          <w:szCs w:val="28"/>
          <w:lang w:val="kk-KZ"/>
        </w:rPr>
      </w:pPr>
      <w:r w:rsidRPr="009A328C">
        <w:rPr>
          <w:color w:val="000000"/>
          <w:sz w:val="28"/>
          <w:szCs w:val="28"/>
          <w:lang w:val="kk-KZ"/>
        </w:rPr>
        <w:t>«Қазақстан Республикасының Ұлттық Банкі туралы» Заңның 52-бабына сәйкес Қазақстанның Ұлттық Банкі белгiлеген тәртiппен Қазақстан Ұлттық Банкiнде банк шоттарын ашқан заңды тұлғалар және банктер ондағы банк шоттарының иелерi болып есептеледi.</w:t>
      </w:r>
    </w:p>
    <w:p w:rsidR="00D25F30" w:rsidRPr="009A328C" w:rsidRDefault="009E0058" w:rsidP="006F4BB8">
      <w:pPr>
        <w:spacing w:after="0" w:line="240" w:lineRule="auto"/>
        <w:ind w:firstLine="720"/>
        <w:jc w:val="both"/>
        <w:rPr>
          <w:color w:val="000000"/>
          <w:sz w:val="28"/>
          <w:szCs w:val="28"/>
          <w:highlight w:val="yellow"/>
          <w:lang w:val="kk-KZ"/>
        </w:rPr>
      </w:pPr>
      <w:r w:rsidRPr="009A328C">
        <w:rPr>
          <w:color w:val="000000"/>
          <w:sz w:val="28"/>
          <w:szCs w:val="28"/>
          <w:lang w:val="kk-KZ"/>
        </w:rPr>
        <w:t xml:space="preserve">Бұл ретте Ұлттық Банктің нормативтік құқықтық актілерінде корреспонденттік қатынастар орнатылатын банктерді индентификаттаудың қатаң талаптары белгіленген, </w:t>
      </w:r>
      <w:r w:rsidRPr="009A328C">
        <w:rPr>
          <w:b/>
          <w:color w:val="000000"/>
          <w:sz w:val="28"/>
          <w:szCs w:val="28"/>
          <w:lang w:val="kk-KZ"/>
        </w:rPr>
        <w:t>бұл қауыз банктермен корреспонденттік қатынастар орнатуға мүмкіндік бермейді.</w:t>
      </w:r>
      <w:r w:rsidRPr="009A328C">
        <w:rPr>
          <w:color w:val="000000"/>
          <w:sz w:val="28"/>
          <w:szCs w:val="28"/>
          <w:lang w:val="kk-KZ"/>
        </w:rPr>
        <w:t xml:space="preserve"> Қазақстан Ұлттық Банкінде шоттар ашу үшін банктер</w:t>
      </w:r>
      <w:r w:rsidR="000F6A94" w:rsidRPr="009A328C">
        <w:rPr>
          <w:color w:val="000000"/>
          <w:sz w:val="28"/>
          <w:szCs w:val="28"/>
          <w:lang w:val="kk-KZ"/>
        </w:rPr>
        <w:t>дің</w:t>
      </w:r>
      <w:r w:rsidRPr="009A328C">
        <w:rPr>
          <w:color w:val="000000"/>
          <w:sz w:val="28"/>
          <w:szCs w:val="28"/>
          <w:lang w:val="kk-KZ"/>
        </w:rPr>
        <w:t xml:space="preserve"> және өзге </w:t>
      </w:r>
      <w:r w:rsidR="000F6A94" w:rsidRPr="009A328C">
        <w:rPr>
          <w:color w:val="000000"/>
          <w:sz w:val="28"/>
          <w:szCs w:val="28"/>
          <w:lang w:val="kk-KZ"/>
        </w:rPr>
        <w:t>заңды тұлғалардың ұсынуы үшін қажетті құжаттардың айтарлықтай тізбесі</w:t>
      </w:r>
      <w:r w:rsidR="008E1795" w:rsidRPr="009A328C">
        <w:rPr>
          <w:color w:val="000000"/>
          <w:sz w:val="28"/>
          <w:szCs w:val="28"/>
          <w:lang w:val="kk-KZ"/>
        </w:rPr>
        <w:t xml:space="preserve"> белгіленген, оның ішінде заңды тұлғаны (резиденттер үшін) мемлекеттік тіркеу (қайта тіркеу) туралы анықтама; сауда тізілімінен үзінді-көшірменің нотариат куәландырған көшірмесі не </w:t>
      </w:r>
      <w:r w:rsidR="00907B91" w:rsidRPr="009A328C">
        <w:rPr>
          <w:color w:val="000000"/>
          <w:sz w:val="28"/>
          <w:szCs w:val="28"/>
          <w:lang w:val="kk-KZ"/>
        </w:rPr>
        <w:t>белгіленген тәртіппен куәландырылған мемлекеттік немесе орыс тілдеріне аудармасы</w:t>
      </w:r>
      <w:r w:rsidR="00907B91">
        <w:rPr>
          <w:color w:val="000000"/>
          <w:sz w:val="28"/>
          <w:szCs w:val="28"/>
          <w:lang w:val="kk-KZ"/>
        </w:rPr>
        <w:t>мен</w:t>
      </w:r>
      <w:r w:rsidR="00907B91" w:rsidRPr="009A328C">
        <w:rPr>
          <w:color w:val="000000"/>
          <w:sz w:val="28"/>
          <w:szCs w:val="28"/>
          <w:lang w:val="kk-KZ"/>
        </w:rPr>
        <w:t xml:space="preserve"> </w:t>
      </w:r>
      <w:r w:rsidR="008E1795" w:rsidRPr="009A328C">
        <w:rPr>
          <w:color w:val="000000"/>
          <w:sz w:val="28"/>
          <w:szCs w:val="28"/>
          <w:lang w:val="kk-KZ"/>
        </w:rPr>
        <w:t>бейрезидент заңды тұлғаны тіркеген орган, тіркеу</w:t>
      </w:r>
      <w:r w:rsidR="00907B91">
        <w:rPr>
          <w:color w:val="000000"/>
          <w:sz w:val="28"/>
          <w:szCs w:val="28"/>
          <w:lang w:val="kk-KZ"/>
        </w:rPr>
        <w:t xml:space="preserve"> нөмірі, күні және орны туралы ақпаратты, бейрезидентті салық төлеуші ретінде  тіркеу туралы тіркеу куәлігінің көшірмесін (бейрезиденттер үшін) қамтитын сондай сипаттағы басқа құжат </w:t>
      </w:r>
      <w:r w:rsidR="00907B91">
        <w:rPr>
          <w:i/>
          <w:color w:val="000000"/>
          <w:sz w:val="28"/>
          <w:szCs w:val="28"/>
          <w:lang w:val="kk-KZ"/>
        </w:rPr>
        <w:t>және өзге де сәйкестендіру құжаттары</w:t>
      </w:r>
      <w:r w:rsidR="00D25F30" w:rsidRPr="009A328C">
        <w:rPr>
          <w:i/>
          <w:color w:val="000000"/>
          <w:sz w:val="28"/>
          <w:szCs w:val="28"/>
          <w:lang w:val="kk-KZ"/>
        </w:rPr>
        <w:t>.</w:t>
      </w:r>
    </w:p>
    <w:p w:rsidR="00886C14" w:rsidRPr="009A328C" w:rsidRDefault="00907B91" w:rsidP="00907B91">
      <w:pPr>
        <w:pStyle w:val="NoSpacing"/>
        <w:ind w:firstLine="708"/>
        <w:jc w:val="both"/>
        <w:rPr>
          <w:rFonts w:ascii="Times New Roman" w:eastAsia="Calibri" w:hAnsi="Times New Roman"/>
          <w:color w:val="000000"/>
          <w:sz w:val="28"/>
          <w:szCs w:val="28"/>
          <w:lang w:val="kk-KZ"/>
        </w:rPr>
      </w:pPr>
      <w:r>
        <w:rPr>
          <w:rFonts w:ascii="Times New Roman" w:eastAsia="Calibri" w:hAnsi="Times New Roman"/>
          <w:color w:val="000000"/>
          <w:sz w:val="28"/>
          <w:szCs w:val="28"/>
          <w:lang w:val="kk-KZ"/>
        </w:rPr>
        <w:t xml:space="preserve">Қазақстан Республикасының бейрезидент банктеріне Ұлттық Банкте банк шоттарын ашу тәртібін регламенттейтін нормативтік құқықтық актілерге сәйкес корреспонденттік қатынастар орнату және банктік шоттарды ашу мәселелері мынадай жағдайларға ғана қарастырылады:  </w:t>
      </w:r>
    </w:p>
    <w:p w:rsidR="001934CC" w:rsidRDefault="009B3587" w:rsidP="004A0C5B">
      <w:pPr>
        <w:pStyle w:val="NoSpacing"/>
        <w:ind w:firstLine="708"/>
        <w:jc w:val="both"/>
        <w:rPr>
          <w:rFonts w:ascii="Times New Roman" w:eastAsia="Calibri" w:hAnsi="Times New Roman"/>
          <w:color w:val="000000"/>
          <w:sz w:val="28"/>
          <w:szCs w:val="28"/>
          <w:lang w:val="kk-KZ"/>
        </w:rPr>
      </w:pPr>
      <w:r w:rsidRPr="009A328C">
        <w:rPr>
          <w:rFonts w:ascii="Times New Roman" w:eastAsia="Calibri" w:hAnsi="Times New Roman"/>
          <w:color w:val="000000"/>
          <w:sz w:val="28"/>
          <w:szCs w:val="28"/>
          <w:lang w:val="kk-KZ"/>
        </w:rPr>
        <w:t xml:space="preserve">1) </w:t>
      </w:r>
      <w:r w:rsidR="0021553E">
        <w:rPr>
          <w:rFonts w:ascii="Times New Roman" w:eastAsia="Calibri" w:hAnsi="Times New Roman"/>
          <w:color w:val="000000"/>
          <w:sz w:val="28"/>
          <w:szCs w:val="28"/>
          <w:lang w:val="kk-KZ"/>
        </w:rPr>
        <w:t>талаптары Ұлттық Б</w:t>
      </w:r>
      <w:r w:rsidR="001934CC">
        <w:rPr>
          <w:rFonts w:ascii="Times New Roman" w:eastAsia="Calibri" w:hAnsi="Times New Roman"/>
          <w:color w:val="000000"/>
          <w:sz w:val="28"/>
          <w:szCs w:val="28"/>
          <w:lang w:val="kk-KZ"/>
        </w:rPr>
        <w:t xml:space="preserve">анкте корреспонденттік шот ашуды талап ететін мемлекетаралық, үкіметаралық және халықаралық деңгейдегі өзге бағдарламаларға </w:t>
      </w:r>
      <w:r w:rsidR="0021553E">
        <w:rPr>
          <w:rFonts w:ascii="Times New Roman" w:eastAsia="Calibri" w:hAnsi="Times New Roman"/>
          <w:color w:val="000000"/>
          <w:sz w:val="28"/>
          <w:szCs w:val="28"/>
          <w:lang w:val="kk-KZ"/>
        </w:rPr>
        <w:t xml:space="preserve">бейрезиденттердің </w:t>
      </w:r>
      <w:r w:rsidR="001934CC">
        <w:rPr>
          <w:rFonts w:ascii="Times New Roman" w:eastAsia="Calibri" w:hAnsi="Times New Roman"/>
          <w:color w:val="000000"/>
          <w:sz w:val="28"/>
          <w:szCs w:val="28"/>
          <w:lang w:val="kk-KZ"/>
        </w:rPr>
        <w:t xml:space="preserve">қатысуы; </w:t>
      </w:r>
    </w:p>
    <w:p w:rsidR="00886C14" w:rsidRPr="009A328C" w:rsidRDefault="00886C14" w:rsidP="00610035">
      <w:pPr>
        <w:pStyle w:val="NoSpacing"/>
        <w:ind w:firstLine="708"/>
        <w:jc w:val="both"/>
        <w:rPr>
          <w:rFonts w:ascii="Times New Roman" w:eastAsia="Calibri" w:hAnsi="Times New Roman"/>
          <w:color w:val="000000"/>
          <w:sz w:val="28"/>
          <w:szCs w:val="28"/>
          <w:lang w:val="kk-KZ"/>
        </w:rPr>
      </w:pPr>
      <w:r w:rsidRPr="009A328C">
        <w:rPr>
          <w:rFonts w:ascii="Times New Roman" w:eastAsia="Calibri" w:hAnsi="Times New Roman"/>
          <w:color w:val="000000"/>
          <w:sz w:val="28"/>
          <w:szCs w:val="28"/>
          <w:lang w:val="kk-KZ"/>
        </w:rPr>
        <w:t xml:space="preserve">2) </w:t>
      </w:r>
      <w:r w:rsidR="0021553E">
        <w:rPr>
          <w:rFonts w:ascii="Times New Roman" w:eastAsia="Calibri" w:hAnsi="Times New Roman"/>
          <w:color w:val="000000"/>
          <w:sz w:val="28"/>
          <w:szCs w:val="28"/>
          <w:lang w:val="kk-KZ"/>
        </w:rPr>
        <w:t>бейрезидент елінің орталық (ұлттық) банкінің Ұлттық Банкте корреспонденттік шот ашу туралы өтінішхатын ұсыну</w:t>
      </w:r>
      <w:r w:rsidRPr="009A328C">
        <w:rPr>
          <w:rFonts w:ascii="Times New Roman" w:eastAsia="Calibri" w:hAnsi="Times New Roman"/>
          <w:color w:val="000000"/>
          <w:sz w:val="28"/>
          <w:szCs w:val="28"/>
          <w:lang w:val="kk-KZ"/>
        </w:rPr>
        <w:t>.</w:t>
      </w:r>
    </w:p>
    <w:p w:rsidR="00610035" w:rsidRDefault="00907B91" w:rsidP="009D3E8C">
      <w:pPr>
        <w:spacing w:after="0" w:line="240" w:lineRule="auto"/>
        <w:ind w:firstLine="708"/>
        <w:jc w:val="both"/>
        <w:rPr>
          <w:color w:val="000000"/>
          <w:sz w:val="28"/>
          <w:szCs w:val="28"/>
          <w:lang w:val="kk-KZ"/>
        </w:rPr>
      </w:pPr>
      <w:r>
        <w:rPr>
          <w:color w:val="000000"/>
          <w:sz w:val="28"/>
          <w:szCs w:val="28"/>
          <w:lang w:val="kk-KZ"/>
        </w:rPr>
        <w:lastRenderedPageBreak/>
        <w:t>Осылайша</w:t>
      </w:r>
      <w:r w:rsidR="00D25F30" w:rsidRPr="009A328C">
        <w:rPr>
          <w:color w:val="000000"/>
          <w:sz w:val="28"/>
          <w:szCs w:val="28"/>
          <w:lang w:val="kk-KZ"/>
        </w:rPr>
        <w:t>,</w:t>
      </w:r>
      <w:r w:rsidR="00610035">
        <w:rPr>
          <w:color w:val="000000"/>
          <w:sz w:val="28"/>
          <w:szCs w:val="28"/>
          <w:lang w:val="kk-KZ"/>
        </w:rPr>
        <w:t xml:space="preserve"> тиісті құжаттарды ұсыну және қолданыстағы заңнама талаптарына сәйкес банктік шотты ашу жөніндегі рәсімдерден өтудің қажет болуына байланысты қауыз банктер үшін Ұлттық Банкте шоттар ашылмайды.   </w:t>
      </w:r>
    </w:p>
    <w:p w:rsidR="00D25F30" w:rsidRDefault="00610035" w:rsidP="00610035">
      <w:pPr>
        <w:spacing w:after="0" w:line="240" w:lineRule="auto"/>
        <w:ind w:firstLine="708"/>
        <w:jc w:val="both"/>
        <w:rPr>
          <w:color w:val="000000"/>
          <w:sz w:val="28"/>
          <w:szCs w:val="28"/>
          <w:lang w:val="kk-KZ"/>
        </w:rPr>
      </w:pPr>
      <w:r>
        <w:rPr>
          <w:color w:val="000000"/>
          <w:sz w:val="28"/>
          <w:szCs w:val="28"/>
          <w:lang w:val="kk-KZ"/>
        </w:rPr>
        <w:t xml:space="preserve">Корреспонденттік және дилингтік қатынастар Қазақстан Республикасының дипломатиялық қатынастары орнатылған елдердің банктерімен және мамандандырылған компанияларымен орнатылады. </w:t>
      </w:r>
    </w:p>
    <w:p w:rsidR="00610035" w:rsidRPr="009A328C" w:rsidRDefault="00610035" w:rsidP="00610035">
      <w:pPr>
        <w:spacing w:after="0" w:line="240" w:lineRule="auto"/>
        <w:ind w:firstLine="708"/>
        <w:jc w:val="both"/>
        <w:rPr>
          <w:rFonts w:ascii="Verdana" w:eastAsia="MS UI Gothic" w:hAnsi="Verdana"/>
          <w:lang w:val="kk-KZ"/>
        </w:rPr>
      </w:pPr>
    </w:p>
    <w:p w:rsidR="00D25F30" w:rsidRPr="009A328C" w:rsidRDefault="00D25F30" w:rsidP="00DD5ED3">
      <w:pPr>
        <w:spacing w:after="0" w:line="240" w:lineRule="auto"/>
        <w:ind w:firstLine="600"/>
        <w:jc w:val="both"/>
        <w:rPr>
          <w:rFonts w:ascii="Verdana" w:eastAsia="MS UI Gothic" w:hAnsi="Verdana"/>
          <w:b/>
          <w:lang w:val="kk-KZ"/>
        </w:rPr>
      </w:pPr>
      <w:r w:rsidRPr="009A328C">
        <w:rPr>
          <w:rFonts w:ascii="Verdana" w:eastAsia="MS UI Gothic" w:hAnsi="Verdana"/>
          <w:b/>
          <w:lang w:val="kk-KZ"/>
        </w:rPr>
        <w:t>7, 10, 11, 14, 15, 17, 2</w:t>
      </w:r>
      <w:r w:rsidR="00162BA7" w:rsidRPr="009A328C">
        <w:rPr>
          <w:rFonts w:ascii="Verdana" w:eastAsia="MS UI Gothic" w:hAnsi="Verdana"/>
          <w:b/>
          <w:lang w:val="kk-KZ"/>
        </w:rPr>
        <w:t>3</w:t>
      </w:r>
      <w:r w:rsidR="00610035">
        <w:rPr>
          <w:rFonts w:ascii="Verdana" w:eastAsia="MS UI Gothic" w:hAnsi="Verdana"/>
          <w:b/>
          <w:lang w:val="kk-KZ"/>
        </w:rPr>
        <w:t>-сұрақтар</w:t>
      </w:r>
    </w:p>
    <w:p w:rsidR="00D25F30" w:rsidRPr="009A328C" w:rsidRDefault="00610035" w:rsidP="008873AB">
      <w:pPr>
        <w:widowControl w:val="0"/>
        <w:spacing w:after="0" w:line="240" w:lineRule="auto"/>
        <w:ind w:firstLine="600"/>
        <w:jc w:val="both"/>
        <w:rPr>
          <w:sz w:val="28"/>
          <w:szCs w:val="28"/>
          <w:lang w:val="kk-KZ"/>
        </w:rPr>
      </w:pPr>
      <w:r>
        <w:rPr>
          <w:sz w:val="28"/>
          <w:szCs w:val="28"/>
          <w:lang w:val="kk-KZ"/>
        </w:rPr>
        <w:t xml:space="preserve">ҚР Ұлттық </w:t>
      </w:r>
      <w:r w:rsidR="00D25F30" w:rsidRPr="009A328C">
        <w:rPr>
          <w:sz w:val="28"/>
          <w:szCs w:val="28"/>
          <w:lang w:val="kk-KZ"/>
        </w:rPr>
        <w:t>Банк</w:t>
      </w:r>
      <w:r>
        <w:rPr>
          <w:sz w:val="28"/>
          <w:szCs w:val="28"/>
          <w:lang w:val="kk-KZ"/>
        </w:rPr>
        <w:t xml:space="preserve">і орталық банк бола отырып, жеке тұлғаларға шоттар ашпайды, тиісінше </w:t>
      </w:r>
      <w:r w:rsidRPr="009A328C">
        <w:rPr>
          <w:sz w:val="28"/>
          <w:szCs w:val="28"/>
          <w:lang w:val="kk-KZ"/>
        </w:rPr>
        <w:t>PEPs</w:t>
      </w:r>
      <w:r>
        <w:rPr>
          <w:sz w:val="28"/>
          <w:szCs w:val="28"/>
          <w:lang w:val="kk-KZ"/>
        </w:rPr>
        <w:t xml:space="preserve"> және олардың отбасы мүшелеріне қызмет көрсетпейді.  </w:t>
      </w:r>
      <w:r w:rsidR="008873AB">
        <w:rPr>
          <w:sz w:val="28"/>
          <w:szCs w:val="28"/>
          <w:lang w:val="kk-KZ"/>
        </w:rPr>
        <w:t xml:space="preserve">Ұлттық Банк қызмет көрсететін </w:t>
      </w:r>
      <w:r w:rsidR="008873AB" w:rsidRPr="008873AB">
        <w:rPr>
          <w:sz w:val="28"/>
          <w:szCs w:val="28"/>
          <w:lang w:val="kk-KZ"/>
        </w:rPr>
        <w:t>заңды тұлғалардың санаттары</w:t>
      </w:r>
      <w:r w:rsidR="008873AB">
        <w:rPr>
          <w:sz w:val="28"/>
          <w:szCs w:val="28"/>
          <w:lang w:val="kk-KZ"/>
        </w:rPr>
        <w:t xml:space="preserve"> «</w:t>
      </w:r>
      <w:r w:rsidR="008873AB" w:rsidRPr="008873AB">
        <w:rPr>
          <w:sz w:val="28"/>
          <w:szCs w:val="28"/>
          <w:lang w:val="kk-KZ"/>
        </w:rPr>
        <w:t>Қазақстан Республикасының Ұлттық Банкі қызмет көрсететін заңды тұлғалардың санаттарын бекіту туралы</w:t>
      </w:r>
      <w:r w:rsidR="008873AB">
        <w:rPr>
          <w:sz w:val="28"/>
          <w:szCs w:val="28"/>
          <w:lang w:val="kk-KZ"/>
        </w:rPr>
        <w:t>» ҚРҰБ Басқармасының 2006 жылғы 5 маусымдағы № 52 қаулысымен (бұдан әрі – ҚРҰБ Басқармасының № 52 қаулысы) регламенттеледі (</w:t>
      </w:r>
      <w:r w:rsidR="00B06AF4">
        <w:rPr>
          <w:sz w:val="28"/>
          <w:szCs w:val="28"/>
          <w:lang w:val="kk-KZ"/>
        </w:rPr>
        <w:t xml:space="preserve">КЖ/ТҚ тәуекелі әлеуетті </w:t>
      </w:r>
      <w:r w:rsidR="007D7C5A">
        <w:rPr>
          <w:sz w:val="28"/>
          <w:szCs w:val="28"/>
          <w:lang w:val="kk-KZ"/>
        </w:rPr>
        <w:t xml:space="preserve">тұрғыдан </w:t>
      </w:r>
      <w:r w:rsidR="00B06AF4">
        <w:rPr>
          <w:sz w:val="28"/>
          <w:szCs w:val="28"/>
          <w:lang w:val="kk-KZ"/>
        </w:rPr>
        <w:t>«жоғары емес», Ұлттық Банктің еншілес ұйымдары, ҚР Үкіметі қатысу үлесі бар ұйымдар, квазимемлекеттік сектор ұйымдары, сондай-ақ ҚР КЖ/ТҚҚ туралы заңнамасының сақталуын қоса алғанда, Ұлттық Банк бақылау мен қадағалауды жүзеге асыратын ҚР банктері жататын санаттардың шектеулі тізбесі</w:t>
      </w:r>
      <w:r w:rsidR="008873AB">
        <w:rPr>
          <w:sz w:val="28"/>
          <w:szCs w:val="28"/>
          <w:lang w:val="kk-KZ"/>
        </w:rPr>
        <w:t xml:space="preserve">). </w:t>
      </w:r>
    </w:p>
    <w:p w:rsidR="004A0C5B" w:rsidRPr="009A328C" w:rsidRDefault="004A0C5B" w:rsidP="009D3E8C">
      <w:pPr>
        <w:spacing w:after="0" w:line="240" w:lineRule="auto"/>
        <w:ind w:firstLine="720"/>
        <w:jc w:val="both"/>
        <w:rPr>
          <w:b/>
          <w:sz w:val="28"/>
          <w:szCs w:val="28"/>
          <w:lang w:val="kk-KZ"/>
        </w:rPr>
      </w:pPr>
    </w:p>
    <w:p w:rsidR="00D25F30" w:rsidRPr="009A328C" w:rsidRDefault="00D25F30" w:rsidP="009D3E8C">
      <w:pPr>
        <w:spacing w:after="0" w:line="240" w:lineRule="auto"/>
        <w:ind w:firstLine="720"/>
        <w:jc w:val="both"/>
        <w:rPr>
          <w:b/>
          <w:sz w:val="28"/>
          <w:szCs w:val="28"/>
          <w:lang w:val="kk-KZ"/>
        </w:rPr>
      </w:pPr>
      <w:r w:rsidRPr="009A328C">
        <w:rPr>
          <w:b/>
          <w:sz w:val="28"/>
          <w:szCs w:val="28"/>
          <w:lang w:val="kk-KZ"/>
        </w:rPr>
        <w:t>9</w:t>
      </w:r>
      <w:r w:rsidR="00B06AF4">
        <w:rPr>
          <w:b/>
          <w:sz w:val="28"/>
          <w:szCs w:val="28"/>
          <w:lang w:val="kk-KZ"/>
        </w:rPr>
        <w:t>-сұрақ</w:t>
      </w:r>
    </w:p>
    <w:p w:rsidR="00350CB5" w:rsidRPr="009A328C" w:rsidRDefault="00B06AF4" w:rsidP="00B06AF4">
      <w:pPr>
        <w:spacing w:after="0" w:line="240" w:lineRule="auto"/>
        <w:ind w:firstLine="720"/>
        <w:jc w:val="both"/>
        <w:rPr>
          <w:rFonts w:eastAsia="MS UI Gothic"/>
          <w:b/>
          <w:sz w:val="28"/>
          <w:szCs w:val="28"/>
          <w:lang w:val="kk-KZ"/>
        </w:rPr>
      </w:pPr>
      <w:r>
        <w:rPr>
          <w:sz w:val="28"/>
          <w:szCs w:val="28"/>
          <w:lang w:val="kk-KZ"/>
        </w:rPr>
        <w:t xml:space="preserve">Қазақстан Ұлттық </w:t>
      </w:r>
      <w:r w:rsidR="00D25F30" w:rsidRPr="009A328C">
        <w:rPr>
          <w:sz w:val="28"/>
          <w:szCs w:val="28"/>
          <w:lang w:val="kk-KZ"/>
        </w:rPr>
        <w:t>Банк</w:t>
      </w:r>
      <w:r>
        <w:rPr>
          <w:sz w:val="28"/>
          <w:szCs w:val="28"/>
          <w:lang w:val="kk-KZ"/>
        </w:rPr>
        <w:t xml:space="preserve">і республикалық мемлекеттік мекеме ұйымдық-құқықтық нысанындағы заңды тұлға болып табылады, оның дербес балансы бар және өзінің филиалдарымен, өкілдіктерімен, ведомстволарымен және ұйымдарымен бірге </w:t>
      </w:r>
      <w:r w:rsidRPr="00B06AF4">
        <w:rPr>
          <w:b/>
          <w:sz w:val="28"/>
          <w:szCs w:val="28"/>
          <w:lang w:val="kk-KZ"/>
        </w:rPr>
        <w:t>біртұтас құрылымды құрайды.</w:t>
      </w:r>
      <w:r>
        <w:rPr>
          <w:sz w:val="28"/>
          <w:szCs w:val="28"/>
          <w:lang w:val="kk-KZ"/>
        </w:rPr>
        <w:t xml:space="preserve"> </w:t>
      </w:r>
    </w:p>
    <w:p w:rsidR="00DD5ED3" w:rsidRPr="009A328C" w:rsidRDefault="00DD5ED3" w:rsidP="009D3E8C">
      <w:pPr>
        <w:spacing w:after="0" w:line="240" w:lineRule="auto"/>
        <w:jc w:val="both"/>
        <w:rPr>
          <w:rFonts w:eastAsia="MS UI Gothic"/>
          <w:b/>
          <w:sz w:val="28"/>
          <w:szCs w:val="28"/>
          <w:lang w:val="kk-KZ"/>
        </w:rPr>
      </w:pPr>
    </w:p>
    <w:p w:rsidR="007563F9" w:rsidRPr="009A328C" w:rsidRDefault="007563F9" w:rsidP="009D3E8C">
      <w:pPr>
        <w:spacing w:after="0" w:line="240" w:lineRule="auto"/>
        <w:ind w:firstLine="708"/>
        <w:jc w:val="both"/>
        <w:rPr>
          <w:b/>
          <w:sz w:val="28"/>
          <w:szCs w:val="28"/>
          <w:lang w:val="kk-KZ"/>
        </w:rPr>
      </w:pPr>
      <w:r w:rsidRPr="009A328C">
        <w:rPr>
          <w:b/>
          <w:sz w:val="28"/>
          <w:szCs w:val="28"/>
          <w:lang w:val="kk-KZ"/>
        </w:rPr>
        <w:t>12, 13,</w:t>
      </w:r>
      <w:r w:rsidR="00D25F30" w:rsidRPr="009A328C">
        <w:rPr>
          <w:b/>
          <w:sz w:val="28"/>
          <w:szCs w:val="28"/>
          <w:lang w:val="kk-KZ"/>
        </w:rPr>
        <w:t xml:space="preserve"> 14</w:t>
      </w:r>
      <w:r w:rsidR="00886C14" w:rsidRPr="009A328C">
        <w:rPr>
          <w:b/>
          <w:sz w:val="28"/>
          <w:szCs w:val="28"/>
          <w:lang w:val="kk-KZ"/>
        </w:rPr>
        <w:t>,</w:t>
      </w:r>
      <w:r w:rsidRPr="009A328C">
        <w:rPr>
          <w:b/>
          <w:sz w:val="28"/>
          <w:szCs w:val="28"/>
          <w:lang w:val="kk-KZ"/>
        </w:rPr>
        <w:t xml:space="preserve"> 15, 16, </w:t>
      </w:r>
      <w:r w:rsidR="00D25F30" w:rsidRPr="009A328C">
        <w:rPr>
          <w:b/>
          <w:sz w:val="28"/>
          <w:szCs w:val="28"/>
          <w:lang w:val="kk-KZ"/>
        </w:rPr>
        <w:t xml:space="preserve">18, </w:t>
      </w:r>
      <w:r w:rsidRPr="009A328C">
        <w:rPr>
          <w:b/>
          <w:sz w:val="28"/>
          <w:szCs w:val="28"/>
          <w:lang w:val="kk-KZ"/>
        </w:rPr>
        <w:t>19</w:t>
      </w:r>
      <w:r w:rsidR="00D25F30" w:rsidRPr="009A328C">
        <w:rPr>
          <w:b/>
          <w:sz w:val="28"/>
          <w:szCs w:val="28"/>
          <w:lang w:val="kk-KZ"/>
        </w:rPr>
        <w:t>, 21</w:t>
      </w:r>
      <w:r w:rsidR="00B06AF4">
        <w:rPr>
          <w:b/>
          <w:sz w:val="28"/>
          <w:szCs w:val="28"/>
          <w:lang w:val="kk-KZ"/>
        </w:rPr>
        <w:t>-сұрақтар</w:t>
      </w:r>
    </w:p>
    <w:p w:rsidR="007563F9" w:rsidRPr="009A328C" w:rsidRDefault="00B06AF4" w:rsidP="00B06AF4">
      <w:pPr>
        <w:spacing w:after="0" w:line="240" w:lineRule="auto"/>
        <w:ind w:firstLine="709"/>
        <w:jc w:val="both"/>
        <w:rPr>
          <w:sz w:val="28"/>
          <w:szCs w:val="28"/>
          <w:lang w:val="kk-KZ"/>
        </w:rPr>
      </w:pPr>
      <w:r>
        <w:rPr>
          <w:sz w:val="28"/>
          <w:szCs w:val="28"/>
          <w:lang w:val="kk-KZ"/>
        </w:rPr>
        <w:t xml:space="preserve">Клиенттердің нұсқауы бойынша төлемдерді жүргізу кезінде Қазақстан Ұлттық Банкі төлем құжаттарын/хабарларды қалыптастырады, оларда клиент шотының нөмірі, оның атауы, ЖСН көрсетіледі. Демек, клиентті сәйкестендіретін деректемелер көрсетіледі. </w:t>
      </w:r>
    </w:p>
    <w:p w:rsidR="00B06AF4" w:rsidRDefault="00B06AF4" w:rsidP="009D3E8C">
      <w:pPr>
        <w:spacing w:after="0" w:line="240" w:lineRule="auto"/>
        <w:ind w:firstLine="709"/>
        <w:jc w:val="both"/>
        <w:rPr>
          <w:sz w:val="28"/>
          <w:szCs w:val="28"/>
          <w:lang w:val="kk-KZ"/>
        </w:rPr>
      </w:pPr>
      <w:r>
        <w:rPr>
          <w:sz w:val="28"/>
          <w:szCs w:val="28"/>
          <w:lang w:val="kk-KZ"/>
        </w:rPr>
        <w:t>Әр клиент (оның ішінде жаңа</w:t>
      </w:r>
      <w:r w:rsidR="007D7C5A">
        <w:rPr>
          <w:sz w:val="28"/>
          <w:szCs w:val="28"/>
          <w:lang w:val="kk-KZ"/>
        </w:rPr>
        <w:t xml:space="preserve"> клиент</w:t>
      </w:r>
      <w:r>
        <w:rPr>
          <w:sz w:val="28"/>
          <w:szCs w:val="28"/>
          <w:lang w:val="kk-KZ"/>
        </w:rPr>
        <w:t xml:space="preserve">) бойынша жеке заңдық іс (досье) жүргізіледі, онда </w:t>
      </w:r>
      <w:r w:rsidR="007D7C5A">
        <w:rPr>
          <w:sz w:val="28"/>
          <w:szCs w:val="28"/>
          <w:lang w:val="kk-KZ"/>
        </w:rPr>
        <w:t xml:space="preserve">банктік шотты ашу үшін көзделген құжаттар, оның ішінде құрылтай құжаттарының көшірмелері, қол қою және мөр бедерлерінің үлгілері бар құжаттар, тұлғаны тіркеу туралы құжаттар (сертификаттар, анықтама қағаздары), бейрезиденттің салық төлеуші ретінде тіркелгені туралы тіркеу куәлігінің көшірмесі және өзге де құжаттар тігіледі және жаңартылып отырады.  </w:t>
      </w:r>
    </w:p>
    <w:p w:rsidR="00886C14" w:rsidRPr="009A328C" w:rsidRDefault="00886C14" w:rsidP="009D3E8C">
      <w:pPr>
        <w:spacing w:after="0" w:line="240" w:lineRule="auto"/>
        <w:ind w:firstLine="708"/>
        <w:jc w:val="both"/>
        <w:rPr>
          <w:b/>
          <w:sz w:val="28"/>
          <w:szCs w:val="28"/>
          <w:lang w:val="kk-KZ"/>
        </w:rPr>
      </w:pPr>
    </w:p>
    <w:p w:rsidR="00886C14" w:rsidRPr="009A328C" w:rsidRDefault="00886C14" w:rsidP="009D3E8C">
      <w:pPr>
        <w:pStyle w:val="ac"/>
        <w:spacing w:after="0" w:line="240" w:lineRule="auto"/>
        <w:ind w:firstLine="708"/>
        <w:rPr>
          <w:b/>
          <w:sz w:val="28"/>
          <w:szCs w:val="28"/>
          <w:lang w:val="kk-KZ"/>
        </w:rPr>
      </w:pPr>
      <w:r w:rsidRPr="009A328C">
        <w:rPr>
          <w:b/>
          <w:sz w:val="28"/>
          <w:szCs w:val="28"/>
          <w:lang w:val="kk-KZ"/>
        </w:rPr>
        <w:t>14</w:t>
      </w:r>
      <w:r w:rsidR="007D7C5A">
        <w:rPr>
          <w:b/>
          <w:sz w:val="28"/>
          <w:szCs w:val="28"/>
          <w:lang w:val="kk-KZ"/>
        </w:rPr>
        <w:t>-сұрақ</w:t>
      </w:r>
      <w:r w:rsidRPr="009A328C">
        <w:rPr>
          <w:b/>
          <w:sz w:val="28"/>
          <w:szCs w:val="28"/>
          <w:lang w:val="kk-KZ"/>
        </w:rPr>
        <w:t xml:space="preserve"> </w:t>
      </w:r>
    </w:p>
    <w:p w:rsidR="007D7C5A" w:rsidRDefault="007D7C5A" w:rsidP="009D3E8C">
      <w:pPr>
        <w:pStyle w:val="ac"/>
        <w:spacing w:after="0" w:line="240" w:lineRule="auto"/>
        <w:ind w:firstLine="708"/>
        <w:jc w:val="both"/>
        <w:rPr>
          <w:sz w:val="28"/>
          <w:szCs w:val="28"/>
          <w:lang w:val="kk-KZ"/>
        </w:rPr>
      </w:pPr>
      <w:r>
        <w:rPr>
          <w:sz w:val="28"/>
          <w:szCs w:val="28"/>
          <w:lang w:val="kk-KZ"/>
        </w:rPr>
        <w:t xml:space="preserve">Бақылау-қадағалау функцияларының шеңберінде Ұлттық Банк банктердің және банк операцияларының жекелеген түрлерін жүзеге </w:t>
      </w:r>
      <w:r>
        <w:rPr>
          <w:sz w:val="28"/>
          <w:szCs w:val="28"/>
          <w:lang w:val="kk-KZ"/>
        </w:rPr>
        <w:lastRenderedPageBreak/>
        <w:t xml:space="preserve">асыратын ұйымдардың ҚР КЖ/ТҚҚ туралы заңнамасының талаптарын сақтауын тексереді. </w:t>
      </w:r>
    </w:p>
    <w:p w:rsidR="00886C14" w:rsidRPr="009A328C" w:rsidRDefault="007D7C5A" w:rsidP="007D7C5A">
      <w:pPr>
        <w:pStyle w:val="ac"/>
        <w:spacing w:after="0" w:line="240" w:lineRule="auto"/>
        <w:ind w:firstLine="708"/>
        <w:jc w:val="both"/>
        <w:rPr>
          <w:sz w:val="28"/>
          <w:szCs w:val="28"/>
          <w:lang w:val="kk-KZ"/>
        </w:rPr>
      </w:pPr>
      <w:r>
        <w:rPr>
          <w:sz w:val="28"/>
          <w:szCs w:val="28"/>
          <w:lang w:val="kk-KZ"/>
        </w:rPr>
        <w:t xml:space="preserve">Заңды тұлғалардың қалған санаттары (ҚРҰБ Басқармасының № 52 қаулысында көрсетілген) қаржылық мониторинг субъектілері болып табылмайды, оларға ҚР КЖ/ТҚҚ туралы заңнамасының талаптары қолданылмайды. </w:t>
      </w:r>
    </w:p>
    <w:p w:rsidR="00E942DA" w:rsidRPr="009A328C" w:rsidRDefault="00E942DA" w:rsidP="009D3E8C">
      <w:pPr>
        <w:spacing w:after="0" w:line="240" w:lineRule="auto"/>
        <w:jc w:val="both"/>
        <w:rPr>
          <w:rFonts w:ascii="Verdana" w:eastAsia="MS UI Gothic" w:hAnsi="Verdana"/>
          <w:b/>
          <w:i/>
          <w:lang w:val="kk-KZ"/>
        </w:rPr>
      </w:pPr>
    </w:p>
    <w:p w:rsidR="00E942DA" w:rsidRPr="009A328C" w:rsidRDefault="00E942DA" w:rsidP="009D3E8C">
      <w:pPr>
        <w:spacing w:after="0" w:line="240" w:lineRule="auto"/>
        <w:ind w:firstLine="708"/>
        <w:jc w:val="both"/>
        <w:rPr>
          <w:b/>
          <w:sz w:val="28"/>
          <w:szCs w:val="28"/>
          <w:lang w:val="kk-KZ"/>
        </w:rPr>
      </w:pPr>
      <w:r w:rsidRPr="009A328C">
        <w:rPr>
          <w:b/>
          <w:sz w:val="28"/>
          <w:szCs w:val="28"/>
          <w:lang w:val="kk-KZ"/>
        </w:rPr>
        <w:t>22</w:t>
      </w:r>
      <w:r w:rsidR="007D7C5A">
        <w:rPr>
          <w:b/>
          <w:sz w:val="28"/>
          <w:szCs w:val="28"/>
          <w:lang w:val="kk-KZ"/>
        </w:rPr>
        <w:t>-сұрақ</w:t>
      </w:r>
    </w:p>
    <w:p w:rsidR="00E942DA" w:rsidRPr="009A328C" w:rsidRDefault="007D7C5A" w:rsidP="009D3E8C">
      <w:pPr>
        <w:spacing w:after="0" w:line="240" w:lineRule="auto"/>
        <w:ind w:firstLine="708"/>
        <w:rPr>
          <w:sz w:val="28"/>
          <w:szCs w:val="28"/>
          <w:lang w:val="kk-KZ"/>
        </w:rPr>
      </w:pPr>
      <w:r>
        <w:rPr>
          <w:sz w:val="28"/>
          <w:szCs w:val="28"/>
          <w:lang w:val="kk-KZ"/>
        </w:rPr>
        <w:t xml:space="preserve">Орталық банк қызметіне қатысты Ұлттық Банк </w:t>
      </w:r>
      <w:r w:rsidRPr="009A328C">
        <w:rPr>
          <w:sz w:val="28"/>
          <w:szCs w:val="28"/>
          <w:lang w:val="kk-KZ"/>
        </w:rPr>
        <w:t>Wolfsberg</w:t>
      </w:r>
      <w:r>
        <w:rPr>
          <w:sz w:val="28"/>
          <w:szCs w:val="28"/>
          <w:lang w:val="kk-KZ"/>
        </w:rPr>
        <w:t xml:space="preserve"> Ашықтық Саясатын ұстанады. Ұлттық Банк </w:t>
      </w:r>
      <w:r w:rsidR="00E942DA" w:rsidRPr="009A328C">
        <w:rPr>
          <w:sz w:val="28"/>
          <w:szCs w:val="28"/>
          <w:lang w:val="kk-KZ"/>
        </w:rPr>
        <w:t>СВИФТ MT 202</w:t>
      </w:r>
      <w:r>
        <w:rPr>
          <w:sz w:val="28"/>
          <w:szCs w:val="28"/>
          <w:lang w:val="kk-KZ"/>
        </w:rPr>
        <w:t xml:space="preserve"> форматын пайдаланады.</w:t>
      </w:r>
      <w:r w:rsidR="00E942DA" w:rsidRPr="009A328C">
        <w:rPr>
          <w:sz w:val="28"/>
          <w:szCs w:val="28"/>
          <w:lang w:val="kk-KZ"/>
        </w:rPr>
        <w:t xml:space="preserve"> </w:t>
      </w:r>
    </w:p>
    <w:p w:rsidR="00886C14" w:rsidRPr="009A328C" w:rsidRDefault="00886C14" w:rsidP="009D3E8C">
      <w:pPr>
        <w:pStyle w:val="ac"/>
        <w:spacing w:after="0"/>
        <w:jc w:val="both"/>
        <w:rPr>
          <w:sz w:val="28"/>
          <w:szCs w:val="28"/>
          <w:lang w:val="kk-KZ"/>
        </w:rPr>
      </w:pPr>
    </w:p>
    <w:p w:rsidR="00C027C9" w:rsidRPr="009A328C" w:rsidRDefault="00A319CA" w:rsidP="009D3E8C">
      <w:pPr>
        <w:spacing w:after="0" w:line="228" w:lineRule="auto"/>
        <w:ind w:firstLine="708"/>
        <w:jc w:val="both"/>
        <w:rPr>
          <w:rFonts w:eastAsia="MS UI Gothic"/>
          <w:b/>
          <w:sz w:val="28"/>
          <w:szCs w:val="28"/>
          <w:lang w:val="kk-KZ"/>
        </w:rPr>
      </w:pPr>
      <w:r w:rsidRPr="009A328C">
        <w:rPr>
          <w:rFonts w:eastAsia="MS UI Gothic"/>
          <w:b/>
          <w:sz w:val="28"/>
          <w:szCs w:val="28"/>
          <w:lang w:val="kk-KZ"/>
        </w:rPr>
        <w:t>23</w:t>
      </w:r>
      <w:r w:rsidR="007D7C5A">
        <w:rPr>
          <w:rFonts w:eastAsia="MS UI Gothic"/>
          <w:b/>
          <w:sz w:val="28"/>
          <w:szCs w:val="28"/>
          <w:lang w:val="kk-KZ"/>
        </w:rPr>
        <w:t>-сұрақ</w:t>
      </w:r>
    </w:p>
    <w:tbl>
      <w:tblPr>
        <w:tblpPr w:leftFromText="180" w:rightFromText="180" w:vertAnchor="text" w:horzAnchor="margin" w:tblpY="13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A31A21" w:rsidRPr="009A328C" w:rsidTr="009D3E8C">
        <w:tblPrEx>
          <w:tblCellMar>
            <w:top w:w="0" w:type="dxa"/>
            <w:bottom w:w="0" w:type="dxa"/>
          </w:tblCellMar>
        </w:tblPrEx>
        <w:tc>
          <w:tcPr>
            <w:tcW w:w="8856" w:type="dxa"/>
          </w:tcPr>
          <w:p w:rsidR="00A31A21" w:rsidRPr="009A328C" w:rsidRDefault="00FE16B7" w:rsidP="00FE16B7">
            <w:pPr>
              <w:rPr>
                <w:rFonts w:ascii="Verdana" w:eastAsia="MS UI Gothic" w:hAnsi="Verdana"/>
                <w:lang w:val="kk-KZ" w:eastAsia="ja-JP"/>
              </w:rPr>
            </w:pPr>
            <w:r w:rsidRPr="009A328C">
              <w:rPr>
                <w:rFonts w:ascii="Verdana" w:eastAsia="MS UI Gothic" w:hAnsi="Verdana"/>
                <w:b/>
                <w:lang w:val="kk-KZ"/>
              </w:rPr>
              <w:t>Аты</w:t>
            </w:r>
            <w:r w:rsidR="00A31A21" w:rsidRPr="009A328C">
              <w:rPr>
                <w:rFonts w:ascii="Verdana" w:eastAsia="MS UI Gothic" w:hAnsi="Verdana"/>
                <w:b/>
                <w:lang w:val="kk-KZ"/>
              </w:rPr>
              <w:t xml:space="preserve">:  </w:t>
            </w:r>
            <w:r w:rsidR="005A0E89" w:rsidRPr="009A328C">
              <w:rPr>
                <w:rFonts w:ascii="Verdana" w:eastAsia="MS UI Gothic" w:hAnsi="Verdana"/>
                <w:b/>
                <w:lang w:val="kk-KZ"/>
              </w:rPr>
              <w:t xml:space="preserve">О. Смоляков </w:t>
            </w:r>
          </w:p>
        </w:tc>
      </w:tr>
      <w:tr w:rsidR="00A31A21" w:rsidRPr="009A328C" w:rsidTr="009D3E8C">
        <w:tblPrEx>
          <w:tblCellMar>
            <w:top w:w="0" w:type="dxa"/>
            <w:bottom w:w="0" w:type="dxa"/>
          </w:tblCellMar>
        </w:tblPrEx>
        <w:tc>
          <w:tcPr>
            <w:tcW w:w="8856" w:type="dxa"/>
          </w:tcPr>
          <w:p w:rsidR="00A31A21" w:rsidRPr="009A328C" w:rsidRDefault="00FE16B7" w:rsidP="00FE16B7">
            <w:pPr>
              <w:rPr>
                <w:rFonts w:ascii="Verdana" w:eastAsia="MS UI Gothic" w:hAnsi="Verdana"/>
                <w:lang w:val="kk-KZ" w:eastAsia="ja-JP"/>
              </w:rPr>
            </w:pPr>
            <w:r w:rsidRPr="009A328C">
              <w:rPr>
                <w:rFonts w:ascii="Verdana" w:eastAsia="MS UI Gothic" w:hAnsi="Verdana"/>
                <w:b/>
                <w:lang w:val="kk-KZ"/>
              </w:rPr>
              <w:t>Мәртебесі</w:t>
            </w:r>
            <w:r w:rsidR="00A31A21" w:rsidRPr="009A328C">
              <w:rPr>
                <w:rFonts w:ascii="Verdana" w:eastAsia="MS UI Gothic" w:hAnsi="Verdana"/>
                <w:b/>
                <w:lang w:val="kk-KZ"/>
              </w:rPr>
              <w:t xml:space="preserve">: </w:t>
            </w:r>
            <w:r w:rsidRPr="009A328C">
              <w:rPr>
                <w:rFonts w:ascii="Verdana" w:eastAsia="MS UI Gothic" w:hAnsi="Verdana"/>
                <w:b/>
                <w:lang w:val="kk-KZ"/>
              </w:rPr>
              <w:t>Төрағаның орынбасары</w:t>
            </w:r>
          </w:p>
        </w:tc>
      </w:tr>
      <w:tr w:rsidR="00A31A21" w:rsidRPr="009A328C" w:rsidTr="009D3E8C">
        <w:tblPrEx>
          <w:tblCellMar>
            <w:top w:w="0" w:type="dxa"/>
            <w:bottom w:w="0" w:type="dxa"/>
          </w:tblCellMar>
        </w:tblPrEx>
        <w:tc>
          <w:tcPr>
            <w:tcW w:w="8856" w:type="dxa"/>
          </w:tcPr>
          <w:p w:rsidR="00A31A21" w:rsidRPr="009A328C" w:rsidRDefault="00FE16B7" w:rsidP="00A319CA">
            <w:pPr>
              <w:rPr>
                <w:rFonts w:ascii="Verdana" w:eastAsia="MS UI Gothic" w:hAnsi="Verdana"/>
                <w:lang w:val="kk-KZ" w:eastAsia="ja-JP"/>
              </w:rPr>
            </w:pPr>
            <w:r w:rsidRPr="009A328C">
              <w:rPr>
                <w:rFonts w:ascii="Verdana" w:eastAsia="MS UI Gothic" w:hAnsi="Verdana"/>
                <w:b/>
                <w:lang w:val="kk-KZ"/>
              </w:rPr>
              <w:t>Қолы</w:t>
            </w:r>
            <w:r w:rsidR="00A31A21" w:rsidRPr="009A328C">
              <w:rPr>
                <w:rFonts w:ascii="Verdana" w:eastAsia="MS UI Gothic" w:hAnsi="Verdana"/>
                <w:b/>
                <w:lang w:val="kk-KZ"/>
              </w:rPr>
              <w:t>:</w:t>
            </w:r>
          </w:p>
          <w:p w:rsidR="00A31A21" w:rsidRPr="009A328C" w:rsidRDefault="00A31A21" w:rsidP="00A319CA">
            <w:pPr>
              <w:rPr>
                <w:rFonts w:ascii="Verdana" w:eastAsia="MS UI Gothic" w:hAnsi="Verdana"/>
                <w:lang w:val="kk-KZ" w:eastAsia="ja-JP"/>
              </w:rPr>
            </w:pPr>
          </w:p>
        </w:tc>
      </w:tr>
      <w:tr w:rsidR="00A31A21" w:rsidRPr="009A328C" w:rsidTr="009D3E8C">
        <w:tblPrEx>
          <w:tblCellMar>
            <w:top w:w="0" w:type="dxa"/>
            <w:bottom w:w="0" w:type="dxa"/>
          </w:tblCellMar>
        </w:tblPrEx>
        <w:tc>
          <w:tcPr>
            <w:tcW w:w="8856" w:type="dxa"/>
          </w:tcPr>
          <w:p w:rsidR="00A31A21" w:rsidRPr="009A328C" w:rsidRDefault="00FE16B7" w:rsidP="00FE16B7">
            <w:pPr>
              <w:rPr>
                <w:rFonts w:ascii="Verdana" w:eastAsia="MS UI Gothic" w:hAnsi="Verdana"/>
                <w:lang w:val="kk-KZ"/>
              </w:rPr>
            </w:pPr>
            <w:r w:rsidRPr="009A328C">
              <w:rPr>
                <w:rFonts w:ascii="Verdana" w:eastAsia="MS UI Gothic" w:hAnsi="Verdana"/>
                <w:b/>
                <w:lang w:val="kk-KZ"/>
              </w:rPr>
              <w:t>Күні</w:t>
            </w:r>
            <w:r w:rsidR="00A31A21" w:rsidRPr="009A328C">
              <w:rPr>
                <w:rFonts w:ascii="Verdana" w:eastAsia="MS UI Gothic" w:hAnsi="Verdana"/>
                <w:b/>
                <w:lang w:val="kk-KZ"/>
              </w:rPr>
              <w:t>:</w:t>
            </w:r>
          </w:p>
        </w:tc>
      </w:tr>
    </w:tbl>
    <w:p w:rsidR="007D7C5A" w:rsidRPr="009A328C" w:rsidRDefault="007D7C5A" w:rsidP="007D7C5A">
      <w:pPr>
        <w:keepLines/>
        <w:autoSpaceDE w:val="0"/>
        <w:autoSpaceDN w:val="0"/>
        <w:adjustRightInd w:val="0"/>
        <w:spacing w:after="0" w:line="240" w:lineRule="auto"/>
        <w:jc w:val="both"/>
        <w:rPr>
          <w:rFonts w:ascii="Helv" w:hAnsi="Helv" w:cs="Helv"/>
          <w:color w:val="000000"/>
          <w:sz w:val="20"/>
          <w:szCs w:val="20"/>
          <w:lang w:val="kk-KZ" w:eastAsia="ru-RU"/>
        </w:rPr>
      </w:pPr>
      <w:r>
        <w:rPr>
          <w:rFonts w:eastAsia="MS UI Gothic"/>
          <w:sz w:val="28"/>
          <w:szCs w:val="28"/>
          <w:lang w:val="kk-KZ"/>
        </w:rPr>
        <w:tab/>
        <w:t xml:space="preserve">Ұлттық Банктің клиенттердің пайдасына жүргізетін барлық операциялары шарттар, келісімдер, шешімдер, хаттамалар және клиенттер ұсынатын басқа да растаулар негізінде жүзеге асырылады. </w:t>
      </w:r>
    </w:p>
    <w:p w:rsidR="00AD2D8D" w:rsidRPr="009A328C" w:rsidRDefault="00AD2D8D" w:rsidP="00AD2D8D">
      <w:pPr>
        <w:keepLines/>
        <w:autoSpaceDE w:val="0"/>
        <w:autoSpaceDN w:val="0"/>
        <w:adjustRightInd w:val="0"/>
        <w:spacing w:after="0" w:line="240" w:lineRule="auto"/>
        <w:rPr>
          <w:rFonts w:ascii="Helv" w:hAnsi="Helv" w:cs="Helv"/>
          <w:color w:val="000000"/>
          <w:sz w:val="20"/>
          <w:szCs w:val="20"/>
          <w:lang w:val="kk-KZ" w:eastAsia="ru-RU"/>
        </w:rPr>
      </w:pPr>
    </w:p>
    <w:p w:rsidR="00C81ED5" w:rsidRPr="009A328C" w:rsidRDefault="00C81ED5" w:rsidP="00C81ED5">
      <w:pPr>
        <w:spacing w:after="0"/>
        <w:rPr>
          <w:rFonts w:eastAsia="MS UI Gothic"/>
          <w:sz w:val="28"/>
          <w:szCs w:val="28"/>
          <w:lang w:val="kk-KZ"/>
        </w:rPr>
      </w:pPr>
    </w:p>
    <w:sectPr w:rsidR="00C81ED5" w:rsidRPr="009A328C" w:rsidSect="00BF578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326" w:rsidRDefault="00C05326" w:rsidP="007B1CB8">
      <w:pPr>
        <w:spacing w:after="0" w:line="240" w:lineRule="auto"/>
      </w:pPr>
      <w:r>
        <w:separator/>
      </w:r>
    </w:p>
  </w:endnote>
  <w:endnote w:type="continuationSeparator" w:id="0">
    <w:p w:rsidR="00C05326" w:rsidRDefault="00C05326" w:rsidP="007B1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326" w:rsidRDefault="00C05326" w:rsidP="007B1CB8">
      <w:pPr>
        <w:spacing w:after="0" w:line="240" w:lineRule="auto"/>
      </w:pPr>
      <w:r>
        <w:separator/>
      </w:r>
    </w:p>
  </w:footnote>
  <w:footnote w:type="continuationSeparator" w:id="0">
    <w:p w:rsidR="00C05326" w:rsidRDefault="00C05326" w:rsidP="007B1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B01EC"/>
    <w:multiLevelType w:val="multilevel"/>
    <w:tmpl w:val="801E8F6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5ED84C8B"/>
    <w:multiLevelType w:val="hybridMultilevel"/>
    <w:tmpl w:val="801E8F6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2724F0"/>
    <w:multiLevelType w:val="hybridMultilevel"/>
    <w:tmpl w:val="61823C6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500"/>
        </w:tabs>
        <w:ind w:left="1500" w:hanging="42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D5"/>
    <w:rsid w:val="00004071"/>
    <w:rsid w:val="00077A8F"/>
    <w:rsid w:val="000A02EC"/>
    <w:rsid w:val="000A7DC5"/>
    <w:rsid w:val="000F6A94"/>
    <w:rsid w:val="0010359C"/>
    <w:rsid w:val="001345EF"/>
    <w:rsid w:val="00162BA7"/>
    <w:rsid w:val="0017618A"/>
    <w:rsid w:val="001812F8"/>
    <w:rsid w:val="001934CC"/>
    <w:rsid w:val="001A294E"/>
    <w:rsid w:val="001F1995"/>
    <w:rsid w:val="001F2967"/>
    <w:rsid w:val="0021553E"/>
    <w:rsid w:val="0024145F"/>
    <w:rsid w:val="00252B85"/>
    <w:rsid w:val="00255E1B"/>
    <w:rsid w:val="00265B21"/>
    <w:rsid w:val="0028373F"/>
    <w:rsid w:val="002B00CA"/>
    <w:rsid w:val="002E777C"/>
    <w:rsid w:val="00307C4E"/>
    <w:rsid w:val="00342684"/>
    <w:rsid w:val="003444C0"/>
    <w:rsid w:val="00350203"/>
    <w:rsid w:val="00350CB5"/>
    <w:rsid w:val="00362903"/>
    <w:rsid w:val="00366C90"/>
    <w:rsid w:val="003703E6"/>
    <w:rsid w:val="0038304E"/>
    <w:rsid w:val="003C1A41"/>
    <w:rsid w:val="003D0114"/>
    <w:rsid w:val="003D78D0"/>
    <w:rsid w:val="003F52BC"/>
    <w:rsid w:val="00417367"/>
    <w:rsid w:val="0042760A"/>
    <w:rsid w:val="0043147A"/>
    <w:rsid w:val="004A0C5B"/>
    <w:rsid w:val="004A1AE2"/>
    <w:rsid w:val="004C3D5D"/>
    <w:rsid w:val="005002B2"/>
    <w:rsid w:val="00500478"/>
    <w:rsid w:val="00541E21"/>
    <w:rsid w:val="00563F9B"/>
    <w:rsid w:val="00566088"/>
    <w:rsid w:val="00567D1A"/>
    <w:rsid w:val="00570D28"/>
    <w:rsid w:val="005718E0"/>
    <w:rsid w:val="00572F19"/>
    <w:rsid w:val="0058017A"/>
    <w:rsid w:val="00585381"/>
    <w:rsid w:val="0059728E"/>
    <w:rsid w:val="005A0E89"/>
    <w:rsid w:val="005A6CD3"/>
    <w:rsid w:val="005D5196"/>
    <w:rsid w:val="005E2345"/>
    <w:rsid w:val="005F0A93"/>
    <w:rsid w:val="00610035"/>
    <w:rsid w:val="0062309B"/>
    <w:rsid w:val="006619C6"/>
    <w:rsid w:val="0066653A"/>
    <w:rsid w:val="006764CD"/>
    <w:rsid w:val="00676821"/>
    <w:rsid w:val="006A0879"/>
    <w:rsid w:val="006B79DA"/>
    <w:rsid w:val="006C70D8"/>
    <w:rsid w:val="006D4FEA"/>
    <w:rsid w:val="006F4BB8"/>
    <w:rsid w:val="00700DF8"/>
    <w:rsid w:val="00706741"/>
    <w:rsid w:val="00745A21"/>
    <w:rsid w:val="007563A2"/>
    <w:rsid w:val="007563F9"/>
    <w:rsid w:val="00767C77"/>
    <w:rsid w:val="00776AC0"/>
    <w:rsid w:val="007A7C94"/>
    <w:rsid w:val="007B1CB8"/>
    <w:rsid w:val="007B7C26"/>
    <w:rsid w:val="007C2DF9"/>
    <w:rsid w:val="007D0523"/>
    <w:rsid w:val="007D7C5A"/>
    <w:rsid w:val="007E071B"/>
    <w:rsid w:val="007E6001"/>
    <w:rsid w:val="008566A0"/>
    <w:rsid w:val="00876CCE"/>
    <w:rsid w:val="00886C14"/>
    <w:rsid w:val="008873AB"/>
    <w:rsid w:val="00893D57"/>
    <w:rsid w:val="0089682F"/>
    <w:rsid w:val="008A47C9"/>
    <w:rsid w:val="008C0FDA"/>
    <w:rsid w:val="008D22C7"/>
    <w:rsid w:val="008E1795"/>
    <w:rsid w:val="00905F47"/>
    <w:rsid w:val="00906E87"/>
    <w:rsid w:val="00907B91"/>
    <w:rsid w:val="0092077E"/>
    <w:rsid w:val="0094105D"/>
    <w:rsid w:val="009705D1"/>
    <w:rsid w:val="009708BA"/>
    <w:rsid w:val="00973426"/>
    <w:rsid w:val="009817D9"/>
    <w:rsid w:val="00983110"/>
    <w:rsid w:val="009965F8"/>
    <w:rsid w:val="009A13A3"/>
    <w:rsid w:val="009A20AA"/>
    <w:rsid w:val="009A328C"/>
    <w:rsid w:val="009B3587"/>
    <w:rsid w:val="009B4E52"/>
    <w:rsid w:val="009D3E8C"/>
    <w:rsid w:val="009E0058"/>
    <w:rsid w:val="00A043FB"/>
    <w:rsid w:val="00A31034"/>
    <w:rsid w:val="00A319CA"/>
    <w:rsid w:val="00A31A21"/>
    <w:rsid w:val="00A357FF"/>
    <w:rsid w:val="00A5669C"/>
    <w:rsid w:val="00A6064C"/>
    <w:rsid w:val="00A67463"/>
    <w:rsid w:val="00A73F38"/>
    <w:rsid w:val="00A77B2D"/>
    <w:rsid w:val="00A96C1A"/>
    <w:rsid w:val="00AA1DAB"/>
    <w:rsid w:val="00AA1E08"/>
    <w:rsid w:val="00AB51A8"/>
    <w:rsid w:val="00AC2296"/>
    <w:rsid w:val="00AD2D8D"/>
    <w:rsid w:val="00AD6653"/>
    <w:rsid w:val="00AE33A8"/>
    <w:rsid w:val="00AF0D12"/>
    <w:rsid w:val="00B06AF4"/>
    <w:rsid w:val="00B1544F"/>
    <w:rsid w:val="00B3723B"/>
    <w:rsid w:val="00B81409"/>
    <w:rsid w:val="00B9208A"/>
    <w:rsid w:val="00B94566"/>
    <w:rsid w:val="00B958CF"/>
    <w:rsid w:val="00B9674B"/>
    <w:rsid w:val="00B96DF9"/>
    <w:rsid w:val="00BB6606"/>
    <w:rsid w:val="00BF578F"/>
    <w:rsid w:val="00C027C9"/>
    <w:rsid w:val="00C05326"/>
    <w:rsid w:val="00C103AC"/>
    <w:rsid w:val="00C14E18"/>
    <w:rsid w:val="00C37018"/>
    <w:rsid w:val="00C46736"/>
    <w:rsid w:val="00C52ED9"/>
    <w:rsid w:val="00C81ED5"/>
    <w:rsid w:val="00C8481A"/>
    <w:rsid w:val="00C87D49"/>
    <w:rsid w:val="00CA7D13"/>
    <w:rsid w:val="00CF7CC0"/>
    <w:rsid w:val="00D134E5"/>
    <w:rsid w:val="00D23A8C"/>
    <w:rsid w:val="00D25F30"/>
    <w:rsid w:val="00D26319"/>
    <w:rsid w:val="00D44753"/>
    <w:rsid w:val="00D6150F"/>
    <w:rsid w:val="00D71D66"/>
    <w:rsid w:val="00D835D5"/>
    <w:rsid w:val="00D86230"/>
    <w:rsid w:val="00DB1A80"/>
    <w:rsid w:val="00DB2B53"/>
    <w:rsid w:val="00DC67CD"/>
    <w:rsid w:val="00DD5ED3"/>
    <w:rsid w:val="00DD6229"/>
    <w:rsid w:val="00E078A6"/>
    <w:rsid w:val="00E17C61"/>
    <w:rsid w:val="00E20F39"/>
    <w:rsid w:val="00E4292E"/>
    <w:rsid w:val="00E44801"/>
    <w:rsid w:val="00E67047"/>
    <w:rsid w:val="00E85DF0"/>
    <w:rsid w:val="00E942DA"/>
    <w:rsid w:val="00EF5F69"/>
    <w:rsid w:val="00F1238F"/>
    <w:rsid w:val="00F13498"/>
    <w:rsid w:val="00F2732F"/>
    <w:rsid w:val="00F35BD6"/>
    <w:rsid w:val="00F85615"/>
    <w:rsid w:val="00F920FB"/>
    <w:rsid w:val="00F94870"/>
    <w:rsid w:val="00FA22DB"/>
    <w:rsid w:val="00FA49C5"/>
    <w:rsid w:val="00FC5683"/>
    <w:rsid w:val="00FE1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9B2E2-57EC-4560-8D64-30B79007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paragraph" w:styleId="1">
    <w:name w:val="heading 1"/>
    <w:basedOn w:val="a"/>
    <w:next w:val="a"/>
    <w:link w:val="10"/>
    <w:qFormat/>
    <w:rsid w:val="00D835D5"/>
    <w:pPr>
      <w:keepNext/>
      <w:spacing w:after="0" w:line="240" w:lineRule="auto"/>
      <w:jc w:val="center"/>
      <w:outlineLvl w:val="0"/>
    </w:pPr>
    <w:rPr>
      <w:rFonts w:eastAsia="MS Mincho"/>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835D5"/>
    <w:rPr>
      <w:rFonts w:eastAsia="MS Mincho"/>
      <w:sz w:val="28"/>
      <w:lang w:val="en-US" w:eastAsia="en-US"/>
    </w:rPr>
  </w:style>
  <w:style w:type="character" w:customStyle="1" w:styleId="hps">
    <w:name w:val="hps"/>
    <w:rsid w:val="00D835D5"/>
  </w:style>
  <w:style w:type="character" w:customStyle="1" w:styleId="hpsatn">
    <w:name w:val="hps atn"/>
    <w:rsid w:val="00D835D5"/>
  </w:style>
  <w:style w:type="character" w:customStyle="1" w:styleId="s1">
    <w:name w:val="s1"/>
    <w:rsid w:val="00BF578F"/>
    <w:rPr>
      <w:rFonts w:ascii="Times New Roman" w:hAnsi="Times New Roman" w:cs="Times New Roman" w:hint="default"/>
      <w:b/>
      <w:bCs/>
      <w:i w:val="0"/>
      <w:iCs w:val="0"/>
      <w:strike w:val="0"/>
      <w:dstrike w:val="0"/>
      <w:color w:val="000000"/>
      <w:sz w:val="20"/>
      <w:szCs w:val="20"/>
      <w:u w:val="none"/>
      <w:effect w:val="none"/>
    </w:rPr>
  </w:style>
  <w:style w:type="paragraph" w:styleId="a3">
    <w:name w:val="Balloon Text"/>
    <w:basedOn w:val="a"/>
    <w:semiHidden/>
    <w:rsid w:val="00C8481A"/>
    <w:rPr>
      <w:rFonts w:ascii="Tahoma" w:hAnsi="Tahoma" w:cs="Tahoma"/>
      <w:sz w:val="16"/>
      <w:szCs w:val="16"/>
    </w:rPr>
  </w:style>
  <w:style w:type="paragraph" w:styleId="a4">
    <w:name w:val="footnote text"/>
    <w:basedOn w:val="a"/>
    <w:link w:val="a5"/>
    <w:rsid w:val="009708BA"/>
    <w:pPr>
      <w:spacing w:after="0" w:line="240" w:lineRule="auto"/>
    </w:pPr>
    <w:rPr>
      <w:rFonts w:eastAsia="MS Mincho"/>
      <w:sz w:val="20"/>
      <w:szCs w:val="20"/>
      <w:lang w:val="en-US"/>
    </w:rPr>
  </w:style>
  <w:style w:type="character" w:customStyle="1" w:styleId="a5">
    <w:name w:val="Текст сноски Знак"/>
    <w:link w:val="a4"/>
    <w:rsid w:val="009708BA"/>
    <w:rPr>
      <w:rFonts w:eastAsia="MS Mincho"/>
      <w:lang w:val="en-US" w:eastAsia="en-US"/>
    </w:rPr>
  </w:style>
  <w:style w:type="character" w:styleId="a6">
    <w:name w:val="footnote reference"/>
    <w:rsid w:val="009708BA"/>
    <w:rPr>
      <w:vertAlign w:val="superscript"/>
    </w:rPr>
  </w:style>
  <w:style w:type="character" w:styleId="a7">
    <w:name w:val="Hyperlink"/>
    <w:rsid w:val="009708BA"/>
    <w:rPr>
      <w:color w:val="0000FF"/>
      <w:u w:val="single"/>
    </w:rPr>
  </w:style>
  <w:style w:type="paragraph" w:styleId="a8">
    <w:name w:val="endnote text"/>
    <w:basedOn w:val="a"/>
    <w:link w:val="a9"/>
    <w:uiPriority w:val="99"/>
    <w:semiHidden/>
    <w:unhideWhenUsed/>
    <w:rsid w:val="00570D28"/>
    <w:rPr>
      <w:sz w:val="20"/>
      <w:szCs w:val="20"/>
    </w:rPr>
  </w:style>
  <w:style w:type="character" w:customStyle="1" w:styleId="a9">
    <w:name w:val="Текст концевой сноски Знак"/>
    <w:link w:val="a8"/>
    <w:uiPriority w:val="99"/>
    <w:semiHidden/>
    <w:rsid w:val="00570D28"/>
    <w:rPr>
      <w:lang w:eastAsia="en-US"/>
    </w:rPr>
  </w:style>
  <w:style w:type="character" w:styleId="aa">
    <w:name w:val="endnote reference"/>
    <w:uiPriority w:val="99"/>
    <w:semiHidden/>
    <w:unhideWhenUsed/>
    <w:rsid w:val="00570D28"/>
    <w:rPr>
      <w:vertAlign w:val="superscript"/>
    </w:rPr>
  </w:style>
  <w:style w:type="character" w:styleId="ab">
    <w:name w:val="annotation reference"/>
    <w:uiPriority w:val="99"/>
    <w:semiHidden/>
    <w:unhideWhenUsed/>
    <w:rsid w:val="00A77B2D"/>
    <w:rPr>
      <w:sz w:val="16"/>
      <w:szCs w:val="16"/>
    </w:rPr>
  </w:style>
  <w:style w:type="paragraph" w:styleId="ac">
    <w:name w:val="annotation text"/>
    <w:basedOn w:val="a"/>
    <w:link w:val="ad"/>
    <w:uiPriority w:val="99"/>
    <w:unhideWhenUsed/>
    <w:rsid w:val="00A77B2D"/>
    <w:rPr>
      <w:sz w:val="20"/>
      <w:szCs w:val="20"/>
    </w:rPr>
  </w:style>
  <w:style w:type="character" w:customStyle="1" w:styleId="ad">
    <w:name w:val="Текст примечания Знак"/>
    <w:link w:val="ac"/>
    <w:uiPriority w:val="99"/>
    <w:rsid w:val="00A77B2D"/>
    <w:rPr>
      <w:lang w:eastAsia="en-US"/>
    </w:rPr>
  </w:style>
  <w:style w:type="paragraph" w:styleId="ae">
    <w:name w:val="annotation subject"/>
    <w:basedOn w:val="ac"/>
    <w:next w:val="ac"/>
    <w:link w:val="af"/>
    <w:uiPriority w:val="99"/>
    <w:semiHidden/>
    <w:unhideWhenUsed/>
    <w:rsid w:val="00A77B2D"/>
    <w:rPr>
      <w:b/>
      <w:bCs/>
    </w:rPr>
  </w:style>
  <w:style w:type="character" w:customStyle="1" w:styleId="af">
    <w:name w:val="Тема примечания Знак"/>
    <w:link w:val="ae"/>
    <w:uiPriority w:val="99"/>
    <w:semiHidden/>
    <w:rsid w:val="00A77B2D"/>
    <w:rPr>
      <w:b/>
      <w:bCs/>
      <w:lang w:eastAsia="en-US"/>
    </w:rPr>
  </w:style>
  <w:style w:type="paragraph" w:customStyle="1" w:styleId="NoSpacing">
    <w:name w:val="No Spacing"/>
    <w:rsid w:val="00886C14"/>
    <w:rPr>
      <w:rFonts w:ascii="Calibri" w:eastAsia="Times New Roman" w:hAnsi="Calibri"/>
      <w:sz w:val="22"/>
      <w:szCs w:val="22"/>
      <w:lang w:eastAsia="en-US"/>
    </w:rPr>
  </w:style>
  <w:style w:type="character" w:customStyle="1" w:styleId="tlid-translation">
    <w:name w:val="tlid-translation"/>
    <w:rsid w:val="00D26319"/>
  </w:style>
  <w:style w:type="character" w:customStyle="1" w:styleId="s9">
    <w:name w:val="s9"/>
    <w:rsid w:val="00500478"/>
    <w:rPr>
      <w:bdr w:val="none" w:sz="0" w:space="0" w:color="auto" w:frame="1"/>
    </w:rPr>
  </w:style>
  <w:style w:type="character" w:customStyle="1" w:styleId="s3">
    <w:name w:val="s3"/>
    <w:rsid w:val="00500478"/>
    <w:rPr>
      <w:color w:val="FF0000"/>
    </w:rPr>
  </w:style>
  <w:style w:type="character" w:customStyle="1" w:styleId="af0">
    <w:name w:val="a"/>
    <w:rsid w:val="00500478"/>
  </w:style>
  <w:style w:type="character" w:customStyle="1" w:styleId="s0">
    <w:name w:val="s0"/>
    <w:rsid w:val="009E0058"/>
    <w:rPr>
      <w:color w:val="000000"/>
    </w:rPr>
  </w:style>
  <w:style w:type="paragraph" w:styleId="af1">
    <w:name w:val="Body Text"/>
    <w:basedOn w:val="a"/>
    <w:link w:val="af2"/>
    <w:rsid w:val="008873AB"/>
    <w:pPr>
      <w:spacing w:after="0" w:line="240" w:lineRule="auto"/>
      <w:jc w:val="center"/>
    </w:pPr>
    <w:rPr>
      <w:rFonts w:eastAsia="Times New Roman"/>
      <w:b/>
      <w:bCs/>
      <w:sz w:val="28"/>
      <w:szCs w:val="24"/>
      <w:lang w:val="kk-KZ" w:eastAsia="ru-RU"/>
    </w:rPr>
  </w:style>
  <w:style w:type="character" w:customStyle="1" w:styleId="af2">
    <w:name w:val="Основной текст Знак"/>
    <w:link w:val="af1"/>
    <w:rsid w:val="008873AB"/>
    <w:rPr>
      <w:rFonts w:eastAsia="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338138">
      <w:bodyDiv w:val="1"/>
      <w:marLeft w:val="0"/>
      <w:marRight w:val="0"/>
      <w:marTop w:val="0"/>
      <w:marBottom w:val="0"/>
      <w:divBdr>
        <w:top w:val="none" w:sz="0" w:space="0" w:color="auto"/>
        <w:left w:val="none" w:sz="0" w:space="0" w:color="auto"/>
        <w:bottom w:val="none" w:sz="0" w:space="0" w:color="auto"/>
        <w:right w:val="none" w:sz="0" w:space="0" w:color="auto"/>
      </w:divBdr>
    </w:div>
    <w:div w:id="55597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CF790-1BE1-435E-9C62-37E692EB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1666</Words>
  <Characters>9501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Анкета для оценки качества по противодействию отмывания доходов</vt:lpstr>
    </vt:vector>
  </TitlesOfParts>
  <Company>Hewlett-Packard Company</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Анкета для оценки качества по противодействию отмывания доходов</dc:title>
  <dc:subject/>
  <dc:creator>Зарубекова</dc:creator>
  <cp:keywords/>
  <cp:lastModifiedBy>Владимир Мушегов</cp:lastModifiedBy>
  <cp:revision>2</cp:revision>
  <cp:lastPrinted>2016-08-23T11:12:00Z</cp:lastPrinted>
  <dcterms:created xsi:type="dcterms:W3CDTF">2020-01-08T19:41:00Z</dcterms:created>
  <dcterms:modified xsi:type="dcterms:W3CDTF">2020-01-08T19:41:00Z</dcterms:modified>
</cp:coreProperties>
</file>