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67"/>
        <w:gridCol w:w="1004"/>
        <w:gridCol w:w="873"/>
      </w:tblGrid>
      <w:tr w:rsidR="00D835D5" w:rsidRPr="005D5196" w:rsidTr="00E67047">
        <w:tblPrEx>
          <w:tblCellMar>
            <w:top w:w="0" w:type="dxa"/>
            <w:bottom w:w="0" w:type="dxa"/>
          </w:tblCellMar>
        </w:tblPrEx>
        <w:trPr>
          <w:trHeight w:val="1445"/>
        </w:trPr>
        <w:tc>
          <w:tcPr>
            <w:tcW w:w="9570" w:type="dxa"/>
            <w:gridSpan w:val="3"/>
            <w:tcBorders>
              <w:top w:val="nil"/>
            </w:tcBorders>
            <w:shd w:val="clear" w:color="auto" w:fill="0C0C0C"/>
          </w:tcPr>
          <w:p w:rsidR="00D835D5" w:rsidRPr="005D5196" w:rsidRDefault="00D835D5" w:rsidP="007B7C26">
            <w:pPr>
              <w:pStyle w:val="1"/>
              <w:rPr>
                <w:rFonts w:eastAsia="MS UI Gothic"/>
                <w:b/>
                <w:szCs w:val="28"/>
                <w:lang w:val="ru-RU" w:eastAsia="ja-JP"/>
              </w:rPr>
            </w:pPr>
            <w:bookmarkStart w:id="0" w:name="_GoBack"/>
            <w:bookmarkEnd w:id="0"/>
            <w:r w:rsidRPr="005D5196">
              <w:rPr>
                <w:rFonts w:eastAsia="MS UI Gothic"/>
                <w:b/>
                <w:szCs w:val="28"/>
                <w:lang w:val="ru-RU"/>
              </w:rPr>
              <w:t xml:space="preserve">Анкета по </w:t>
            </w:r>
            <w:r w:rsidR="00E078A6" w:rsidRPr="005D5196">
              <w:rPr>
                <w:rFonts w:eastAsia="MS UI Gothic"/>
                <w:b/>
                <w:szCs w:val="28"/>
                <w:lang w:val="ru-RU"/>
              </w:rPr>
              <w:t xml:space="preserve">вопросам </w:t>
            </w:r>
            <w:r w:rsidRPr="005D5196">
              <w:rPr>
                <w:rFonts w:eastAsia="MS UI Gothic"/>
                <w:b/>
                <w:szCs w:val="28"/>
                <w:lang w:val="ru-RU"/>
              </w:rPr>
              <w:t>противодействи</w:t>
            </w:r>
            <w:r w:rsidR="00E078A6" w:rsidRPr="005D5196">
              <w:rPr>
                <w:rFonts w:eastAsia="MS UI Gothic"/>
                <w:b/>
                <w:szCs w:val="28"/>
                <w:lang w:val="ru-RU"/>
              </w:rPr>
              <w:t>я</w:t>
            </w:r>
            <w:r w:rsidRPr="005D5196">
              <w:rPr>
                <w:rFonts w:eastAsia="MS UI Gothic"/>
                <w:b/>
                <w:szCs w:val="28"/>
                <w:lang w:val="ru-RU"/>
              </w:rPr>
              <w:t xml:space="preserve"> отмывани</w:t>
            </w:r>
            <w:r w:rsidR="00E078A6" w:rsidRPr="005D5196">
              <w:rPr>
                <w:rFonts w:eastAsia="MS UI Gothic"/>
                <w:b/>
                <w:szCs w:val="28"/>
                <w:lang w:val="ru-RU"/>
              </w:rPr>
              <w:t>ю</w:t>
            </w:r>
            <w:r w:rsidRPr="005D5196">
              <w:rPr>
                <w:rFonts w:eastAsia="MS UI Gothic"/>
                <w:b/>
                <w:szCs w:val="28"/>
                <w:lang w:val="ru-RU"/>
              </w:rPr>
              <w:t xml:space="preserve"> д</w:t>
            </w:r>
            <w:r w:rsidR="007B7C26">
              <w:rPr>
                <w:rFonts w:eastAsia="MS UI Gothic"/>
                <w:b/>
                <w:szCs w:val="28"/>
                <w:lang w:val="ru-RU"/>
              </w:rPr>
              <w:t>енег</w:t>
            </w:r>
            <w:r w:rsidR="00E078A6" w:rsidRPr="005D5196">
              <w:rPr>
                <w:rFonts w:eastAsia="MS UI Gothic"/>
                <w:b/>
                <w:szCs w:val="28"/>
                <w:lang w:val="ru-RU"/>
              </w:rPr>
              <w:t>, полученных незаконным путем</w:t>
            </w:r>
            <w:r w:rsidR="00FA49C5" w:rsidRPr="005D5196">
              <w:rPr>
                <w:rFonts w:eastAsia="MS UI Gothic"/>
                <w:b/>
                <w:szCs w:val="28"/>
                <w:lang w:val="ru-RU"/>
              </w:rPr>
              <w:t xml:space="preserve"> (ПОД)</w:t>
            </w:r>
          </w:p>
        </w:tc>
      </w:tr>
      <w:tr w:rsidR="007B1CB8" w:rsidRPr="009D3E8C" w:rsidTr="00E67047">
        <w:tblPrEx>
          <w:tblCellMar>
            <w:top w:w="0" w:type="dxa"/>
            <w:bottom w:w="0" w:type="dxa"/>
          </w:tblCellMar>
        </w:tblPrEx>
        <w:tc>
          <w:tcPr>
            <w:tcW w:w="957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B6606" w:rsidRPr="009D3E8C" w:rsidRDefault="00E20F39" w:rsidP="00973426">
            <w:pPr>
              <w:jc w:val="both"/>
              <w:rPr>
                <w:rFonts w:eastAsia="MS UI Gothic"/>
                <w:sz w:val="28"/>
                <w:szCs w:val="28"/>
              </w:rPr>
            </w:pPr>
            <w:r w:rsidRPr="009D3E8C">
              <w:rPr>
                <w:rFonts w:ascii="Verdana" w:eastAsia="MS UI Gothic" w:hAnsi="Verdana"/>
                <w:lang w:eastAsia="ja-JP"/>
              </w:rPr>
              <w:t xml:space="preserve">Данный вопросник является документом, содействующим </w:t>
            </w:r>
            <w:r w:rsidR="001345EF">
              <w:rPr>
                <w:rFonts w:ascii="Verdana" w:eastAsia="MS UI Gothic" w:hAnsi="Verdana"/>
                <w:lang w:eastAsia="ja-JP"/>
              </w:rPr>
              <w:t>юридическим лицам</w:t>
            </w:r>
            <w:r w:rsidRPr="009D3E8C">
              <w:rPr>
                <w:rFonts w:ascii="Verdana" w:eastAsia="MS UI Gothic" w:hAnsi="Verdana"/>
                <w:lang w:eastAsia="ja-JP"/>
              </w:rPr>
              <w:t xml:space="preserve"> в проведении процедуры </w:t>
            </w:r>
            <w:proofErr w:type="spellStart"/>
            <w:r w:rsidRPr="009D3E8C">
              <w:rPr>
                <w:rFonts w:ascii="Verdana" w:eastAsia="MS UI Gothic" w:hAnsi="Verdana"/>
                <w:lang w:eastAsia="ja-JP"/>
              </w:rPr>
              <w:t>дью-дилиженс</w:t>
            </w:r>
            <w:proofErr w:type="spellEnd"/>
            <w:r w:rsidR="007B1CB8" w:rsidRPr="009D3E8C">
              <w:rPr>
                <w:rFonts w:ascii="Verdana" w:eastAsia="MS UI Gothic" w:hAnsi="Verdana"/>
                <w:lang w:eastAsia="ja-JP"/>
              </w:rPr>
              <w:t xml:space="preserve">. </w:t>
            </w:r>
            <w:r w:rsidR="00D26319">
              <w:rPr>
                <w:rFonts w:ascii="Verdana" w:eastAsia="MS UI Gothic" w:hAnsi="Verdana"/>
                <w:lang w:eastAsia="ja-JP"/>
              </w:rPr>
              <w:t>Юридические лица</w:t>
            </w:r>
            <w:r w:rsidRPr="009D3E8C">
              <w:rPr>
                <w:rFonts w:ascii="Verdana" w:eastAsia="MS UI Gothic" w:hAnsi="Verdana"/>
                <w:lang w:eastAsia="ja-JP"/>
              </w:rPr>
              <w:t xml:space="preserve"> могут использовать данный вопросник </w:t>
            </w:r>
            <w:r w:rsidR="00D26319">
              <w:rPr>
                <w:rFonts w:ascii="Verdana" w:eastAsia="MS UI Gothic" w:hAnsi="Verdana"/>
                <w:lang w:eastAsia="ja-JP"/>
              </w:rPr>
              <w:t xml:space="preserve">наряду </w:t>
            </w:r>
            <w:r w:rsidRPr="009D3E8C">
              <w:rPr>
                <w:rFonts w:ascii="Verdana" w:eastAsia="MS UI Gothic" w:hAnsi="Verdana"/>
                <w:lang w:eastAsia="ja-JP"/>
              </w:rPr>
              <w:t xml:space="preserve">со своими собственными политиками и </w:t>
            </w:r>
            <w:proofErr w:type="gramStart"/>
            <w:r w:rsidRPr="009D3E8C">
              <w:rPr>
                <w:rFonts w:ascii="Verdana" w:eastAsia="MS UI Gothic" w:hAnsi="Verdana"/>
                <w:lang w:eastAsia="ja-JP"/>
              </w:rPr>
              <w:t>процедурами</w:t>
            </w:r>
            <w:r w:rsidR="00BB6606" w:rsidRPr="00BB6606">
              <w:rPr>
                <w:rFonts w:ascii="Verdana" w:eastAsia="MS UI Gothic" w:hAnsi="Verdana"/>
                <w:lang w:eastAsia="ja-JP"/>
              </w:rPr>
              <w:t xml:space="preserve">  в</w:t>
            </w:r>
            <w:proofErr w:type="gramEnd"/>
            <w:r w:rsidR="00BB6606" w:rsidRPr="00BB6606">
              <w:rPr>
                <w:rFonts w:ascii="Verdana" w:eastAsia="MS UI Gothic" w:hAnsi="Verdana"/>
                <w:lang w:eastAsia="ja-JP"/>
              </w:rPr>
              <w:t xml:space="preserve"> целях обеспечения основы для проведения надлежащей проверки клиентов </w:t>
            </w:r>
            <w:r w:rsidR="00AE33A8" w:rsidRPr="009D3E8C">
              <w:rPr>
                <w:rFonts w:ascii="Verdana" w:eastAsia="MS UI Gothic" w:hAnsi="Verdana"/>
                <w:lang w:eastAsia="ja-JP"/>
              </w:rPr>
              <w:t>в порядке, соответствующем риск профилю клиента</w:t>
            </w:r>
            <w:r w:rsidR="007B1CB8" w:rsidRPr="009D3E8C">
              <w:rPr>
                <w:rFonts w:ascii="Verdana" w:eastAsia="MS UI Gothic" w:hAnsi="Verdana"/>
                <w:lang w:eastAsia="ja-JP"/>
              </w:rPr>
              <w:t xml:space="preserve">. </w:t>
            </w:r>
            <w:r w:rsidR="00AE33A8" w:rsidRPr="009D3E8C">
              <w:rPr>
                <w:rFonts w:ascii="Verdana" w:eastAsia="MS UI Gothic" w:hAnsi="Verdana"/>
                <w:lang w:eastAsia="ja-JP"/>
              </w:rPr>
              <w:t xml:space="preserve">Ответственность за обеспечение </w:t>
            </w:r>
            <w:r w:rsidR="00973426">
              <w:rPr>
                <w:rFonts w:ascii="Verdana" w:eastAsia="MS UI Gothic" w:hAnsi="Verdana"/>
                <w:lang w:eastAsia="ja-JP"/>
              </w:rPr>
              <w:t>соответствующей</w:t>
            </w:r>
            <w:r w:rsidR="00AE33A8" w:rsidRPr="009D3E8C">
              <w:rPr>
                <w:rFonts w:ascii="Verdana" w:eastAsia="MS UI Gothic" w:hAnsi="Verdana"/>
                <w:lang w:eastAsia="ja-JP"/>
              </w:rPr>
              <w:t xml:space="preserve"> процедуры проверки</w:t>
            </w:r>
            <w:r w:rsidR="007B1CB8" w:rsidRPr="009D3E8C">
              <w:rPr>
                <w:rFonts w:ascii="Verdana" w:eastAsia="MS UI Gothic" w:hAnsi="Verdana"/>
                <w:lang w:eastAsia="ja-JP"/>
              </w:rPr>
              <w:t xml:space="preserve">, </w:t>
            </w:r>
            <w:r w:rsidR="00AE33A8" w:rsidRPr="009D3E8C">
              <w:rPr>
                <w:rFonts w:ascii="Verdana" w:eastAsia="MS UI Gothic" w:hAnsi="Verdana"/>
                <w:lang w:eastAsia="ja-JP"/>
              </w:rPr>
              <w:t>которая может включать независимую сверку и обработку предоставленных ответов и документов</w:t>
            </w:r>
            <w:r w:rsidR="007B1CB8" w:rsidRPr="009D3E8C">
              <w:rPr>
                <w:rFonts w:ascii="Verdana" w:eastAsia="MS UI Gothic" w:hAnsi="Verdana"/>
                <w:lang w:eastAsia="ja-JP"/>
              </w:rPr>
              <w:t>,</w:t>
            </w:r>
            <w:r w:rsidR="00AE33A8" w:rsidRPr="009D3E8C">
              <w:rPr>
                <w:rFonts w:ascii="Verdana" w:eastAsia="MS UI Gothic" w:hAnsi="Verdana"/>
                <w:lang w:eastAsia="ja-JP"/>
              </w:rPr>
              <w:t xml:space="preserve"> </w:t>
            </w:r>
            <w:r w:rsidR="00973426">
              <w:rPr>
                <w:rFonts w:ascii="Verdana" w:eastAsia="MS UI Gothic" w:hAnsi="Verdana"/>
                <w:lang w:eastAsia="ja-JP"/>
              </w:rPr>
              <w:t>остается</w:t>
            </w:r>
            <w:r w:rsidR="00AE33A8" w:rsidRPr="009D3E8C">
              <w:rPr>
                <w:rFonts w:ascii="Verdana" w:eastAsia="MS UI Gothic" w:hAnsi="Verdana"/>
                <w:lang w:eastAsia="ja-JP"/>
              </w:rPr>
              <w:t xml:space="preserve"> за </w:t>
            </w:r>
            <w:r w:rsidR="00973426">
              <w:rPr>
                <w:rFonts w:ascii="Verdana" w:eastAsia="MS UI Gothic" w:hAnsi="Verdana"/>
                <w:lang w:eastAsia="ja-JP"/>
              </w:rPr>
              <w:t>юридическим лицом</w:t>
            </w:r>
            <w:r w:rsidR="00AE33A8" w:rsidRPr="009D3E8C">
              <w:rPr>
                <w:rFonts w:ascii="Verdana" w:eastAsia="MS UI Gothic" w:hAnsi="Verdana"/>
                <w:lang w:eastAsia="ja-JP"/>
              </w:rPr>
              <w:t>, использующ</w:t>
            </w:r>
            <w:r w:rsidR="00973426">
              <w:rPr>
                <w:rFonts w:ascii="Verdana" w:eastAsia="MS UI Gothic" w:hAnsi="Verdana"/>
                <w:lang w:eastAsia="ja-JP"/>
              </w:rPr>
              <w:t>им</w:t>
            </w:r>
            <w:r w:rsidR="00AE33A8" w:rsidRPr="009D3E8C">
              <w:rPr>
                <w:rFonts w:ascii="Verdana" w:eastAsia="MS UI Gothic" w:hAnsi="Verdana"/>
                <w:lang w:eastAsia="ja-JP"/>
              </w:rPr>
              <w:t xml:space="preserve"> данный</w:t>
            </w:r>
            <w:r w:rsidR="00745A21" w:rsidRPr="009D3E8C">
              <w:rPr>
                <w:rFonts w:ascii="Verdana" w:eastAsia="MS UI Gothic" w:hAnsi="Verdana"/>
                <w:lang w:eastAsia="ja-JP"/>
              </w:rPr>
              <w:t xml:space="preserve"> </w:t>
            </w:r>
            <w:r w:rsidR="00973426">
              <w:rPr>
                <w:rFonts w:ascii="Verdana" w:eastAsia="MS UI Gothic" w:hAnsi="Verdana"/>
                <w:lang w:eastAsia="ja-JP"/>
              </w:rPr>
              <w:t>вопросник</w:t>
            </w:r>
            <w:r w:rsidR="007B1CB8" w:rsidRPr="009D3E8C">
              <w:rPr>
                <w:rFonts w:ascii="Verdana" w:eastAsia="MS UI Gothic" w:hAnsi="Verdana"/>
                <w:lang w:eastAsia="ja-JP"/>
              </w:rPr>
              <w:t>.</w:t>
            </w:r>
            <w:r w:rsidR="007B1CB8" w:rsidRPr="009D3E8C">
              <w:rPr>
                <w:rFonts w:eastAsia="MS UI Gothic"/>
                <w:sz w:val="28"/>
                <w:szCs w:val="28"/>
              </w:rPr>
              <w:t xml:space="preserve"> </w:t>
            </w:r>
          </w:p>
        </w:tc>
      </w:tr>
      <w:tr w:rsidR="00D835D5" w:rsidRPr="009D3E8C" w:rsidTr="00E67047">
        <w:tblPrEx>
          <w:tblCellMar>
            <w:top w:w="0" w:type="dxa"/>
            <w:bottom w:w="0" w:type="dxa"/>
          </w:tblCellMar>
        </w:tblPrEx>
        <w:tc>
          <w:tcPr>
            <w:tcW w:w="957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35D5" w:rsidRPr="009D3E8C" w:rsidRDefault="00D835D5" w:rsidP="00973426">
            <w:pPr>
              <w:rPr>
                <w:rFonts w:eastAsia="MS UI Gothic"/>
                <w:sz w:val="28"/>
                <w:szCs w:val="28"/>
                <w:lang w:val="kk-KZ" w:eastAsia="ja-JP"/>
              </w:rPr>
            </w:pPr>
            <w:r w:rsidRPr="009D3E8C">
              <w:rPr>
                <w:rFonts w:eastAsia="MS UI Gothic"/>
                <w:sz w:val="28"/>
                <w:szCs w:val="28"/>
              </w:rPr>
              <w:t xml:space="preserve">Если вы </w:t>
            </w:r>
            <w:r w:rsidRPr="00973426">
              <w:rPr>
                <w:rFonts w:eastAsia="MS UI Gothic"/>
                <w:sz w:val="28"/>
                <w:szCs w:val="28"/>
              </w:rPr>
              <w:t xml:space="preserve">ответите «нет» на какой-либо из вопросов, то </w:t>
            </w:r>
            <w:r w:rsidR="00973426" w:rsidRPr="00973426">
              <w:rPr>
                <w:rFonts w:eastAsia="MS UI Gothic"/>
                <w:sz w:val="28"/>
                <w:szCs w:val="28"/>
              </w:rPr>
              <w:t>дополнительная</w:t>
            </w:r>
            <w:r w:rsidRPr="00973426">
              <w:rPr>
                <w:rFonts w:eastAsia="MS UI Gothic"/>
                <w:sz w:val="28"/>
                <w:szCs w:val="28"/>
              </w:rPr>
              <w:t xml:space="preserve"> информаци</w:t>
            </w:r>
            <w:r w:rsidR="00973426">
              <w:rPr>
                <w:rFonts w:eastAsia="MS UI Gothic"/>
                <w:sz w:val="28"/>
                <w:szCs w:val="28"/>
              </w:rPr>
              <w:t>я может быть представлена</w:t>
            </w:r>
            <w:r w:rsidRPr="00973426">
              <w:rPr>
                <w:rFonts w:eastAsia="MS UI Gothic"/>
                <w:sz w:val="28"/>
                <w:szCs w:val="28"/>
              </w:rPr>
              <w:t xml:space="preserve"> в конце анкеты.</w:t>
            </w:r>
          </w:p>
        </w:tc>
      </w:tr>
      <w:tr w:rsidR="00D835D5" w:rsidRPr="009D3E8C" w:rsidTr="001F1995">
        <w:tblPrEx>
          <w:tblCellMar>
            <w:top w:w="0" w:type="dxa"/>
            <w:bottom w:w="0" w:type="dxa"/>
          </w:tblCellMar>
        </w:tblPrEx>
        <w:tc>
          <w:tcPr>
            <w:tcW w:w="7665" w:type="dxa"/>
            <w:tcBorders>
              <w:top w:val="single" w:sz="4" w:space="0" w:color="auto"/>
              <w:bottom w:val="nil"/>
              <w:right w:val="nil"/>
            </w:tcBorders>
            <w:shd w:val="clear" w:color="auto" w:fill="B3B3B3"/>
          </w:tcPr>
          <w:p w:rsidR="00D835D5" w:rsidRPr="009D3E8C" w:rsidRDefault="00D835D5" w:rsidP="00BF578F">
            <w:pPr>
              <w:rPr>
                <w:rFonts w:eastAsia="MS UI Gothic"/>
                <w:b/>
                <w:i/>
                <w:sz w:val="28"/>
                <w:szCs w:val="28"/>
                <w:lang w:eastAsia="ja-JP"/>
              </w:rPr>
            </w:pPr>
            <w:r w:rsidRPr="009D3E8C">
              <w:rPr>
                <w:rFonts w:eastAsia="MS UI Gothic"/>
                <w:b/>
                <w:sz w:val="28"/>
                <w:szCs w:val="28"/>
                <w:lang w:eastAsia="ja-JP"/>
              </w:rPr>
              <w:t xml:space="preserve">I. </w:t>
            </w:r>
            <w:r w:rsidRPr="009D3E8C">
              <w:rPr>
                <w:rFonts w:eastAsia="MS UI Gothic"/>
                <w:b/>
                <w:sz w:val="28"/>
                <w:szCs w:val="28"/>
                <w:lang w:val="kk-KZ"/>
              </w:rPr>
              <w:t>Общая политика ПОД</w:t>
            </w:r>
            <w:r w:rsidRPr="009D3E8C">
              <w:rPr>
                <w:rFonts w:eastAsia="MS UI Gothic"/>
                <w:b/>
                <w:sz w:val="28"/>
                <w:szCs w:val="28"/>
              </w:rPr>
              <w:t xml:space="preserve">, </w:t>
            </w:r>
            <w:r w:rsidRPr="009D3E8C">
              <w:rPr>
                <w:rFonts w:eastAsia="MS UI Gothic"/>
                <w:b/>
                <w:sz w:val="28"/>
                <w:szCs w:val="28"/>
                <w:lang w:val="kk-KZ"/>
              </w:rPr>
              <w:t>Нормы и процедуры</w:t>
            </w:r>
            <w:r w:rsidRPr="009D3E8C">
              <w:rPr>
                <w:rFonts w:eastAsia="MS UI Gothic"/>
                <w:b/>
                <w:sz w:val="28"/>
                <w:szCs w:val="28"/>
              </w:rPr>
              <w:t>:</w:t>
            </w:r>
            <w:r w:rsidRPr="009D3E8C">
              <w:rPr>
                <w:rFonts w:eastAsia="MS UI Gothic" w:hAnsi="Verdana"/>
                <w:b/>
                <w:i/>
                <w:sz w:val="28"/>
                <w:szCs w:val="28"/>
                <w:lang w:eastAsia="ja-JP"/>
              </w:rPr>
              <w:t xml:space="preserve">　　　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3B3B3"/>
            <w:vAlign w:val="center"/>
          </w:tcPr>
          <w:p w:rsidR="00D835D5" w:rsidRPr="009D3E8C" w:rsidRDefault="00D835D5" w:rsidP="007563F9">
            <w:pPr>
              <w:ind w:firstLineChars="50" w:firstLine="140"/>
              <w:rPr>
                <w:rFonts w:eastAsia="MS UI Gothic"/>
                <w:sz w:val="28"/>
                <w:szCs w:val="28"/>
                <w:u w:val="single"/>
                <w:lang w:val="kk-KZ" w:eastAsia="ja-JP"/>
              </w:rPr>
            </w:pPr>
            <w:r w:rsidRPr="009D3E8C">
              <w:rPr>
                <w:rFonts w:eastAsia="MS UI Gothic"/>
                <w:sz w:val="28"/>
                <w:szCs w:val="28"/>
                <w:u w:val="single"/>
                <w:lang w:val="kk-KZ"/>
              </w:rPr>
              <w:t>Да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</w:tcBorders>
            <w:shd w:val="clear" w:color="auto" w:fill="B3B3B3"/>
            <w:vAlign w:val="center"/>
          </w:tcPr>
          <w:p w:rsidR="00D835D5" w:rsidRPr="009D3E8C" w:rsidRDefault="00D835D5" w:rsidP="007563F9">
            <w:pPr>
              <w:ind w:firstLineChars="50" w:firstLine="140"/>
              <w:rPr>
                <w:rFonts w:eastAsia="MS UI Gothic"/>
                <w:sz w:val="28"/>
                <w:szCs w:val="28"/>
                <w:u w:val="single"/>
                <w:lang w:val="kk-KZ" w:eastAsia="ja-JP"/>
              </w:rPr>
            </w:pPr>
            <w:r w:rsidRPr="009D3E8C">
              <w:rPr>
                <w:rFonts w:eastAsia="MS UI Gothic"/>
                <w:sz w:val="28"/>
                <w:szCs w:val="28"/>
                <w:u w:val="single"/>
                <w:lang w:val="kk-KZ"/>
              </w:rPr>
              <w:t>Нет</w:t>
            </w:r>
          </w:p>
        </w:tc>
      </w:tr>
      <w:tr w:rsidR="00D835D5" w:rsidRPr="009D3E8C" w:rsidTr="001F1995">
        <w:tblPrEx>
          <w:tblCellMar>
            <w:top w:w="0" w:type="dxa"/>
            <w:bottom w:w="0" w:type="dxa"/>
          </w:tblCellMar>
        </w:tblPrEx>
        <w:tc>
          <w:tcPr>
            <w:tcW w:w="7665" w:type="dxa"/>
            <w:tcBorders>
              <w:top w:val="nil"/>
            </w:tcBorders>
            <w:shd w:val="clear" w:color="auto" w:fill="auto"/>
          </w:tcPr>
          <w:p w:rsidR="00D835D5" w:rsidRPr="009D3E8C" w:rsidRDefault="00FA49C5" w:rsidP="00BF578F">
            <w:pPr>
              <w:numPr>
                <w:ilvl w:val="0"/>
                <w:numId w:val="1"/>
              </w:numPr>
              <w:spacing w:after="0" w:line="240" w:lineRule="auto"/>
              <w:rPr>
                <w:rFonts w:eastAsia="MS UI Gothic"/>
                <w:sz w:val="28"/>
                <w:szCs w:val="28"/>
                <w:lang w:eastAsia="ja-JP"/>
              </w:rPr>
            </w:pPr>
            <w:proofErr w:type="gramStart"/>
            <w:r w:rsidRPr="009D3E8C">
              <w:rPr>
                <w:sz w:val="28"/>
                <w:szCs w:val="28"/>
              </w:rPr>
              <w:t xml:space="preserve">Утверждена  </w:t>
            </w:r>
            <w:r w:rsidR="00D835D5" w:rsidRPr="009D3E8C">
              <w:rPr>
                <w:sz w:val="28"/>
                <w:szCs w:val="28"/>
              </w:rPr>
              <w:t>ли</w:t>
            </w:r>
            <w:proofErr w:type="gramEnd"/>
            <w:r w:rsidR="00D835D5" w:rsidRPr="009D3E8C">
              <w:rPr>
                <w:sz w:val="28"/>
                <w:szCs w:val="28"/>
              </w:rPr>
              <w:t xml:space="preserve"> программа соблюдения ПОД </w:t>
            </w:r>
            <w:r w:rsidRPr="009D3E8C">
              <w:rPr>
                <w:sz w:val="28"/>
                <w:szCs w:val="28"/>
              </w:rPr>
              <w:t xml:space="preserve">Правлением </w:t>
            </w:r>
            <w:r w:rsidR="00D835D5" w:rsidRPr="009D3E8C">
              <w:rPr>
                <w:sz w:val="28"/>
                <w:szCs w:val="28"/>
              </w:rPr>
              <w:t>Финансового Института (ФИ) или с членами высшего руководства</w:t>
            </w:r>
            <w:r w:rsidR="00D835D5" w:rsidRPr="009D3E8C">
              <w:rPr>
                <w:sz w:val="28"/>
                <w:szCs w:val="28"/>
                <w:lang w:val="kk-KZ"/>
              </w:rPr>
              <w:t>?</w:t>
            </w:r>
            <w:r w:rsidR="0024145F" w:rsidRPr="009D3E8C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027" w:type="dxa"/>
            <w:tcBorders>
              <w:top w:val="nil"/>
            </w:tcBorders>
            <w:shd w:val="clear" w:color="auto" w:fill="auto"/>
          </w:tcPr>
          <w:p w:rsidR="00D835D5" w:rsidRPr="009D3E8C" w:rsidRDefault="00D835D5" w:rsidP="00566088">
            <w:pPr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Fonts w:eastAsia="MS UI Gothic"/>
                <w:sz w:val="28"/>
                <w:szCs w:val="28"/>
                <w:lang w:val="kk-KZ"/>
              </w:rPr>
              <w:t>Д</w:t>
            </w:r>
            <w:r w:rsidRPr="009D3E8C">
              <w:rPr>
                <w:rFonts w:eastAsia="MS UI Gothic"/>
                <w:sz w:val="28"/>
                <w:szCs w:val="28"/>
              </w:rPr>
              <w:t xml:space="preserve"> </w:t>
            </w:r>
            <w:r w:rsidR="00566088" w:rsidRPr="009D3E8C">
              <w:rPr>
                <w:rFonts w:eastAsia="MS UI Gothic"/>
                <w:sz w:val="28"/>
                <w:szCs w:val="28"/>
              </w:rPr>
              <w:sym w:font="Symbol" w:char="F0B7"/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D835D5" w:rsidRPr="009D3E8C" w:rsidRDefault="00D835D5" w:rsidP="00C52ED9">
            <w:pPr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Fonts w:eastAsia="MS UI Gothic"/>
                <w:sz w:val="28"/>
                <w:szCs w:val="28"/>
                <w:lang w:val="kk-KZ"/>
              </w:rPr>
              <w:t>Н</w:t>
            </w:r>
            <w:r w:rsidRPr="009D3E8C">
              <w:rPr>
                <w:rFonts w:eastAsia="MS UI Gothic"/>
                <w:sz w:val="28"/>
                <w:szCs w:val="28"/>
              </w:rPr>
              <w:t xml:space="preserve"> </w:t>
            </w:r>
            <w:r w:rsidR="00566088" w:rsidRPr="009D3E8C">
              <w:rPr>
                <w:rFonts w:eastAsia="MS UI Gothic"/>
                <w:sz w:val="28"/>
                <w:szCs w:val="28"/>
              </w:rPr>
              <w:sym w:font="Monotype Sorts" w:char="F06F"/>
            </w:r>
          </w:p>
        </w:tc>
      </w:tr>
      <w:tr w:rsidR="00D835D5" w:rsidRPr="009D3E8C" w:rsidTr="001F1995">
        <w:tblPrEx>
          <w:tblCellMar>
            <w:top w:w="0" w:type="dxa"/>
            <w:bottom w:w="0" w:type="dxa"/>
          </w:tblCellMar>
        </w:tblPrEx>
        <w:tc>
          <w:tcPr>
            <w:tcW w:w="7665" w:type="dxa"/>
            <w:tcBorders>
              <w:top w:val="nil"/>
            </w:tcBorders>
            <w:shd w:val="clear" w:color="auto" w:fill="auto"/>
          </w:tcPr>
          <w:p w:rsidR="00D835D5" w:rsidRPr="009D3E8C" w:rsidRDefault="00D835D5" w:rsidP="00BF578F">
            <w:pPr>
              <w:numPr>
                <w:ilvl w:val="0"/>
                <w:numId w:val="1"/>
              </w:numPr>
              <w:spacing w:after="0" w:line="240" w:lineRule="auto"/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sz w:val="28"/>
                <w:szCs w:val="28"/>
              </w:rPr>
              <w:t>Имеет ли ФИ правовую и нормативную программу соблюдения</w:t>
            </w:r>
            <w:r w:rsidR="00FA49C5" w:rsidRPr="009D3E8C">
              <w:rPr>
                <w:sz w:val="28"/>
                <w:szCs w:val="28"/>
              </w:rPr>
              <w:t xml:space="preserve"> требований законодательства</w:t>
            </w:r>
            <w:r w:rsidRPr="009D3E8C">
              <w:rPr>
                <w:sz w:val="28"/>
                <w:szCs w:val="28"/>
              </w:rPr>
              <w:t xml:space="preserve">, </w:t>
            </w:r>
            <w:r w:rsidR="00FA49C5" w:rsidRPr="009D3E8C">
              <w:rPr>
                <w:sz w:val="28"/>
                <w:szCs w:val="28"/>
              </w:rPr>
              <w:t>предусматривающую наличие у</w:t>
            </w:r>
            <w:r w:rsidRPr="009D3E8C">
              <w:rPr>
                <w:sz w:val="28"/>
                <w:szCs w:val="28"/>
              </w:rPr>
              <w:t>полномоченно</w:t>
            </w:r>
            <w:r w:rsidR="00FA49C5" w:rsidRPr="009D3E8C">
              <w:rPr>
                <w:sz w:val="28"/>
                <w:szCs w:val="28"/>
              </w:rPr>
              <w:t>го</w:t>
            </w:r>
            <w:r w:rsidRPr="009D3E8C">
              <w:rPr>
                <w:sz w:val="28"/>
                <w:szCs w:val="28"/>
              </w:rPr>
              <w:t xml:space="preserve"> лиц</w:t>
            </w:r>
            <w:r w:rsidR="00FA49C5" w:rsidRPr="009D3E8C">
              <w:rPr>
                <w:sz w:val="28"/>
                <w:szCs w:val="28"/>
              </w:rPr>
              <w:t>а</w:t>
            </w:r>
            <w:r w:rsidRPr="009D3E8C">
              <w:rPr>
                <w:sz w:val="28"/>
                <w:szCs w:val="28"/>
              </w:rPr>
              <w:t>, ответственно</w:t>
            </w:r>
            <w:r w:rsidR="00FA49C5" w:rsidRPr="009D3E8C">
              <w:rPr>
                <w:sz w:val="28"/>
                <w:szCs w:val="28"/>
              </w:rPr>
              <w:t>го</w:t>
            </w:r>
            <w:r w:rsidRPr="009D3E8C">
              <w:rPr>
                <w:sz w:val="28"/>
                <w:szCs w:val="28"/>
              </w:rPr>
              <w:t xml:space="preserve"> за координацию и надзор системы ПОД?</w:t>
            </w:r>
            <w:r w:rsidR="0024145F" w:rsidRPr="009D3E8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27" w:type="dxa"/>
            <w:tcBorders>
              <w:top w:val="nil"/>
            </w:tcBorders>
            <w:shd w:val="clear" w:color="auto" w:fill="auto"/>
          </w:tcPr>
          <w:p w:rsidR="00D835D5" w:rsidRPr="009D3E8C" w:rsidRDefault="00D835D5" w:rsidP="00566088">
            <w:pPr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Fonts w:eastAsia="MS UI Gothic"/>
                <w:sz w:val="28"/>
                <w:szCs w:val="28"/>
                <w:lang w:val="kk-KZ"/>
              </w:rPr>
              <w:t>Д</w:t>
            </w:r>
            <w:r w:rsidRPr="009D3E8C">
              <w:rPr>
                <w:rFonts w:eastAsia="MS UI Gothic"/>
                <w:sz w:val="28"/>
                <w:szCs w:val="28"/>
              </w:rPr>
              <w:t xml:space="preserve"> </w:t>
            </w:r>
            <w:r w:rsidR="00566088" w:rsidRPr="009D3E8C">
              <w:rPr>
                <w:rFonts w:eastAsia="MS UI Gothic"/>
                <w:sz w:val="28"/>
                <w:szCs w:val="28"/>
              </w:rPr>
              <w:sym w:font="Symbol" w:char="F0B7"/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D835D5" w:rsidRPr="009D3E8C" w:rsidRDefault="00D835D5" w:rsidP="00C52ED9">
            <w:pPr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Fonts w:eastAsia="MS UI Gothic"/>
                <w:sz w:val="28"/>
                <w:szCs w:val="28"/>
                <w:lang w:val="kk-KZ"/>
              </w:rPr>
              <w:t>Н</w:t>
            </w:r>
            <w:r w:rsidRPr="009D3E8C">
              <w:rPr>
                <w:rFonts w:eastAsia="MS UI Gothic"/>
                <w:sz w:val="28"/>
                <w:szCs w:val="28"/>
              </w:rPr>
              <w:t xml:space="preserve"> </w:t>
            </w:r>
            <w:r w:rsidR="00566088" w:rsidRPr="009D3E8C">
              <w:rPr>
                <w:rFonts w:eastAsia="MS UI Gothic"/>
                <w:sz w:val="28"/>
                <w:szCs w:val="28"/>
              </w:rPr>
              <w:sym w:font="Monotype Sorts" w:char="F06F"/>
            </w:r>
          </w:p>
        </w:tc>
      </w:tr>
      <w:tr w:rsidR="00D835D5" w:rsidRPr="009D3E8C" w:rsidTr="00C52ED9">
        <w:tblPrEx>
          <w:tblCellMar>
            <w:top w:w="0" w:type="dxa"/>
            <w:bottom w:w="0" w:type="dxa"/>
          </w:tblCellMar>
        </w:tblPrEx>
        <w:trPr>
          <w:trHeight w:val="819"/>
        </w:trPr>
        <w:tc>
          <w:tcPr>
            <w:tcW w:w="7665" w:type="dxa"/>
            <w:shd w:val="clear" w:color="auto" w:fill="auto"/>
          </w:tcPr>
          <w:p w:rsidR="00D835D5" w:rsidRPr="009D3E8C" w:rsidRDefault="00D835D5" w:rsidP="00C52ED9">
            <w:pPr>
              <w:numPr>
                <w:ilvl w:val="0"/>
                <w:numId w:val="1"/>
              </w:numPr>
              <w:spacing w:after="0" w:line="240" w:lineRule="auto"/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Style w:val="hps"/>
                <w:sz w:val="28"/>
                <w:szCs w:val="28"/>
              </w:rPr>
              <w:t>Разработаны</w:t>
            </w:r>
            <w:r w:rsidRPr="009D3E8C">
              <w:rPr>
                <w:sz w:val="28"/>
                <w:szCs w:val="28"/>
              </w:rPr>
              <w:t xml:space="preserve"> ли у ФИ </w:t>
            </w:r>
            <w:r w:rsidRPr="009D3E8C">
              <w:rPr>
                <w:rStyle w:val="hps"/>
                <w:sz w:val="28"/>
                <w:szCs w:val="28"/>
              </w:rPr>
              <w:t>служебные инструкции о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документировании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процессов для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профилактики, выявления и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сообщения о подозрительных операциях</w:t>
            </w:r>
            <w:r w:rsidRPr="009D3E8C">
              <w:rPr>
                <w:sz w:val="28"/>
                <w:szCs w:val="28"/>
              </w:rPr>
              <w:t>?</w:t>
            </w:r>
          </w:p>
        </w:tc>
        <w:tc>
          <w:tcPr>
            <w:tcW w:w="1027" w:type="dxa"/>
            <w:shd w:val="clear" w:color="auto" w:fill="auto"/>
          </w:tcPr>
          <w:p w:rsidR="00D835D5" w:rsidRPr="009D3E8C" w:rsidRDefault="00D835D5" w:rsidP="00BF578F">
            <w:pPr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Fonts w:eastAsia="MS UI Gothic"/>
                <w:sz w:val="28"/>
                <w:szCs w:val="28"/>
                <w:lang w:val="kk-KZ"/>
              </w:rPr>
              <w:t>Д</w:t>
            </w:r>
            <w:r w:rsidRPr="009D3E8C">
              <w:rPr>
                <w:rFonts w:eastAsia="MS UI Gothic"/>
                <w:sz w:val="28"/>
                <w:szCs w:val="28"/>
              </w:rPr>
              <w:t xml:space="preserve"> </w:t>
            </w:r>
            <w:r w:rsidRPr="009D3E8C">
              <w:rPr>
                <w:rFonts w:eastAsia="MS UI Gothic"/>
                <w:sz w:val="28"/>
                <w:szCs w:val="28"/>
              </w:rPr>
              <w:sym w:font="Monotype Sorts" w:char="F06F"/>
            </w:r>
          </w:p>
        </w:tc>
        <w:tc>
          <w:tcPr>
            <w:tcW w:w="878" w:type="dxa"/>
            <w:shd w:val="clear" w:color="auto" w:fill="auto"/>
          </w:tcPr>
          <w:p w:rsidR="00D835D5" w:rsidRPr="009D3E8C" w:rsidRDefault="00D835D5" w:rsidP="00C52ED9">
            <w:pPr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Fonts w:eastAsia="MS UI Gothic"/>
                <w:sz w:val="28"/>
                <w:szCs w:val="28"/>
                <w:lang w:val="kk-KZ"/>
              </w:rPr>
              <w:t>Н</w:t>
            </w:r>
            <w:r w:rsidRPr="009D3E8C">
              <w:rPr>
                <w:rFonts w:eastAsia="MS UI Gothic"/>
                <w:sz w:val="28"/>
                <w:szCs w:val="28"/>
              </w:rPr>
              <w:t xml:space="preserve"> </w:t>
            </w:r>
            <w:r w:rsidR="00BF578F" w:rsidRPr="009D3E8C">
              <w:rPr>
                <w:rFonts w:eastAsia="MS UI Gothic"/>
                <w:sz w:val="28"/>
                <w:szCs w:val="28"/>
              </w:rPr>
              <w:sym w:font="Symbol" w:char="F0B7"/>
            </w:r>
          </w:p>
        </w:tc>
      </w:tr>
      <w:tr w:rsidR="00D835D5" w:rsidRPr="009D3E8C" w:rsidTr="001F1995">
        <w:tblPrEx>
          <w:tblCellMar>
            <w:top w:w="0" w:type="dxa"/>
            <w:bottom w:w="0" w:type="dxa"/>
          </w:tblCellMar>
        </w:tblPrEx>
        <w:tc>
          <w:tcPr>
            <w:tcW w:w="7665" w:type="dxa"/>
            <w:shd w:val="clear" w:color="auto" w:fill="auto"/>
          </w:tcPr>
          <w:p w:rsidR="00D835D5" w:rsidRPr="009D3E8C" w:rsidRDefault="00D835D5" w:rsidP="00BF578F">
            <w:pPr>
              <w:numPr>
                <w:ilvl w:val="0"/>
                <w:numId w:val="1"/>
              </w:numPr>
              <w:spacing w:after="0" w:line="240" w:lineRule="auto"/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Style w:val="hps"/>
                <w:sz w:val="28"/>
                <w:szCs w:val="28"/>
              </w:rPr>
              <w:t>В дополнение к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проверкам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государственных надзорных органов</w:t>
            </w:r>
            <w:r w:rsidR="00FA49C5" w:rsidRPr="009D3E8C">
              <w:rPr>
                <w:rStyle w:val="hps"/>
                <w:sz w:val="28"/>
                <w:szCs w:val="28"/>
              </w:rPr>
              <w:t>/регулятора</w:t>
            </w:r>
            <w:r w:rsidRPr="009D3E8C">
              <w:rPr>
                <w:sz w:val="28"/>
                <w:szCs w:val="28"/>
              </w:rPr>
              <w:t xml:space="preserve">, проводится ли </w:t>
            </w:r>
            <w:r w:rsidRPr="009D3E8C">
              <w:rPr>
                <w:rStyle w:val="hps"/>
                <w:sz w:val="28"/>
                <w:szCs w:val="28"/>
              </w:rPr>
              <w:t>ФИ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на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регулярной основе оценка п</w:t>
            </w:r>
            <w:r w:rsidR="00FA49C5" w:rsidRPr="009D3E8C">
              <w:rPr>
                <w:rStyle w:val="hps"/>
                <w:sz w:val="28"/>
                <w:szCs w:val="28"/>
              </w:rPr>
              <w:t xml:space="preserve">олитик </w:t>
            </w:r>
            <w:r w:rsidRPr="009D3E8C">
              <w:rPr>
                <w:rStyle w:val="hps"/>
                <w:sz w:val="28"/>
                <w:szCs w:val="28"/>
              </w:rPr>
              <w:t>и процедур ПОД подразделением внутреннего аудита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 xml:space="preserve">или </w:t>
            </w:r>
            <w:r w:rsidR="00FA49C5" w:rsidRPr="009D3E8C">
              <w:rPr>
                <w:rStyle w:val="hps"/>
                <w:sz w:val="28"/>
                <w:szCs w:val="28"/>
              </w:rPr>
              <w:t>независимым третьим лицом</w:t>
            </w:r>
            <w:r w:rsidRPr="009D3E8C">
              <w:rPr>
                <w:rStyle w:val="hps"/>
                <w:sz w:val="28"/>
                <w:szCs w:val="28"/>
              </w:rPr>
              <w:t>?</w:t>
            </w:r>
          </w:p>
        </w:tc>
        <w:tc>
          <w:tcPr>
            <w:tcW w:w="1027" w:type="dxa"/>
            <w:shd w:val="clear" w:color="auto" w:fill="auto"/>
          </w:tcPr>
          <w:p w:rsidR="00D835D5" w:rsidRPr="009D3E8C" w:rsidRDefault="00D835D5" w:rsidP="00BF578F">
            <w:pPr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Fonts w:eastAsia="MS UI Gothic"/>
                <w:sz w:val="28"/>
                <w:szCs w:val="28"/>
                <w:lang w:val="kk-KZ"/>
              </w:rPr>
              <w:t>Д</w:t>
            </w:r>
            <w:r w:rsidRPr="009D3E8C">
              <w:rPr>
                <w:rFonts w:eastAsia="MS UI Gothic"/>
                <w:sz w:val="28"/>
                <w:szCs w:val="28"/>
              </w:rPr>
              <w:t xml:space="preserve"> </w:t>
            </w:r>
            <w:r w:rsidR="00566088" w:rsidRPr="009D3E8C">
              <w:rPr>
                <w:rFonts w:eastAsia="MS UI Gothic"/>
                <w:sz w:val="28"/>
                <w:szCs w:val="28"/>
              </w:rPr>
              <w:sym w:font="Symbol" w:char="F0B7"/>
            </w:r>
          </w:p>
        </w:tc>
        <w:tc>
          <w:tcPr>
            <w:tcW w:w="878" w:type="dxa"/>
            <w:shd w:val="clear" w:color="auto" w:fill="auto"/>
          </w:tcPr>
          <w:p w:rsidR="00D835D5" w:rsidRPr="009D3E8C" w:rsidRDefault="00D835D5" w:rsidP="00566088">
            <w:pPr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Fonts w:eastAsia="MS UI Gothic"/>
                <w:sz w:val="28"/>
                <w:szCs w:val="28"/>
                <w:lang w:val="kk-KZ"/>
              </w:rPr>
              <w:t>Н</w:t>
            </w:r>
            <w:r w:rsidRPr="009D3E8C">
              <w:rPr>
                <w:rFonts w:eastAsia="MS UI Gothic"/>
                <w:sz w:val="28"/>
                <w:szCs w:val="28"/>
              </w:rPr>
              <w:t xml:space="preserve"> </w:t>
            </w:r>
            <w:r w:rsidR="00566088" w:rsidRPr="009D3E8C">
              <w:rPr>
                <w:rFonts w:eastAsia="MS UI Gothic"/>
                <w:sz w:val="28"/>
                <w:szCs w:val="28"/>
              </w:rPr>
              <w:sym w:font="Monotype Sorts" w:char="F06F"/>
            </w:r>
          </w:p>
        </w:tc>
      </w:tr>
      <w:tr w:rsidR="00D835D5" w:rsidRPr="009D3E8C" w:rsidTr="001F1995">
        <w:tblPrEx>
          <w:tblCellMar>
            <w:top w:w="0" w:type="dxa"/>
            <w:bottom w:w="0" w:type="dxa"/>
          </w:tblCellMar>
        </w:tblPrEx>
        <w:tc>
          <w:tcPr>
            <w:tcW w:w="7665" w:type="dxa"/>
            <w:shd w:val="clear" w:color="auto" w:fill="auto"/>
          </w:tcPr>
          <w:p w:rsidR="00D835D5" w:rsidRPr="009D3E8C" w:rsidRDefault="00D835D5" w:rsidP="00BF578F">
            <w:pPr>
              <w:numPr>
                <w:ilvl w:val="0"/>
                <w:numId w:val="1"/>
              </w:numPr>
              <w:spacing w:after="0" w:line="240" w:lineRule="auto"/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sz w:val="28"/>
                <w:szCs w:val="28"/>
              </w:rPr>
              <w:t>Существует ли в ФИ политика, запрещающая счета/отношения с банками-оболочками? (</w:t>
            </w:r>
            <w:r w:rsidRPr="009D3E8C">
              <w:rPr>
                <w:i/>
                <w:sz w:val="28"/>
                <w:szCs w:val="28"/>
              </w:rPr>
              <w:t>Банк-оболочка [</w:t>
            </w:r>
            <w:proofErr w:type="spellStart"/>
            <w:r w:rsidRPr="009D3E8C">
              <w:rPr>
                <w:i/>
                <w:sz w:val="28"/>
                <w:szCs w:val="28"/>
              </w:rPr>
              <w:t>shell</w:t>
            </w:r>
            <w:proofErr w:type="spellEnd"/>
            <w:r w:rsidRPr="009D3E8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D3E8C">
              <w:rPr>
                <w:i/>
                <w:sz w:val="28"/>
                <w:szCs w:val="28"/>
              </w:rPr>
              <w:t>bank</w:t>
            </w:r>
            <w:proofErr w:type="spellEnd"/>
            <w:r w:rsidRPr="009D3E8C">
              <w:rPr>
                <w:i/>
                <w:sz w:val="28"/>
                <w:szCs w:val="28"/>
              </w:rPr>
              <w:t xml:space="preserve">] </w:t>
            </w:r>
            <w:r w:rsidRPr="009D3E8C">
              <w:rPr>
                <w:rStyle w:val="hps"/>
                <w:i/>
                <w:sz w:val="28"/>
                <w:szCs w:val="28"/>
              </w:rPr>
              <w:t>определяется как</w:t>
            </w:r>
            <w:r w:rsidRPr="009D3E8C">
              <w:rPr>
                <w:i/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i/>
                <w:sz w:val="28"/>
                <w:szCs w:val="28"/>
              </w:rPr>
              <w:t>банк, зарегистрированный в</w:t>
            </w:r>
            <w:r w:rsidRPr="009D3E8C">
              <w:rPr>
                <w:i/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i/>
                <w:sz w:val="28"/>
                <w:szCs w:val="28"/>
              </w:rPr>
              <w:t>юрисдикции, в которой</w:t>
            </w:r>
            <w:r w:rsidRPr="009D3E8C">
              <w:rPr>
                <w:i/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i/>
                <w:sz w:val="28"/>
                <w:szCs w:val="28"/>
              </w:rPr>
              <w:t>он не имеет физического</w:t>
            </w:r>
            <w:r w:rsidRPr="009D3E8C">
              <w:rPr>
                <w:i/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i/>
                <w:sz w:val="28"/>
                <w:szCs w:val="28"/>
              </w:rPr>
              <w:t>присутствия, и который не имеет отношения с подотчетной финансовой группой</w:t>
            </w:r>
            <w:r w:rsidRPr="009D3E8C">
              <w:rPr>
                <w:i/>
                <w:sz w:val="28"/>
                <w:szCs w:val="28"/>
              </w:rPr>
              <w:t>)</w:t>
            </w:r>
            <w:r w:rsidR="0024145F" w:rsidRPr="009D3E8C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1027" w:type="dxa"/>
            <w:shd w:val="clear" w:color="auto" w:fill="auto"/>
          </w:tcPr>
          <w:p w:rsidR="00D835D5" w:rsidRPr="009D3E8C" w:rsidRDefault="00D835D5" w:rsidP="00C52ED9">
            <w:pPr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Fonts w:eastAsia="MS UI Gothic"/>
                <w:sz w:val="28"/>
                <w:szCs w:val="28"/>
                <w:lang w:val="kk-KZ"/>
              </w:rPr>
              <w:t>Д</w:t>
            </w:r>
            <w:r w:rsidRPr="009D3E8C">
              <w:rPr>
                <w:rFonts w:eastAsia="MS UI Gothic"/>
                <w:sz w:val="28"/>
                <w:szCs w:val="28"/>
              </w:rPr>
              <w:t xml:space="preserve"> </w:t>
            </w:r>
            <w:r w:rsidR="00BF578F" w:rsidRPr="009D3E8C">
              <w:rPr>
                <w:rFonts w:eastAsia="MS UI Gothic"/>
                <w:sz w:val="28"/>
                <w:szCs w:val="28"/>
              </w:rPr>
              <w:sym w:font="Symbol" w:char="F0B7"/>
            </w:r>
          </w:p>
        </w:tc>
        <w:tc>
          <w:tcPr>
            <w:tcW w:w="878" w:type="dxa"/>
            <w:shd w:val="clear" w:color="auto" w:fill="auto"/>
          </w:tcPr>
          <w:p w:rsidR="00D835D5" w:rsidRPr="009D3E8C" w:rsidRDefault="00D835D5" w:rsidP="00BF578F">
            <w:pPr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Fonts w:eastAsia="MS UI Gothic"/>
                <w:sz w:val="28"/>
                <w:szCs w:val="28"/>
                <w:lang w:val="kk-KZ"/>
              </w:rPr>
              <w:t>Н</w:t>
            </w:r>
            <w:r w:rsidRPr="009D3E8C">
              <w:rPr>
                <w:rFonts w:eastAsia="MS UI Gothic"/>
                <w:sz w:val="28"/>
                <w:szCs w:val="28"/>
              </w:rPr>
              <w:t xml:space="preserve"> </w:t>
            </w:r>
            <w:r w:rsidRPr="009D3E8C">
              <w:rPr>
                <w:rFonts w:eastAsia="MS UI Gothic"/>
                <w:sz w:val="28"/>
                <w:szCs w:val="28"/>
              </w:rPr>
              <w:sym w:font="Monotype Sorts" w:char="F06F"/>
            </w:r>
          </w:p>
        </w:tc>
      </w:tr>
      <w:tr w:rsidR="00D835D5" w:rsidRPr="009D3E8C" w:rsidTr="001F1995">
        <w:tblPrEx>
          <w:tblCellMar>
            <w:top w:w="0" w:type="dxa"/>
            <w:bottom w:w="0" w:type="dxa"/>
          </w:tblCellMar>
        </w:tblPrEx>
        <w:tc>
          <w:tcPr>
            <w:tcW w:w="7665" w:type="dxa"/>
            <w:shd w:val="clear" w:color="auto" w:fill="auto"/>
          </w:tcPr>
          <w:p w:rsidR="00D835D5" w:rsidRPr="009D3E8C" w:rsidRDefault="00D835D5" w:rsidP="00BF578F">
            <w:pPr>
              <w:numPr>
                <w:ilvl w:val="0"/>
                <w:numId w:val="1"/>
              </w:numPr>
              <w:spacing w:after="0" w:line="240" w:lineRule="auto"/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sz w:val="28"/>
                <w:szCs w:val="28"/>
              </w:rPr>
              <w:t>Имеются ли в ФИ меры, должным образом обеспечивающие невозможность</w:t>
            </w:r>
            <w:r w:rsidRPr="009D3E8C">
              <w:rPr>
                <w:rStyle w:val="hps"/>
                <w:sz w:val="28"/>
                <w:szCs w:val="28"/>
              </w:rPr>
              <w:t xml:space="preserve"> проведения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операций с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lastRenderedPageBreak/>
              <w:t>или от имени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банков-оболочек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через какой бы то ни было из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счетов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или продуктов последних?</w:t>
            </w:r>
            <w:r w:rsidR="0024145F" w:rsidRPr="009D3E8C">
              <w:rPr>
                <w:rStyle w:val="hps"/>
                <w:sz w:val="28"/>
                <w:szCs w:val="28"/>
              </w:rPr>
              <w:t xml:space="preserve"> </w:t>
            </w:r>
          </w:p>
        </w:tc>
        <w:tc>
          <w:tcPr>
            <w:tcW w:w="1027" w:type="dxa"/>
            <w:shd w:val="clear" w:color="auto" w:fill="auto"/>
          </w:tcPr>
          <w:p w:rsidR="00D835D5" w:rsidRPr="009D3E8C" w:rsidRDefault="00D835D5" w:rsidP="00C52ED9">
            <w:pPr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Fonts w:eastAsia="MS UI Gothic"/>
                <w:sz w:val="28"/>
                <w:szCs w:val="28"/>
                <w:lang w:val="kk-KZ"/>
              </w:rPr>
              <w:lastRenderedPageBreak/>
              <w:t>Д</w:t>
            </w:r>
            <w:r w:rsidRPr="009D3E8C">
              <w:rPr>
                <w:rFonts w:eastAsia="MS UI Gothic"/>
                <w:sz w:val="28"/>
                <w:szCs w:val="28"/>
              </w:rPr>
              <w:t xml:space="preserve"> </w:t>
            </w:r>
            <w:r w:rsidR="00BF578F" w:rsidRPr="009D3E8C">
              <w:rPr>
                <w:rFonts w:eastAsia="MS UI Gothic"/>
                <w:sz w:val="28"/>
                <w:szCs w:val="28"/>
              </w:rPr>
              <w:sym w:font="Symbol" w:char="F0B7"/>
            </w:r>
          </w:p>
        </w:tc>
        <w:tc>
          <w:tcPr>
            <w:tcW w:w="878" w:type="dxa"/>
            <w:shd w:val="clear" w:color="auto" w:fill="auto"/>
          </w:tcPr>
          <w:p w:rsidR="00D835D5" w:rsidRPr="009D3E8C" w:rsidRDefault="00D835D5" w:rsidP="00BF578F">
            <w:pPr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Fonts w:eastAsia="MS UI Gothic"/>
                <w:sz w:val="28"/>
                <w:szCs w:val="28"/>
                <w:lang w:val="kk-KZ"/>
              </w:rPr>
              <w:t>Н</w:t>
            </w:r>
            <w:r w:rsidRPr="009D3E8C">
              <w:rPr>
                <w:rFonts w:eastAsia="MS UI Gothic"/>
                <w:sz w:val="28"/>
                <w:szCs w:val="28"/>
              </w:rPr>
              <w:t xml:space="preserve"> </w:t>
            </w:r>
            <w:r w:rsidRPr="009D3E8C">
              <w:rPr>
                <w:rFonts w:eastAsia="MS UI Gothic"/>
                <w:sz w:val="28"/>
                <w:szCs w:val="28"/>
              </w:rPr>
              <w:sym w:font="Monotype Sorts" w:char="F06F"/>
            </w:r>
          </w:p>
        </w:tc>
      </w:tr>
      <w:tr w:rsidR="00D835D5" w:rsidRPr="009D3E8C" w:rsidTr="001F1995">
        <w:tblPrEx>
          <w:tblCellMar>
            <w:top w:w="0" w:type="dxa"/>
            <w:bottom w:w="0" w:type="dxa"/>
          </w:tblCellMar>
        </w:tblPrEx>
        <w:tc>
          <w:tcPr>
            <w:tcW w:w="7665" w:type="dxa"/>
            <w:shd w:val="clear" w:color="auto" w:fill="auto"/>
          </w:tcPr>
          <w:p w:rsidR="00D835D5" w:rsidRPr="009D3E8C" w:rsidRDefault="00D835D5" w:rsidP="00BF578F">
            <w:pPr>
              <w:numPr>
                <w:ilvl w:val="0"/>
                <w:numId w:val="1"/>
              </w:numPr>
              <w:spacing w:after="0" w:line="240" w:lineRule="auto"/>
              <w:rPr>
                <w:rFonts w:eastAsia="MS UI Gothic"/>
                <w:sz w:val="28"/>
                <w:szCs w:val="28"/>
              </w:rPr>
            </w:pPr>
            <w:r w:rsidRPr="009D3E8C">
              <w:rPr>
                <w:rStyle w:val="hps"/>
                <w:sz w:val="28"/>
                <w:szCs w:val="28"/>
              </w:rPr>
              <w:t>Установлены ли в ФИ правила, регламентирующие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отношения с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политически значимыми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atn"/>
                <w:sz w:val="28"/>
                <w:szCs w:val="28"/>
              </w:rPr>
              <w:t>лицами</w:t>
            </w:r>
            <w:r w:rsidRPr="009D3E8C">
              <w:rPr>
                <w:sz w:val="28"/>
                <w:szCs w:val="28"/>
              </w:rPr>
              <w:t xml:space="preserve">, их </w:t>
            </w:r>
            <w:r w:rsidRPr="009D3E8C">
              <w:rPr>
                <w:rStyle w:val="hps"/>
                <w:sz w:val="28"/>
                <w:szCs w:val="28"/>
              </w:rPr>
              <w:t>семьями и близкими</w:t>
            </w:r>
            <w:r w:rsidRPr="009D3E8C">
              <w:rPr>
                <w:sz w:val="28"/>
                <w:szCs w:val="28"/>
              </w:rPr>
              <w:t>?</w:t>
            </w:r>
            <w:r w:rsidR="0024145F" w:rsidRPr="009D3E8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27" w:type="dxa"/>
            <w:shd w:val="clear" w:color="auto" w:fill="auto"/>
          </w:tcPr>
          <w:p w:rsidR="00D835D5" w:rsidRPr="009D3E8C" w:rsidRDefault="00D835D5" w:rsidP="00BF578F">
            <w:pPr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Fonts w:eastAsia="MS UI Gothic"/>
                <w:sz w:val="28"/>
                <w:szCs w:val="28"/>
                <w:lang w:val="kk-KZ"/>
              </w:rPr>
              <w:t>Д</w:t>
            </w:r>
            <w:r w:rsidRPr="009D3E8C">
              <w:rPr>
                <w:rFonts w:eastAsia="MS UI Gothic"/>
                <w:sz w:val="28"/>
                <w:szCs w:val="28"/>
              </w:rPr>
              <w:t xml:space="preserve"> </w:t>
            </w:r>
            <w:r w:rsidRPr="009D3E8C">
              <w:rPr>
                <w:rFonts w:eastAsia="MS UI Gothic"/>
                <w:sz w:val="28"/>
                <w:szCs w:val="28"/>
              </w:rPr>
              <w:sym w:font="Monotype Sorts" w:char="F06F"/>
            </w:r>
          </w:p>
        </w:tc>
        <w:tc>
          <w:tcPr>
            <w:tcW w:w="878" w:type="dxa"/>
            <w:shd w:val="clear" w:color="auto" w:fill="auto"/>
          </w:tcPr>
          <w:p w:rsidR="00D835D5" w:rsidRPr="009D3E8C" w:rsidRDefault="00D835D5" w:rsidP="00C52ED9">
            <w:pPr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Fonts w:eastAsia="MS UI Gothic"/>
                <w:sz w:val="28"/>
                <w:szCs w:val="28"/>
                <w:lang w:val="kk-KZ"/>
              </w:rPr>
              <w:t>Н</w:t>
            </w:r>
            <w:r w:rsidRPr="009D3E8C">
              <w:rPr>
                <w:rFonts w:eastAsia="MS UI Gothic"/>
                <w:sz w:val="28"/>
                <w:szCs w:val="28"/>
              </w:rPr>
              <w:t xml:space="preserve"> </w:t>
            </w:r>
            <w:r w:rsidR="00BF578F" w:rsidRPr="009D3E8C">
              <w:rPr>
                <w:rFonts w:eastAsia="MS UI Gothic"/>
                <w:sz w:val="28"/>
                <w:szCs w:val="28"/>
              </w:rPr>
              <w:sym w:font="Symbol" w:char="F0B7"/>
            </w:r>
          </w:p>
        </w:tc>
      </w:tr>
      <w:tr w:rsidR="00D835D5" w:rsidRPr="009D3E8C" w:rsidTr="001F1995">
        <w:tblPrEx>
          <w:tblCellMar>
            <w:top w:w="0" w:type="dxa"/>
            <w:bottom w:w="0" w:type="dxa"/>
          </w:tblCellMar>
        </w:tblPrEx>
        <w:tc>
          <w:tcPr>
            <w:tcW w:w="7665" w:type="dxa"/>
            <w:shd w:val="clear" w:color="auto" w:fill="auto"/>
          </w:tcPr>
          <w:p w:rsidR="00D835D5" w:rsidRPr="009D3E8C" w:rsidRDefault="00D835D5" w:rsidP="00BF578F">
            <w:pPr>
              <w:numPr>
                <w:ilvl w:val="0"/>
                <w:numId w:val="1"/>
              </w:numPr>
              <w:spacing w:after="0" w:line="240" w:lineRule="auto"/>
              <w:rPr>
                <w:rFonts w:eastAsia="MS UI Gothic"/>
                <w:sz w:val="28"/>
                <w:szCs w:val="28"/>
              </w:rPr>
            </w:pPr>
            <w:r w:rsidRPr="009D3E8C">
              <w:rPr>
                <w:rStyle w:val="hps"/>
                <w:sz w:val="28"/>
                <w:szCs w:val="28"/>
              </w:rPr>
              <w:t>Имеет ли ФИ правила и порядок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хранения документации, которые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соответствуют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действующему законодательству</w:t>
            </w:r>
            <w:r w:rsidRPr="009D3E8C">
              <w:rPr>
                <w:sz w:val="28"/>
                <w:szCs w:val="28"/>
              </w:rPr>
              <w:t>?</w:t>
            </w:r>
            <w:r w:rsidR="0024145F" w:rsidRPr="009D3E8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27" w:type="dxa"/>
            <w:shd w:val="clear" w:color="auto" w:fill="auto"/>
          </w:tcPr>
          <w:p w:rsidR="00D835D5" w:rsidRPr="009D3E8C" w:rsidRDefault="00D835D5" w:rsidP="00C52ED9">
            <w:pPr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Fonts w:eastAsia="MS UI Gothic"/>
                <w:sz w:val="28"/>
                <w:szCs w:val="28"/>
                <w:lang w:val="kk-KZ"/>
              </w:rPr>
              <w:t>Д</w:t>
            </w:r>
            <w:r w:rsidRPr="009D3E8C">
              <w:rPr>
                <w:rFonts w:eastAsia="MS UI Gothic"/>
                <w:sz w:val="28"/>
                <w:szCs w:val="28"/>
              </w:rPr>
              <w:t xml:space="preserve"> </w:t>
            </w:r>
            <w:r w:rsidR="00BF578F" w:rsidRPr="009D3E8C">
              <w:rPr>
                <w:rFonts w:eastAsia="MS UI Gothic"/>
                <w:sz w:val="28"/>
                <w:szCs w:val="28"/>
              </w:rPr>
              <w:sym w:font="Symbol" w:char="F0B7"/>
            </w:r>
          </w:p>
        </w:tc>
        <w:tc>
          <w:tcPr>
            <w:tcW w:w="878" w:type="dxa"/>
            <w:shd w:val="clear" w:color="auto" w:fill="auto"/>
          </w:tcPr>
          <w:p w:rsidR="00D835D5" w:rsidRPr="009D3E8C" w:rsidRDefault="00D835D5" w:rsidP="00BF578F">
            <w:pPr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Fonts w:eastAsia="MS UI Gothic"/>
                <w:sz w:val="28"/>
                <w:szCs w:val="28"/>
                <w:lang w:val="kk-KZ"/>
              </w:rPr>
              <w:t>Н</w:t>
            </w:r>
            <w:r w:rsidRPr="009D3E8C">
              <w:rPr>
                <w:rFonts w:eastAsia="MS UI Gothic"/>
                <w:sz w:val="28"/>
                <w:szCs w:val="28"/>
              </w:rPr>
              <w:t xml:space="preserve"> </w:t>
            </w:r>
            <w:r w:rsidRPr="009D3E8C">
              <w:rPr>
                <w:rFonts w:eastAsia="MS UI Gothic"/>
                <w:sz w:val="28"/>
                <w:szCs w:val="28"/>
              </w:rPr>
              <w:sym w:font="Monotype Sorts" w:char="F06F"/>
            </w:r>
          </w:p>
        </w:tc>
      </w:tr>
      <w:tr w:rsidR="00D835D5" w:rsidRPr="009D3E8C" w:rsidTr="001F1995">
        <w:tblPrEx>
          <w:tblCellMar>
            <w:top w:w="0" w:type="dxa"/>
            <w:bottom w:w="0" w:type="dxa"/>
          </w:tblCellMar>
        </w:tblPrEx>
        <w:tc>
          <w:tcPr>
            <w:tcW w:w="7665" w:type="dxa"/>
            <w:tcBorders>
              <w:bottom w:val="nil"/>
            </w:tcBorders>
            <w:shd w:val="clear" w:color="auto" w:fill="auto"/>
          </w:tcPr>
          <w:p w:rsidR="00D835D5" w:rsidRPr="009D3E8C" w:rsidRDefault="00D835D5" w:rsidP="00BF578F">
            <w:pPr>
              <w:numPr>
                <w:ilvl w:val="0"/>
                <w:numId w:val="1"/>
              </w:numPr>
              <w:spacing w:after="0" w:line="240" w:lineRule="auto"/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sz w:val="28"/>
                <w:szCs w:val="28"/>
              </w:rPr>
              <w:t xml:space="preserve">Применяются ли правила и нормы ФИ </w:t>
            </w:r>
            <w:r w:rsidRPr="009D3E8C">
              <w:rPr>
                <w:rStyle w:val="hps"/>
                <w:sz w:val="28"/>
                <w:szCs w:val="28"/>
              </w:rPr>
              <w:t>ко всем</w:t>
            </w:r>
            <w:r w:rsidRPr="009D3E8C">
              <w:rPr>
                <w:sz w:val="28"/>
                <w:szCs w:val="28"/>
              </w:rPr>
              <w:t xml:space="preserve"> его </w:t>
            </w:r>
            <w:r w:rsidRPr="009D3E8C">
              <w:rPr>
                <w:rStyle w:val="hps"/>
                <w:sz w:val="28"/>
                <w:szCs w:val="28"/>
              </w:rPr>
              <w:t xml:space="preserve">филиалам и дочерним </w:t>
            </w:r>
            <w:r w:rsidR="00C14E18" w:rsidRPr="009D3E8C">
              <w:rPr>
                <w:rStyle w:val="hps"/>
                <w:sz w:val="28"/>
                <w:szCs w:val="28"/>
              </w:rPr>
              <w:t>организациям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как в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собственной стране</w:t>
            </w:r>
            <w:r w:rsidR="003C1A41" w:rsidRPr="009D3E8C">
              <w:rPr>
                <w:rStyle w:val="hps"/>
                <w:sz w:val="28"/>
                <w:szCs w:val="28"/>
              </w:rPr>
              <w:t>,</w:t>
            </w:r>
            <w:r w:rsidRPr="009D3E8C">
              <w:rPr>
                <w:rStyle w:val="hps"/>
                <w:sz w:val="28"/>
                <w:szCs w:val="28"/>
              </w:rPr>
              <w:t xml:space="preserve"> так и за пределами </w:t>
            </w:r>
            <w:r w:rsidR="00C14E18" w:rsidRPr="009D3E8C">
              <w:rPr>
                <w:rStyle w:val="hps"/>
                <w:sz w:val="28"/>
                <w:szCs w:val="28"/>
              </w:rPr>
              <w:t xml:space="preserve">данной </w:t>
            </w:r>
            <w:r w:rsidRPr="009D3E8C">
              <w:rPr>
                <w:rStyle w:val="hps"/>
                <w:sz w:val="28"/>
                <w:szCs w:val="28"/>
              </w:rPr>
              <w:t>юрисдикции?</w:t>
            </w:r>
            <w:r w:rsidR="0024145F" w:rsidRPr="009D3E8C">
              <w:rPr>
                <w:rStyle w:val="hps"/>
                <w:sz w:val="28"/>
                <w:szCs w:val="28"/>
              </w:rPr>
              <w:t xml:space="preserve"> </w:t>
            </w:r>
          </w:p>
        </w:tc>
        <w:tc>
          <w:tcPr>
            <w:tcW w:w="1027" w:type="dxa"/>
            <w:tcBorders>
              <w:bottom w:val="nil"/>
            </w:tcBorders>
            <w:shd w:val="clear" w:color="auto" w:fill="auto"/>
          </w:tcPr>
          <w:p w:rsidR="00B958CF" w:rsidRPr="00C52ED9" w:rsidRDefault="006B79DA" w:rsidP="00C52ED9">
            <w:pPr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Fonts w:eastAsia="MS UI Gothic"/>
                <w:sz w:val="28"/>
                <w:szCs w:val="28"/>
                <w:lang w:val="kk-KZ"/>
              </w:rPr>
              <w:t>Д</w:t>
            </w:r>
            <w:r w:rsidRPr="009D3E8C">
              <w:rPr>
                <w:rFonts w:eastAsia="MS UI Gothic"/>
                <w:sz w:val="28"/>
                <w:szCs w:val="28"/>
              </w:rPr>
              <w:t xml:space="preserve"> </w:t>
            </w:r>
            <w:r w:rsidRPr="009D3E8C">
              <w:rPr>
                <w:rFonts w:eastAsia="MS UI Gothic"/>
                <w:sz w:val="28"/>
                <w:szCs w:val="28"/>
              </w:rPr>
              <w:sym w:font="Symbol" w:char="F0B7"/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</w:tcPr>
          <w:p w:rsidR="00D835D5" w:rsidRPr="009D3E8C" w:rsidRDefault="006B79DA" w:rsidP="00C52ED9">
            <w:pPr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Fonts w:eastAsia="MS UI Gothic"/>
                <w:sz w:val="28"/>
                <w:szCs w:val="28"/>
                <w:lang w:val="kk-KZ"/>
              </w:rPr>
              <w:t>Н</w:t>
            </w:r>
            <w:r w:rsidRPr="009D3E8C">
              <w:rPr>
                <w:rFonts w:eastAsia="MS UI Gothic"/>
                <w:sz w:val="28"/>
                <w:szCs w:val="28"/>
              </w:rPr>
              <w:t xml:space="preserve"> </w:t>
            </w:r>
            <w:r w:rsidRPr="009D3E8C">
              <w:rPr>
                <w:rFonts w:eastAsia="MS UI Gothic"/>
                <w:sz w:val="28"/>
                <w:szCs w:val="28"/>
              </w:rPr>
              <w:sym w:font="Monotype Sorts" w:char="F06F"/>
            </w:r>
          </w:p>
        </w:tc>
      </w:tr>
      <w:tr w:rsidR="00676821" w:rsidRPr="009D3E8C" w:rsidTr="001F1995">
        <w:tblPrEx>
          <w:tblCellMar>
            <w:top w:w="0" w:type="dxa"/>
            <w:bottom w:w="0" w:type="dxa"/>
          </w:tblCellMar>
        </w:tblPrEx>
        <w:tc>
          <w:tcPr>
            <w:tcW w:w="7665" w:type="dxa"/>
            <w:tcBorders>
              <w:top w:val="nil"/>
              <w:bottom w:val="nil"/>
              <w:right w:val="nil"/>
            </w:tcBorders>
            <w:shd w:val="clear" w:color="auto" w:fill="B3B3B3"/>
          </w:tcPr>
          <w:p w:rsidR="00676821" w:rsidRPr="009D3E8C" w:rsidRDefault="00676821" w:rsidP="00BF578F">
            <w:pPr>
              <w:rPr>
                <w:rFonts w:eastAsia="MS UI Gothic"/>
                <w:b/>
                <w:i/>
                <w:sz w:val="28"/>
                <w:szCs w:val="28"/>
                <w:lang w:val="kk-KZ" w:eastAsia="ja-JP"/>
              </w:rPr>
            </w:pPr>
            <w:r w:rsidRPr="009D3E8C">
              <w:rPr>
                <w:rFonts w:eastAsia="MS UI Gothic"/>
                <w:b/>
                <w:sz w:val="28"/>
                <w:szCs w:val="28"/>
                <w:lang w:eastAsia="ja-JP"/>
              </w:rPr>
              <w:t xml:space="preserve">II. </w:t>
            </w:r>
            <w:r w:rsidRPr="009D3E8C">
              <w:rPr>
                <w:rFonts w:eastAsia="MS UI Gothic"/>
                <w:b/>
                <w:sz w:val="28"/>
                <w:szCs w:val="28"/>
                <w:lang w:val="kk-KZ" w:eastAsia="ja-JP"/>
              </w:rPr>
              <w:t>Оценка рисков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vAlign w:val="center"/>
          </w:tcPr>
          <w:p w:rsidR="00676821" w:rsidRPr="009D3E8C" w:rsidRDefault="00676821" w:rsidP="007563F9">
            <w:pPr>
              <w:ind w:firstLineChars="50" w:firstLine="140"/>
              <w:rPr>
                <w:rFonts w:eastAsia="MS UI Gothic"/>
                <w:sz w:val="28"/>
                <w:szCs w:val="28"/>
                <w:u w:val="single"/>
                <w:lang w:val="kk-KZ" w:eastAsia="ja-JP"/>
              </w:rPr>
            </w:pPr>
            <w:r w:rsidRPr="009D3E8C">
              <w:rPr>
                <w:rFonts w:eastAsia="MS UI Gothic"/>
                <w:sz w:val="28"/>
                <w:szCs w:val="28"/>
                <w:u w:val="single"/>
                <w:lang w:val="kk-KZ"/>
              </w:rPr>
              <w:t>Да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</w:tcBorders>
            <w:shd w:val="clear" w:color="auto" w:fill="B3B3B3"/>
            <w:vAlign w:val="center"/>
          </w:tcPr>
          <w:p w:rsidR="00676821" w:rsidRPr="009D3E8C" w:rsidRDefault="00676821" w:rsidP="007563F9">
            <w:pPr>
              <w:ind w:firstLineChars="50" w:firstLine="140"/>
              <w:rPr>
                <w:rFonts w:eastAsia="MS UI Gothic"/>
                <w:sz w:val="28"/>
                <w:szCs w:val="28"/>
                <w:u w:val="single"/>
                <w:lang w:val="kk-KZ" w:eastAsia="ja-JP"/>
              </w:rPr>
            </w:pPr>
            <w:r w:rsidRPr="009D3E8C">
              <w:rPr>
                <w:rFonts w:eastAsia="MS UI Gothic"/>
                <w:sz w:val="28"/>
                <w:szCs w:val="28"/>
                <w:u w:val="single"/>
                <w:lang w:val="kk-KZ"/>
              </w:rPr>
              <w:t>Нет</w:t>
            </w:r>
          </w:p>
        </w:tc>
      </w:tr>
      <w:tr w:rsidR="006B79DA" w:rsidRPr="009D3E8C" w:rsidTr="001F1995">
        <w:tblPrEx>
          <w:tblCellMar>
            <w:top w:w="0" w:type="dxa"/>
            <w:bottom w:w="0" w:type="dxa"/>
          </w:tblCellMar>
        </w:tblPrEx>
        <w:tc>
          <w:tcPr>
            <w:tcW w:w="766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9DA" w:rsidRPr="00DD5ED3" w:rsidRDefault="006B79DA" w:rsidP="006B79DA">
            <w:pPr>
              <w:numPr>
                <w:ilvl w:val="0"/>
                <w:numId w:val="1"/>
              </w:numPr>
              <w:spacing w:after="0" w:line="240" w:lineRule="auto"/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Style w:val="hps"/>
                <w:sz w:val="28"/>
                <w:szCs w:val="28"/>
              </w:rPr>
              <w:t>Существует ли в ФИ практика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оценивания базы и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операций клиентов, основанная на оценке рисков</w:t>
            </w:r>
            <w:r w:rsidRPr="009D3E8C">
              <w:rPr>
                <w:sz w:val="28"/>
                <w:szCs w:val="28"/>
              </w:rPr>
              <w:t>?</w:t>
            </w:r>
          </w:p>
          <w:p w:rsidR="00DD5ED3" w:rsidRPr="009D3E8C" w:rsidRDefault="00DD5ED3" w:rsidP="00DD5ED3">
            <w:pPr>
              <w:spacing w:after="0" w:line="240" w:lineRule="auto"/>
              <w:ind w:left="420"/>
              <w:rPr>
                <w:rFonts w:eastAsia="MS UI Gothic"/>
                <w:sz w:val="28"/>
                <w:szCs w:val="28"/>
                <w:lang w:eastAsia="ja-JP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9DA" w:rsidRPr="009D3E8C" w:rsidRDefault="006B79DA" w:rsidP="00C52ED9">
            <w:pPr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Fonts w:eastAsia="MS UI Gothic"/>
                <w:sz w:val="28"/>
                <w:szCs w:val="28"/>
                <w:lang w:val="kk-KZ"/>
              </w:rPr>
              <w:t>Д</w:t>
            </w:r>
            <w:r w:rsidRPr="009D3E8C">
              <w:rPr>
                <w:rFonts w:eastAsia="MS UI Gothic"/>
                <w:sz w:val="28"/>
                <w:szCs w:val="28"/>
              </w:rPr>
              <w:t xml:space="preserve"> </w:t>
            </w:r>
            <w:r w:rsidRPr="009D3E8C">
              <w:rPr>
                <w:rFonts w:eastAsia="MS UI Gothic"/>
                <w:sz w:val="28"/>
                <w:szCs w:val="28"/>
              </w:rPr>
              <w:sym w:font="Symbol" w:char="F0B7"/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79DA" w:rsidRPr="009D3E8C" w:rsidRDefault="006B79DA" w:rsidP="00C52ED9">
            <w:pPr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Fonts w:eastAsia="MS UI Gothic"/>
                <w:sz w:val="28"/>
                <w:szCs w:val="28"/>
                <w:lang w:val="kk-KZ"/>
              </w:rPr>
              <w:t>Н</w:t>
            </w:r>
            <w:r w:rsidRPr="009D3E8C">
              <w:rPr>
                <w:rFonts w:eastAsia="MS UI Gothic"/>
                <w:sz w:val="28"/>
                <w:szCs w:val="28"/>
              </w:rPr>
              <w:t xml:space="preserve"> </w:t>
            </w:r>
            <w:r w:rsidRPr="009D3E8C">
              <w:rPr>
                <w:rFonts w:eastAsia="MS UI Gothic"/>
                <w:sz w:val="28"/>
                <w:szCs w:val="28"/>
              </w:rPr>
              <w:sym w:font="Monotype Sorts" w:char="F06F"/>
            </w:r>
          </w:p>
        </w:tc>
      </w:tr>
      <w:tr w:rsidR="00676821" w:rsidRPr="009D3E8C" w:rsidTr="001F1995">
        <w:tblPrEx>
          <w:tblCellMar>
            <w:top w:w="0" w:type="dxa"/>
            <w:bottom w:w="0" w:type="dxa"/>
          </w:tblCellMar>
        </w:tblPrEx>
        <w:tc>
          <w:tcPr>
            <w:tcW w:w="766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76821" w:rsidRPr="009D3E8C" w:rsidRDefault="00676821" w:rsidP="00BF578F">
            <w:pPr>
              <w:numPr>
                <w:ilvl w:val="0"/>
                <w:numId w:val="1"/>
              </w:numPr>
              <w:spacing w:after="0" w:line="240" w:lineRule="auto"/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Fonts w:eastAsia="Times New Roman"/>
                <w:sz w:val="28"/>
                <w:szCs w:val="28"/>
                <w:lang w:eastAsia="ru-RU" w:bidi="bn-IN"/>
              </w:rPr>
              <w:t xml:space="preserve">Определяет ли ФИ необходимые меры </w:t>
            </w:r>
            <w:r w:rsidR="00C027C9" w:rsidRPr="009D3E8C">
              <w:rPr>
                <w:rFonts w:eastAsia="Times New Roman"/>
                <w:sz w:val="28"/>
                <w:szCs w:val="28"/>
                <w:lang w:eastAsia="ru-RU" w:bidi="bn-IN"/>
              </w:rPr>
              <w:t>дополнительной экспертизы «</w:t>
            </w:r>
            <w:proofErr w:type="spellStart"/>
            <w:r w:rsidR="00C027C9" w:rsidRPr="009D3E8C">
              <w:rPr>
                <w:rFonts w:eastAsia="Times New Roman"/>
                <w:sz w:val="28"/>
                <w:szCs w:val="28"/>
                <w:lang w:eastAsia="ru-RU" w:bidi="bn-IN"/>
              </w:rPr>
              <w:t>дью-дилиженс</w:t>
            </w:r>
            <w:proofErr w:type="spellEnd"/>
            <w:r w:rsidR="00C027C9" w:rsidRPr="009D3E8C">
              <w:rPr>
                <w:rFonts w:eastAsia="Times New Roman"/>
                <w:sz w:val="28"/>
                <w:szCs w:val="28"/>
                <w:lang w:eastAsia="ru-RU" w:bidi="bn-IN"/>
              </w:rPr>
              <w:t xml:space="preserve">» </w:t>
            </w:r>
            <w:r w:rsidRPr="009D3E8C">
              <w:rPr>
                <w:rFonts w:eastAsia="Times New Roman"/>
                <w:sz w:val="28"/>
                <w:szCs w:val="28"/>
                <w:lang w:eastAsia="ru-RU" w:bidi="bn-IN"/>
              </w:rPr>
              <w:t>(</w:t>
            </w:r>
            <w:proofErr w:type="spellStart"/>
            <w:r w:rsidRPr="009D3E8C">
              <w:rPr>
                <w:rFonts w:eastAsia="Times New Roman"/>
                <w:sz w:val="28"/>
                <w:szCs w:val="28"/>
                <w:lang w:eastAsia="ru-RU" w:bidi="bn-IN"/>
              </w:rPr>
              <w:t>due</w:t>
            </w:r>
            <w:proofErr w:type="spellEnd"/>
            <w:r w:rsidRPr="009D3E8C">
              <w:rPr>
                <w:rFonts w:eastAsia="Times New Roman"/>
                <w:sz w:val="28"/>
                <w:szCs w:val="28"/>
                <w:lang w:eastAsia="ru-RU" w:bidi="bn-IN"/>
              </w:rPr>
              <w:t xml:space="preserve"> </w:t>
            </w:r>
            <w:proofErr w:type="spellStart"/>
            <w:r w:rsidRPr="009D3E8C">
              <w:rPr>
                <w:rFonts w:eastAsia="Times New Roman"/>
                <w:sz w:val="28"/>
                <w:szCs w:val="28"/>
                <w:lang w:eastAsia="ru-RU" w:bidi="bn-IN"/>
              </w:rPr>
              <w:t>diligence</w:t>
            </w:r>
            <w:proofErr w:type="spellEnd"/>
            <w:r w:rsidRPr="009D3E8C">
              <w:rPr>
                <w:rFonts w:eastAsia="Times New Roman"/>
                <w:sz w:val="28"/>
                <w:szCs w:val="28"/>
                <w:lang w:eastAsia="ru-RU" w:bidi="bn-IN"/>
              </w:rPr>
              <w:t>) для соответствующих категорий клиентов и групп операций, которые, в представлении ФИ, связаны с повышенным риском проведения незаконных операций в ФИ или через ФИ?</w:t>
            </w:r>
            <w:r w:rsidR="0024145F" w:rsidRPr="009D3E8C">
              <w:rPr>
                <w:rFonts w:eastAsia="Times New Roman"/>
                <w:sz w:val="28"/>
                <w:szCs w:val="28"/>
                <w:lang w:eastAsia="ru-RU" w:bidi="bn-IN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76821" w:rsidRPr="009D3E8C" w:rsidRDefault="00676821" w:rsidP="00C52ED9">
            <w:pPr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Fonts w:eastAsia="MS UI Gothic"/>
                <w:sz w:val="28"/>
                <w:szCs w:val="28"/>
                <w:lang w:val="kk-KZ"/>
              </w:rPr>
              <w:t>Д</w:t>
            </w:r>
            <w:r w:rsidRPr="009D3E8C">
              <w:rPr>
                <w:rFonts w:eastAsia="MS UI Gothic"/>
                <w:sz w:val="28"/>
                <w:szCs w:val="28"/>
              </w:rPr>
              <w:t xml:space="preserve"> </w:t>
            </w:r>
            <w:r w:rsidR="00BF578F" w:rsidRPr="009D3E8C">
              <w:rPr>
                <w:rFonts w:eastAsia="MS UI Gothic"/>
                <w:sz w:val="28"/>
                <w:szCs w:val="28"/>
              </w:rPr>
              <w:sym w:font="Symbol" w:char="F0B7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676821" w:rsidRPr="009D3E8C" w:rsidRDefault="00676821" w:rsidP="00C52ED9">
            <w:pPr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Fonts w:eastAsia="MS UI Gothic"/>
                <w:sz w:val="28"/>
                <w:szCs w:val="28"/>
                <w:lang w:val="kk-KZ"/>
              </w:rPr>
              <w:t>Н</w:t>
            </w:r>
            <w:r w:rsidRPr="009D3E8C">
              <w:rPr>
                <w:rFonts w:eastAsia="MS UI Gothic"/>
                <w:sz w:val="28"/>
                <w:szCs w:val="28"/>
              </w:rPr>
              <w:t xml:space="preserve"> </w:t>
            </w:r>
            <w:r w:rsidRPr="009D3E8C">
              <w:rPr>
                <w:rFonts w:eastAsia="MS UI Gothic"/>
                <w:sz w:val="28"/>
                <w:szCs w:val="28"/>
              </w:rPr>
              <w:sym w:font="Monotype Sorts" w:char="F06F"/>
            </w:r>
          </w:p>
        </w:tc>
      </w:tr>
      <w:tr w:rsidR="00676821" w:rsidRPr="009D3E8C" w:rsidTr="00C52ED9">
        <w:tblPrEx>
          <w:tblCellMar>
            <w:top w:w="0" w:type="dxa"/>
            <w:bottom w:w="0" w:type="dxa"/>
          </w:tblCellMar>
        </w:tblPrEx>
        <w:trPr>
          <w:trHeight w:val="901"/>
        </w:trPr>
        <w:tc>
          <w:tcPr>
            <w:tcW w:w="7665" w:type="dxa"/>
            <w:tcBorders>
              <w:top w:val="nil"/>
              <w:bottom w:val="nil"/>
            </w:tcBorders>
            <w:shd w:val="clear" w:color="auto" w:fill="B3B3B3"/>
          </w:tcPr>
          <w:p w:rsidR="00676821" w:rsidRPr="009D3E8C" w:rsidRDefault="00676821" w:rsidP="00BF578F">
            <w:pPr>
              <w:rPr>
                <w:rFonts w:eastAsia="MS UI Gothic"/>
                <w:b/>
                <w:bCs/>
                <w:i/>
                <w:iCs/>
                <w:sz w:val="28"/>
                <w:szCs w:val="28"/>
                <w:lang w:eastAsia="ja-JP"/>
              </w:rPr>
            </w:pPr>
            <w:r w:rsidRPr="009D3E8C">
              <w:rPr>
                <w:rFonts w:eastAsia="MS UI Gothic"/>
                <w:b/>
                <w:sz w:val="28"/>
                <w:szCs w:val="28"/>
                <w:lang w:eastAsia="ja-JP"/>
              </w:rPr>
              <w:t xml:space="preserve">III. </w:t>
            </w:r>
            <w:r w:rsidRPr="009D3E8C">
              <w:rPr>
                <w:b/>
                <w:sz w:val="28"/>
                <w:szCs w:val="28"/>
              </w:rPr>
              <w:t xml:space="preserve">«Знай Своего Клиента», </w:t>
            </w:r>
            <w:r w:rsidR="00C027C9" w:rsidRPr="009D3E8C">
              <w:rPr>
                <w:b/>
                <w:sz w:val="28"/>
                <w:szCs w:val="28"/>
              </w:rPr>
              <w:t>экспертиза «</w:t>
            </w:r>
            <w:proofErr w:type="spellStart"/>
            <w:r w:rsidR="00C027C9" w:rsidRPr="009D3E8C">
              <w:rPr>
                <w:b/>
                <w:sz w:val="28"/>
                <w:szCs w:val="28"/>
              </w:rPr>
              <w:t>Дью-дилиженс</w:t>
            </w:r>
            <w:proofErr w:type="spellEnd"/>
            <w:r w:rsidR="00C027C9" w:rsidRPr="009D3E8C">
              <w:rPr>
                <w:b/>
                <w:sz w:val="28"/>
                <w:szCs w:val="28"/>
              </w:rPr>
              <w:t>»</w:t>
            </w:r>
            <w:r w:rsidRPr="009D3E8C">
              <w:rPr>
                <w:b/>
                <w:sz w:val="28"/>
                <w:szCs w:val="28"/>
              </w:rPr>
              <w:t xml:space="preserve"> и </w:t>
            </w:r>
            <w:r w:rsidR="00C027C9" w:rsidRPr="009D3E8C">
              <w:rPr>
                <w:b/>
                <w:sz w:val="28"/>
                <w:szCs w:val="28"/>
              </w:rPr>
              <w:t xml:space="preserve"> дополнительная экспертиза «</w:t>
            </w:r>
            <w:proofErr w:type="spellStart"/>
            <w:r w:rsidR="00C027C9" w:rsidRPr="009D3E8C">
              <w:rPr>
                <w:b/>
                <w:sz w:val="28"/>
                <w:szCs w:val="28"/>
              </w:rPr>
              <w:t>дью-дилиженс</w:t>
            </w:r>
            <w:proofErr w:type="spellEnd"/>
            <w:r w:rsidR="00C027C9" w:rsidRPr="009D3E8C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B3B3B3"/>
            <w:vAlign w:val="center"/>
          </w:tcPr>
          <w:p w:rsidR="00676821" w:rsidRPr="009D3E8C" w:rsidRDefault="00676821" w:rsidP="00BF578F">
            <w:pPr>
              <w:jc w:val="center"/>
              <w:rPr>
                <w:rFonts w:eastAsia="MS UI Gothic"/>
                <w:sz w:val="28"/>
                <w:szCs w:val="28"/>
                <w:u w:val="single"/>
                <w:lang w:val="kk-KZ" w:eastAsia="ja-JP"/>
              </w:rPr>
            </w:pPr>
            <w:r w:rsidRPr="009D3E8C">
              <w:rPr>
                <w:rFonts w:eastAsia="MS UI Gothic"/>
                <w:sz w:val="28"/>
                <w:szCs w:val="28"/>
                <w:u w:val="single"/>
                <w:lang w:val="kk-KZ"/>
              </w:rPr>
              <w:t>Да</w:t>
            </w:r>
          </w:p>
          <w:p w:rsidR="00676821" w:rsidRPr="009D3E8C" w:rsidRDefault="00676821" w:rsidP="00BF578F">
            <w:pPr>
              <w:jc w:val="center"/>
              <w:rPr>
                <w:rFonts w:eastAsia="MS UI Gothic"/>
                <w:sz w:val="28"/>
                <w:szCs w:val="28"/>
                <w:u w:val="single"/>
                <w:lang w:eastAsia="ja-JP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B3B3B3"/>
            <w:vAlign w:val="center"/>
          </w:tcPr>
          <w:p w:rsidR="00676821" w:rsidRPr="009D3E8C" w:rsidRDefault="00676821" w:rsidP="00BF578F">
            <w:pPr>
              <w:jc w:val="center"/>
              <w:rPr>
                <w:rFonts w:eastAsia="MS UI Gothic"/>
                <w:sz w:val="28"/>
                <w:szCs w:val="28"/>
                <w:u w:val="single"/>
                <w:lang w:val="kk-KZ" w:eastAsia="ja-JP"/>
              </w:rPr>
            </w:pPr>
            <w:r w:rsidRPr="009D3E8C">
              <w:rPr>
                <w:rFonts w:eastAsia="MS UI Gothic"/>
                <w:sz w:val="28"/>
                <w:szCs w:val="28"/>
                <w:u w:val="single"/>
                <w:lang w:val="kk-KZ"/>
              </w:rPr>
              <w:t>Нет</w:t>
            </w:r>
          </w:p>
          <w:p w:rsidR="00676821" w:rsidRPr="009D3E8C" w:rsidRDefault="00676821" w:rsidP="00BF578F">
            <w:pPr>
              <w:jc w:val="center"/>
              <w:rPr>
                <w:rFonts w:eastAsia="MS UI Gothic"/>
                <w:sz w:val="28"/>
                <w:szCs w:val="28"/>
                <w:u w:val="single"/>
                <w:lang w:eastAsia="ja-JP"/>
              </w:rPr>
            </w:pPr>
          </w:p>
        </w:tc>
      </w:tr>
      <w:tr w:rsidR="00676821" w:rsidRPr="009D3E8C" w:rsidTr="001F1995">
        <w:tblPrEx>
          <w:tblCellMar>
            <w:top w:w="0" w:type="dxa"/>
            <w:bottom w:w="0" w:type="dxa"/>
          </w:tblCellMar>
        </w:tblPrEx>
        <w:tc>
          <w:tcPr>
            <w:tcW w:w="7665" w:type="dxa"/>
            <w:tcBorders>
              <w:top w:val="nil"/>
            </w:tcBorders>
            <w:shd w:val="clear" w:color="auto" w:fill="auto"/>
          </w:tcPr>
          <w:p w:rsidR="00676821" w:rsidRPr="009D3E8C" w:rsidRDefault="00676821" w:rsidP="00BF578F">
            <w:pPr>
              <w:numPr>
                <w:ilvl w:val="0"/>
                <w:numId w:val="1"/>
              </w:numPr>
              <w:spacing w:after="0" w:line="240" w:lineRule="auto"/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Style w:val="hps"/>
                <w:sz w:val="28"/>
                <w:szCs w:val="28"/>
              </w:rPr>
              <w:t>Осуществляет ли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ФИ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процесс опознавания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тех клиентов,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от имени которых он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оперирует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 xml:space="preserve">счетами, </w:t>
            </w:r>
            <w:r w:rsidRPr="009D3E8C">
              <w:rPr>
                <w:sz w:val="28"/>
                <w:szCs w:val="28"/>
              </w:rPr>
              <w:t xml:space="preserve">ведет </w:t>
            </w:r>
            <w:r w:rsidRPr="009D3E8C">
              <w:rPr>
                <w:rStyle w:val="hps"/>
                <w:sz w:val="28"/>
                <w:szCs w:val="28"/>
              </w:rPr>
              <w:t>или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совершает сделки</w:t>
            </w:r>
            <w:r w:rsidRPr="009D3E8C">
              <w:rPr>
                <w:sz w:val="28"/>
                <w:szCs w:val="28"/>
              </w:rPr>
              <w:t>?</w:t>
            </w:r>
            <w:r w:rsidR="0024145F" w:rsidRPr="009D3E8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27" w:type="dxa"/>
            <w:tcBorders>
              <w:top w:val="nil"/>
            </w:tcBorders>
            <w:shd w:val="clear" w:color="auto" w:fill="auto"/>
          </w:tcPr>
          <w:p w:rsidR="00676821" w:rsidRPr="009D3E8C" w:rsidRDefault="00676821" w:rsidP="00C52ED9">
            <w:pPr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Fonts w:eastAsia="MS UI Gothic"/>
                <w:sz w:val="28"/>
                <w:szCs w:val="28"/>
                <w:lang w:val="kk-KZ"/>
              </w:rPr>
              <w:t>Д</w:t>
            </w:r>
            <w:r w:rsidR="00BF578F" w:rsidRPr="009D3E8C">
              <w:rPr>
                <w:rFonts w:eastAsia="MS UI Gothic"/>
                <w:sz w:val="28"/>
                <w:szCs w:val="28"/>
              </w:rPr>
              <w:sym w:font="Symbol" w:char="F0B7"/>
            </w:r>
          </w:p>
        </w:tc>
        <w:tc>
          <w:tcPr>
            <w:tcW w:w="878" w:type="dxa"/>
            <w:tcBorders>
              <w:top w:val="nil"/>
            </w:tcBorders>
            <w:shd w:val="clear" w:color="auto" w:fill="auto"/>
          </w:tcPr>
          <w:p w:rsidR="00676821" w:rsidRPr="009D3E8C" w:rsidRDefault="00676821" w:rsidP="00BF578F">
            <w:pPr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Fonts w:eastAsia="MS UI Gothic"/>
                <w:sz w:val="28"/>
                <w:szCs w:val="28"/>
                <w:lang w:val="kk-KZ"/>
              </w:rPr>
              <w:t>Н</w:t>
            </w:r>
            <w:r w:rsidRPr="009D3E8C">
              <w:rPr>
                <w:rFonts w:eastAsia="MS UI Gothic"/>
                <w:sz w:val="28"/>
                <w:szCs w:val="28"/>
              </w:rPr>
              <w:t xml:space="preserve"> </w:t>
            </w:r>
            <w:r w:rsidRPr="009D3E8C">
              <w:rPr>
                <w:rFonts w:eastAsia="MS UI Gothic"/>
                <w:sz w:val="28"/>
                <w:szCs w:val="28"/>
              </w:rPr>
              <w:sym w:font="Monotype Sorts" w:char="F06F"/>
            </w:r>
          </w:p>
        </w:tc>
      </w:tr>
      <w:tr w:rsidR="00676821" w:rsidRPr="009D3E8C" w:rsidTr="001F1995">
        <w:tblPrEx>
          <w:tblCellMar>
            <w:top w:w="0" w:type="dxa"/>
            <w:bottom w:w="0" w:type="dxa"/>
          </w:tblCellMar>
        </w:tblPrEx>
        <w:tc>
          <w:tcPr>
            <w:tcW w:w="7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821" w:rsidRPr="009D3E8C" w:rsidRDefault="00676821" w:rsidP="00BF578F">
            <w:pPr>
              <w:numPr>
                <w:ilvl w:val="0"/>
                <w:numId w:val="1"/>
              </w:numPr>
              <w:spacing w:after="0" w:line="240" w:lineRule="auto"/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Style w:val="hps"/>
                <w:sz w:val="28"/>
                <w:szCs w:val="28"/>
              </w:rPr>
              <w:t>Имеет ли ФИ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требование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в отношении сбора информации о деятельности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своих клиентов?</w:t>
            </w:r>
            <w:r w:rsidR="0024145F" w:rsidRPr="009D3E8C">
              <w:rPr>
                <w:rStyle w:val="hps"/>
                <w:sz w:val="28"/>
                <w:szCs w:val="28"/>
              </w:rPr>
              <w:t xml:space="preserve">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821" w:rsidRPr="009D3E8C" w:rsidRDefault="00676821" w:rsidP="00BF578F">
            <w:pPr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Fonts w:eastAsia="MS UI Gothic"/>
                <w:sz w:val="28"/>
                <w:szCs w:val="28"/>
                <w:lang w:val="kk-KZ"/>
              </w:rPr>
              <w:t>Д</w:t>
            </w:r>
            <w:r w:rsidRPr="009D3E8C">
              <w:rPr>
                <w:rFonts w:eastAsia="MS UI Gothic"/>
                <w:sz w:val="28"/>
                <w:szCs w:val="28"/>
              </w:rPr>
              <w:t xml:space="preserve"> </w:t>
            </w:r>
            <w:r w:rsidR="00BF578F" w:rsidRPr="009D3E8C">
              <w:rPr>
                <w:rFonts w:eastAsia="MS UI Gothic"/>
                <w:sz w:val="28"/>
                <w:szCs w:val="28"/>
              </w:rPr>
              <w:sym w:font="Symbol" w:char="F0B7"/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821" w:rsidRPr="009D3E8C" w:rsidRDefault="00676821" w:rsidP="00BF578F">
            <w:pPr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Fonts w:eastAsia="MS UI Gothic"/>
                <w:sz w:val="28"/>
                <w:szCs w:val="28"/>
                <w:lang w:val="kk-KZ"/>
              </w:rPr>
              <w:t>Н</w:t>
            </w:r>
            <w:r w:rsidRPr="009D3E8C">
              <w:rPr>
                <w:rFonts w:eastAsia="MS UI Gothic"/>
                <w:sz w:val="28"/>
                <w:szCs w:val="28"/>
              </w:rPr>
              <w:t xml:space="preserve"> </w:t>
            </w:r>
            <w:r w:rsidRPr="009D3E8C">
              <w:rPr>
                <w:rFonts w:eastAsia="MS UI Gothic"/>
                <w:sz w:val="28"/>
                <w:szCs w:val="28"/>
              </w:rPr>
              <w:sym w:font="Monotype Sorts" w:char="F06F"/>
            </w:r>
          </w:p>
        </w:tc>
      </w:tr>
      <w:tr w:rsidR="00C46736" w:rsidRPr="009D3E8C" w:rsidTr="001F1995">
        <w:tblPrEx>
          <w:tblCellMar>
            <w:top w:w="0" w:type="dxa"/>
            <w:bottom w:w="0" w:type="dxa"/>
          </w:tblCellMar>
        </w:tblPrEx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736" w:rsidRPr="009D3E8C" w:rsidRDefault="00C46736" w:rsidP="00C46736">
            <w:pPr>
              <w:numPr>
                <w:ilvl w:val="0"/>
                <w:numId w:val="1"/>
              </w:numPr>
              <w:spacing w:after="0" w:line="240" w:lineRule="auto"/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sz w:val="28"/>
                <w:szCs w:val="28"/>
              </w:rPr>
              <w:t xml:space="preserve">Оценивает ли ФИ правила и нормы ПОД своих клиентов?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736" w:rsidRPr="009D3E8C" w:rsidRDefault="00C46736" w:rsidP="00C52ED9">
            <w:pPr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Fonts w:eastAsia="MS UI Gothic"/>
                <w:sz w:val="28"/>
                <w:szCs w:val="28"/>
                <w:lang w:val="kk-KZ"/>
              </w:rPr>
              <w:t>Д</w:t>
            </w:r>
            <w:r w:rsidRPr="009D3E8C">
              <w:rPr>
                <w:rFonts w:eastAsia="MS UI Gothic"/>
                <w:sz w:val="28"/>
                <w:szCs w:val="28"/>
              </w:rPr>
              <w:t xml:space="preserve"> </w:t>
            </w:r>
            <w:r w:rsidRPr="009D3E8C">
              <w:rPr>
                <w:rFonts w:eastAsia="MS UI Gothic"/>
                <w:sz w:val="28"/>
                <w:szCs w:val="28"/>
              </w:rPr>
              <w:sym w:font="Symbol" w:char="F0B7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736" w:rsidRPr="009D3E8C" w:rsidRDefault="00C46736" w:rsidP="00C52ED9">
            <w:pPr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Fonts w:eastAsia="MS UI Gothic"/>
                <w:sz w:val="28"/>
                <w:szCs w:val="28"/>
                <w:lang w:val="kk-KZ"/>
              </w:rPr>
              <w:t>Н</w:t>
            </w:r>
            <w:r w:rsidRPr="009D3E8C">
              <w:rPr>
                <w:rFonts w:eastAsia="MS UI Gothic"/>
                <w:sz w:val="28"/>
                <w:szCs w:val="28"/>
              </w:rPr>
              <w:t xml:space="preserve"> </w:t>
            </w:r>
            <w:r w:rsidRPr="009D3E8C">
              <w:rPr>
                <w:rFonts w:eastAsia="MS UI Gothic"/>
                <w:sz w:val="28"/>
                <w:szCs w:val="28"/>
              </w:rPr>
              <w:sym w:font="Monotype Sorts" w:char="F06F"/>
            </w:r>
          </w:p>
        </w:tc>
      </w:tr>
      <w:tr w:rsidR="00676821" w:rsidRPr="009D3E8C" w:rsidTr="001F1995">
        <w:tblPrEx>
          <w:tblCellMar>
            <w:top w:w="0" w:type="dxa"/>
            <w:bottom w:w="0" w:type="dxa"/>
          </w:tblCellMar>
        </w:tblPrEx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821" w:rsidRPr="009D3E8C" w:rsidRDefault="00676821" w:rsidP="00BF578F">
            <w:pPr>
              <w:numPr>
                <w:ilvl w:val="0"/>
                <w:numId w:val="1"/>
              </w:numPr>
              <w:spacing w:after="0" w:line="240" w:lineRule="auto"/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Style w:val="hps"/>
                <w:sz w:val="28"/>
                <w:szCs w:val="28"/>
              </w:rPr>
              <w:t>Существу</w:t>
            </w:r>
            <w:r w:rsidRPr="009D3E8C">
              <w:rPr>
                <w:rStyle w:val="hps"/>
                <w:sz w:val="28"/>
                <w:szCs w:val="28"/>
                <w:lang w:val="kk-KZ"/>
              </w:rPr>
              <w:t>ю</w:t>
            </w:r>
            <w:r w:rsidRPr="009D3E8C">
              <w:rPr>
                <w:rStyle w:val="hps"/>
                <w:sz w:val="28"/>
                <w:szCs w:val="28"/>
              </w:rPr>
              <w:t>т ли в ФИ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процедуры рассмотрения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и, при необходимости</w:t>
            </w:r>
            <w:r w:rsidRPr="009D3E8C">
              <w:rPr>
                <w:sz w:val="28"/>
                <w:szCs w:val="28"/>
              </w:rPr>
              <w:t xml:space="preserve">, обновления </w:t>
            </w:r>
            <w:r w:rsidRPr="009D3E8C">
              <w:rPr>
                <w:rStyle w:val="hps"/>
                <w:sz w:val="28"/>
                <w:szCs w:val="28"/>
              </w:rPr>
              <w:t>информации о клиентах</w:t>
            </w:r>
            <w:r w:rsidRPr="009D3E8C">
              <w:rPr>
                <w:sz w:val="28"/>
                <w:szCs w:val="28"/>
              </w:rPr>
              <w:t>, связанной</w:t>
            </w:r>
            <w:r w:rsidRPr="009D3E8C">
              <w:rPr>
                <w:rStyle w:val="hps"/>
                <w:sz w:val="28"/>
                <w:szCs w:val="28"/>
              </w:rPr>
              <w:t xml:space="preserve"> </w:t>
            </w:r>
            <w:proofErr w:type="gramStart"/>
            <w:r w:rsidRPr="009D3E8C">
              <w:rPr>
                <w:rStyle w:val="hps"/>
                <w:sz w:val="28"/>
                <w:szCs w:val="28"/>
              </w:rPr>
              <w:t xml:space="preserve">с </w:t>
            </w:r>
            <w:r w:rsidR="00C14E18" w:rsidRPr="009D3E8C">
              <w:rPr>
                <w:rStyle w:val="hps"/>
                <w:sz w:val="28"/>
                <w:szCs w:val="28"/>
              </w:rPr>
              <w:t xml:space="preserve"> информацией</w:t>
            </w:r>
            <w:proofErr w:type="gramEnd"/>
            <w:r w:rsidR="00C14E18" w:rsidRPr="009D3E8C">
              <w:rPr>
                <w:rStyle w:val="hps"/>
                <w:sz w:val="28"/>
                <w:szCs w:val="28"/>
              </w:rPr>
              <w:t xml:space="preserve"> о  клиентах с </w:t>
            </w:r>
            <w:r w:rsidRPr="009D3E8C">
              <w:rPr>
                <w:rStyle w:val="hps"/>
                <w:sz w:val="28"/>
                <w:szCs w:val="28"/>
              </w:rPr>
              <w:t>высокой степенью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риска</w:t>
            </w:r>
            <w:r w:rsidRPr="009D3E8C">
              <w:rPr>
                <w:sz w:val="28"/>
                <w:szCs w:val="28"/>
              </w:rPr>
              <w:t>?</w:t>
            </w:r>
            <w:r w:rsidR="0024145F" w:rsidRPr="009D3E8C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821" w:rsidRPr="009D3E8C" w:rsidRDefault="00676821" w:rsidP="00566088">
            <w:pPr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Fonts w:eastAsia="MS UI Gothic"/>
                <w:sz w:val="28"/>
                <w:szCs w:val="28"/>
                <w:lang w:val="kk-KZ"/>
              </w:rPr>
              <w:t>Д</w:t>
            </w:r>
            <w:r w:rsidRPr="009D3E8C">
              <w:rPr>
                <w:rFonts w:eastAsia="MS UI Gothic"/>
                <w:sz w:val="28"/>
                <w:szCs w:val="28"/>
              </w:rPr>
              <w:t xml:space="preserve"> </w:t>
            </w:r>
            <w:r w:rsidR="00566088" w:rsidRPr="009D3E8C">
              <w:rPr>
                <w:rFonts w:eastAsia="MS UI Gothic"/>
                <w:sz w:val="28"/>
                <w:szCs w:val="28"/>
              </w:rPr>
              <w:sym w:font="Symbol" w:char="F0B7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821" w:rsidRPr="009D3E8C" w:rsidRDefault="00676821" w:rsidP="00566088">
            <w:pPr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Fonts w:eastAsia="MS UI Gothic"/>
                <w:sz w:val="28"/>
                <w:szCs w:val="28"/>
                <w:lang w:val="kk-KZ"/>
              </w:rPr>
              <w:t>Н</w:t>
            </w:r>
            <w:r w:rsidRPr="009D3E8C">
              <w:rPr>
                <w:rFonts w:eastAsia="MS UI Gothic"/>
                <w:sz w:val="28"/>
                <w:szCs w:val="28"/>
              </w:rPr>
              <w:t xml:space="preserve"> </w:t>
            </w:r>
            <w:r w:rsidR="00566088" w:rsidRPr="009D3E8C">
              <w:rPr>
                <w:rFonts w:eastAsia="MS UI Gothic"/>
                <w:sz w:val="28"/>
                <w:szCs w:val="28"/>
              </w:rPr>
              <w:sym w:font="Monotype Sorts" w:char="F06F"/>
            </w:r>
          </w:p>
        </w:tc>
      </w:tr>
      <w:tr w:rsidR="00D835D5" w:rsidRPr="009D3E8C" w:rsidTr="001F1995">
        <w:tblPrEx>
          <w:tblCellMar>
            <w:top w:w="0" w:type="dxa"/>
            <w:bottom w:w="0" w:type="dxa"/>
          </w:tblCellMar>
        </w:tblPrEx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D5" w:rsidRPr="009D3E8C" w:rsidRDefault="00D835D5" w:rsidP="00BF578F">
            <w:pPr>
              <w:numPr>
                <w:ilvl w:val="0"/>
                <w:numId w:val="1"/>
              </w:numPr>
              <w:spacing w:after="0" w:line="240" w:lineRule="auto"/>
              <w:rPr>
                <w:rFonts w:eastAsia="MS UI Gothic"/>
                <w:sz w:val="28"/>
                <w:szCs w:val="28"/>
              </w:rPr>
            </w:pPr>
            <w:r w:rsidRPr="009D3E8C">
              <w:rPr>
                <w:rStyle w:val="hps"/>
                <w:sz w:val="28"/>
                <w:szCs w:val="28"/>
              </w:rPr>
              <w:t>Существуют ли в ФИ порядок ведения документации для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каждого нового клиента,</w:t>
            </w:r>
            <w:r w:rsidRPr="009D3E8C">
              <w:rPr>
                <w:sz w:val="28"/>
                <w:szCs w:val="28"/>
              </w:rPr>
              <w:t xml:space="preserve"> где </w:t>
            </w:r>
            <w:r w:rsidRPr="009D3E8C">
              <w:rPr>
                <w:rStyle w:val="hps"/>
                <w:sz w:val="28"/>
                <w:szCs w:val="28"/>
              </w:rPr>
              <w:t xml:space="preserve">отмечается </w:t>
            </w:r>
            <w:proofErr w:type="gramStart"/>
            <w:r w:rsidRPr="009D3E8C">
              <w:rPr>
                <w:rStyle w:val="hps"/>
                <w:sz w:val="28"/>
                <w:szCs w:val="28"/>
              </w:rPr>
              <w:t>их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соответствующие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удостоверяющие документы</w:t>
            </w:r>
            <w:proofErr w:type="gramEnd"/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atn"/>
                <w:sz w:val="28"/>
                <w:szCs w:val="28"/>
              </w:rPr>
              <w:t xml:space="preserve">и </w:t>
            </w:r>
            <w:r w:rsidRPr="009D3E8C">
              <w:rPr>
                <w:rStyle w:val="hps"/>
                <w:sz w:val="28"/>
                <w:szCs w:val="28"/>
              </w:rPr>
              <w:t>информация типа</w:t>
            </w:r>
            <w:r w:rsidRPr="009D3E8C">
              <w:rPr>
                <w:rStyle w:val="hpsatn"/>
                <w:sz w:val="28"/>
                <w:szCs w:val="28"/>
              </w:rPr>
              <w:t xml:space="preserve"> "</w:t>
            </w:r>
            <w:r w:rsidRPr="009D3E8C">
              <w:rPr>
                <w:sz w:val="28"/>
                <w:szCs w:val="28"/>
              </w:rPr>
              <w:t>Знай своего клиента»</w:t>
            </w:r>
            <w:r w:rsidRPr="009D3E8C">
              <w:rPr>
                <w:rStyle w:val="hps"/>
                <w:sz w:val="28"/>
                <w:szCs w:val="28"/>
              </w:rPr>
              <w:t>?</w:t>
            </w:r>
            <w:r w:rsidR="0024145F" w:rsidRPr="009D3E8C">
              <w:rPr>
                <w:rStyle w:val="hps"/>
                <w:sz w:val="28"/>
                <w:szCs w:val="28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D5" w:rsidRPr="009D3E8C" w:rsidRDefault="00D835D5" w:rsidP="00C52ED9">
            <w:pPr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Fonts w:eastAsia="MS UI Gothic"/>
                <w:sz w:val="28"/>
                <w:szCs w:val="28"/>
                <w:lang w:val="kk-KZ"/>
              </w:rPr>
              <w:t>Д</w:t>
            </w:r>
            <w:r w:rsidRPr="009D3E8C">
              <w:rPr>
                <w:rFonts w:eastAsia="MS UI Gothic"/>
                <w:sz w:val="28"/>
                <w:szCs w:val="28"/>
              </w:rPr>
              <w:t xml:space="preserve"> </w:t>
            </w:r>
            <w:r w:rsidR="00BF578F" w:rsidRPr="009D3E8C">
              <w:rPr>
                <w:rFonts w:eastAsia="MS UI Gothic"/>
                <w:sz w:val="28"/>
                <w:szCs w:val="28"/>
              </w:rPr>
              <w:sym w:font="Symbol" w:char="F0B7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D5" w:rsidRPr="009D3E8C" w:rsidRDefault="00D835D5" w:rsidP="00C52ED9">
            <w:pPr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Fonts w:eastAsia="MS UI Gothic"/>
                <w:sz w:val="28"/>
                <w:szCs w:val="28"/>
                <w:lang w:val="kk-KZ"/>
              </w:rPr>
              <w:t>Н</w:t>
            </w:r>
            <w:r w:rsidRPr="009D3E8C">
              <w:rPr>
                <w:rFonts w:eastAsia="MS UI Gothic"/>
                <w:sz w:val="28"/>
                <w:szCs w:val="28"/>
              </w:rPr>
              <w:t xml:space="preserve"> </w:t>
            </w:r>
            <w:r w:rsidRPr="009D3E8C">
              <w:rPr>
                <w:rFonts w:eastAsia="MS UI Gothic"/>
                <w:sz w:val="28"/>
                <w:szCs w:val="28"/>
              </w:rPr>
              <w:sym w:font="Monotype Sorts" w:char="F06F"/>
            </w:r>
          </w:p>
        </w:tc>
      </w:tr>
      <w:tr w:rsidR="009817D9" w:rsidRPr="009D3E8C" w:rsidTr="001F1995">
        <w:tblPrEx>
          <w:tblCellMar>
            <w:top w:w="0" w:type="dxa"/>
            <w:bottom w:w="0" w:type="dxa"/>
          </w:tblCellMar>
        </w:tblPrEx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7D9" w:rsidRPr="009D3E8C" w:rsidRDefault="009817D9" w:rsidP="009817D9">
            <w:pPr>
              <w:numPr>
                <w:ilvl w:val="0"/>
                <w:numId w:val="1"/>
              </w:numPr>
              <w:spacing w:after="0" w:line="240" w:lineRule="auto"/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Style w:val="hps"/>
                <w:sz w:val="28"/>
                <w:szCs w:val="28"/>
              </w:rPr>
              <w:t>Проводит ли ФИ экспертизу, основанную на оценке рисков</w:t>
            </w:r>
            <w:r w:rsidRPr="009D3E8C">
              <w:rPr>
                <w:sz w:val="28"/>
                <w:szCs w:val="28"/>
              </w:rPr>
              <w:t xml:space="preserve">, с целью получения представления о </w:t>
            </w:r>
            <w:r w:rsidRPr="009D3E8C">
              <w:rPr>
                <w:rStyle w:val="hps"/>
                <w:sz w:val="28"/>
                <w:szCs w:val="28"/>
              </w:rPr>
              <w:t>стандартных и ожидаемых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операциях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своих клиентов</w:t>
            </w:r>
            <w:r w:rsidRPr="009D3E8C">
              <w:rPr>
                <w:sz w:val="28"/>
                <w:szCs w:val="28"/>
              </w:rPr>
              <w:t>?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7D9" w:rsidRPr="009D3E8C" w:rsidRDefault="009817D9" w:rsidP="00C52ED9">
            <w:pPr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Fonts w:eastAsia="MS UI Gothic"/>
                <w:sz w:val="28"/>
                <w:szCs w:val="28"/>
                <w:lang w:val="kk-KZ"/>
              </w:rPr>
              <w:t>Д</w:t>
            </w:r>
            <w:r w:rsidRPr="009D3E8C">
              <w:rPr>
                <w:rFonts w:eastAsia="MS UI Gothic"/>
                <w:sz w:val="28"/>
                <w:szCs w:val="28"/>
              </w:rPr>
              <w:t xml:space="preserve"> </w:t>
            </w:r>
            <w:r w:rsidRPr="009D3E8C">
              <w:rPr>
                <w:rFonts w:eastAsia="MS UI Gothic"/>
                <w:sz w:val="28"/>
                <w:szCs w:val="28"/>
              </w:rPr>
              <w:sym w:font="Symbol" w:char="F0B7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7D9" w:rsidRPr="009D3E8C" w:rsidRDefault="009817D9" w:rsidP="00C52ED9">
            <w:pPr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Fonts w:eastAsia="MS UI Gothic"/>
                <w:sz w:val="28"/>
                <w:szCs w:val="28"/>
                <w:lang w:val="kk-KZ"/>
              </w:rPr>
              <w:t>Н</w:t>
            </w:r>
            <w:r w:rsidRPr="009D3E8C">
              <w:rPr>
                <w:rFonts w:eastAsia="MS UI Gothic"/>
                <w:sz w:val="28"/>
                <w:szCs w:val="28"/>
              </w:rPr>
              <w:t xml:space="preserve"> </w:t>
            </w:r>
            <w:r w:rsidRPr="009D3E8C">
              <w:rPr>
                <w:rFonts w:eastAsia="MS UI Gothic"/>
                <w:sz w:val="28"/>
                <w:szCs w:val="28"/>
              </w:rPr>
              <w:sym w:font="Monotype Sorts" w:char="F06F"/>
            </w:r>
          </w:p>
        </w:tc>
      </w:tr>
      <w:tr w:rsidR="00D835D5" w:rsidRPr="009D3E8C" w:rsidTr="001F1995">
        <w:tblPrEx>
          <w:tblCellMar>
            <w:top w:w="0" w:type="dxa"/>
            <w:bottom w:w="0" w:type="dxa"/>
          </w:tblCellMar>
        </w:tblPrEx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835D5" w:rsidRPr="009D3E8C" w:rsidRDefault="00D835D5" w:rsidP="00BF578F">
            <w:pPr>
              <w:rPr>
                <w:rFonts w:eastAsia="MS UI Gothic"/>
                <w:b/>
                <w:bCs/>
                <w:i/>
                <w:iCs/>
                <w:sz w:val="28"/>
                <w:szCs w:val="28"/>
                <w:lang w:eastAsia="ja-JP"/>
              </w:rPr>
            </w:pPr>
            <w:r w:rsidRPr="009D3E8C">
              <w:rPr>
                <w:rFonts w:eastAsia="MS UI Gothic"/>
                <w:b/>
                <w:sz w:val="28"/>
                <w:szCs w:val="28"/>
                <w:lang w:eastAsia="ja-JP"/>
              </w:rPr>
              <w:lastRenderedPageBreak/>
              <w:t xml:space="preserve">IV. </w:t>
            </w:r>
            <w:r w:rsidRPr="009D3E8C">
              <w:rPr>
                <w:b/>
                <w:iCs/>
                <w:sz w:val="28"/>
                <w:szCs w:val="28"/>
              </w:rPr>
              <w:t>Отражаемые сделки, а также предотвращение и обнаружение сделок с незаконно полученными средствами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835D5" w:rsidRPr="009D3E8C" w:rsidRDefault="00D835D5" w:rsidP="00BF578F">
            <w:pPr>
              <w:jc w:val="center"/>
              <w:rPr>
                <w:rFonts w:eastAsia="MS UI Gothic"/>
                <w:sz w:val="28"/>
                <w:szCs w:val="28"/>
                <w:u w:val="single"/>
                <w:lang w:val="kk-KZ"/>
              </w:rPr>
            </w:pPr>
            <w:r w:rsidRPr="009D3E8C">
              <w:rPr>
                <w:rFonts w:eastAsia="MS UI Gothic"/>
                <w:sz w:val="28"/>
                <w:szCs w:val="28"/>
                <w:u w:val="single"/>
                <w:lang w:val="kk-KZ"/>
              </w:rPr>
              <w:t>Да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835D5" w:rsidRPr="009D3E8C" w:rsidRDefault="00D835D5" w:rsidP="00BF578F">
            <w:pPr>
              <w:jc w:val="center"/>
              <w:rPr>
                <w:rFonts w:eastAsia="MS UI Gothic"/>
                <w:sz w:val="28"/>
                <w:szCs w:val="28"/>
                <w:u w:val="single"/>
                <w:lang w:val="kk-KZ"/>
              </w:rPr>
            </w:pPr>
            <w:r w:rsidRPr="009D3E8C">
              <w:rPr>
                <w:rFonts w:eastAsia="MS UI Gothic"/>
                <w:sz w:val="28"/>
                <w:szCs w:val="28"/>
                <w:u w:val="single"/>
                <w:lang w:val="kk-KZ"/>
              </w:rPr>
              <w:t>Нет</w:t>
            </w:r>
          </w:p>
        </w:tc>
      </w:tr>
      <w:tr w:rsidR="00BF578F" w:rsidRPr="009D3E8C" w:rsidTr="001F1995">
        <w:tblPrEx>
          <w:tblCellMar>
            <w:top w:w="0" w:type="dxa"/>
            <w:bottom w:w="0" w:type="dxa"/>
          </w:tblCellMar>
        </w:tblPrEx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78F" w:rsidRPr="009D3E8C" w:rsidRDefault="00BF578F" w:rsidP="00BF578F">
            <w:pPr>
              <w:numPr>
                <w:ilvl w:val="0"/>
                <w:numId w:val="1"/>
              </w:numPr>
              <w:spacing w:after="0" w:line="240" w:lineRule="auto"/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Style w:val="hps"/>
                <w:sz w:val="28"/>
                <w:szCs w:val="28"/>
              </w:rPr>
              <w:t>Существуют ли в ФИ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п</w:t>
            </w:r>
            <w:r w:rsidR="00C027C9" w:rsidRPr="009D3E8C">
              <w:rPr>
                <w:rStyle w:val="hps"/>
                <w:sz w:val="28"/>
                <w:szCs w:val="28"/>
              </w:rPr>
              <w:t xml:space="preserve">олитики </w:t>
            </w:r>
            <w:r w:rsidRPr="009D3E8C">
              <w:rPr>
                <w:rStyle w:val="hps"/>
                <w:sz w:val="28"/>
                <w:szCs w:val="28"/>
              </w:rPr>
              <w:t>или пр</w:t>
            </w:r>
            <w:r w:rsidR="00C027C9" w:rsidRPr="009D3E8C">
              <w:rPr>
                <w:rStyle w:val="hps"/>
                <w:sz w:val="28"/>
                <w:szCs w:val="28"/>
              </w:rPr>
              <w:t xml:space="preserve">актики </w:t>
            </w:r>
            <w:r w:rsidRPr="009D3E8C">
              <w:rPr>
                <w:rStyle w:val="hps"/>
                <w:sz w:val="28"/>
                <w:szCs w:val="28"/>
              </w:rPr>
              <w:t>для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определения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и сообщения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операций, которые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должны быть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доведены до сведения</w:t>
            </w:r>
            <w:r w:rsidRPr="009D3E8C">
              <w:rPr>
                <w:sz w:val="28"/>
                <w:szCs w:val="28"/>
              </w:rPr>
              <w:t xml:space="preserve"> </w:t>
            </w:r>
            <w:r w:rsidR="00C14E18" w:rsidRPr="009D3E8C">
              <w:rPr>
                <w:rStyle w:val="hps"/>
                <w:sz w:val="28"/>
                <w:szCs w:val="28"/>
              </w:rPr>
              <w:t>регулирующего органа</w:t>
            </w:r>
            <w:r w:rsidRPr="009D3E8C">
              <w:rPr>
                <w:rStyle w:val="hps"/>
                <w:sz w:val="28"/>
                <w:szCs w:val="28"/>
              </w:rPr>
              <w:t xml:space="preserve">?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78F" w:rsidRPr="009D3E8C" w:rsidRDefault="00BF578F" w:rsidP="00C52ED9">
            <w:pPr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Fonts w:eastAsia="MS UI Gothic"/>
                <w:sz w:val="28"/>
                <w:szCs w:val="28"/>
                <w:lang w:val="kk-KZ"/>
              </w:rPr>
              <w:t>Д</w:t>
            </w:r>
            <w:r w:rsidRPr="009D3E8C">
              <w:rPr>
                <w:rFonts w:eastAsia="MS UI Gothic"/>
                <w:sz w:val="28"/>
                <w:szCs w:val="28"/>
              </w:rPr>
              <w:t xml:space="preserve"> </w:t>
            </w:r>
            <w:r w:rsidRPr="009D3E8C">
              <w:rPr>
                <w:rFonts w:eastAsia="MS UI Gothic"/>
                <w:sz w:val="28"/>
                <w:szCs w:val="28"/>
              </w:rPr>
              <w:sym w:font="Symbol" w:char="F0B7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78F" w:rsidRPr="009D3E8C" w:rsidRDefault="00BF578F" w:rsidP="00BF578F">
            <w:pPr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Fonts w:eastAsia="MS UI Gothic"/>
                <w:sz w:val="28"/>
                <w:szCs w:val="28"/>
                <w:lang w:val="kk-KZ"/>
              </w:rPr>
              <w:t>Н</w:t>
            </w:r>
            <w:r w:rsidRPr="009D3E8C">
              <w:rPr>
                <w:rFonts w:eastAsia="MS UI Gothic"/>
                <w:sz w:val="28"/>
                <w:szCs w:val="28"/>
              </w:rPr>
              <w:t xml:space="preserve"> </w:t>
            </w:r>
            <w:r w:rsidRPr="009D3E8C">
              <w:rPr>
                <w:rFonts w:eastAsia="MS UI Gothic"/>
                <w:sz w:val="28"/>
                <w:szCs w:val="28"/>
              </w:rPr>
              <w:sym w:font="Monotype Sorts" w:char="F06F"/>
            </w:r>
          </w:p>
        </w:tc>
      </w:tr>
      <w:tr w:rsidR="00BF578F" w:rsidRPr="009D3E8C" w:rsidTr="001F1995">
        <w:tblPrEx>
          <w:tblCellMar>
            <w:top w:w="0" w:type="dxa"/>
            <w:bottom w:w="0" w:type="dxa"/>
          </w:tblCellMar>
        </w:tblPrEx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78F" w:rsidRPr="009D3E8C" w:rsidRDefault="00BF578F" w:rsidP="00BF578F">
            <w:pPr>
              <w:numPr>
                <w:ilvl w:val="0"/>
                <w:numId w:val="1"/>
              </w:numPr>
              <w:spacing w:after="0" w:line="240" w:lineRule="auto"/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sz w:val="28"/>
                <w:szCs w:val="28"/>
              </w:rPr>
              <w:t>Там, г</w:t>
            </w:r>
            <w:r w:rsidRPr="009D3E8C">
              <w:rPr>
                <w:rStyle w:val="hps"/>
                <w:sz w:val="28"/>
                <w:szCs w:val="28"/>
              </w:rPr>
              <w:t>де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отчетность по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кассовым операциям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является обязательной</w:t>
            </w:r>
            <w:r w:rsidRPr="009D3E8C">
              <w:rPr>
                <w:sz w:val="28"/>
                <w:szCs w:val="28"/>
              </w:rPr>
              <w:t>, с</w:t>
            </w:r>
            <w:r w:rsidRPr="009D3E8C">
              <w:rPr>
                <w:rStyle w:val="hps"/>
                <w:sz w:val="28"/>
                <w:szCs w:val="28"/>
              </w:rPr>
              <w:t>уществуют ли в ФИ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процедуры</w:t>
            </w:r>
            <w:r w:rsidR="00C14E18" w:rsidRPr="009D3E8C">
              <w:rPr>
                <w:rStyle w:val="hps"/>
                <w:sz w:val="28"/>
                <w:szCs w:val="28"/>
              </w:rPr>
              <w:t xml:space="preserve"> идентификации  сделок</w:t>
            </w:r>
            <w:r w:rsidRPr="009D3E8C">
              <w:rPr>
                <w:rStyle w:val="hps"/>
                <w:sz w:val="28"/>
                <w:szCs w:val="28"/>
              </w:rPr>
              <w:t xml:space="preserve">, </w:t>
            </w:r>
            <w:r w:rsidR="00C14E18" w:rsidRPr="009D3E8C">
              <w:rPr>
                <w:rStyle w:val="hps"/>
                <w:sz w:val="28"/>
                <w:szCs w:val="28"/>
              </w:rPr>
              <w:t>структурированных  во и</w:t>
            </w:r>
            <w:r w:rsidRPr="009D3E8C">
              <w:rPr>
                <w:sz w:val="28"/>
                <w:szCs w:val="28"/>
              </w:rPr>
              <w:t>збежа</w:t>
            </w:r>
            <w:r w:rsidR="00C14E18" w:rsidRPr="009D3E8C">
              <w:rPr>
                <w:sz w:val="28"/>
                <w:szCs w:val="28"/>
              </w:rPr>
              <w:t>ние такого обязательства</w:t>
            </w:r>
            <w:r w:rsidRPr="009D3E8C">
              <w:rPr>
                <w:rStyle w:val="hps"/>
                <w:sz w:val="28"/>
                <w:szCs w:val="28"/>
              </w:rPr>
              <w:t>?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78F" w:rsidRPr="009D3E8C" w:rsidRDefault="00BF578F" w:rsidP="00C52ED9">
            <w:pPr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Fonts w:eastAsia="MS UI Gothic"/>
                <w:sz w:val="28"/>
                <w:szCs w:val="28"/>
                <w:lang w:val="kk-KZ"/>
              </w:rPr>
              <w:t>Д</w:t>
            </w:r>
            <w:r w:rsidRPr="009D3E8C">
              <w:rPr>
                <w:rFonts w:eastAsia="MS UI Gothic"/>
                <w:sz w:val="28"/>
                <w:szCs w:val="28"/>
              </w:rPr>
              <w:t xml:space="preserve"> </w:t>
            </w:r>
            <w:r w:rsidR="00AC2296" w:rsidRPr="009D3E8C">
              <w:rPr>
                <w:rFonts w:eastAsia="MS UI Gothic"/>
                <w:sz w:val="28"/>
                <w:szCs w:val="28"/>
              </w:rPr>
              <w:sym w:font="Monotype Sorts" w:char="F06F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78F" w:rsidRPr="009D3E8C" w:rsidRDefault="00BF578F" w:rsidP="00BF578F">
            <w:pPr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Fonts w:eastAsia="MS UI Gothic"/>
                <w:sz w:val="28"/>
                <w:szCs w:val="28"/>
                <w:lang w:val="kk-KZ"/>
              </w:rPr>
              <w:t>Н</w:t>
            </w:r>
            <w:r w:rsidRPr="009D3E8C">
              <w:rPr>
                <w:rFonts w:eastAsia="MS UI Gothic"/>
                <w:sz w:val="28"/>
                <w:szCs w:val="28"/>
              </w:rPr>
              <w:t xml:space="preserve"> </w:t>
            </w:r>
            <w:r w:rsidR="00AC2296" w:rsidRPr="009D3E8C">
              <w:rPr>
                <w:rFonts w:eastAsia="MS UI Gothic"/>
                <w:sz w:val="28"/>
                <w:szCs w:val="28"/>
              </w:rPr>
              <w:sym w:font="Symbol" w:char="F0B7"/>
            </w:r>
          </w:p>
        </w:tc>
      </w:tr>
      <w:tr w:rsidR="00BF578F" w:rsidRPr="009D3E8C" w:rsidTr="001F1995">
        <w:tblPrEx>
          <w:tblCellMar>
            <w:top w:w="0" w:type="dxa"/>
            <w:bottom w:w="0" w:type="dxa"/>
          </w:tblCellMar>
        </w:tblPrEx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78F" w:rsidRPr="009D3E8C" w:rsidRDefault="00BF578F" w:rsidP="00BF578F">
            <w:pPr>
              <w:numPr>
                <w:ilvl w:val="0"/>
                <w:numId w:val="1"/>
              </w:numPr>
              <w:spacing w:after="0" w:line="240" w:lineRule="auto"/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Style w:val="hps"/>
                <w:sz w:val="28"/>
                <w:szCs w:val="28"/>
              </w:rPr>
              <w:t>Сопоставляет ли ФИ</w:t>
            </w:r>
            <w:r w:rsidRPr="009D3E8C">
              <w:rPr>
                <w:sz w:val="28"/>
                <w:szCs w:val="28"/>
              </w:rPr>
              <w:t xml:space="preserve"> клиентов и </w:t>
            </w:r>
            <w:r w:rsidRPr="009D3E8C">
              <w:rPr>
                <w:rStyle w:val="hps"/>
                <w:sz w:val="28"/>
                <w:szCs w:val="28"/>
              </w:rPr>
              <w:t xml:space="preserve">сделки </w:t>
            </w:r>
            <w:r w:rsidRPr="009D3E8C">
              <w:rPr>
                <w:sz w:val="28"/>
                <w:szCs w:val="28"/>
              </w:rPr>
              <w:t xml:space="preserve">со </w:t>
            </w:r>
            <w:r w:rsidRPr="009D3E8C">
              <w:rPr>
                <w:rStyle w:val="hps"/>
                <w:sz w:val="28"/>
                <w:szCs w:val="28"/>
              </w:rPr>
              <w:t>списками лиц</w:t>
            </w:r>
            <w:r w:rsidRPr="009D3E8C">
              <w:rPr>
                <w:sz w:val="28"/>
                <w:szCs w:val="28"/>
              </w:rPr>
              <w:t xml:space="preserve">, организаций </w:t>
            </w:r>
            <w:r w:rsidRPr="009D3E8C">
              <w:rPr>
                <w:rStyle w:val="hps"/>
                <w:sz w:val="28"/>
                <w:szCs w:val="28"/>
              </w:rPr>
              <w:t>или стран,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выданных правительством/компетентными органами?</w:t>
            </w:r>
            <w:r w:rsidRPr="009D3E8C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78F" w:rsidRPr="009D3E8C" w:rsidRDefault="00BF578F" w:rsidP="00C52ED9">
            <w:pPr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Fonts w:eastAsia="MS UI Gothic"/>
                <w:sz w:val="28"/>
                <w:szCs w:val="28"/>
                <w:lang w:val="kk-KZ"/>
              </w:rPr>
              <w:t>Д</w:t>
            </w:r>
            <w:r w:rsidRPr="009D3E8C">
              <w:rPr>
                <w:rFonts w:eastAsia="MS UI Gothic"/>
                <w:sz w:val="28"/>
                <w:szCs w:val="28"/>
              </w:rPr>
              <w:t xml:space="preserve"> </w:t>
            </w:r>
            <w:r w:rsidRPr="009D3E8C">
              <w:rPr>
                <w:rFonts w:eastAsia="MS UI Gothic"/>
                <w:sz w:val="28"/>
                <w:szCs w:val="28"/>
              </w:rPr>
              <w:sym w:font="Symbol" w:char="F0B7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78F" w:rsidRPr="009D3E8C" w:rsidRDefault="00BF578F" w:rsidP="00BF578F">
            <w:pPr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Fonts w:eastAsia="MS UI Gothic"/>
                <w:sz w:val="28"/>
                <w:szCs w:val="28"/>
                <w:lang w:val="kk-KZ"/>
              </w:rPr>
              <w:t>Н</w:t>
            </w:r>
            <w:r w:rsidRPr="009D3E8C">
              <w:rPr>
                <w:rFonts w:eastAsia="MS UI Gothic"/>
                <w:sz w:val="28"/>
                <w:szCs w:val="28"/>
              </w:rPr>
              <w:t xml:space="preserve"> </w:t>
            </w:r>
            <w:r w:rsidRPr="009D3E8C">
              <w:rPr>
                <w:rFonts w:eastAsia="MS UI Gothic"/>
                <w:sz w:val="28"/>
                <w:szCs w:val="28"/>
              </w:rPr>
              <w:sym w:font="Monotype Sorts" w:char="F06F"/>
            </w:r>
          </w:p>
        </w:tc>
      </w:tr>
      <w:tr w:rsidR="00BF578F" w:rsidRPr="009D3E8C" w:rsidTr="001F1995">
        <w:tblPrEx>
          <w:tblCellMar>
            <w:top w:w="0" w:type="dxa"/>
            <w:bottom w:w="0" w:type="dxa"/>
          </w:tblCellMar>
        </w:tblPrEx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78F" w:rsidRPr="009D3E8C" w:rsidRDefault="00BF578F" w:rsidP="00BF578F">
            <w:pPr>
              <w:numPr>
                <w:ilvl w:val="0"/>
                <w:numId w:val="1"/>
              </w:numPr>
              <w:spacing w:after="0" w:line="240" w:lineRule="auto"/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Fonts w:eastAsia="Times New Roman"/>
                <w:sz w:val="28"/>
                <w:szCs w:val="28"/>
                <w:lang w:eastAsia="ru-RU" w:bidi="bn-IN"/>
              </w:rPr>
              <w:t xml:space="preserve">Разработаны ли в ФИ процедуры, должным образом обеспечивающие проведение операций только с теми банками-корреспондентами, которые обладают лицензиями на проведение банковских операций, выданными в странах их </w:t>
            </w:r>
            <w:r w:rsidR="00C14E18" w:rsidRPr="009D3E8C">
              <w:rPr>
                <w:rFonts w:eastAsia="Times New Roman"/>
                <w:sz w:val="28"/>
                <w:szCs w:val="28"/>
                <w:lang w:eastAsia="ru-RU" w:bidi="bn-IN"/>
              </w:rPr>
              <w:t>происхождения</w:t>
            </w:r>
            <w:r w:rsidRPr="009D3E8C">
              <w:rPr>
                <w:rFonts w:eastAsia="Times New Roman"/>
                <w:sz w:val="28"/>
                <w:szCs w:val="28"/>
                <w:lang w:eastAsia="ru-RU" w:bidi="bn-IN"/>
              </w:rPr>
              <w:t xml:space="preserve">?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78F" w:rsidRPr="009D3E8C" w:rsidRDefault="00BF578F" w:rsidP="00C52ED9">
            <w:pPr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Fonts w:eastAsia="MS UI Gothic"/>
                <w:sz w:val="28"/>
                <w:szCs w:val="28"/>
                <w:lang w:val="kk-KZ"/>
              </w:rPr>
              <w:t>Д</w:t>
            </w:r>
            <w:r w:rsidRPr="009D3E8C">
              <w:rPr>
                <w:rFonts w:eastAsia="MS UI Gothic"/>
                <w:sz w:val="28"/>
                <w:szCs w:val="28"/>
              </w:rPr>
              <w:t xml:space="preserve"> </w:t>
            </w:r>
            <w:r w:rsidRPr="009D3E8C">
              <w:rPr>
                <w:rFonts w:eastAsia="MS UI Gothic"/>
                <w:sz w:val="28"/>
                <w:szCs w:val="28"/>
              </w:rPr>
              <w:sym w:font="Symbol" w:char="F0B7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78F" w:rsidRPr="009D3E8C" w:rsidRDefault="00BF578F" w:rsidP="00BF578F">
            <w:pPr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Fonts w:eastAsia="MS UI Gothic"/>
                <w:sz w:val="28"/>
                <w:szCs w:val="28"/>
                <w:lang w:val="kk-KZ"/>
              </w:rPr>
              <w:t>Н</w:t>
            </w:r>
            <w:r w:rsidRPr="009D3E8C">
              <w:rPr>
                <w:rFonts w:eastAsia="MS UI Gothic"/>
                <w:sz w:val="28"/>
                <w:szCs w:val="28"/>
              </w:rPr>
              <w:t xml:space="preserve"> </w:t>
            </w:r>
            <w:r w:rsidRPr="009D3E8C">
              <w:rPr>
                <w:rFonts w:eastAsia="MS UI Gothic"/>
                <w:sz w:val="28"/>
                <w:szCs w:val="28"/>
              </w:rPr>
              <w:sym w:font="Monotype Sorts" w:char="F06F"/>
            </w:r>
          </w:p>
        </w:tc>
      </w:tr>
      <w:tr w:rsidR="009817D9" w:rsidRPr="009D3E8C" w:rsidTr="001F1995">
        <w:tblPrEx>
          <w:tblCellMar>
            <w:top w:w="0" w:type="dxa"/>
            <w:bottom w:w="0" w:type="dxa"/>
          </w:tblCellMar>
        </w:tblPrEx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7D9" w:rsidRPr="009D3E8C" w:rsidRDefault="009817D9" w:rsidP="009817D9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sz w:val="28"/>
                <w:szCs w:val="28"/>
                <w:lang w:eastAsia="ru-RU" w:bidi="bn-IN"/>
              </w:rPr>
            </w:pPr>
            <w:r w:rsidRPr="009D3E8C">
              <w:rPr>
                <w:rFonts w:eastAsia="Times New Roman"/>
                <w:sz w:val="28"/>
                <w:szCs w:val="28"/>
                <w:lang w:eastAsia="ru-RU" w:bidi="bn-IN"/>
              </w:rPr>
              <w:t xml:space="preserve">Придерживается ли ФИ Принципов прозрачности </w:t>
            </w:r>
            <w:proofErr w:type="spellStart"/>
            <w:r w:rsidRPr="009D3E8C">
              <w:rPr>
                <w:rFonts w:eastAsia="Times New Roman"/>
                <w:sz w:val="28"/>
                <w:szCs w:val="28"/>
                <w:lang w:eastAsia="ru-RU" w:bidi="bn-IN"/>
              </w:rPr>
              <w:t>Wolfsberg</w:t>
            </w:r>
            <w:proofErr w:type="spellEnd"/>
            <w:r w:rsidRPr="009D3E8C">
              <w:rPr>
                <w:rFonts w:eastAsia="Times New Roman"/>
                <w:sz w:val="28"/>
                <w:szCs w:val="28"/>
                <w:lang w:eastAsia="ru-RU" w:bidi="bn-IN"/>
              </w:rPr>
              <w:t xml:space="preserve">  и соответственно использует  форматы SWIFT MT 202/202COV и MT 205/205COV?</w:t>
            </w:r>
            <w:r w:rsidRPr="009D3E8C">
              <w:rPr>
                <w:rFonts w:eastAsia="Times New Roman"/>
                <w:sz w:val="28"/>
                <w:szCs w:val="28"/>
                <w:lang w:eastAsia="ru-RU" w:bidi="bn-IN"/>
              </w:rPr>
              <w:footnoteReference w:id="1"/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7D9" w:rsidRPr="009D3E8C" w:rsidRDefault="009817D9" w:rsidP="00C52ED9">
            <w:pPr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Fonts w:eastAsia="MS UI Gothic"/>
                <w:sz w:val="28"/>
                <w:szCs w:val="28"/>
                <w:lang w:val="kk-KZ"/>
              </w:rPr>
              <w:t>Д</w:t>
            </w:r>
            <w:r w:rsidRPr="009D3E8C">
              <w:rPr>
                <w:rFonts w:eastAsia="MS UI Gothic"/>
                <w:sz w:val="28"/>
                <w:szCs w:val="28"/>
              </w:rPr>
              <w:t xml:space="preserve"> </w:t>
            </w:r>
            <w:r w:rsidRPr="009D3E8C">
              <w:rPr>
                <w:rFonts w:eastAsia="MS UI Gothic"/>
                <w:sz w:val="28"/>
                <w:szCs w:val="28"/>
              </w:rPr>
              <w:sym w:font="Symbol" w:char="F0B7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7D9" w:rsidRPr="009D3E8C" w:rsidRDefault="009817D9" w:rsidP="00C52ED9">
            <w:pPr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Fonts w:eastAsia="MS UI Gothic"/>
                <w:sz w:val="28"/>
                <w:szCs w:val="28"/>
                <w:lang w:val="kk-KZ"/>
              </w:rPr>
              <w:t>Н</w:t>
            </w:r>
            <w:r w:rsidRPr="009D3E8C">
              <w:rPr>
                <w:rFonts w:eastAsia="MS UI Gothic"/>
                <w:sz w:val="28"/>
                <w:szCs w:val="28"/>
              </w:rPr>
              <w:t xml:space="preserve"> </w:t>
            </w:r>
            <w:r w:rsidRPr="009D3E8C">
              <w:rPr>
                <w:rFonts w:eastAsia="MS UI Gothic"/>
                <w:sz w:val="28"/>
                <w:szCs w:val="28"/>
              </w:rPr>
              <w:sym w:font="Monotype Sorts" w:char="F06F"/>
            </w:r>
          </w:p>
        </w:tc>
      </w:tr>
      <w:tr w:rsidR="00D835D5" w:rsidRPr="009D3E8C" w:rsidTr="001F1995">
        <w:tblPrEx>
          <w:tblCellMar>
            <w:top w:w="0" w:type="dxa"/>
            <w:bottom w:w="0" w:type="dxa"/>
          </w:tblCellMar>
        </w:tblPrEx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835D5" w:rsidRPr="009D3E8C" w:rsidRDefault="00D835D5" w:rsidP="00BF578F">
            <w:pPr>
              <w:rPr>
                <w:rFonts w:eastAsia="MS UI Gothic"/>
                <w:b/>
                <w:i/>
                <w:sz w:val="28"/>
                <w:szCs w:val="28"/>
                <w:lang w:eastAsia="ja-JP"/>
              </w:rPr>
            </w:pPr>
            <w:r w:rsidRPr="009D3E8C">
              <w:rPr>
                <w:rFonts w:eastAsia="MS UI Gothic"/>
                <w:b/>
                <w:sz w:val="28"/>
                <w:szCs w:val="28"/>
                <w:lang w:eastAsia="ja-JP"/>
              </w:rPr>
              <w:t xml:space="preserve">V. </w:t>
            </w:r>
            <w:r w:rsidR="00C14E18" w:rsidRPr="009D3E8C">
              <w:rPr>
                <w:rFonts w:eastAsia="MS UI Gothic"/>
                <w:b/>
                <w:sz w:val="28"/>
                <w:szCs w:val="28"/>
                <w:lang w:eastAsia="ja-JP"/>
              </w:rPr>
              <w:t>Мониторинг</w:t>
            </w:r>
            <w:r w:rsidRPr="009D3E8C">
              <w:rPr>
                <w:rFonts w:eastAsia="MS UI Gothic"/>
                <w:b/>
                <w:sz w:val="28"/>
                <w:szCs w:val="28"/>
                <w:lang w:eastAsia="ja-JP"/>
              </w:rPr>
              <w:t xml:space="preserve"> сделок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835D5" w:rsidRPr="009D3E8C" w:rsidRDefault="00D835D5" w:rsidP="00BF578F">
            <w:pPr>
              <w:jc w:val="center"/>
              <w:rPr>
                <w:rFonts w:eastAsia="MS UI Gothic"/>
                <w:sz w:val="28"/>
                <w:szCs w:val="28"/>
                <w:u w:val="single"/>
                <w:lang w:val="kk-KZ"/>
              </w:rPr>
            </w:pPr>
            <w:r w:rsidRPr="009D3E8C">
              <w:rPr>
                <w:rFonts w:eastAsia="MS UI Gothic"/>
                <w:sz w:val="28"/>
                <w:szCs w:val="28"/>
                <w:u w:val="single"/>
                <w:lang w:val="kk-KZ"/>
              </w:rPr>
              <w:t>Да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835D5" w:rsidRPr="009D3E8C" w:rsidRDefault="00D835D5" w:rsidP="00BF578F">
            <w:pPr>
              <w:jc w:val="center"/>
              <w:rPr>
                <w:rFonts w:eastAsia="MS UI Gothic"/>
                <w:sz w:val="28"/>
                <w:szCs w:val="28"/>
                <w:u w:val="single"/>
                <w:lang w:val="kk-KZ"/>
              </w:rPr>
            </w:pPr>
            <w:r w:rsidRPr="009D3E8C">
              <w:rPr>
                <w:rFonts w:eastAsia="MS UI Gothic"/>
                <w:sz w:val="28"/>
                <w:szCs w:val="28"/>
                <w:u w:val="single"/>
                <w:lang w:val="kk-KZ"/>
              </w:rPr>
              <w:t>Нет</w:t>
            </w:r>
          </w:p>
        </w:tc>
      </w:tr>
      <w:tr w:rsidR="001F1995" w:rsidRPr="009D3E8C" w:rsidTr="001F1995">
        <w:tblPrEx>
          <w:tblCellMar>
            <w:top w:w="0" w:type="dxa"/>
            <w:bottom w:w="0" w:type="dxa"/>
          </w:tblCellMar>
        </w:tblPrEx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995" w:rsidRPr="009D3E8C" w:rsidRDefault="001F1995" w:rsidP="001F1995">
            <w:pPr>
              <w:numPr>
                <w:ilvl w:val="0"/>
                <w:numId w:val="1"/>
              </w:numPr>
              <w:spacing w:after="0" w:line="240" w:lineRule="auto"/>
              <w:rPr>
                <w:rFonts w:eastAsia="MS UI Gothic"/>
                <w:sz w:val="28"/>
                <w:szCs w:val="28"/>
              </w:rPr>
            </w:pPr>
            <w:r w:rsidRPr="009D3E8C">
              <w:rPr>
                <w:rStyle w:val="hps"/>
                <w:sz w:val="28"/>
                <w:szCs w:val="28"/>
              </w:rPr>
              <w:t>Присутствуют ли в ФИ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программы отслеживания необычной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и потенциально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подозрительной деятельности, охватывающей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денежные переводы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и денежные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инструменты, такие как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дорожные чеки</w:t>
            </w:r>
            <w:r w:rsidRPr="009D3E8C">
              <w:rPr>
                <w:sz w:val="28"/>
                <w:szCs w:val="28"/>
              </w:rPr>
              <w:t xml:space="preserve">, платежные поручения </w:t>
            </w:r>
            <w:r w:rsidRPr="009D3E8C">
              <w:rPr>
                <w:rStyle w:val="hps"/>
                <w:sz w:val="28"/>
                <w:szCs w:val="28"/>
              </w:rPr>
              <w:t xml:space="preserve">и т.д.?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995" w:rsidRPr="009D3E8C" w:rsidRDefault="001F1995" w:rsidP="00566088">
            <w:pPr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Fonts w:eastAsia="MS UI Gothic"/>
                <w:sz w:val="28"/>
                <w:szCs w:val="28"/>
                <w:lang w:val="kk-KZ"/>
              </w:rPr>
              <w:t>Д</w:t>
            </w:r>
            <w:r w:rsidRPr="009D3E8C">
              <w:rPr>
                <w:rFonts w:eastAsia="MS UI Gothic"/>
                <w:sz w:val="28"/>
                <w:szCs w:val="28"/>
              </w:rPr>
              <w:t xml:space="preserve"> </w:t>
            </w:r>
            <w:r w:rsidR="00566088" w:rsidRPr="009D3E8C">
              <w:rPr>
                <w:rFonts w:eastAsia="MS UI Gothic"/>
                <w:sz w:val="28"/>
                <w:szCs w:val="28"/>
                <w:lang w:val="kk-KZ"/>
              </w:rPr>
              <w:sym w:font="Symbol" w:char="F0B7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995" w:rsidRPr="009D3E8C" w:rsidRDefault="001F1995" w:rsidP="00566088">
            <w:pPr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Fonts w:eastAsia="MS UI Gothic"/>
                <w:sz w:val="28"/>
                <w:szCs w:val="28"/>
                <w:lang w:val="kk-KZ"/>
              </w:rPr>
              <w:t xml:space="preserve">Н </w:t>
            </w:r>
            <w:r w:rsidR="00566088" w:rsidRPr="009D3E8C">
              <w:rPr>
                <w:rFonts w:eastAsia="MS UI Gothic"/>
                <w:sz w:val="28"/>
                <w:szCs w:val="28"/>
              </w:rPr>
              <w:sym w:font="Monotype Sorts" w:char="F06F"/>
            </w:r>
          </w:p>
        </w:tc>
      </w:tr>
      <w:tr w:rsidR="00D835D5" w:rsidRPr="009D3E8C" w:rsidTr="001F1995">
        <w:tblPrEx>
          <w:tblCellMar>
            <w:top w:w="0" w:type="dxa"/>
            <w:bottom w:w="0" w:type="dxa"/>
          </w:tblCellMar>
        </w:tblPrEx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835D5" w:rsidRPr="009D3E8C" w:rsidRDefault="00D835D5" w:rsidP="00BF578F">
            <w:pPr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Fonts w:eastAsia="MS UI Gothic"/>
                <w:b/>
                <w:sz w:val="28"/>
                <w:szCs w:val="28"/>
                <w:lang w:eastAsia="ja-JP"/>
              </w:rPr>
              <w:t xml:space="preserve">VI. </w:t>
            </w:r>
            <w:r w:rsidR="00C14E18" w:rsidRPr="009D3E8C">
              <w:rPr>
                <w:rFonts w:eastAsia="MS UI Gothic"/>
                <w:b/>
                <w:sz w:val="28"/>
                <w:szCs w:val="28"/>
                <w:lang w:eastAsia="ja-JP"/>
              </w:rPr>
              <w:t>Тренинг по вопросам ПОД</w:t>
            </w:r>
            <w:r w:rsidRPr="009D3E8C">
              <w:rPr>
                <w:rFonts w:eastAsia="MS UI Gothic"/>
                <w:b/>
                <w:sz w:val="28"/>
                <w:szCs w:val="28"/>
                <w:lang w:eastAsia="ja-JP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835D5" w:rsidRPr="009D3E8C" w:rsidRDefault="00D835D5" w:rsidP="00BF578F">
            <w:pPr>
              <w:jc w:val="center"/>
              <w:rPr>
                <w:rFonts w:eastAsia="MS UI Gothic"/>
                <w:sz w:val="28"/>
                <w:szCs w:val="28"/>
                <w:u w:val="single"/>
                <w:lang w:val="kk-KZ"/>
              </w:rPr>
            </w:pPr>
            <w:r w:rsidRPr="009D3E8C">
              <w:rPr>
                <w:rFonts w:eastAsia="MS UI Gothic"/>
                <w:sz w:val="28"/>
                <w:szCs w:val="28"/>
                <w:u w:val="single"/>
                <w:lang w:val="kk-KZ"/>
              </w:rPr>
              <w:t>Да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835D5" w:rsidRPr="009D3E8C" w:rsidRDefault="00D835D5" w:rsidP="00BF578F">
            <w:pPr>
              <w:jc w:val="center"/>
              <w:rPr>
                <w:rFonts w:eastAsia="MS UI Gothic"/>
                <w:sz w:val="28"/>
                <w:szCs w:val="28"/>
                <w:u w:val="single"/>
                <w:lang w:val="kk-KZ"/>
              </w:rPr>
            </w:pPr>
            <w:r w:rsidRPr="009D3E8C">
              <w:rPr>
                <w:rFonts w:eastAsia="MS UI Gothic"/>
                <w:sz w:val="28"/>
                <w:szCs w:val="28"/>
                <w:u w:val="single"/>
                <w:lang w:val="kk-KZ"/>
              </w:rPr>
              <w:t>Нет</w:t>
            </w:r>
          </w:p>
        </w:tc>
      </w:tr>
      <w:tr w:rsidR="00BF578F" w:rsidRPr="009D3E8C" w:rsidTr="001F1995">
        <w:tblPrEx>
          <w:tblCellMar>
            <w:top w:w="0" w:type="dxa"/>
            <w:bottom w:w="0" w:type="dxa"/>
          </w:tblCellMar>
        </w:tblPrEx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78F" w:rsidRPr="009D3E8C" w:rsidRDefault="00BF578F" w:rsidP="00BF578F">
            <w:pPr>
              <w:numPr>
                <w:ilvl w:val="0"/>
                <w:numId w:val="1"/>
              </w:numPr>
              <w:spacing w:after="0" w:line="240" w:lineRule="auto"/>
              <w:rPr>
                <w:rStyle w:val="hps"/>
                <w:sz w:val="28"/>
                <w:szCs w:val="28"/>
              </w:rPr>
            </w:pPr>
            <w:r w:rsidRPr="009D3E8C">
              <w:rPr>
                <w:rStyle w:val="hps"/>
                <w:sz w:val="28"/>
                <w:szCs w:val="28"/>
              </w:rPr>
              <w:t>Проводит ли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ФИ обучение своих сотрудников по вопросам ПОД, охватывающее:</w:t>
            </w:r>
          </w:p>
          <w:p w:rsidR="00BF578F" w:rsidRPr="009D3E8C" w:rsidRDefault="00BF578F" w:rsidP="00BF578F">
            <w:pPr>
              <w:ind w:left="360"/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Style w:val="hps"/>
                <w:sz w:val="28"/>
                <w:szCs w:val="28"/>
              </w:rPr>
              <w:t>• Выявление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и направление сообщений об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операциях, сведения о которых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должны представляться в государственные органы</w:t>
            </w:r>
            <w:r w:rsidRPr="009D3E8C">
              <w:rPr>
                <w:sz w:val="28"/>
                <w:szCs w:val="28"/>
              </w:rPr>
              <w:br/>
            </w:r>
            <w:r w:rsidRPr="009D3E8C">
              <w:rPr>
                <w:rStyle w:val="hps"/>
                <w:sz w:val="28"/>
                <w:szCs w:val="28"/>
              </w:rPr>
              <w:t>• Типовые схемы отмывания преступных доходов с использованием продуктов и услуг ФИ.</w:t>
            </w:r>
            <w:r w:rsidRPr="009D3E8C">
              <w:rPr>
                <w:sz w:val="28"/>
                <w:szCs w:val="28"/>
              </w:rPr>
              <w:br/>
            </w:r>
            <w:r w:rsidRPr="009D3E8C">
              <w:rPr>
                <w:rStyle w:val="hps"/>
                <w:sz w:val="28"/>
                <w:szCs w:val="28"/>
              </w:rPr>
              <w:t>• Внутреннюю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политику предотвращения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 xml:space="preserve">отмывания денег.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78F" w:rsidRPr="009D3E8C" w:rsidRDefault="00BF578F" w:rsidP="00566088">
            <w:pPr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Fonts w:eastAsia="MS UI Gothic"/>
                <w:sz w:val="28"/>
                <w:szCs w:val="28"/>
                <w:lang w:val="kk-KZ"/>
              </w:rPr>
              <w:t>Д</w:t>
            </w:r>
            <w:r w:rsidRPr="009D3E8C">
              <w:rPr>
                <w:rFonts w:eastAsia="MS UI Gothic"/>
                <w:sz w:val="28"/>
                <w:szCs w:val="28"/>
              </w:rPr>
              <w:t xml:space="preserve"> </w:t>
            </w:r>
            <w:r w:rsidR="00566088" w:rsidRPr="009D3E8C">
              <w:rPr>
                <w:rFonts w:eastAsia="MS UI Gothic"/>
                <w:sz w:val="28"/>
                <w:szCs w:val="28"/>
              </w:rPr>
              <w:sym w:font="Symbol" w:char="F0B7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78F" w:rsidRPr="009D3E8C" w:rsidRDefault="00BF578F" w:rsidP="00566088">
            <w:pPr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Fonts w:eastAsia="MS UI Gothic"/>
                <w:sz w:val="28"/>
                <w:szCs w:val="28"/>
                <w:lang w:val="kk-KZ"/>
              </w:rPr>
              <w:t>Н</w:t>
            </w:r>
            <w:r w:rsidRPr="009D3E8C">
              <w:rPr>
                <w:rFonts w:eastAsia="MS UI Gothic"/>
                <w:sz w:val="28"/>
                <w:szCs w:val="28"/>
              </w:rPr>
              <w:t xml:space="preserve"> </w:t>
            </w:r>
            <w:r w:rsidR="00566088" w:rsidRPr="009D3E8C">
              <w:rPr>
                <w:rFonts w:eastAsia="MS UI Gothic"/>
                <w:sz w:val="28"/>
                <w:szCs w:val="28"/>
              </w:rPr>
              <w:sym w:font="Monotype Sorts" w:char="F06F"/>
            </w:r>
          </w:p>
        </w:tc>
      </w:tr>
      <w:tr w:rsidR="00BF578F" w:rsidRPr="009D3E8C" w:rsidTr="001F1995">
        <w:tblPrEx>
          <w:tblCellMar>
            <w:top w:w="0" w:type="dxa"/>
            <w:bottom w:w="0" w:type="dxa"/>
          </w:tblCellMar>
        </w:tblPrEx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78F" w:rsidRPr="009D3E8C" w:rsidRDefault="00BF578F" w:rsidP="00BF578F">
            <w:pPr>
              <w:numPr>
                <w:ilvl w:val="0"/>
                <w:numId w:val="1"/>
              </w:numPr>
              <w:spacing w:after="0" w:line="240" w:lineRule="auto"/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Style w:val="hps"/>
                <w:sz w:val="28"/>
                <w:szCs w:val="28"/>
              </w:rPr>
              <w:lastRenderedPageBreak/>
              <w:t xml:space="preserve">Хранит ли ФИ </w:t>
            </w:r>
            <w:r w:rsidR="00C14E18" w:rsidRPr="009D3E8C">
              <w:rPr>
                <w:rStyle w:val="hps"/>
                <w:sz w:val="28"/>
                <w:szCs w:val="28"/>
              </w:rPr>
              <w:t>документацию</w:t>
            </w:r>
            <w:r w:rsidRPr="009D3E8C">
              <w:rPr>
                <w:rStyle w:val="hps"/>
                <w:sz w:val="28"/>
                <w:szCs w:val="28"/>
              </w:rPr>
              <w:t xml:space="preserve"> о тренингах, в частности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лист посещаемости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и использованных соответствующих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учебных материалов?</w:t>
            </w:r>
            <w:r w:rsidRPr="009D3E8C">
              <w:rPr>
                <w:rFonts w:eastAsia="MS UI Gothic"/>
                <w:sz w:val="28"/>
                <w:szCs w:val="28"/>
              </w:rPr>
              <w:t xml:space="preserve">  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78F" w:rsidRPr="009D3E8C" w:rsidRDefault="00BF578F" w:rsidP="00C52ED9">
            <w:pPr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Fonts w:eastAsia="MS UI Gothic"/>
                <w:sz w:val="28"/>
                <w:szCs w:val="28"/>
                <w:lang w:val="kk-KZ"/>
              </w:rPr>
              <w:t>Д</w:t>
            </w:r>
            <w:r w:rsidRPr="009D3E8C">
              <w:rPr>
                <w:rFonts w:eastAsia="MS UI Gothic"/>
                <w:sz w:val="28"/>
                <w:szCs w:val="28"/>
              </w:rPr>
              <w:t xml:space="preserve"> </w:t>
            </w:r>
            <w:r w:rsidR="00AC2296" w:rsidRPr="009D3E8C">
              <w:rPr>
                <w:rFonts w:eastAsia="MS UI Gothic"/>
                <w:sz w:val="28"/>
                <w:szCs w:val="28"/>
              </w:rPr>
              <w:sym w:font="Monotype Sorts" w:char="F06F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78F" w:rsidRPr="009D3E8C" w:rsidRDefault="00BF578F" w:rsidP="00BF578F">
            <w:pPr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Fonts w:eastAsia="MS UI Gothic"/>
                <w:sz w:val="28"/>
                <w:szCs w:val="28"/>
                <w:lang w:val="kk-KZ"/>
              </w:rPr>
              <w:t>Н</w:t>
            </w:r>
            <w:r w:rsidRPr="009D3E8C">
              <w:rPr>
                <w:rFonts w:eastAsia="MS UI Gothic"/>
                <w:sz w:val="28"/>
                <w:szCs w:val="28"/>
              </w:rPr>
              <w:t xml:space="preserve"> </w:t>
            </w:r>
            <w:r w:rsidR="00AC2296" w:rsidRPr="009D3E8C">
              <w:rPr>
                <w:rFonts w:eastAsia="MS UI Gothic"/>
                <w:sz w:val="28"/>
                <w:szCs w:val="28"/>
              </w:rPr>
              <w:sym w:font="Symbol" w:char="F0B7"/>
            </w:r>
          </w:p>
        </w:tc>
      </w:tr>
      <w:tr w:rsidR="00BF578F" w:rsidRPr="009D3E8C" w:rsidTr="001F1995">
        <w:tblPrEx>
          <w:tblCellMar>
            <w:top w:w="0" w:type="dxa"/>
            <w:bottom w:w="0" w:type="dxa"/>
          </w:tblCellMar>
        </w:tblPrEx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78F" w:rsidRPr="009D3E8C" w:rsidRDefault="00BF578F" w:rsidP="00BF578F">
            <w:pPr>
              <w:numPr>
                <w:ilvl w:val="0"/>
                <w:numId w:val="1"/>
              </w:numPr>
              <w:spacing w:after="0" w:line="240" w:lineRule="auto"/>
              <w:rPr>
                <w:rFonts w:eastAsia="MS UI Gothic"/>
                <w:sz w:val="28"/>
                <w:szCs w:val="28"/>
              </w:rPr>
            </w:pPr>
            <w:r w:rsidRPr="009D3E8C">
              <w:rPr>
                <w:rStyle w:val="hps"/>
                <w:sz w:val="28"/>
                <w:szCs w:val="28"/>
              </w:rPr>
              <w:t>Доводит ли</w:t>
            </w:r>
            <w:r w:rsidRPr="009D3E8C">
              <w:rPr>
                <w:sz w:val="28"/>
                <w:szCs w:val="28"/>
              </w:rPr>
              <w:t xml:space="preserve"> ФИ</w:t>
            </w:r>
            <w:r w:rsidRPr="009D3E8C">
              <w:rPr>
                <w:rStyle w:val="hps"/>
                <w:sz w:val="28"/>
                <w:szCs w:val="28"/>
              </w:rPr>
              <w:t xml:space="preserve"> до сведения соответствующих сотрудников </w:t>
            </w:r>
            <w:r w:rsidR="00C14E18" w:rsidRPr="009D3E8C">
              <w:rPr>
                <w:rStyle w:val="hps"/>
                <w:sz w:val="28"/>
                <w:szCs w:val="28"/>
              </w:rPr>
              <w:t xml:space="preserve">информацию </w:t>
            </w:r>
            <w:r w:rsidRPr="009D3E8C">
              <w:rPr>
                <w:rStyle w:val="hps"/>
                <w:sz w:val="28"/>
                <w:szCs w:val="28"/>
              </w:rPr>
              <w:t>о новых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законах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ПОД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или изменен</w:t>
            </w:r>
            <w:r w:rsidR="0038304E" w:rsidRPr="009D3E8C">
              <w:rPr>
                <w:rStyle w:val="hps"/>
                <w:sz w:val="28"/>
                <w:szCs w:val="28"/>
              </w:rPr>
              <w:t>и</w:t>
            </w:r>
            <w:r w:rsidRPr="009D3E8C">
              <w:rPr>
                <w:rStyle w:val="hps"/>
                <w:sz w:val="28"/>
                <w:szCs w:val="28"/>
              </w:rPr>
              <w:t>ях в действующ</w:t>
            </w:r>
            <w:r w:rsidR="00C14E18" w:rsidRPr="009D3E8C">
              <w:rPr>
                <w:rStyle w:val="hps"/>
                <w:sz w:val="28"/>
                <w:szCs w:val="28"/>
              </w:rPr>
              <w:t>их</w:t>
            </w:r>
            <w:r w:rsidRPr="009D3E8C">
              <w:rPr>
                <w:rStyle w:val="hps"/>
                <w:sz w:val="28"/>
                <w:szCs w:val="28"/>
              </w:rPr>
              <w:t xml:space="preserve"> нормах и процедурах ПОД?</w:t>
            </w:r>
            <w:r w:rsidRPr="009D3E8C">
              <w:rPr>
                <w:rStyle w:val="hps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78F" w:rsidRPr="009D3E8C" w:rsidRDefault="00BF578F" w:rsidP="00C52ED9">
            <w:pPr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Fonts w:eastAsia="MS UI Gothic"/>
                <w:sz w:val="28"/>
                <w:szCs w:val="28"/>
                <w:lang w:val="kk-KZ"/>
              </w:rPr>
              <w:t>Д</w:t>
            </w:r>
            <w:r w:rsidRPr="009D3E8C">
              <w:rPr>
                <w:rFonts w:eastAsia="MS UI Gothic"/>
                <w:sz w:val="28"/>
                <w:szCs w:val="28"/>
              </w:rPr>
              <w:t xml:space="preserve"> </w:t>
            </w:r>
            <w:r w:rsidRPr="009D3E8C">
              <w:rPr>
                <w:rFonts w:eastAsia="MS UI Gothic"/>
                <w:sz w:val="28"/>
                <w:szCs w:val="28"/>
              </w:rPr>
              <w:sym w:font="Symbol" w:char="F0B7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78F" w:rsidRPr="009D3E8C" w:rsidRDefault="00BF578F" w:rsidP="00BF578F">
            <w:pPr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Fonts w:eastAsia="MS UI Gothic"/>
                <w:sz w:val="28"/>
                <w:szCs w:val="28"/>
                <w:lang w:val="kk-KZ"/>
              </w:rPr>
              <w:t>Н</w:t>
            </w:r>
            <w:r w:rsidRPr="009D3E8C">
              <w:rPr>
                <w:rFonts w:eastAsia="MS UI Gothic"/>
                <w:sz w:val="28"/>
                <w:szCs w:val="28"/>
              </w:rPr>
              <w:t xml:space="preserve"> </w:t>
            </w:r>
            <w:r w:rsidRPr="009D3E8C">
              <w:rPr>
                <w:rFonts w:eastAsia="MS UI Gothic"/>
                <w:sz w:val="28"/>
                <w:szCs w:val="28"/>
              </w:rPr>
              <w:sym w:font="Monotype Sorts" w:char="F06F"/>
            </w:r>
          </w:p>
        </w:tc>
      </w:tr>
      <w:tr w:rsidR="00BF578F" w:rsidRPr="009D3E8C" w:rsidTr="001F1995">
        <w:tblPrEx>
          <w:tblCellMar>
            <w:top w:w="0" w:type="dxa"/>
            <w:bottom w:w="0" w:type="dxa"/>
          </w:tblCellMar>
        </w:tblPrEx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78F" w:rsidRPr="009D3E8C" w:rsidRDefault="00BF578F" w:rsidP="00BF578F">
            <w:pPr>
              <w:numPr>
                <w:ilvl w:val="0"/>
                <w:numId w:val="1"/>
              </w:numPr>
              <w:spacing w:after="0" w:line="240" w:lineRule="auto"/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Style w:val="hps"/>
                <w:sz w:val="28"/>
                <w:szCs w:val="28"/>
              </w:rPr>
              <w:t>Привлекает ли ФИ сторонние организации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для выполнения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некоторых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функций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ФИ?</w:t>
            </w:r>
            <w:r w:rsidRPr="009D3E8C">
              <w:rPr>
                <w:rStyle w:val="hps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78F" w:rsidRPr="009D3E8C" w:rsidRDefault="00BF578F" w:rsidP="00BF578F">
            <w:pPr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Fonts w:eastAsia="MS UI Gothic"/>
                <w:sz w:val="28"/>
                <w:szCs w:val="28"/>
                <w:lang w:val="kk-KZ"/>
              </w:rPr>
              <w:t>Д</w:t>
            </w:r>
            <w:r w:rsidRPr="009D3E8C">
              <w:rPr>
                <w:rFonts w:eastAsia="MS UI Gothic"/>
                <w:sz w:val="28"/>
                <w:szCs w:val="28"/>
              </w:rPr>
              <w:t xml:space="preserve"> </w:t>
            </w:r>
            <w:r w:rsidRPr="009D3E8C">
              <w:rPr>
                <w:rFonts w:eastAsia="MS UI Gothic"/>
                <w:sz w:val="28"/>
                <w:szCs w:val="28"/>
              </w:rPr>
              <w:sym w:font="Monotype Sorts" w:char="F06F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78F" w:rsidRPr="009D3E8C" w:rsidRDefault="00BF578F" w:rsidP="00BF578F">
            <w:pPr>
              <w:rPr>
                <w:sz w:val="28"/>
                <w:szCs w:val="28"/>
              </w:rPr>
            </w:pPr>
            <w:r w:rsidRPr="009D3E8C">
              <w:rPr>
                <w:rFonts w:eastAsia="MS UI Gothic"/>
                <w:sz w:val="28"/>
                <w:szCs w:val="28"/>
                <w:lang w:val="kk-KZ"/>
              </w:rPr>
              <w:t>Н</w:t>
            </w:r>
            <w:r w:rsidRPr="009D3E8C">
              <w:rPr>
                <w:rFonts w:eastAsia="MS UI Gothic"/>
                <w:sz w:val="28"/>
                <w:szCs w:val="28"/>
              </w:rPr>
              <w:t xml:space="preserve"> </w:t>
            </w:r>
            <w:r w:rsidRPr="009D3E8C">
              <w:rPr>
                <w:rFonts w:eastAsia="MS UI Gothic"/>
                <w:sz w:val="28"/>
                <w:szCs w:val="28"/>
              </w:rPr>
              <w:sym w:font="Symbol" w:char="F0B7"/>
            </w:r>
          </w:p>
        </w:tc>
      </w:tr>
      <w:tr w:rsidR="00BF578F" w:rsidRPr="009D3E8C" w:rsidTr="001F1995">
        <w:tblPrEx>
          <w:tblCellMar>
            <w:top w:w="0" w:type="dxa"/>
            <w:bottom w:w="0" w:type="dxa"/>
          </w:tblCellMar>
        </w:tblPrEx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78F" w:rsidRPr="009D3E8C" w:rsidRDefault="00BF578F" w:rsidP="00BF578F">
            <w:pPr>
              <w:numPr>
                <w:ilvl w:val="0"/>
                <w:numId w:val="1"/>
              </w:numPr>
              <w:spacing w:after="0" w:line="240" w:lineRule="auto"/>
              <w:rPr>
                <w:rStyle w:val="hps"/>
                <w:sz w:val="28"/>
                <w:szCs w:val="28"/>
              </w:rPr>
            </w:pPr>
            <w:r w:rsidRPr="009D3E8C">
              <w:rPr>
                <w:rStyle w:val="hps"/>
                <w:sz w:val="28"/>
                <w:szCs w:val="28"/>
              </w:rPr>
              <w:t>Если ответом на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вопрос 2</w:t>
            </w:r>
            <w:r w:rsidR="009708BA" w:rsidRPr="009D3E8C">
              <w:rPr>
                <w:rStyle w:val="hps"/>
                <w:sz w:val="28"/>
                <w:szCs w:val="28"/>
              </w:rPr>
              <w:t>7</w:t>
            </w:r>
            <w:r w:rsidRPr="009D3E8C">
              <w:rPr>
                <w:rStyle w:val="hps"/>
                <w:sz w:val="28"/>
                <w:szCs w:val="28"/>
              </w:rPr>
              <w:t xml:space="preserve"> является «да»</w:t>
            </w:r>
            <w:r w:rsidRPr="009D3E8C">
              <w:rPr>
                <w:sz w:val="28"/>
                <w:szCs w:val="28"/>
              </w:rPr>
              <w:t xml:space="preserve">, то </w:t>
            </w:r>
            <w:r w:rsidRPr="009D3E8C">
              <w:rPr>
                <w:rStyle w:val="hps"/>
                <w:sz w:val="28"/>
                <w:szCs w:val="28"/>
              </w:rPr>
              <w:t>проводит ли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ФИ обучение лиц данных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третьих сторон по вопросам ПОД, включающее:</w:t>
            </w:r>
          </w:p>
          <w:p w:rsidR="00BF578F" w:rsidRPr="009D3E8C" w:rsidRDefault="00BF578F" w:rsidP="00BF578F">
            <w:pPr>
              <w:ind w:left="360"/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Style w:val="hps"/>
                <w:sz w:val="28"/>
                <w:szCs w:val="28"/>
              </w:rPr>
              <w:t>• Выявление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и направление сообщений об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операциях, сведения о которых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должны представляться в государственные органы</w:t>
            </w:r>
            <w:r w:rsidRPr="009D3E8C">
              <w:rPr>
                <w:sz w:val="28"/>
                <w:szCs w:val="28"/>
              </w:rPr>
              <w:br/>
            </w:r>
            <w:r w:rsidRPr="009D3E8C">
              <w:rPr>
                <w:rStyle w:val="hps"/>
                <w:sz w:val="28"/>
                <w:szCs w:val="28"/>
              </w:rPr>
              <w:t>• Типовые схемы отмывания преступных доходов с использованием продуктов и услуг ФИ.</w:t>
            </w:r>
            <w:r w:rsidRPr="009D3E8C">
              <w:rPr>
                <w:sz w:val="28"/>
                <w:szCs w:val="28"/>
              </w:rPr>
              <w:br/>
            </w:r>
            <w:r w:rsidRPr="009D3E8C">
              <w:rPr>
                <w:rStyle w:val="hps"/>
                <w:sz w:val="28"/>
                <w:szCs w:val="28"/>
              </w:rPr>
              <w:t>• Внутреннюю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политику предотвращения</w:t>
            </w:r>
            <w:r w:rsidRPr="009D3E8C">
              <w:rPr>
                <w:sz w:val="28"/>
                <w:szCs w:val="28"/>
              </w:rPr>
              <w:t xml:space="preserve"> </w:t>
            </w:r>
            <w:r w:rsidRPr="009D3E8C">
              <w:rPr>
                <w:rStyle w:val="hps"/>
                <w:sz w:val="28"/>
                <w:szCs w:val="28"/>
              </w:rPr>
              <w:t>отмывания денег.</w:t>
            </w:r>
            <w:r w:rsidRPr="009D3E8C">
              <w:rPr>
                <w:rStyle w:val="hps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78F" w:rsidRPr="009D3E8C" w:rsidRDefault="00BF578F" w:rsidP="00BF578F">
            <w:pPr>
              <w:rPr>
                <w:rFonts w:eastAsia="MS UI Gothic"/>
                <w:sz w:val="28"/>
                <w:szCs w:val="28"/>
                <w:lang w:eastAsia="ja-JP"/>
              </w:rPr>
            </w:pPr>
            <w:r w:rsidRPr="009D3E8C">
              <w:rPr>
                <w:rFonts w:eastAsia="MS UI Gothic"/>
                <w:sz w:val="28"/>
                <w:szCs w:val="28"/>
                <w:lang w:val="kk-KZ"/>
              </w:rPr>
              <w:t>Д</w:t>
            </w:r>
            <w:r w:rsidRPr="009D3E8C">
              <w:rPr>
                <w:rFonts w:eastAsia="MS UI Gothic"/>
                <w:sz w:val="28"/>
                <w:szCs w:val="28"/>
              </w:rPr>
              <w:t xml:space="preserve"> </w:t>
            </w:r>
            <w:r w:rsidRPr="009D3E8C">
              <w:rPr>
                <w:rFonts w:eastAsia="MS UI Gothic"/>
                <w:sz w:val="28"/>
                <w:szCs w:val="28"/>
              </w:rPr>
              <w:sym w:font="Monotype Sorts" w:char="F06F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78F" w:rsidRPr="009D3E8C" w:rsidRDefault="00BF578F" w:rsidP="00BF578F">
            <w:pPr>
              <w:rPr>
                <w:sz w:val="28"/>
                <w:szCs w:val="28"/>
              </w:rPr>
            </w:pPr>
            <w:r w:rsidRPr="009D3E8C">
              <w:rPr>
                <w:rFonts w:eastAsia="MS UI Gothic"/>
                <w:sz w:val="28"/>
                <w:szCs w:val="28"/>
                <w:lang w:val="kk-KZ"/>
              </w:rPr>
              <w:t>Н</w:t>
            </w:r>
            <w:r w:rsidRPr="009D3E8C">
              <w:rPr>
                <w:rFonts w:eastAsia="MS UI Gothic"/>
                <w:sz w:val="28"/>
                <w:szCs w:val="28"/>
              </w:rPr>
              <w:t xml:space="preserve"> </w:t>
            </w:r>
            <w:r w:rsidRPr="009D3E8C">
              <w:rPr>
                <w:rFonts w:eastAsia="MS UI Gothic"/>
                <w:sz w:val="28"/>
                <w:szCs w:val="28"/>
              </w:rPr>
              <w:sym w:font="Symbol" w:char="F0B7"/>
            </w:r>
          </w:p>
        </w:tc>
      </w:tr>
    </w:tbl>
    <w:p w:rsidR="00DD5ED3" w:rsidRDefault="00BF578F" w:rsidP="009D3E8C">
      <w:pPr>
        <w:spacing w:after="0" w:line="240" w:lineRule="auto"/>
        <w:rPr>
          <w:rFonts w:eastAsia="MS UI Gothic"/>
          <w:sz w:val="28"/>
          <w:szCs w:val="28"/>
        </w:rPr>
      </w:pPr>
      <w:r w:rsidRPr="009D3E8C">
        <w:rPr>
          <w:rFonts w:eastAsia="MS UI Gothic"/>
          <w:sz w:val="28"/>
          <w:szCs w:val="28"/>
        </w:rPr>
        <w:br w:type="textWrapping" w:clear="all"/>
      </w:r>
    </w:p>
    <w:p w:rsidR="00DD5ED3" w:rsidRDefault="00DD5ED3" w:rsidP="009D3E8C">
      <w:pPr>
        <w:spacing w:after="0" w:line="240" w:lineRule="auto"/>
        <w:rPr>
          <w:rFonts w:eastAsia="MS UI Gothic"/>
          <w:sz w:val="28"/>
          <w:szCs w:val="28"/>
        </w:rPr>
      </w:pPr>
    </w:p>
    <w:p w:rsidR="00DD5ED3" w:rsidRDefault="00DD5ED3" w:rsidP="009D3E8C">
      <w:pPr>
        <w:spacing w:after="0" w:line="240" w:lineRule="auto"/>
        <w:rPr>
          <w:rFonts w:eastAsia="MS UI Gothic"/>
          <w:sz w:val="28"/>
          <w:szCs w:val="28"/>
        </w:rPr>
      </w:pPr>
    </w:p>
    <w:p w:rsidR="00DD5ED3" w:rsidRDefault="00DD5ED3" w:rsidP="009D3E8C">
      <w:pPr>
        <w:spacing w:after="0" w:line="240" w:lineRule="auto"/>
        <w:rPr>
          <w:rFonts w:eastAsia="MS UI Gothic"/>
          <w:sz w:val="28"/>
          <w:szCs w:val="28"/>
        </w:rPr>
      </w:pPr>
    </w:p>
    <w:p w:rsidR="00DD5ED3" w:rsidRDefault="00DD5ED3" w:rsidP="009D3E8C">
      <w:pPr>
        <w:spacing w:after="0" w:line="240" w:lineRule="auto"/>
        <w:rPr>
          <w:rFonts w:eastAsia="MS UI Gothic"/>
          <w:sz w:val="28"/>
          <w:szCs w:val="28"/>
        </w:rPr>
      </w:pPr>
    </w:p>
    <w:p w:rsidR="00DD5ED3" w:rsidRDefault="00DD5ED3" w:rsidP="009D3E8C">
      <w:pPr>
        <w:spacing w:after="0" w:line="240" w:lineRule="auto"/>
        <w:rPr>
          <w:rFonts w:eastAsia="MS UI Gothic"/>
          <w:sz w:val="28"/>
          <w:szCs w:val="28"/>
        </w:rPr>
      </w:pPr>
    </w:p>
    <w:p w:rsidR="00DD5ED3" w:rsidRDefault="00DD5ED3" w:rsidP="009D3E8C">
      <w:pPr>
        <w:spacing w:after="0" w:line="240" w:lineRule="auto"/>
        <w:rPr>
          <w:rFonts w:eastAsia="MS UI Gothic"/>
          <w:sz w:val="28"/>
          <w:szCs w:val="28"/>
        </w:rPr>
      </w:pPr>
    </w:p>
    <w:p w:rsidR="00DD5ED3" w:rsidRDefault="00DD5ED3" w:rsidP="009D3E8C">
      <w:pPr>
        <w:spacing w:after="0" w:line="240" w:lineRule="auto"/>
        <w:rPr>
          <w:rFonts w:eastAsia="MS UI Gothic"/>
          <w:sz w:val="28"/>
          <w:szCs w:val="28"/>
        </w:rPr>
      </w:pPr>
    </w:p>
    <w:p w:rsidR="00DD5ED3" w:rsidRDefault="00DD5ED3" w:rsidP="009D3E8C">
      <w:pPr>
        <w:spacing w:after="0" w:line="240" w:lineRule="auto"/>
        <w:rPr>
          <w:rFonts w:eastAsia="MS UI Gothic"/>
          <w:sz w:val="28"/>
          <w:szCs w:val="28"/>
        </w:rPr>
      </w:pPr>
    </w:p>
    <w:p w:rsidR="00DD5ED3" w:rsidRDefault="00DD5ED3" w:rsidP="009D3E8C">
      <w:pPr>
        <w:spacing w:after="0" w:line="240" w:lineRule="auto"/>
        <w:rPr>
          <w:rFonts w:eastAsia="MS UI Gothic"/>
          <w:sz w:val="28"/>
          <w:szCs w:val="28"/>
        </w:rPr>
      </w:pPr>
    </w:p>
    <w:p w:rsidR="00DD5ED3" w:rsidRDefault="00DD5ED3" w:rsidP="009D3E8C">
      <w:pPr>
        <w:spacing w:after="0" w:line="240" w:lineRule="auto"/>
        <w:rPr>
          <w:rFonts w:eastAsia="MS UI Gothic"/>
          <w:sz w:val="28"/>
          <w:szCs w:val="28"/>
        </w:rPr>
      </w:pPr>
    </w:p>
    <w:p w:rsidR="00DD5ED3" w:rsidRDefault="00DD5ED3" w:rsidP="009D3E8C">
      <w:pPr>
        <w:spacing w:after="0" w:line="240" w:lineRule="auto"/>
        <w:rPr>
          <w:rFonts w:eastAsia="MS UI Gothic"/>
          <w:sz w:val="28"/>
          <w:szCs w:val="28"/>
        </w:rPr>
      </w:pPr>
    </w:p>
    <w:p w:rsidR="00DD5ED3" w:rsidRDefault="00DD5ED3" w:rsidP="009D3E8C">
      <w:pPr>
        <w:spacing w:after="0" w:line="240" w:lineRule="auto"/>
        <w:rPr>
          <w:rFonts w:eastAsia="MS UI Gothic"/>
          <w:sz w:val="28"/>
          <w:szCs w:val="28"/>
        </w:rPr>
      </w:pPr>
    </w:p>
    <w:p w:rsidR="00DD5ED3" w:rsidRDefault="00DD5ED3" w:rsidP="009D3E8C">
      <w:pPr>
        <w:spacing w:after="0" w:line="240" w:lineRule="auto"/>
        <w:rPr>
          <w:rFonts w:eastAsia="MS UI Gothic"/>
          <w:sz w:val="28"/>
          <w:szCs w:val="28"/>
        </w:rPr>
      </w:pPr>
    </w:p>
    <w:p w:rsidR="00DD5ED3" w:rsidRDefault="00DD5ED3" w:rsidP="009D3E8C">
      <w:pPr>
        <w:spacing w:after="0" w:line="240" w:lineRule="auto"/>
        <w:rPr>
          <w:rFonts w:eastAsia="MS UI Gothic"/>
          <w:sz w:val="28"/>
          <w:szCs w:val="28"/>
        </w:rPr>
      </w:pPr>
    </w:p>
    <w:p w:rsidR="00DD5ED3" w:rsidRDefault="00DD5ED3" w:rsidP="009D3E8C">
      <w:pPr>
        <w:spacing w:after="0" w:line="240" w:lineRule="auto"/>
        <w:rPr>
          <w:rFonts w:eastAsia="MS UI Gothic"/>
          <w:sz w:val="28"/>
          <w:szCs w:val="28"/>
        </w:rPr>
      </w:pPr>
    </w:p>
    <w:p w:rsidR="00DD5ED3" w:rsidRDefault="00DD5ED3" w:rsidP="009D3E8C">
      <w:pPr>
        <w:spacing w:after="0" w:line="240" w:lineRule="auto"/>
        <w:rPr>
          <w:rFonts w:eastAsia="MS UI Gothic"/>
          <w:sz w:val="28"/>
          <w:szCs w:val="28"/>
        </w:rPr>
      </w:pPr>
    </w:p>
    <w:p w:rsidR="00DD5ED3" w:rsidRDefault="00DD5ED3" w:rsidP="009D3E8C">
      <w:pPr>
        <w:spacing w:after="0" w:line="240" w:lineRule="auto"/>
        <w:rPr>
          <w:rFonts w:eastAsia="MS UI Gothic"/>
          <w:sz w:val="28"/>
          <w:szCs w:val="28"/>
        </w:rPr>
      </w:pPr>
    </w:p>
    <w:p w:rsidR="00DD5ED3" w:rsidRDefault="00DD5ED3" w:rsidP="009D3E8C">
      <w:pPr>
        <w:spacing w:after="0" w:line="240" w:lineRule="auto"/>
        <w:rPr>
          <w:rFonts w:eastAsia="MS UI Gothic"/>
          <w:sz w:val="28"/>
          <w:szCs w:val="28"/>
        </w:rPr>
      </w:pPr>
    </w:p>
    <w:p w:rsidR="00DD5ED3" w:rsidRDefault="00DD5ED3" w:rsidP="009D3E8C">
      <w:pPr>
        <w:spacing w:after="0" w:line="240" w:lineRule="auto"/>
        <w:rPr>
          <w:rFonts w:eastAsia="MS UI Gothic"/>
          <w:sz w:val="28"/>
          <w:szCs w:val="28"/>
        </w:rPr>
      </w:pPr>
    </w:p>
    <w:p w:rsidR="00DD5ED3" w:rsidRDefault="00DD5ED3" w:rsidP="009D3E8C">
      <w:pPr>
        <w:spacing w:after="0" w:line="240" w:lineRule="auto"/>
        <w:rPr>
          <w:rFonts w:eastAsia="MS UI Gothic"/>
          <w:sz w:val="28"/>
          <w:szCs w:val="28"/>
        </w:rPr>
      </w:pPr>
    </w:p>
    <w:p w:rsidR="00DD5ED3" w:rsidRDefault="00DD5ED3" w:rsidP="009D3E8C">
      <w:pPr>
        <w:spacing w:after="0" w:line="240" w:lineRule="auto"/>
        <w:rPr>
          <w:rFonts w:eastAsia="MS UI Gothic"/>
          <w:sz w:val="28"/>
          <w:szCs w:val="28"/>
        </w:rPr>
      </w:pPr>
    </w:p>
    <w:p w:rsidR="00DD5ED3" w:rsidRDefault="00DD5ED3" w:rsidP="009D3E8C">
      <w:pPr>
        <w:spacing w:after="0" w:line="240" w:lineRule="auto"/>
        <w:rPr>
          <w:rFonts w:eastAsia="MS UI Gothic"/>
          <w:sz w:val="28"/>
          <w:szCs w:val="28"/>
        </w:rPr>
      </w:pPr>
    </w:p>
    <w:p w:rsidR="00DD5ED3" w:rsidRDefault="00DD5ED3" w:rsidP="009D3E8C">
      <w:pPr>
        <w:spacing w:after="0" w:line="240" w:lineRule="auto"/>
        <w:rPr>
          <w:rFonts w:eastAsia="MS UI Gothic"/>
          <w:sz w:val="28"/>
          <w:szCs w:val="28"/>
        </w:rPr>
      </w:pPr>
    </w:p>
    <w:p w:rsidR="00DD5ED3" w:rsidRDefault="00DD5ED3" w:rsidP="009D3E8C">
      <w:pPr>
        <w:spacing w:after="0" w:line="240" w:lineRule="auto"/>
        <w:rPr>
          <w:rFonts w:eastAsia="MS UI Gothic"/>
          <w:sz w:val="28"/>
          <w:szCs w:val="28"/>
        </w:rPr>
      </w:pPr>
    </w:p>
    <w:p w:rsidR="00D835D5" w:rsidRPr="009D3E8C" w:rsidRDefault="009965F8" w:rsidP="009D3E8C">
      <w:pPr>
        <w:spacing w:after="0" w:line="240" w:lineRule="auto"/>
        <w:rPr>
          <w:rFonts w:eastAsia="MS UI Gothic"/>
          <w:i/>
          <w:sz w:val="28"/>
          <w:szCs w:val="28"/>
          <w:lang w:eastAsia="ja-JP"/>
        </w:rPr>
      </w:pPr>
      <w:r w:rsidRPr="009D3E8C">
        <w:rPr>
          <w:rFonts w:eastAsia="MS UI Gothic"/>
          <w:sz w:val="28"/>
          <w:szCs w:val="28"/>
        </w:rPr>
        <w:t>Комментарии</w:t>
      </w:r>
      <w:r w:rsidRPr="009D3E8C">
        <w:rPr>
          <w:rFonts w:eastAsia="MS UI Gothic"/>
          <w:sz w:val="28"/>
          <w:szCs w:val="28"/>
          <w:lang w:val="kk-KZ"/>
        </w:rPr>
        <w:t xml:space="preserve"> к </w:t>
      </w:r>
      <w:r w:rsidRPr="009D3E8C">
        <w:rPr>
          <w:rFonts w:eastAsia="MS UI Gothic"/>
          <w:sz w:val="28"/>
          <w:szCs w:val="28"/>
        </w:rPr>
        <w:t>ответам</w:t>
      </w:r>
    </w:p>
    <w:p w:rsidR="00D25F30" w:rsidRPr="009D3E8C" w:rsidRDefault="00D25F30" w:rsidP="009D3E8C">
      <w:pPr>
        <w:spacing w:after="0" w:line="240" w:lineRule="auto"/>
        <w:rPr>
          <w:rFonts w:ascii="Verdana" w:eastAsia="MS UI Gothic" w:hAnsi="Verdana"/>
          <w:b/>
        </w:rPr>
      </w:pPr>
      <w:r w:rsidRPr="009D3E8C">
        <w:rPr>
          <w:rFonts w:ascii="Verdana" w:eastAsia="MS UI Gothic" w:hAnsi="Verdana"/>
          <w:b/>
          <w:lang w:val="kk-KZ"/>
        </w:rPr>
        <w:t xml:space="preserve">Вопросы </w:t>
      </w:r>
      <w:r w:rsidRPr="009D3E8C">
        <w:rPr>
          <w:rFonts w:ascii="Verdana" w:eastAsia="MS UI Gothic" w:hAnsi="Verdana"/>
          <w:b/>
        </w:rPr>
        <w:t>1, 2, 3, 4, 18, 19, 2</w:t>
      </w:r>
      <w:r w:rsidR="009708BA" w:rsidRPr="009D3E8C">
        <w:rPr>
          <w:rFonts w:ascii="Verdana" w:eastAsia="MS UI Gothic" w:hAnsi="Verdana"/>
          <w:b/>
        </w:rPr>
        <w:t>4</w:t>
      </w:r>
      <w:r w:rsidRPr="009D3E8C">
        <w:rPr>
          <w:rFonts w:ascii="Verdana" w:eastAsia="MS UI Gothic" w:hAnsi="Verdana"/>
          <w:b/>
        </w:rPr>
        <w:t>, 2</w:t>
      </w:r>
      <w:r w:rsidR="009708BA" w:rsidRPr="009D3E8C">
        <w:rPr>
          <w:rFonts w:ascii="Verdana" w:eastAsia="MS UI Gothic" w:hAnsi="Verdana"/>
          <w:b/>
        </w:rPr>
        <w:t>5</w:t>
      </w:r>
      <w:r w:rsidRPr="009D3E8C">
        <w:rPr>
          <w:rFonts w:ascii="Verdana" w:eastAsia="MS UI Gothic" w:hAnsi="Verdana"/>
          <w:b/>
        </w:rPr>
        <w:t xml:space="preserve"> </w:t>
      </w:r>
    </w:p>
    <w:p w:rsidR="00D25F30" w:rsidRPr="009D3E8C" w:rsidRDefault="00D25F30" w:rsidP="009D3E8C">
      <w:pPr>
        <w:spacing w:after="0" w:line="240" w:lineRule="auto"/>
        <w:ind w:firstLine="720"/>
        <w:jc w:val="both"/>
        <w:rPr>
          <w:rFonts w:ascii="Verdana" w:eastAsia="MS UI Gothic" w:hAnsi="Verdana"/>
          <w:bCs/>
          <w:lang w:val="kk-KZ"/>
        </w:rPr>
      </w:pPr>
    </w:p>
    <w:p w:rsidR="00D25F30" w:rsidRPr="009D3E8C" w:rsidRDefault="00D25F30" w:rsidP="009D3E8C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 w:rsidRPr="009D3E8C">
        <w:rPr>
          <w:color w:val="000000"/>
          <w:sz w:val="28"/>
          <w:szCs w:val="28"/>
        </w:rPr>
        <w:t>В Нац</w:t>
      </w:r>
      <w:r w:rsidR="007E6001" w:rsidRPr="009D3E8C">
        <w:rPr>
          <w:color w:val="000000"/>
          <w:sz w:val="28"/>
          <w:szCs w:val="28"/>
        </w:rPr>
        <w:t xml:space="preserve">иональном Банке </w:t>
      </w:r>
      <w:r w:rsidR="00566088">
        <w:rPr>
          <w:color w:val="000000"/>
          <w:sz w:val="28"/>
          <w:szCs w:val="28"/>
        </w:rPr>
        <w:t>существует</w:t>
      </w:r>
      <w:r w:rsidRPr="009D3E8C">
        <w:rPr>
          <w:color w:val="000000"/>
          <w:sz w:val="28"/>
          <w:szCs w:val="28"/>
        </w:rPr>
        <w:t xml:space="preserve"> единая политика</w:t>
      </w:r>
      <w:r w:rsidR="00570D28" w:rsidRPr="009D3E8C">
        <w:rPr>
          <w:color w:val="000000"/>
          <w:sz w:val="28"/>
          <w:szCs w:val="28"/>
        </w:rPr>
        <w:t xml:space="preserve"> по ПОД/ФТ</w:t>
      </w:r>
      <w:r w:rsidR="00566088">
        <w:rPr>
          <w:color w:val="000000"/>
          <w:sz w:val="28"/>
          <w:szCs w:val="28"/>
        </w:rPr>
        <w:t xml:space="preserve"> – Политика Национального Банка Республики Казахстан по противодействию легализации (отмыванию) доходов, полученных преступным путем, и финансированию терроризма</w:t>
      </w:r>
      <w:r w:rsidR="00570D28" w:rsidRPr="009D3E8C">
        <w:rPr>
          <w:color w:val="000000"/>
          <w:sz w:val="28"/>
          <w:szCs w:val="28"/>
        </w:rPr>
        <w:t>.</w:t>
      </w:r>
    </w:p>
    <w:p w:rsidR="00D25F30" w:rsidRPr="009D3E8C" w:rsidRDefault="00D25F30" w:rsidP="009D3E8C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 w:rsidRPr="009D3E8C">
        <w:rPr>
          <w:color w:val="000000"/>
          <w:sz w:val="28"/>
          <w:szCs w:val="28"/>
        </w:rPr>
        <w:t>Согласно подпункту 1) пункта 2 статьи 18 Закона Республики Казахстан «О противодействии легализации (отмыванию) доходов, полученных незаконным путем, и финансированию терроризма» от 28 августа 2009г., Национальный Банк</w:t>
      </w:r>
      <w:r w:rsidR="007E6001" w:rsidRPr="009D3E8C">
        <w:rPr>
          <w:color w:val="000000"/>
          <w:sz w:val="28"/>
          <w:szCs w:val="28"/>
        </w:rPr>
        <w:t>,</w:t>
      </w:r>
      <w:r w:rsidRPr="009D3E8C">
        <w:rPr>
          <w:color w:val="000000"/>
          <w:sz w:val="28"/>
          <w:szCs w:val="28"/>
        </w:rPr>
        <w:t xml:space="preserve"> как государственный орган</w:t>
      </w:r>
      <w:r w:rsidR="007E6001" w:rsidRPr="009D3E8C">
        <w:rPr>
          <w:color w:val="000000"/>
          <w:sz w:val="28"/>
          <w:szCs w:val="28"/>
        </w:rPr>
        <w:t>,</w:t>
      </w:r>
      <w:r w:rsidRPr="009D3E8C">
        <w:rPr>
          <w:color w:val="000000"/>
          <w:sz w:val="28"/>
          <w:szCs w:val="28"/>
        </w:rPr>
        <w:t xml:space="preserve"> при выявлении подозрительных операций сообщает об этом в уполномоченный орган. Вместе с тем, признаки критериев подозрительной операции  утверждены постановлением </w:t>
      </w:r>
      <w:r w:rsidRPr="009D3E8C">
        <w:rPr>
          <w:bCs/>
          <w:sz w:val="28"/>
          <w:szCs w:val="28"/>
        </w:rPr>
        <w:t>Правительства Республики Казахстан от 23 ноября 2012 года № 1484.</w:t>
      </w:r>
    </w:p>
    <w:p w:rsidR="00D25F30" w:rsidRDefault="00D25F30" w:rsidP="009D3E8C">
      <w:pPr>
        <w:spacing w:after="0" w:line="240" w:lineRule="auto"/>
        <w:jc w:val="both"/>
        <w:rPr>
          <w:rFonts w:eastAsia="MS UI Gothic"/>
          <w:b/>
          <w:sz w:val="28"/>
          <w:szCs w:val="28"/>
          <w:lang w:val="kk-KZ"/>
        </w:rPr>
      </w:pPr>
    </w:p>
    <w:p w:rsidR="00DD5ED3" w:rsidRPr="009D3E8C" w:rsidRDefault="00DD5ED3" w:rsidP="009D3E8C">
      <w:pPr>
        <w:spacing w:after="0" w:line="240" w:lineRule="auto"/>
        <w:jc w:val="both"/>
        <w:rPr>
          <w:rFonts w:eastAsia="MS UI Gothic"/>
          <w:b/>
          <w:sz w:val="28"/>
          <w:szCs w:val="28"/>
          <w:lang w:val="kk-KZ"/>
        </w:rPr>
      </w:pPr>
    </w:p>
    <w:p w:rsidR="00D25F30" w:rsidRPr="009D3E8C" w:rsidRDefault="00D25F30" w:rsidP="00DD5ED3">
      <w:pPr>
        <w:spacing w:after="0" w:line="240" w:lineRule="auto"/>
        <w:ind w:firstLine="708"/>
        <w:jc w:val="both"/>
        <w:rPr>
          <w:rFonts w:eastAsia="MS UI Gothic"/>
          <w:b/>
          <w:sz w:val="28"/>
          <w:szCs w:val="28"/>
        </w:rPr>
      </w:pPr>
      <w:r w:rsidRPr="009D3E8C">
        <w:rPr>
          <w:rFonts w:eastAsia="MS UI Gothic"/>
          <w:b/>
          <w:sz w:val="28"/>
          <w:szCs w:val="28"/>
          <w:lang w:val="kk-KZ"/>
        </w:rPr>
        <w:t xml:space="preserve">Вопросы 5, </w:t>
      </w:r>
      <w:r w:rsidRPr="009D3E8C">
        <w:rPr>
          <w:rFonts w:eastAsia="MS UI Gothic"/>
          <w:b/>
          <w:sz w:val="28"/>
          <w:szCs w:val="28"/>
        </w:rPr>
        <w:t>6</w:t>
      </w:r>
    </w:p>
    <w:p w:rsidR="006F4BB8" w:rsidRPr="009D3E8C" w:rsidRDefault="00D25F30" w:rsidP="006F4BB8">
      <w:pPr>
        <w:spacing w:after="0" w:line="240" w:lineRule="auto"/>
        <w:ind w:firstLine="720"/>
        <w:jc w:val="both"/>
        <w:rPr>
          <w:bCs/>
          <w:color w:val="000000"/>
          <w:sz w:val="28"/>
          <w:szCs w:val="28"/>
        </w:rPr>
      </w:pPr>
      <w:r w:rsidRPr="009D3E8C">
        <w:rPr>
          <w:bCs/>
          <w:color w:val="000000"/>
          <w:sz w:val="28"/>
          <w:szCs w:val="28"/>
        </w:rPr>
        <w:t>Согласно статье 52</w:t>
      </w:r>
      <w:r w:rsidRPr="009D3E8C">
        <w:rPr>
          <w:color w:val="000000"/>
          <w:sz w:val="28"/>
          <w:szCs w:val="28"/>
        </w:rPr>
        <w:t xml:space="preserve"> Закона «О Национальном Банке Республики Казахстан»,</w:t>
      </w:r>
      <w:r w:rsidR="006F4BB8">
        <w:rPr>
          <w:bCs/>
          <w:color w:val="000000"/>
          <w:sz w:val="28"/>
          <w:szCs w:val="28"/>
        </w:rPr>
        <w:t xml:space="preserve"> в</w:t>
      </w:r>
      <w:r w:rsidR="006F4BB8" w:rsidRPr="006F4BB8">
        <w:rPr>
          <w:bCs/>
          <w:color w:val="000000"/>
          <w:sz w:val="28"/>
          <w:szCs w:val="28"/>
        </w:rPr>
        <w:t>ладельцами банковских счетов в Национальном Банке Казахстана считаются юридические лица, открывшие в нем счета в порядке, установленном Национальным Банком Казахстана, и банки.</w:t>
      </w:r>
    </w:p>
    <w:p w:rsidR="00D25F30" w:rsidRPr="006F4BB8" w:rsidRDefault="00D25F30" w:rsidP="006F4BB8">
      <w:pPr>
        <w:spacing w:after="0" w:line="240" w:lineRule="auto"/>
        <w:ind w:firstLine="720"/>
        <w:jc w:val="both"/>
        <w:rPr>
          <w:color w:val="000000"/>
          <w:sz w:val="28"/>
          <w:szCs w:val="28"/>
          <w:highlight w:val="yellow"/>
        </w:rPr>
      </w:pPr>
      <w:r w:rsidRPr="009D3E8C">
        <w:rPr>
          <w:color w:val="000000"/>
          <w:sz w:val="28"/>
          <w:szCs w:val="28"/>
        </w:rPr>
        <w:t>При этом нормативными правовыми актами Национального Банка установлены жесткие требования по идентификации банков, с которыми заключаются корреспондентские отношения,</w:t>
      </w:r>
      <w:r w:rsidRPr="009D3E8C">
        <w:rPr>
          <w:b/>
          <w:color w:val="000000"/>
          <w:sz w:val="28"/>
          <w:szCs w:val="28"/>
        </w:rPr>
        <w:t xml:space="preserve"> что не позволяет установить корреспондентские отношения с банками-оболочками.</w:t>
      </w:r>
      <w:r w:rsidRPr="009D3E8C">
        <w:rPr>
          <w:color w:val="000000"/>
          <w:sz w:val="28"/>
          <w:szCs w:val="28"/>
        </w:rPr>
        <w:t xml:space="preserve"> Установлен значительный перечень документов, необходимый для представления банками и иными юридическими лицами для открытия счета в Национальном Банке Казахстана, в том числе</w:t>
      </w:r>
      <w:r w:rsidRPr="006F4BB8">
        <w:rPr>
          <w:color w:val="000000"/>
          <w:sz w:val="28"/>
          <w:szCs w:val="28"/>
        </w:rPr>
        <w:t xml:space="preserve">, требуется </w:t>
      </w:r>
      <w:r w:rsidR="006F4BB8">
        <w:rPr>
          <w:color w:val="000000"/>
          <w:sz w:val="28"/>
          <w:szCs w:val="28"/>
        </w:rPr>
        <w:t>справка</w:t>
      </w:r>
      <w:r w:rsidR="006F4BB8" w:rsidRPr="006F4BB8">
        <w:rPr>
          <w:color w:val="000000"/>
          <w:sz w:val="28"/>
          <w:szCs w:val="28"/>
        </w:rPr>
        <w:t xml:space="preserve"> о государственной регистрации (пер</w:t>
      </w:r>
      <w:r w:rsidR="006F4BB8">
        <w:rPr>
          <w:color w:val="000000"/>
          <w:sz w:val="28"/>
          <w:szCs w:val="28"/>
        </w:rPr>
        <w:t>ерегистрации) юридического лица</w:t>
      </w:r>
      <w:r w:rsidRPr="006F4BB8">
        <w:rPr>
          <w:color w:val="000000"/>
          <w:sz w:val="28"/>
          <w:szCs w:val="28"/>
        </w:rPr>
        <w:t xml:space="preserve"> (для резидентов); оригинал или нотариально удостоверенная копия выписки из торгового реестра</w:t>
      </w:r>
      <w:r w:rsidRPr="009D3E8C">
        <w:rPr>
          <w:color w:val="000000"/>
          <w:sz w:val="28"/>
          <w:szCs w:val="28"/>
        </w:rPr>
        <w:t xml:space="preserve"> либо другой документ аналогичного характера, содержащий информацию об органе, зарегистрировавшем юридическое лицо-нерезидента, регистрационном номере, дате и месте регистрации, в установленном порядке заверенные переводом на государственный или русский язык, копию регистрационного свидетельства о регистрации нерезидента в качестве налогоплательщика</w:t>
      </w:r>
      <w:r w:rsidR="006F4BB8">
        <w:rPr>
          <w:color w:val="000000"/>
          <w:sz w:val="28"/>
          <w:szCs w:val="28"/>
        </w:rPr>
        <w:t xml:space="preserve"> </w:t>
      </w:r>
      <w:r w:rsidRPr="009D3E8C">
        <w:rPr>
          <w:color w:val="000000"/>
          <w:sz w:val="28"/>
          <w:szCs w:val="28"/>
        </w:rPr>
        <w:t>(для нерезидентов</w:t>
      </w:r>
      <w:r w:rsidR="006F4BB8">
        <w:rPr>
          <w:i/>
          <w:color w:val="000000"/>
          <w:sz w:val="28"/>
          <w:szCs w:val="28"/>
        </w:rPr>
        <w:t>)</w:t>
      </w:r>
      <w:r w:rsidRPr="009D3E8C">
        <w:rPr>
          <w:i/>
          <w:color w:val="000000"/>
          <w:sz w:val="28"/>
          <w:szCs w:val="28"/>
        </w:rPr>
        <w:t xml:space="preserve"> и иные идентифицирующие документы.</w:t>
      </w:r>
    </w:p>
    <w:p w:rsidR="00886C14" w:rsidRDefault="00886C14" w:rsidP="004A0C5B">
      <w:pPr>
        <w:pStyle w:val="NoSpacing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9D3E8C">
        <w:rPr>
          <w:rFonts w:ascii="Times New Roman" w:eastAsia="Calibri" w:hAnsi="Times New Roman"/>
          <w:color w:val="000000"/>
          <w:sz w:val="28"/>
          <w:szCs w:val="28"/>
        </w:rPr>
        <w:t xml:space="preserve">В соответствии с нормативными правовыми актами, регламентирующим порядок открытия в Национальном Банке банковских счетов банкам – нерезидентам Республики Казахстан, вопросы об установлении  корреспондентских отношений и открытия банковского счета,  рассматриваются только в следующих случаях: </w:t>
      </w:r>
    </w:p>
    <w:p w:rsidR="00DD5ED3" w:rsidRPr="009D3E8C" w:rsidRDefault="00DD5ED3" w:rsidP="004A0C5B">
      <w:pPr>
        <w:pStyle w:val="NoSpacing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886C14" w:rsidRPr="009D3E8C" w:rsidRDefault="009B3587" w:rsidP="004A0C5B">
      <w:pPr>
        <w:pStyle w:val="NoSpacing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9D3E8C">
        <w:rPr>
          <w:rFonts w:ascii="Times New Roman" w:eastAsia="Calibri" w:hAnsi="Times New Roman"/>
          <w:color w:val="000000"/>
          <w:sz w:val="28"/>
          <w:szCs w:val="28"/>
        </w:rPr>
        <w:lastRenderedPageBreak/>
        <w:t xml:space="preserve">1) </w:t>
      </w:r>
      <w:r w:rsidR="00886C14" w:rsidRPr="009D3E8C">
        <w:rPr>
          <w:rFonts w:ascii="Times New Roman" w:eastAsia="Calibri" w:hAnsi="Times New Roman"/>
          <w:color w:val="000000"/>
          <w:sz w:val="28"/>
          <w:szCs w:val="28"/>
        </w:rPr>
        <w:t>участие нерезидентов в межгосударственных, межправительственных и иных программах международного уровня, согласно условиям которых требуется открытие корреспондентского счета в Национальном Банке;</w:t>
      </w:r>
    </w:p>
    <w:p w:rsidR="00886C14" w:rsidRPr="009D3E8C" w:rsidRDefault="00886C14" w:rsidP="00A319CA">
      <w:pPr>
        <w:pStyle w:val="NoSpacing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9D3E8C">
        <w:rPr>
          <w:rFonts w:ascii="Times New Roman" w:eastAsia="Calibri" w:hAnsi="Times New Roman"/>
          <w:color w:val="000000"/>
          <w:sz w:val="28"/>
          <w:szCs w:val="28"/>
        </w:rPr>
        <w:t>2) предоставление ходатайства центрального (национального) банка страны нерезидента об открытии корреспондентского счета в Национальном Банке.</w:t>
      </w:r>
    </w:p>
    <w:p w:rsidR="00D25F30" w:rsidRPr="009D3E8C" w:rsidRDefault="00D25F30" w:rsidP="009D3E8C">
      <w:pPr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 w:rsidRPr="009D3E8C">
        <w:rPr>
          <w:color w:val="000000"/>
          <w:sz w:val="28"/>
          <w:szCs w:val="28"/>
        </w:rPr>
        <w:t xml:space="preserve">Таким образом, в Национальном Банке не могут быть открыты счета для банков-оболочек ввиду необходимости представления соответствующих документов и прохождения процедур по открытию банковского счета в соответствии с нормами действующего законодательства. </w:t>
      </w:r>
    </w:p>
    <w:p w:rsidR="00D25F30" w:rsidRPr="009D3E8C" w:rsidRDefault="00D25F30" w:rsidP="009D3E8C">
      <w:pPr>
        <w:spacing w:after="0" w:line="240" w:lineRule="auto"/>
        <w:ind w:firstLine="720"/>
        <w:jc w:val="both"/>
        <w:rPr>
          <w:sz w:val="28"/>
          <w:szCs w:val="28"/>
        </w:rPr>
      </w:pPr>
      <w:r w:rsidRPr="009D3E8C">
        <w:rPr>
          <w:sz w:val="28"/>
          <w:szCs w:val="28"/>
        </w:rPr>
        <w:t xml:space="preserve">Корреспондентские и дилинговые отношения устанавливаются с банками и специализированными компаниями тех стран, с которыми Республика Казахстан имеет дипломатические отношения. </w:t>
      </w:r>
    </w:p>
    <w:p w:rsidR="00D25F30" w:rsidRDefault="00D25F30" w:rsidP="009D3E8C">
      <w:pPr>
        <w:spacing w:after="0" w:line="240" w:lineRule="auto"/>
        <w:jc w:val="both"/>
        <w:rPr>
          <w:rFonts w:ascii="Verdana" w:eastAsia="MS UI Gothic" w:hAnsi="Verdana"/>
        </w:rPr>
      </w:pPr>
    </w:p>
    <w:p w:rsidR="00DD5ED3" w:rsidRPr="009D3E8C" w:rsidRDefault="00DD5ED3" w:rsidP="009D3E8C">
      <w:pPr>
        <w:spacing w:after="0" w:line="240" w:lineRule="auto"/>
        <w:jc w:val="both"/>
        <w:rPr>
          <w:rFonts w:ascii="Verdana" w:eastAsia="MS UI Gothic" w:hAnsi="Verdana"/>
        </w:rPr>
      </w:pPr>
    </w:p>
    <w:p w:rsidR="00D25F30" w:rsidRPr="009D3E8C" w:rsidRDefault="00D25F30" w:rsidP="00DD5ED3">
      <w:pPr>
        <w:spacing w:after="0" w:line="240" w:lineRule="auto"/>
        <w:ind w:firstLine="600"/>
        <w:jc w:val="both"/>
        <w:rPr>
          <w:rFonts w:ascii="Verdana" w:eastAsia="MS UI Gothic" w:hAnsi="Verdana"/>
          <w:b/>
        </w:rPr>
      </w:pPr>
      <w:r w:rsidRPr="009D3E8C">
        <w:rPr>
          <w:rFonts w:ascii="Verdana" w:eastAsia="MS UI Gothic" w:hAnsi="Verdana"/>
          <w:b/>
        </w:rPr>
        <w:t>Вопросы 7, 10, 11, 14, 15, 17, 2</w:t>
      </w:r>
      <w:r w:rsidR="00162BA7" w:rsidRPr="009D3E8C">
        <w:rPr>
          <w:rFonts w:ascii="Verdana" w:eastAsia="MS UI Gothic" w:hAnsi="Verdana"/>
          <w:b/>
        </w:rPr>
        <w:t>3</w:t>
      </w:r>
    </w:p>
    <w:p w:rsidR="00D25F30" w:rsidRPr="009D3E8C" w:rsidRDefault="00D25F30" w:rsidP="009D3E8C">
      <w:pPr>
        <w:widowControl w:val="0"/>
        <w:spacing w:after="0" w:line="240" w:lineRule="auto"/>
        <w:ind w:firstLine="600"/>
        <w:jc w:val="both"/>
        <w:rPr>
          <w:sz w:val="28"/>
          <w:szCs w:val="28"/>
        </w:rPr>
      </w:pPr>
      <w:r w:rsidRPr="009D3E8C">
        <w:rPr>
          <w:sz w:val="28"/>
          <w:szCs w:val="28"/>
        </w:rPr>
        <w:t>Национальный Банк РК, являясь центральным банком, не открывает счета физическим лицам</w:t>
      </w:r>
      <w:r w:rsidR="0043147A" w:rsidRPr="009D3E8C">
        <w:rPr>
          <w:sz w:val="28"/>
          <w:szCs w:val="28"/>
        </w:rPr>
        <w:t>, соответственно не обслуживает PEPs и членов их семей</w:t>
      </w:r>
      <w:r w:rsidRPr="009D3E8C">
        <w:rPr>
          <w:sz w:val="28"/>
          <w:szCs w:val="28"/>
        </w:rPr>
        <w:t xml:space="preserve">. Категории юридических лиц, обслуживаемых Национальным Банком,  регламентируются постановлением Правления  НБРК №52 от  5 июня </w:t>
      </w:r>
      <w:smartTag w:uri="urn:schemas-microsoft-com:office:smarttags" w:element="metricconverter">
        <w:smartTagPr>
          <w:attr w:name="ProductID" w:val="2006 г"/>
        </w:smartTagPr>
        <w:r w:rsidRPr="009D3E8C">
          <w:rPr>
            <w:sz w:val="28"/>
            <w:szCs w:val="28"/>
          </w:rPr>
          <w:t>2006 г</w:t>
        </w:r>
      </w:smartTag>
      <w:r w:rsidRPr="009D3E8C">
        <w:rPr>
          <w:sz w:val="28"/>
          <w:szCs w:val="28"/>
        </w:rPr>
        <w:t>. «Об утверждении категорий юридических лиц, обслуживаемых Национальным Банком Республики Казахстан»</w:t>
      </w:r>
      <w:r w:rsidR="00AF0D12" w:rsidRPr="009D3E8C">
        <w:rPr>
          <w:sz w:val="28"/>
          <w:szCs w:val="28"/>
        </w:rPr>
        <w:t xml:space="preserve"> (далее – ПП НБРК №52) </w:t>
      </w:r>
      <w:r w:rsidR="0043147A" w:rsidRPr="009D3E8C">
        <w:rPr>
          <w:sz w:val="28"/>
          <w:szCs w:val="28"/>
        </w:rPr>
        <w:t xml:space="preserve"> (ограниченный перечень категорий</w:t>
      </w:r>
      <w:r w:rsidR="00A77B2D" w:rsidRPr="009D3E8C">
        <w:rPr>
          <w:sz w:val="28"/>
          <w:szCs w:val="28"/>
        </w:rPr>
        <w:t xml:space="preserve"> с потенциально </w:t>
      </w:r>
      <w:r w:rsidR="0028373F" w:rsidRPr="009D3E8C">
        <w:rPr>
          <w:sz w:val="28"/>
          <w:szCs w:val="28"/>
        </w:rPr>
        <w:t>«</w:t>
      </w:r>
      <w:r w:rsidR="00DB2B53" w:rsidRPr="009D3E8C">
        <w:rPr>
          <w:sz w:val="28"/>
          <w:szCs w:val="28"/>
        </w:rPr>
        <w:t>невысоким</w:t>
      </w:r>
      <w:r w:rsidR="0028373F" w:rsidRPr="009D3E8C">
        <w:rPr>
          <w:sz w:val="28"/>
          <w:szCs w:val="28"/>
        </w:rPr>
        <w:t>»</w:t>
      </w:r>
      <w:r w:rsidR="00A77B2D" w:rsidRPr="009D3E8C">
        <w:rPr>
          <w:sz w:val="28"/>
          <w:szCs w:val="28"/>
        </w:rPr>
        <w:t xml:space="preserve"> уровнем риска ОД/ФТ</w:t>
      </w:r>
      <w:r w:rsidR="0043147A" w:rsidRPr="009D3E8C">
        <w:rPr>
          <w:sz w:val="28"/>
          <w:szCs w:val="28"/>
        </w:rPr>
        <w:t>, к которым относятся дочерние организации Национального Банка, организации</w:t>
      </w:r>
      <w:r w:rsidR="00A77B2D" w:rsidRPr="009D3E8C">
        <w:rPr>
          <w:sz w:val="28"/>
          <w:szCs w:val="28"/>
        </w:rPr>
        <w:t xml:space="preserve"> с долей участия Правительства РК, организации </w:t>
      </w:r>
      <w:proofErr w:type="spellStart"/>
      <w:r w:rsidR="00A77B2D" w:rsidRPr="009D3E8C">
        <w:rPr>
          <w:sz w:val="28"/>
          <w:szCs w:val="28"/>
        </w:rPr>
        <w:t>квазигосударственного</w:t>
      </w:r>
      <w:proofErr w:type="spellEnd"/>
      <w:r w:rsidR="00A77B2D" w:rsidRPr="009D3E8C">
        <w:rPr>
          <w:sz w:val="28"/>
          <w:szCs w:val="28"/>
        </w:rPr>
        <w:t xml:space="preserve"> сектора</w:t>
      </w:r>
      <w:r w:rsidR="00DB2B53" w:rsidRPr="009D3E8C">
        <w:rPr>
          <w:sz w:val="28"/>
          <w:szCs w:val="28"/>
        </w:rPr>
        <w:t>, а также банки РК, в отношении которых Национальны</w:t>
      </w:r>
      <w:r w:rsidR="0028373F" w:rsidRPr="009D3E8C">
        <w:rPr>
          <w:sz w:val="28"/>
          <w:szCs w:val="28"/>
        </w:rPr>
        <w:t>й Банк</w:t>
      </w:r>
      <w:r w:rsidR="00DB2B53" w:rsidRPr="009D3E8C">
        <w:rPr>
          <w:sz w:val="28"/>
          <w:szCs w:val="28"/>
        </w:rPr>
        <w:t xml:space="preserve"> осуществляет контроль</w:t>
      </w:r>
      <w:r w:rsidR="0028373F" w:rsidRPr="009D3E8C">
        <w:rPr>
          <w:sz w:val="28"/>
          <w:szCs w:val="28"/>
        </w:rPr>
        <w:t xml:space="preserve"> и надзор, включая контроль за</w:t>
      </w:r>
      <w:r w:rsidR="00DB2B53" w:rsidRPr="009D3E8C">
        <w:rPr>
          <w:sz w:val="28"/>
          <w:szCs w:val="28"/>
        </w:rPr>
        <w:t xml:space="preserve"> соблюдени</w:t>
      </w:r>
      <w:r w:rsidR="0028373F" w:rsidRPr="009D3E8C">
        <w:rPr>
          <w:sz w:val="28"/>
          <w:szCs w:val="28"/>
        </w:rPr>
        <w:t>ем</w:t>
      </w:r>
      <w:r w:rsidR="00DB2B53" w:rsidRPr="009D3E8C">
        <w:rPr>
          <w:sz w:val="28"/>
          <w:szCs w:val="28"/>
        </w:rPr>
        <w:t xml:space="preserve"> законодательства РК о ПОД/ФТ</w:t>
      </w:r>
      <w:r w:rsidR="00A77B2D" w:rsidRPr="009D3E8C">
        <w:rPr>
          <w:sz w:val="28"/>
          <w:szCs w:val="28"/>
        </w:rPr>
        <w:t>)</w:t>
      </w:r>
      <w:r w:rsidR="00876CCE" w:rsidRPr="009D3E8C">
        <w:rPr>
          <w:sz w:val="28"/>
          <w:szCs w:val="28"/>
        </w:rPr>
        <w:t>.</w:t>
      </w:r>
      <w:r w:rsidRPr="009D3E8C">
        <w:rPr>
          <w:sz w:val="28"/>
          <w:szCs w:val="28"/>
        </w:rPr>
        <w:t xml:space="preserve"> </w:t>
      </w:r>
    </w:p>
    <w:p w:rsidR="004A0C5B" w:rsidRDefault="004A0C5B" w:rsidP="009D3E8C">
      <w:pPr>
        <w:spacing w:after="0" w:line="240" w:lineRule="auto"/>
        <w:ind w:firstLine="720"/>
        <w:jc w:val="both"/>
        <w:rPr>
          <w:b/>
          <w:sz w:val="28"/>
          <w:szCs w:val="28"/>
        </w:rPr>
      </w:pPr>
    </w:p>
    <w:p w:rsidR="00DD5ED3" w:rsidRPr="00DD5ED3" w:rsidRDefault="00DD5ED3" w:rsidP="009D3E8C">
      <w:pPr>
        <w:spacing w:after="0" w:line="240" w:lineRule="auto"/>
        <w:ind w:firstLine="720"/>
        <w:jc w:val="both"/>
        <w:rPr>
          <w:b/>
          <w:sz w:val="28"/>
          <w:szCs w:val="28"/>
        </w:rPr>
      </w:pPr>
    </w:p>
    <w:p w:rsidR="00D25F30" w:rsidRPr="009D3E8C" w:rsidRDefault="00D25F30" w:rsidP="009D3E8C">
      <w:pPr>
        <w:spacing w:after="0" w:line="240" w:lineRule="auto"/>
        <w:ind w:firstLine="720"/>
        <w:jc w:val="both"/>
        <w:rPr>
          <w:b/>
          <w:sz w:val="28"/>
          <w:szCs w:val="28"/>
        </w:rPr>
      </w:pPr>
      <w:r w:rsidRPr="009D3E8C">
        <w:rPr>
          <w:b/>
          <w:sz w:val="28"/>
          <w:szCs w:val="28"/>
        </w:rPr>
        <w:t>Вопрос 9</w:t>
      </w:r>
    </w:p>
    <w:p w:rsidR="00D25F30" w:rsidRPr="009D3E8C" w:rsidRDefault="00D25F30" w:rsidP="009D3E8C">
      <w:pPr>
        <w:spacing w:after="0" w:line="240" w:lineRule="auto"/>
        <w:ind w:firstLine="720"/>
        <w:jc w:val="both"/>
        <w:rPr>
          <w:b/>
          <w:sz w:val="28"/>
          <w:szCs w:val="28"/>
        </w:rPr>
      </w:pPr>
      <w:r w:rsidRPr="009D3E8C">
        <w:rPr>
          <w:sz w:val="28"/>
          <w:szCs w:val="28"/>
        </w:rPr>
        <w:t xml:space="preserve">Национальный Банк Казахстана является </w:t>
      </w:r>
      <w:bookmarkStart w:id="1" w:name="sub1000008209"/>
      <w:r w:rsidRPr="009D3E8C">
        <w:rPr>
          <w:sz w:val="28"/>
          <w:szCs w:val="28"/>
        </w:rPr>
        <w:fldChar w:fldCharType="begin"/>
      </w:r>
      <w:r w:rsidRPr="009D3E8C">
        <w:rPr>
          <w:sz w:val="28"/>
          <w:szCs w:val="28"/>
        </w:rPr>
        <w:instrText xml:space="preserve"> HYPERLINK "jl:1006061.330000" </w:instrText>
      </w:r>
      <w:r w:rsidRPr="009D3E8C">
        <w:rPr>
          <w:sz w:val="28"/>
          <w:szCs w:val="28"/>
        </w:rPr>
        <w:fldChar w:fldCharType="separate"/>
      </w:r>
      <w:r w:rsidRPr="009D3E8C">
        <w:rPr>
          <w:sz w:val="28"/>
          <w:szCs w:val="28"/>
        </w:rPr>
        <w:t>юридическим лицом</w:t>
      </w:r>
      <w:r w:rsidRPr="009D3E8C">
        <w:rPr>
          <w:sz w:val="28"/>
          <w:szCs w:val="28"/>
        </w:rPr>
        <w:fldChar w:fldCharType="end"/>
      </w:r>
      <w:bookmarkEnd w:id="1"/>
      <w:r w:rsidRPr="009D3E8C">
        <w:rPr>
          <w:sz w:val="28"/>
          <w:szCs w:val="28"/>
        </w:rPr>
        <w:t xml:space="preserve"> в организационно-правовой форме республиканского государственного учреждения, имеет самостоятельный баланс и вместе со своими </w:t>
      </w:r>
      <w:bookmarkStart w:id="2" w:name="sub1000099759"/>
      <w:r w:rsidRPr="009D3E8C">
        <w:rPr>
          <w:sz w:val="28"/>
          <w:szCs w:val="28"/>
        </w:rPr>
        <w:fldChar w:fldCharType="begin"/>
      </w:r>
      <w:r w:rsidRPr="009D3E8C">
        <w:rPr>
          <w:sz w:val="28"/>
          <w:szCs w:val="28"/>
        </w:rPr>
        <w:instrText xml:space="preserve"> HYPERLINK "jl:1045864.3100" </w:instrText>
      </w:r>
      <w:r w:rsidRPr="009D3E8C">
        <w:rPr>
          <w:sz w:val="28"/>
          <w:szCs w:val="28"/>
        </w:rPr>
        <w:fldChar w:fldCharType="separate"/>
      </w:r>
      <w:r w:rsidRPr="009D3E8C">
        <w:rPr>
          <w:sz w:val="28"/>
          <w:szCs w:val="28"/>
        </w:rPr>
        <w:t>филиалами, представительствами, ведомствами и организациями</w:t>
      </w:r>
      <w:r w:rsidRPr="009D3E8C">
        <w:rPr>
          <w:sz w:val="28"/>
          <w:szCs w:val="28"/>
        </w:rPr>
        <w:fldChar w:fldCharType="end"/>
      </w:r>
      <w:bookmarkEnd w:id="2"/>
      <w:r w:rsidRPr="009D3E8C">
        <w:rPr>
          <w:sz w:val="28"/>
          <w:szCs w:val="28"/>
        </w:rPr>
        <w:t xml:space="preserve"> </w:t>
      </w:r>
      <w:r w:rsidRPr="009D3E8C">
        <w:rPr>
          <w:b/>
          <w:sz w:val="28"/>
          <w:szCs w:val="28"/>
        </w:rPr>
        <w:t>составляет единую структуру.</w:t>
      </w:r>
    </w:p>
    <w:p w:rsidR="00350CB5" w:rsidRDefault="00350CB5" w:rsidP="009D3E8C">
      <w:pPr>
        <w:spacing w:after="0" w:line="240" w:lineRule="auto"/>
        <w:jc w:val="both"/>
        <w:rPr>
          <w:rFonts w:eastAsia="MS UI Gothic"/>
          <w:b/>
          <w:sz w:val="28"/>
          <w:szCs w:val="28"/>
        </w:rPr>
      </w:pPr>
    </w:p>
    <w:p w:rsidR="00DD5ED3" w:rsidRPr="009D3E8C" w:rsidRDefault="00DD5ED3" w:rsidP="009D3E8C">
      <w:pPr>
        <w:spacing w:after="0" w:line="240" w:lineRule="auto"/>
        <w:jc w:val="both"/>
        <w:rPr>
          <w:rFonts w:eastAsia="MS UI Gothic"/>
          <w:b/>
          <w:sz w:val="28"/>
          <w:szCs w:val="28"/>
        </w:rPr>
      </w:pPr>
    </w:p>
    <w:p w:rsidR="007563F9" w:rsidRPr="009D3E8C" w:rsidRDefault="007563F9" w:rsidP="009D3E8C">
      <w:pPr>
        <w:spacing w:after="0" w:line="240" w:lineRule="auto"/>
        <w:ind w:firstLine="708"/>
        <w:jc w:val="both"/>
        <w:rPr>
          <w:b/>
          <w:sz w:val="28"/>
          <w:szCs w:val="28"/>
        </w:rPr>
      </w:pPr>
      <w:r w:rsidRPr="009D3E8C">
        <w:rPr>
          <w:b/>
          <w:sz w:val="28"/>
          <w:szCs w:val="28"/>
        </w:rPr>
        <w:t>Вопросы 12, 13,</w:t>
      </w:r>
      <w:r w:rsidR="00D25F30" w:rsidRPr="009D3E8C">
        <w:rPr>
          <w:b/>
          <w:sz w:val="28"/>
          <w:szCs w:val="28"/>
        </w:rPr>
        <w:t xml:space="preserve"> 14</w:t>
      </w:r>
      <w:r w:rsidR="00886C14" w:rsidRPr="009D3E8C">
        <w:rPr>
          <w:b/>
          <w:sz w:val="28"/>
          <w:szCs w:val="28"/>
        </w:rPr>
        <w:t>,</w:t>
      </w:r>
      <w:r w:rsidRPr="009D3E8C">
        <w:rPr>
          <w:b/>
          <w:sz w:val="28"/>
          <w:szCs w:val="28"/>
        </w:rPr>
        <w:t xml:space="preserve"> 15, 16, </w:t>
      </w:r>
      <w:r w:rsidR="00D25F30" w:rsidRPr="009D3E8C">
        <w:rPr>
          <w:b/>
          <w:sz w:val="28"/>
          <w:szCs w:val="28"/>
        </w:rPr>
        <w:t xml:space="preserve">18, </w:t>
      </w:r>
      <w:r w:rsidRPr="009D3E8C">
        <w:rPr>
          <w:b/>
          <w:sz w:val="28"/>
          <w:szCs w:val="28"/>
        </w:rPr>
        <w:t>19</w:t>
      </w:r>
      <w:r w:rsidR="00D25F30" w:rsidRPr="009D3E8C">
        <w:rPr>
          <w:b/>
          <w:sz w:val="28"/>
          <w:szCs w:val="28"/>
        </w:rPr>
        <w:t>, 21</w:t>
      </w:r>
    </w:p>
    <w:p w:rsidR="007563F9" w:rsidRPr="009D3E8C" w:rsidRDefault="007563F9" w:rsidP="009D3E8C">
      <w:pPr>
        <w:spacing w:after="0" w:line="240" w:lineRule="auto"/>
        <w:ind w:firstLine="709"/>
        <w:jc w:val="both"/>
        <w:rPr>
          <w:sz w:val="28"/>
          <w:szCs w:val="28"/>
        </w:rPr>
      </w:pPr>
      <w:r w:rsidRPr="009D3E8C">
        <w:rPr>
          <w:sz w:val="28"/>
          <w:szCs w:val="28"/>
        </w:rPr>
        <w:t xml:space="preserve">При проведении платежей по указанию клиентов Национальным Банком Казахстана формируются платежные документы/сообщения, где указываются номер счета клиента, его наименование, ИИН. То есть указываются реквизиты, идентифицирующие клиента. </w:t>
      </w:r>
    </w:p>
    <w:p w:rsidR="007563F9" w:rsidRPr="009D3E8C" w:rsidRDefault="007563F9" w:rsidP="009D3E8C">
      <w:pPr>
        <w:spacing w:after="0" w:line="240" w:lineRule="auto"/>
        <w:ind w:firstLine="709"/>
        <w:jc w:val="both"/>
        <w:rPr>
          <w:sz w:val="28"/>
          <w:szCs w:val="28"/>
        </w:rPr>
      </w:pPr>
      <w:r w:rsidRPr="009D3E8C">
        <w:rPr>
          <w:sz w:val="28"/>
          <w:szCs w:val="28"/>
        </w:rPr>
        <w:lastRenderedPageBreak/>
        <w:t>По каждому клиенту (в том числе новому), ведется отдельное юридическое дело (досье), в котором подшиваются и обновляются документы, предусмотренные для открытия банковского счета, в том числе копии учредительных документов, документы с образцами подписей и оттиска печати, документы (сертификаты, справки) о регистрации лица, копию регистрационного свидетельства о регистрации нерезидента в качестве налогоплательщика и иные документы.</w:t>
      </w:r>
    </w:p>
    <w:p w:rsidR="00886C14" w:rsidRPr="009D3E8C" w:rsidRDefault="00886C14" w:rsidP="009D3E8C">
      <w:pPr>
        <w:spacing w:after="0" w:line="240" w:lineRule="auto"/>
        <w:ind w:firstLine="708"/>
        <w:jc w:val="both"/>
        <w:rPr>
          <w:b/>
          <w:sz w:val="28"/>
          <w:szCs w:val="28"/>
        </w:rPr>
      </w:pPr>
    </w:p>
    <w:p w:rsidR="00886C14" w:rsidRPr="009D3E8C" w:rsidRDefault="00886C14" w:rsidP="009D3E8C">
      <w:pPr>
        <w:pStyle w:val="ac"/>
        <w:spacing w:after="0" w:line="240" w:lineRule="auto"/>
        <w:ind w:firstLine="708"/>
        <w:rPr>
          <w:b/>
          <w:sz w:val="28"/>
          <w:szCs w:val="28"/>
        </w:rPr>
      </w:pPr>
      <w:r w:rsidRPr="009D3E8C">
        <w:rPr>
          <w:b/>
          <w:sz w:val="28"/>
          <w:szCs w:val="28"/>
        </w:rPr>
        <w:t xml:space="preserve">Вопрос 14 </w:t>
      </w:r>
    </w:p>
    <w:p w:rsidR="00886C14" w:rsidRPr="009D3E8C" w:rsidRDefault="00886C14" w:rsidP="009D3E8C">
      <w:pPr>
        <w:pStyle w:val="ac"/>
        <w:spacing w:after="0" w:line="240" w:lineRule="auto"/>
        <w:ind w:firstLine="708"/>
        <w:jc w:val="both"/>
        <w:rPr>
          <w:sz w:val="28"/>
          <w:szCs w:val="28"/>
        </w:rPr>
      </w:pPr>
      <w:r w:rsidRPr="009D3E8C">
        <w:rPr>
          <w:sz w:val="28"/>
          <w:szCs w:val="28"/>
        </w:rPr>
        <w:t>В рамках контрольно-надзорных функций Национальный Банк осуществляет проверку соблюдения банками и организациями, осуществляющими отдельными виды банковских операций, требований законодательства РК о ПОД</w:t>
      </w:r>
      <w:r w:rsidR="00DC67CD" w:rsidRPr="009D3E8C">
        <w:rPr>
          <w:sz w:val="28"/>
          <w:szCs w:val="28"/>
        </w:rPr>
        <w:t>/</w:t>
      </w:r>
      <w:r w:rsidRPr="009D3E8C">
        <w:rPr>
          <w:sz w:val="28"/>
          <w:szCs w:val="28"/>
        </w:rPr>
        <w:t>ФТ.</w:t>
      </w:r>
    </w:p>
    <w:p w:rsidR="00886C14" w:rsidRPr="009D3E8C" w:rsidRDefault="00886C14" w:rsidP="009D3E8C">
      <w:pPr>
        <w:pStyle w:val="ac"/>
        <w:spacing w:after="0" w:line="240" w:lineRule="auto"/>
        <w:ind w:firstLine="708"/>
        <w:jc w:val="both"/>
        <w:rPr>
          <w:sz w:val="28"/>
          <w:szCs w:val="28"/>
        </w:rPr>
      </w:pPr>
      <w:r w:rsidRPr="009D3E8C">
        <w:rPr>
          <w:sz w:val="28"/>
          <w:szCs w:val="28"/>
        </w:rPr>
        <w:t>Остальные категории юр</w:t>
      </w:r>
      <w:r w:rsidR="00DC67CD" w:rsidRPr="009D3E8C">
        <w:rPr>
          <w:sz w:val="28"/>
          <w:szCs w:val="28"/>
        </w:rPr>
        <w:t xml:space="preserve">идических </w:t>
      </w:r>
      <w:r w:rsidRPr="009D3E8C">
        <w:rPr>
          <w:sz w:val="28"/>
          <w:szCs w:val="28"/>
        </w:rPr>
        <w:t>лиц (указанные в ПП НБРК №52) не являются субъектами финансового мониторинга, на них требования законодательства РК о ПОД/ФТ не распространяются.</w:t>
      </w:r>
    </w:p>
    <w:p w:rsidR="00E942DA" w:rsidRPr="009D3E8C" w:rsidRDefault="00E942DA" w:rsidP="009D3E8C">
      <w:pPr>
        <w:spacing w:after="0" w:line="240" w:lineRule="auto"/>
        <w:jc w:val="both"/>
        <w:rPr>
          <w:rFonts w:ascii="Verdana" w:eastAsia="MS UI Gothic" w:hAnsi="Verdana"/>
          <w:b/>
          <w:i/>
          <w:lang w:val="en-US"/>
        </w:rPr>
      </w:pPr>
    </w:p>
    <w:p w:rsidR="00E942DA" w:rsidRPr="009D3E8C" w:rsidRDefault="00E942DA" w:rsidP="009D3E8C">
      <w:pPr>
        <w:spacing w:after="0" w:line="240" w:lineRule="auto"/>
        <w:ind w:firstLine="708"/>
        <w:jc w:val="both"/>
        <w:rPr>
          <w:b/>
          <w:sz w:val="28"/>
          <w:szCs w:val="28"/>
        </w:rPr>
      </w:pPr>
      <w:r w:rsidRPr="009D3E8C">
        <w:rPr>
          <w:b/>
          <w:sz w:val="28"/>
          <w:szCs w:val="28"/>
        </w:rPr>
        <w:t>Вопрос 22</w:t>
      </w:r>
    </w:p>
    <w:p w:rsidR="00E942DA" w:rsidRPr="009D3E8C" w:rsidRDefault="00E942DA" w:rsidP="009D3E8C">
      <w:pPr>
        <w:spacing w:after="0" w:line="240" w:lineRule="auto"/>
        <w:ind w:firstLine="708"/>
        <w:rPr>
          <w:sz w:val="28"/>
          <w:szCs w:val="28"/>
        </w:rPr>
      </w:pPr>
      <w:r w:rsidRPr="009D3E8C">
        <w:rPr>
          <w:sz w:val="28"/>
          <w:szCs w:val="28"/>
        </w:rPr>
        <w:t xml:space="preserve">В отношении деятельности центрального банка Национальный Банк придерживается Принципов Прозрачности </w:t>
      </w:r>
      <w:proofErr w:type="spellStart"/>
      <w:r w:rsidRPr="009D3E8C">
        <w:rPr>
          <w:sz w:val="28"/>
          <w:szCs w:val="28"/>
        </w:rPr>
        <w:t>Wolfsberg</w:t>
      </w:r>
      <w:proofErr w:type="spellEnd"/>
      <w:r w:rsidRPr="009D3E8C">
        <w:rPr>
          <w:sz w:val="28"/>
          <w:szCs w:val="28"/>
        </w:rPr>
        <w:t xml:space="preserve">. Национальный Банк использует формат СВИФТ MT 202. </w:t>
      </w:r>
    </w:p>
    <w:p w:rsidR="00886C14" w:rsidRPr="009D3E8C" w:rsidRDefault="00886C14" w:rsidP="009D3E8C">
      <w:pPr>
        <w:pStyle w:val="ac"/>
        <w:spacing w:after="0"/>
        <w:jc w:val="both"/>
        <w:rPr>
          <w:sz w:val="28"/>
          <w:szCs w:val="28"/>
        </w:rPr>
      </w:pPr>
    </w:p>
    <w:p w:rsidR="00C027C9" w:rsidRPr="009D3E8C" w:rsidRDefault="00A319CA" w:rsidP="009D3E8C">
      <w:pPr>
        <w:spacing w:after="0" w:line="228" w:lineRule="auto"/>
        <w:ind w:firstLine="708"/>
        <w:jc w:val="both"/>
        <w:rPr>
          <w:rFonts w:eastAsia="MS UI Gothic"/>
          <w:b/>
          <w:sz w:val="28"/>
          <w:szCs w:val="28"/>
        </w:rPr>
      </w:pPr>
      <w:r w:rsidRPr="009D3E8C">
        <w:rPr>
          <w:rFonts w:eastAsia="MS UI Gothic"/>
          <w:b/>
          <w:sz w:val="28"/>
          <w:szCs w:val="28"/>
        </w:rPr>
        <w:t>Вопрос 23</w:t>
      </w:r>
    </w:p>
    <w:tbl>
      <w:tblPr>
        <w:tblpPr w:leftFromText="180" w:rightFromText="180" w:vertAnchor="text" w:horzAnchor="margin" w:tblpY="13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6"/>
      </w:tblGrid>
      <w:tr w:rsidR="00A31A21" w:rsidRPr="009D3E8C" w:rsidTr="009D3E8C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A31A21" w:rsidRPr="009D3E8C" w:rsidRDefault="00A31A21" w:rsidP="00A319CA">
            <w:pPr>
              <w:rPr>
                <w:rFonts w:ascii="Verdana" w:eastAsia="MS UI Gothic" w:hAnsi="Verdana" w:hint="eastAsia"/>
                <w:lang w:eastAsia="ja-JP"/>
              </w:rPr>
            </w:pPr>
            <w:r w:rsidRPr="009D3E8C">
              <w:rPr>
                <w:rFonts w:ascii="Verdana" w:eastAsia="MS UI Gothic" w:hAnsi="Verdana"/>
                <w:b/>
              </w:rPr>
              <w:t xml:space="preserve">Имя:  </w:t>
            </w:r>
            <w:r w:rsidR="005A0E89" w:rsidRPr="009D3E8C">
              <w:rPr>
                <w:rFonts w:ascii="Verdana" w:eastAsia="MS UI Gothic" w:hAnsi="Verdana"/>
                <w:b/>
              </w:rPr>
              <w:t xml:space="preserve">О. Смоляков </w:t>
            </w:r>
          </w:p>
        </w:tc>
      </w:tr>
      <w:tr w:rsidR="00A31A21" w:rsidRPr="009D3E8C" w:rsidTr="009D3E8C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A31A21" w:rsidRPr="009D3E8C" w:rsidRDefault="00A31A21" w:rsidP="00A319CA">
            <w:pPr>
              <w:rPr>
                <w:rFonts w:ascii="Verdana" w:eastAsia="MS UI Gothic" w:hAnsi="Verdana" w:hint="eastAsia"/>
                <w:lang w:eastAsia="ja-JP"/>
              </w:rPr>
            </w:pPr>
            <w:r w:rsidRPr="009D3E8C">
              <w:rPr>
                <w:rFonts w:ascii="Verdana" w:eastAsia="MS UI Gothic" w:hAnsi="Verdana"/>
                <w:b/>
              </w:rPr>
              <w:t xml:space="preserve">Статус: </w:t>
            </w:r>
            <w:r w:rsidR="005A0E89" w:rsidRPr="009D3E8C">
              <w:rPr>
                <w:rFonts w:ascii="Verdana" w:eastAsia="MS UI Gothic" w:hAnsi="Verdana"/>
                <w:b/>
              </w:rPr>
              <w:t xml:space="preserve">Заместитель </w:t>
            </w:r>
            <w:r w:rsidRPr="009D3E8C">
              <w:rPr>
                <w:rFonts w:ascii="Verdana" w:eastAsia="MS UI Gothic" w:hAnsi="Verdana"/>
                <w:b/>
              </w:rPr>
              <w:t>Председател</w:t>
            </w:r>
            <w:r w:rsidR="009708BA" w:rsidRPr="009D3E8C">
              <w:rPr>
                <w:rFonts w:ascii="Verdana" w:eastAsia="MS UI Gothic" w:hAnsi="Verdana"/>
                <w:b/>
              </w:rPr>
              <w:t>я</w:t>
            </w:r>
          </w:p>
        </w:tc>
      </w:tr>
      <w:tr w:rsidR="00A31A21" w:rsidRPr="009D3E8C" w:rsidTr="009D3E8C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A31A21" w:rsidRPr="009D3E8C" w:rsidRDefault="00A31A21" w:rsidP="00A319CA">
            <w:pPr>
              <w:rPr>
                <w:rFonts w:ascii="Verdana" w:eastAsia="MS UI Gothic" w:hAnsi="Verdana" w:hint="eastAsia"/>
                <w:lang w:eastAsia="ja-JP"/>
              </w:rPr>
            </w:pPr>
            <w:r w:rsidRPr="009D3E8C">
              <w:rPr>
                <w:rFonts w:ascii="Verdana" w:eastAsia="MS UI Gothic" w:hAnsi="Verdana"/>
                <w:b/>
              </w:rPr>
              <w:t>Подпись:</w:t>
            </w:r>
          </w:p>
          <w:p w:rsidR="00A31A21" w:rsidRPr="009D3E8C" w:rsidRDefault="00A31A21" w:rsidP="00A319CA">
            <w:pPr>
              <w:rPr>
                <w:rFonts w:ascii="Verdana" w:eastAsia="MS UI Gothic" w:hAnsi="Verdana" w:hint="eastAsia"/>
                <w:lang w:eastAsia="ja-JP"/>
              </w:rPr>
            </w:pPr>
          </w:p>
        </w:tc>
      </w:tr>
      <w:tr w:rsidR="00A31A21" w:rsidRPr="009D3E8C" w:rsidTr="009D3E8C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A31A21" w:rsidRPr="009D3E8C" w:rsidRDefault="00A31A21" w:rsidP="00A319CA">
            <w:pPr>
              <w:rPr>
                <w:rFonts w:ascii="Verdana" w:eastAsia="MS UI Gothic" w:hAnsi="Verdana"/>
              </w:rPr>
            </w:pPr>
            <w:r w:rsidRPr="009D3E8C">
              <w:rPr>
                <w:rFonts w:ascii="Verdana" w:eastAsia="MS UI Gothic" w:hAnsi="Verdana"/>
                <w:b/>
              </w:rPr>
              <w:t>Дата:</w:t>
            </w:r>
          </w:p>
        </w:tc>
      </w:tr>
    </w:tbl>
    <w:p w:rsidR="00AD2D8D" w:rsidRPr="00AD2D8D" w:rsidRDefault="00A319CA" w:rsidP="00AD2D8D">
      <w:pPr>
        <w:keepLines/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eastAsia="ru-RU"/>
        </w:rPr>
      </w:pPr>
      <w:r w:rsidRPr="009D3E8C">
        <w:rPr>
          <w:rFonts w:eastAsia="MS UI Gothic"/>
          <w:sz w:val="28"/>
          <w:szCs w:val="28"/>
        </w:rPr>
        <w:tab/>
      </w:r>
      <w:r w:rsidR="00AD2D8D" w:rsidRPr="009D3E8C">
        <w:rPr>
          <w:color w:val="000000"/>
          <w:sz w:val="28"/>
          <w:szCs w:val="28"/>
          <w:lang w:eastAsia="ru-RU"/>
        </w:rPr>
        <w:t>Все операции, проводимые  Национальным Банком в пользу клиентов осуществляются на  основании договоров, соглашений, решений, протоколов и других подтверждений, представляемых клиентами.</w:t>
      </w:r>
    </w:p>
    <w:p w:rsidR="00C81ED5" w:rsidRPr="007563F9" w:rsidRDefault="00C81ED5" w:rsidP="00C81ED5">
      <w:pPr>
        <w:spacing w:after="0"/>
        <w:rPr>
          <w:rFonts w:eastAsia="MS UI Gothic"/>
          <w:sz w:val="28"/>
          <w:szCs w:val="28"/>
        </w:rPr>
      </w:pPr>
    </w:p>
    <w:sectPr w:rsidR="00C81ED5" w:rsidRPr="007563F9" w:rsidSect="00BF578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C09" w:rsidRDefault="007D6C09" w:rsidP="007B1CB8">
      <w:pPr>
        <w:spacing w:after="0" w:line="240" w:lineRule="auto"/>
      </w:pPr>
      <w:r>
        <w:separator/>
      </w:r>
    </w:p>
  </w:endnote>
  <w:endnote w:type="continuationSeparator" w:id="0">
    <w:p w:rsidR="007D6C09" w:rsidRDefault="007D6C09" w:rsidP="007B1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C09" w:rsidRDefault="007D6C09" w:rsidP="007B1CB8">
      <w:pPr>
        <w:spacing w:after="0" w:line="240" w:lineRule="auto"/>
      </w:pPr>
      <w:r>
        <w:separator/>
      </w:r>
    </w:p>
  </w:footnote>
  <w:footnote w:type="continuationSeparator" w:id="0">
    <w:p w:rsidR="007D6C09" w:rsidRDefault="007D6C09" w:rsidP="007B1CB8">
      <w:pPr>
        <w:spacing w:after="0" w:line="240" w:lineRule="auto"/>
      </w:pPr>
      <w:r>
        <w:continuationSeparator/>
      </w:r>
    </w:p>
  </w:footnote>
  <w:footnote w:id="1">
    <w:p w:rsidR="009817D9" w:rsidRPr="00E67047" w:rsidRDefault="009817D9" w:rsidP="009708BA">
      <w:pPr>
        <w:pStyle w:val="a4"/>
        <w:rPr>
          <w:sz w:val="18"/>
          <w:szCs w:val="18"/>
          <w:lang w:val="ru-RU"/>
        </w:rPr>
      </w:pPr>
      <w:r>
        <w:rPr>
          <w:rStyle w:val="a6"/>
        </w:rPr>
        <w:footnoteRef/>
      </w:r>
      <w:r w:rsidRPr="00E67047">
        <w:rPr>
          <w:lang w:val="ru-RU"/>
        </w:rPr>
        <w:t xml:space="preserve"> </w:t>
      </w:r>
      <w:r>
        <w:rPr>
          <w:sz w:val="18"/>
          <w:szCs w:val="18"/>
          <w:lang w:val="ru-RU"/>
        </w:rPr>
        <w:t>Рассматриваются</w:t>
      </w:r>
      <w:r w:rsidRPr="00E67047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четыре</w:t>
      </w:r>
      <w:r w:rsidRPr="00E67047">
        <w:rPr>
          <w:sz w:val="18"/>
          <w:szCs w:val="18"/>
          <w:lang w:val="ru-RU"/>
        </w:rPr>
        <w:t xml:space="preserve">  </w:t>
      </w:r>
      <w:r>
        <w:rPr>
          <w:sz w:val="18"/>
          <w:szCs w:val="18"/>
          <w:lang w:val="ru-RU"/>
        </w:rPr>
        <w:t>вида</w:t>
      </w:r>
      <w:r w:rsidRPr="00E67047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стандартных</w:t>
      </w:r>
      <w:r w:rsidRPr="00E67047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платежных</w:t>
      </w:r>
      <w:r w:rsidRPr="00E67047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сообщений</w:t>
      </w:r>
      <w:r w:rsidRPr="00E67047">
        <w:rPr>
          <w:sz w:val="18"/>
          <w:szCs w:val="18"/>
          <w:lang w:val="ru-RU"/>
        </w:rPr>
        <w:t xml:space="preserve">: </w:t>
      </w:r>
      <w:r w:rsidRPr="004643A9">
        <w:rPr>
          <w:sz w:val="18"/>
          <w:szCs w:val="18"/>
        </w:rPr>
        <w:t>i</w:t>
      </w:r>
      <w:r w:rsidRPr="00E67047">
        <w:rPr>
          <w:sz w:val="18"/>
          <w:szCs w:val="18"/>
          <w:lang w:val="ru-RU"/>
        </w:rPr>
        <w:t xml:space="preserve">) </w:t>
      </w:r>
      <w:r>
        <w:rPr>
          <w:sz w:val="18"/>
          <w:szCs w:val="18"/>
          <w:lang w:val="ru-RU"/>
        </w:rPr>
        <w:t>ФИ</w:t>
      </w:r>
      <w:r w:rsidRPr="00E67047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не</w:t>
      </w:r>
      <w:r w:rsidRPr="00E67047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долж</w:t>
      </w:r>
      <w:r w:rsidR="00004071">
        <w:rPr>
          <w:sz w:val="18"/>
          <w:szCs w:val="18"/>
          <w:lang w:val="ru-RU"/>
        </w:rPr>
        <w:t>ен</w:t>
      </w:r>
      <w:r w:rsidRPr="00E67047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пропускать</w:t>
      </w:r>
      <w:r w:rsidRPr="00E67047">
        <w:rPr>
          <w:sz w:val="18"/>
          <w:szCs w:val="18"/>
          <w:lang w:val="ru-RU"/>
        </w:rPr>
        <w:t xml:space="preserve">, </w:t>
      </w:r>
      <w:r>
        <w:rPr>
          <w:sz w:val="18"/>
          <w:szCs w:val="18"/>
          <w:lang w:val="ru-RU"/>
        </w:rPr>
        <w:t>удалять</w:t>
      </w:r>
      <w:r w:rsidRPr="00E67047">
        <w:rPr>
          <w:sz w:val="18"/>
          <w:szCs w:val="18"/>
          <w:lang w:val="ru-RU"/>
        </w:rPr>
        <w:t xml:space="preserve">  </w:t>
      </w:r>
      <w:r>
        <w:rPr>
          <w:sz w:val="18"/>
          <w:szCs w:val="18"/>
          <w:lang w:val="ru-RU"/>
        </w:rPr>
        <w:t>или</w:t>
      </w:r>
      <w:r w:rsidRPr="00E67047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изменять</w:t>
      </w:r>
      <w:r w:rsidRPr="00E67047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информацию</w:t>
      </w:r>
      <w:r w:rsidRPr="00E67047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в</w:t>
      </w:r>
      <w:r w:rsidRPr="00E67047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платежном</w:t>
      </w:r>
      <w:r w:rsidRPr="00E67047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сообщении</w:t>
      </w:r>
      <w:r w:rsidRPr="00E67047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или</w:t>
      </w:r>
      <w:r w:rsidRPr="00E67047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поручении</w:t>
      </w:r>
      <w:r w:rsidRPr="00E67047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для</w:t>
      </w:r>
      <w:r w:rsidRPr="00E67047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целей</w:t>
      </w:r>
      <w:r w:rsidRPr="00E67047">
        <w:rPr>
          <w:sz w:val="18"/>
          <w:szCs w:val="18"/>
          <w:lang w:val="ru-RU"/>
        </w:rPr>
        <w:t xml:space="preserve"> </w:t>
      </w:r>
      <w:proofErr w:type="spellStart"/>
      <w:r>
        <w:rPr>
          <w:sz w:val="18"/>
          <w:szCs w:val="18"/>
          <w:lang w:val="ru-RU"/>
        </w:rPr>
        <w:t>избежания</w:t>
      </w:r>
      <w:proofErr w:type="spellEnd"/>
      <w:r w:rsidRPr="00E67047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выявления</w:t>
      </w:r>
      <w:r w:rsidRPr="00E67047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такой</w:t>
      </w:r>
      <w:r w:rsidRPr="00E67047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информации</w:t>
      </w:r>
      <w:r w:rsidRPr="00E67047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любым</w:t>
      </w:r>
      <w:r w:rsidRPr="00E67047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другим</w:t>
      </w:r>
      <w:r w:rsidRPr="00E67047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ФИ</w:t>
      </w:r>
      <w:r w:rsidRPr="00E67047">
        <w:rPr>
          <w:sz w:val="18"/>
          <w:szCs w:val="18"/>
          <w:lang w:val="ru-RU"/>
        </w:rPr>
        <w:t xml:space="preserve">  </w:t>
      </w:r>
      <w:r>
        <w:rPr>
          <w:sz w:val="18"/>
          <w:szCs w:val="18"/>
          <w:lang w:val="ru-RU"/>
        </w:rPr>
        <w:t>в</w:t>
      </w:r>
      <w:r w:rsidRPr="00E67047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процессе</w:t>
      </w:r>
      <w:r w:rsidRPr="00E67047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проведения</w:t>
      </w:r>
      <w:r w:rsidRPr="00E67047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платежей</w:t>
      </w:r>
      <w:r w:rsidRPr="00E67047">
        <w:rPr>
          <w:sz w:val="18"/>
          <w:szCs w:val="18"/>
          <w:lang w:val="ru-RU"/>
        </w:rPr>
        <w:t xml:space="preserve">; </w:t>
      </w:r>
      <w:r w:rsidRPr="004643A9">
        <w:rPr>
          <w:sz w:val="18"/>
          <w:szCs w:val="18"/>
        </w:rPr>
        <w:t>ii</w:t>
      </w:r>
      <w:r w:rsidRPr="00E67047">
        <w:rPr>
          <w:sz w:val="18"/>
          <w:szCs w:val="18"/>
          <w:lang w:val="ru-RU"/>
        </w:rPr>
        <w:t xml:space="preserve">) </w:t>
      </w:r>
      <w:r>
        <w:rPr>
          <w:sz w:val="18"/>
          <w:szCs w:val="18"/>
          <w:lang w:val="ru-RU"/>
        </w:rPr>
        <w:t>ФИ</w:t>
      </w:r>
      <w:r w:rsidRPr="00E67047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не</w:t>
      </w:r>
      <w:r w:rsidRPr="00E67047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должны</w:t>
      </w:r>
      <w:r w:rsidRPr="00E67047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использовать</w:t>
      </w:r>
      <w:r w:rsidRPr="00E67047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любые</w:t>
      </w:r>
      <w:r w:rsidRPr="00E67047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отдельные</w:t>
      </w:r>
      <w:r w:rsidRPr="00E67047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платежные</w:t>
      </w:r>
      <w:r w:rsidRPr="00E67047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сообщения</w:t>
      </w:r>
      <w:r w:rsidRPr="00E67047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для</w:t>
      </w:r>
      <w:r w:rsidRPr="00E67047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целей</w:t>
      </w:r>
      <w:r w:rsidRPr="00E67047">
        <w:rPr>
          <w:sz w:val="18"/>
          <w:szCs w:val="18"/>
          <w:lang w:val="ru-RU"/>
        </w:rPr>
        <w:t xml:space="preserve"> </w:t>
      </w:r>
      <w:proofErr w:type="spellStart"/>
      <w:r>
        <w:rPr>
          <w:sz w:val="18"/>
          <w:szCs w:val="18"/>
          <w:lang w:val="ru-RU"/>
        </w:rPr>
        <w:t>избежания</w:t>
      </w:r>
      <w:proofErr w:type="spellEnd"/>
      <w:r w:rsidRPr="00E67047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выявления</w:t>
      </w:r>
      <w:r w:rsidRPr="00E67047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такой</w:t>
      </w:r>
      <w:r w:rsidRPr="00E67047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информации</w:t>
      </w:r>
      <w:r w:rsidRPr="00E67047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любым</w:t>
      </w:r>
      <w:r w:rsidRPr="00E67047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другим</w:t>
      </w:r>
      <w:r w:rsidRPr="00E67047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ФИ</w:t>
      </w:r>
      <w:r w:rsidRPr="00E67047">
        <w:rPr>
          <w:sz w:val="18"/>
          <w:szCs w:val="18"/>
          <w:lang w:val="ru-RU"/>
        </w:rPr>
        <w:t xml:space="preserve">  </w:t>
      </w:r>
      <w:r>
        <w:rPr>
          <w:sz w:val="18"/>
          <w:szCs w:val="18"/>
          <w:lang w:val="ru-RU"/>
        </w:rPr>
        <w:t>в</w:t>
      </w:r>
      <w:r w:rsidRPr="00E67047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процессе</w:t>
      </w:r>
      <w:r w:rsidRPr="00E67047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проведения</w:t>
      </w:r>
      <w:r w:rsidRPr="00E67047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платежей</w:t>
      </w:r>
      <w:r w:rsidRPr="00E67047">
        <w:rPr>
          <w:sz w:val="18"/>
          <w:szCs w:val="18"/>
          <w:lang w:val="ru-RU"/>
        </w:rPr>
        <w:t xml:space="preserve">; </w:t>
      </w:r>
      <w:r w:rsidRPr="004643A9">
        <w:rPr>
          <w:sz w:val="18"/>
          <w:szCs w:val="18"/>
        </w:rPr>
        <w:t>iii</w:t>
      </w:r>
      <w:r w:rsidRPr="00E67047">
        <w:rPr>
          <w:sz w:val="18"/>
          <w:szCs w:val="18"/>
          <w:lang w:val="ru-RU"/>
        </w:rPr>
        <w:t xml:space="preserve">) </w:t>
      </w:r>
      <w:r>
        <w:rPr>
          <w:sz w:val="18"/>
          <w:szCs w:val="18"/>
          <w:lang w:val="ru-RU"/>
        </w:rPr>
        <w:t>В соответствии м применимыми законами</w:t>
      </w:r>
      <w:r w:rsidRPr="00E67047">
        <w:rPr>
          <w:sz w:val="18"/>
          <w:szCs w:val="18"/>
          <w:lang w:val="ru-RU"/>
        </w:rPr>
        <w:t xml:space="preserve">, </w:t>
      </w:r>
      <w:r>
        <w:rPr>
          <w:sz w:val="18"/>
          <w:szCs w:val="18"/>
          <w:lang w:val="ru-RU"/>
        </w:rPr>
        <w:t>ФИ долж</w:t>
      </w:r>
      <w:r w:rsidR="00004071">
        <w:rPr>
          <w:sz w:val="18"/>
          <w:szCs w:val="18"/>
          <w:lang w:val="ru-RU"/>
        </w:rPr>
        <w:t>ен</w:t>
      </w:r>
      <w:r>
        <w:rPr>
          <w:sz w:val="18"/>
          <w:szCs w:val="18"/>
          <w:lang w:val="ru-RU"/>
        </w:rPr>
        <w:t xml:space="preserve"> в полной мере сотрудничать с другими ФИ в процессе проведения платежей  при запросе о предоставлении информации о вовлеченных сторонах</w:t>
      </w:r>
      <w:r w:rsidRPr="00E67047">
        <w:rPr>
          <w:sz w:val="18"/>
          <w:szCs w:val="18"/>
          <w:lang w:val="ru-RU"/>
        </w:rPr>
        <w:t xml:space="preserve">; </w:t>
      </w:r>
      <w:r>
        <w:rPr>
          <w:sz w:val="18"/>
          <w:szCs w:val="18"/>
          <w:lang w:val="ru-RU"/>
        </w:rPr>
        <w:t>и</w:t>
      </w:r>
      <w:r w:rsidRPr="00E67047">
        <w:rPr>
          <w:sz w:val="18"/>
          <w:szCs w:val="18"/>
          <w:lang w:val="ru-RU"/>
        </w:rPr>
        <w:t xml:space="preserve"> (</w:t>
      </w:r>
      <w:r w:rsidRPr="004643A9">
        <w:rPr>
          <w:sz w:val="18"/>
          <w:szCs w:val="18"/>
        </w:rPr>
        <w:t>iv</w:t>
      </w:r>
      <w:r w:rsidRPr="00E67047">
        <w:rPr>
          <w:sz w:val="18"/>
          <w:szCs w:val="18"/>
          <w:lang w:val="ru-RU"/>
        </w:rPr>
        <w:t xml:space="preserve">) </w:t>
      </w:r>
      <w:r>
        <w:rPr>
          <w:sz w:val="18"/>
          <w:szCs w:val="18"/>
          <w:lang w:val="ru-RU"/>
        </w:rPr>
        <w:t>ФИ должны в полной мере побуждать свои банки-корреспонденты следовать данным принципам</w:t>
      </w:r>
      <w:r w:rsidRPr="00E67047">
        <w:rPr>
          <w:sz w:val="18"/>
          <w:szCs w:val="18"/>
          <w:lang w:val="ru-RU"/>
        </w:rPr>
        <w:t xml:space="preserve">.  </w:t>
      </w:r>
    </w:p>
    <w:p w:rsidR="009817D9" w:rsidRPr="00E67047" w:rsidRDefault="009817D9" w:rsidP="009708BA">
      <w:pPr>
        <w:pStyle w:val="a4"/>
        <w:rPr>
          <w:sz w:val="18"/>
          <w:szCs w:val="18"/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B01EC"/>
    <w:multiLevelType w:val="multilevel"/>
    <w:tmpl w:val="801E8F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ED84C8B"/>
    <w:multiLevelType w:val="hybridMultilevel"/>
    <w:tmpl w:val="801E8F6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A2724F0"/>
    <w:multiLevelType w:val="hybridMultilevel"/>
    <w:tmpl w:val="61823C6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5D5"/>
    <w:rsid w:val="00004071"/>
    <w:rsid w:val="00077A8F"/>
    <w:rsid w:val="000A7DC5"/>
    <w:rsid w:val="0010359C"/>
    <w:rsid w:val="001345EF"/>
    <w:rsid w:val="00162BA7"/>
    <w:rsid w:val="001812F8"/>
    <w:rsid w:val="001A294E"/>
    <w:rsid w:val="001F1995"/>
    <w:rsid w:val="001F2967"/>
    <w:rsid w:val="0024145F"/>
    <w:rsid w:val="00252B85"/>
    <w:rsid w:val="00255E1B"/>
    <w:rsid w:val="00265B21"/>
    <w:rsid w:val="0028373F"/>
    <w:rsid w:val="002B00CA"/>
    <w:rsid w:val="002E777C"/>
    <w:rsid w:val="00307C4E"/>
    <w:rsid w:val="003444C0"/>
    <w:rsid w:val="00350203"/>
    <w:rsid w:val="00350CB5"/>
    <w:rsid w:val="00366C90"/>
    <w:rsid w:val="003703E6"/>
    <w:rsid w:val="0038304E"/>
    <w:rsid w:val="003C1A41"/>
    <w:rsid w:val="003D0114"/>
    <w:rsid w:val="003F52BC"/>
    <w:rsid w:val="00417367"/>
    <w:rsid w:val="0043147A"/>
    <w:rsid w:val="004A0C5B"/>
    <w:rsid w:val="004A1AE2"/>
    <w:rsid w:val="004C3D5D"/>
    <w:rsid w:val="004E4537"/>
    <w:rsid w:val="005002B2"/>
    <w:rsid w:val="00541E21"/>
    <w:rsid w:val="00563F9B"/>
    <w:rsid w:val="00566088"/>
    <w:rsid w:val="00567D1A"/>
    <w:rsid w:val="00570D28"/>
    <w:rsid w:val="005718E0"/>
    <w:rsid w:val="00572F19"/>
    <w:rsid w:val="0058017A"/>
    <w:rsid w:val="00585381"/>
    <w:rsid w:val="005A0E89"/>
    <w:rsid w:val="005A6CD3"/>
    <w:rsid w:val="005D5196"/>
    <w:rsid w:val="005E2345"/>
    <w:rsid w:val="005F0A93"/>
    <w:rsid w:val="0066653A"/>
    <w:rsid w:val="006764CD"/>
    <w:rsid w:val="00676821"/>
    <w:rsid w:val="006A0879"/>
    <w:rsid w:val="006B79DA"/>
    <w:rsid w:val="006C70D8"/>
    <w:rsid w:val="006D4FEA"/>
    <w:rsid w:val="006F4BB8"/>
    <w:rsid w:val="00700DF8"/>
    <w:rsid w:val="00706741"/>
    <w:rsid w:val="00745A21"/>
    <w:rsid w:val="007563A2"/>
    <w:rsid w:val="007563F9"/>
    <w:rsid w:val="00767C77"/>
    <w:rsid w:val="007B1CB8"/>
    <w:rsid w:val="007B7C26"/>
    <w:rsid w:val="007D0523"/>
    <w:rsid w:val="007D6C09"/>
    <w:rsid w:val="007E071B"/>
    <w:rsid w:val="007E6001"/>
    <w:rsid w:val="008566A0"/>
    <w:rsid w:val="00876CCE"/>
    <w:rsid w:val="00886C14"/>
    <w:rsid w:val="00893D57"/>
    <w:rsid w:val="008D22C7"/>
    <w:rsid w:val="00905F47"/>
    <w:rsid w:val="00906E87"/>
    <w:rsid w:val="009708BA"/>
    <w:rsid w:val="00973426"/>
    <w:rsid w:val="009817D9"/>
    <w:rsid w:val="00983110"/>
    <w:rsid w:val="009965F8"/>
    <w:rsid w:val="009A13A3"/>
    <w:rsid w:val="009A20AA"/>
    <w:rsid w:val="009B3587"/>
    <w:rsid w:val="009B4E52"/>
    <w:rsid w:val="009D3E8C"/>
    <w:rsid w:val="00A043FB"/>
    <w:rsid w:val="00A31034"/>
    <w:rsid w:val="00A319CA"/>
    <w:rsid w:val="00A31A21"/>
    <w:rsid w:val="00A357FF"/>
    <w:rsid w:val="00A5669C"/>
    <w:rsid w:val="00A6064C"/>
    <w:rsid w:val="00A67463"/>
    <w:rsid w:val="00A73F38"/>
    <w:rsid w:val="00A77B2D"/>
    <w:rsid w:val="00A96C1A"/>
    <w:rsid w:val="00AA1DAB"/>
    <w:rsid w:val="00AA1E08"/>
    <w:rsid w:val="00AB51A8"/>
    <w:rsid w:val="00AC2296"/>
    <w:rsid w:val="00AD2D8D"/>
    <w:rsid w:val="00AD6653"/>
    <w:rsid w:val="00AE33A8"/>
    <w:rsid w:val="00AF0D12"/>
    <w:rsid w:val="00B1544F"/>
    <w:rsid w:val="00B94566"/>
    <w:rsid w:val="00B958CF"/>
    <w:rsid w:val="00B95BBC"/>
    <w:rsid w:val="00B9674B"/>
    <w:rsid w:val="00B96DF9"/>
    <w:rsid w:val="00BB6606"/>
    <w:rsid w:val="00BF578F"/>
    <w:rsid w:val="00C027C9"/>
    <w:rsid w:val="00C103AC"/>
    <w:rsid w:val="00C14E18"/>
    <w:rsid w:val="00C46736"/>
    <w:rsid w:val="00C52ED9"/>
    <w:rsid w:val="00C81ED5"/>
    <w:rsid w:val="00C8481A"/>
    <w:rsid w:val="00CF7CC0"/>
    <w:rsid w:val="00D25F30"/>
    <w:rsid w:val="00D26319"/>
    <w:rsid w:val="00D6150F"/>
    <w:rsid w:val="00D71D66"/>
    <w:rsid w:val="00D835D5"/>
    <w:rsid w:val="00D86230"/>
    <w:rsid w:val="00DB1A80"/>
    <w:rsid w:val="00DB2B53"/>
    <w:rsid w:val="00DC67CD"/>
    <w:rsid w:val="00DD5ED3"/>
    <w:rsid w:val="00DD6229"/>
    <w:rsid w:val="00E078A6"/>
    <w:rsid w:val="00E17C61"/>
    <w:rsid w:val="00E20F39"/>
    <w:rsid w:val="00E4292E"/>
    <w:rsid w:val="00E44801"/>
    <w:rsid w:val="00E67047"/>
    <w:rsid w:val="00E85DF0"/>
    <w:rsid w:val="00E942DA"/>
    <w:rsid w:val="00EF5F69"/>
    <w:rsid w:val="00F1238F"/>
    <w:rsid w:val="00F13498"/>
    <w:rsid w:val="00F2732F"/>
    <w:rsid w:val="00F35BD6"/>
    <w:rsid w:val="00F920FB"/>
    <w:rsid w:val="00F94870"/>
    <w:rsid w:val="00FA22DB"/>
    <w:rsid w:val="00FA49C5"/>
    <w:rsid w:val="00FC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1E7C9-B053-4AFF-8075-B64BBA71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835D5"/>
    <w:pPr>
      <w:keepNext/>
      <w:spacing w:after="0" w:line="240" w:lineRule="auto"/>
      <w:jc w:val="center"/>
      <w:outlineLvl w:val="0"/>
    </w:pPr>
    <w:rPr>
      <w:rFonts w:eastAsia="MS Mincho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835D5"/>
    <w:rPr>
      <w:rFonts w:eastAsia="MS Mincho"/>
      <w:sz w:val="28"/>
      <w:lang w:val="en-US" w:eastAsia="en-US"/>
    </w:rPr>
  </w:style>
  <w:style w:type="character" w:customStyle="1" w:styleId="hps">
    <w:name w:val="hps"/>
    <w:rsid w:val="00D835D5"/>
  </w:style>
  <w:style w:type="character" w:customStyle="1" w:styleId="hpsatn">
    <w:name w:val="hps atn"/>
    <w:rsid w:val="00D835D5"/>
  </w:style>
  <w:style w:type="character" w:customStyle="1" w:styleId="s1">
    <w:name w:val="s1"/>
    <w:rsid w:val="00BF578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semiHidden/>
    <w:rsid w:val="00C8481A"/>
    <w:rPr>
      <w:rFonts w:ascii="Tahoma" w:hAnsi="Tahoma" w:cs="Tahoma"/>
      <w:sz w:val="16"/>
      <w:szCs w:val="16"/>
    </w:rPr>
  </w:style>
  <w:style w:type="paragraph" w:styleId="a4">
    <w:name w:val="footnote text"/>
    <w:basedOn w:val="a"/>
    <w:link w:val="a5"/>
    <w:rsid w:val="009708BA"/>
    <w:pPr>
      <w:spacing w:after="0" w:line="240" w:lineRule="auto"/>
    </w:pPr>
    <w:rPr>
      <w:rFonts w:eastAsia="MS Mincho"/>
      <w:sz w:val="20"/>
      <w:szCs w:val="20"/>
      <w:lang w:val="en-US"/>
    </w:rPr>
  </w:style>
  <w:style w:type="character" w:customStyle="1" w:styleId="a5">
    <w:name w:val="Текст сноски Знак"/>
    <w:link w:val="a4"/>
    <w:rsid w:val="009708BA"/>
    <w:rPr>
      <w:rFonts w:eastAsia="MS Mincho"/>
      <w:lang w:val="en-US" w:eastAsia="en-US"/>
    </w:rPr>
  </w:style>
  <w:style w:type="character" w:styleId="a6">
    <w:name w:val="footnote reference"/>
    <w:rsid w:val="009708BA"/>
    <w:rPr>
      <w:vertAlign w:val="superscript"/>
    </w:rPr>
  </w:style>
  <w:style w:type="character" w:styleId="a7">
    <w:name w:val="Hyperlink"/>
    <w:rsid w:val="009708BA"/>
    <w:rPr>
      <w:color w:val="0000FF"/>
      <w:u w:val="single"/>
    </w:rPr>
  </w:style>
  <w:style w:type="paragraph" w:styleId="a8">
    <w:name w:val="endnote text"/>
    <w:basedOn w:val="a"/>
    <w:link w:val="a9"/>
    <w:uiPriority w:val="99"/>
    <w:semiHidden/>
    <w:unhideWhenUsed/>
    <w:rsid w:val="00570D28"/>
    <w:rPr>
      <w:sz w:val="20"/>
      <w:szCs w:val="20"/>
    </w:rPr>
  </w:style>
  <w:style w:type="character" w:customStyle="1" w:styleId="a9">
    <w:name w:val="Текст концевой сноски Знак"/>
    <w:link w:val="a8"/>
    <w:uiPriority w:val="99"/>
    <w:semiHidden/>
    <w:rsid w:val="00570D28"/>
    <w:rPr>
      <w:lang w:eastAsia="en-US"/>
    </w:rPr>
  </w:style>
  <w:style w:type="character" w:styleId="aa">
    <w:name w:val="endnote reference"/>
    <w:uiPriority w:val="99"/>
    <w:semiHidden/>
    <w:unhideWhenUsed/>
    <w:rsid w:val="00570D28"/>
    <w:rPr>
      <w:vertAlign w:val="superscript"/>
    </w:rPr>
  </w:style>
  <w:style w:type="character" w:styleId="ab">
    <w:name w:val="annotation reference"/>
    <w:uiPriority w:val="99"/>
    <w:semiHidden/>
    <w:unhideWhenUsed/>
    <w:rsid w:val="00A77B2D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A77B2D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rsid w:val="00A77B2D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7B2D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A77B2D"/>
    <w:rPr>
      <w:b/>
      <w:bCs/>
      <w:lang w:eastAsia="en-US"/>
    </w:rPr>
  </w:style>
  <w:style w:type="paragraph" w:customStyle="1" w:styleId="NoSpacing">
    <w:name w:val="No Spacing"/>
    <w:rsid w:val="00886C14"/>
    <w:rPr>
      <w:rFonts w:ascii="Calibri" w:eastAsia="Times New Roman" w:hAnsi="Calibri"/>
      <w:sz w:val="22"/>
      <w:szCs w:val="22"/>
      <w:lang w:eastAsia="en-US"/>
    </w:rPr>
  </w:style>
  <w:style w:type="character" w:customStyle="1" w:styleId="tlid-translation">
    <w:name w:val="tlid-translation"/>
    <w:rsid w:val="00D26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53C6B-9B0B-44E1-A2C2-6A6CA7E78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1763</Words>
  <Characters>10052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для оценки качества по противодействию отмывания доходов</vt:lpstr>
    </vt:vector>
  </TitlesOfParts>
  <Company>Hewlett-Packard Company</Company>
  <LinksUpToDate>false</LinksUpToDate>
  <CharactersWithSpaces>11792</CharactersWithSpaces>
  <SharedDoc>false</SharedDoc>
  <HLinks>
    <vt:vector size="12" baseType="variant">
      <vt:variant>
        <vt:i4>6684796</vt:i4>
      </vt:variant>
      <vt:variant>
        <vt:i4>3</vt:i4>
      </vt:variant>
      <vt:variant>
        <vt:i4>0</vt:i4>
      </vt:variant>
      <vt:variant>
        <vt:i4>5</vt:i4>
      </vt:variant>
      <vt:variant>
        <vt:lpwstr>jl:1045864.3100</vt:lpwstr>
      </vt:variant>
      <vt:variant>
        <vt:lpwstr/>
      </vt:variant>
      <vt:variant>
        <vt:i4>6225997</vt:i4>
      </vt:variant>
      <vt:variant>
        <vt:i4>0</vt:i4>
      </vt:variant>
      <vt:variant>
        <vt:i4>0</vt:i4>
      </vt:variant>
      <vt:variant>
        <vt:i4>5</vt:i4>
      </vt:variant>
      <vt:variant>
        <vt:lpwstr>jl:1006061.330000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оценки качества по противодействию отмывания доходов</dc:title>
  <dc:subject/>
  <dc:creator>Зарубекова</dc:creator>
  <cp:keywords/>
  <cp:lastModifiedBy>Владимир Мушегов</cp:lastModifiedBy>
  <cp:revision>2</cp:revision>
  <cp:lastPrinted>2016-08-23T11:12:00Z</cp:lastPrinted>
  <dcterms:created xsi:type="dcterms:W3CDTF">2020-01-08T19:39:00Z</dcterms:created>
  <dcterms:modified xsi:type="dcterms:W3CDTF">2020-01-08T19:39:00Z</dcterms:modified>
</cp:coreProperties>
</file>