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45B" w:rsidRDefault="0031445B" w:rsidP="0031445B">
      <w:pPr>
        <w:spacing w:after="0" w:line="240" w:lineRule="auto"/>
        <w:jc w:val="both"/>
        <w:rPr>
          <w:rFonts w:ascii="Times New Roman" w:hAnsi="Times New Roman" w:cs="Times New Roman"/>
          <w:i/>
          <w:color w:val="000000"/>
          <w:sz w:val="24"/>
          <w:szCs w:val="24"/>
          <w:lang w:val="en-US"/>
        </w:rPr>
      </w:pPr>
      <w:bookmarkStart w:id="0" w:name="_GoBack"/>
      <w:bookmarkEnd w:id="0"/>
      <w:r>
        <w:rPr>
          <w:rFonts w:ascii="Times New Roman" w:hAnsi="Times New Roman" w:cs="Times New Roman"/>
          <w:i/>
          <w:color w:val="000000"/>
          <w:sz w:val="24"/>
          <w:szCs w:val="24"/>
        </w:rPr>
        <w:t xml:space="preserve">Зарегистрировано в Министерстве Юстиции РК </w:t>
      </w:r>
      <w:r>
        <w:rPr>
          <w:rFonts w:ascii="Times New Roman" w:hAnsi="Times New Roman" w:cs="Times New Roman"/>
          <w:i/>
          <w:color w:val="000000"/>
          <w:sz w:val="24"/>
          <w:szCs w:val="24"/>
          <w:lang w:val="kk-KZ"/>
        </w:rPr>
        <w:t xml:space="preserve">3 </w:t>
      </w:r>
      <w:r>
        <w:rPr>
          <w:rFonts w:ascii="Times New Roman" w:hAnsi="Times New Roman" w:cs="Times New Roman"/>
          <w:i/>
          <w:color w:val="000000"/>
          <w:sz w:val="24"/>
          <w:szCs w:val="24"/>
        </w:rPr>
        <w:t>декабря 201</w:t>
      </w:r>
      <w:r>
        <w:rPr>
          <w:rFonts w:ascii="Times New Roman" w:hAnsi="Times New Roman" w:cs="Times New Roman"/>
          <w:i/>
          <w:color w:val="000000"/>
          <w:sz w:val="24"/>
          <w:szCs w:val="24"/>
          <w:lang w:val="kk-KZ"/>
        </w:rPr>
        <w:t>9</w:t>
      </w:r>
      <w:r>
        <w:rPr>
          <w:rFonts w:ascii="Times New Roman" w:hAnsi="Times New Roman" w:cs="Times New Roman"/>
          <w:i/>
          <w:color w:val="000000"/>
          <w:sz w:val="24"/>
          <w:szCs w:val="24"/>
        </w:rPr>
        <w:t xml:space="preserve"> года под №19</w:t>
      </w:r>
      <w:r>
        <w:rPr>
          <w:rFonts w:ascii="Times New Roman" w:hAnsi="Times New Roman" w:cs="Times New Roman"/>
          <w:i/>
          <w:color w:val="000000"/>
          <w:sz w:val="24"/>
          <w:szCs w:val="24"/>
          <w:lang w:val="kk-KZ"/>
        </w:rPr>
        <w:t>6</w:t>
      </w:r>
      <w:r w:rsidRPr="0031445B">
        <w:rPr>
          <w:rFonts w:ascii="Times New Roman" w:hAnsi="Times New Roman" w:cs="Times New Roman"/>
          <w:i/>
          <w:color w:val="000000"/>
          <w:sz w:val="24"/>
          <w:szCs w:val="24"/>
        </w:rPr>
        <w:t>72</w:t>
      </w:r>
    </w:p>
    <w:p w:rsidR="0031445B" w:rsidRDefault="0031445B" w:rsidP="0031445B">
      <w:pPr>
        <w:spacing w:after="0" w:line="240" w:lineRule="auto"/>
        <w:jc w:val="both"/>
        <w:rPr>
          <w:rFonts w:ascii="Times New Roman" w:hAnsi="Times New Roman" w:cs="Times New Roman"/>
          <w:i/>
          <w:color w:val="000000"/>
          <w:sz w:val="24"/>
          <w:szCs w:val="24"/>
          <w:lang w:val="en-US"/>
        </w:rPr>
      </w:pPr>
    </w:p>
    <w:p w:rsidR="0031445B" w:rsidRPr="0031445B" w:rsidRDefault="0031445B" w:rsidP="009D4026">
      <w:pPr>
        <w:spacing w:after="0" w:line="240" w:lineRule="auto"/>
        <w:contextualSpacing/>
        <w:jc w:val="right"/>
        <w:rPr>
          <w:rFonts w:ascii="Times New Roman" w:eastAsia="Times New Roman" w:hAnsi="Times New Roman" w:cs="Times New Roman"/>
          <w:sz w:val="24"/>
          <w:u w:val="single"/>
          <w:lang w:val="en-US" w:eastAsia="ru-RU"/>
        </w:rPr>
      </w:pPr>
    </w:p>
    <w:tbl>
      <w:tblPr>
        <w:tblpPr w:leftFromText="180" w:rightFromText="180" w:vertAnchor="page" w:horzAnchor="margin" w:tblpY="2170"/>
        <w:tblW w:w="10188" w:type="dxa"/>
        <w:tblLayout w:type="fixed"/>
        <w:tblLook w:val="01E0" w:firstRow="1" w:lastRow="1" w:firstColumn="1" w:lastColumn="1" w:noHBand="0" w:noVBand="0"/>
      </w:tblPr>
      <w:tblGrid>
        <w:gridCol w:w="4367"/>
        <w:gridCol w:w="1819"/>
        <w:gridCol w:w="4002"/>
      </w:tblGrid>
      <w:tr w:rsidR="001B56BE" w:rsidRPr="002C0C51" w:rsidTr="0031445B">
        <w:trPr>
          <w:trHeight w:val="1412"/>
        </w:trPr>
        <w:tc>
          <w:tcPr>
            <w:tcW w:w="4367" w:type="dxa"/>
            <w:shd w:val="clear" w:color="auto" w:fill="auto"/>
          </w:tcPr>
          <w:p w:rsidR="0082260C" w:rsidRPr="002C0C51" w:rsidRDefault="0082260C" w:rsidP="0031445B">
            <w:pPr>
              <w:spacing w:after="0" w:line="240" w:lineRule="auto"/>
              <w:contextualSpacing/>
              <w:jc w:val="center"/>
              <w:rPr>
                <w:rFonts w:ascii="Times New Roman" w:eastAsia="Times New Roman" w:hAnsi="Times New Roman" w:cs="Times New Roman"/>
                <w:b/>
                <w:lang w:eastAsia="ru-RU"/>
              </w:rPr>
            </w:pPr>
            <w:r w:rsidRPr="002C0C51">
              <w:rPr>
                <w:rFonts w:ascii="Times New Roman" w:eastAsia="Times New Roman" w:hAnsi="Times New Roman" w:cs="Times New Roman"/>
                <w:b/>
                <w:lang w:eastAsia="ru-RU"/>
              </w:rPr>
              <w:t>«ҚАЗАҚСТАН РЕСПУБЛИКАСЫНЫҢ</w:t>
            </w:r>
          </w:p>
          <w:p w:rsidR="0082260C" w:rsidRPr="002C0C51" w:rsidRDefault="0082260C" w:rsidP="0031445B">
            <w:pPr>
              <w:spacing w:after="0" w:line="240" w:lineRule="auto"/>
              <w:contextualSpacing/>
              <w:jc w:val="center"/>
              <w:rPr>
                <w:rFonts w:ascii="Times New Roman" w:eastAsia="Times New Roman" w:hAnsi="Times New Roman" w:cs="Times New Roman"/>
                <w:b/>
                <w:lang w:eastAsia="ru-RU"/>
              </w:rPr>
            </w:pPr>
            <w:r w:rsidRPr="002C0C51">
              <w:rPr>
                <w:rFonts w:ascii="Times New Roman" w:eastAsia="Times New Roman" w:hAnsi="Times New Roman" w:cs="Times New Roman"/>
                <w:b/>
                <w:lang w:eastAsia="ru-RU"/>
              </w:rPr>
              <w:t>ҰЛТТЫҚ БАНКІ»</w:t>
            </w:r>
          </w:p>
          <w:p w:rsidR="0082260C" w:rsidRPr="002C0C51" w:rsidRDefault="0082260C" w:rsidP="0031445B">
            <w:pPr>
              <w:spacing w:after="0" w:line="240" w:lineRule="auto"/>
              <w:contextualSpacing/>
              <w:jc w:val="center"/>
              <w:rPr>
                <w:rFonts w:ascii="Times New Roman" w:eastAsia="Times New Roman" w:hAnsi="Times New Roman" w:cs="Times New Roman"/>
                <w:b/>
                <w:lang w:eastAsia="ru-RU"/>
              </w:rPr>
            </w:pPr>
          </w:p>
          <w:p w:rsidR="0082260C" w:rsidRPr="002C0C51" w:rsidRDefault="0082260C" w:rsidP="0031445B">
            <w:pPr>
              <w:spacing w:after="0" w:line="240" w:lineRule="auto"/>
              <w:contextualSpacing/>
              <w:jc w:val="center"/>
              <w:rPr>
                <w:rFonts w:ascii="Times New Roman" w:eastAsia="Times New Roman" w:hAnsi="Times New Roman" w:cs="Times New Roman"/>
                <w:lang w:eastAsia="ru-RU"/>
              </w:rPr>
            </w:pPr>
            <w:r w:rsidRPr="002C0C51">
              <w:rPr>
                <w:rFonts w:ascii="Times New Roman" w:eastAsia="Times New Roman" w:hAnsi="Times New Roman" w:cs="Times New Roman"/>
                <w:lang w:eastAsia="ru-RU"/>
              </w:rPr>
              <w:t xml:space="preserve">РЕСПУБЛИКАЛЫҚ </w:t>
            </w:r>
          </w:p>
          <w:p w:rsidR="0082260C" w:rsidRPr="002C0C51" w:rsidRDefault="0082260C" w:rsidP="0031445B">
            <w:pPr>
              <w:spacing w:after="0" w:line="240" w:lineRule="auto"/>
              <w:contextualSpacing/>
              <w:jc w:val="center"/>
              <w:rPr>
                <w:rFonts w:ascii="Times New Roman" w:eastAsia="Times New Roman" w:hAnsi="Times New Roman" w:cs="Times New Roman"/>
                <w:b/>
                <w:lang w:eastAsia="ru-RU"/>
              </w:rPr>
            </w:pPr>
            <w:r w:rsidRPr="002C0C51">
              <w:rPr>
                <w:rFonts w:ascii="Times New Roman" w:eastAsia="Times New Roman" w:hAnsi="Times New Roman" w:cs="Times New Roman"/>
                <w:lang w:eastAsia="ru-RU"/>
              </w:rPr>
              <w:t>МЕМЛЕКЕТТІК МЕКЕМЕСІ</w:t>
            </w:r>
          </w:p>
        </w:tc>
        <w:tc>
          <w:tcPr>
            <w:tcW w:w="1819" w:type="dxa"/>
            <w:shd w:val="clear" w:color="auto" w:fill="auto"/>
          </w:tcPr>
          <w:p w:rsidR="0082260C" w:rsidRPr="002C0C51" w:rsidRDefault="0082260C" w:rsidP="0031445B">
            <w:pPr>
              <w:spacing w:after="0" w:line="240" w:lineRule="auto"/>
              <w:contextualSpacing/>
              <w:rPr>
                <w:rFonts w:ascii="Times New Roman" w:eastAsia="Times New Roman" w:hAnsi="Times New Roman" w:cs="Times New Roman"/>
                <w:lang w:eastAsia="ru-RU"/>
              </w:rPr>
            </w:pPr>
            <w:r w:rsidRPr="002C0C51">
              <w:rPr>
                <w:rFonts w:ascii="Times New Roman" w:eastAsia="Times New Roman" w:hAnsi="Times New Roman" w:cs="Times New Roman"/>
                <w:noProof/>
                <w:lang w:eastAsia="ru-RU"/>
              </w:rPr>
              <w:drawing>
                <wp:inline distT="0" distB="0" distL="0" distR="0" wp14:anchorId="0B01053F" wp14:editId="4132FC55">
                  <wp:extent cx="969010" cy="1023620"/>
                  <wp:effectExtent l="0" t="0" r="254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9010" cy="1023620"/>
                          </a:xfrm>
                          <a:prstGeom prst="rect">
                            <a:avLst/>
                          </a:prstGeom>
                          <a:noFill/>
                          <a:ln>
                            <a:noFill/>
                          </a:ln>
                        </pic:spPr>
                      </pic:pic>
                    </a:graphicData>
                  </a:graphic>
                </wp:inline>
              </w:drawing>
            </w:r>
          </w:p>
        </w:tc>
        <w:tc>
          <w:tcPr>
            <w:tcW w:w="4002" w:type="dxa"/>
            <w:shd w:val="clear" w:color="auto" w:fill="auto"/>
          </w:tcPr>
          <w:p w:rsidR="0082260C" w:rsidRPr="002C0C51" w:rsidRDefault="0082260C" w:rsidP="0031445B">
            <w:pPr>
              <w:spacing w:after="0" w:line="240" w:lineRule="auto"/>
              <w:contextualSpacing/>
              <w:jc w:val="center"/>
              <w:rPr>
                <w:rFonts w:ascii="Times New Roman" w:eastAsia="Times New Roman" w:hAnsi="Times New Roman" w:cs="Times New Roman"/>
                <w:lang w:eastAsia="ru-RU"/>
              </w:rPr>
            </w:pPr>
            <w:r w:rsidRPr="002C0C51">
              <w:rPr>
                <w:rFonts w:ascii="Times New Roman" w:eastAsia="Times New Roman" w:hAnsi="Times New Roman" w:cs="Times New Roman"/>
                <w:lang w:eastAsia="ru-RU"/>
              </w:rPr>
              <w:t xml:space="preserve">РЕСПУБЛИКАНСКОЕ </w:t>
            </w:r>
          </w:p>
          <w:p w:rsidR="0082260C" w:rsidRPr="002C0C51" w:rsidRDefault="0082260C" w:rsidP="0031445B">
            <w:pPr>
              <w:spacing w:after="0" w:line="240" w:lineRule="auto"/>
              <w:contextualSpacing/>
              <w:jc w:val="center"/>
              <w:rPr>
                <w:rFonts w:ascii="Times New Roman" w:eastAsia="Times New Roman" w:hAnsi="Times New Roman" w:cs="Times New Roman"/>
                <w:lang w:eastAsia="ru-RU"/>
              </w:rPr>
            </w:pPr>
            <w:r w:rsidRPr="002C0C51">
              <w:rPr>
                <w:rFonts w:ascii="Times New Roman" w:eastAsia="Times New Roman" w:hAnsi="Times New Roman" w:cs="Times New Roman"/>
                <w:lang w:eastAsia="ru-RU"/>
              </w:rPr>
              <w:t>ГОСУДАРСТВЕННОЕ УЧРЕЖДЕНИЕ</w:t>
            </w:r>
          </w:p>
          <w:p w:rsidR="0082260C" w:rsidRPr="002C0C51" w:rsidRDefault="0082260C" w:rsidP="0031445B">
            <w:pPr>
              <w:spacing w:after="0" w:line="240" w:lineRule="auto"/>
              <w:contextualSpacing/>
              <w:jc w:val="center"/>
              <w:rPr>
                <w:rFonts w:ascii="Times New Roman" w:eastAsia="Times New Roman" w:hAnsi="Times New Roman" w:cs="Times New Roman"/>
                <w:b/>
                <w:lang w:eastAsia="ru-RU"/>
              </w:rPr>
            </w:pPr>
          </w:p>
          <w:p w:rsidR="0082260C" w:rsidRPr="002C0C51" w:rsidRDefault="0082260C" w:rsidP="0031445B">
            <w:pPr>
              <w:spacing w:after="0" w:line="240" w:lineRule="auto"/>
              <w:contextualSpacing/>
              <w:jc w:val="center"/>
              <w:rPr>
                <w:rFonts w:ascii="Times New Roman" w:eastAsia="Times New Roman" w:hAnsi="Times New Roman" w:cs="Times New Roman"/>
                <w:b/>
                <w:lang w:eastAsia="ru-RU"/>
              </w:rPr>
            </w:pPr>
            <w:r w:rsidRPr="002C0C51">
              <w:rPr>
                <w:rFonts w:ascii="Times New Roman" w:eastAsia="Times New Roman" w:hAnsi="Times New Roman" w:cs="Times New Roman"/>
                <w:b/>
                <w:lang w:eastAsia="ru-RU"/>
              </w:rPr>
              <w:t>«НАЦИОНАЛЬНЫЙ БАНК</w:t>
            </w:r>
          </w:p>
          <w:p w:rsidR="0082260C" w:rsidRPr="002C0C51" w:rsidRDefault="0082260C" w:rsidP="0031445B">
            <w:pPr>
              <w:spacing w:after="0" w:line="240" w:lineRule="auto"/>
              <w:contextualSpacing/>
              <w:jc w:val="center"/>
              <w:rPr>
                <w:rFonts w:ascii="Times New Roman" w:eastAsia="Times New Roman" w:hAnsi="Times New Roman" w:cs="Times New Roman"/>
                <w:b/>
                <w:lang w:eastAsia="ru-RU"/>
              </w:rPr>
            </w:pPr>
            <w:r w:rsidRPr="002C0C51">
              <w:rPr>
                <w:rFonts w:ascii="Times New Roman" w:eastAsia="Times New Roman" w:hAnsi="Times New Roman" w:cs="Times New Roman"/>
                <w:b/>
                <w:lang w:eastAsia="ru-RU"/>
              </w:rPr>
              <w:t>РЕСПУБЛИКИ КАЗАХСТАН»</w:t>
            </w:r>
          </w:p>
        </w:tc>
      </w:tr>
      <w:tr w:rsidR="001B56BE" w:rsidRPr="002C0C51" w:rsidTr="0031445B">
        <w:trPr>
          <w:trHeight w:val="691"/>
        </w:trPr>
        <w:tc>
          <w:tcPr>
            <w:tcW w:w="4367" w:type="dxa"/>
            <w:shd w:val="clear" w:color="auto" w:fill="auto"/>
          </w:tcPr>
          <w:p w:rsidR="0082260C" w:rsidRPr="002C0C51" w:rsidRDefault="0082260C" w:rsidP="0031445B">
            <w:pPr>
              <w:spacing w:after="0" w:line="240" w:lineRule="auto"/>
              <w:contextualSpacing/>
              <w:jc w:val="center"/>
              <w:rPr>
                <w:rFonts w:ascii="Times New Roman" w:eastAsia="Times New Roman" w:hAnsi="Times New Roman" w:cs="Times New Roman"/>
                <w:b/>
                <w:lang w:eastAsia="ru-RU"/>
              </w:rPr>
            </w:pPr>
            <w:r w:rsidRPr="002C0C51">
              <w:rPr>
                <w:rFonts w:ascii="Times New Roman" w:eastAsia="Times New Roman" w:hAnsi="Times New Roman" w:cs="Times New Roman"/>
                <w:b/>
                <w:lang w:eastAsia="ru-RU"/>
              </w:rPr>
              <w:t>БАСҚАРМАСЫНЫҢ</w:t>
            </w:r>
          </w:p>
          <w:p w:rsidR="0082260C" w:rsidRPr="002C0C51" w:rsidRDefault="0082260C" w:rsidP="0031445B">
            <w:pPr>
              <w:spacing w:after="0" w:line="240" w:lineRule="auto"/>
              <w:contextualSpacing/>
              <w:jc w:val="center"/>
              <w:rPr>
                <w:rFonts w:ascii="Times New Roman" w:eastAsia="Times New Roman" w:hAnsi="Times New Roman" w:cs="Times New Roman"/>
                <w:b/>
                <w:lang w:eastAsia="ru-RU"/>
              </w:rPr>
            </w:pPr>
            <w:r w:rsidRPr="002C0C51">
              <w:rPr>
                <w:rFonts w:ascii="Times New Roman" w:eastAsia="Times New Roman" w:hAnsi="Times New Roman" w:cs="Times New Roman"/>
                <w:b/>
                <w:lang w:eastAsia="ru-RU"/>
              </w:rPr>
              <w:t>ҚАУЛЫСЫ</w:t>
            </w:r>
          </w:p>
        </w:tc>
        <w:tc>
          <w:tcPr>
            <w:tcW w:w="1819" w:type="dxa"/>
            <w:shd w:val="clear" w:color="auto" w:fill="auto"/>
          </w:tcPr>
          <w:p w:rsidR="0082260C" w:rsidRPr="002C0C51" w:rsidRDefault="0082260C" w:rsidP="0031445B">
            <w:pPr>
              <w:spacing w:after="0" w:line="240" w:lineRule="auto"/>
              <w:contextualSpacing/>
              <w:rPr>
                <w:rFonts w:ascii="Times New Roman" w:eastAsia="Times New Roman" w:hAnsi="Times New Roman" w:cs="Times New Roman"/>
                <w:lang w:eastAsia="ru-RU"/>
              </w:rPr>
            </w:pPr>
          </w:p>
        </w:tc>
        <w:tc>
          <w:tcPr>
            <w:tcW w:w="4002" w:type="dxa"/>
            <w:shd w:val="clear" w:color="auto" w:fill="auto"/>
          </w:tcPr>
          <w:p w:rsidR="0082260C" w:rsidRPr="002C0C51" w:rsidRDefault="0082260C" w:rsidP="0031445B">
            <w:pPr>
              <w:spacing w:after="0" w:line="240" w:lineRule="auto"/>
              <w:contextualSpacing/>
              <w:jc w:val="center"/>
              <w:rPr>
                <w:rFonts w:ascii="Times New Roman" w:eastAsia="Times New Roman" w:hAnsi="Times New Roman" w:cs="Times New Roman"/>
                <w:b/>
                <w:lang w:eastAsia="ru-RU"/>
              </w:rPr>
            </w:pPr>
            <w:r w:rsidRPr="002C0C51">
              <w:rPr>
                <w:rFonts w:ascii="Times New Roman" w:eastAsia="Times New Roman" w:hAnsi="Times New Roman" w:cs="Times New Roman"/>
                <w:b/>
                <w:lang w:eastAsia="ru-RU"/>
              </w:rPr>
              <w:t xml:space="preserve">ПОСТАНОВЛЕНИЕ </w:t>
            </w:r>
          </w:p>
          <w:p w:rsidR="0082260C" w:rsidRPr="002C0C51" w:rsidRDefault="0082260C" w:rsidP="0031445B">
            <w:pPr>
              <w:spacing w:after="0" w:line="240" w:lineRule="auto"/>
              <w:contextualSpacing/>
              <w:jc w:val="center"/>
              <w:rPr>
                <w:rFonts w:ascii="Times New Roman" w:eastAsia="Times New Roman" w:hAnsi="Times New Roman" w:cs="Times New Roman"/>
                <w:b/>
                <w:lang w:eastAsia="ru-RU"/>
              </w:rPr>
            </w:pPr>
            <w:r w:rsidRPr="002C0C51">
              <w:rPr>
                <w:rFonts w:ascii="Times New Roman" w:eastAsia="Times New Roman" w:hAnsi="Times New Roman" w:cs="Times New Roman"/>
                <w:b/>
                <w:lang w:eastAsia="ru-RU"/>
              </w:rPr>
              <w:t>ПРАВЛЕНИЯ</w:t>
            </w:r>
          </w:p>
        </w:tc>
      </w:tr>
      <w:tr w:rsidR="001B56BE" w:rsidRPr="002C0C51" w:rsidTr="0031445B">
        <w:trPr>
          <w:trHeight w:val="964"/>
        </w:trPr>
        <w:tc>
          <w:tcPr>
            <w:tcW w:w="4367" w:type="dxa"/>
            <w:shd w:val="clear" w:color="auto" w:fill="auto"/>
          </w:tcPr>
          <w:p w:rsidR="0082260C" w:rsidRPr="002C0C51" w:rsidRDefault="00B14E60" w:rsidP="0031445B">
            <w:pPr>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val="en-US" w:eastAsia="ru-RU"/>
              </w:rPr>
              <w:t>26</w:t>
            </w:r>
            <w:r w:rsidR="0082260C" w:rsidRPr="002C0C51">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ноября</w:t>
            </w:r>
            <w:r w:rsidR="0082260C" w:rsidRPr="002C0C51">
              <w:rPr>
                <w:rFonts w:ascii="Times New Roman" w:eastAsia="Times New Roman" w:hAnsi="Times New Roman" w:cs="Times New Roman"/>
                <w:lang w:eastAsia="ru-RU"/>
              </w:rPr>
              <w:t xml:space="preserve"> 2019 года</w:t>
            </w:r>
          </w:p>
          <w:p w:rsidR="0082260C" w:rsidRPr="002C0C51" w:rsidRDefault="0082260C" w:rsidP="0031445B">
            <w:pPr>
              <w:spacing w:after="0" w:line="240" w:lineRule="auto"/>
              <w:contextualSpacing/>
              <w:jc w:val="center"/>
              <w:rPr>
                <w:rFonts w:ascii="Times New Roman" w:eastAsia="Times New Roman" w:hAnsi="Times New Roman" w:cs="Times New Roman"/>
                <w:lang w:eastAsia="ru-RU"/>
              </w:rPr>
            </w:pPr>
          </w:p>
          <w:p w:rsidR="0082260C" w:rsidRPr="002C0C51" w:rsidRDefault="0082260C" w:rsidP="0031445B">
            <w:pPr>
              <w:spacing w:after="0" w:line="240" w:lineRule="auto"/>
              <w:contextualSpacing/>
              <w:jc w:val="center"/>
              <w:rPr>
                <w:rFonts w:ascii="Times New Roman" w:eastAsia="Times New Roman" w:hAnsi="Times New Roman" w:cs="Times New Roman"/>
                <w:lang w:eastAsia="ru-RU"/>
              </w:rPr>
            </w:pPr>
            <w:r w:rsidRPr="002C0C51">
              <w:rPr>
                <w:rFonts w:ascii="Times New Roman" w:eastAsia="Times New Roman" w:hAnsi="Times New Roman" w:cs="Times New Roman"/>
                <w:lang w:eastAsia="ru-RU"/>
              </w:rPr>
              <w:t xml:space="preserve">Алматы </w:t>
            </w:r>
            <w:r w:rsidRPr="002C0C51">
              <w:rPr>
                <w:rFonts w:ascii="Times New Roman" w:eastAsia="Times New Roman" w:hAnsi="Times New Roman" w:cs="Times New Roman"/>
                <w:lang w:val="kk-KZ" w:eastAsia="ru-RU"/>
              </w:rPr>
              <w:t>қаласы</w:t>
            </w:r>
          </w:p>
        </w:tc>
        <w:tc>
          <w:tcPr>
            <w:tcW w:w="1819" w:type="dxa"/>
            <w:shd w:val="clear" w:color="auto" w:fill="auto"/>
          </w:tcPr>
          <w:p w:rsidR="0082260C" w:rsidRPr="002C0C51" w:rsidRDefault="0082260C" w:rsidP="0031445B">
            <w:pPr>
              <w:spacing w:after="0" w:line="240" w:lineRule="auto"/>
              <w:contextualSpacing/>
              <w:jc w:val="center"/>
              <w:rPr>
                <w:rFonts w:ascii="Times New Roman" w:eastAsia="Times New Roman" w:hAnsi="Times New Roman" w:cs="Times New Roman"/>
                <w:lang w:eastAsia="ru-RU"/>
              </w:rPr>
            </w:pPr>
          </w:p>
        </w:tc>
        <w:tc>
          <w:tcPr>
            <w:tcW w:w="4002" w:type="dxa"/>
            <w:shd w:val="clear" w:color="auto" w:fill="auto"/>
          </w:tcPr>
          <w:p w:rsidR="0082260C" w:rsidRPr="002C0C51" w:rsidRDefault="0082260C" w:rsidP="0031445B">
            <w:pPr>
              <w:spacing w:after="0" w:line="240" w:lineRule="auto"/>
              <w:contextualSpacing/>
              <w:jc w:val="center"/>
              <w:rPr>
                <w:rFonts w:ascii="Times New Roman" w:eastAsia="Times New Roman" w:hAnsi="Times New Roman" w:cs="Times New Roman"/>
                <w:lang w:val="en-US" w:eastAsia="ru-RU"/>
              </w:rPr>
            </w:pPr>
            <w:r w:rsidRPr="002C0C51">
              <w:rPr>
                <w:rFonts w:ascii="Times New Roman" w:eastAsia="Times New Roman" w:hAnsi="Times New Roman" w:cs="Times New Roman"/>
                <w:lang w:eastAsia="ru-RU"/>
              </w:rPr>
              <w:t xml:space="preserve">№ </w:t>
            </w:r>
            <w:r w:rsidR="00B14E60">
              <w:rPr>
                <w:rFonts w:ascii="Times New Roman" w:eastAsia="Times New Roman" w:hAnsi="Times New Roman" w:cs="Times New Roman"/>
                <w:lang w:eastAsia="ru-RU"/>
              </w:rPr>
              <w:t>211</w:t>
            </w:r>
          </w:p>
          <w:p w:rsidR="0082260C" w:rsidRPr="002C0C51" w:rsidRDefault="0082260C" w:rsidP="0031445B">
            <w:pPr>
              <w:spacing w:after="0" w:line="240" w:lineRule="auto"/>
              <w:contextualSpacing/>
              <w:jc w:val="center"/>
              <w:rPr>
                <w:rFonts w:ascii="Times New Roman" w:eastAsia="Times New Roman" w:hAnsi="Times New Roman" w:cs="Times New Roman"/>
                <w:lang w:eastAsia="ru-RU"/>
              </w:rPr>
            </w:pPr>
          </w:p>
          <w:p w:rsidR="0082260C" w:rsidRPr="002C0C51" w:rsidRDefault="0082260C" w:rsidP="0031445B">
            <w:pPr>
              <w:spacing w:after="0" w:line="240" w:lineRule="auto"/>
              <w:contextualSpacing/>
              <w:jc w:val="center"/>
              <w:rPr>
                <w:rFonts w:ascii="Times New Roman" w:eastAsia="Times New Roman" w:hAnsi="Times New Roman" w:cs="Times New Roman"/>
                <w:lang w:eastAsia="ru-RU"/>
              </w:rPr>
            </w:pPr>
            <w:r w:rsidRPr="002C0C51">
              <w:rPr>
                <w:rFonts w:ascii="Times New Roman" w:eastAsia="Times New Roman" w:hAnsi="Times New Roman" w:cs="Times New Roman"/>
                <w:lang w:eastAsia="ru-RU"/>
              </w:rPr>
              <w:t>город Алматы</w:t>
            </w:r>
          </w:p>
        </w:tc>
      </w:tr>
    </w:tbl>
    <w:p w:rsidR="002D6FC3" w:rsidRPr="002C0C51" w:rsidRDefault="002D6FC3" w:rsidP="009D4026">
      <w:pPr>
        <w:widowControl w:val="0"/>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p>
    <w:p w:rsidR="000B150C" w:rsidRPr="002C0C51" w:rsidRDefault="005668DE" w:rsidP="009D4026">
      <w:pPr>
        <w:widowControl w:val="0"/>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r w:rsidRPr="005668DE">
        <w:rPr>
          <w:rFonts w:ascii="Times New Roman" w:eastAsia="Times New Roman" w:hAnsi="Times New Roman" w:cs="Times New Roman"/>
          <w:b/>
          <w:bCs/>
          <w:sz w:val="28"/>
          <w:szCs w:val="28"/>
          <w:lang w:eastAsia="ru-RU"/>
        </w:rPr>
        <w:t>Об утверждении перечня, форм, сроков представления отчетности лицензиатами, осуществляющими деятельность на рынке ценных бумаг, единым оператором и Правил ее представления</w:t>
      </w:r>
    </w:p>
    <w:p w:rsidR="000B150C" w:rsidRPr="002C0C51" w:rsidRDefault="000B150C" w:rsidP="009D4026">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bookmarkStart w:id="1" w:name="4"/>
      <w:bookmarkEnd w:id="1"/>
    </w:p>
    <w:p w:rsidR="000B150C" w:rsidRPr="002C0C51" w:rsidRDefault="000B150C" w:rsidP="009D4026">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0B150C" w:rsidRPr="002C0C51" w:rsidRDefault="00414CAB"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
          <w:bCs/>
          <w:sz w:val="28"/>
          <w:szCs w:val="28"/>
          <w:lang w:eastAsia="ru-RU"/>
        </w:rPr>
      </w:pPr>
      <w:r w:rsidRPr="002C0C51">
        <w:rPr>
          <w:rFonts w:ascii="Times New Roman" w:eastAsia="Times New Roman" w:hAnsi="Times New Roman" w:cs="Times New Roman"/>
          <w:sz w:val="28"/>
          <w:szCs w:val="28"/>
          <w:lang w:eastAsia="ru-RU"/>
        </w:rPr>
        <w:t>В соответствии с законами Республики Казахстан от 30 марта 1995 года «О Национальном Банке Республики Казахстан», от 2 июля 2003 года «О рынке ценных бумаг» и от 19 марта 2010 года «О государственной статистике» Правление Национального Банка Республики Казахстан</w:t>
      </w:r>
      <w:r w:rsidR="000B150C" w:rsidRPr="002C0C51">
        <w:rPr>
          <w:rFonts w:ascii="Times New Roman" w:eastAsia="Times New Roman" w:hAnsi="Times New Roman" w:cs="Times New Roman"/>
          <w:sz w:val="28"/>
          <w:szCs w:val="28"/>
          <w:lang w:eastAsia="ru-RU"/>
        </w:rPr>
        <w:t xml:space="preserve"> </w:t>
      </w:r>
      <w:r w:rsidR="000B150C" w:rsidRPr="002C0C51">
        <w:rPr>
          <w:rFonts w:ascii="Times New Roman" w:eastAsia="Times New Roman" w:hAnsi="Times New Roman" w:cs="Times New Roman"/>
          <w:b/>
          <w:bCs/>
          <w:sz w:val="28"/>
          <w:szCs w:val="28"/>
          <w:lang w:eastAsia="ru-RU"/>
        </w:rPr>
        <w:t>ПОСТАНОВЛЯЕТ:</w:t>
      </w:r>
    </w:p>
    <w:p w:rsidR="00414CAB" w:rsidRPr="002C0C51" w:rsidRDefault="00414CAB"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1. Утвердить:</w:t>
      </w:r>
    </w:p>
    <w:p w:rsidR="00414CAB" w:rsidRPr="002C0C51" w:rsidRDefault="00414CAB"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1) перечень отчетности </w:t>
      </w:r>
      <w:r w:rsidR="00771F85" w:rsidRPr="002C0C51">
        <w:rPr>
          <w:rFonts w:ascii="Times New Roman" w:eastAsia="Times New Roman" w:hAnsi="Times New Roman" w:cs="Times New Roman"/>
          <w:sz w:val="28"/>
          <w:szCs w:val="28"/>
          <w:lang w:eastAsia="ru-RU"/>
        </w:rPr>
        <w:t>лицензиатов, осуществляющих деятельность на рынке ценных бумаг, единого оператора</w:t>
      </w:r>
      <w:r w:rsidRPr="002C0C51">
        <w:rPr>
          <w:rFonts w:ascii="Times New Roman" w:eastAsia="Times New Roman" w:hAnsi="Times New Roman" w:cs="Times New Roman"/>
          <w:sz w:val="28"/>
          <w:szCs w:val="28"/>
          <w:lang w:eastAsia="ru-RU"/>
        </w:rPr>
        <w:t xml:space="preserve"> согласно приложению 1 к настоящему постановлению;</w:t>
      </w:r>
    </w:p>
    <w:p w:rsidR="006C7011" w:rsidRPr="002C0C51" w:rsidRDefault="006C7011"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2) форму отчета о ценных бумагах, приобретенных за счет собственных активов, согласно приложению 2 к настоящему постановлению;</w:t>
      </w:r>
    </w:p>
    <w:p w:rsidR="006C7011" w:rsidRPr="002C0C51" w:rsidRDefault="006C7011"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3) форму </w:t>
      </w:r>
      <w:r w:rsidR="00AA0EAE">
        <w:rPr>
          <w:rFonts w:ascii="Times New Roman" w:eastAsia="Times New Roman" w:hAnsi="Times New Roman" w:cs="Times New Roman"/>
          <w:sz w:val="28"/>
          <w:szCs w:val="28"/>
          <w:lang w:eastAsia="ru-RU"/>
        </w:rPr>
        <w:t xml:space="preserve">отчета </w:t>
      </w:r>
      <w:r w:rsidRPr="002C0C51">
        <w:rPr>
          <w:rFonts w:ascii="Times New Roman" w:eastAsia="Times New Roman" w:hAnsi="Times New Roman" w:cs="Times New Roman"/>
          <w:sz w:val="28"/>
          <w:szCs w:val="28"/>
          <w:lang w:eastAsia="ru-RU"/>
        </w:rPr>
        <w:t xml:space="preserve">об операциях обратное </w:t>
      </w:r>
      <w:proofErr w:type="spellStart"/>
      <w:r w:rsidRPr="002C0C51">
        <w:rPr>
          <w:rFonts w:ascii="Times New Roman" w:eastAsia="Times New Roman" w:hAnsi="Times New Roman" w:cs="Times New Roman"/>
          <w:sz w:val="28"/>
          <w:szCs w:val="28"/>
          <w:lang w:eastAsia="ru-RU"/>
        </w:rPr>
        <w:t>репо</w:t>
      </w:r>
      <w:proofErr w:type="spellEnd"/>
      <w:r w:rsidRPr="002C0C51">
        <w:rPr>
          <w:rFonts w:ascii="Times New Roman" w:eastAsia="Times New Roman" w:hAnsi="Times New Roman" w:cs="Times New Roman"/>
          <w:sz w:val="28"/>
          <w:szCs w:val="28"/>
          <w:lang w:eastAsia="ru-RU"/>
        </w:rPr>
        <w:t xml:space="preserve"> и </w:t>
      </w:r>
      <w:proofErr w:type="spellStart"/>
      <w:r w:rsidRPr="002C0C51">
        <w:rPr>
          <w:rFonts w:ascii="Times New Roman" w:eastAsia="Times New Roman" w:hAnsi="Times New Roman" w:cs="Times New Roman"/>
          <w:sz w:val="28"/>
          <w:szCs w:val="28"/>
          <w:lang w:eastAsia="ru-RU"/>
        </w:rPr>
        <w:t>репо</w:t>
      </w:r>
      <w:proofErr w:type="spellEnd"/>
      <w:r w:rsidRPr="002C0C51">
        <w:rPr>
          <w:rFonts w:ascii="Times New Roman" w:eastAsia="Times New Roman" w:hAnsi="Times New Roman" w:cs="Times New Roman"/>
          <w:sz w:val="28"/>
          <w:szCs w:val="28"/>
          <w:lang w:eastAsia="ru-RU"/>
        </w:rPr>
        <w:t>, совершенных за счет собственных активов, согласно приложению 3 к настоящему постановлению;</w:t>
      </w:r>
    </w:p>
    <w:p w:rsidR="006C7011" w:rsidRPr="002C0C51" w:rsidRDefault="006C7011"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4) форму</w:t>
      </w:r>
      <w:r w:rsidR="00C62C26" w:rsidRPr="002C0C51">
        <w:rPr>
          <w:rFonts w:ascii="Times New Roman" w:eastAsia="Times New Roman" w:hAnsi="Times New Roman" w:cs="Times New Roman"/>
          <w:sz w:val="28"/>
          <w:szCs w:val="28"/>
          <w:lang w:eastAsia="ru-RU"/>
        </w:rPr>
        <w:t xml:space="preserve"> отчета</w:t>
      </w:r>
      <w:r w:rsidRPr="002C0C51">
        <w:rPr>
          <w:rFonts w:ascii="Times New Roman" w:eastAsia="Times New Roman" w:hAnsi="Times New Roman" w:cs="Times New Roman"/>
          <w:sz w:val="28"/>
          <w:szCs w:val="28"/>
          <w:lang w:eastAsia="ru-RU"/>
        </w:rPr>
        <w:t xml:space="preserve"> </w:t>
      </w:r>
      <w:r w:rsidR="00C62C26" w:rsidRPr="002C0C51">
        <w:rPr>
          <w:rFonts w:ascii="Times New Roman" w:eastAsia="Times New Roman" w:hAnsi="Times New Roman" w:cs="Times New Roman"/>
          <w:sz w:val="28"/>
          <w:szCs w:val="28"/>
          <w:lang w:eastAsia="ru-RU"/>
        </w:rPr>
        <w:t>о вкладах и деньгах, учитываемых в составе собственных активов</w:t>
      </w:r>
      <w:r w:rsidRPr="002C0C51">
        <w:rPr>
          <w:rFonts w:ascii="Times New Roman" w:eastAsia="Times New Roman" w:hAnsi="Times New Roman" w:cs="Times New Roman"/>
          <w:sz w:val="28"/>
          <w:szCs w:val="28"/>
          <w:lang w:eastAsia="ru-RU"/>
        </w:rPr>
        <w:t xml:space="preserve">, согласно приложению </w:t>
      </w:r>
      <w:r w:rsidR="00C62C26" w:rsidRPr="002C0C51">
        <w:rPr>
          <w:rFonts w:ascii="Times New Roman" w:eastAsia="Times New Roman" w:hAnsi="Times New Roman" w:cs="Times New Roman"/>
          <w:sz w:val="28"/>
          <w:szCs w:val="28"/>
          <w:lang w:eastAsia="ru-RU"/>
        </w:rPr>
        <w:t>4</w:t>
      </w:r>
      <w:r w:rsidRPr="002C0C51">
        <w:rPr>
          <w:rFonts w:ascii="Times New Roman" w:eastAsia="Times New Roman" w:hAnsi="Times New Roman" w:cs="Times New Roman"/>
          <w:sz w:val="28"/>
          <w:szCs w:val="28"/>
          <w:lang w:eastAsia="ru-RU"/>
        </w:rPr>
        <w:t xml:space="preserve"> к настоящему постановлению;</w:t>
      </w:r>
    </w:p>
    <w:p w:rsidR="006C7011" w:rsidRPr="002C0C51" w:rsidRDefault="00C62C26"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5) форму отчета об инвестициях в капитал других юридических лиц за счет собственных активов согласно приложению </w:t>
      </w:r>
      <w:r w:rsidR="003A56D8" w:rsidRPr="002C0C51">
        <w:rPr>
          <w:rFonts w:ascii="Times New Roman" w:eastAsia="Times New Roman" w:hAnsi="Times New Roman" w:cs="Times New Roman"/>
          <w:sz w:val="28"/>
          <w:szCs w:val="28"/>
          <w:lang w:eastAsia="ru-RU"/>
        </w:rPr>
        <w:t>5</w:t>
      </w:r>
      <w:r w:rsidRPr="002C0C51">
        <w:rPr>
          <w:rFonts w:ascii="Times New Roman" w:eastAsia="Times New Roman" w:hAnsi="Times New Roman" w:cs="Times New Roman"/>
          <w:sz w:val="28"/>
          <w:szCs w:val="28"/>
          <w:lang w:eastAsia="ru-RU"/>
        </w:rPr>
        <w:t xml:space="preserve"> к настоящему постановлению;</w:t>
      </w:r>
    </w:p>
    <w:p w:rsidR="00C62C26" w:rsidRPr="002C0C51" w:rsidRDefault="00C62C26"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6)</w:t>
      </w:r>
      <w:r w:rsidR="00437F00" w:rsidRPr="002C0C51">
        <w:rPr>
          <w:rFonts w:ascii="Times New Roman" w:eastAsia="Times New Roman" w:hAnsi="Times New Roman" w:cs="Times New Roman"/>
          <w:sz w:val="28"/>
          <w:szCs w:val="28"/>
          <w:lang w:eastAsia="ru-RU"/>
        </w:rPr>
        <w:t xml:space="preserve"> форму отчета о выданных займах и дебиторской задолженности, учитываемых в составе собственных активов и активов клиентов, согласно приложению </w:t>
      </w:r>
      <w:r w:rsidR="003A56D8" w:rsidRPr="002C0C51">
        <w:rPr>
          <w:rFonts w:ascii="Times New Roman" w:eastAsia="Times New Roman" w:hAnsi="Times New Roman" w:cs="Times New Roman"/>
          <w:sz w:val="28"/>
          <w:szCs w:val="28"/>
          <w:lang w:eastAsia="ru-RU"/>
        </w:rPr>
        <w:t xml:space="preserve">6 </w:t>
      </w:r>
      <w:r w:rsidR="00437F00" w:rsidRPr="002C0C51">
        <w:rPr>
          <w:rFonts w:ascii="Times New Roman" w:eastAsia="Times New Roman" w:hAnsi="Times New Roman" w:cs="Times New Roman"/>
          <w:sz w:val="28"/>
          <w:szCs w:val="28"/>
          <w:lang w:eastAsia="ru-RU"/>
        </w:rPr>
        <w:t>к настоящему постановлению;</w:t>
      </w:r>
    </w:p>
    <w:p w:rsidR="00C62C26" w:rsidRPr="002C0C51" w:rsidRDefault="00437F00"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7) форму отчета по инвестиционным фондам согласно приложению </w:t>
      </w:r>
      <w:r w:rsidR="003A56D8" w:rsidRPr="002C0C51">
        <w:rPr>
          <w:rFonts w:ascii="Times New Roman" w:eastAsia="Times New Roman" w:hAnsi="Times New Roman" w:cs="Times New Roman"/>
          <w:sz w:val="28"/>
          <w:szCs w:val="28"/>
          <w:lang w:eastAsia="ru-RU"/>
        </w:rPr>
        <w:t>7</w:t>
      </w:r>
      <w:r w:rsidRPr="002C0C51">
        <w:rPr>
          <w:rFonts w:ascii="Times New Roman" w:eastAsia="Times New Roman" w:hAnsi="Times New Roman" w:cs="Times New Roman"/>
          <w:sz w:val="28"/>
          <w:szCs w:val="28"/>
          <w:lang w:eastAsia="ru-RU"/>
        </w:rPr>
        <w:t xml:space="preserve"> к настоящему постановлению;</w:t>
      </w:r>
    </w:p>
    <w:p w:rsidR="00437F00" w:rsidRPr="002C0C51" w:rsidRDefault="00437F00"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8) форму отчета о структуре инвестиционного портфеля, приобретенного за счет активов клиентов, согласно приложению </w:t>
      </w:r>
      <w:r w:rsidR="003A56D8" w:rsidRPr="002C0C51">
        <w:rPr>
          <w:rFonts w:ascii="Times New Roman" w:eastAsia="Times New Roman" w:hAnsi="Times New Roman" w:cs="Times New Roman"/>
          <w:sz w:val="28"/>
          <w:szCs w:val="28"/>
          <w:lang w:eastAsia="ru-RU"/>
        </w:rPr>
        <w:t>8</w:t>
      </w:r>
      <w:r w:rsidRPr="002C0C51">
        <w:rPr>
          <w:rFonts w:ascii="Times New Roman" w:eastAsia="Times New Roman" w:hAnsi="Times New Roman" w:cs="Times New Roman"/>
          <w:sz w:val="28"/>
          <w:szCs w:val="28"/>
          <w:lang w:eastAsia="ru-RU"/>
        </w:rPr>
        <w:t xml:space="preserve"> к настоящему </w:t>
      </w:r>
      <w:r w:rsidRPr="002C0C51">
        <w:rPr>
          <w:rFonts w:ascii="Times New Roman" w:eastAsia="Times New Roman" w:hAnsi="Times New Roman" w:cs="Times New Roman"/>
          <w:sz w:val="28"/>
          <w:szCs w:val="28"/>
          <w:lang w:eastAsia="ru-RU"/>
        </w:rPr>
        <w:lastRenderedPageBreak/>
        <w:t>постановлению;</w:t>
      </w:r>
    </w:p>
    <w:p w:rsidR="00437F00" w:rsidRPr="002C0C51" w:rsidRDefault="00437F00"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9) форму отчета о структуре иного имущества инвестиционного фонда согласно приложению </w:t>
      </w:r>
      <w:r w:rsidR="003A56D8" w:rsidRPr="002C0C51">
        <w:rPr>
          <w:rFonts w:ascii="Times New Roman" w:eastAsia="Times New Roman" w:hAnsi="Times New Roman" w:cs="Times New Roman"/>
          <w:sz w:val="28"/>
          <w:szCs w:val="28"/>
          <w:lang w:eastAsia="ru-RU"/>
        </w:rPr>
        <w:t>9</w:t>
      </w:r>
      <w:r w:rsidRPr="002C0C51">
        <w:rPr>
          <w:rFonts w:ascii="Times New Roman" w:eastAsia="Times New Roman" w:hAnsi="Times New Roman" w:cs="Times New Roman"/>
          <w:sz w:val="28"/>
          <w:szCs w:val="28"/>
          <w:lang w:eastAsia="ru-RU"/>
        </w:rPr>
        <w:t xml:space="preserve"> к настоящему постановлению;</w:t>
      </w:r>
    </w:p>
    <w:p w:rsidR="00437F00" w:rsidRPr="002C0C51" w:rsidRDefault="00437F00"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10) форму</w:t>
      </w:r>
      <w:r w:rsidR="003A56D8" w:rsidRPr="002C0C51">
        <w:rPr>
          <w:rFonts w:ascii="Times New Roman" w:eastAsia="Times New Roman" w:hAnsi="Times New Roman" w:cs="Times New Roman"/>
          <w:sz w:val="28"/>
          <w:szCs w:val="28"/>
          <w:lang w:eastAsia="ru-RU"/>
        </w:rPr>
        <w:t xml:space="preserve"> отчета</w:t>
      </w:r>
      <w:r w:rsidRPr="002C0C51">
        <w:rPr>
          <w:rFonts w:ascii="Times New Roman" w:eastAsia="Times New Roman" w:hAnsi="Times New Roman" w:cs="Times New Roman"/>
          <w:sz w:val="28"/>
          <w:szCs w:val="28"/>
          <w:lang w:eastAsia="ru-RU"/>
        </w:rPr>
        <w:t xml:space="preserve"> об инвестициях инвестиционного фонда и прочих клиентов в капитал юридических лиц, не являющихся акционерными обществами, согласно приложению </w:t>
      </w:r>
      <w:r w:rsidR="003A56D8" w:rsidRPr="002C0C51">
        <w:rPr>
          <w:rFonts w:ascii="Times New Roman" w:eastAsia="Times New Roman" w:hAnsi="Times New Roman" w:cs="Times New Roman"/>
          <w:sz w:val="28"/>
          <w:szCs w:val="28"/>
          <w:lang w:eastAsia="ru-RU"/>
        </w:rPr>
        <w:t>10</w:t>
      </w:r>
      <w:r w:rsidRPr="002C0C51">
        <w:rPr>
          <w:rFonts w:ascii="Times New Roman" w:eastAsia="Times New Roman" w:hAnsi="Times New Roman" w:cs="Times New Roman"/>
          <w:sz w:val="28"/>
          <w:szCs w:val="28"/>
          <w:lang w:eastAsia="ru-RU"/>
        </w:rPr>
        <w:t xml:space="preserve"> к настоящему постановлению;</w:t>
      </w:r>
    </w:p>
    <w:p w:rsidR="003A56D8" w:rsidRPr="002C0C51" w:rsidRDefault="003A56D8"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11) форму отчета о стоимости пенсионных активов согласно приложению 11 к настоящему постановлению;</w:t>
      </w:r>
    </w:p>
    <w:p w:rsidR="003A56D8" w:rsidRPr="002C0C51" w:rsidRDefault="003A56D8"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12) форму отчета </w:t>
      </w:r>
      <w:r w:rsidR="00221885" w:rsidRPr="002C0C51">
        <w:rPr>
          <w:rFonts w:ascii="Times New Roman" w:eastAsia="Times New Roman" w:hAnsi="Times New Roman" w:cs="Times New Roman"/>
          <w:sz w:val="28"/>
          <w:szCs w:val="28"/>
          <w:lang w:eastAsia="ru-RU"/>
        </w:rPr>
        <w:t>о структуре инвестиционного портфеля пенсионных активов</w:t>
      </w:r>
      <w:r w:rsidRPr="002C0C51">
        <w:rPr>
          <w:rFonts w:ascii="Times New Roman" w:eastAsia="Times New Roman" w:hAnsi="Times New Roman" w:cs="Times New Roman"/>
          <w:sz w:val="28"/>
          <w:szCs w:val="28"/>
          <w:lang w:eastAsia="ru-RU"/>
        </w:rPr>
        <w:t xml:space="preserve"> согласно приложению 1</w:t>
      </w:r>
      <w:r w:rsidR="00221885" w:rsidRPr="002C0C51">
        <w:rPr>
          <w:rFonts w:ascii="Times New Roman" w:eastAsia="Times New Roman" w:hAnsi="Times New Roman" w:cs="Times New Roman"/>
          <w:sz w:val="28"/>
          <w:szCs w:val="28"/>
          <w:lang w:eastAsia="ru-RU"/>
        </w:rPr>
        <w:t>2</w:t>
      </w:r>
      <w:r w:rsidRPr="002C0C51">
        <w:rPr>
          <w:rFonts w:ascii="Times New Roman" w:eastAsia="Times New Roman" w:hAnsi="Times New Roman" w:cs="Times New Roman"/>
          <w:sz w:val="28"/>
          <w:szCs w:val="28"/>
          <w:lang w:eastAsia="ru-RU"/>
        </w:rPr>
        <w:t xml:space="preserve"> к настоящему постановлению;</w:t>
      </w:r>
    </w:p>
    <w:p w:rsidR="00221885" w:rsidRPr="002C0C51" w:rsidRDefault="00221885"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13) форму отчета об объемах пенсионных накоплений и количестве вкладчиков/получателей добровольных пенсионных взносов согласно приложению 13 к настоящему постановлению;</w:t>
      </w:r>
    </w:p>
    <w:p w:rsidR="00221885" w:rsidRPr="002C0C51" w:rsidRDefault="00221885"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14) форму отчета о пенсионных выплатах согласно приложению 14 к настоящему постановлению;</w:t>
      </w:r>
    </w:p>
    <w:p w:rsidR="00221885" w:rsidRPr="002C0C51" w:rsidRDefault="00221885"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15) </w:t>
      </w:r>
      <w:r w:rsidR="002B05C3" w:rsidRPr="002C0C51">
        <w:rPr>
          <w:rFonts w:ascii="Times New Roman" w:eastAsia="Times New Roman" w:hAnsi="Times New Roman" w:cs="Times New Roman"/>
          <w:sz w:val="28"/>
          <w:szCs w:val="28"/>
          <w:lang w:eastAsia="ru-RU"/>
        </w:rPr>
        <w:t>форму отчета о заключенных сделках по инвестированию активов клиентов согласно приложению 15 к настоящему постановлению;</w:t>
      </w:r>
    </w:p>
    <w:p w:rsidR="002B05C3" w:rsidRPr="002C0C51" w:rsidRDefault="002B05C3"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16) форму отчета </w:t>
      </w:r>
      <w:r w:rsidR="001D463F" w:rsidRPr="002C0C51">
        <w:rPr>
          <w:rFonts w:ascii="Times New Roman" w:eastAsia="Times New Roman" w:hAnsi="Times New Roman" w:cs="Times New Roman"/>
          <w:sz w:val="28"/>
          <w:szCs w:val="28"/>
          <w:lang w:eastAsia="ru-RU"/>
        </w:rPr>
        <w:t>о заключенных сделках по инвестированию собственных активов</w:t>
      </w:r>
      <w:r w:rsidRPr="002C0C51">
        <w:rPr>
          <w:rFonts w:ascii="Times New Roman" w:eastAsia="Times New Roman" w:hAnsi="Times New Roman" w:cs="Times New Roman"/>
          <w:sz w:val="28"/>
          <w:szCs w:val="28"/>
          <w:lang w:eastAsia="ru-RU"/>
        </w:rPr>
        <w:t xml:space="preserve"> согласно приложению 1</w:t>
      </w:r>
      <w:r w:rsidR="001D463F" w:rsidRPr="002C0C51">
        <w:rPr>
          <w:rFonts w:ascii="Times New Roman" w:eastAsia="Times New Roman" w:hAnsi="Times New Roman" w:cs="Times New Roman"/>
          <w:sz w:val="28"/>
          <w:szCs w:val="28"/>
          <w:lang w:eastAsia="ru-RU"/>
        </w:rPr>
        <w:t>6</w:t>
      </w:r>
      <w:r w:rsidRPr="002C0C51">
        <w:rPr>
          <w:rFonts w:ascii="Times New Roman" w:eastAsia="Times New Roman" w:hAnsi="Times New Roman" w:cs="Times New Roman"/>
          <w:sz w:val="28"/>
          <w:szCs w:val="28"/>
          <w:lang w:eastAsia="ru-RU"/>
        </w:rPr>
        <w:t xml:space="preserve"> к настоящему постановлению;</w:t>
      </w:r>
    </w:p>
    <w:p w:rsidR="001D463F" w:rsidRPr="002C0C51" w:rsidRDefault="001D463F"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17) форму отчета о совершенных сделках по инвестированию активов клиентов и собственных активов в производные финансовые инструменты согласно приложению 17 к настоящему постановлению;</w:t>
      </w:r>
    </w:p>
    <w:p w:rsidR="001D463F" w:rsidRPr="002C0C51" w:rsidRDefault="001D463F"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18) форму отчета о совершенных сделках по инвестированию активов клиентов и собственных активов с аффилированными лицами согласно приложению 18 к настоящему постановлению;</w:t>
      </w:r>
    </w:p>
    <w:p w:rsidR="001D463F" w:rsidRPr="002C0C51" w:rsidRDefault="001D463F"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19) форму отчета о сделках (операциях) с финансовыми инструментами, совершенных (зарегистрированных) на неорганизованном рынке Республики Казахстан и международных (иностранных) рынках ценных бумаг, согласно приложению 19 к настоящему постановлению;</w:t>
      </w:r>
    </w:p>
    <w:p w:rsidR="001D463F" w:rsidRPr="002C0C51" w:rsidRDefault="001D463F"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20) </w:t>
      </w:r>
      <w:r w:rsidR="002B57EB" w:rsidRPr="002C0C51">
        <w:rPr>
          <w:rFonts w:ascii="Times New Roman" w:eastAsia="Times New Roman" w:hAnsi="Times New Roman" w:cs="Times New Roman"/>
          <w:sz w:val="28"/>
          <w:szCs w:val="28"/>
          <w:lang w:eastAsia="ru-RU"/>
        </w:rPr>
        <w:t>форму сведений об организации, обладающей лицензией на осуществление брокерской и (или) дилерской деятельности на рынке ценных бумаг Республики Казахстан, согласно приложению 20 к настоящему постановлению;</w:t>
      </w:r>
    </w:p>
    <w:p w:rsidR="007D6AA4" w:rsidRPr="002C0C51" w:rsidRDefault="007D6AA4"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21) форму отчета о сделках с производными финансовыми инструментами согласно приложению 21 к настоящему постановлению;</w:t>
      </w:r>
    </w:p>
    <w:p w:rsidR="007D6AA4" w:rsidRPr="002C0C51" w:rsidRDefault="007D6AA4"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22) форму отчета об остатках денег, находящихся на счетах брокера, согласно приложению 22 к настоящему постановлению;</w:t>
      </w:r>
    </w:p>
    <w:p w:rsidR="00437F00" w:rsidRPr="002C0C51" w:rsidRDefault="007D6AA4"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23) форму отчета об оказании услуг брокером и (или) дилером согласно приложению 23 к настоящему постановлению;</w:t>
      </w:r>
    </w:p>
    <w:p w:rsidR="00401F24" w:rsidRPr="002C0C51" w:rsidRDefault="00401F24"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24) форму отчета о ценных бумагах, находящихся в номинальном держании, согласно приложению 24 к настоящему постановлению;</w:t>
      </w:r>
    </w:p>
    <w:p w:rsidR="003F1EAA" w:rsidRPr="002C0C51" w:rsidRDefault="003F1EAA"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25) форму отчета о ценных бумагах, выпущенных в соответствии с законодательством иностранного государства, находящихся в номинальном </w:t>
      </w:r>
      <w:r w:rsidRPr="002C0C51">
        <w:rPr>
          <w:rFonts w:ascii="Times New Roman" w:eastAsia="Times New Roman" w:hAnsi="Times New Roman" w:cs="Times New Roman"/>
          <w:sz w:val="28"/>
          <w:szCs w:val="28"/>
          <w:lang w:eastAsia="ru-RU"/>
        </w:rPr>
        <w:lastRenderedPageBreak/>
        <w:t>держании, согласно приложению 25 к настоящему постановлению;</w:t>
      </w:r>
    </w:p>
    <w:p w:rsidR="007D6AA4" w:rsidRPr="002C0C51" w:rsidRDefault="00401F24"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2</w:t>
      </w:r>
      <w:r w:rsidR="003F1EAA" w:rsidRPr="002C0C51">
        <w:rPr>
          <w:rFonts w:ascii="Times New Roman" w:eastAsia="Times New Roman" w:hAnsi="Times New Roman" w:cs="Times New Roman"/>
          <w:sz w:val="28"/>
          <w:szCs w:val="28"/>
          <w:lang w:eastAsia="ru-RU"/>
        </w:rPr>
        <w:t>6</w:t>
      </w:r>
      <w:r w:rsidRPr="002C0C51">
        <w:rPr>
          <w:rFonts w:ascii="Times New Roman" w:eastAsia="Times New Roman" w:hAnsi="Times New Roman" w:cs="Times New Roman"/>
          <w:sz w:val="28"/>
          <w:szCs w:val="28"/>
          <w:lang w:eastAsia="ru-RU"/>
        </w:rPr>
        <w:t xml:space="preserve">) форму </w:t>
      </w:r>
      <w:r w:rsidR="005D364C">
        <w:rPr>
          <w:rFonts w:ascii="Times New Roman" w:eastAsia="Times New Roman" w:hAnsi="Times New Roman" w:cs="Times New Roman"/>
          <w:sz w:val="28"/>
          <w:szCs w:val="28"/>
          <w:lang w:eastAsia="ru-RU"/>
        </w:rPr>
        <w:t xml:space="preserve">отчета </w:t>
      </w:r>
      <w:r w:rsidR="005D364C" w:rsidRPr="00550817">
        <w:rPr>
          <w:rFonts w:ascii="Times New Roman" w:eastAsia="Calibri" w:hAnsi="Times New Roman" w:cs="Times New Roman"/>
          <w:bCs/>
          <w:color w:val="000000"/>
          <w:sz w:val="28"/>
          <w:szCs w:val="28"/>
          <w:lang w:eastAsia="ru-RU"/>
        </w:rPr>
        <w:t xml:space="preserve">о </w:t>
      </w:r>
      <w:r w:rsidR="005D364C">
        <w:rPr>
          <w:rFonts w:ascii="Times New Roman" w:eastAsia="Calibri" w:hAnsi="Times New Roman" w:cs="Times New Roman"/>
          <w:bCs/>
          <w:color w:val="000000"/>
          <w:sz w:val="28"/>
          <w:szCs w:val="28"/>
          <w:lang w:eastAsia="ru-RU"/>
        </w:rPr>
        <w:t xml:space="preserve">выполнении </w:t>
      </w:r>
      <w:proofErr w:type="spellStart"/>
      <w:r w:rsidR="005D364C">
        <w:rPr>
          <w:rFonts w:ascii="Times New Roman" w:eastAsia="Calibri" w:hAnsi="Times New Roman" w:cs="Times New Roman"/>
          <w:bCs/>
          <w:color w:val="000000"/>
          <w:sz w:val="28"/>
          <w:szCs w:val="28"/>
          <w:lang w:eastAsia="ru-RU"/>
        </w:rPr>
        <w:t>пруденциальных</w:t>
      </w:r>
      <w:proofErr w:type="spellEnd"/>
      <w:r w:rsidR="005D364C">
        <w:rPr>
          <w:rFonts w:ascii="Times New Roman" w:eastAsia="Calibri" w:hAnsi="Times New Roman" w:cs="Times New Roman"/>
          <w:bCs/>
          <w:color w:val="000000"/>
          <w:sz w:val="28"/>
          <w:szCs w:val="28"/>
          <w:lang w:eastAsia="ru-RU"/>
        </w:rPr>
        <w:t xml:space="preserve"> нормативов </w:t>
      </w:r>
      <w:r w:rsidR="005D364C" w:rsidRPr="000E5928">
        <w:rPr>
          <w:rFonts w:ascii="Times New Roman" w:eastAsia="Calibri" w:hAnsi="Times New Roman" w:cs="Times New Roman"/>
          <w:bCs/>
          <w:color w:val="000000"/>
          <w:sz w:val="28"/>
          <w:szCs w:val="28"/>
          <w:lang w:eastAsia="ru-RU"/>
        </w:rPr>
        <w:t>организаци</w:t>
      </w:r>
      <w:r w:rsidR="005D364C">
        <w:rPr>
          <w:rFonts w:ascii="Times New Roman" w:eastAsia="Calibri" w:hAnsi="Times New Roman" w:cs="Times New Roman"/>
          <w:bCs/>
          <w:color w:val="000000"/>
          <w:sz w:val="28"/>
          <w:szCs w:val="28"/>
          <w:lang w:eastAsia="ru-RU"/>
        </w:rPr>
        <w:t>ями</w:t>
      </w:r>
      <w:r w:rsidR="005D364C" w:rsidRPr="000E5928">
        <w:rPr>
          <w:rFonts w:ascii="Times New Roman" w:eastAsia="Calibri" w:hAnsi="Times New Roman" w:cs="Times New Roman"/>
          <w:bCs/>
          <w:color w:val="000000"/>
          <w:sz w:val="28"/>
          <w:szCs w:val="28"/>
          <w:lang w:eastAsia="ru-RU"/>
        </w:rPr>
        <w:t>, осуществляющи</w:t>
      </w:r>
      <w:r w:rsidR="005D364C">
        <w:rPr>
          <w:rFonts w:ascii="Times New Roman" w:eastAsia="Calibri" w:hAnsi="Times New Roman" w:cs="Times New Roman"/>
          <w:bCs/>
          <w:color w:val="000000"/>
          <w:sz w:val="28"/>
          <w:szCs w:val="28"/>
          <w:lang w:eastAsia="ru-RU"/>
        </w:rPr>
        <w:t>ми</w:t>
      </w:r>
      <w:r w:rsidR="005D364C" w:rsidRPr="000E5928">
        <w:rPr>
          <w:rFonts w:ascii="Times New Roman" w:eastAsia="Calibri" w:hAnsi="Times New Roman" w:cs="Times New Roman"/>
          <w:bCs/>
          <w:color w:val="000000"/>
          <w:sz w:val="28"/>
          <w:szCs w:val="28"/>
          <w:lang w:eastAsia="ru-RU"/>
        </w:rPr>
        <w:t xml:space="preserve"> управление инвестиционным портфелем и (или) брокерскую и (или) дилерскую деятельность на рынке ценных бумаг</w:t>
      </w:r>
      <w:r w:rsidRPr="002C0C51">
        <w:rPr>
          <w:rFonts w:ascii="Times New Roman" w:eastAsia="Times New Roman" w:hAnsi="Times New Roman" w:cs="Times New Roman"/>
          <w:sz w:val="28"/>
          <w:szCs w:val="28"/>
          <w:lang w:eastAsia="ru-RU"/>
        </w:rPr>
        <w:t>, согласно приложению 2</w:t>
      </w:r>
      <w:r w:rsidR="003F1EAA" w:rsidRPr="002C0C51">
        <w:rPr>
          <w:rFonts w:ascii="Times New Roman" w:eastAsia="Times New Roman" w:hAnsi="Times New Roman" w:cs="Times New Roman"/>
          <w:sz w:val="28"/>
          <w:szCs w:val="28"/>
          <w:lang w:eastAsia="ru-RU"/>
        </w:rPr>
        <w:t>6</w:t>
      </w:r>
      <w:r w:rsidRPr="002C0C51">
        <w:rPr>
          <w:rFonts w:ascii="Times New Roman" w:eastAsia="Times New Roman" w:hAnsi="Times New Roman" w:cs="Times New Roman"/>
          <w:sz w:val="28"/>
          <w:szCs w:val="28"/>
          <w:lang w:eastAsia="ru-RU"/>
        </w:rPr>
        <w:t xml:space="preserve"> к настоящему постановлению;</w:t>
      </w:r>
    </w:p>
    <w:p w:rsidR="00401F24" w:rsidRPr="002C0C51" w:rsidRDefault="00401F24"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2</w:t>
      </w:r>
      <w:r w:rsidR="003F1EAA" w:rsidRPr="002C0C51">
        <w:rPr>
          <w:rFonts w:ascii="Times New Roman" w:eastAsia="Times New Roman" w:hAnsi="Times New Roman" w:cs="Times New Roman"/>
          <w:sz w:val="28"/>
          <w:szCs w:val="28"/>
          <w:lang w:eastAsia="ru-RU"/>
        </w:rPr>
        <w:t>7</w:t>
      </w:r>
      <w:r w:rsidRPr="002C0C51">
        <w:rPr>
          <w:rFonts w:ascii="Times New Roman" w:eastAsia="Times New Roman" w:hAnsi="Times New Roman" w:cs="Times New Roman"/>
          <w:sz w:val="28"/>
          <w:szCs w:val="28"/>
          <w:lang w:eastAsia="ru-RU"/>
        </w:rPr>
        <w:t>) форму отчета о соблюдении лимитов инвестирования согласно приложению 2</w:t>
      </w:r>
      <w:r w:rsidR="003F1EAA" w:rsidRPr="002C0C51">
        <w:rPr>
          <w:rFonts w:ascii="Times New Roman" w:eastAsia="Times New Roman" w:hAnsi="Times New Roman" w:cs="Times New Roman"/>
          <w:sz w:val="28"/>
          <w:szCs w:val="28"/>
          <w:lang w:eastAsia="ru-RU"/>
        </w:rPr>
        <w:t>7</w:t>
      </w:r>
      <w:r w:rsidRPr="002C0C51">
        <w:rPr>
          <w:rFonts w:ascii="Times New Roman" w:eastAsia="Times New Roman" w:hAnsi="Times New Roman" w:cs="Times New Roman"/>
          <w:sz w:val="28"/>
          <w:szCs w:val="28"/>
          <w:lang w:eastAsia="ru-RU"/>
        </w:rPr>
        <w:t xml:space="preserve"> к настоящему постановлению;</w:t>
      </w:r>
    </w:p>
    <w:p w:rsidR="002D04CA" w:rsidRPr="002C0C51" w:rsidRDefault="002D04CA"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8</w:t>
      </w:r>
      <w:r w:rsidRPr="002C0C51">
        <w:rPr>
          <w:rFonts w:ascii="Times New Roman" w:eastAsia="Times New Roman" w:hAnsi="Times New Roman" w:cs="Times New Roman"/>
          <w:sz w:val="28"/>
          <w:szCs w:val="28"/>
          <w:lang w:eastAsia="ru-RU"/>
        </w:rPr>
        <w:t xml:space="preserve">) форму отчета о </w:t>
      </w:r>
      <w:r w:rsidRPr="00336E0D">
        <w:rPr>
          <w:rFonts w:ascii="Times New Roman" w:eastAsia="Times New Roman" w:hAnsi="Times New Roman" w:cs="Times New Roman"/>
          <w:sz w:val="28"/>
          <w:szCs w:val="28"/>
          <w:lang w:eastAsia="ru-RU"/>
        </w:rPr>
        <w:t>блокированных (неисполненных) поручениях клиентов согласно приложению 2</w:t>
      </w:r>
      <w:r w:rsidR="00336E0D" w:rsidRPr="00336E0D">
        <w:rPr>
          <w:rFonts w:ascii="Times New Roman" w:eastAsia="Times New Roman" w:hAnsi="Times New Roman" w:cs="Times New Roman"/>
          <w:sz w:val="28"/>
          <w:szCs w:val="28"/>
          <w:lang w:eastAsia="ru-RU"/>
        </w:rPr>
        <w:t>8</w:t>
      </w:r>
      <w:r w:rsidRPr="00336E0D">
        <w:rPr>
          <w:rFonts w:ascii="Times New Roman" w:eastAsia="Times New Roman" w:hAnsi="Times New Roman" w:cs="Times New Roman"/>
          <w:sz w:val="28"/>
          <w:szCs w:val="28"/>
          <w:lang w:eastAsia="ru-RU"/>
        </w:rPr>
        <w:t xml:space="preserve"> к настоящему</w:t>
      </w:r>
      <w:r w:rsidRPr="002C0C51">
        <w:rPr>
          <w:rFonts w:ascii="Times New Roman" w:eastAsia="Times New Roman" w:hAnsi="Times New Roman" w:cs="Times New Roman"/>
          <w:sz w:val="28"/>
          <w:szCs w:val="28"/>
          <w:lang w:eastAsia="ru-RU"/>
        </w:rPr>
        <w:t xml:space="preserve"> постановлению;</w:t>
      </w:r>
    </w:p>
    <w:p w:rsidR="002D04CA" w:rsidRPr="002C0C51" w:rsidRDefault="002D04CA"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r w:rsidRPr="002C0C51">
        <w:rPr>
          <w:rFonts w:ascii="Times New Roman" w:eastAsia="Times New Roman" w:hAnsi="Times New Roman" w:cs="Times New Roman"/>
          <w:sz w:val="28"/>
          <w:szCs w:val="28"/>
          <w:lang w:eastAsia="ru-RU"/>
        </w:rPr>
        <w:t xml:space="preserve">) форму отчета о количестве клиентов </w:t>
      </w:r>
      <w:proofErr w:type="spellStart"/>
      <w:r w:rsidRPr="002C0C51">
        <w:rPr>
          <w:rFonts w:ascii="Times New Roman" w:eastAsia="Times New Roman" w:hAnsi="Times New Roman" w:cs="Times New Roman"/>
          <w:sz w:val="28"/>
          <w:szCs w:val="28"/>
          <w:lang w:eastAsia="ru-RU"/>
        </w:rPr>
        <w:t>кастодиана</w:t>
      </w:r>
      <w:proofErr w:type="spellEnd"/>
      <w:r w:rsidRPr="002C0C51">
        <w:rPr>
          <w:rFonts w:ascii="Times New Roman" w:eastAsia="Times New Roman" w:hAnsi="Times New Roman" w:cs="Times New Roman"/>
          <w:sz w:val="28"/>
          <w:szCs w:val="28"/>
          <w:lang w:eastAsia="ru-RU"/>
        </w:rPr>
        <w:t xml:space="preserve"> согласно приложению </w:t>
      </w:r>
      <w:r w:rsidR="00336E0D">
        <w:rPr>
          <w:rFonts w:ascii="Times New Roman" w:eastAsia="Times New Roman" w:hAnsi="Times New Roman" w:cs="Times New Roman"/>
          <w:sz w:val="28"/>
          <w:szCs w:val="28"/>
          <w:lang w:eastAsia="ru-RU"/>
        </w:rPr>
        <w:t>29</w:t>
      </w:r>
      <w:r w:rsidRPr="002C0C51">
        <w:rPr>
          <w:rFonts w:ascii="Times New Roman" w:eastAsia="Times New Roman" w:hAnsi="Times New Roman" w:cs="Times New Roman"/>
          <w:sz w:val="28"/>
          <w:szCs w:val="28"/>
          <w:lang w:eastAsia="ru-RU"/>
        </w:rPr>
        <w:t xml:space="preserve"> к настоящему постановлению;</w:t>
      </w:r>
    </w:p>
    <w:p w:rsidR="00401F24" w:rsidRPr="002C0C51" w:rsidRDefault="002D04CA"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r w:rsidR="00401F24" w:rsidRPr="002C0C51">
        <w:rPr>
          <w:rFonts w:ascii="Times New Roman" w:eastAsia="Times New Roman" w:hAnsi="Times New Roman" w:cs="Times New Roman"/>
          <w:sz w:val="28"/>
          <w:szCs w:val="28"/>
          <w:lang w:eastAsia="ru-RU"/>
        </w:rPr>
        <w:t xml:space="preserve">) форму отчета </w:t>
      </w:r>
      <w:r w:rsidR="00694EDA" w:rsidRPr="002C0C51">
        <w:rPr>
          <w:rFonts w:ascii="Times New Roman" w:eastAsia="Times New Roman" w:hAnsi="Times New Roman" w:cs="Times New Roman"/>
          <w:sz w:val="28"/>
          <w:szCs w:val="28"/>
          <w:lang w:eastAsia="ru-RU"/>
        </w:rPr>
        <w:t>о движении пенсионных активов по инвестиционному счету в национальной валюте</w:t>
      </w:r>
      <w:r w:rsidR="00401F24" w:rsidRPr="002C0C51">
        <w:rPr>
          <w:rFonts w:ascii="Times New Roman" w:eastAsia="Times New Roman" w:hAnsi="Times New Roman" w:cs="Times New Roman"/>
          <w:sz w:val="28"/>
          <w:szCs w:val="28"/>
          <w:lang w:eastAsia="ru-RU"/>
        </w:rPr>
        <w:t xml:space="preserve"> согласно приложению </w:t>
      </w:r>
      <w:r w:rsidR="00336E0D">
        <w:rPr>
          <w:rFonts w:ascii="Times New Roman" w:eastAsia="Times New Roman" w:hAnsi="Times New Roman" w:cs="Times New Roman"/>
          <w:sz w:val="28"/>
          <w:szCs w:val="28"/>
          <w:lang w:eastAsia="ru-RU"/>
        </w:rPr>
        <w:t>30</w:t>
      </w:r>
      <w:r w:rsidR="00401F24" w:rsidRPr="002C0C51">
        <w:rPr>
          <w:rFonts w:ascii="Times New Roman" w:eastAsia="Times New Roman" w:hAnsi="Times New Roman" w:cs="Times New Roman"/>
          <w:sz w:val="28"/>
          <w:szCs w:val="28"/>
          <w:lang w:eastAsia="ru-RU"/>
        </w:rPr>
        <w:t xml:space="preserve"> к настоящему постановлению;</w:t>
      </w:r>
    </w:p>
    <w:p w:rsidR="00694EDA" w:rsidRPr="002C0C51" w:rsidRDefault="002D04CA"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r w:rsidR="00694EDA" w:rsidRPr="002C0C51">
        <w:rPr>
          <w:rFonts w:ascii="Times New Roman" w:eastAsia="Times New Roman" w:hAnsi="Times New Roman" w:cs="Times New Roman"/>
          <w:sz w:val="28"/>
          <w:szCs w:val="28"/>
          <w:lang w:eastAsia="ru-RU"/>
        </w:rPr>
        <w:t xml:space="preserve">) форму отчета о движении пенсионных активов по инвестиционному счету в иностранной валюте согласно приложению </w:t>
      </w:r>
      <w:r w:rsidR="00336E0D">
        <w:rPr>
          <w:rFonts w:ascii="Times New Roman" w:eastAsia="Times New Roman" w:hAnsi="Times New Roman" w:cs="Times New Roman"/>
          <w:sz w:val="28"/>
          <w:szCs w:val="28"/>
          <w:lang w:eastAsia="ru-RU"/>
        </w:rPr>
        <w:t>31</w:t>
      </w:r>
      <w:r w:rsidR="00694EDA" w:rsidRPr="002C0C51">
        <w:rPr>
          <w:rFonts w:ascii="Times New Roman" w:eastAsia="Times New Roman" w:hAnsi="Times New Roman" w:cs="Times New Roman"/>
          <w:sz w:val="28"/>
          <w:szCs w:val="28"/>
          <w:lang w:eastAsia="ru-RU"/>
        </w:rPr>
        <w:t xml:space="preserve"> к настоящему постановлению;</w:t>
      </w:r>
    </w:p>
    <w:p w:rsidR="00694EDA" w:rsidRPr="002C0C51" w:rsidRDefault="002D04CA"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r w:rsidR="00694EDA" w:rsidRPr="002C0C51">
        <w:rPr>
          <w:rFonts w:ascii="Times New Roman" w:eastAsia="Times New Roman" w:hAnsi="Times New Roman" w:cs="Times New Roman"/>
          <w:sz w:val="28"/>
          <w:szCs w:val="28"/>
          <w:lang w:eastAsia="ru-RU"/>
        </w:rPr>
        <w:t xml:space="preserve">) форму отчета о структуре инвестиционного портфеля пенсионных активов согласно приложению </w:t>
      </w:r>
      <w:r w:rsidR="00336E0D">
        <w:rPr>
          <w:rFonts w:ascii="Times New Roman" w:eastAsia="Times New Roman" w:hAnsi="Times New Roman" w:cs="Times New Roman"/>
          <w:sz w:val="28"/>
          <w:szCs w:val="28"/>
          <w:lang w:eastAsia="ru-RU"/>
        </w:rPr>
        <w:t>32</w:t>
      </w:r>
      <w:r w:rsidR="00694EDA" w:rsidRPr="002C0C51">
        <w:rPr>
          <w:rFonts w:ascii="Times New Roman" w:eastAsia="Times New Roman" w:hAnsi="Times New Roman" w:cs="Times New Roman"/>
          <w:sz w:val="28"/>
          <w:szCs w:val="28"/>
          <w:lang w:eastAsia="ru-RU"/>
        </w:rPr>
        <w:t xml:space="preserve"> к настоящему постановлению;</w:t>
      </w:r>
    </w:p>
    <w:p w:rsidR="00694EDA" w:rsidRPr="002C0C51" w:rsidRDefault="00694EDA"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3</w:t>
      </w:r>
      <w:r w:rsidR="002D04CA">
        <w:rPr>
          <w:rFonts w:ascii="Times New Roman" w:eastAsia="Times New Roman" w:hAnsi="Times New Roman" w:cs="Times New Roman"/>
          <w:sz w:val="28"/>
          <w:szCs w:val="28"/>
          <w:lang w:eastAsia="ru-RU"/>
        </w:rPr>
        <w:t>3</w:t>
      </w:r>
      <w:r w:rsidRPr="002C0C51">
        <w:rPr>
          <w:rFonts w:ascii="Times New Roman" w:eastAsia="Times New Roman" w:hAnsi="Times New Roman" w:cs="Times New Roman"/>
          <w:sz w:val="28"/>
          <w:szCs w:val="28"/>
          <w:lang w:eastAsia="ru-RU"/>
        </w:rPr>
        <w:t>) форму отчета о начисленных и выплаченных комиссионных вознаграждениях согласно приложению 3</w:t>
      </w:r>
      <w:r w:rsidR="00336E0D">
        <w:rPr>
          <w:rFonts w:ascii="Times New Roman" w:eastAsia="Times New Roman" w:hAnsi="Times New Roman" w:cs="Times New Roman"/>
          <w:sz w:val="28"/>
          <w:szCs w:val="28"/>
          <w:lang w:eastAsia="ru-RU"/>
        </w:rPr>
        <w:t>3</w:t>
      </w:r>
      <w:r w:rsidRPr="002C0C51">
        <w:rPr>
          <w:rFonts w:ascii="Times New Roman" w:eastAsia="Times New Roman" w:hAnsi="Times New Roman" w:cs="Times New Roman"/>
          <w:sz w:val="28"/>
          <w:szCs w:val="28"/>
          <w:lang w:eastAsia="ru-RU"/>
        </w:rPr>
        <w:t xml:space="preserve"> к настоящему постановлению;</w:t>
      </w:r>
    </w:p>
    <w:p w:rsidR="00C35B8C" w:rsidRPr="002C0C51" w:rsidRDefault="003F1EAA"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34</w:t>
      </w:r>
      <w:r w:rsidR="00C35B8C" w:rsidRPr="002C0C51">
        <w:rPr>
          <w:rFonts w:ascii="Times New Roman" w:eastAsia="Times New Roman" w:hAnsi="Times New Roman" w:cs="Times New Roman"/>
          <w:sz w:val="28"/>
          <w:szCs w:val="28"/>
          <w:lang w:eastAsia="ru-RU"/>
        </w:rPr>
        <w:t>) форму отчета о заявках на покупку/продажу ценных бумаг согласно приложению 3</w:t>
      </w:r>
      <w:r w:rsidRPr="002C0C51">
        <w:rPr>
          <w:rFonts w:ascii="Times New Roman" w:eastAsia="Times New Roman" w:hAnsi="Times New Roman" w:cs="Times New Roman"/>
          <w:sz w:val="28"/>
          <w:szCs w:val="28"/>
          <w:lang w:eastAsia="ru-RU"/>
        </w:rPr>
        <w:t>4</w:t>
      </w:r>
      <w:r w:rsidR="00C35B8C" w:rsidRPr="002C0C51">
        <w:rPr>
          <w:rFonts w:ascii="Times New Roman" w:eastAsia="Times New Roman" w:hAnsi="Times New Roman" w:cs="Times New Roman"/>
          <w:sz w:val="28"/>
          <w:szCs w:val="28"/>
          <w:lang w:eastAsia="ru-RU"/>
        </w:rPr>
        <w:t xml:space="preserve"> к настоящему постановлению;</w:t>
      </w:r>
    </w:p>
    <w:p w:rsidR="002F018E" w:rsidRPr="002C0C51" w:rsidRDefault="002F018E"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3</w:t>
      </w:r>
      <w:r w:rsidR="003F1EAA" w:rsidRPr="002C0C51">
        <w:rPr>
          <w:rFonts w:ascii="Times New Roman" w:eastAsia="Times New Roman" w:hAnsi="Times New Roman" w:cs="Times New Roman"/>
          <w:sz w:val="28"/>
          <w:szCs w:val="28"/>
          <w:lang w:eastAsia="ru-RU"/>
        </w:rPr>
        <w:t>5</w:t>
      </w:r>
      <w:r w:rsidRPr="002C0C51">
        <w:rPr>
          <w:rFonts w:ascii="Times New Roman" w:eastAsia="Times New Roman" w:hAnsi="Times New Roman" w:cs="Times New Roman"/>
          <w:sz w:val="28"/>
          <w:szCs w:val="28"/>
          <w:lang w:eastAsia="ru-RU"/>
        </w:rPr>
        <w:t>) форму отчета о результатах торгов ценными бумагами с указанием сторон сделок согласно приложению 3</w:t>
      </w:r>
      <w:r w:rsidR="003F1EAA" w:rsidRPr="002C0C51">
        <w:rPr>
          <w:rFonts w:ascii="Times New Roman" w:eastAsia="Times New Roman" w:hAnsi="Times New Roman" w:cs="Times New Roman"/>
          <w:sz w:val="28"/>
          <w:szCs w:val="28"/>
          <w:lang w:eastAsia="ru-RU"/>
        </w:rPr>
        <w:t>5</w:t>
      </w:r>
      <w:r w:rsidRPr="002C0C51">
        <w:rPr>
          <w:rFonts w:ascii="Times New Roman" w:eastAsia="Times New Roman" w:hAnsi="Times New Roman" w:cs="Times New Roman"/>
          <w:sz w:val="28"/>
          <w:szCs w:val="28"/>
          <w:lang w:eastAsia="ru-RU"/>
        </w:rPr>
        <w:t xml:space="preserve"> к настоящему постановлению;</w:t>
      </w:r>
    </w:p>
    <w:p w:rsidR="007D6AA4" w:rsidRPr="002C0C51" w:rsidRDefault="003F1EAA"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36</w:t>
      </w:r>
      <w:r w:rsidR="002F018E" w:rsidRPr="002C0C51">
        <w:rPr>
          <w:rFonts w:ascii="Times New Roman" w:eastAsia="Times New Roman" w:hAnsi="Times New Roman" w:cs="Times New Roman"/>
          <w:sz w:val="28"/>
          <w:szCs w:val="28"/>
          <w:lang w:eastAsia="ru-RU"/>
        </w:rPr>
        <w:t xml:space="preserve">) форму отчета о заявках на операции </w:t>
      </w:r>
      <w:proofErr w:type="spellStart"/>
      <w:r w:rsidR="002F018E" w:rsidRPr="002C0C51">
        <w:rPr>
          <w:rFonts w:ascii="Times New Roman" w:eastAsia="Times New Roman" w:hAnsi="Times New Roman" w:cs="Times New Roman"/>
          <w:sz w:val="28"/>
          <w:szCs w:val="28"/>
          <w:lang w:eastAsia="ru-RU"/>
        </w:rPr>
        <w:t>репо</w:t>
      </w:r>
      <w:proofErr w:type="spellEnd"/>
      <w:r w:rsidR="002F018E" w:rsidRPr="002C0C51">
        <w:rPr>
          <w:rFonts w:ascii="Times New Roman" w:eastAsia="Times New Roman" w:hAnsi="Times New Roman" w:cs="Times New Roman"/>
          <w:sz w:val="28"/>
          <w:szCs w:val="28"/>
          <w:lang w:eastAsia="ru-RU"/>
        </w:rPr>
        <w:t xml:space="preserve"> с ценными бумагами согласно приложению 3</w:t>
      </w:r>
      <w:r w:rsidRPr="002C0C51">
        <w:rPr>
          <w:rFonts w:ascii="Times New Roman" w:eastAsia="Times New Roman" w:hAnsi="Times New Roman" w:cs="Times New Roman"/>
          <w:sz w:val="28"/>
          <w:szCs w:val="28"/>
          <w:lang w:eastAsia="ru-RU"/>
        </w:rPr>
        <w:t>6</w:t>
      </w:r>
      <w:r w:rsidR="002F018E" w:rsidRPr="002C0C51">
        <w:rPr>
          <w:rFonts w:ascii="Times New Roman" w:eastAsia="Times New Roman" w:hAnsi="Times New Roman" w:cs="Times New Roman"/>
          <w:sz w:val="28"/>
          <w:szCs w:val="28"/>
          <w:lang w:eastAsia="ru-RU"/>
        </w:rPr>
        <w:t xml:space="preserve"> к настоящему постановлению;</w:t>
      </w:r>
    </w:p>
    <w:p w:rsidR="002F018E" w:rsidRPr="002C0C51" w:rsidRDefault="003F1EAA"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37</w:t>
      </w:r>
      <w:r w:rsidR="002F018E" w:rsidRPr="002C0C51">
        <w:rPr>
          <w:rFonts w:ascii="Times New Roman" w:eastAsia="Times New Roman" w:hAnsi="Times New Roman" w:cs="Times New Roman"/>
          <w:sz w:val="28"/>
          <w:szCs w:val="28"/>
          <w:lang w:eastAsia="ru-RU"/>
        </w:rPr>
        <w:t xml:space="preserve">) форму отчета об операциях </w:t>
      </w:r>
      <w:proofErr w:type="spellStart"/>
      <w:r w:rsidR="002F018E" w:rsidRPr="002C0C51">
        <w:rPr>
          <w:rFonts w:ascii="Times New Roman" w:eastAsia="Times New Roman" w:hAnsi="Times New Roman" w:cs="Times New Roman"/>
          <w:sz w:val="28"/>
          <w:szCs w:val="28"/>
          <w:lang w:eastAsia="ru-RU"/>
        </w:rPr>
        <w:t>репо</w:t>
      </w:r>
      <w:proofErr w:type="spellEnd"/>
      <w:r w:rsidR="002F018E" w:rsidRPr="002C0C51">
        <w:rPr>
          <w:rFonts w:ascii="Times New Roman" w:eastAsia="Times New Roman" w:hAnsi="Times New Roman" w:cs="Times New Roman"/>
          <w:sz w:val="28"/>
          <w:szCs w:val="28"/>
          <w:lang w:eastAsia="ru-RU"/>
        </w:rPr>
        <w:t xml:space="preserve"> с ценными бумагами с указанием их участников согласно приложению 3</w:t>
      </w:r>
      <w:r w:rsidRPr="002C0C51">
        <w:rPr>
          <w:rFonts w:ascii="Times New Roman" w:eastAsia="Times New Roman" w:hAnsi="Times New Roman" w:cs="Times New Roman"/>
          <w:sz w:val="28"/>
          <w:szCs w:val="28"/>
          <w:lang w:eastAsia="ru-RU"/>
        </w:rPr>
        <w:t>7</w:t>
      </w:r>
      <w:r w:rsidR="002F018E" w:rsidRPr="002C0C51">
        <w:rPr>
          <w:rFonts w:ascii="Times New Roman" w:eastAsia="Times New Roman" w:hAnsi="Times New Roman" w:cs="Times New Roman"/>
          <w:sz w:val="28"/>
          <w:szCs w:val="28"/>
          <w:lang w:eastAsia="ru-RU"/>
        </w:rPr>
        <w:t xml:space="preserve"> к настоящему постановлению;</w:t>
      </w:r>
    </w:p>
    <w:p w:rsidR="00683199" w:rsidRPr="002C0C51" w:rsidRDefault="00683199"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3</w:t>
      </w:r>
      <w:r w:rsidR="003F1EAA" w:rsidRPr="002C0C51">
        <w:rPr>
          <w:rFonts w:ascii="Times New Roman" w:eastAsia="Times New Roman" w:hAnsi="Times New Roman" w:cs="Times New Roman"/>
          <w:sz w:val="28"/>
          <w:szCs w:val="28"/>
          <w:lang w:eastAsia="ru-RU"/>
        </w:rPr>
        <w:t>8</w:t>
      </w:r>
      <w:r w:rsidRPr="002C0C51">
        <w:rPr>
          <w:rFonts w:ascii="Times New Roman" w:eastAsia="Times New Roman" w:hAnsi="Times New Roman" w:cs="Times New Roman"/>
          <w:sz w:val="28"/>
          <w:szCs w:val="28"/>
          <w:lang w:eastAsia="ru-RU"/>
        </w:rPr>
        <w:t>) форму отчета о заявках на покупку/продажу производных финансовых инструментов согласно приложению 3</w:t>
      </w:r>
      <w:r w:rsidR="003F1EAA" w:rsidRPr="002C0C51">
        <w:rPr>
          <w:rFonts w:ascii="Times New Roman" w:eastAsia="Times New Roman" w:hAnsi="Times New Roman" w:cs="Times New Roman"/>
          <w:sz w:val="28"/>
          <w:szCs w:val="28"/>
          <w:lang w:eastAsia="ru-RU"/>
        </w:rPr>
        <w:t>8</w:t>
      </w:r>
      <w:r w:rsidRPr="002C0C51">
        <w:rPr>
          <w:rFonts w:ascii="Times New Roman" w:eastAsia="Times New Roman" w:hAnsi="Times New Roman" w:cs="Times New Roman"/>
          <w:sz w:val="28"/>
          <w:szCs w:val="28"/>
          <w:lang w:eastAsia="ru-RU"/>
        </w:rPr>
        <w:t xml:space="preserve"> к настоящему постановлению;</w:t>
      </w:r>
    </w:p>
    <w:p w:rsidR="001071E4" w:rsidRPr="002C0C51" w:rsidRDefault="003F1EAA"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39</w:t>
      </w:r>
      <w:r w:rsidR="001071E4" w:rsidRPr="002C0C51">
        <w:rPr>
          <w:rFonts w:ascii="Times New Roman" w:eastAsia="Times New Roman" w:hAnsi="Times New Roman" w:cs="Times New Roman"/>
          <w:sz w:val="28"/>
          <w:szCs w:val="28"/>
          <w:lang w:eastAsia="ru-RU"/>
        </w:rPr>
        <w:t>) форму отчета о результатах торгов производными финансовыми инструментами с указанием сторон сделок согласно приложению 3</w:t>
      </w:r>
      <w:r w:rsidRPr="002C0C51">
        <w:rPr>
          <w:rFonts w:ascii="Times New Roman" w:eastAsia="Times New Roman" w:hAnsi="Times New Roman" w:cs="Times New Roman"/>
          <w:sz w:val="28"/>
          <w:szCs w:val="28"/>
          <w:lang w:eastAsia="ru-RU"/>
        </w:rPr>
        <w:t>9</w:t>
      </w:r>
      <w:r w:rsidR="001071E4" w:rsidRPr="002C0C51">
        <w:rPr>
          <w:rFonts w:ascii="Times New Roman" w:eastAsia="Times New Roman" w:hAnsi="Times New Roman" w:cs="Times New Roman"/>
          <w:sz w:val="28"/>
          <w:szCs w:val="28"/>
          <w:lang w:eastAsia="ru-RU"/>
        </w:rPr>
        <w:t xml:space="preserve"> к настоящему постановлению;</w:t>
      </w:r>
    </w:p>
    <w:p w:rsidR="002F018E" w:rsidRPr="002C0C51" w:rsidRDefault="003F1EAA"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40</w:t>
      </w:r>
      <w:r w:rsidR="002107C8" w:rsidRPr="002C0C51">
        <w:rPr>
          <w:rFonts w:ascii="Times New Roman" w:eastAsia="Times New Roman" w:hAnsi="Times New Roman" w:cs="Times New Roman"/>
          <w:sz w:val="28"/>
          <w:szCs w:val="28"/>
          <w:lang w:eastAsia="ru-RU"/>
        </w:rPr>
        <w:t xml:space="preserve">) форму отчета о заявках на покупку/продажу иностранных валют согласно приложению </w:t>
      </w:r>
      <w:r w:rsidRPr="002C0C51">
        <w:rPr>
          <w:rFonts w:ascii="Times New Roman" w:eastAsia="Times New Roman" w:hAnsi="Times New Roman" w:cs="Times New Roman"/>
          <w:sz w:val="28"/>
          <w:szCs w:val="28"/>
          <w:lang w:eastAsia="ru-RU"/>
        </w:rPr>
        <w:t>40</w:t>
      </w:r>
      <w:r w:rsidR="002107C8" w:rsidRPr="002C0C51">
        <w:rPr>
          <w:rFonts w:ascii="Times New Roman" w:eastAsia="Times New Roman" w:hAnsi="Times New Roman" w:cs="Times New Roman"/>
          <w:sz w:val="28"/>
          <w:szCs w:val="28"/>
          <w:lang w:eastAsia="ru-RU"/>
        </w:rPr>
        <w:t xml:space="preserve"> к настоящему постановлению;</w:t>
      </w:r>
    </w:p>
    <w:p w:rsidR="00250064" w:rsidRPr="002C0C51" w:rsidRDefault="003F1EAA"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41</w:t>
      </w:r>
      <w:r w:rsidR="00250064" w:rsidRPr="002C0C51">
        <w:rPr>
          <w:rFonts w:ascii="Times New Roman" w:eastAsia="Times New Roman" w:hAnsi="Times New Roman" w:cs="Times New Roman"/>
          <w:sz w:val="28"/>
          <w:szCs w:val="28"/>
          <w:lang w:eastAsia="ru-RU"/>
        </w:rPr>
        <w:t>) форму отчета о результатах торгов иностранными валютами согласно приложению 4</w:t>
      </w:r>
      <w:r w:rsidRPr="002C0C51">
        <w:rPr>
          <w:rFonts w:ascii="Times New Roman" w:eastAsia="Times New Roman" w:hAnsi="Times New Roman" w:cs="Times New Roman"/>
          <w:sz w:val="28"/>
          <w:szCs w:val="28"/>
          <w:lang w:eastAsia="ru-RU"/>
        </w:rPr>
        <w:t>1</w:t>
      </w:r>
      <w:r w:rsidR="00250064" w:rsidRPr="002C0C51">
        <w:rPr>
          <w:rFonts w:ascii="Times New Roman" w:eastAsia="Times New Roman" w:hAnsi="Times New Roman" w:cs="Times New Roman"/>
          <w:sz w:val="28"/>
          <w:szCs w:val="28"/>
          <w:lang w:eastAsia="ru-RU"/>
        </w:rPr>
        <w:t xml:space="preserve"> к настоящему постановлению;</w:t>
      </w:r>
    </w:p>
    <w:p w:rsidR="00561EC4" w:rsidRPr="00FC5A48" w:rsidRDefault="00F704EB" w:rsidP="00561EC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FC5A48">
        <w:rPr>
          <w:rFonts w:ascii="Times New Roman" w:eastAsia="Times New Roman" w:hAnsi="Times New Roman" w:cs="Times New Roman"/>
          <w:sz w:val="28"/>
          <w:szCs w:val="28"/>
          <w:lang w:eastAsia="ru-RU"/>
        </w:rPr>
        <w:t>42</w:t>
      </w:r>
      <w:r w:rsidR="00561EC4" w:rsidRPr="00FC5A48">
        <w:rPr>
          <w:rFonts w:ascii="Times New Roman" w:eastAsia="Times New Roman" w:hAnsi="Times New Roman" w:cs="Times New Roman"/>
          <w:sz w:val="28"/>
          <w:szCs w:val="28"/>
          <w:lang w:eastAsia="ru-RU"/>
        </w:rPr>
        <w:t xml:space="preserve">) форму отчета о неисполненных сделках/операциях согласно приложению </w:t>
      </w:r>
      <w:r w:rsidRPr="00FC5A48">
        <w:rPr>
          <w:rFonts w:ascii="Times New Roman" w:eastAsia="Times New Roman" w:hAnsi="Times New Roman" w:cs="Times New Roman"/>
          <w:sz w:val="28"/>
          <w:szCs w:val="28"/>
          <w:lang w:eastAsia="ru-RU"/>
        </w:rPr>
        <w:t>42</w:t>
      </w:r>
      <w:r w:rsidR="00561EC4" w:rsidRPr="00FC5A48">
        <w:rPr>
          <w:rFonts w:ascii="Times New Roman" w:eastAsia="Times New Roman" w:hAnsi="Times New Roman" w:cs="Times New Roman"/>
          <w:sz w:val="28"/>
          <w:szCs w:val="28"/>
          <w:lang w:eastAsia="ru-RU"/>
        </w:rPr>
        <w:t xml:space="preserve"> к настоящему постановлению;</w:t>
      </w:r>
    </w:p>
    <w:p w:rsidR="00561EC4" w:rsidRPr="00E77281" w:rsidRDefault="007C723A" w:rsidP="00561EC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FC5A48">
        <w:rPr>
          <w:rFonts w:ascii="Times New Roman" w:eastAsia="Times New Roman" w:hAnsi="Times New Roman" w:cs="Times New Roman"/>
          <w:sz w:val="28"/>
          <w:szCs w:val="28"/>
          <w:lang w:eastAsia="ru-RU"/>
        </w:rPr>
        <w:t>43</w:t>
      </w:r>
      <w:r w:rsidR="00561EC4" w:rsidRPr="00FC5A48">
        <w:rPr>
          <w:rFonts w:ascii="Times New Roman" w:eastAsia="Times New Roman" w:hAnsi="Times New Roman" w:cs="Times New Roman"/>
          <w:sz w:val="28"/>
          <w:szCs w:val="28"/>
          <w:lang w:eastAsia="ru-RU"/>
        </w:rPr>
        <w:t xml:space="preserve">) форму отчета о переводе обязательств на исполнение расчетов с участием </w:t>
      </w:r>
      <w:proofErr w:type="spellStart"/>
      <w:r w:rsidR="00561EC4" w:rsidRPr="00FC5A48">
        <w:rPr>
          <w:rFonts w:ascii="Times New Roman" w:eastAsia="Times New Roman" w:hAnsi="Times New Roman" w:cs="Times New Roman"/>
          <w:sz w:val="28"/>
          <w:szCs w:val="28"/>
          <w:lang w:eastAsia="ru-RU"/>
        </w:rPr>
        <w:t>кастодиана</w:t>
      </w:r>
      <w:proofErr w:type="spellEnd"/>
      <w:r w:rsidR="00561EC4" w:rsidRPr="00FC5A48">
        <w:rPr>
          <w:rFonts w:ascii="Times New Roman" w:eastAsia="Times New Roman" w:hAnsi="Times New Roman" w:cs="Times New Roman"/>
          <w:sz w:val="28"/>
          <w:szCs w:val="28"/>
          <w:lang w:eastAsia="ru-RU"/>
        </w:rPr>
        <w:t xml:space="preserve"> согласно приложению </w:t>
      </w:r>
      <w:r w:rsidR="00F704EB" w:rsidRPr="00FC5A48">
        <w:rPr>
          <w:rFonts w:ascii="Times New Roman" w:eastAsia="Times New Roman" w:hAnsi="Times New Roman" w:cs="Times New Roman"/>
          <w:sz w:val="28"/>
          <w:szCs w:val="28"/>
          <w:lang w:eastAsia="ru-RU"/>
        </w:rPr>
        <w:t>43</w:t>
      </w:r>
      <w:r w:rsidR="00561EC4" w:rsidRPr="00FC5A48">
        <w:rPr>
          <w:rFonts w:ascii="Times New Roman" w:eastAsia="Times New Roman" w:hAnsi="Times New Roman" w:cs="Times New Roman"/>
          <w:sz w:val="28"/>
          <w:szCs w:val="28"/>
          <w:lang w:eastAsia="ru-RU"/>
        </w:rPr>
        <w:t xml:space="preserve"> к настоящему постановлению;</w:t>
      </w:r>
    </w:p>
    <w:p w:rsidR="00C40FF9" w:rsidRPr="002C0C51" w:rsidRDefault="007C723A"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lastRenderedPageBreak/>
        <w:t>4</w:t>
      </w:r>
      <w:r>
        <w:rPr>
          <w:rFonts w:ascii="Times New Roman" w:eastAsia="Times New Roman" w:hAnsi="Times New Roman" w:cs="Times New Roman"/>
          <w:sz w:val="28"/>
          <w:szCs w:val="28"/>
          <w:lang w:eastAsia="ru-RU"/>
        </w:rPr>
        <w:t>4</w:t>
      </w:r>
      <w:r w:rsidR="00C40FF9" w:rsidRPr="002C0C51">
        <w:rPr>
          <w:rFonts w:ascii="Times New Roman" w:eastAsia="Times New Roman" w:hAnsi="Times New Roman" w:cs="Times New Roman"/>
          <w:sz w:val="28"/>
          <w:szCs w:val="28"/>
          <w:lang w:eastAsia="ru-RU"/>
        </w:rPr>
        <w:t xml:space="preserve">) форму отчета о членах организатора торгов согласно приложению </w:t>
      </w:r>
      <w:r w:rsidRPr="002C0C51">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4</w:t>
      </w:r>
      <w:r w:rsidRPr="002C0C51">
        <w:rPr>
          <w:rFonts w:ascii="Times New Roman" w:eastAsia="Times New Roman" w:hAnsi="Times New Roman" w:cs="Times New Roman"/>
          <w:sz w:val="28"/>
          <w:szCs w:val="28"/>
          <w:lang w:eastAsia="ru-RU"/>
        </w:rPr>
        <w:t xml:space="preserve"> </w:t>
      </w:r>
      <w:r w:rsidR="00C40FF9" w:rsidRPr="002C0C51">
        <w:rPr>
          <w:rFonts w:ascii="Times New Roman" w:eastAsia="Times New Roman" w:hAnsi="Times New Roman" w:cs="Times New Roman"/>
          <w:sz w:val="28"/>
          <w:szCs w:val="28"/>
          <w:lang w:eastAsia="ru-RU"/>
        </w:rPr>
        <w:t>к настоящему постановлению;</w:t>
      </w:r>
    </w:p>
    <w:p w:rsidR="00C40FF9" w:rsidRPr="002C0C51" w:rsidRDefault="007C723A"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5</w:t>
      </w:r>
      <w:r w:rsidR="00C40FF9" w:rsidRPr="002C0C51">
        <w:rPr>
          <w:rFonts w:ascii="Times New Roman" w:eastAsia="Times New Roman" w:hAnsi="Times New Roman" w:cs="Times New Roman"/>
          <w:sz w:val="28"/>
          <w:szCs w:val="28"/>
          <w:lang w:eastAsia="ru-RU"/>
        </w:rPr>
        <w:t xml:space="preserve">) форму отчета о ценных бумагах, входящих в отдельные секторы (категории) списка организатора торгов, согласно приложению </w:t>
      </w:r>
      <w:r w:rsidRPr="002C0C51">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5</w:t>
      </w:r>
      <w:r w:rsidRPr="002C0C51">
        <w:rPr>
          <w:rFonts w:ascii="Times New Roman" w:eastAsia="Times New Roman" w:hAnsi="Times New Roman" w:cs="Times New Roman"/>
          <w:sz w:val="28"/>
          <w:szCs w:val="28"/>
          <w:lang w:eastAsia="ru-RU"/>
        </w:rPr>
        <w:t xml:space="preserve"> </w:t>
      </w:r>
      <w:r w:rsidR="00C40FF9" w:rsidRPr="002C0C51">
        <w:rPr>
          <w:rFonts w:ascii="Times New Roman" w:eastAsia="Times New Roman" w:hAnsi="Times New Roman" w:cs="Times New Roman"/>
          <w:sz w:val="28"/>
          <w:szCs w:val="28"/>
          <w:lang w:eastAsia="ru-RU"/>
        </w:rPr>
        <w:t>к настоящему постановлению;</w:t>
      </w:r>
    </w:p>
    <w:p w:rsidR="00C40FF9" w:rsidRPr="002C0C51" w:rsidRDefault="00FD0132"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6</w:t>
      </w:r>
      <w:r w:rsidR="00C40FF9" w:rsidRPr="002C0C51">
        <w:rPr>
          <w:rFonts w:ascii="Times New Roman" w:eastAsia="Times New Roman" w:hAnsi="Times New Roman" w:cs="Times New Roman"/>
          <w:sz w:val="28"/>
          <w:szCs w:val="28"/>
          <w:lang w:eastAsia="ru-RU"/>
        </w:rPr>
        <w:t xml:space="preserve">) форму отчета о финансовых инструментах, за исключением ценных бумаг, входящих в список организатора торгов, согласно приложению </w:t>
      </w:r>
      <w:r w:rsidRPr="002C0C51">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6</w:t>
      </w:r>
      <w:r w:rsidRPr="002C0C51">
        <w:rPr>
          <w:rFonts w:ascii="Times New Roman" w:eastAsia="Times New Roman" w:hAnsi="Times New Roman" w:cs="Times New Roman"/>
          <w:sz w:val="28"/>
          <w:szCs w:val="28"/>
          <w:lang w:eastAsia="ru-RU"/>
        </w:rPr>
        <w:t xml:space="preserve"> </w:t>
      </w:r>
      <w:r w:rsidR="00C40FF9" w:rsidRPr="002C0C51">
        <w:rPr>
          <w:rFonts w:ascii="Times New Roman" w:eastAsia="Times New Roman" w:hAnsi="Times New Roman" w:cs="Times New Roman"/>
          <w:sz w:val="28"/>
          <w:szCs w:val="28"/>
          <w:lang w:eastAsia="ru-RU"/>
        </w:rPr>
        <w:t>к настоящему постановлению;</w:t>
      </w:r>
    </w:p>
    <w:p w:rsidR="00C40FF9" w:rsidRPr="002C0C51" w:rsidRDefault="00FD0132"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7</w:t>
      </w:r>
      <w:r w:rsidR="00C40FF9" w:rsidRPr="002C0C51">
        <w:rPr>
          <w:rFonts w:ascii="Times New Roman" w:eastAsia="Times New Roman" w:hAnsi="Times New Roman" w:cs="Times New Roman"/>
          <w:sz w:val="28"/>
          <w:szCs w:val="28"/>
          <w:lang w:eastAsia="ru-RU"/>
        </w:rPr>
        <w:t xml:space="preserve">) форму отчета об объемах сделок согласно приложению </w:t>
      </w:r>
      <w:r w:rsidRPr="002C0C51">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7</w:t>
      </w:r>
      <w:r w:rsidRPr="002C0C51">
        <w:rPr>
          <w:rFonts w:ascii="Times New Roman" w:eastAsia="Times New Roman" w:hAnsi="Times New Roman" w:cs="Times New Roman"/>
          <w:sz w:val="28"/>
          <w:szCs w:val="28"/>
          <w:lang w:eastAsia="ru-RU"/>
        </w:rPr>
        <w:t xml:space="preserve"> </w:t>
      </w:r>
      <w:r w:rsidR="00C40FF9" w:rsidRPr="002C0C51">
        <w:rPr>
          <w:rFonts w:ascii="Times New Roman" w:eastAsia="Times New Roman" w:hAnsi="Times New Roman" w:cs="Times New Roman"/>
          <w:sz w:val="28"/>
          <w:szCs w:val="28"/>
          <w:lang w:eastAsia="ru-RU"/>
        </w:rPr>
        <w:t>к настоящему постановлению;</w:t>
      </w:r>
    </w:p>
    <w:p w:rsidR="00C40FF9" w:rsidRPr="002C0C51" w:rsidRDefault="0076032A"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8</w:t>
      </w:r>
      <w:r w:rsidR="00C40FF9" w:rsidRPr="002C0C51">
        <w:rPr>
          <w:rFonts w:ascii="Times New Roman" w:eastAsia="Times New Roman" w:hAnsi="Times New Roman" w:cs="Times New Roman"/>
          <w:sz w:val="28"/>
          <w:szCs w:val="28"/>
          <w:lang w:eastAsia="ru-RU"/>
        </w:rPr>
        <w:t xml:space="preserve">) форму отчета о капитализации рынка ценных бумаг согласно приложению </w:t>
      </w:r>
      <w:r w:rsidRPr="002C0C51">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8</w:t>
      </w:r>
      <w:r w:rsidRPr="002C0C51">
        <w:rPr>
          <w:rFonts w:ascii="Times New Roman" w:eastAsia="Times New Roman" w:hAnsi="Times New Roman" w:cs="Times New Roman"/>
          <w:sz w:val="28"/>
          <w:szCs w:val="28"/>
          <w:lang w:eastAsia="ru-RU"/>
        </w:rPr>
        <w:t xml:space="preserve"> </w:t>
      </w:r>
      <w:r w:rsidR="00C40FF9" w:rsidRPr="002C0C51">
        <w:rPr>
          <w:rFonts w:ascii="Times New Roman" w:eastAsia="Times New Roman" w:hAnsi="Times New Roman" w:cs="Times New Roman"/>
          <w:sz w:val="28"/>
          <w:szCs w:val="28"/>
          <w:lang w:eastAsia="ru-RU"/>
        </w:rPr>
        <w:t>к настоящему постановлению;</w:t>
      </w:r>
    </w:p>
    <w:p w:rsidR="00C40FF9" w:rsidRPr="002C0C51" w:rsidRDefault="00E83698"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9</w:t>
      </w:r>
      <w:r w:rsidR="00C40FF9" w:rsidRPr="002C0C51">
        <w:rPr>
          <w:rFonts w:ascii="Times New Roman" w:eastAsia="Times New Roman" w:hAnsi="Times New Roman" w:cs="Times New Roman"/>
          <w:sz w:val="28"/>
          <w:szCs w:val="28"/>
          <w:lang w:eastAsia="ru-RU"/>
        </w:rPr>
        <w:t xml:space="preserve">) форму отчета о счетах клиентов согласно приложению </w:t>
      </w:r>
      <w:r w:rsidR="0076032A" w:rsidRPr="002C0C51">
        <w:rPr>
          <w:rFonts w:ascii="Times New Roman" w:eastAsia="Times New Roman" w:hAnsi="Times New Roman" w:cs="Times New Roman"/>
          <w:sz w:val="28"/>
          <w:szCs w:val="28"/>
          <w:lang w:eastAsia="ru-RU"/>
        </w:rPr>
        <w:t>4</w:t>
      </w:r>
      <w:r w:rsidR="0076032A">
        <w:rPr>
          <w:rFonts w:ascii="Times New Roman" w:eastAsia="Times New Roman" w:hAnsi="Times New Roman" w:cs="Times New Roman"/>
          <w:sz w:val="28"/>
          <w:szCs w:val="28"/>
          <w:lang w:eastAsia="ru-RU"/>
        </w:rPr>
        <w:t>9</w:t>
      </w:r>
      <w:r w:rsidR="0076032A" w:rsidRPr="002C0C51">
        <w:rPr>
          <w:rFonts w:ascii="Times New Roman" w:eastAsia="Times New Roman" w:hAnsi="Times New Roman" w:cs="Times New Roman"/>
          <w:sz w:val="28"/>
          <w:szCs w:val="28"/>
          <w:lang w:eastAsia="ru-RU"/>
        </w:rPr>
        <w:t xml:space="preserve"> </w:t>
      </w:r>
      <w:r w:rsidR="00C40FF9" w:rsidRPr="002C0C51">
        <w:rPr>
          <w:rFonts w:ascii="Times New Roman" w:eastAsia="Times New Roman" w:hAnsi="Times New Roman" w:cs="Times New Roman"/>
          <w:sz w:val="28"/>
          <w:szCs w:val="28"/>
          <w:lang w:eastAsia="ru-RU"/>
        </w:rPr>
        <w:t>к настоящему постановлению;</w:t>
      </w:r>
    </w:p>
    <w:p w:rsidR="0025402B" w:rsidRPr="002C0C51" w:rsidRDefault="00E83698"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r w:rsidR="0025402B" w:rsidRPr="002C0C51">
        <w:rPr>
          <w:rFonts w:ascii="Times New Roman" w:eastAsia="Times New Roman" w:hAnsi="Times New Roman" w:cs="Times New Roman"/>
          <w:sz w:val="28"/>
          <w:szCs w:val="28"/>
          <w:lang w:eastAsia="ru-RU"/>
        </w:rPr>
        <w:t>) форму отчета о сделках с лицами, связанными с организатором торгов особыми отношениями, заключенных в течение отчетного месяца, а также действующих на отчетную дату, и реестр</w:t>
      </w:r>
      <w:r>
        <w:rPr>
          <w:rFonts w:ascii="Times New Roman" w:eastAsia="Times New Roman" w:hAnsi="Times New Roman" w:cs="Times New Roman"/>
          <w:sz w:val="28"/>
          <w:szCs w:val="28"/>
          <w:lang w:eastAsia="ru-RU"/>
        </w:rPr>
        <w:t>а</w:t>
      </w:r>
      <w:r w:rsidR="0025402B" w:rsidRPr="002C0C51">
        <w:rPr>
          <w:rFonts w:ascii="Times New Roman" w:eastAsia="Times New Roman" w:hAnsi="Times New Roman" w:cs="Times New Roman"/>
          <w:sz w:val="28"/>
          <w:szCs w:val="28"/>
          <w:lang w:eastAsia="ru-RU"/>
        </w:rPr>
        <w:t xml:space="preserve"> лиц, связанных с организатором торгов особыми отношениями, согласно приложению </w:t>
      </w:r>
      <w:r>
        <w:rPr>
          <w:rFonts w:ascii="Times New Roman" w:eastAsia="Times New Roman" w:hAnsi="Times New Roman" w:cs="Times New Roman"/>
          <w:sz w:val="28"/>
          <w:szCs w:val="28"/>
          <w:lang w:eastAsia="ru-RU"/>
        </w:rPr>
        <w:t>50</w:t>
      </w:r>
      <w:r w:rsidRPr="002C0C51">
        <w:rPr>
          <w:rFonts w:ascii="Times New Roman" w:eastAsia="Times New Roman" w:hAnsi="Times New Roman" w:cs="Times New Roman"/>
          <w:sz w:val="28"/>
          <w:szCs w:val="28"/>
          <w:lang w:eastAsia="ru-RU"/>
        </w:rPr>
        <w:t xml:space="preserve"> </w:t>
      </w:r>
      <w:r w:rsidR="0025402B" w:rsidRPr="002C0C51">
        <w:rPr>
          <w:rFonts w:ascii="Times New Roman" w:eastAsia="Times New Roman" w:hAnsi="Times New Roman" w:cs="Times New Roman"/>
          <w:sz w:val="28"/>
          <w:szCs w:val="28"/>
          <w:lang w:eastAsia="ru-RU"/>
        </w:rPr>
        <w:t>к настоящему постановлению;</w:t>
      </w:r>
    </w:p>
    <w:p w:rsidR="00FB7B5C" w:rsidRPr="002C0C51" w:rsidRDefault="00E83698"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w:t>
      </w:r>
      <w:r w:rsidR="00FB7B5C" w:rsidRPr="002C0C51">
        <w:rPr>
          <w:rFonts w:ascii="Times New Roman" w:eastAsia="Times New Roman" w:hAnsi="Times New Roman" w:cs="Times New Roman"/>
          <w:sz w:val="28"/>
          <w:szCs w:val="28"/>
          <w:lang w:eastAsia="ru-RU"/>
        </w:rPr>
        <w:t xml:space="preserve">) форму отчета о совершенных сделках по инвестированию собственных активов согласно приложению </w:t>
      </w:r>
      <w:r>
        <w:rPr>
          <w:rFonts w:ascii="Times New Roman" w:eastAsia="Times New Roman" w:hAnsi="Times New Roman" w:cs="Times New Roman"/>
          <w:sz w:val="28"/>
          <w:szCs w:val="28"/>
          <w:lang w:eastAsia="ru-RU"/>
        </w:rPr>
        <w:t>51</w:t>
      </w:r>
      <w:r w:rsidRPr="002C0C51">
        <w:rPr>
          <w:rFonts w:ascii="Times New Roman" w:eastAsia="Times New Roman" w:hAnsi="Times New Roman" w:cs="Times New Roman"/>
          <w:sz w:val="28"/>
          <w:szCs w:val="28"/>
          <w:lang w:eastAsia="ru-RU"/>
        </w:rPr>
        <w:t xml:space="preserve"> </w:t>
      </w:r>
      <w:r w:rsidR="00FB7B5C" w:rsidRPr="002C0C51">
        <w:rPr>
          <w:rFonts w:ascii="Times New Roman" w:eastAsia="Times New Roman" w:hAnsi="Times New Roman" w:cs="Times New Roman"/>
          <w:sz w:val="28"/>
          <w:szCs w:val="28"/>
          <w:lang w:eastAsia="ru-RU"/>
        </w:rPr>
        <w:t>к настоящему постановлению;</w:t>
      </w:r>
    </w:p>
    <w:p w:rsidR="00FB7B5C" w:rsidRPr="002C0C51" w:rsidRDefault="00EB23DE"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2</w:t>
      </w:r>
      <w:r w:rsidR="00FB7B5C" w:rsidRPr="002C0C51">
        <w:rPr>
          <w:rFonts w:ascii="Times New Roman" w:eastAsia="Times New Roman" w:hAnsi="Times New Roman" w:cs="Times New Roman"/>
          <w:sz w:val="28"/>
          <w:szCs w:val="28"/>
          <w:lang w:eastAsia="ru-RU"/>
        </w:rPr>
        <w:t xml:space="preserve">) форму расчета кредитного риска согласно приложению </w:t>
      </w:r>
      <w:r w:rsidRPr="002C0C51">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2</w:t>
      </w:r>
      <w:r w:rsidRPr="002C0C51">
        <w:rPr>
          <w:rFonts w:ascii="Times New Roman" w:eastAsia="Times New Roman" w:hAnsi="Times New Roman" w:cs="Times New Roman"/>
          <w:sz w:val="28"/>
          <w:szCs w:val="28"/>
          <w:lang w:eastAsia="ru-RU"/>
        </w:rPr>
        <w:t xml:space="preserve"> </w:t>
      </w:r>
      <w:r w:rsidR="00FB7B5C" w:rsidRPr="002C0C51">
        <w:rPr>
          <w:rFonts w:ascii="Times New Roman" w:eastAsia="Times New Roman" w:hAnsi="Times New Roman" w:cs="Times New Roman"/>
          <w:sz w:val="28"/>
          <w:szCs w:val="28"/>
          <w:lang w:eastAsia="ru-RU"/>
        </w:rPr>
        <w:t>к настоящему постановлению;</w:t>
      </w:r>
    </w:p>
    <w:p w:rsidR="00FB7B5C" w:rsidRPr="002C0C51" w:rsidRDefault="00EB23DE"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3</w:t>
      </w:r>
      <w:r w:rsidR="00FB7B5C" w:rsidRPr="002C0C51">
        <w:rPr>
          <w:rFonts w:ascii="Times New Roman" w:eastAsia="Times New Roman" w:hAnsi="Times New Roman" w:cs="Times New Roman"/>
          <w:sz w:val="28"/>
          <w:szCs w:val="28"/>
          <w:lang w:eastAsia="ru-RU"/>
        </w:rPr>
        <w:t xml:space="preserve">) форму расшифровки коэффициента текущей ликвидности согласно приложению </w:t>
      </w:r>
      <w:r w:rsidRPr="002C0C51">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3</w:t>
      </w:r>
      <w:r w:rsidRPr="002C0C51">
        <w:rPr>
          <w:rFonts w:ascii="Times New Roman" w:eastAsia="Times New Roman" w:hAnsi="Times New Roman" w:cs="Times New Roman"/>
          <w:sz w:val="28"/>
          <w:szCs w:val="28"/>
          <w:lang w:eastAsia="ru-RU"/>
        </w:rPr>
        <w:t xml:space="preserve"> </w:t>
      </w:r>
      <w:r w:rsidR="00FB7B5C" w:rsidRPr="002C0C51">
        <w:rPr>
          <w:rFonts w:ascii="Times New Roman" w:eastAsia="Times New Roman" w:hAnsi="Times New Roman" w:cs="Times New Roman"/>
          <w:sz w:val="28"/>
          <w:szCs w:val="28"/>
          <w:lang w:eastAsia="ru-RU"/>
        </w:rPr>
        <w:t>к настоящему постановлению;</w:t>
      </w:r>
    </w:p>
    <w:p w:rsidR="00FB7B5C" w:rsidRPr="002C0C51" w:rsidRDefault="00411FE8"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4</w:t>
      </w:r>
      <w:r w:rsidR="00FB7B5C" w:rsidRPr="002C0C51">
        <w:rPr>
          <w:rFonts w:ascii="Times New Roman" w:eastAsia="Times New Roman" w:hAnsi="Times New Roman" w:cs="Times New Roman"/>
          <w:sz w:val="28"/>
          <w:szCs w:val="28"/>
          <w:lang w:eastAsia="ru-RU"/>
        </w:rPr>
        <w:t xml:space="preserve">) форму отчета о выполнении </w:t>
      </w:r>
      <w:proofErr w:type="spellStart"/>
      <w:r w:rsidR="00FB7B5C" w:rsidRPr="002C0C51">
        <w:rPr>
          <w:rFonts w:ascii="Times New Roman" w:eastAsia="Times New Roman" w:hAnsi="Times New Roman" w:cs="Times New Roman"/>
          <w:sz w:val="28"/>
          <w:szCs w:val="28"/>
          <w:lang w:eastAsia="ru-RU"/>
        </w:rPr>
        <w:t>пруденциальных</w:t>
      </w:r>
      <w:proofErr w:type="spellEnd"/>
      <w:r w:rsidR="00FB7B5C" w:rsidRPr="002C0C51">
        <w:rPr>
          <w:rFonts w:ascii="Times New Roman" w:eastAsia="Times New Roman" w:hAnsi="Times New Roman" w:cs="Times New Roman"/>
          <w:sz w:val="28"/>
          <w:szCs w:val="28"/>
          <w:lang w:eastAsia="ru-RU"/>
        </w:rPr>
        <w:t xml:space="preserve"> нормативов согласно приложению </w:t>
      </w:r>
      <w:r w:rsidRPr="002C0C51">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4</w:t>
      </w:r>
      <w:r w:rsidRPr="002C0C51">
        <w:rPr>
          <w:rFonts w:ascii="Times New Roman" w:eastAsia="Times New Roman" w:hAnsi="Times New Roman" w:cs="Times New Roman"/>
          <w:sz w:val="28"/>
          <w:szCs w:val="28"/>
          <w:lang w:eastAsia="ru-RU"/>
        </w:rPr>
        <w:t xml:space="preserve"> </w:t>
      </w:r>
      <w:r w:rsidR="00FB7B5C" w:rsidRPr="002C0C51">
        <w:rPr>
          <w:rFonts w:ascii="Times New Roman" w:eastAsia="Times New Roman" w:hAnsi="Times New Roman" w:cs="Times New Roman"/>
          <w:sz w:val="28"/>
          <w:szCs w:val="28"/>
          <w:lang w:eastAsia="ru-RU"/>
        </w:rPr>
        <w:t>к настоящему постановлению;</w:t>
      </w:r>
    </w:p>
    <w:p w:rsidR="006842AE" w:rsidRPr="002C0C51" w:rsidRDefault="00411FE8"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5</w:t>
      </w:r>
      <w:r w:rsidR="006842AE" w:rsidRPr="002C0C51">
        <w:rPr>
          <w:rFonts w:ascii="Times New Roman" w:eastAsia="Times New Roman" w:hAnsi="Times New Roman" w:cs="Times New Roman"/>
          <w:sz w:val="28"/>
          <w:szCs w:val="28"/>
          <w:lang w:eastAsia="ru-RU"/>
        </w:rPr>
        <w:t xml:space="preserve">) форму отчета о нетто-требованиях и нетто-обязательствах субъектов, пользующихся услугами клиринговой организации, согласно приложению </w:t>
      </w:r>
      <w:r w:rsidRPr="002C0C51">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5</w:t>
      </w:r>
      <w:r w:rsidRPr="002C0C51">
        <w:rPr>
          <w:rFonts w:ascii="Times New Roman" w:eastAsia="Times New Roman" w:hAnsi="Times New Roman" w:cs="Times New Roman"/>
          <w:sz w:val="28"/>
          <w:szCs w:val="28"/>
          <w:lang w:eastAsia="ru-RU"/>
        </w:rPr>
        <w:t xml:space="preserve"> </w:t>
      </w:r>
      <w:r w:rsidR="006842AE" w:rsidRPr="002C0C51">
        <w:rPr>
          <w:rFonts w:ascii="Times New Roman" w:eastAsia="Times New Roman" w:hAnsi="Times New Roman" w:cs="Times New Roman"/>
          <w:sz w:val="28"/>
          <w:szCs w:val="28"/>
          <w:lang w:eastAsia="ru-RU"/>
        </w:rPr>
        <w:t>к настоящему постановлению;</w:t>
      </w:r>
    </w:p>
    <w:p w:rsidR="006842AE" w:rsidRPr="002C0C51" w:rsidRDefault="00411FE8"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6</w:t>
      </w:r>
      <w:r w:rsidR="006842AE" w:rsidRPr="002C0C51">
        <w:rPr>
          <w:rFonts w:ascii="Times New Roman" w:eastAsia="Times New Roman" w:hAnsi="Times New Roman" w:cs="Times New Roman"/>
          <w:sz w:val="28"/>
          <w:szCs w:val="28"/>
          <w:lang w:eastAsia="ru-RU"/>
        </w:rPr>
        <w:t xml:space="preserve">) форму отчета о субъектах, пользующихся услугами клиринговой организации, согласно приложению </w:t>
      </w:r>
      <w:r w:rsidRPr="002C0C51">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6</w:t>
      </w:r>
      <w:r w:rsidRPr="002C0C51">
        <w:rPr>
          <w:rFonts w:ascii="Times New Roman" w:eastAsia="Times New Roman" w:hAnsi="Times New Roman" w:cs="Times New Roman"/>
          <w:sz w:val="28"/>
          <w:szCs w:val="28"/>
          <w:lang w:eastAsia="ru-RU"/>
        </w:rPr>
        <w:t xml:space="preserve"> </w:t>
      </w:r>
      <w:r w:rsidR="006842AE" w:rsidRPr="002C0C51">
        <w:rPr>
          <w:rFonts w:ascii="Times New Roman" w:eastAsia="Times New Roman" w:hAnsi="Times New Roman" w:cs="Times New Roman"/>
          <w:sz w:val="28"/>
          <w:szCs w:val="28"/>
          <w:lang w:eastAsia="ru-RU"/>
        </w:rPr>
        <w:t>к настоящему постановлению;</w:t>
      </w:r>
    </w:p>
    <w:p w:rsidR="006842AE" w:rsidRPr="002C0C51" w:rsidRDefault="00411FE8"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7</w:t>
      </w:r>
      <w:r w:rsidR="006842AE" w:rsidRPr="002C0C51">
        <w:rPr>
          <w:rFonts w:ascii="Times New Roman" w:eastAsia="Times New Roman" w:hAnsi="Times New Roman" w:cs="Times New Roman"/>
          <w:sz w:val="28"/>
          <w:szCs w:val="28"/>
          <w:lang w:eastAsia="ru-RU"/>
        </w:rPr>
        <w:t xml:space="preserve">) форму отчета о финансовых инструментах, принятых на клиринговое обслуживание, согласно приложению </w:t>
      </w:r>
      <w:r w:rsidRPr="002C0C51">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7</w:t>
      </w:r>
      <w:r w:rsidRPr="002C0C51">
        <w:rPr>
          <w:rFonts w:ascii="Times New Roman" w:eastAsia="Times New Roman" w:hAnsi="Times New Roman" w:cs="Times New Roman"/>
          <w:sz w:val="28"/>
          <w:szCs w:val="28"/>
          <w:lang w:eastAsia="ru-RU"/>
        </w:rPr>
        <w:t xml:space="preserve"> </w:t>
      </w:r>
      <w:r w:rsidR="006842AE" w:rsidRPr="002C0C51">
        <w:rPr>
          <w:rFonts w:ascii="Times New Roman" w:eastAsia="Times New Roman" w:hAnsi="Times New Roman" w:cs="Times New Roman"/>
          <w:sz w:val="28"/>
          <w:szCs w:val="28"/>
          <w:lang w:eastAsia="ru-RU"/>
        </w:rPr>
        <w:t>к настоящему постановлению;</w:t>
      </w:r>
    </w:p>
    <w:p w:rsidR="00062EDD" w:rsidRPr="002C0C51" w:rsidRDefault="00692025"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8</w:t>
      </w:r>
      <w:r w:rsidR="00062EDD" w:rsidRPr="002C0C51">
        <w:rPr>
          <w:rFonts w:ascii="Times New Roman" w:eastAsia="Times New Roman" w:hAnsi="Times New Roman" w:cs="Times New Roman"/>
          <w:sz w:val="28"/>
          <w:szCs w:val="28"/>
          <w:lang w:eastAsia="ru-RU"/>
        </w:rPr>
        <w:t xml:space="preserve">) форму отчета о субъектах, пользующихся услугами клиринговой организации, недобросовестно исполняющих свои обязательства по сделкам согласно приложению </w:t>
      </w:r>
      <w:r w:rsidRPr="002C0C51">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8</w:t>
      </w:r>
      <w:r w:rsidRPr="002C0C51">
        <w:rPr>
          <w:rFonts w:ascii="Times New Roman" w:eastAsia="Times New Roman" w:hAnsi="Times New Roman" w:cs="Times New Roman"/>
          <w:sz w:val="28"/>
          <w:szCs w:val="28"/>
          <w:lang w:eastAsia="ru-RU"/>
        </w:rPr>
        <w:t xml:space="preserve"> </w:t>
      </w:r>
      <w:r w:rsidR="00062EDD" w:rsidRPr="002C0C51">
        <w:rPr>
          <w:rFonts w:ascii="Times New Roman" w:eastAsia="Times New Roman" w:hAnsi="Times New Roman" w:cs="Times New Roman"/>
          <w:sz w:val="28"/>
          <w:szCs w:val="28"/>
          <w:lang w:eastAsia="ru-RU"/>
        </w:rPr>
        <w:t>к настоящему постановлению.</w:t>
      </w:r>
    </w:p>
    <w:p w:rsidR="00414CAB" w:rsidRPr="002C0C51" w:rsidRDefault="00FC5A48"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9</w:t>
      </w:r>
      <w:r w:rsidR="00414CAB" w:rsidRPr="002C0C51">
        <w:rPr>
          <w:rFonts w:ascii="Times New Roman" w:eastAsia="Times New Roman" w:hAnsi="Times New Roman" w:cs="Times New Roman"/>
          <w:sz w:val="28"/>
          <w:szCs w:val="28"/>
          <w:lang w:eastAsia="ru-RU"/>
        </w:rPr>
        <w:t>) Правила представления отчетности</w:t>
      </w:r>
      <w:r w:rsidR="002D6FC3" w:rsidRPr="002C0C51">
        <w:rPr>
          <w:rFonts w:ascii="Times New Roman" w:hAnsi="Times New Roman" w:cs="Times New Roman"/>
        </w:rPr>
        <w:t xml:space="preserve"> </w:t>
      </w:r>
      <w:r w:rsidRPr="002C0C51">
        <w:rPr>
          <w:rFonts w:ascii="Times New Roman" w:eastAsia="Times New Roman" w:hAnsi="Times New Roman" w:cs="Times New Roman"/>
          <w:sz w:val="28"/>
          <w:szCs w:val="28"/>
          <w:lang w:eastAsia="ru-RU"/>
        </w:rPr>
        <w:t>лицензиат</w:t>
      </w:r>
      <w:r>
        <w:rPr>
          <w:rFonts w:ascii="Times New Roman" w:eastAsia="Times New Roman" w:hAnsi="Times New Roman" w:cs="Times New Roman"/>
          <w:sz w:val="28"/>
          <w:szCs w:val="28"/>
          <w:lang w:eastAsia="ru-RU"/>
        </w:rPr>
        <w:t>ами</w:t>
      </w:r>
      <w:r w:rsidR="00771F85" w:rsidRPr="002C0C51">
        <w:rPr>
          <w:rFonts w:ascii="Times New Roman" w:eastAsia="Times New Roman" w:hAnsi="Times New Roman" w:cs="Times New Roman"/>
          <w:sz w:val="28"/>
          <w:szCs w:val="28"/>
          <w:lang w:eastAsia="ru-RU"/>
        </w:rPr>
        <w:t xml:space="preserve">, </w:t>
      </w:r>
      <w:r w:rsidRPr="002C0C51">
        <w:rPr>
          <w:rFonts w:ascii="Times New Roman" w:eastAsia="Times New Roman" w:hAnsi="Times New Roman" w:cs="Times New Roman"/>
          <w:sz w:val="28"/>
          <w:szCs w:val="28"/>
          <w:lang w:eastAsia="ru-RU"/>
        </w:rPr>
        <w:t>осуществляющи</w:t>
      </w:r>
      <w:r>
        <w:rPr>
          <w:rFonts w:ascii="Times New Roman" w:eastAsia="Times New Roman" w:hAnsi="Times New Roman" w:cs="Times New Roman"/>
          <w:sz w:val="28"/>
          <w:szCs w:val="28"/>
          <w:lang w:eastAsia="ru-RU"/>
        </w:rPr>
        <w:t>ми</w:t>
      </w:r>
      <w:r w:rsidRPr="002C0C51">
        <w:rPr>
          <w:rFonts w:ascii="Times New Roman" w:eastAsia="Times New Roman" w:hAnsi="Times New Roman" w:cs="Times New Roman"/>
          <w:sz w:val="28"/>
          <w:szCs w:val="28"/>
          <w:lang w:eastAsia="ru-RU"/>
        </w:rPr>
        <w:t xml:space="preserve"> </w:t>
      </w:r>
      <w:r w:rsidR="00771F85" w:rsidRPr="002C0C51">
        <w:rPr>
          <w:rFonts w:ascii="Times New Roman" w:eastAsia="Times New Roman" w:hAnsi="Times New Roman" w:cs="Times New Roman"/>
          <w:sz w:val="28"/>
          <w:szCs w:val="28"/>
          <w:lang w:eastAsia="ru-RU"/>
        </w:rPr>
        <w:t xml:space="preserve">деятельность на рынке ценных бумаг, </w:t>
      </w:r>
      <w:r w:rsidRPr="002C0C51">
        <w:rPr>
          <w:rFonts w:ascii="Times New Roman" w:eastAsia="Times New Roman" w:hAnsi="Times New Roman" w:cs="Times New Roman"/>
          <w:sz w:val="28"/>
          <w:szCs w:val="28"/>
          <w:lang w:eastAsia="ru-RU"/>
        </w:rPr>
        <w:t>един</w:t>
      </w:r>
      <w:r>
        <w:rPr>
          <w:rFonts w:ascii="Times New Roman" w:eastAsia="Times New Roman" w:hAnsi="Times New Roman" w:cs="Times New Roman"/>
          <w:sz w:val="28"/>
          <w:szCs w:val="28"/>
          <w:lang w:eastAsia="ru-RU"/>
        </w:rPr>
        <w:t>ым</w:t>
      </w:r>
      <w:r w:rsidRPr="002C0C51">
        <w:rPr>
          <w:rFonts w:ascii="Times New Roman" w:eastAsia="Times New Roman" w:hAnsi="Times New Roman" w:cs="Times New Roman"/>
          <w:sz w:val="28"/>
          <w:szCs w:val="28"/>
          <w:lang w:eastAsia="ru-RU"/>
        </w:rPr>
        <w:t xml:space="preserve"> оператор</w:t>
      </w:r>
      <w:r>
        <w:rPr>
          <w:rFonts w:ascii="Times New Roman" w:eastAsia="Times New Roman" w:hAnsi="Times New Roman" w:cs="Times New Roman"/>
          <w:sz w:val="28"/>
          <w:szCs w:val="28"/>
          <w:lang w:eastAsia="ru-RU"/>
        </w:rPr>
        <w:t>ом</w:t>
      </w:r>
      <w:r w:rsidR="00414CAB" w:rsidRPr="002C0C51">
        <w:rPr>
          <w:rFonts w:ascii="Times New Roman" w:eastAsia="Times New Roman" w:hAnsi="Times New Roman" w:cs="Times New Roman"/>
          <w:sz w:val="28"/>
          <w:szCs w:val="28"/>
          <w:lang w:eastAsia="ru-RU"/>
        </w:rPr>
        <w:t xml:space="preserve"> согласно </w:t>
      </w:r>
      <w:r w:rsidR="007B20B8" w:rsidRPr="002C0C51">
        <w:rPr>
          <w:rFonts w:ascii="Times New Roman" w:eastAsia="Times New Roman" w:hAnsi="Times New Roman" w:cs="Times New Roman"/>
          <w:sz w:val="28"/>
          <w:szCs w:val="28"/>
          <w:lang w:eastAsia="ru-RU"/>
        </w:rPr>
        <w:t xml:space="preserve">приложению </w:t>
      </w:r>
      <w:r w:rsidRPr="002C0C51">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9</w:t>
      </w:r>
      <w:r w:rsidRPr="002C0C51">
        <w:rPr>
          <w:rFonts w:ascii="Times New Roman" w:eastAsia="Times New Roman" w:hAnsi="Times New Roman" w:cs="Times New Roman"/>
          <w:sz w:val="28"/>
          <w:szCs w:val="28"/>
          <w:lang w:eastAsia="ru-RU"/>
        </w:rPr>
        <w:t xml:space="preserve"> </w:t>
      </w:r>
      <w:r w:rsidR="00414CAB" w:rsidRPr="002C0C51">
        <w:rPr>
          <w:rFonts w:ascii="Times New Roman" w:eastAsia="Times New Roman" w:hAnsi="Times New Roman" w:cs="Times New Roman"/>
          <w:sz w:val="28"/>
          <w:szCs w:val="28"/>
          <w:lang w:eastAsia="ru-RU"/>
        </w:rPr>
        <w:t>к настоящему постановлению.</w:t>
      </w:r>
    </w:p>
    <w:p w:rsidR="00062EDD" w:rsidRPr="002C0C51" w:rsidRDefault="007B20B8"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2. </w:t>
      </w:r>
      <w:r w:rsidR="00062EDD" w:rsidRPr="002C0C51">
        <w:rPr>
          <w:rFonts w:ascii="Times New Roman" w:eastAsia="Times New Roman" w:hAnsi="Times New Roman" w:cs="Times New Roman"/>
          <w:sz w:val="28"/>
          <w:szCs w:val="28"/>
          <w:lang w:eastAsia="ru-RU"/>
        </w:rPr>
        <w:t xml:space="preserve">Организации, осуществляющие </w:t>
      </w:r>
      <w:r w:rsidR="00475709">
        <w:rPr>
          <w:rFonts w:ascii="Times New Roman" w:eastAsia="Times New Roman" w:hAnsi="Times New Roman" w:cs="Times New Roman"/>
          <w:sz w:val="28"/>
          <w:szCs w:val="28"/>
          <w:lang w:eastAsia="ru-RU"/>
        </w:rPr>
        <w:t xml:space="preserve">деятельность по </w:t>
      </w:r>
      <w:r w:rsidR="00475709" w:rsidRPr="002C0C51">
        <w:rPr>
          <w:rFonts w:ascii="Times New Roman" w:eastAsia="Times New Roman" w:hAnsi="Times New Roman" w:cs="Times New Roman"/>
          <w:sz w:val="28"/>
          <w:szCs w:val="28"/>
          <w:lang w:eastAsia="ru-RU"/>
        </w:rPr>
        <w:t>управлени</w:t>
      </w:r>
      <w:r w:rsidR="00475709">
        <w:rPr>
          <w:rFonts w:ascii="Times New Roman" w:eastAsia="Times New Roman" w:hAnsi="Times New Roman" w:cs="Times New Roman"/>
          <w:sz w:val="28"/>
          <w:szCs w:val="28"/>
          <w:lang w:eastAsia="ru-RU"/>
        </w:rPr>
        <w:t>ю</w:t>
      </w:r>
      <w:r w:rsidR="00475709" w:rsidRPr="002C0C51">
        <w:rPr>
          <w:rFonts w:ascii="Times New Roman" w:eastAsia="Times New Roman" w:hAnsi="Times New Roman" w:cs="Times New Roman"/>
          <w:sz w:val="28"/>
          <w:szCs w:val="28"/>
          <w:lang w:eastAsia="ru-RU"/>
        </w:rPr>
        <w:t xml:space="preserve"> </w:t>
      </w:r>
      <w:r w:rsidR="00062EDD" w:rsidRPr="002C0C51">
        <w:rPr>
          <w:rFonts w:ascii="Times New Roman" w:eastAsia="Times New Roman" w:hAnsi="Times New Roman" w:cs="Times New Roman"/>
          <w:sz w:val="28"/>
          <w:szCs w:val="28"/>
          <w:lang w:eastAsia="ru-RU"/>
        </w:rPr>
        <w:t>инвестиционным портфелем</w:t>
      </w:r>
      <w:r w:rsidR="002201C5">
        <w:rPr>
          <w:rFonts w:ascii="Times New Roman" w:eastAsia="Times New Roman" w:hAnsi="Times New Roman" w:cs="Times New Roman"/>
          <w:sz w:val="28"/>
          <w:szCs w:val="28"/>
          <w:lang w:eastAsia="ru-RU"/>
        </w:rPr>
        <w:t xml:space="preserve"> </w:t>
      </w:r>
      <w:r w:rsidR="002201C5" w:rsidRPr="002C0C51">
        <w:rPr>
          <w:rFonts w:ascii="Times New Roman" w:eastAsia="Times New Roman" w:hAnsi="Times New Roman" w:cs="Times New Roman"/>
          <w:sz w:val="28"/>
          <w:szCs w:val="28"/>
          <w:lang w:eastAsia="ru-RU"/>
        </w:rPr>
        <w:t>(далее – управляющий инвестиционным портфелем)</w:t>
      </w:r>
      <w:r w:rsidR="00062EDD" w:rsidRPr="002C0C51">
        <w:rPr>
          <w:rFonts w:ascii="Times New Roman" w:eastAsia="Times New Roman" w:hAnsi="Times New Roman" w:cs="Times New Roman"/>
          <w:sz w:val="28"/>
          <w:szCs w:val="28"/>
          <w:lang w:eastAsia="ru-RU"/>
        </w:rPr>
        <w:t>, брокерскую и (или) дилерскую деятельность</w:t>
      </w:r>
      <w:r w:rsidR="00691928">
        <w:rPr>
          <w:rFonts w:ascii="Times New Roman" w:eastAsia="Times New Roman" w:hAnsi="Times New Roman" w:cs="Times New Roman"/>
          <w:sz w:val="28"/>
          <w:szCs w:val="28"/>
          <w:lang w:eastAsia="ru-RU"/>
        </w:rPr>
        <w:t xml:space="preserve"> </w:t>
      </w:r>
      <w:r w:rsidR="00E701C5">
        <w:rPr>
          <w:rFonts w:ascii="Times New Roman" w:eastAsia="Times New Roman" w:hAnsi="Times New Roman" w:cs="Times New Roman"/>
          <w:sz w:val="28"/>
          <w:szCs w:val="28"/>
          <w:lang w:eastAsia="ru-RU"/>
        </w:rPr>
        <w:t xml:space="preserve">на рынке ценных </w:t>
      </w:r>
      <w:r w:rsidR="00E701C5">
        <w:rPr>
          <w:rFonts w:ascii="Times New Roman" w:eastAsia="Times New Roman" w:hAnsi="Times New Roman" w:cs="Times New Roman"/>
          <w:sz w:val="28"/>
          <w:szCs w:val="28"/>
          <w:lang w:eastAsia="ru-RU"/>
        </w:rPr>
        <w:lastRenderedPageBreak/>
        <w:t xml:space="preserve">бумаг </w:t>
      </w:r>
      <w:r w:rsidR="00691928" w:rsidRPr="002C0C51">
        <w:rPr>
          <w:rFonts w:ascii="Times New Roman" w:eastAsia="Times New Roman" w:hAnsi="Times New Roman" w:cs="Times New Roman"/>
          <w:sz w:val="28"/>
          <w:szCs w:val="28"/>
          <w:lang w:eastAsia="ru-RU"/>
        </w:rPr>
        <w:t>(далее – брокеры и (или) дилеры)</w:t>
      </w:r>
      <w:r w:rsidR="00062EDD" w:rsidRPr="002C0C51">
        <w:rPr>
          <w:rFonts w:ascii="Times New Roman" w:eastAsia="Times New Roman" w:hAnsi="Times New Roman" w:cs="Times New Roman"/>
          <w:sz w:val="28"/>
          <w:szCs w:val="28"/>
          <w:lang w:eastAsia="ru-RU"/>
        </w:rPr>
        <w:t>, организатор торгов представляют в Национальный Банк Республики Казахстан (далее - Национальный Банк) в электронном формате, ежемесячно, не позднее пятого рабочего дня месяца, следующего за отчетным месяцем, отчетность в соответствии с приложениями 2, 3, 4, 5 к настоящему постановлению.</w:t>
      </w:r>
    </w:p>
    <w:p w:rsidR="001F2FD1" w:rsidRPr="002C0C51" w:rsidRDefault="001F2FD1"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В дополнение к отчетности, предусмотренной частью первой настоящего пункта, </w:t>
      </w:r>
      <w:r w:rsidR="00814E0C" w:rsidRPr="002C0C51">
        <w:rPr>
          <w:rFonts w:ascii="Times New Roman" w:eastAsia="Times New Roman" w:hAnsi="Times New Roman" w:cs="Times New Roman"/>
          <w:sz w:val="28"/>
          <w:szCs w:val="28"/>
          <w:lang w:eastAsia="ru-RU"/>
        </w:rPr>
        <w:t>управляющий инвестиционным портфелем</w:t>
      </w:r>
      <w:r w:rsidRPr="002C0C51">
        <w:rPr>
          <w:rFonts w:ascii="Times New Roman" w:eastAsia="Times New Roman" w:hAnsi="Times New Roman" w:cs="Times New Roman"/>
          <w:sz w:val="28"/>
          <w:szCs w:val="28"/>
          <w:lang w:eastAsia="ru-RU"/>
        </w:rPr>
        <w:t xml:space="preserve">, </w:t>
      </w:r>
      <w:r w:rsidR="00814E0C" w:rsidRPr="002C0C51">
        <w:rPr>
          <w:rFonts w:ascii="Times New Roman" w:eastAsia="Times New Roman" w:hAnsi="Times New Roman" w:cs="Times New Roman"/>
          <w:sz w:val="28"/>
          <w:szCs w:val="28"/>
          <w:lang w:eastAsia="ru-RU"/>
        </w:rPr>
        <w:t>представля</w:t>
      </w:r>
      <w:r w:rsidR="00814E0C">
        <w:rPr>
          <w:rFonts w:ascii="Times New Roman" w:eastAsia="Times New Roman" w:hAnsi="Times New Roman" w:cs="Times New Roman"/>
          <w:sz w:val="28"/>
          <w:szCs w:val="28"/>
          <w:lang w:eastAsia="ru-RU"/>
        </w:rPr>
        <w:t>е</w:t>
      </w:r>
      <w:r w:rsidR="00814E0C" w:rsidRPr="002C0C51">
        <w:rPr>
          <w:rFonts w:ascii="Times New Roman" w:eastAsia="Times New Roman" w:hAnsi="Times New Roman" w:cs="Times New Roman"/>
          <w:sz w:val="28"/>
          <w:szCs w:val="28"/>
          <w:lang w:eastAsia="ru-RU"/>
        </w:rPr>
        <w:t xml:space="preserve">т </w:t>
      </w:r>
      <w:r w:rsidRPr="002C0C51">
        <w:rPr>
          <w:rFonts w:ascii="Times New Roman" w:eastAsia="Times New Roman" w:hAnsi="Times New Roman" w:cs="Times New Roman"/>
          <w:sz w:val="28"/>
          <w:szCs w:val="28"/>
          <w:lang w:eastAsia="ru-RU"/>
        </w:rPr>
        <w:t>в Национальный Банк в электронном формате, ежемесячно, не позднее пятого рабочего дня месяца, следующего за отчетным месяцем, отчетность в соответствии с приложениями 6, 7, 8, 9, 10, 15, 16, 17, 18, 2</w:t>
      </w:r>
      <w:r w:rsidR="00C33389" w:rsidRPr="002C0C51">
        <w:rPr>
          <w:rFonts w:ascii="Times New Roman" w:eastAsia="Times New Roman" w:hAnsi="Times New Roman" w:cs="Times New Roman"/>
          <w:sz w:val="28"/>
          <w:szCs w:val="28"/>
          <w:lang w:eastAsia="ru-RU"/>
        </w:rPr>
        <w:t>6</w:t>
      </w:r>
      <w:r w:rsidRPr="002C0C51">
        <w:rPr>
          <w:rFonts w:ascii="Times New Roman" w:eastAsia="Times New Roman" w:hAnsi="Times New Roman" w:cs="Times New Roman"/>
          <w:sz w:val="28"/>
          <w:szCs w:val="28"/>
          <w:lang w:eastAsia="ru-RU"/>
        </w:rPr>
        <w:t xml:space="preserve"> к настоящему постановлению.</w:t>
      </w:r>
    </w:p>
    <w:p w:rsidR="001F2FD1" w:rsidRPr="002C0C51" w:rsidRDefault="000039E3"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Управляющи</w:t>
      </w:r>
      <w:r>
        <w:rPr>
          <w:rFonts w:ascii="Times New Roman" w:eastAsia="Times New Roman" w:hAnsi="Times New Roman" w:cs="Times New Roman"/>
          <w:sz w:val="28"/>
          <w:szCs w:val="28"/>
          <w:lang w:eastAsia="ru-RU"/>
        </w:rPr>
        <w:t>й</w:t>
      </w:r>
      <w:r w:rsidRPr="002C0C51">
        <w:rPr>
          <w:rFonts w:ascii="Times New Roman" w:eastAsia="Times New Roman" w:hAnsi="Times New Roman" w:cs="Times New Roman"/>
          <w:sz w:val="28"/>
          <w:szCs w:val="28"/>
          <w:lang w:eastAsia="ru-RU"/>
        </w:rPr>
        <w:t xml:space="preserve"> </w:t>
      </w:r>
      <w:r w:rsidR="001F2FD1" w:rsidRPr="002C0C51">
        <w:rPr>
          <w:rFonts w:ascii="Times New Roman" w:eastAsia="Times New Roman" w:hAnsi="Times New Roman" w:cs="Times New Roman"/>
          <w:sz w:val="28"/>
          <w:szCs w:val="28"/>
          <w:lang w:eastAsia="ru-RU"/>
        </w:rPr>
        <w:t xml:space="preserve">инвестиционным портфелем с правом привлечения добровольных пенсионных взносов (далее – добровольный накопительный пенсионный фонд) дополнительно </w:t>
      </w:r>
      <w:r w:rsidRPr="002C0C51">
        <w:rPr>
          <w:rFonts w:ascii="Times New Roman" w:eastAsia="Times New Roman" w:hAnsi="Times New Roman" w:cs="Times New Roman"/>
          <w:sz w:val="28"/>
          <w:szCs w:val="28"/>
          <w:lang w:eastAsia="ru-RU"/>
        </w:rPr>
        <w:t>представля</w:t>
      </w:r>
      <w:r>
        <w:rPr>
          <w:rFonts w:ascii="Times New Roman" w:eastAsia="Times New Roman" w:hAnsi="Times New Roman" w:cs="Times New Roman"/>
          <w:sz w:val="28"/>
          <w:szCs w:val="28"/>
          <w:lang w:eastAsia="ru-RU"/>
        </w:rPr>
        <w:t>е</w:t>
      </w:r>
      <w:r w:rsidRPr="002C0C51">
        <w:rPr>
          <w:rFonts w:ascii="Times New Roman" w:eastAsia="Times New Roman" w:hAnsi="Times New Roman" w:cs="Times New Roman"/>
          <w:sz w:val="28"/>
          <w:szCs w:val="28"/>
          <w:lang w:eastAsia="ru-RU"/>
        </w:rPr>
        <w:t xml:space="preserve">т </w:t>
      </w:r>
      <w:r w:rsidR="001F2FD1" w:rsidRPr="002C0C51">
        <w:rPr>
          <w:rFonts w:ascii="Times New Roman" w:eastAsia="Times New Roman" w:hAnsi="Times New Roman" w:cs="Times New Roman"/>
          <w:sz w:val="28"/>
          <w:szCs w:val="28"/>
          <w:lang w:eastAsia="ru-RU"/>
        </w:rPr>
        <w:t>в Национальный Банк в электронном формате, ежемесячно, не позднее пятого рабочего дня месяца, следующего за отчетным месяцем, отчетность в соответствии с приложениями 11, 12, 13, 14, 2</w:t>
      </w:r>
      <w:r w:rsidR="00C33389" w:rsidRPr="002C0C51">
        <w:rPr>
          <w:rFonts w:ascii="Times New Roman" w:eastAsia="Times New Roman" w:hAnsi="Times New Roman" w:cs="Times New Roman"/>
          <w:sz w:val="28"/>
          <w:szCs w:val="28"/>
          <w:lang w:eastAsia="ru-RU"/>
        </w:rPr>
        <w:t>7</w:t>
      </w:r>
      <w:r w:rsidR="001F2FD1" w:rsidRPr="002C0C51">
        <w:rPr>
          <w:rFonts w:ascii="Times New Roman" w:eastAsia="Times New Roman" w:hAnsi="Times New Roman" w:cs="Times New Roman"/>
          <w:sz w:val="28"/>
          <w:szCs w:val="28"/>
          <w:lang w:eastAsia="ru-RU"/>
        </w:rPr>
        <w:t xml:space="preserve"> к настоящему постановлению.</w:t>
      </w:r>
    </w:p>
    <w:p w:rsidR="001F2FD1" w:rsidRPr="002C0C51" w:rsidRDefault="001F2FD1"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В случае управления добровольным накопительным пенсионным фондом пенсионными активами единого накопительного пенсионного фонда в соответствии с договором на инвестиционное управление активами, заключенным с Национальным Банком, добровольный накопительный пенсионный фонд представляет отчетность в соответствии с приложениями 11, 12, 13, 14 раздельно по активам единого накопительного пенсионного фонда и пенсионным активам, находящимся в управлении.</w:t>
      </w:r>
    </w:p>
    <w:p w:rsidR="001F2FD1" w:rsidRPr="002C0C51" w:rsidRDefault="001F2FD1"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В дополнение к отчетности, предусмотренной частью первой настоящего пункта, брокеры и (или) дилеры представляют в Национальный Банк в электронном формате, ежемесячно, не позднее пятого рабочего дня месяца, следующего за отчетным месяцем, отчетность в соответствии с приложениями 6, 19, 2</w:t>
      </w:r>
      <w:r w:rsidR="00A5148F" w:rsidRPr="002C0C51">
        <w:rPr>
          <w:rFonts w:ascii="Times New Roman" w:eastAsia="Times New Roman" w:hAnsi="Times New Roman" w:cs="Times New Roman"/>
          <w:sz w:val="28"/>
          <w:szCs w:val="28"/>
          <w:lang w:eastAsia="ru-RU"/>
        </w:rPr>
        <w:t>2</w:t>
      </w:r>
      <w:r w:rsidRPr="002C0C51">
        <w:rPr>
          <w:rFonts w:ascii="Times New Roman" w:eastAsia="Times New Roman" w:hAnsi="Times New Roman" w:cs="Times New Roman"/>
          <w:sz w:val="28"/>
          <w:szCs w:val="28"/>
          <w:lang w:eastAsia="ru-RU"/>
        </w:rPr>
        <w:t xml:space="preserve"> и </w:t>
      </w:r>
      <w:r w:rsidRPr="00A764F5">
        <w:rPr>
          <w:rFonts w:ascii="Times New Roman" w:eastAsia="Times New Roman" w:hAnsi="Times New Roman" w:cs="Times New Roman"/>
          <w:sz w:val="28"/>
          <w:szCs w:val="28"/>
          <w:lang w:eastAsia="ru-RU"/>
        </w:rPr>
        <w:t>2</w:t>
      </w:r>
      <w:r w:rsidR="00561EC4" w:rsidRPr="00A764F5">
        <w:rPr>
          <w:rFonts w:ascii="Times New Roman" w:eastAsia="Times New Roman" w:hAnsi="Times New Roman" w:cs="Times New Roman"/>
          <w:sz w:val="28"/>
          <w:szCs w:val="28"/>
          <w:lang w:eastAsia="ru-RU"/>
        </w:rPr>
        <w:t>6</w:t>
      </w:r>
      <w:r w:rsidRPr="002C0C51">
        <w:rPr>
          <w:rFonts w:ascii="Times New Roman" w:eastAsia="Times New Roman" w:hAnsi="Times New Roman" w:cs="Times New Roman"/>
          <w:sz w:val="28"/>
          <w:szCs w:val="28"/>
          <w:lang w:eastAsia="ru-RU"/>
        </w:rPr>
        <w:t xml:space="preserve"> к настоящему постановлению.</w:t>
      </w:r>
    </w:p>
    <w:p w:rsidR="001F2FD1" w:rsidRPr="002C0C51" w:rsidRDefault="001F2FD1"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Брокеры и (или) дилеры дополнительно представляют </w:t>
      </w:r>
      <w:r w:rsidR="00A764F5">
        <w:rPr>
          <w:rFonts w:ascii="Times New Roman" w:eastAsia="Times New Roman" w:hAnsi="Times New Roman" w:cs="Times New Roman"/>
          <w:sz w:val="28"/>
          <w:szCs w:val="28"/>
          <w:lang w:eastAsia="ru-RU"/>
        </w:rPr>
        <w:t xml:space="preserve">в </w:t>
      </w:r>
      <w:r w:rsidRPr="002C0C51">
        <w:rPr>
          <w:rFonts w:ascii="Times New Roman" w:eastAsia="Times New Roman" w:hAnsi="Times New Roman" w:cs="Times New Roman"/>
          <w:sz w:val="28"/>
          <w:szCs w:val="28"/>
          <w:lang w:eastAsia="ru-RU"/>
        </w:rPr>
        <w:t>Национальный Банк в электронном формате, ежеквартально, не позднее последнего числа месяца, следующего за отчетным кварталом, отчетность в соответствии с приложениями 20,</w:t>
      </w:r>
      <w:r w:rsidR="00EE009D" w:rsidRPr="002C0C51">
        <w:rPr>
          <w:rFonts w:ascii="Times New Roman" w:eastAsia="Times New Roman" w:hAnsi="Times New Roman" w:cs="Times New Roman"/>
          <w:sz w:val="28"/>
          <w:szCs w:val="28"/>
          <w:lang w:eastAsia="ru-RU"/>
        </w:rPr>
        <w:t xml:space="preserve"> 21,</w:t>
      </w:r>
      <w:r w:rsidRPr="002C0C51">
        <w:rPr>
          <w:rFonts w:ascii="Times New Roman" w:eastAsia="Times New Roman" w:hAnsi="Times New Roman" w:cs="Times New Roman"/>
          <w:sz w:val="28"/>
          <w:szCs w:val="28"/>
          <w:lang w:eastAsia="ru-RU"/>
        </w:rPr>
        <w:t xml:space="preserve"> 2</w:t>
      </w:r>
      <w:r w:rsidR="00EE009D" w:rsidRPr="002C0C51">
        <w:rPr>
          <w:rFonts w:ascii="Times New Roman" w:eastAsia="Times New Roman" w:hAnsi="Times New Roman" w:cs="Times New Roman"/>
          <w:sz w:val="28"/>
          <w:szCs w:val="28"/>
          <w:lang w:eastAsia="ru-RU"/>
        </w:rPr>
        <w:t>3</w:t>
      </w:r>
      <w:r w:rsidR="00A5148F" w:rsidRPr="002C0C51">
        <w:rPr>
          <w:rFonts w:ascii="Times New Roman" w:eastAsia="Times New Roman" w:hAnsi="Times New Roman" w:cs="Times New Roman"/>
          <w:sz w:val="28"/>
          <w:szCs w:val="28"/>
          <w:lang w:eastAsia="ru-RU"/>
        </w:rPr>
        <w:t>,</w:t>
      </w:r>
      <w:r w:rsidR="00EE009D" w:rsidRPr="002C0C51">
        <w:rPr>
          <w:rFonts w:ascii="Times New Roman" w:eastAsia="Times New Roman" w:hAnsi="Times New Roman" w:cs="Times New Roman"/>
          <w:sz w:val="28"/>
          <w:szCs w:val="28"/>
          <w:lang w:eastAsia="ru-RU"/>
        </w:rPr>
        <w:t xml:space="preserve"> </w:t>
      </w:r>
      <w:r w:rsidRPr="002C0C51">
        <w:rPr>
          <w:rFonts w:ascii="Times New Roman" w:eastAsia="Times New Roman" w:hAnsi="Times New Roman" w:cs="Times New Roman"/>
          <w:sz w:val="28"/>
          <w:szCs w:val="28"/>
          <w:lang w:eastAsia="ru-RU"/>
        </w:rPr>
        <w:t>2</w:t>
      </w:r>
      <w:r w:rsidR="00EE009D" w:rsidRPr="002C0C51">
        <w:rPr>
          <w:rFonts w:ascii="Times New Roman" w:eastAsia="Times New Roman" w:hAnsi="Times New Roman" w:cs="Times New Roman"/>
          <w:sz w:val="28"/>
          <w:szCs w:val="28"/>
          <w:lang w:eastAsia="ru-RU"/>
        </w:rPr>
        <w:t>4</w:t>
      </w:r>
      <w:r w:rsidR="00A5148F" w:rsidRPr="002C0C51">
        <w:rPr>
          <w:rFonts w:ascii="Times New Roman" w:eastAsia="Times New Roman" w:hAnsi="Times New Roman" w:cs="Times New Roman"/>
          <w:sz w:val="28"/>
          <w:szCs w:val="28"/>
          <w:lang w:eastAsia="ru-RU"/>
        </w:rPr>
        <w:t xml:space="preserve"> и 25</w:t>
      </w:r>
      <w:r w:rsidRPr="002C0C51">
        <w:rPr>
          <w:rFonts w:ascii="Times New Roman" w:eastAsia="Times New Roman" w:hAnsi="Times New Roman" w:cs="Times New Roman"/>
          <w:sz w:val="28"/>
          <w:szCs w:val="28"/>
          <w:lang w:eastAsia="ru-RU"/>
        </w:rPr>
        <w:t xml:space="preserve"> к настоящему постановлению.</w:t>
      </w:r>
    </w:p>
    <w:p w:rsidR="001F2FD1" w:rsidRPr="002C0C51" w:rsidRDefault="001F2FD1"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Единый оператор представляет в Национальный Банк в электронном формате, ежеквартально, не позднее последнего числа месяца, следующего за отчетным кварталом, отчетность в соответствии с приложениями 2</w:t>
      </w:r>
      <w:r w:rsidR="00A5148F" w:rsidRPr="002C0C51">
        <w:rPr>
          <w:rFonts w:ascii="Times New Roman" w:eastAsia="Times New Roman" w:hAnsi="Times New Roman" w:cs="Times New Roman"/>
          <w:sz w:val="28"/>
          <w:szCs w:val="28"/>
          <w:lang w:eastAsia="ru-RU"/>
        </w:rPr>
        <w:t>4</w:t>
      </w:r>
      <w:r w:rsidRPr="002C0C51">
        <w:rPr>
          <w:rFonts w:ascii="Times New Roman" w:eastAsia="Times New Roman" w:hAnsi="Times New Roman" w:cs="Times New Roman"/>
          <w:sz w:val="28"/>
          <w:szCs w:val="28"/>
          <w:lang w:eastAsia="ru-RU"/>
        </w:rPr>
        <w:t xml:space="preserve"> и 2</w:t>
      </w:r>
      <w:r w:rsidR="00A5148F" w:rsidRPr="002C0C51">
        <w:rPr>
          <w:rFonts w:ascii="Times New Roman" w:eastAsia="Times New Roman" w:hAnsi="Times New Roman" w:cs="Times New Roman"/>
          <w:sz w:val="28"/>
          <w:szCs w:val="28"/>
          <w:lang w:eastAsia="ru-RU"/>
        </w:rPr>
        <w:t>5</w:t>
      </w:r>
      <w:r w:rsidRPr="002C0C51">
        <w:rPr>
          <w:rFonts w:ascii="Times New Roman" w:eastAsia="Times New Roman" w:hAnsi="Times New Roman" w:cs="Times New Roman"/>
          <w:sz w:val="28"/>
          <w:szCs w:val="28"/>
          <w:lang w:eastAsia="ru-RU"/>
        </w:rPr>
        <w:t xml:space="preserve"> к настоящему постановлению.</w:t>
      </w:r>
    </w:p>
    <w:p w:rsidR="00800C85" w:rsidRPr="002C0C51" w:rsidRDefault="00800C85" w:rsidP="00800C8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roofErr w:type="spellStart"/>
      <w:r w:rsidRPr="002C0C51">
        <w:rPr>
          <w:rFonts w:ascii="Times New Roman" w:eastAsia="Times New Roman" w:hAnsi="Times New Roman" w:cs="Times New Roman"/>
          <w:sz w:val="28"/>
          <w:szCs w:val="28"/>
          <w:lang w:eastAsia="ru-RU"/>
        </w:rPr>
        <w:t>Кастодиан</w:t>
      </w:r>
      <w:proofErr w:type="spellEnd"/>
      <w:r w:rsidRPr="002C0C51">
        <w:rPr>
          <w:rFonts w:ascii="Times New Roman" w:eastAsia="Times New Roman" w:hAnsi="Times New Roman" w:cs="Times New Roman"/>
          <w:sz w:val="28"/>
          <w:szCs w:val="28"/>
          <w:lang w:eastAsia="ru-RU"/>
        </w:rPr>
        <w:t xml:space="preserve"> представляет в Национальный Банк в электронном формате ежеквартально, не позднее последнего рабочего дня месяца, следующего за отчетным кварталом</w:t>
      </w:r>
      <w:r>
        <w:rPr>
          <w:rFonts w:ascii="Times New Roman" w:eastAsia="Times New Roman" w:hAnsi="Times New Roman" w:cs="Times New Roman"/>
          <w:sz w:val="28"/>
          <w:szCs w:val="28"/>
          <w:lang w:eastAsia="ru-RU"/>
        </w:rPr>
        <w:t>,</w:t>
      </w:r>
      <w:r w:rsidRPr="002C0C51">
        <w:rPr>
          <w:rFonts w:ascii="Times New Roman" w:eastAsia="Times New Roman" w:hAnsi="Times New Roman" w:cs="Times New Roman"/>
          <w:sz w:val="28"/>
          <w:szCs w:val="28"/>
          <w:lang w:eastAsia="ru-RU"/>
        </w:rPr>
        <w:t xml:space="preserve"> отчетность в соответствии с приложениями </w:t>
      </w:r>
      <w:r w:rsidRPr="002D04CA">
        <w:rPr>
          <w:rFonts w:ascii="Times New Roman" w:eastAsia="Times New Roman" w:hAnsi="Times New Roman" w:cs="Times New Roman"/>
          <w:sz w:val="28"/>
          <w:szCs w:val="28"/>
          <w:lang w:eastAsia="ru-RU"/>
        </w:rPr>
        <w:t>24, 25, 28 и 29 к</w:t>
      </w:r>
      <w:r w:rsidRPr="002C0C51">
        <w:rPr>
          <w:rFonts w:ascii="Times New Roman" w:eastAsia="Times New Roman" w:hAnsi="Times New Roman" w:cs="Times New Roman"/>
          <w:sz w:val="28"/>
          <w:szCs w:val="28"/>
          <w:lang w:eastAsia="ru-RU"/>
        </w:rPr>
        <w:t xml:space="preserve"> настоящему постановлению.</w:t>
      </w:r>
    </w:p>
    <w:p w:rsidR="00800C85" w:rsidRPr="002C0C51" w:rsidRDefault="00800C85" w:rsidP="00800C8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roofErr w:type="spellStart"/>
      <w:r w:rsidRPr="002C0C51">
        <w:rPr>
          <w:rFonts w:ascii="Times New Roman" w:eastAsia="Times New Roman" w:hAnsi="Times New Roman" w:cs="Times New Roman"/>
          <w:sz w:val="28"/>
          <w:szCs w:val="28"/>
          <w:lang w:eastAsia="ru-RU"/>
        </w:rPr>
        <w:t>Кастодиан</w:t>
      </w:r>
      <w:proofErr w:type="spellEnd"/>
      <w:r w:rsidRPr="002C0C51">
        <w:rPr>
          <w:rFonts w:ascii="Times New Roman" w:hAnsi="Times New Roman" w:cs="Times New Roman"/>
        </w:rPr>
        <w:t xml:space="preserve"> </w:t>
      </w:r>
      <w:r w:rsidRPr="002C0C51">
        <w:rPr>
          <w:rFonts w:ascii="Times New Roman" w:eastAsia="Times New Roman" w:hAnsi="Times New Roman" w:cs="Times New Roman"/>
          <w:sz w:val="28"/>
          <w:szCs w:val="28"/>
          <w:lang w:eastAsia="ru-RU"/>
        </w:rPr>
        <w:t>добровольного накопительного пенсионного фонда дополнительно представля</w:t>
      </w:r>
      <w:r>
        <w:rPr>
          <w:rFonts w:ascii="Times New Roman" w:eastAsia="Times New Roman" w:hAnsi="Times New Roman" w:cs="Times New Roman"/>
          <w:sz w:val="28"/>
          <w:szCs w:val="28"/>
          <w:lang w:eastAsia="ru-RU"/>
        </w:rPr>
        <w:t>е</w:t>
      </w:r>
      <w:r w:rsidRPr="002C0C51">
        <w:rPr>
          <w:rFonts w:ascii="Times New Roman" w:eastAsia="Times New Roman" w:hAnsi="Times New Roman" w:cs="Times New Roman"/>
          <w:sz w:val="28"/>
          <w:szCs w:val="28"/>
          <w:lang w:eastAsia="ru-RU"/>
        </w:rPr>
        <w:t xml:space="preserve">т в Национальный Банк в электронном формате, </w:t>
      </w:r>
      <w:r w:rsidRPr="002C0C51">
        <w:rPr>
          <w:rFonts w:ascii="Times New Roman" w:eastAsia="Times New Roman" w:hAnsi="Times New Roman" w:cs="Times New Roman"/>
          <w:sz w:val="28"/>
          <w:szCs w:val="28"/>
          <w:lang w:eastAsia="ru-RU"/>
        </w:rPr>
        <w:lastRenderedPageBreak/>
        <w:t xml:space="preserve">ежемесячно, не позднее пятого рабочего дня месяца, следующего за отчетным месяцем, отчетность в соответствии с приложениями </w:t>
      </w:r>
      <w:r>
        <w:rPr>
          <w:rFonts w:ascii="Times New Roman" w:eastAsia="Times New Roman" w:hAnsi="Times New Roman" w:cs="Times New Roman"/>
          <w:sz w:val="28"/>
          <w:szCs w:val="28"/>
          <w:lang w:eastAsia="ru-RU"/>
        </w:rPr>
        <w:t>30, 31, 32 и 33</w:t>
      </w:r>
      <w:r w:rsidRPr="002C0C51">
        <w:rPr>
          <w:rFonts w:ascii="Times New Roman" w:eastAsia="Times New Roman" w:hAnsi="Times New Roman" w:cs="Times New Roman"/>
          <w:sz w:val="28"/>
          <w:szCs w:val="28"/>
          <w:lang w:eastAsia="ru-RU"/>
        </w:rPr>
        <w:t xml:space="preserve"> к настоящему постановлению.</w:t>
      </w:r>
    </w:p>
    <w:p w:rsidR="00800C85" w:rsidRPr="002D04CA" w:rsidRDefault="00800C85" w:rsidP="00800C8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D04CA">
        <w:rPr>
          <w:rFonts w:ascii="Times New Roman" w:eastAsia="Times New Roman" w:hAnsi="Times New Roman" w:cs="Times New Roman"/>
          <w:sz w:val="28"/>
          <w:szCs w:val="28"/>
          <w:lang w:eastAsia="ru-RU"/>
        </w:rPr>
        <w:t>Организатор торгов представляет в Национальный Банк в электронном формате, ежедневно, до конца следующего рабочего дня, отчетность в соответствии с приложениями 34, 35, 36, 37, 38, 39, 40</w:t>
      </w:r>
      <w:r>
        <w:rPr>
          <w:rFonts w:ascii="Times New Roman" w:eastAsia="Times New Roman" w:hAnsi="Times New Roman" w:cs="Times New Roman"/>
          <w:sz w:val="28"/>
          <w:szCs w:val="28"/>
          <w:lang w:eastAsia="ru-RU"/>
        </w:rPr>
        <w:t>,</w:t>
      </w:r>
      <w:r w:rsidRPr="002D04CA">
        <w:rPr>
          <w:rFonts w:ascii="Times New Roman" w:eastAsia="Times New Roman" w:hAnsi="Times New Roman" w:cs="Times New Roman"/>
          <w:sz w:val="28"/>
          <w:szCs w:val="28"/>
          <w:lang w:eastAsia="ru-RU"/>
        </w:rPr>
        <w:t xml:space="preserve"> 41</w:t>
      </w:r>
      <w:r>
        <w:rPr>
          <w:rFonts w:ascii="Times New Roman" w:eastAsia="Times New Roman" w:hAnsi="Times New Roman" w:cs="Times New Roman"/>
          <w:sz w:val="28"/>
          <w:szCs w:val="28"/>
          <w:lang w:eastAsia="ru-RU"/>
        </w:rPr>
        <w:t xml:space="preserve">, </w:t>
      </w:r>
      <w:r w:rsidRPr="009B1B16">
        <w:rPr>
          <w:rFonts w:ascii="Times New Roman" w:eastAsia="Times New Roman" w:hAnsi="Times New Roman" w:cs="Times New Roman"/>
          <w:sz w:val="28"/>
          <w:szCs w:val="28"/>
          <w:lang w:eastAsia="ru-RU"/>
        </w:rPr>
        <w:t>42 и 43</w:t>
      </w:r>
      <w:r w:rsidRPr="002D04CA">
        <w:rPr>
          <w:rFonts w:ascii="Times New Roman" w:eastAsia="Times New Roman" w:hAnsi="Times New Roman" w:cs="Times New Roman"/>
          <w:sz w:val="28"/>
          <w:szCs w:val="28"/>
          <w:lang w:eastAsia="ru-RU"/>
        </w:rPr>
        <w:t xml:space="preserve"> к настоящему постановлению.</w:t>
      </w:r>
    </w:p>
    <w:p w:rsidR="00800C85" w:rsidRDefault="00800C85" w:rsidP="00800C8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D04CA">
        <w:rPr>
          <w:rFonts w:ascii="Times New Roman" w:eastAsia="Times New Roman" w:hAnsi="Times New Roman" w:cs="Times New Roman"/>
          <w:sz w:val="28"/>
          <w:szCs w:val="28"/>
          <w:lang w:eastAsia="ru-RU"/>
        </w:rPr>
        <w:t>Организатор торгов представляет в Национальный Банк в электронном формате, ежемесячно, не позднее пятого рабочего дня месяца, следующего за отчетным месяцем, отчетность в соответствии с приложениями 4</w:t>
      </w:r>
      <w:r>
        <w:rPr>
          <w:rFonts w:ascii="Times New Roman" w:eastAsia="Times New Roman" w:hAnsi="Times New Roman" w:cs="Times New Roman"/>
          <w:sz w:val="28"/>
          <w:szCs w:val="28"/>
          <w:lang w:eastAsia="ru-RU"/>
        </w:rPr>
        <w:t>4</w:t>
      </w:r>
      <w:r w:rsidRPr="002D04CA">
        <w:rPr>
          <w:rFonts w:ascii="Times New Roman" w:eastAsia="Times New Roman" w:hAnsi="Times New Roman" w:cs="Times New Roman"/>
          <w:sz w:val="28"/>
          <w:szCs w:val="28"/>
          <w:lang w:eastAsia="ru-RU"/>
        </w:rPr>
        <w:t>, 4</w:t>
      </w:r>
      <w:r>
        <w:rPr>
          <w:rFonts w:ascii="Times New Roman" w:eastAsia="Times New Roman" w:hAnsi="Times New Roman" w:cs="Times New Roman"/>
          <w:sz w:val="28"/>
          <w:szCs w:val="28"/>
          <w:lang w:eastAsia="ru-RU"/>
        </w:rPr>
        <w:t>5</w:t>
      </w:r>
      <w:r w:rsidRPr="002D04CA">
        <w:rPr>
          <w:rFonts w:ascii="Times New Roman" w:eastAsia="Times New Roman" w:hAnsi="Times New Roman" w:cs="Times New Roman"/>
          <w:sz w:val="28"/>
          <w:szCs w:val="28"/>
          <w:lang w:eastAsia="ru-RU"/>
        </w:rPr>
        <w:t>, 4</w:t>
      </w:r>
      <w:r>
        <w:rPr>
          <w:rFonts w:ascii="Times New Roman" w:eastAsia="Times New Roman" w:hAnsi="Times New Roman" w:cs="Times New Roman"/>
          <w:sz w:val="28"/>
          <w:szCs w:val="28"/>
          <w:lang w:eastAsia="ru-RU"/>
        </w:rPr>
        <w:t>6</w:t>
      </w:r>
      <w:r w:rsidRPr="002D04CA">
        <w:rPr>
          <w:rFonts w:ascii="Times New Roman" w:eastAsia="Times New Roman" w:hAnsi="Times New Roman" w:cs="Times New Roman"/>
          <w:sz w:val="28"/>
          <w:szCs w:val="28"/>
          <w:lang w:eastAsia="ru-RU"/>
        </w:rPr>
        <w:t>, 4</w:t>
      </w:r>
      <w:r>
        <w:rPr>
          <w:rFonts w:ascii="Times New Roman" w:eastAsia="Times New Roman" w:hAnsi="Times New Roman" w:cs="Times New Roman"/>
          <w:sz w:val="28"/>
          <w:szCs w:val="28"/>
          <w:lang w:eastAsia="ru-RU"/>
        </w:rPr>
        <w:t>7</w:t>
      </w:r>
      <w:r w:rsidRPr="002D04CA">
        <w:rPr>
          <w:rFonts w:ascii="Times New Roman" w:eastAsia="Times New Roman" w:hAnsi="Times New Roman" w:cs="Times New Roman"/>
          <w:sz w:val="28"/>
          <w:szCs w:val="28"/>
          <w:lang w:eastAsia="ru-RU"/>
        </w:rPr>
        <w:t>, 4</w:t>
      </w:r>
      <w:r>
        <w:rPr>
          <w:rFonts w:ascii="Times New Roman" w:eastAsia="Times New Roman" w:hAnsi="Times New Roman" w:cs="Times New Roman"/>
          <w:sz w:val="28"/>
          <w:szCs w:val="28"/>
          <w:lang w:eastAsia="ru-RU"/>
        </w:rPr>
        <w:t>8</w:t>
      </w:r>
      <w:r w:rsidRPr="002D04CA">
        <w:rPr>
          <w:rFonts w:ascii="Times New Roman" w:eastAsia="Times New Roman" w:hAnsi="Times New Roman" w:cs="Times New Roman"/>
          <w:sz w:val="28"/>
          <w:szCs w:val="28"/>
          <w:lang w:eastAsia="ru-RU"/>
        </w:rPr>
        <w:t>, 4</w:t>
      </w:r>
      <w:r>
        <w:rPr>
          <w:rFonts w:ascii="Times New Roman" w:eastAsia="Times New Roman" w:hAnsi="Times New Roman" w:cs="Times New Roman"/>
          <w:sz w:val="28"/>
          <w:szCs w:val="28"/>
          <w:lang w:eastAsia="ru-RU"/>
        </w:rPr>
        <w:t>9</w:t>
      </w:r>
      <w:r w:rsidRPr="002D04C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50</w:t>
      </w:r>
      <w:r w:rsidRPr="002D04C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51</w:t>
      </w:r>
      <w:r w:rsidRPr="002D04C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52</w:t>
      </w:r>
      <w:r w:rsidRPr="002D04CA">
        <w:rPr>
          <w:rFonts w:ascii="Times New Roman" w:eastAsia="Times New Roman" w:hAnsi="Times New Roman" w:cs="Times New Roman"/>
          <w:sz w:val="28"/>
          <w:szCs w:val="28"/>
          <w:lang w:eastAsia="ru-RU"/>
        </w:rPr>
        <w:t>, 5</w:t>
      </w:r>
      <w:r>
        <w:rPr>
          <w:rFonts w:ascii="Times New Roman" w:eastAsia="Times New Roman" w:hAnsi="Times New Roman" w:cs="Times New Roman"/>
          <w:sz w:val="28"/>
          <w:szCs w:val="28"/>
          <w:lang w:eastAsia="ru-RU"/>
        </w:rPr>
        <w:t>3</w:t>
      </w:r>
      <w:r w:rsidRPr="002D04CA">
        <w:rPr>
          <w:rFonts w:ascii="Times New Roman" w:eastAsia="Times New Roman" w:hAnsi="Times New Roman" w:cs="Times New Roman"/>
          <w:sz w:val="28"/>
          <w:szCs w:val="28"/>
          <w:lang w:eastAsia="ru-RU"/>
        </w:rPr>
        <w:t xml:space="preserve"> и 5</w:t>
      </w:r>
      <w:r>
        <w:rPr>
          <w:rFonts w:ascii="Times New Roman" w:eastAsia="Times New Roman" w:hAnsi="Times New Roman" w:cs="Times New Roman"/>
          <w:sz w:val="28"/>
          <w:szCs w:val="28"/>
          <w:lang w:eastAsia="ru-RU"/>
        </w:rPr>
        <w:t>4</w:t>
      </w:r>
      <w:r w:rsidRPr="002D04CA">
        <w:rPr>
          <w:rFonts w:ascii="Times New Roman" w:eastAsia="Times New Roman" w:hAnsi="Times New Roman" w:cs="Times New Roman"/>
          <w:sz w:val="28"/>
          <w:szCs w:val="28"/>
          <w:lang w:eastAsia="ru-RU"/>
        </w:rPr>
        <w:t xml:space="preserve"> к настоящему постановлению.</w:t>
      </w:r>
    </w:p>
    <w:p w:rsidR="00800C85" w:rsidRPr="002D04CA" w:rsidRDefault="00800C85" w:rsidP="00800C8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D04CA">
        <w:rPr>
          <w:rFonts w:ascii="Times New Roman" w:eastAsia="Times New Roman" w:hAnsi="Times New Roman" w:cs="Times New Roman"/>
          <w:sz w:val="28"/>
          <w:szCs w:val="28"/>
          <w:lang w:eastAsia="ru-RU"/>
        </w:rPr>
        <w:t>Клиринговая организация представляет в Национальный Банк в электронном формате, еже</w:t>
      </w:r>
      <w:r>
        <w:rPr>
          <w:rFonts w:ascii="Times New Roman" w:eastAsia="Times New Roman" w:hAnsi="Times New Roman" w:cs="Times New Roman"/>
          <w:sz w:val="28"/>
          <w:szCs w:val="28"/>
          <w:lang w:eastAsia="ru-RU"/>
        </w:rPr>
        <w:t xml:space="preserve">дневно, </w:t>
      </w:r>
      <w:r w:rsidRPr="002D04CA">
        <w:rPr>
          <w:rFonts w:ascii="Times New Roman" w:eastAsia="Times New Roman" w:hAnsi="Times New Roman" w:cs="Times New Roman"/>
          <w:sz w:val="28"/>
          <w:szCs w:val="28"/>
          <w:lang w:eastAsia="ru-RU"/>
        </w:rPr>
        <w:t>до конца следующего рабочего дня</w:t>
      </w:r>
      <w:r>
        <w:rPr>
          <w:rFonts w:ascii="Times New Roman" w:eastAsia="Times New Roman" w:hAnsi="Times New Roman" w:cs="Times New Roman"/>
          <w:sz w:val="28"/>
          <w:szCs w:val="28"/>
          <w:lang w:eastAsia="ru-RU"/>
        </w:rPr>
        <w:t>,</w:t>
      </w:r>
      <w:r w:rsidRPr="002D04CA">
        <w:rPr>
          <w:rFonts w:ascii="Times New Roman" w:eastAsia="Times New Roman" w:hAnsi="Times New Roman" w:cs="Times New Roman"/>
          <w:sz w:val="28"/>
          <w:szCs w:val="28"/>
          <w:lang w:eastAsia="ru-RU"/>
        </w:rPr>
        <w:t xml:space="preserve"> отчетность в соответствии с приложени</w:t>
      </w:r>
      <w:r>
        <w:rPr>
          <w:rFonts w:ascii="Times New Roman" w:eastAsia="Times New Roman" w:hAnsi="Times New Roman" w:cs="Times New Roman"/>
          <w:sz w:val="28"/>
          <w:szCs w:val="28"/>
          <w:lang w:eastAsia="ru-RU"/>
        </w:rPr>
        <w:t>е</w:t>
      </w:r>
      <w:r w:rsidRPr="002D04CA">
        <w:rPr>
          <w:rFonts w:ascii="Times New Roman" w:eastAsia="Times New Roman" w:hAnsi="Times New Roman" w:cs="Times New Roman"/>
          <w:sz w:val="28"/>
          <w:szCs w:val="28"/>
          <w:lang w:eastAsia="ru-RU"/>
        </w:rPr>
        <w:t xml:space="preserve">м </w:t>
      </w:r>
      <w:r>
        <w:rPr>
          <w:rFonts w:ascii="Times New Roman" w:eastAsia="Times New Roman" w:hAnsi="Times New Roman" w:cs="Times New Roman"/>
          <w:sz w:val="28"/>
          <w:szCs w:val="28"/>
          <w:lang w:eastAsia="ru-RU"/>
        </w:rPr>
        <w:t>55</w:t>
      </w:r>
      <w:r w:rsidRPr="002D04CA">
        <w:rPr>
          <w:rFonts w:ascii="Times New Roman" w:eastAsia="Times New Roman" w:hAnsi="Times New Roman" w:cs="Times New Roman"/>
          <w:sz w:val="28"/>
          <w:szCs w:val="28"/>
          <w:lang w:eastAsia="ru-RU"/>
        </w:rPr>
        <w:t xml:space="preserve"> к настоящему постановлению</w:t>
      </w:r>
      <w:r>
        <w:rPr>
          <w:rFonts w:ascii="Times New Roman" w:eastAsia="Times New Roman" w:hAnsi="Times New Roman" w:cs="Times New Roman"/>
          <w:sz w:val="28"/>
          <w:szCs w:val="28"/>
          <w:lang w:eastAsia="ru-RU"/>
        </w:rPr>
        <w:t>.</w:t>
      </w:r>
    </w:p>
    <w:p w:rsidR="00800C85" w:rsidRPr="002D04CA" w:rsidRDefault="00800C85" w:rsidP="00800C8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D04CA">
        <w:rPr>
          <w:rFonts w:ascii="Times New Roman" w:eastAsia="Times New Roman" w:hAnsi="Times New Roman" w:cs="Times New Roman"/>
          <w:sz w:val="28"/>
          <w:szCs w:val="28"/>
          <w:lang w:eastAsia="ru-RU"/>
        </w:rPr>
        <w:t>Клиринговая организация представляет в Национальный Банк в электронном формате, ежемесячно, не позднее пятого рабочего дня месяца, следующего за отчетным месяцем, отчетность в соответствии с приложениями</w:t>
      </w:r>
      <w:r>
        <w:rPr>
          <w:rFonts w:ascii="Times New Roman" w:eastAsia="Times New Roman" w:hAnsi="Times New Roman" w:cs="Times New Roman"/>
          <w:sz w:val="28"/>
          <w:szCs w:val="28"/>
          <w:lang w:eastAsia="ru-RU"/>
        </w:rPr>
        <w:t xml:space="preserve"> 56, 57 и 58</w:t>
      </w:r>
      <w:r w:rsidRPr="002D04CA">
        <w:rPr>
          <w:rFonts w:ascii="Times New Roman" w:eastAsia="Times New Roman" w:hAnsi="Times New Roman" w:cs="Times New Roman"/>
          <w:sz w:val="28"/>
          <w:szCs w:val="28"/>
          <w:lang w:eastAsia="ru-RU"/>
        </w:rPr>
        <w:t xml:space="preserve"> к настоящему постановлению</w:t>
      </w:r>
      <w:r>
        <w:rPr>
          <w:rFonts w:ascii="Times New Roman" w:eastAsia="Times New Roman" w:hAnsi="Times New Roman" w:cs="Times New Roman"/>
          <w:sz w:val="28"/>
          <w:szCs w:val="28"/>
          <w:lang w:eastAsia="ru-RU"/>
        </w:rPr>
        <w:t>.</w:t>
      </w:r>
    </w:p>
    <w:p w:rsidR="001F2FD1" w:rsidRPr="002C0C51" w:rsidRDefault="001F2FD1"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Добровольный накопительный пенсионный фонд, обладающий лицензией на осуществление брокерской и (или) дилерской деятельности, не представляет в Национальный Банк отчетность в соответствии с приложениями 2</w:t>
      </w:r>
      <w:r w:rsidR="00C33389" w:rsidRPr="002C0C51">
        <w:rPr>
          <w:rFonts w:ascii="Times New Roman" w:eastAsia="Times New Roman" w:hAnsi="Times New Roman" w:cs="Times New Roman"/>
          <w:sz w:val="28"/>
          <w:szCs w:val="28"/>
          <w:lang w:eastAsia="ru-RU"/>
        </w:rPr>
        <w:t>1</w:t>
      </w:r>
      <w:r w:rsidRPr="002C0C51">
        <w:rPr>
          <w:rFonts w:ascii="Times New Roman" w:eastAsia="Times New Roman" w:hAnsi="Times New Roman" w:cs="Times New Roman"/>
          <w:sz w:val="28"/>
          <w:szCs w:val="28"/>
          <w:lang w:eastAsia="ru-RU"/>
        </w:rPr>
        <w:t>, 2</w:t>
      </w:r>
      <w:r w:rsidR="00C33389" w:rsidRPr="002C0C51">
        <w:rPr>
          <w:rFonts w:ascii="Times New Roman" w:eastAsia="Times New Roman" w:hAnsi="Times New Roman" w:cs="Times New Roman"/>
          <w:sz w:val="28"/>
          <w:szCs w:val="28"/>
          <w:lang w:eastAsia="ru-RU"/>
        </w:rPr>
        <w:t>2</w:t>
      </w:r>
      <w:r w:rsidRPr="002C0C51">
        <w:rPr>
          <w:rFonts w:ascii="Times New Roman" w:eastAsia="Times New Roman" w:hAnsi="Times New Roman" w:cs="Times New Roman"/>
          <w:sz w:val="28"/>
          <w:szCs w:val="28"/>
          <w:lang w:eastAsia="ru-RU"/>
        </w:rPr>
        <w:t>,</w:t>
      </w:r>
      <w:r w:rsidR="00C33389" w:rsidRPr="002C0C51">
        <w:rPr>
          <w:rFonts w:ascii="Times New Roman" w:eastAsia="Times New Roman" w:hAnsi="Times New Roman" w:cs="Times New Roman"/>
          <w:sz w:val="28"/>
          <w:szCs w:val="28"/>
          <w:lang w:eastAsia="ru-RU"/>
        </w:rPr>
        <w:t xml:space="preserve"> 23, 24, </w:t>
      </w:r>
      <w:r w:rsidRPr="002C0C51">
        <w:rPr>
          <w:rFonts w:ascii="Times New Roman" w:eastAsia="Times New Roman" w:hAnsi="Times New Roman" w:cs="Times New Roman"/>
          <w:sz w:val="28"/>
          <w:szCs w:val="28"/>
          <w:lang w:eastAsia="ru-RU"/>
        </w:rPr>
        <w:t>25</w:t>
      </w:r>
      <w:r w:rsidR="00C33389" w:rsidRPr="002C0C51">
        <w:rPr>
          <w:rFonts w:ascii="Times New Roman" w:eastAsia="Times New Roman" w:hAnsi="Times New Roman" w:cs="Times New Roman"/>
          <w:sz w:val="28"/>
          <w:szCs w:val="28"/>
          <w:lang w:eastAsia="ru-RU"/>
        </w:rPr>
        <w:t xml:space="preserve"> </w:t>
      </w:r>
      <w:r w:rsidRPr="002C0C51">
        <w:rPr>
          <w:rFonts w:ascii="Times New Roman" w:eastAsia="Times New Roman" w:hAnsi="Times New Roman" w:cs="Times New Roman"/>
          <w:sz w:val="28"/>
          <w:szCs w:val="28"/>
          <w:lang w:eastAsia="ru-RU"/>
        </w:rPr>
        <w:t>к настоящему постановлению.</w:t>
      </w:r>
    </w:p>
    <w:p w:rsidR="001F2FD1" w:rsidRPr="002C0C51" w:rsidRDefault="001F2FD1"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Банки второго уровня и Национальный оператор почты, обладающие </w:t>
      </w:r>
      <w:r w:rsidR="00BF088A" w:rsidRPr="002C0C51">
        <w:rPr>
          <w:rFonts w:ascii="Times New Roman" w:eastAsia="Times New Roman" w:hAnsi="Times New Roman" w:cs="Times New Roman"/>
          <w:sz w:val="28"/>
          <w:szCs w:val="28"/>
          <w:lang w:eastAsia="ru-RU"/>
        </w:rPr>
        <w:t>лицензи</w:t>
      </w:r>
      <w:r w:rsidR="00BF088A">
        <w:rPr>
          <w:rFonts w:ascii="Times New Roman" w:eastAsia="Times New Roman" w:hAnsi="Times New Roman" w:cs="Times New Roman"/>
          <w:sz w:val="28"/>
          <w:szCs w:val="28"/>
          <w:lang w:eastAsia="ru-RU"/>
        </w:rPr>
        <w:t>ей</w:t>
      </w:r>
      <w:r w:rsidR="00BF088A" w:rsidRPr="002C0C51">
        <w:rPr>
          <w:rFonts w:ascii="Times New Roman" w:eastAsia="Times New Roman" w:hAnsi="Times New Roman" w:cs="Times New Roman"/>
          <w:sz w:val="28"/>
          <w:szCs w:val="28"/>
          <w:lang w:eastAsia="ru-RU"/>
        </w:rPr>
        <w:t xml:space="preserve"> </w:t>
      </w:r>
      <w:r w:rsidRPr="002C0C51">
        <w:rPr>
          <w:rFonts w:ascii="Times New Roman" w:eastAsia="Times New Roman" w:hAnsi="Times New Roman" w:cs="Times New Roman"/>
          <w:sz w:val="28"/>
          <w:szCs w:val="28"/>
          <w:lang w:eastAsia="ru-RU"/>
        </w:rPr>
        <w:t>на осуществление брокерской и (или) дилерской деятельности</w:t>
      </w:r>
      <w:r w:rsidR="00E701C5">
        <w:rPr>
          <w:rFonts w:ascii="Times New Roman" w:eastAsia="Times New Roman" w:hAnsi="Times New Roman" w:cs="Times New Roman"/>
          <w:sz w:val="28"/>
          <w:szCs w:val="28"/>
          <w:lang w:eastAsia="ru-RU"/>
        </w:rPr>
        <w:t xml:space="preserve"> на рынке ценных бумаг</w:t>
      </w:r>
      <w:r w:rsidRPr="002C0C51">
        <w:rPr>
          <w:rFonts w:ascii="Times New Roman" w:eastAsia="Times New Roman" w:hAnsi="Times New Roman" w:cs="Times New Roman"/>
          <w:sz w:val="28"/>
          <w:szCs w:val="28"/>
          <w:lang w:eastAsia="ru-RU"/>
        </w:rPr>
        <w:t>, не представляют в Национальный Банк отчетность в соответствии с приложениями 2, 3, 4, 5, 6 к настоящему постановлению.</w:t>
      </w:r>
    </w:p>
    <w:p w:rsidR="001F2FD1" w:rsidRDefault="001F2FD1"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Брокеры и (или) дилеры без права ведения счетов клиентов не представляют в Национальный Банк отчетность в соответствии с приложениями 2</w:t>
      </w:r>
      <w:r w:rsidR="00C33389" w:rsidRPr="002C0C51">
        <w:rPr>
          <w:rFonts w:ascii="Times New Roman" w:eastAsia="Times New Roman" w:hAnsi="Times New Roman" w:cs="Times New Roman"/>
          <w:sz w:val="28"/>
          <w:szCs w:val="28"/>
          <w:lang w:eastAsia="ru-RU"/>
        </w:rPr>
        <w:t>4</w:t>
      </w:r>
      <w:r w:rsidRPr="002C0C51">
        <w:rPr>
          <w:rFonts w:ascii="Times New Roman" w:eastAsia="Times New Roman" w:hAnsi="Times New Roman" w:cs="Times New Roman"/>
          <w:sz w:val="28"/>
          <w:szCs w:val="28"/>
          <w:lang w:eastAsia="ru-RU"/>
        </w:rPr>
        <w:t xml:space="preserve"> и 2</w:t>
      </w:r>
      <w:r w:rsidR="00C33389" w:rsidRPr="002C0C51">
        <w:rPr>
          <w:rFonts w:ascii="Times New Roman" w:eastAsia="Times New Roman" w:hAnsi="Times New Roman" w:cs="Times New Roman"/>
          <w:sz w:val="28"/>
          <w:szCs w:val="28"/>
          <w:lang w:eastAsia="ru-RU"/>
        </w:rPr>
        <w:t>5</w:t>
      </w:r>
      <w:r w:rsidRPr="002C0C51">
        <w:rPr>
          <w:rFonts w:ascii="Times New Roman" w:eastAsia="Times New Roman" w:hAnsi="Times New Roman" w:cs="Times New Roman"/>
          <w:sz w:val="28"/>
          <w:szCs w:val="28"/>
          <w:lang w:eastAsia="ru-RU"/>
        </w:rPr>
        <w:t xml:space="preserve"> к настоящему постановлению.</w:t>
      </w:r>
    </w:p>
    <w:p w:rsidR="00381E9F" w:rsidRPr="002C0C51" w:rsidRDefault="00381E9F" w:rsidP="00381E9F">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Управляющи</w:t>
      </w:r>
      <w:r>
        <w:rPr>
          <w:rFonts w:ascii="Times New Roman" w:eastAsia="Times New Roman" w:hAnsi="Times New Roman" w:cs="Times New Roman"/>
          <w:sz w:val="28"/>
          <w:szCs w:val="28"/>
          <w:lang w:eastAsia="ru-RU"/>
        </w:rPr>
        <w:t>й</w:t>
      </w:r>
      <w:r w:rsidRPr="002C0C51">
        <w:rPr>
          <w:rFonts w:ascii="Times New Roman" w:eastAsia="Times New Roman" w:hAnsi="Times New Roman" w:cs="Times New Roman"/>
          <w:sz w:val="28"/>
          <w:szCs w:val="28"/>
          <w:lang w:eastAsia="ru-RU"/>
        </w:rPr>
        <w:t xml:space="preserve"> инвестиционным портфелем, обладающи</w:t>
      </w:r>
      <w:r>
        <w:rPr>
          <w:rFonts w:ascii="Times New Roman" w:eastAsia="Times New Roman" w:hAnsi="Times New Roman" w:cs="Times New Roman"/>
          <w:sz w:val="28"/>
          <w:szCs w:val="28"/>
          <w:lang w:eastAsia="ru-RU"/>
        </w:rPr>
        <w:t>й</w:t>
      </w:r>
      <w:r w:rsidRPr="002C0C51">
        <w:rPr>
          <w:rFonts w:ascii="Times New Roman" w:eastAsia="Times New Roman" w:hAnsi="Times New Roman" w:cs="Times New Roman"/>
          <w:sz w:val="28"/>
          <w:szCs w:val="28"/>
          <w:lang w:eastAsia="ru-RU"/>
        </w:rPr>
        <w:t xml:space="preserve"> лицензией на занятие брокерской и (или) дилерской деятельност</w:t>
      </w:r>
      <w:r w:rsidR="009B1B59">
        <w:rPr>
          <w:rFonts w:ascii="Times New Roman" w:eastAsia="Times New Roman" w:hAnsi="Times New Roman" w:cs="Times New Roman"/>
          <w:sz w:val="28"/>
          <w:szCs w:val="28"/>
          <w:lang w:eastAsia="ru-RU"/>
        </w:rPr>
        <w:t>ью</w:t>
      </w:r>
      <w:r w:rsidRPr="002C0C51">
        <w:rPr>
          <w:rFonts w:ascii="Times New Roman" w:eastAsia="Times New Roman" w:hAnsi="Times New Roman" w:cs="Times New Roman"/>
          <w:sz w:val="28"/>
          <w:szCs w:val="28"/>
          <w:lang w:eastAsia="ru-RU"/>
        </w:rPr>
        <w:t xml:space="preserve"> на рынке ценных бумаг, не представля</w:t>
      </w:r>
      <w:r>
        <w:rPr>
          <w:rFonts w:ascii="Times New Roman" w:eastAsia="Times New Roman" w:hAnsi="Times New Roman" w:cs="Times New Roman"/>
          <w:sz w:val="28"/>
          <w:szCs w:val="28"/>
          <w:lang w:eastAsia="ru-RU"/>
        </w:rPr>
        <w:t>е</w:t>
      </w:r>
      <w:r w:rsidRPr="002C0C51">
        <w:rPr>
          <w:rFonts w:ascii="Times New Roman" w:eastAsia="Times New Roman" w:hAnsi="Times New Roman" w:cs="Times New Roman"/>
          <w:sz w:val="28"/>
          <w:szCs w:val="28"/>
          <w:lang w:eastAsia="ru-RU"/>
        </w:rPr>
        <w:t xml:space="preserve">т в Национальный Банк отчетность в соответствии с таблицей 1 приложения 16 к настоящему постановлению. </w:t>
      </w:r>
    </w:p>
    <w:p w:rsidR="007C7B62" w:rsidRDefault="00143D55"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3336EA">
        <w:rPr>
          <w:rFonts w:ascii="Times New Roman" w:eastAsia="Times New Roman" w:hAnsi="Times New Roman" w:cs="Times New Roman"/>
          <w:sz w:val="28"/>
          <w:szCs w:val="28"/>
          <w:lang w:eastAsia="ru-RU"/>
        </w:rPr>
        <w:t>Организатор торгов, не менее двадцати пяти процентов от общего количества голосующих акций которого принадлежат Национальному Банку</w:t>
      </w:r>
      <w:r w:rsidR="00CC3228">
        <w:rPr>
          <w:rFonts w:ascii="Times New Roman" w:eastAsia="Times New Roman" w:hAnsi="Times New Roman" w:cs="Times New Roman"/>
          <w:sz w:val="28"/>
          <w:szCs w:val="28"/>
          <w:lang w:eastAsia="ru-RU"/>
        </w:rPr>
        <w:t>,</w:t>
      </w:r>
      <w:r w:rsidRPr="003336EA">
        <w:rPr>
          <w:rFonts w:ascii="Times New Roman" w:eastAsia="Times New Roman" w:hAnsi="Times New Roman" w:cs="Times New Roman"/>
          <w:sz w:val="28"/>
          <w:szCs w:val="28"/>
          <w:lang w:eastAsia="ru-RU"/>
        </w:rPr>
        <w:t xml:space="preserve"> не представля</w:t>
      </w:r>
      <w:r w:rsidR="009B1B59">
        <w:rPr>
          <w:rFonts w:ascii="Times New Roman" w:eastAsia="Times New Roman" w:hAnsi="Times New Roman" w:cs="Times New Roman"/>
          <w:sz w:val="28"/>
          <w:szCs w:val="28"/>
          <w:lang w:eastAsia="ru-RU"/>
        </w:rPr>
        <w:t>е</w:t>
      </w:r>
      <w:r w:rsidRPr="003336EA">
        <w:rPr>
          <w:rFonts w:ascii="Times New Roman" w:eastAsia="Times New Roman" w:hAnsi="Times New Roman" w:cs="Times New Roman"/>
          <w:sz w:val="28"/>
          <w:szCs w:val="28"/>
          <w:lang w:eastAsia="ru-RU"/>
        </w:rPr>
        <w:t>т в Национальный Банк отчетность в соответствии с п</w:t>
      </w:r>
      <w:r w:rsidR="00081E61" w:rsidRPr="003336EA">
        <w:rPr>
          <w:rFonts w:ascii="Times New Roman" w:eastAsia="Times New Roman" w:hAnsi="Times New Roman" w:cs="Times New Roman"/>
          <w:sz w:val="28"/>
          <w:szCs w:val="28"/>
          <w:lang w:eastAsia="ru-RU"/>
        </w:rPr>
        <w:t>риложения</w:t>
      </w:r>
      <w:r w:rsidRPr="003336EA">
        <w:rPr>
          <w:rFonts w:ascii="Times New Roman" w:eastAsia="Times New Roman" w:hAnsi="Times New Roman" w:cs="Times New Roman"/>
          <w:sz w:val="28"/>
          <w:szCs w:val="28"/>
          <w:lang w:eastAsia="ru-RU"/>
        </w:rPr>
        <w:t>ми</w:t>
      </w:r>
      <w:r w:rsidR="00081E61" w:rsidRPr="003336EA">
        <w:rPr>
          <w:rFonts w:ascii="Times New Roman" w:eastAsia="Times New Roman" w:hAnsi="Times New Roman" w:cs="Times New Roman"/>
          <w:sz w:val="28"/>
          <w:szCs w:val="28"/>
          <w:lang w:eastAsia="ru-RU"/>
        </w:rPr>
        <w:t xml:space="preserve"> 2, 3, 4 и 5 </w:t>
      </w:r>
      <w:r w:rsidRPr="003336EA">
        <w:rPr>
          <w:rFonts w:ascii="Times New Roman" w:eastAsia="Times New Roman" w:hAnsi="Times New Roman" w:cs="Times New Roman"/>
          <w:sz w:val="28"/>
          <w:szCs w:val="28"/>
          <w:lang w:eastAsia="ru-RU"/>
        </w:rPr>
        <w:t xml:space="preserve">к </w:t>
      </w:r>
      <w:r w:rsidR="00F0484E" w:rsidRPr="003336EA">
        <w:rPr>
          <w:rFonts w:ascii="Times New Roman" w:eastAsia="Times New Roman" w:hAnsi="Times New Roman" w:cs="Times New Roman"/>
          <w:sz w:val="28"/>
          <w:szCs w:val="28"/>
          <w:lang w:eastAsia="ru-RU"/>
        </w:rPr>
        <w:t>настояще</w:t>
      </w:r>
      <w:r w:rsidRPr="003336EA">
        <w:rPr>
          <w:rFonts w:ascii="Times New Roman" w:eastAsia="Times New Roman" w:hAnsi="Times New Roman" w:cs="Times New Roman"/>
          <w:sz w:val="28"/>
          <w:szCs w:val="28"/>
          <w:lang w:eastAsia="ru-RU"/>
        </w:rPr>
        <w:t>му</w:t>
      </w:r>
      <w:r w:rsidR="00F0484E" w:rsidRPr="003336EA">
        <w:rPr>
          <w:rFonts w:ascii="Times New Roman" w:eastAsia="Times New Roman" w:hAnsi="Times New Roman" w:cs="Times New Roman"/>
          <w:sz w:val="28"/>
          <w:szCs w:val="28"/>
          <w:lang w:eastAsia="ru-RU"/>
        </w:rPr>
        <w:t xml:space="preserve"> постановлени</w:t>
      </w:r>
      <w:r w:rsidRPr="003336EA">
        <w:rPr>
          <w:rFonts w:ascii="Times New Roman" w:eastAsia="Times New Roman" w:hAnsi="Times New Roman" w:cs="Times New Roman"/>
          <w:sz w:val="28"/>
          <w:szCs w:val="28"/>
          <w:lang w:eastAsia="ru-RU"/>
        </w:rPr>
        <w:t>ю.</w:t>
      </w:r>
      <w:r w:rsidR="007C7B62" w:rsidRPr="003336EA">
        <w:rPr>
          <w:rFonts w:ascii="Times New Roman" w:eastAsia="Times New Roman" w:hAnsi="Times New Roman" w:cs="Times New Roman"/>
          <w:sz w:val="28"/>
          <w:szCs w:val="28"/>
          <w:lang w:eastAsia="ru-RU"/>
        </w:rPr>
        <w:t>.</w:t>
      </w:r>
    </w:p>
    <w:p w:rsidR="000E4751" w:rsidRDefault="000E4751" w:rsidP="000E4751">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Страховые (перестраховочные) организации, имеющие лицензию на осуществление деятельности по управлению инвестиционным портфелем, не представляют в Национальный Банк отчетность в соответствии с настоящим постановлением.</w:t>
      </w:r>
    </w:p>
    <w:p w:rsidR="00143D55" w:rsidRDefault="00143D55" w:rsidP="00143D55">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Золотовалютные активы </w:t>
      </w:r>
      <w:r w:rsidR="009B1B59">
        <w:rPr>
          <w:rFonts w:ascii="Times New Roman" w:eastAsia="Times New Roman" w:hAnsi="Times New Roman" w:cs="Times New Roman"/>
          <w:sz w:val="28"/>
          <w:szCs w:val="28"/>
          <w:lang w:eastAsia="ru-RU"/>
        </w:rPr>
        <w:t>Национального Банка</w:t>
      </w:r>
      <w:r w:rsidRPr="002C0C51">
        <w:rPr>
          <w:rFonts w:ascii="Times New Roman" w:eastAsia="Times New Roman" w:hAnsi="Times New Roman" w:cs="Times New Roman"/>
          <w:sz w:val="28"/>
          <w:szCs w:val="28"/>
          <w:lang w:eastAsia="ru-RU"/>
        </w:rPr>
        <w:t xml:space="preserve"> и активы Национального фонда Республики Казахстан, переданные в доверительное управление, не </w:t>
      </w:r>
      <w:r w:rsidRPr="002C0C51">
        <w:rPr>
          <w:rFonts w:ascii="Times New Roman" w:eastAsia="Times New Roman" w:hAnsi="Times New Roman" w:cs="Times New Roman"/>
          <w:sz w:val="28"/>
          <w:szCs w:val="28"/>
          <w:lang w:eastAsia="ru-RU"/>
        </w:rPr>
        <w:lastRenderedPageBreak/>
        <w:t>указываются управляющим инвестиционным портфелем при заполнении форм, установленных приложениями 7, 8, 9, 10, 15, 16, 17 и 18 к настоящему постановлению.</w:t>
      </w:r>
    </w:p>
    <w:p w:rsidR="004A6C90" w:rsidRDefault="004A6C90"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bookmarkStart w:id="2" w:name="5"/>
      <w:bookmarkStart w:id="3" w:name="17"/>
      <w:bookmarkStart w:id="4" w:name="18"/>
      <w:bookmarkStart w:id="5" w:name="19"/>
      <w:bookmarkEnd w:id="2"/>
      <w:bookmarkEnd w:id="3"/>
      <w:bookmarkEnd w:id="4"/>
      <w:bookmarkEnd w:id="5"/>
      <w:r>
        <w:rPr>
          <w:rFonts w:ascii="Times New Roman" w:eastAsia="Times New Roman" w:hAnsi="Times New Roman" w:cs="Times New Roman"/>
          <w:sz w:val="28"/>
          <w:szCs w:val="28"/>
          <w:lang w:val="kk-KZ" w:eastAsia="ru-RU"/>
        </w:rPr>
        <w:t>3</w:t>
      </w:r>
      <w:r w:rsidRPr="004A6C90">
        <w:rPr>
          <w:rFonts w:ascii="Times New Roman" w:eastAsia="Times New Roman" w:hAnsi="Times New Roman" w:cs="Times New Roman"/>
          <w:sz w:val="28"/>
          <w:szCs w:val="28"/>
          <w:lang w:eastAsia="ru-RU"/>
        </w:rPr>
        <w:t>. Признать утратившими силу нормативные правовые акты Республики Казахстан, а также структурные элементы некоторых нормативных правовых актов Республики Казахстан по перечню согласно приложению</w:t>
      </w:r>
      <w:r w:rsidR="00336E0D">
        <w:rPr>
          <w:rFonts w:ascii="Times New Roman" w:eastAsia="Times New Roman" w:hAnsi="Times New Roman" w:cs="Times New Roman"/>
          <w:sz w:val="28"/>
          <w:szCs w:val="28"/>
          <w:lang w:eastAsia="ru-RU"/>
        </w:rPr>
        <w:t xml:space="preserve"> </w:t>
      </w:r>
      <w:r w:rsidR="001146F5">
        <w:rPr>
          <w:rFonts w:ascii="Times New Roman" w:eastAsia="Times New Roman" w:hAnsi="Times New Roman" w:cs="Times New Roman"/>
          <w:sz w:val="28"/>
          <w:szCs w:val="28"/>
          <w:lang w:eastAsia="ru-RU"/>
        </w:rPr>
        <w:t>60</w:t>
      </w:r>
      <w:r w:rsidR="001146F5" w:rsidRPr="004A6C90">
        <w:rPr>
          <w:rFonts w:ascii="Times New Roman" w:eastAsia="Times New Roman" w:hAnsi="Times New Roman" w:cs="Times New Roman"/>
          <w:sz w:val="28"/>
          <w:szCs w:val="28"/>
          <w:lang w:eastAsia="ru-RU"/>
        </w:rPr>
        <w:t xml:space="preserve"> </w:t>
      </w:r>
      <w:r w:rsidRPr="004A6C90">
        <w:rPr>
          <w:rFonts w:ascii="Times New Roman" w:eastAsia="Times New Roman" w:hAnsi="Times New Roman" w:cs="Times New Roman"/>
          <w:sz w:val="28"/>
          <w:szCs w:val="28"/>
          <w:lang w:eastAsia="ru-RU"/>
        </w:rPr>
        <w:t>к настоящему постановлению.</w:t>
      </w:r>
    </w:p>
    <w:p w:rsidR="000B150C" w:rsidRPr="002C0C51" w:rsidRDefault="004A6C90"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0B150C" w:rsidRPr="002C0C51">
        <w:rPr>
          <w:rFonts w:ascii="Times New Roman" w:eastAsia="Times New Roman" w:hAnsi="Times New Roman" w:cs="Times New Roman"/>
          <w:sz w:val="28"/>
          <w:szCs w:val="28"/>
          <w:lang w:eastAsia="ru-RU"/>
        </w:rPr>
        <w:t xml:space="preserve">. </w:t>
      </w:r>
      <w:r w:rsidR="002D6FC3" w:rsidRPr="002C0C51">
        <w:rPr>
          <w:rFonts w:ascii="Times New Roman" w:eastAsia="Times New Roman" w:hAnsi="Times New Roman" w:cs="Times New Roman"/>
          <w:sz w:val="28"/>
          <w:szCs w:val="28"/>
          <w:lang w:eastAsia="ru-RU"/>
        </w:rPr>
        <w:t xml:space="preserve">Департаменту </w:t>
      </w:r>
      <w:r w:rsidR="00BC0CA1" w:rsidRPr="002C0C51">
        <w:rPr>
          <w:rFonts w:ascii="Times New Roman" w:eastAsia="Times New Roman" w:hAnsi="Times New Roman" w:cs="Times New Roman"/>
          <w:sz w:val="28"/>
          <w:szCs w:val="28"/>
          <w:lang w:eastAsia="ru-RU"/>
        </w:rPr>
        <w:t>статистики финансового рынка</w:t>
      </w:r>
      <w:r w:rsidR="002D6FC3" w:rsidRPr="002C0C51">
        <w:rPr>
          <w:rFonts w:ascii="Times New Roman" w:eastAsia="Times New Roman" w:hAnsi="Times New Roman" w:cs="Times New Roman"/>
          <w:sz w:val="28"/>
          <w:szCs w:val="28"/>
          <w:lang w:eastAsia="ru-RU"/>
        </w:rPr>
        <w:t xml:space="preserve"> </w:t>
      </w:r>
      <w:r w:rsidR="000B150C" w:rsidRPr="002C0C51">
        <w:rPr>
          <w:rFonts w:ascii="Times New Roman" w:eastAsia="Times New Roman" w:hAnsi="Times New Roman" w:cs="Times New Roman"/>
          <w:sz w:val="28"/>
          <w:szCs w:val="28"/>
          <w:lang w:eastAsia="ru-RU"/>
        </w:rPr>
        <w:t>в установленном законодательством Республики Казахстан порядке обеспечить:</w:t>
      </w:r>
    </w:p>
    <w:p w:rsidR="000B150C" w:rsidRPr="002C0C51" w:rsidRDefault="000B150C"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bookmarkStart w:id="6" w:name="20"/>
      <w:bookmarkEnd w:id="6"/>
      <w:r w:rsidRPr="002C0C51">
        <w:rPr>
          <w:rFonts w:ascii="Times New Roman" w:eastAsia="Times New Roman" w:hAnsi="Times New Roman" w:cs="Times New Roman"/>
          <w:sz w:val="28"/>
          <w:szCs w:val="28"/>
          <w:lang w:eastAsia="ru-RU"/>
        </w:rPr>
        <w:t>1) совместно с Юридическим департаментом государственную регистрацию настоящего постановления в Министерстве юстиции Республики Казахстан;</w:t>
      </w:r>
    </w:p>
    <w:p w:rsidR="000B150C" w:rsidRPr="002C0C51" w:rsidRDefault="001146F5"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bookmarkStart w:id="7" w:name="21"/>
      <w:bookmarkStart w:id="8" w:name="22"/>
      <w:bookmarkEnd w:id="7"/>
      <w:bookmarkEnd w:id="8"/>
      <w:r>
        <w:rPr>
          <w:rFonts w:ascii="Times New Roman" w:eastAsia="Times New Roman" w:hAnsi="Times New Roman" w:cs="Times New Roman"/>
          <w:sz w:val="28"/>
          <w:szCs w:val="28"/>
          <w:lang w:eastAsia="ru-RU"/>
        </w:rPr>
        <w:t>2</w:t>
      </w:r>
      <w:r w:rsidR="000B150C" w:rsidRPr="002C0C51">
        <w:rPr>
          <w:rFonts w:ascii="Times New Roman" w:eastAsia="Times New Roman" w:hAnsi="Times New Roman" w:cs="Times New Roman"/>
          <w:sz w:val="28"/>
          <w:szCs w:val="28"/>
          <w:lang w:eastAsia="ru-RU"/>
        </w:rPr>
        <w:t xml:space="preserve">) </w:t>
      </w:r>
      <w:r w:rsidR="00BC0CA1" w:rsidRPr="002C0C51">
        <w:rPr>
          <w:rFonts w:ascii="Times New Roman" w:eastAsia="Times New Roman" w:hAnsi="Times New Roman" w:cs="Times New Roman"/>
          <w:sz w:val="28"/>
          <w:szCs w:val="28"/>
          <w:lang w:eastAsia="ru-RU"/>
        </w:rPr>
        <w:t xml:space="preserve">размещение настоящего постановления на официальном </w:t>
      </w:r>
      <w:proofErr w:type="spellStart"/>
      <w:r w:rsidR="00BC0CA1" w:rsidRPr="002C0C51">
        <w:rPr>
          <w:rFonts w:ascii="Times New Roman" w:eastAsia="Times New Roman" w:hAnsi="Times New Roman" w:cs="Times New Roman"/>
          <w:sz w:val="28"/>
          <w:szCs w:val="28"/>
          <w:lang w:eastAsia="ru-RU"/>
        </w:rPr>
        <w:t>интернет-ресурсе</w:t>
      </w:r>
      <w:proofErr w:type="spellEnd"/>
      <w:r w:rsidR="00BC0CA1" w:rsidRPr="002C0C51">
        <w:rPr>
          <w:rFonts w:ascii="Times New Roman" w:eastAsia="Times New Roman" w:hAnsi="Times New Roman" w:cs="Times New Roman"/>
          <w:sz w:val="28"/>
          <w:szCs w:val="28"/>
          <w:lang w:eastAsia="ru-RU"/>
        </w:rPr>
        <w:t xml:space="preserve"> Национального Банка после его официального опубликования</w:t>
      </w:r>
      <w:r w:rsidR="000B150C" w:rsidRPr="002C0C51">
        <w:rPr>
          <w:rFonts w:ascii="Times New Roman" w:eastAsia="Times New Roman" w:hAnsi="Times New Roman" w:cs="Times New Roman"/>
          <w:sz w:val="28"/>
          <w:szCs w:val="28"/>
          <w:lang w:eastAsia="ru-RU"/>
        </w:rPr>
        <w:t>;</w:t>
      </w:r>
    </w:p>
    <w:p w:rsidR="000B150C" w:rsidRPr="002C0C51" w:rsidRDefault="001146F5"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bookmarkStart w:id="9" w:name="23"/>
      <w:bookmarkEnd w:id="9"/>
      <w:r>
        <w:rPr>
          <w:rFonts w:ascii="Times New Roman" w:eastAsia="Times New Roman" w:hAnsi="Times New Roman" w:cs="Times New Roman"/>
          <w:sz w:val="28"/>
          <w:szCs w:val="28"/>
          <w:lang w:eastAsia="ru-RU"/>
        </w:rPr>
        <w:t>3</w:t>
      </w:r>
      <w:r w:rsidR="000B150C" w:rsidRPr="002C0C51">
        <w:rPr>
          <w:rFonts w:ascii="Times New Roman" w:eastAsia="Times New Roman" w:hAnsi="Times New Roman" w:cs="Times New Roman"/>
          <w:sz w:val="28"/>
          <w:szCs w:val="28"/>
          <w:lang w:eastAsia="ru-RU"/>
        </w:rPr>
        <w:t xml:space="preserve">) </w:t>
      </w:r>
      <w:r w:rsidR="00BC0CA1" w:rsidRPr="002C0C51">
        <w:rPr>
          <w:rFonts w:ascii="Times New Roman" w:eastAsia="Times New Roman" w:hAnsi="Times New Roman" w:cs="Times New Roman"/>
          <w:sz w:val="28"/>
          <w:szCs w:val="28"/>
          <w:lang w:eastAsia="ru-RU"/>
        </w:rPr>
        <w:t xml:space="preserve">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w:t>
      </w:r>
      <w:r w:rsidR="00DF728E" w:rsidRPr="002C0C51">
        <w:rPr>
          <w:rFonts w:ascii="Times New Roman" w:eastAsia="Times New Roman" w:hAnsi="Times New Roman" w:cs="Times New Roman"/>
          <w:sz w:val="28"/>
          <w:szCs w:val="28"/>
          <w:lang w:eastAsia="ru-RU"/>
        </w:rPr>
        <w:t>подпункт</w:t>
      </w:r>
      <w:r w:rsidR="00DF728E">
        <w:rPr>
          <w:rFonts w:ascii="Times New Roman" w:eastAsia="Times New Roman" w:hAnsi="Times New Roman" w:cs="Times New Roman"/>
          <w:sz w:val="28"/>
          <w:szCs w:val="28"/>
          <w:lang w:eastAsia="ru-RU"/>
        </w:rPr>
        <w:t>ом</w:t>
      </w:r>
      <w:r w:rsidR="00DF728E" w:rsidRPr="002C0C51">
        <w:rPr>
          <w:rFonts w:ascii="Times New Roman" w:eastAsia="Times New Roman" w:hAnsi="Times New Roman" w:cs="Times New Roman"/>
          <w:sz w:val="28"/>
          <w:szCs w:val="28"/>
          <w:lang w:eastAsia="ru-RU"/>
        </w:rPr>
        <w:t xml:space="preserve"> </w:t>
      </w:r>
      <w:r w:rsidR="00BC0CA1" w:rsidRPr="002C0C51">
        <w:rPr>
          <w:rFonts w:ascii="Times New Roman" w:eastAsia="Times New Roman" w:hAnsi="Times New Roman" w:cs="Times New Roman"/>
          <w:sz w:val="28"/>
          <w:szCs w:val="28"/>
          <w:lang w:eastAsia="ru-RU"/>
        </w:rPr>
        <w:t xml:space="preserve">2) настоящего пункта и пунктом </w:t>
      </w:r>
      <w:r w:rsidR="00DF728E">
        <w:rPr>
          <w:rFonts w:ascii="Times New Roman" w:eastAsia="Times New Roman" w:hAnsi="Times New Roman" w:cs="Times New Roman"/>
          <w:sz w:val="28"/>
          <w:szCs w:val="28"/>
          <w:lang w:eastAsia="ru-RU"/>
        </w:rPr>
        <w:t>5</w:t>
      </w:r>
      <w:r w:rsidR="00DF728E" w:rsidRPr="002C0C51">
        <w:rPr>
          <w:rFonts w:ascii="Times New Roman" w:eastAsia="Times New Roman" w:hAnsi="Times New Roman" w:cs="Times New Roman"/>
          <w:sz w:val="28"/>
          <w:szCs w:val="28"/>
          <w:lang w:eastAsia="ru-RU"/>
        </w:rPr>
        <w:t xml:space="preserve"> </w:t>
      </w:r>
      <w:r w:rsidR="00BC0CA1" w:rsidRPr="002C0C51">
        <w:rPr>
          <w:rFonts w:ascii="Times New Roman" w:eastAsia="Times New Roman" w:hAnsi="Times New Roman" w:cs="Times New Roman"/>
          <w:sz w:val="28"/>
          <w:szCs w:val="28"/>
          <w:lang w:eastAsia="ru-RU"/>
        </w:rPr>
        <w:t>настоящего постановления</w:t>
      </w:r>
      <w:r w:rsidR="000B150C" w:rsidRPr="002C0C51">
        <w:rPr>
          <w:rFonts w:ascii="Times New Roman" w:eastAsia="Times New Roman" w:hAnsi="Times New Roman" w:cs="Times New Roman"/>
          <w:sz w:val="28"/>
          <w:szCs w:val="28"/>
          <w:lang w:eastAsia="ru-RU"/>
        </w:rPr>
        <w:t>.</w:t>
      </w:r>
    </w:p>
    <w:p w:rsidR="000B150C" w:rsidRPr="002C0C51" w:rsidRDefault="004A6C90"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bookmarkStart w:id="10" w:name="24"/>
      <w:bookmarkEnd w:id="10"/>
      <w:r>
        <w:rPr>
          <w:rFonts w:ascii="Times New Roman" w:eastAsia="Times New Roman" w:hAnsi="Times New Roman" w:cs="Times New Roman"/>
          <w:sz w:val="28"/>
          <w:szCs w:val="28"/>
          <w:lang w:eastAsia="ru-RU"/>
        </w:rPr>
        <w:t>5</w:t>
      </w:r>
      <w:r w:rsidR="000B150C" w:rsidRPr="002C0C51">
        <w:rPr>
          <w:rFonts w:ascii="Times New Roman" w:eastAsia="Times New Roman" w:hAnsi="Times New Roman" w:cs="Times New Roman"/>
          <w:sz w:val="28"/>
          <w:szCs w:val="28"/>
          <w:lang w:eastAsia="ru-RU"/>
        </w:rPr>
        <w:t xml:space="preserve">. </w:t>
      </w:r>
      <w:r w:rsidR="00BC0CA1" w:rsidRPr="002C0C51">
        <w:rPr>
          <w:rFonts w:ascii="Times New Roman" w:eastAsia="Times New Roman" w:hAnsi="Times New Roman" w:cs="Times New Roman"/>
          <w:sz w:val="28"/>
          <w:szCs w:val="28"/>
          <w:lang w:eastAsia="ru-RU"/>
        </w:rPr>
        <w:t>Департаменту внешних коммуникаций – пресс-службе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r w:rsidR="000B150C" w:rsidRPr="002C0C51">
        <w:rPr>
          <w:rFonts w:ascii="Times New Roman" w:eastAsia="Times New Roman" w:hAnsi="Times New Roman" w:cs="Times New Roman"/>
          <w:sz w:val="28"/>
          <w:szCs w:val="28"/>
          <w:lang w:eastAsia="ru-RU"/>
        </w:rPr>
        <w:t>.</w:t>
      </w:r>
    </w:p>
    <w:p w:rsidR="000B150C" w:rsidRPr="002C0C51" w:rsidRDefault="004A6C90"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bookmarkStart w:id="11" w:name="25"/>
      <w:bookmarkEnd w:id="11"/>
      <w:r>
        <w:rPr>
          <w:rFonts w:ascii="Times New Roman" w:eastAsia="Times New Roman" w:hAnsi="Times New Roman" w:cs="Times New Roman"/>
          <w:sz w:val="28"/>
          <w:szCs w:val="28"/>
          <w:lang w:eastAsia="ru-RU"/>
        </w:rPr>
        <w:t>6</w:t>
      </w:r>
      <w:r w:rsidR="000B150C" w:rsidRPr="002C0C51">
        <w:rPr>
          <w:rFonts w:ascii="Times New Roman" w:eastAsia="Times New Roman" w:hAnsi="Times New Roman" w:cs="Times New Roman"/>
          <w:sz w:val="28"/>
          <w:szCs w:val="28"/>
          <w:lang w:eastAsia="ru-RU"/>
        </w:rPr>
        <w:t xml:space="preserve">. Контроль за исполнением настоящего постановления возложить на заместителя Председателя Национального Банка </w:t>
      </w:r>
      <w:proofErr w:type="spellStart"/>
      <w:r w:rsidR="00C8786D" w:rsidRPr="002C0C51">
        <w:rPr>
          <w:rFonts w:ascii="Times New Roman" w:eastAsia="Times New Roman" w:hAnsi="Times New Roman" w:cs="Times New Roman"/>
          <w:sz w:val="28"/>
          <w:szCs w:val="28"/>
          <w:lang w:eastAsia="ru-RU"/>
        </w:rPr>
        <w:t>Абылкасымов</w:t>
      </w:r>
      <w:r w:rsidR="00B97CB2" w:rsidRPr="002C0C51">
        <w:rPr>
          <w:rFonts w:ascii="Times New Roman" w:eastAsia="Times New Roman" w:hAnsi="Times New Roman" w:cs="Times New Roman"/>
          <w:sz w:val="28"/>
          <w:szCs w:val="28"/>
          <w:lang w:eastAsia="ru-RU"/>
        </w:rPr>
        <w:t>у</w:t>
      </w:r>
      <w:proofErr w:type="spellEnd"/>
      <w:r w:rsidR="00C8786D" w:rsidRPr="002C0C51">
        <w:rPr>
          <w:rFonts w:ascii="Times New Roman" w:eastAsia="Times New Roman" w:hAnsi="Times New Roman" w:cs="Times New Roman"/>
          <w:sz w:val="28"/>
          <w:szCs w:val="28"/>
          <w:lang w:eastAsia="ru-RU"/>
        </w:rPr>
        <w:t xml:space="preserve"> М.Е</w:t>
      </w:r>
      <w:r w:rsidR="000B150C" w:rsidRPr="002C0C51">
        <w:rPr>
          <w:rFonts w:ascii="Times New Roman" w:eastAsia="Times New Roman" w:hAnsi="Times New Roman" w:cs="Times New Roman"/>
          <w:sz w:val="28"/>
          <w:szCs w:val="28"/>
          <w:lang w:eastAsia="ru-RU"/>
        </w:rPr>
        <w:t>.</w:t>
      </w:r>
    </w:p>
    <w:p w:rsidR="000B150C" w:rsidRPr="002C0C51" w:rsidRDefault="004A6C90"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bookmarkStart w:id="12" w:name="26"/>
      <w:bookmarkEnd w:id="12"/>
      <w:r>
        <w:rPr>
          <w:rFonts w:ascii="Times New Roman" w:eastAsia="Times New Roman" w:hAnsi="Times New Roman" w:cs="Times New Roman"/>
          <w:sz w:val="28"/>
          <w:szCs w:val="28"/>
          <w:lang w:eastAsia="ru-RU"/>
        </w:rPr>
        <w:t>7</w:t>
      </w:r>
      <w:r w:rsidR="000B150C" w:rsidRPr="002C0C51">
        <w:rPr>
          <w:rFonts w:ascii="Times New Roman" w:eastAsia="Times New Roman" w:hAnsi="Times New Roman" w:cs="Times New Roman"/>
          <w:sz w:val="28"/>
          <w:szCs w:val="28"/>
          <w:lang w:eastAsia="ru-RU"/>
        </w:rPr>
        <w:t xml:space="preserve">. Настоящее постановление вводится в действие </w:t>
      </w:r>
      <w:r w:rsidR="001D014B" w:rsidRPr="002C0C51">
        <w:rPr>
          <w:rFonts w:ascii="Times New Roman" w:eastAsia="Times New Roman" w:hAnsi="Times New Roman" w:cs="Times New Roman"/>
          <w:sz w:val="28"/>
          <w:szCs w:val="28"/>
          <w:lang w:eastAsia="ru-RU"/>
        </w:rPr>
        <w:t>с 1 января 2020 года</w:t>
      </w:r>
      <w:r w:rsidR="00FA5350">
        <w:rPr>
          <w:rFonts w:ascii="Times New Roman" w:hAnsi="Times New Roman" w:cs="Times New Roman"/>
          <w:color w:val="000000"/>
          <w:sz w:val="24"/>
          <w:szCs w:val="24"/>
        </w:rPr>
        <w:t xml:space="preserve"> </w:t>
      </w:r>
      <w:r w:rsidR="00FA5350">
        <w:rPr>
          <w:rFonts w:ascii="Times New Roman" w:hAnsi="Times New Roman" w:cs="Times New Roman"/>
          <w:color w:val="000000"/>
          <w:sz w:val="28"/>
          <w:szCs w:val="28"/>
        </w:rPr>
        <w:t>и подлежит официальному</w:t>
      </w:r>
      <w:r w:rsidR="00AF0101">
        <w:rPr>
          <w:rFonts w:ascii="Times New Roman" w:hAnsi="Times New Roman" w:cs="Times New Roman"/>
          <w:color w:val="000000"/>
          <w:sz w:val="28"/>
          <w:szCs w:val="28"/>
        </w:rPr>
        <w:t xml:space="preserve"> опубликованию</w:t>
      </w:r>
      <w:r w:rsidR="00FA5350">
        <w:rPr>
          <w:rFonts w:ascii="Times New Roman" w:hAnsi="Times New Roman" w:cs="Times New Roman"/>
          <w:color w:val="000000"/>
          <w:sz w:val="28"/>
          <w:szCs w:val="28"/>
        </w:rPr>
        <w:t>.</w:t>
      </w:r>
    </w:p>
    <w:p w:rsidR="000B150C" w:rsidRPr="002C0C51" w:rsidRDefault="000B150C"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rsidR="000B150C" w:rsidRPr="002C0C51" w:rsidRDefault="000B150C" w:rsidP="009D4026">
      <w:pPr>
        <w:tabs>
          <w:tab w:val="right" w:pos="9072"/>
        </w:tabs>
        <w:autoSpaceDE w:val="0"/>
        <w:autoSpaceDN w:val="0"/>
        <w:adjustRightInd w:val="0"/>
        <w:spacing w:after="0" w:line="240" w:lineRule="auto"/>
        <w:ind w:firstLine="709"/>
        <w:contextualSpacing/>
        <w:rPr>
          <w:rFonts w:ascii="Times New Roman" w:eastAsia="Times New Roman" w:hAnsi="Times New Roman" w:cs="Times New Roman"/>
          <w:b/>
          <w:bCs/>
          <w:sz w:val="28"/>
          <w:szCs w:val="28"/>
          <w:lang w:eastAsia="ru-RU"/>
        </w:rPr>
      </w:pPr>
      <w:bookmarkStart w:id="13" w:name="27"/>
      <w:bookmarkEnd w:id="13"/>
      <w:r w:rsidRPr="002C0C51">
        <w:rPr>
          <w:rFonts w:ascii="Times New Roman" w:eastAsia="Times New Roman" w:hAnsi="Times New Roman" w:cs="Times New Roman"/>
          <w:b/>
          <w:bCs/>
          <w:sz w:val="28"/>
          <w:szCs w:val="28"/>
          <w:lang w:eastAsia="ru-RU"/>
        </w:rPr>
        <w:t>Председатель</w:t>
      </w:r>
      <w:r w:rsidRPr="002C0C51">
        <w:rPr>
          <w:rFonts w:ascii="Times New Roman" w:eastAsia="Times New Roman" w:hAnsi="Times New Roman" w:cs="Times New Roman"/>
          <w:b/>
          <w:bCs/>
          <w:sz w:val="28"/>
          <w:szCs w:val="28"/>
          <w:lang w:eastAsia="ru-RU"/>
        </w:rPr>
        <w:br/>
        <w:t xml:space="preserve">  Национального Банка</w:t>
      </w:r>
      <w:r w:rsidRPr="002C0C51">
        <w:rPr>
          <w:rFonts w:ascii="Times New Roman" w:eastAsia="Times New Roman" w:hAnsi="Times New Roman" w:cs="Times New Roman"/>
          <w:b/>
          <w:bCs/>
          <w:sz w:val="28"/>
          <w:szCs w:val="28"/>
          <w:lang w:eastAsia="ru-RU"/>
        </w:rPr>
        <w:tab/>
      </w:r>
      <w:r w:rsidR="00C8786D" w:rsidRPr="002C0C51">
        <w:rPr>
          <w:rFonts w:ascii="Times New Roman" w:eastAsia="Times New Roman" w:hAnsi="Times New Roman" w:cs="Times New Roman"/>
          <w:b/>
          <w:bCs/>
          <w:sz w:val="28"/>
          <w:szCs w:val="28"/>
          <w:lang w:eastAsia="ru-RU"/>
        </w:rPr>
        <w:t>Е</w:t>
      </w:r>
      <w:r w:rsidRPr="002C0C51">
        <w:rPr>
          <w:rFonts w:ascii="Times New Roman" w:eastAsia="Times New Roman" w:hAnsi="Times New Roman" w:cs="Times New Roman"/>
          <w:b/>
          <w:bCs/>
          <w:sz w:val="28"/>
          <w:szCs w:val="28"/>
          <w:lang w:eastAsia="ru-RU"/>
        </w:rPr>
        <w:t xml:space="preserve">. </w:t>
      </w:r>
      <w:proofErr w:type="spellStart"/>
      <w:r w:rsidR="00C8786D" w:rsidRPr="002C0C51">
        <w:rPr>
          <w:rFonts w:ascii="Times New Roman" w:eastAsia="Times New Roman" w:hAnsi="Times New Roman" w:cs="Times New Roman"/>
          <w:b/>
          <w:bCs/>
          <w:sz w:val="28"/>
          <w:szCs w:val="28"/>
          <w:lang w:eastAsia="ru-RU"/>
        </w:rPr>
        <w:t>Досаев</w:t>
      </w:r>
      <w:proofErr w:type="spellEnd"/>
    </w:p>
    <w:p w:rsidR="000B150C" w:rsidRDefault="000B150C" w:rsidP="009D4026">
      <w:pPr>
        <w:autoSpaceDE w:val="0"/>
        <w:autoSpaceDN w:val="0"/>
        <w:adjustRightInd w:val="0"/>
        <w:spacing w:after="0" w:line="240" w:lineRule="auto"/>
        <w:ind w:firstLine="709"/>
        <w:contextualSpacing/>
        <w:rPr>
          <w:rFonts w:ascii="Times New Roman" w:eastAsia="Times New Roman" w:hAnsi="Times New Roman" w:cs="Times New Roman"/>
          <w:sz w:val="28"/>
          <w:szCs w:val="28"/>
          <w:lang w:eastAsia="ru-RU"/>
        </w:rPr>
      </w:pPr>
      <w:bookmarkStart w:id="14" w:name="28"/>
      <w:bookmarkEnd w:id="14"/>
    </w:p>
    <w:p w:rsidR="00674FDE" w:rsidRDefault="00674FDE" w:rsidP="009D4026">
      <w:pPr>
        <w:autoSpaceDE w:val="0"/>
        <w:autoSpaceDN w:val="0"/>
        <w:adjustRightInd w:val="0"/>
        <w:spacing w:after="0" w:line="240" w:lineRule="auto"/>
        <w:ind w:firstLine="709"/>
        <w:contextualSpacing/>
        <w:rPr>
          <w:rFonts w:ascii="Times New Roman" w:eastAsia="Times New Roman" w:hAnsi="Times New Roman" w:cs="Times New Roman"/>
          <w:sz w:val="28"/>
          <w:szCs w:val="28"/>
          <w:lang w:eastAsia="ru-RU"/>
        </w:rPr>
      </w:pPr>
    </w:p>
    <w:p w:rsidR="00674FDE" w:rsidRDefault="00674FDE" w:rsidP="009D4026">
      <w:pPr>
        <w:autoSpaceDE w:val="0"/>
        <w:autoSpaceDN w:val="0"/>
        <w:adjustRightInd w:val="0"/>
        <w:spacing w:after="0" w:line="240" w:lineRule="auto"/>
        <w:ind w:firstLine="709"/>
        <w:contextualSpacing/>
        <w:rPr>
          <w:rFonts w:ascii="Times New Roman" w:eastAsia="Times New Roman" w:hAnsi="Times New Roman" w:cs="Times New Roman"/>
          <w:sz w:val="28"/>
          <w:szCs w:val="28"/>
          <w:lang w:eastAsia="ru-RU"/>
        </w:rPr>
      </w:pPr>
    </w:p>
    <w:p w:rsidR="00674FDE" w:rsidRDefault="00674FDE" w:rsidP="009D4026">
      <w:pPr>
        <w:autoSpaceDE w:val="0"/>
        <w:autoSpaceDN w:val="0"/>
        <w:adjustRightInd w:val="0"/>
        <w:spacing w:after="0" w:line="240" w:lineRule="auto"/>
        <w:ind w:firstLine="709"/>
        <w:contextualSpacing/>
        <w:rPr>
          <w:rFonts w:ascii="Times New Roman" w:eastAsia="Times New Roman" w:hAnsi="Times New Roman" w:cs="Times New Roman"/>
          <w:sz w:val="28"/>
          <w:szCs w:val="28"/>
          <w:lang w:eastAsia="ru-RU"/>
        </w:rPr>
      </w:pPr>
    </w:p>
    <w:p w:rsidR="00674FDE" w:rsidRDefault="00674FDE" w:rsidP="009D4026">
      <w:pPr>
        <w:autoSpaceDE w:val="0"/>
        <w:autoSpaceDN w:val="0"/>
        <w:adjustRightInd w:val="0"/>
        <w:spacing w:after="0" w:line="240" w:lineRule="auto"/>
        <w:ind w:firstLine="709"/>
        <w:contextualSpacing/>
        <w:rPr>
          <w:rFonts w:ascii="Times New Roman" w:eastAsia="Times New Roman" w:hAnsi="Times New Roman" w:cs="Times New Roman"/>
          <w:sz w:val="28"/>
          <w:szCs w:val="28"/>
          <w:lang w:eastAsia="ru-RU"/>
        </w:rPr>
      </w:pPr>
    </w:p>
    <w:p w:rsidR="00674FDE" w:rsidRDefault="00674FDE" w:rsidP="009D4026">
      <w:pPr>
        <w:autoSpaceDE w:val="0"/>
        <w:autoSpaceDN w:val="0"/>
        <w:adjustRightInd w:val="0"/>
        <w:spacing w:after="0" w:line="240" w:lineRule="auto"/>
        <w:ind w:firstLine="709"/>
        <w:contextualSpacing/>
        <w:rPr>
          <w:rFonts w:ascii="Times New Roman" w:eastAsia="Times New Roman" w:hAnsi="Times New Roman" w:cs="Times New Roman"/>
          <w:sz w:val="28"/>
          <w:szCs w:val="28"/>
          <w:lang w:eastAsia="ru-RU"/>
        </w:rPr>
      </w:pPr>
    </w:p>
    <w:p w:rsidR="00674FDE" w:rsidRDefault="00674FDE" w:rsidP="009D4026">
      <w:pPr>
        <w:autoSpaceDE w:val="0"/>
        <w:autoSpaceDN w:val="0"/>
        <w:adjustRightInd w:val="0"/>
        <w:spacing w:after="0" w:line="240" w:lineRule="auto"/>
        <w:ind w:firstLine="709"/>
        <w:contextualSpacing/>
        <w:rPr>
          <w:rFonts w:ascii="Times New Roman" w:eastAsia="Times New Roman" w:hAnsi="Times New Roman" w:cs="Times New Roman"/>
          <w:sz w:val="28"/>
          <w:szCs w:val="28"/>
          <w:lang w:eastAsia="ru-RU"/>
        </w:rPr>
      </w:pPr>
    </w:p>
    <w:p w:rsidR="00FA5350" w:rsidRPr="002C0C51" w:rsidRDefault="00FA5350" w:rsidP="009D4026">
      <w:pPr>
        <w:autoSpaceDE w:val="0"/>
        <w:autoSpaceDN w:val="0"/>
        <w:adjustRightInd w:val="0"/>
        <w:spacing w:after="0" w:line="240" w:lineRule="auto"/>
        <w:ind w:firstLine="709"/>
        <w:contextualSpacing/>
        <w:rPr>
          <w:rFonts w:ascii="Times New Roman" w:eastAsia="Times New Roman" w:hAnsi="Times New Roman" w:cs="Times New Roman"/>
          <w:sz w:val="28"/>
          <w:szCs w:val="28"/>
          <w:lang w:eastAsia="ru-RU"/>
        </w:rPr>
      </w:pPr>
    </w:p>
    <w:p w:rsidR="000B150C" w:rsidRPr="002C0C51" w:rsidRDefault="000B150C" w:rsidP="009D4026">
      <w:pPr>
        <w:spacing w:after="0" w:line="240" w:lineRule="auto"/>
        <w:contextualSpacing/>
        <w:rPr>
          <w:rFonts w:ascii="Times New Roman" w:eastAsia="Times New Roman" w:hAnsi="Times New Roman" w:cs="Times New Roman"/>
          <w:sz w:val="28"/>
          <w:szCs w:val="28"/>
          <w:lang w:eastAsia="ru-RU"/>
        </w:rPr>
      </w:pPr>
      <w:bookmarkStart w:id="15" w:name="29"/>
      <w:bookmarkEnd w:id="15"/>
      <w:r w:rsidRPr="002C0C51">
        <w:rPr>
          <w:rFonts w:ascii="Times New Roman" w:eastAsia="Times New Roman" w:hAnsi="Times New Roman" w:cs="Times New Roman"/>
          <w:sz w:val="28"/>
          <w:szCs w:val="28"/>
          <w:lang w:eastAsia="ru-RU"/>
        </w:rPr>
        <w:t>«СОГЛАСОВАНО»</w:t>
      </w:r>
    </w:p>
    <w:p w:rsidR="000B150C" w:rsidRPr="002C0C51" w:rsidRDefault="000B150C" w:rsidP="009D4026">
      <w:pPr>
        <w:spacing w:after="0" w:line="240" w:lineRule="auto"/>
        <w:contextualSpacing/>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Комитет по статистике</w:t>
      </w:r>
    </w:p>
    <w:p w:rsidR="000B150C" w:rsidRPr="002C0C51" w:rsidRDefault="000B150C" w:rsidP="009D4026">
      <w:pPr>
        <w:spacing w:after="0" w:line="240" w:lineRule="auto"/>
        <w:contextualSpacing/>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Министерства национальной экономики </w:t>
      </w:r>
    </w:p>
    <w:p w:rsidR="000B150C" w:rsidRPr="002C0C51" w:rsidRDefault="000B150C" w:rsidP="009D4026">
      <w:pPr>
        <w:spacing w:after="0" w:line="240" w:lineRule="auto"/>
        <w:contextualSpacing/>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Республики Казахстан</w:t>
      </w:r>
    </w:p>
    <w:p w:rsidR="000B150C" w:rsidRPr="002C0C51" w:rsidRDefault="000B150C" w:rsidP="009D4026">
      <w:pPr>
        <w:spacing w:after="0" w:line="240" w:lineRule="auto"/>
        <w:contextualSpacing/>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 «___» _____________ 2019 года</w:t>
      </w:r>
    </w:p>
    <w:p w:rsidR="002D6FC3" w:rsidRPr="002C0C51" w:rsidRDefault="000B150C"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color w:val="FF0000"/>
          <w:sz w:val="28"/>
          <w:szCs w:val="28"/>
          <w:lang w:eastAsia="ru-RU"/>
        </w:rPr>
        <w:br w:type="page"/>
      </w:r>
      <w:r w:rsidR="002D6FC3" w:rsidRPr="002C0C51">
        <w:rPr>
          <w:rFonts w:ascii="Times New Roman" w:eastAsia="Times New Roman" w:hAnsi="Times New Roman" w:cs="Times New Roman"/>
          <w:sz w:val="28"/>
          <w:szCs w:val="28"/>
          <w:lang w:eastAsia="ru-RU"/>
        </w:rPr>
        <w:lastRenderedPageBreak/>
        <w:t>Приложение 1</w:t>
      </w:r>
    </w:p>
    <w:p w:rsidR="002D6FC3" w:rsidRPr="002C0C51" w:rsidRDefault="002D6FC3"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к постановлению Правления</w:t>
      </w:r>
    </w:p>
    <w:p w:rsidR="002D6FC3" w:rsidRPr="002C0C51" w:rsidRDefault="002D6FC3"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Национального Банка</w:t>
      </w:r>
    </w:p>
    <w:p w:rsidR="002D6FC3" w:rsidRPr="002C0C51" w:rsidRDefault="002D6FC3"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Республики Казахстан</w:t>
      </w:r>
    </w:p>
    <w:p w:rsidR="002D6FC3" w:rsidRPr="002C0C51" w:rsidRDefault="002D6FC3"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от </w:t>
      </w:r>
      <w:r w:rsidR="00B14E60">
        <w:rPr>
          <w:rFonts w:ascii="Times New Roman" w:eastAsia="Times New Roman" w:hAnsi="Times New Roman" w:cs="Times New Roman"/>
          <w:sz w:val="28"/>
          <w:szCs w:val="28"/>
          <w:lang w:eastAsia="ru-RU"/>
        </w:rPr>
        <w:t>26 ноября</w:t>
      </w:r>
      <w:r w:rsidRPr="002C0C51">
        <w:rPr>
          <w:rFonts w:ascii="Times New Roman" w:eastAsia="Times New Roman" w:hAnsi="Times New Roman" w:cs="Times New Roman"/>
          <w:sz w:val="28"/>
          <w:szCs w:val="28"/>
          <w:lang w:eastAsia="ru-RU"/>
        </w:rPr>
        <w:t xml:space="preserve"> 2019 года № </w:t>
      </w:r>
      <w:r w:rsidR="00B14E60">
        <w:rPr>
          <w:rFonts w:ascii="Times New Roman" w:eastAsia="Times New Roman" w:hAnsi="Times New Roman" w:cs="Times New Roman"/>
          <w:sz w:val="28"/>
          <w:szCs w:val="28"/>
          <w:lang w:eastAsia="ru-RU"/>
        </w:rPr>
        <w:t>211</w:t>
      </w:r>
    </w:p>
    <w:p w:rsidR="002D6FC3" w:rsidRPr="002C0C51" w:rsidRDefault="002D6FC3" w:rsidP="009D4026">
      <w:pPr>
        <w:spacing w:after="0" w:line="240" w:lineRule="auto"/>
        <w:contextualSpacing/>
        <w:rPr>
          <w:rFonts w:ascii="Times New Roman" w:eastAsia="Times New Roman" w:hAnsi="Times New Roman" w:cs="Times New Roman"/>
          <w:sz w:val="28"/>
          <w:szCs w:val="28"/>
          <w:lang w:eastAsia="ru-RU"/>
        </w:rPr>
      </w:pPr>
    </w:p>
    <w:p w:rsidR="002D6FC3" w:rsidRPr="002C0C51" w:rsidRDefault="002D6FC3" w:rsidP="009D4026">
      <w:pPr>
        <w:spacing w:after="0" w:line="240" w:lineRule="auto"/>
        <w:contextualSpacing/>
        <w:rPr>
          <w:rFonts w:ascii="Times New Roman" w:eastAsia="Times New Roman" w:hAnsi="Times New Roman" w:cs="Times New Roman"/>
          <w:sz w:val="28"/>
          <w:szCs w:val="28"/>
          <w:lang w:eastAsia="ru-RU"/>
        </w:rPr>
      </w:pPr>
    </w:p>
    <w:p w:rsidR="002D6FC3" w:rsidRPr="002C0C51" w:rsidRDefault="002D6FC3" w:rsidP="009D4026">
      <w:pPr>
        <w:spacing w:after="0" w:line="240" w:lineRule="auto"/>
        <w:contextualSpacing/>
        <w:jc w:val="center"/>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Перечень отчетности </w:t>
      </w:r>
      <w:r w:rsidR="00771F85" w:rsidRPr="002C0C51">
        <w:rPr>
          <w:rFonts w:ascii="Times New Roman" w:eastAsia="Times New Roman" w:hAnsi="Times New Roman" w:cs="Times New Roman"/>
          <w:sz w:val="28"/>
          <w:szCs w:val="28"/>
          <w:lang w:eastAsia="ru-RU"/>
        </w:rPr>
        <w:t>лицензиатов, осуществляющих деятельность на рынке ценных бумаг, единого оператора</w:t>
      </w:r>
    </w:p>
    <w:p w:rsidR="002D6FC3" w:rsidRPr="002C0C51" w:rsidRDefault="002D6FC3" w:rsidP="009D4026">
      <w:pPr>
        <w:spacing w:after="0" w:line="240" w:lineRule="auto"/>
        <w:contextualSpacing/>
        <w:rPr>
          <w:rFonts w:ascii="Times New Roman" w:eastAsia="Times New Roman" w:hAnsi="Times New Roman" w:cs="Times New Roman"/>
          <w:sz w:val="28"/>
          <w:szCs w:val="28"/>
          <w:lang w:eastAsia="ru-RU"/>
        </w:rPr>
      </w:pPr>
    </w:p>
    <w:p w:rsidR="002D6FC3" w:rsidRPr="002C0C51" w:rsidRDefault="002D6FC3" w:rsidP="009D4026">
      <w:pPr>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Отчетность </w:t>
      </w:r>
      <w:r w:rsidR="00771F85" w:rsidRPr="002C0C51">
        <w:rPr>
          <w:rFonts w:ascii="Times New Roman" w:eastAsia="Times New Roman" w:hAnsi="Times New Roman" w:cs="Times New Roman"/>
          <w:sz w:val="28"/>
          <w:szCs w:val="28"/>
          <w:lang w:eastAsia="ru-RU"/>
        </w:rPr>
        <w:t>лицензиатов, осуществляющих деятельность на рынке ценных бумаг, единого оператора</w:t>
      </w:r>
      <w:r w:rsidRPr="002C0C51">
        <w:rPr>
          <w:rFonts w:ascii="Times New Roman" w:eastAsia="Times New Roman" w:hAnsi="Times New Roman" w:cs="Times New Roman"/>
          <w:sz w:val="28"/>
          <w:szCs w:val="28"/>
          <w:lang w:eastAsia="ru-RU"/>
        </w:rPr>
        <w:t xml:space="preserve"> включает в себя:</w:t>
      </w:r>
    </w:p>
    <w:p w:rsidR="00A74C0B" w:rsidRPr="002C0C51" w:rsidRDefault="00A74C0B" w:rsidP="009D4026">
      <w:pPr>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1) отчет о ценных бумагах, приобретенных за счет собственных активов;</w:t>
      </w:r>
    </w:p>
    <w:p w:rsidR="00A74C0B" w:rsidRPr="002C0C51" w:rsidRDefault="00A74C0B" w:rsidP="009D4026">
      <w:pPr>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2) отчет об операциях обратное </w:t>
      </w:r>
      <w:proofErr w:type="spellStart"/>
      <w:r w:rsidRPr="002C0C51">
        <w:rPr>
          <w:rFonts w:ascii="Times New Roman" w:eastAsia="Times New Roman" w:hAnsi="Times New Roman" w:cs="Times New Roman"/>
          <w:sz w:val="28"/>
          <w:szCs w:val="28"/>
          <w:lang w:eastAsia="ru-RU"/>
        </w:rPr>
        <w:t>репо</w:t>
      </w:r>
      <w:proofErr w:type="spellEnd"/>
      <w:r w:rsidRPr="002C0C51">
        <w:rPr>
          <w:rFonts w:ascii="Times New Roman" w:eastAsia="Times New Roman" w:hAnsi="Times New Roman" w:cs="Times New Roman"/>
          <w:sz w:val="28"/>
          <w:szCs w:val="28"/>
          <w:lang w:eastAsia="ru-RU"/>
        </w:rPr>
        <w:t xml:space="preserve"> и </w:t>
      </w:r>
      <w:proofErr w:type="spellStart"/>
      <w:r w:rsidRPr="002C0C51">
        <w:rPr>
          <w:rFonts w:ascii="Times New Roman" w:eastAsia="Times New Roman" w:hAnsi="Times New Roman" w:cs="Times New Roman"/>
          <w:sz w:val="28"/>
          <w:szCs w:val="28"/>
          <w:lang w:eastAsia="ru-RU"/>
        </w:rPr>
        <w:t>репо</w:t>
      </w:r>
      <w:proofErr w:type="spellEnd"/>
      <w:r w:rsidRPr="002C0C51">
        <w:rPr>
          <w:rFonts w:ascii="Times New Roman" w:eastAsia="Times New Roman" w:hAnsi="Times New Roman" w:cs="Times New Roman"/>
          <w:sz w:val="28"/>
          <w:szCs w:val="28"/>
          <w:lang w:eastAsia="ru-RU"/>
        </w:rPr>
        <w:t>, совершенных за счет собственных активов;</w:t>
      </w:r>
    </w:p>
    <w:p w:rsidR="00A74C0B" w:rsidRPr="002C0C51" w:rsidRDefault="00A74C0B" w:rsidP="009D4026">
      <w:pPr>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3) отчет о вкладах и деньгах, учитываемых в составе собственных активов;</w:t>
      </w:r>
    </w:p>
    <w:p w:rsidR="00A74C0B" w:rsidRPr="002C0C51" w:rsidRDefault="00A74C0B" w:rsidP="009D4026">
      <w:pPr>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4) отчет об инвестициях в капитал других юридических лиц за счет собственных активов;</w:t>
      </w:r>
    </w:p>
    <w:p w:rsidR="00A74C0B" w:rsidRPr="002C0C51" w:rsidRDefault="00A74C0B" w:rsidP="009D4026">
      <w:pPr>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5) отчет о выданных займах и дебиторской задолженности, учитываемых в составе собственных активов и активов клиентов;</w:t>
      </w:r>
    </w:p>
    <w:p w:rsidR="00A74C0B" w:rsidRPr="002C0C51" w:rsidRDefault="00A74C0B" w:rsidP="009D4026">
      <w:pPr>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6) отчет по инвестиционным фондам;</w:t>
      </w:r>
    </w:p>
    <w:p w:rsidR="00A74C0B" w:rsidRPr="002C0C51" w:rsidRDefault="00A74C0B" w:rsidP="009D4026">
      <w:pPr>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7) отчет о структуре инвестиционного портфеля, приобретенного за счет активов клиентов;</w:t>
      </w:r>
    </w:p>
    <w:p w:rsidR="00A74C0B" w:rsidRPr="002C0C51" w:rsidRDefault="00A74C0B" w:rsidP="009D4026">
      <w:pPr>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8) отчет о структуре иного имущества инвестиционного фонда;</w:t>
      </w:r>
    </w:p>
    <w:p w:rsidR="00A74C0B" w:rsidRPr="002C0C51" w:rsidRDefault="00A74C0B" w:rsidP="009D4026">
      <w:pPr>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9) отчет об инвестициях инвестиционного фонда и прочих клиентов в капитал юридических лиц, не являющихся акционерными обществами;</w:t>
      </w:r>
    </w:p>
    <w:p w:rsidR="00A74C0B" w:rsidRPr="002C0C51" w:rsidRDefault="00A74C0B" w:rsidP="009D4026">
      <w:pPr>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10) отчет о стоимости пенсионных активов;</w:t>
      </w:r>
    </w:p>
    <w:p w:rsidR="00A74C0B" w:rsidRPr="002C0C51" w:rsidRDefault="00A74C0B" w:rsidP="009D4026">
      <w:pPr>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11) отчет о структуре инвестиционного портфеля пенсионных активов;</w:t>
      </w:r>
    </w:p>
    <w:p w:rsidR="00A74C0B" w:rsidRPr="002C0C51" w:rsidRDefault="00A74C0B" w:rsidP="009D4026">
      <w:pPr>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12) отчет об объемах пенсионных накоплений и количестве вкладчиков/ получателей добровольных пенсионных взносов;</w:t>
      </w:r>
    </w:p>
    <w:p w:rsidR="00A74C0B" w:rsidRPr="002C0C51" w:rsidRDefault="00A74C0B" w:rsidP="009D4026">
      <w:pPr>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13) отчет о пенсионных выплатах;</w:t>
      </w:r>
    </w:p>
    <w:p w:rsidR="00A74C0B" w:rsidRPr="002C0C51" w:rsidRDefault="00A74C0B" w:rsidP="009D4026">
      <w:pPr>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14) отчета о заключенных сделках по инвестированию активов клиентов;</w:t>
      </w:r>
    </w:p>
    <w:p w:rsidR="00A74C0B" w:rsidRPr="002C0C51" w:rsidRDefault="00A74C0B" w:rsidP="009D4026">
      <w:pPr>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15) отчет о заключенных сделках по инвестированию собственных активов;</w:t>
      </w:r>
    </w:p>
    <w:p w:rsidR="00A74C0B" w:rsidRPr="002C0C51" w:rsidRDefault="00A74C0B" w:rsidP="009D4026">
      <w:pPr>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16) отчет о совершенных сделках по инвестированию активов клиентов и собственных активов в производные финансовые инструменты;</w:t>
      </w:r>
    </w:p>
    <w:p w:rsidR="00A74C0B" w:rsidRPr="002C0C51" w:rsidRDefault="00A74C0B" w:rsidP="009D4026">
      <w:pPr>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17) отчет о совершенных сделках по инвестированию активов клиентов и собственных активов с аффилированными лицами;</w:t>
      </w:r>
    </w:p>
    <w:p w:rsidR="00A74C0B" w:rsidRPr="002C0C51" w:rsidRDefault="00A74C0B" w:rsidP="009D4026">
      <w:pPr>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18) отчет о сделках (операциях) с финансовыми инструментами, совершенных (зарегистрированных) на неорганизованном рынке Республики Казахстан и международных (иностранных) рынках ценных бумаг;</w:t>
      </w:r>
    </w:p>
    <w:p w:rsidR="00A74C0B" w:rsidRPr="002C0C51" w:rsidRDefault="00A74C0B" w:rsidP="009D4026">
      <w:pPr>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lastRenderedPageBreak/>
        <w:t>19) сведения об организации, обладающей лицензией на осуществление брокерской и (или) дилерской деятельности на рынке ценных бумаг Республики Казахстан;</w:t>
      </w:r>
    </w:p>
    <w:p w:rsidR="00A74C0B" w:rsidRPr="002C0C51" w:rsidRDefault="00A74C0B" w:rsidP="009D4026">
      <w:pPr>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20) отчет о сделках с производными финансовыми инструментами;</w:t>
      </w:r>
    </w:p>
    <w:p w:rsidR="00A74C0B" w:rsidRPr="002C0C51" w:rsidRDefault="00A74C0B" w:rsidP="009D4026">
      <w:pPr>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21) отчет об остатках денег, находящихся на счетах брокера;</w:t>
      </w:r>
    </w:p>
    <w:p w:rsidR="00A74C0B" w:rsidRPr="002C0C51" w:rsidRDefault="00A74C0B" w:rsidP="009D4026">
      <w:pPr>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22) отчет об оказании услуг брокером и (или) дилером;</w:t>
      </w:r>
    </w:p>
    <w:p w:rsidR="00D4446C" w:rsidRPr="002C0C51" w:rsidRDefault="00A74C0B" w:rsidP="009D4026">
      <w:pPr>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23) отчет о ценных бумагах, находящихся в номинальном держании</w:t>
      </w:r>
      <w:r w:rsidR="00D4446C" w:rsidRPr="002C0C51">
        <w:rPr>
          <w:rFonts w:ascii="Times New Roman" w:eastAsia="Times New Roman" w:hAnsi="Times New Roman" w:cs="Times New Roman"/>
          <w:sz w:val="28"/>
          <w:szCs w:val="28"/>
          <w:lang w:eastAsia="ru-RU"/>
        </w:rPr>
        <w:t>;</w:t>
      </w:r>
    </w:p>
    <w:p w:rsidR="00C162C1" w:rsidRPr="002C0C51" w:rsidRDefault="00C162C1" w:rsidP="009D4026">
      <w:pPr>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24) отчет о ценных бумагах, выпущенных в соответствии с законодательством иностранного государства, находящихся в номинальном держании;</w:t>
      </w:r>
    </w:p>
    <w:p w:rsidR="00D4446C" w:rsidRPr="002C0C51" w:rsidRDefault="00D4446C" w:rsidP="009D4026">
      <w:pPr>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2</w:t>
      </w:r>
      <w:r w:rsidR="00C162C1" w:rsidRPr="002C0C51">
        <w:rPr>
          <w:rFonts w:ascii="Times New Roman" w:eastAsia="Times New Roman" w:hAnsi="Times New Roman" w:cs="Times New Roman"/>
          <w:sz w:val="28"/>
          <w:szCs w:val="28"/>
          <w:lang w:eastAsia="ru-RU"/>
        </w:rPr>
        <w:t>5</w:t>
      </w:r>
      <w:r w:rsidRPr="002C0C51">
        <w:rPr>
          <w:rFonts w:ascii="Times New Roman" w:eastAsia="Times New Roman" w:hAnsi="Times New Roman" w:cs="Times New Roman"/>
          <w:sz w:val="28"/>
          <w:szCs w:val="28"/>
          <w:lang w:eastAsia="ru-RU"/>
        </w:rPr>
        <w:t xml:space="preserve">) </w:t>
      </w:r>
      <w:r w:rsidR="0007130C" w:rsidRPr="002C0C51">
        <w:rPr>
          <w:rFonts w:ascii="Times New Roman" w:eastAsia="Times New Roman" w:hAnsi="Times New Roman" w:cs="Times New Roman"/>
          <w:sz w:val="28"/>
          <w:szCs w:val="28"/>
          <w:lang w:eastAsia="ru-RU"/>
        </w:rPr>
        <w:t xml:space="preserve">отчет о выполнении </w:t>
      </w:r>
      <w:proofErr w:type="spellStart"/>
      <w:r w:rsidR="0007130C" w:rsidRPr="002C0C51">
        <w:rPr>
          <w:rFonts w:ascii="Times New Roman" w:eastAsia="Times New Roman" w:hAnsi="Times New Roman" w:cs="Times New Roman"/>
          <w:sz w:val="28"/>
          <w:szCs w:val="28"/>
          <w:lang w:eastAsia="ru-RU"/>
        </w:rPr>
        <w:t>пруденциальных</w:t>
      </w:r>
      <w:proofErr w:type="spellEnd"/>
      <w:r w:rsidR="0007130C" w:rsidRPr="002C0C51">
        <w:rPr>
          <w:rFonts w:ascii="Times New Roman" w:eastAsia="Times New Roman" w:hAnsi="Times New Roman" w:cs="Times New Roman"/>
          <w:sz w:val="28"/>
          <w:szCs w:val="28"/>
          <w:lang w:eastAsia="ru-RU"/>
        </w:rPr>
        <w:t xml:space="preserve"> нормативов</w:t>
      </w:r>
      <w:r w:rsidR="00D427AA" w:rsidRPr="002C0C51">
        <w:rPr>
          <w:rFonts w:ascii="Times New Roman" w:eastAsia="Times New Roman" w:hAnsi="Times New Roman" w:cs="Times New Roman"/>
          <w:sz w:val="28"/>
          <w:szCs w:val="28"/>
          <w:lang w:eastAsia="ru-RU"/>
        </w:rPr>
        <w:t xml:space="preserve"> </w:t>
      </w:r>
      <w:r w:rsidR="00D410A1" w:rsidRPr="000E5928">
        <w:rPr>
          <w:rFonts w:ascii="Times New Roman" w:eastAsia="Calibri" w:hAnsi="Times New Roman" w:cs="Times New Roman"/>
          <w:bCs/>
          <w:color w:val="000000"/>
          <w:sz w:val="28"/>
          <w:szCs w:val="28"/>
          <w:lang w:eastAsia="ru-RU"/>
        </w:rPr>
        <w:t>организаци</w:t>
      </w:r>
      <w:r w:rsidR="00D410A1">
        <w:rPr>
          <w:rFonts w:ascii="Times New Roman" w:eastAsia="Calibri" w:hAnsi="Times New Roman" w:cs="Times New Roman"/>
          <w:bCs/>
          <w:color w:val="000000"/>
          <w:sz w:val="28"/>
          <w:szCs w:val="28"/>
          <w:lang w:eastAsia="ru-RU"/>
        </w:rPr>
        <w:t>ями</w:t>
      </w:r>
      <w:r w:rsidR="00D410A1" w:rsidRPr="000E5928">
        <w:rPr>
          <w:rFonts w:ascii="Times New Roman" w:eastAsia="Calibri" w:hAnsi="Times New Roman" w:cs="Times New Roman"/>
          <w:bCs/>
          <w:color w:val="000000"/>
          <w:sz w:val="28"/>
          <w:szCs w:val="28"/>
          <w:lang w:eastAsia="ru-RU"/>
        </w:rPr>
        <w:t>, осуществляющи</w:t>
      </w:r>
      <w:r w:rsidR="00D410A1">
        <w:rPr>
          <w:rFonts w:ascii="Times New Roman" w:eastAsia="Calibri" w:hAnsi="Times New Roman" w:cs="Times New Roman"/>
          <w:bCs/>
          <w:color w:val="000000"/>
          <w:sz w:val="28"/>
          <w:szCs w:val="28"/>
          <w:lang w:eastAsia="ru-RU"/>
        </w:rPr>
        <w:t>ми</w:t>
      </w:r>
      <w:r w:rsidR="00D410A1" w:rsidRPr="000E5928">
        <w:rPr>
          <w:rFonts w:ascii="Times New Roman" w:eastAsia="Calibri" w:hAnsi="Times New Roman" w:cs="Times New Roman"/>
          <w:bCs/>
          <w:color w:val="000000"/>
          <w:sz w:val="28"/>
          <w:szCs w:val="28"/>
          <w:lang w:eastAsia="ru-RU"/>
        </w:rPr>
        <w:t xml:space="preserve"> управление инвестиционным портфелем и (или) брокерскую и (или) дилерскую деятельность на рынке ценных бумаг</w:t>
      </w:r>
      <w:r w:rsidR="0007130C" w:rsidRPr="003336EA">
        <w:rPr>
          <w:rFonts w:ascii="Times New Roman" w:eastAsia="Times New Roman" w:hAnsi="Times New Roman" w:cs="Times New Roman"/>
          <w:sz w:val="28"/>
          <w:szCs w:val="28"/>
          <w:lang w:eastAsia="ru-RU"/>
        </w:rPr>
        <w:t>;</w:t>
      </w:r>
    </w:p>
    <w:p w:rsidR="0007130C" w:rsidRPr="002C0C51" w:rsidRDefault="0007130C" w:rsidP="009D4026">
      <w:pPr>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2</w:t>
      </w:r>
      <w:r w:rsidR="00C162C1" w:rsidRPr="002C0C51">
        <w:rPr>
          <w:rFonts w:ascii="Times New Roman" w:eastAsia="Times New Roman" w:hAnsi="Times New Roman" w:cs="Times New Roman"/>
          <w:sz w:val="28"/>
          <w:szCs w:val="28"/>
          <w:lang w:eastAsia="ru-RU"/>
        </w:rPr>
        <w:t>6</w:t>
      </w:r>
      <w:r w:rsidRPr="002C0C51">
        <w:rPr>
          <w:rFonts w:ascii="Times New Roman" w:eastAsia="Times New Roman" w:hAnsi="Times New Roman" w:cs="Times New Roman"/>
          <w:sz w:val="28"/>
          <w:szCs w:val="28"/>
          <w:lang w:eastAsia="ru-RU"/>
        </w:rPr>
        <w:t>) отчет о соблюдении лимитов инвестирования;</w:t>
      </w:r>
    </w:p>
    <w:p w:rsidR="005858FB" w:rsidRPr="00F35347" w:rsidRDefault="00D4446C" w:rsidP="009D4026">
      <w:pPr>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2</w:t>
      </w:r>
      <w:r w:rsidR="00C162C1" w:rsidRPr="002C0C51">
        <w:rPr>
          <w:rFonts w:ascii="Times New Roman" w:eastAsia="Times New Roman" w:hAnsi="Times New Roman" w:cs="Times New Roman"/>
          <w:sz w:val="28"/>
          <w:szCs w:val="28"/>
          <w:lang w:eastAsia="ru-RU"/>
        </w:rPr>
        <w:t>7</w:t>
      </w:r>
      <w:r w:rsidR="002D6FC3" w:rsidRPr="002C0C51">
        <w:rPr>
          <w:rFonts w:ascii="Times New Roman" w:eastAsia="Times New Roman" w:hAnsi="Times New Roman" w:cs="Times New Roman"/>
          <w:sz w:val="28"/>
          <w:szCs w:val="28"/>
          <w:lang w:eastAsia="ru-RU"/>
        </w:rPr>
        <w:t xml:space="preserve">) </w:t>
      </w:r>
      <w:r w:rsidR="005858FB" w:rsidRPr="002C0C51">
        <w:rPr>
          <w:rFonts w:ascii="Times New Roman" w:eastAsia="Times New Roman" w:hAnsi="Times New Roman" w:cs="Times New Roman"/>
          <w:sz w:val="28"/>
          <w:szCs w:val="28"/>
          <w:lang w:eastAsia="ru-RU"/>
        </w:rPr>
        <w:t>отчет о блокированных (неисполненных) поручениях клиентов;</w:t>
      </w:r>
    </w:p>
    <w:p w:rsidR="005858FB" w:rsidRPr="00F35347" w:rsidRDefault="005858FB" w:rsidP="009D4026">
      <w:pPr>
        <w:spacing w:after="0" w:line="240" w:lineRule="auto"/>
        <w:ind w:firstLine="709"/>
        <w:contextualSpacing/>
        <w:jc w:val="both"/>
        <w:rPr>
          <w:rFonts w:ascii="Times New Roman" w:eastAsia="Times New Roman" w:hAnsi="Times New Roman" w:cs="Times New Roman"/>
          <w:sz w:val="28"/>
          <w:szCs w:val="28"/>
          <w:lang w:eastAsia="ru-RU"/>
        </w:rPr>
      </w:pPr>
      <w:r w:rsidRPr="00F35347">
        <w:rPr>
          <w:rFonts w:ascii="Times New Roman" w:eastAsia="Times New Roman" w:hAnsi="Times New Roman" w:cs="Times New Roman"/>
          <w:sz w:val="28"/>
          <w:szCs w:val="28"/>
          <w:lang w:eastAsia="ru-RU"/>
        </w:rPr>
        <w:t xml:space="preserve">28) </w:t>
      </w:r>
      <w:r w:rsidRPr="002C0C51">
        <w:rPr>
          <w:rFonts w:ascii="Times New Roman" w:eastAsia="Times New Roman" w:hAnsi="Times New Roman" w:cs="Times New Roman"/>
          <w:sz w:val="28"/>
          <w:szCs w:val="28"/>
          <w:lang w:eastAsia="ru-RU"/>
        </w:rPr>
        <w:t xml:space="preserve">отчет о количестве клиентов </w:t>
      </w:r>
      <w:proofErr w:type="spellStart"/>
      <w:r w:rsidRPr="002C0C51">
        <w:rPr>
          <w:rFonts w:ascii="Times New Roman" w:eastAsia="Times New Roman" w:hAnsi="Times New Roman" w:cs="Times New Roman"/>
          <w:sz w:val="28"/>
          <w:szCs w:val="28"/>
          <w:lang w:eastAsia="ru-RU"/>
        </w:rPr>
        <w:t>кастодиана</w:t>
      </w:r>
      <w:proofErr w:type="spellEnd"/>
      <w:r w:rsidRPr="002C0C51">
        <w:rPr>
          <w:rFonts w:ascii="Times New Roman" w:eastAsia="Times New Roman" w:hAnsi="Times New Roman" w:cs="Times New Roman"/>
          <w:sz w:val="28"/>
          <w:szCs w:val="28"/>
          <w:lang w:eastAsia="ru-RU"/>
        </w:rPr>
        <w:t>;</w:t>
      </w:r>
    </w:p>
    <w:p w:rsidR="00771F85" w:rsidRPr="002C0C51" w:rsidRDefault="005858FB" w:rsidP="009D4026">
      <w:pPr>
        <w:spacing w:after="0" w:line="240" w:lineRule="auto"/>
        <w:ind w:firstLine="709"/>
        <w:contextualSpacing/>
        <w:jc w:val="both"/>
        <w:rPr>
          <w:rFonts w:ascii="Times New Roman" w:eastAsia="Times New Roman" w:hAnsi="Times New Roman" w:cs="Times New Roman"/>
          <w:sz w:val="28"/>
          <w:szCs w:val="28"/>
          <w:lang w:eastAsia="ru-RU"/>
        </w:rPr>
      </w:pPr>
      <w:r w:rsidRPr="00F35347">
        <w:rPr>
          <w:rFonts w:ascii="Times New Roman" w:eastAsia="Times New Roman" w:hAnsi="Times New Roman" w:cs="Times New Roman"/>
          <w:sz w:val="28"/>
          <w:szCs w:val="28"/>
          <w:lang w:eastAsia="ru-RU"/>
        </w:rPr>
        <w:t xml:space="preserve">29) </w:t>
      </w:r>
      <w:r w:rsidR="00771F85" w:rsidRPr="002C0C51">
        <w:rPr>
          <w:rFonts w:ascii="Times New Roman" w:eastAsia="Times New Roman" w:hAnsi="Times New Roman" w:cs="Times New Roman"/>
          <w:sz w:val="28"/>
          <w:szCs w:val="28"/>
          <w:lang w:eastAsia="ru-RU"/>
        </w:rPr>
        <w:t xml:space="preserve">отчет о движении пенсионных активов по инвестиционному счету в национальной валюте; </w:t>
      </w:r>
    </w:p>
    <w:p w:rsidR="00771F85" w:rsidRPr="002C0C51" w:rsidRDefault="005858FB" w:rsidP="009D4026">
      <w:pPr>
        <w:spacing w:after="0" w:line="240" w:lineRule="auto"/>
        <w:ind w:firstLine="709"/>
        <w:contextualSpacing/>
        <w:jc w:val="both"/>
        <w:rPr>
          <w:rFonts w:ascii="Times New Roman" w:eastAsia="Times New Roman" w:hAnsi="Times New Roman" w:cs="Times New Roman"/>
          <w:sz w:val="28"/>
          <w:szCs w:val="28"/>
          <w:lang w:eastAsia="ru-RU"/>
        </w:rPr>
      </w:pPr>
      <w:r w:rsidRPr="00F35347">
        <w:rPr>
          <w:rFonts w:ascii="Times New Roman" w:eastAsia="Times New Roman" w:hAnsi="Times New Roman" w:cs="Times New Roman"/>
          <w:sz w:val="28"/>
          <w:szCs w:val="28"/>
          <w:lang w:eastAsia="ru-RU"/>
        </w:rPr>
        <w:t>30</w:t>
      </w:r>
      <w:r w:rsidR="00771F85" w:rsidRPr="002C0C51">
        <w:rPr>
          <w:rFonts w:ascii="Times New Roman" w:eastAsia="Times New Roman" w:hAnsi="Times New Roman" w:cs="Times New Roman"/>
          <w:sz w:val="28"/>
          <w:szCs w:val="28"/>
          <w:lang w:eastAsia="ru-RU"/>
        </w:rPr>
        <w:t xml:space="preserve">) отчет о движении пенсионных активов по инвестиционному счету в иностранной валюте; </w:t>
      </w:r>
    </w:p>
    <w:p w:rsidR="00771F85" w:rsidRPr="002C0C51" w:rsidRDefault="005858FB" w:rsidP="009D4026">
      <w:pPr>
        <w:spacing w:after="0" w:line="240" w:lineRule="auto"/>
        <w:ind w:firstLine="709"/>
        <w:contextualSpacing/>
        <w:jc w:val="both"/>
        <w:rPr>
          <w:rFonts w:ascii="Times New Roman" w:eastAsia="Times New Roman" w:hAnsi="Times New Roman" w:cs="Times New Roman"/>
          <w:sz w:val="28"/>
          <w:szCs w:val="28"/>
          <w:lang w:eastAsia="ru-RU"/>
        </w:rPr>
      </w:pPr>
      <w:r w:rsidRPr="00F35347">
        <w:rPr>
          <w:rFonts w:ascii="Times New Roman" w:eastAsia="Times New Roman" w:hAnsi="Times New Roman" w:cs="Times New Roman"/>
          <w:sz w:val="28"/>
          <w:szCs w:val="28"/>
          <w:lang w:eastAsia="ru-RU"/>
        </w:rPr>
        <w:t>31</w:t>
      </w:r>
      <w:r w:rsidR="00771F85" w:rsidRPr="002C0C51">
        <w:rPr>
          <w:rFonts w:ascii="Times New Roman" w:eastAsia="Times New Roman" w:hAnsi="Times New Roman" w:cs="Times New Roman"/>
          <w:sz w:val="28"/>
          <w:szCs w:val="28"/>
          <w:lang w:eastAsia="ru-RU"/>
        </w:rPr>
        <w:t xml:space="preserve">) отчет о структуре инвестиционного портфеля пенсионных активов; </w:t>
      </w:r>
    </w:p>
    <w:p w:rsidR="00771F85" w:rsidRPr="002C0C51" w:rsidRDefault="005858FB" w:rsidP="009D4026">
      <w:pPr>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3</w:t>
      </w:r>
      <w:r w:rsidRPr="00F35347">
        <w:rPr>
          <w:rFonts w:ascii="Times New Roman" w:eastAsia="Times New Roman" w:hAnsi="Times New Roman" w:cs="Times New Roman"/>
          <w:sz w:val="28"/>
          <w:szCs w:val="28"/>
          <w:lang w:eastAsia="ru-RU"/>
        </w:rPr>
        <w:t>2</w:t>
      </w:r>
      <w:r w:rsidR="00771F85" w:rsidRPr="002C0C51">
        <w:rPr>
          <w:rFonts w:ascii="Times New Roman" w:eastAsia="Times New Roman" w:hAnsi="Times New Roman" w:cs="Times New Roman"/>
          <w:sz w:val="28"/>
          <w:szCs w:val="28"/>
          <w:lang w:eastAsia="ru-RU"/>
        </w:rPr>
        <w:t xml:space="preserve">) отчет о начисленных и выплаченных комиссионных вознаграждениях; </w:t>
      </w:r>
    </w:p>
    <w:p w:rsidR="00D427AA" w:rsidRPr="002C0C51" w:rsidRDefault="00A74C0B" w:rsidP="009D4026">
      <w:pPr>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3</w:t>
      </w:r>
      <w:r w:rsidR="00C162C1" w:rsidRPr="002C0C51">
        <w:rPr>
          <w:rFonts w:ascii="Times New Roman" w:eastAsia="Times New Roman" w:hAnsi="Times New Roman" w:cs="Times New Roman"/>
          <w:sz w:val="28"/>
          <w:szCs w:val="28"/>
          <w:lang w:eastAsia="ru-RU"/>
        </w:rPr>
        <w:t>3</w:t>
      </w:r>
      <w:r w:rsidR="00D427AA" w:rsidRPr="002C0C51">
        <w:rPr>
          <w:rFonts w:ascii="Times New Roman" w:eastAsia="Times New Roman" w:hAnsi="Times New Roman" w:cs="Times New Roman"/>
          <w:sz w:val="28"/>
          <w:szCs w:val="28"/>
          <w:lang w:eastAsia="ru-RU"/>
        </w:rPr>
        <w:t>) отчет о заявках на покупку/продажу ценных бумаг;</w:t>
      </w:r>
    </w:p>
    <w:p w:rsidR="00D427AA" w:rsidRPr="002C0C51" w:rsidRDefault="00A74C0B" w:rsidP="009D4026">
      <w:pPr>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3</w:t>
      </w:r>
      <w:r w:rsidR="00C162C1" w:rsidRPr="002C0C51">
        <w:rPr>
          <w:rFonts w:ascii="Times New Roman" w:eastAsia="Times New Roman" w:hAnsi="Times New Roman" w:cs="Times New Roman"/>
          <w:sz w:val="28"/>
          <w:szCs w:val="28"/>
          <w:lang w:eastAsia="ru-RU"/>
        </w:rPr>
        <w:t>4</w:t>
      </w:r>
      <w:r w:rsidR="00D427AA" w:rsidRPr="002C0C51">
        <w:rPr>
          <w:rFonts w:ascii="Times New Roman" w:eastAsia="Times New Roman" w:hAnsi="Times New Roman" w:cs="Times New Roman"/>
          <w:sz w:val="28"/>
          <w:szCs w:val="28"/>
          <w:lang w:eastAsia="ru-RU"/>
        </w:rPr>
        <w:t>) отчет о результатах торгов ценными бумагами с указанием сторон сделок;</w:t>
      </w:r>
    </w:p>
    <w:p w:rsidR="00D427AA" w:rsidRPr="002C0C51" w:rsidRDefault="00D427AA" w:rsidP="009D4026">
      <w:pPr>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3</w:t>
      </w:r>
      <w:r w:rsidR="00C162C1" w:rsidRPr="002C0C51">
        <w:rPr>
          <w:rFonts w:ascii="Times New Roman" w:eastAsia="Times New Roman" w:hAnsi="Times New Roman" w:cs="Times New Roman"/>
          <w:sz w:val="28"/>
          <w:szCs w:val="28"/>
          <w:lang w:eastAsia="ru-RU"/>
        </w:rPr>
        <w:t>5</w:t>
      </w:r>
      <w:r w:rsidRPr="002C0C51">
        <w:rPr>
          <w:rFonts w:ascii="Times New Roman" w:eastAsia="Times New Roman" w:hAnsi="Times New Roman" w:cs="Times New Roman"/>
          <w:sz w:val="28"/>
          <w:szCs w:val="28"/>
          <w:lang w:eastAsia="ru-RU"/>
        </w:rPr>
        <w:t xml:space="preserve">) отчет о заявках на операции </w:t>
      </w:r>
      <w:proofErr w:type="spellStart"/>
      <w:r w:rsidR="005858FB" w:rsidRPr="002C0C51">
        <w:rPr>
          <w:rFonts w:ascii="Times New Roman" w:eastAsia="Times New Roman" w:hAnsi="Times New Roman" w:cs="Times New Roman"/>
          <w:sz w:val="28"/>
          <w:szCs w:val="28"/>
          <w:lang w:eastAsia="ru-RU"/>
        </w:rPr>
        <w:t>репо</w:t>
      </w:r>
      <w:proofErr w:type="spellEnd"/>
      <w:r w:rsidRPr="002C0C51">
        <w:rPr>
          <w:rFonts w:ascii="Times New Roman" w:eastAsia="Times New Roman" w:hAnsi="Times New Roman" w:cs="Times New Roman"/>
          <w:sz w:val="28"/>
          <w:szCs w:val="28"/>
          <w:lang w:eastAsia="ru-RU"/>
        </w:rPr>
        <w:t xml:space="preserve"> с ценными бумагами;</w:t>
      </w:r>
    </w:p>
    <w:p w:rsidR="00D427AA" w:rsidRPr="002C0C51" w:rsidRDefault="00A74C0B" w:rsidP="009D4026">
      <w:pPr>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3</w:t>
      </w:r>
      <w:r w:rsidR="00C162C1" w:rsidRPr="002C0C51">
        <w:rPr>
          <w:rFonts w:ascii="Times New Roman" w:eastAsia="Times New Roman" w:hAnsi="Times New Roman" w:cs="Times New Roman"/>
          <w:sz w:val="28"/>
          <w:szCs w:val="28"/>
          <w:lang w:eastAsia="ru-RU"/>
        </w:rPr>
        <w:t>6</w:t>
      </w:r>
      <w:r w:rsidR="00D427AA" w:rsidRPr="002C0C51">
        <w:rPr>
          <w:rFonts w:ascii="Times New Roman" w:eastAsia="Times New Roman" w:hAnsi="Times New Roman" w:cs="Times New Roman"/>
          <w:sz w:val="28"/>
          <w:szCs w:val="28"/>
          <w:lang w:eastAsia="ru-RU"/>
        </w:rPr>
        <w:t xml:space="preserve">) отчет об операциях </w:t>
      </w:r>
      <w:proofErr w:type="spellStart"/>
      <w:r w:rsidR="005858FB" w:rsidRPr="002C0C51">
        <w:rPr>
          <w:rFonts w:ascii="Times New Roman" w:eastAsia="Times New Roman" w:hAnsi="Times New Roman" w:cs="Times New Roman"/>
          <w:sz w:val="28"/>
          <w:szCs w:val="28"/>
          <w:lang w:eastAsia="ru-RU"/>
        </w:rPr>
        <w:t>репо</w:t>
      </w:r>
      <w:proofErr w:type="spellEnd"/>
      <w:r w:rsidR="00D427AA" w:rsidRPr="002C0C51">
        <w:rPr>
          <w:rFonts w:ascii="Times New Roman" w:eastAsia="Times New Roman" w:hAnsi="Times New Roman" w:cs="Times New Roman"/>
          <w:sz w:val="28"/>
          <w:szCs w:val="28"/>
          <w:lang w:eastAsia="ru-RU"/>
        </w:rPr>
        <w:t xml:space="preserve"> с ценными бумагами с указанием их участников;</w:t>
      </w:r>
    </w:p>
    <w:p w:rsidR="00D427AA" w:rsidRPr="002C0C51" w:rsidRDefault="00A74C0B" w:rsidP="009D4026">
      <w:pPr>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3</w:t>
      </w:r>
      <w:r w:rsidR="00C162C1" w:rsidRPr="002C0C51">
        <w:rPr>
          <w:rFonts w:ascii="Times New Roman" w:eastAsia="Times New Roman" w:hAnsi="Times New Roman" w:cs="Times New Roman"/>
          <w:sz w:val="28"/>
          <w:szCs w:val="28"/>
          <w:lang w:eastAsia="ru-RU"/>
        </w:rPr>
        <w:t>7</w:t>
      </w:r>
      <w:r w:rsidR="00D427AA" w:rsidRPr="002C0C51">
        <w:rPr>
          <w:rFonts w:ascii="Times New Roman" w:eastAsia="Times New Roman" w:hAnsi="Times New Roman" w:cs="Times New Roman"/>
          <w:sz w:val="28"/>
          <w:szCs w:val="28"/>
          <w:lang w:eastAsia="ru-RU"/>
        </w:rPr>
        <w:t>) отчет о заявках на покупку/продажу производных финансовых инструментов;</w:t>
      </w:r>
    </w:p>
    <w:p w:rsidR="00D427AA" w:rsidRPr="002C0C51" w:rsidRDefault="00D427AA" w:rsidP="009D4026">
      <w:pPr>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3</w:t>
      </w:r>
      <w:r w:rsidR="00C162C1" w:rsidRPr="002C0C51">
        <w:rPr>
          <w:rFonts w:ascii="Times New Roman" w:eastAsia="Times New Roman" w:hAnsi="Times New Roman" w:cs="Times New Roman"/>
          <w:sz w:val="28"/>
          <w:szCs w:val="28"/>
          <w:lang w:eastAsia="ru-RU"/>
        </w:rPr>
        <w:t>8</w:t>
      </w:r>
      <w:r w:rsidRPr="002C0C51">
        <w:rPr>
          <w:rFonts w:ascii="Times New Roman" w:eastAsia="Times New Roman" w:hAnsi="Times New Roman" w:cs="Times New Roman"/>
          <w:sz w:val="28"/>
          <w:szCs w:val="28"/>
          <w:lang w:eastAsia="ru-RU"/>
        </w:rPr>
        <w:t>) отчет о результатах торгов производными финансовыми инструментами с указанием сторон сделок;</w:t>
      </w:r>
    </w:p>
    <w:p w:rsidR="00D427AA" w:rsidRPr="002C0C51" w:rsidRDefault="00D427AA" w:rsidP="009D4026">
      <w:pPr>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3</w:t>
      </w:r>
      <w:r w:rsidR="00C162C1" w:rsidRPr="002C0C51">
        <w:rPr>
          <w:rFonts w:ascii="Times New Roman" w:eastAsia="Times New Roman" w:hAnsi="Times New Roman" w:cs="Times New Roman"/>
          <w:sz w:val="28"/>
          <w:szCs w:val="28"/>
          <w:lang w:eastAsia="ru-RU"/>
        </w:rPr>
        <w:t>9</w:t>
      </w:r>
      <w:r w:rsidRPr="002C0C51">
        <w:rPr>
          <w:rFonts w:ascii="Times New Roman" w:eastAsia="Times New Roman" w:hAnsi="Times New Roman" w:cs="Times New Roman"/>
          <w:sz w:val="28"/>
          <w:szCs w:val="28"/>
          <w:lang w:eastAsia="ru-RU"/>
        </w:rPr>
        <w:t>) отчет о заявках на покупку/продажу иностранных валют;</w:t>
      </w:r>
    </w:p>
    <w:p w:rsidR="00D427AA" w:rsidRPr="002C0C51" w:rsidRDefault="00C162C1" w:rsidP="009D4026">
      <w:pPr>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40</w:t>
      </w:r>
      <w:r w:rsidR="00D427AA" w:rsidRPr="002C0C51">
        <w:rPr>
          <w:rFonts w:ascii="Times New Roman" w:eastAsia="Times New Roman" w:hAnsi="Times New Roman" w:cs="Times New Roman"/>
          <w:sz w:val="28"/>
          <w:szCs w:val="28"/>
          <w:lang w:eastAsia="ru-RU"/>
        </w:rPr>
        <w:t>) отчет о результатах торгов иностранными валютами;</w:t>
      </w:r>
    </w:p>
    <w:p w:rsidR="005858FB" w:rsidRPr="00AD597A" w:rsidRDefault="00D427AA" w:rsidP="009D4026">
      <w:pPr>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4</w:t>
      </w:r>
      <w:r w:rsidR="00C162C1" w:rsidRPr="002C0C51">
        <w:rPr>
          <w:rFonts w:ascii="Times New Roman" w:eastAsia="Times New Roman" w:hAnsi="Times New Roman" w:cs="Times New Roman"/>
          <w:sz w:val="28"/>
          <w:szCs w:val="28"/>
          <w:lang w:eastAsia="ru-RU"/>
        </w:rPr>
        <w:t>1</w:t>
      </w:r>
      <w:r w:rsidRPr="002C0C51">
        <w:rPr>
          <w:rFonts w:ascii="Times New Roman" w:eastAsia="Times New Roman" w:hAnsi="Times New Roman" w:cs="Times New Roman"/>
          <w:sz w:val="28"/>
          <w:szCs w:val="28"/>
          <w:lang w:eastAsia="ru-RU"/>
        </w:rPr>
        <w:t xml:space="preserve">) </w:t>
      </w:r>
      <w:r w:rsidR="005858FB">
        <w:rPr>
          <w:rFonts w:ascii="Times New Roman" w:eastAsia="Times New Roman" w:hAnsi="Times New Roman" w:cs="Times New Roman"/>
          <w:sz w:val="28"/>
          <w:szCs w:val="28"/>
          <w:lang w:eastAsia="ru-RU"/>
        </w:rPr>
        <w:t>отчет о неисполненных сделках/операциях</w:t>
      </w:r>
      <w:r w:rsidR="00AD597A">
        <w:rPr>
          <w:rFonts w:ascii="Times New Roman" w:eastAsia="Times New Roman" w:hAnsi="Times New Roman" w:cs="Times New Roman"/>
          <w:sz w:val="28"/>
          <w:szCs w:val="28"/>
          <w:lang w:eastAsia="ru-RU"/>
        </w:rPr>
        <w:t>;</w:t>
      </w:r>
    </w:p>
    <w:p w:rsidR="005858FB" w:rsidRPr="00F35347" w:rsidRDefault="005858FB" w:rsidP="009D4026">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42) отчет о переводе обязательств на исполнение расчетов с участием </w:t>
      </w:r>
      <w:proofErr w:type="spellStart"/>
      <w:r>
        <w:rPr>
          <w:rFonts w:ascii="Times New Roman" w:eastAsia="Times New Roman" w:hAnsi="Times New Roman" w:cs="Times New Roman"/>
          <w:sz w:val="28"/>
          <w:szCs w:val="28"/>
          <w:lang w:eastAsia="ru-RU"/>
        </w:rPr>
        <w:t>кастодиана</w:t>
      </w:r>
      <w:proofErr w:type="spellEnd"/>
      <w:r>
        <w:rPr>
          <w:rFonts w:ascii="Times New Roman" w:eastAsia="Times New Roman" w:hAnsi="Times New Roman" w:cs="Times New Roman"/>
          <w:sz w:val="28"/>
          <w:szCs w:val="28"/>
          <w:lang w:eastAsia="ru-RU"/>
        </w:rPr>
        <w:t>;</w:t>
      </w:r>
    </w:p>
    <w:p w:rsidR="00D427AA" w:rsidRPr="002C0C51" w:rsidRDefault="005858FB" w:rsidP="009D4026">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43) </w:t>
      </w:r>
      <w:r w:rsidR="00D427AA" w:rsidRPr="002C0C51">
        <w:rPr>
          <w:rFonts w:ascii="Times New Roman" w:eastAsia="Times New Roman" w:hAnsi="Times New Roman" w:cs="Times New Roman"/>
          <w:sz w:val="28"/>
          <w:szCs w:val="28"/>
          <w:lang w:eastAsia="ru-RU"/>
        </w:rPr>
        <w:t>отчет о членах организатора торгов;</w:t>
      </w:r>
    </w:p>
    <w:p w:rsidR="00D427AA" w:rsidRPr="002C0C51" w:rsidRDefault="00B44FDA" w:rsidP="009D4026">
      <w:pPr>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4</w:t>
      </w:r>
      <w:r w:rsidR="00D427AA" w:rsidRPr="002C0C51">
        <w:rPr>
          <w:rFonts w:ascii="Times New Roman" w:eastAsia="Times New Roman" w:hAnsi="Times New Roman" w:cs="Times New Roman"/>
          <w:sz w:val="28"/>
          <w:szCs w:val="28"/>
          <w:lang w:eastAsia="ru-RU"/>
        </w:rPr>
        <w:t>) отчет о ценных бумагах, входящих в отдельные секторы (категории) списка организатора торгов;</w:t>
      </w:r>
    </w:p>
    <w:p w:rsidR="00D427AA" w:rsidRPr="002C0C51" w:rsidRDefault="00B44FDA" w:rsidP="009D4026">
      <w:pPr>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5</w:t>
      </w:r>
      <w:r w:rsidR="00D427AA" w:rsidRPr="002C0C51">
        <w:rPr>
          <w:rFonts w:ascii="Times New Roman" w:eastAsia="Times New Roman" w:hAnsi="Times New Roman" w:cs="Times New Roman"/>
          <w:sz w:val="28"/>
          <w:szCs w:val="28"/>
          <w:lang w:eastAsia="ru-RU"/>
        </w:rPr>
        <w:t>) отчет о финансовых инструментах, за исключением ценных бумаг, входящих в список организатора торгов;</w:t>
      </w:r>
    </w:p>
    <w:p w:rsidR="00D427AA" w:rsidRPr="002C0C51" w:rsidRDefault="00D427AA" w:rsidP="009D4026">
      <w:pPr>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4</w:t>
      </w:r>
      <w:r w:rsidR="00B44FDA">
        <w:rPr>
          <w:rFonts w:ascii="Times New Roman" w:eastAsia="Times New Roman" w:hAnsi="Times New Roman" w:cs="Times New Roman"/>
          <w:sz w:val="28"/>
          <w:szCs w:val="28"/>
          <w:lang w:eastAsia="ru-RU"/>
        </w:rPr>
        <w:t>6</w:t>
      </w:r>
      <w:r w:rsidRPr="002C0C51">
        <w:rPr>
          <w:rFonts w:ascii="Times New Roman" w:eastAsia="Times New Roman" w:hAnsi="Times New Roman" w:cs="Times New Roman"/>
          <w:sz w:val="28"/>
          <w:szCs w:val="28"/>
          <w:lang w:eastAsia="ru-RU"/>
        </w:rPr>
        <w:t>) отчет об объемах сделок;</w:t>
      </w:r>
    </w:p>
    <w:p w:rsidR="00D427AA" w:rsidRPr="002C0C51" w:rsidRDefault="00D427AA" w:rsidP="009D4026">
      <w:pPr>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lastRenderedPageBreak/>
        <w:t>4</w:t>
      </w:r>
      <w:r w:rsidR="00B44FDA">
        <w:rPr>
          <w:rFonts w:ascii="Times New Roman" w:eastAsia="Times New Roman" w:hAnsi="Times New Roman" w:cs="Times New Roman"/>
          <w:sz w:val="28"/>
          <w:szCs w:val="28"/>
          <w:lang w:eastAsia="ru-RU"/>
        </w:rPr>
        <w:t>7</w:t>
      </w:r>
      <w:r w:rsidRPr="002C0C51">
        <w:rPr>
          <w:rFonts w:ascii="Times New Roman" w:eastAsia="Times New Roman" w:hAnsi="Times New Roman" w:cs="Times New Roman"/>
          <w:sz w:val="28"/>
          <w:szCs w:val="28"/>
          <w:lang w:eastAsia="ru-RU"/>
        </w:rPr>
        <w:t>) отчет о капитализации рынка ценных бумаг;</w:t>
      </w:r>
    </w:p>
    <w:p w:rsidR="00D427AA" w:rsidRPr="002C0C51" w:rsidRDefault="00D427AA" w:rsidP="009D4026">
      <w:pPr>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4</w:t>
      </w:r>
      <w:r w:rsidR="00B44FDA">
        <w:rPr>
          <w:rFonts w:ascii="Times New Roman" w:eastAsia="Times New Roman" w:hAnsi="Times New Roman" w:cs="Times New Roman"/>
          <w:sz w:val="28"/>
          <w:szCs w:val="28"/>
          <w:lang w:eastAsia="ru-RU"/>
        </w:rPr>
        <w:t>8</w:t>
      </w:r>
      <w:r w:rsidRPr="002C0C51">
        <w:rPr>
          <w:rFonts w:ascii="Times New Roman" w:eastAsia="Times New Roman" w:hAnsi="Times New Roman" w:cs="Times New Roman"/>
          <w:sz w:val="28"/>
          <w:szCs w:val="28"/>
          <w:lang w:eastAsia="ru-RU"/>
        </w:rPr>
        <w:t>) отчет о счетах клиентов;</w:t>
      </w:r>
    </w:p>
    <w:p w:rsidR="00D427AA" w:rsidRPr="002C0C51" w:rsidRDefault="00D427AA" w:rsidP="009D4026">
      <w:pPr>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4</w:t>
      </w:r>
      <w:r w:rsidR="00B44FDA">
        <w:rPr>
          <w:rFonts w:ascii="Times New Roman" w:eastAsia="Times New Roman" w:hAnsi="Times New Roman" w:cs="Times New Roman"/>
          <w:sz w:val="28"/>
          <w:szCs w:val="28"/>
          <w:lang w:eastAsia="ru-RU"/>
        </w:rPr>
        <w:t>9</w:t>
      </w:r>
      <w:r w:rsidRPr="002C0C51">
        <w:rPr>
          <w:rFonts w:ascii="Times New Roman" w:eastAsia="Times New Roman" w:hAnsi="Times New Roman" w:cs="Times New Roman"/>
          <w:sz w:val="28"/>
          <w:szCs w:val="28"/>
          <w:lang w:eastAsia="ru-RU"/>
        </w:rPr>
        <w:t>) отчет о сделках с лицами, связанными с организатором торгов особыми отношениями, заключенных в течение отчетного месяца, а также действующих на отчетную дату, и реестр лиц, связанных с организатором торгов особыми отношениями;</w:t>
      </w:r>
    </w:p>
    <w:p w:rsidR="00D427AA" w:rsidRPr="002C0C51" w:rsidRDefault="00B44FDA" w:rsidP="009D4026">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r w:rsidR="00D427AA" w:rsidRPr="002C0C51">
        <w:rPr>
          <w:rFonts w:ascii="Times New Roman" w:eastAsia="Times New Roman" w:hAnsi="Times New Roman" w:cs="Times New Roman"/>
          <w:sz w:val="28"/>
          <w:szCs w:val="28"/>
          <w:lang w:eastAsia="ru-RU"/>
        </w:rPr>
        <w:t>) отчет о совершенных сделках по инвестированию собственных активов;</w:t>
      </w:r>
    </w:p>
    <w:p w:rsidR="00D427AA" w:rsidRPr="002C0C51" w:rsidRDefault="00B44FDA" w:rsidP="009D4026">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w:t>
      </w:r>
      <w:r w:rsidR="00D427AA" w:rsidRPr="002C0C51">
        <w:rPr>
          <w:rFonts w:ascii="Times New Roman" w:eastAsia="Times New Roman" w:hAnsi="Times New Roman" w:cs="Times New Roman"/>
          <w:sz w:val="28"/>
          <w:szCs w:val="28"/>
          <w:lang w:eastAsia="ru-RU"/>
        </w:rPr>
        <w:t>) расчет кредитного риска;</w:t>
      </w:r>
    </w:p>
    <w:p w:rsidR="00D427AA" w:rsidRPr="002C0C51" w:rsidRDefault="00C162C1" w:rsidP="009D4026">
      <w:pPr>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5</w:t>
      </w:r>
      <w:r w:rsidR="00B44FDA">
        <w:rPr>
          <w:rFonts w:ascii="Times New Roman" w:eastAsia="Times New Roman" w:hAnsi="Times New Roman" w:cs="Times New Roman"/>
          <w:sz w:val="28"/>
          <w:szCs w:val="28"/>
          <w:lang w:eastAsia="ru-RU"/>
        </w:rPr>
        <w:t>2</w:t>
      </w:r>
      <w:r w:rsidR="00D427AA" w:rsidRPr="002C0C51">
        <w:rPr>
          <w:rFonts w:ascii="Times New Roman" w:eastAsia="Times New Roman" w:hAnsi="Times New Roman" w:cs="Times New Roman"/>
          <w:sz w:val="28"/>
          <w:szCs w:val="28"/>
          <w:lang w:eastAsia="ru-RU"/>
        </w:rPr>
        <w:t>) расшифровка коэффициента текущей ликвидности;</w:t>
      </w:r>
    </w:p>
    <w:p w:rsidR="00D427AA" w:rsidRPr="002C0C51" w:rsidRDefault="00A74C0B" w:rsidP="009D4026">
      <w:pPr>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5</w:t>
      </w:r>
      <w:r w:rsidR="00B44FDA">
        <w:rPr>
          <w:rFonts w:ascii="Times New Roman" w:eastAsia="Times New Roman" w:hAnsi="Times New Roman" w:cs="Times New Roman"/>
          <w:sz w:val="28"/>
          <w:szCs w:val="28"/>
          <w:lang w:eastAsia="ru-RU"/>
        </w:rPr>
        <w:t>3</w:t>
      </w:r>
      <w:r w:rsidR="00D427AA" w:rsidRPr="002C0C51">
        <w:rPr>
          <w:rFonts w:ascii="Times New Roman" w:eastAsia="Times New Roman" w:hAnsi="Times New Roman" w:cs="Times New Roman"/>
          <w:sz w:val="28"/>
          <w:szCs w:val="28"/>
          <w:lang w:eastAsia="ru-RU"/>
        </w:rPr>
        <w:t xml:space="preserve">) отчет о выполнении </w:t>
      </w:r>
      <w:proofErr w:type="spellStart"/>
      <w:r w:rsidR="00D427AA" w:rsidRPr="002C0C51">
        <w:rPr>
          <w:rFonts w:ascii="Times New Roman" w:eastAsia="Times New Roman" w:hAnsi="Times New Roman" w:cs="Times New Roman"/>
          <w:sz w:val="28"/>
          <w:szCs w:val="28"/>
          <w:lang w:eastAsia="ru-RU"/>
        </w:rPr>
        <w:t>пруденциальных</w:t>
      </w:r>
      <w:proofErr w:type="spellEnd"/>
      <w:r w:rsidR="00D427AA" w:rsidRPr="002C0C51">
        <w:rPr>
          <w:rFonts w:ascii="Times New Roman" w:eastAsia="Times New Roman" w:hAnsi="Times New Roman" w:cs="Times New Roman"/>
          <w:sz w:val="28"/>
          <w:szCs w:val="28"/>
          <w:lang w:eastAsia="ru-RU"/>
        </w:rPr>
        <w:t xml:space="preserve"> нормативов</w:t>
      </w:r>
      <w:r w:rsidR="007756C1" w:rsidRPr="003336EA">
        <w:rPr>
          <w:rFonts w:ascii="Times New Roman" w:eastAsia="Times New Roman" w:hAnsi="Times New Roman" w:cs="Times New Roman"/>
          <w:sz w:val="28"/>
          <w:szCs w:val="28"/>
          <w:lang w:eastAsia="ru-RU"/>
        </w:rPr>
        <w:t>;</w:t>
      </w:r>
    </w:p>
    <w:p w:rsidR="00A74C0B" w:rsidRPr="002C0C51" w:rsidRDefault="00A74C0B" w:rsidP="009D4026">
      <w:pPr>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5</w:t>
      </w:r>
      <w:r w:rsidR="00B44FDA">
        <w:rPr>
          <w:rFonts w:ascii="Times New Roman" w:eastAsia="Times New Roman" w:hAnsi="Times New Roman" w:cs="Times New Roman"/>
          <w:sz w:val="28"/>
          <w:szCs w:val="28"/>
          <w:lang w:eastAsia="ru-RU"/>
        </w:rPr>
        <w:t>4</w:t>
      </w:r>
      <w:r w:rsidRPr="002C0C51">
        <w:rPr>
          <w:rFonts w:ascii="Times New Roman" w:eastAsia="Times New Roman" w:hAnsi="Times New Roman" w:cs="Times New Roman"/>
          <w:sz w:val="28"/>
          <w:szCs w:val="28"/>
          <w:lang w:eastAsia="ru-RU"/>
        </w:rPr>
        <w:t>) отчет о нетто-требованиях и нетто-обязательствах субъектов, пользующихся услугами клиринговой организации;</w:t>
      </w:r>
    </w:p>
    <w:p w:rsidR="00A74C0B" w:rsidRPr="002C0C51" w:rsidRDefault="00A74C0B" w:rsidP="009D4026">
      <w:pPr>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5</w:t>
      </w:r>
      <w:r w:rsidR="00B44FDA">
        <w:rPr>
          <w:rFonts w:ascii="Times New Roman" w:eastAsia="Times New Roman" w:hAnsi="Times New Roman" w:cs="Times New Roman"/>
          <w:sz w:val="28"/>
          <w:szCs w:val="28"/>
          <w:lang w:eastAsia="ru-RU"/>
        </w:rPr>
        <w:t>5</w:t>
      </w:r>
      <w:r w:rsidRPr="002C0C51">
        <w:rPr>
          <w:rFonts w:ascii="Times New Roman" w:eastAsia="Times New Roman" w:hAnsi="Times New Roman" w:cs="Times New Roman"/>
          <w:sz w:val="28"/>
          <w:szCs w:val="28"/>
          <w:lang w:eastAsia="ru-RU"/>
        </w:rPr>
        <w:t>) отчет о субъектах, пользующихся услугами клиринговой организации;</w:t>
      </w:r>
    </w:p>
    <w:p w:rsidR="00A74C0B" w:rsidRPr="002C0C51" w:rsidRDefault="00A74C0B" w:rsidP="009D4026">
      <w:pPr>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5</w:t>
      </w:r>
      <w:r w:rsidR="00B44FDA">
        <w:rPr>
          <w:rFonts w:ascii="Times New Roman" w:eastAsia="Times New Roman" w:hAnsi="Times New Roman" w:cs="Times New Roman"/>
          <w:sz w:val="28"/>
          <w:szCs w:val="28"/>
          <w:lang w:eastAsia="ru-RU"/>
        </w:rPr>
        <w:t>6</w:t>
      </w:r>
      <w:r w:rsidRPr="002C0C51">
        <w:rPr>
          <w:rFonts w:ascii="Times New Roman" w:eastAsia="Times New Roman" w:hAnsi="Times New Roman" w:cs="Times New Roman"/>
          <w:sz w:val="28"/>
          <w:szCs w:val="28"/>
          <w:lang w:eastAsia="ru-RU"/>
        </w:rPr>
        <w:t>) отчет о финансовых инструментах, принятых на клиринговое обслуживание;</w:t>
      </w:r>
    </w:p>
    <w:p w:rsidR="007756C1" w:rsidRPr="002C0C51" w:rsidRDefault="00A74C0B" w:rsidP="009D4026">
      <w:pPr>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5</w:t>
      </w:r>
      <w:r w:rsidR="00B44FDA">
        <w:rPr>
          <w:rFonts w:ascii="Times New Roman" w:eastAsia="Times New Roman" w:hAnsi="Times New Roman" w:cs="Times New Roman"/>
          <w:sz w:val="28"/>
          <w:szCs w:val="28"/>
          <w:lang w:eastAsia="ru-RU"/>
        </w:rPr>
        <w:t>7</w:t>
      </w:r>
      <w:r w:rsidRPr="002C0C51">
        <w:rPr>
          <w:rFonts w:ascii="Times New Roman" w:eastAsia="Times New Roman" w:hAnsi="Times New Roman" w:cs="Times New Roman"/>
          <w:sz w:val="28"/>
          <w:szCs w:val="28"/>
          <w:lang w:eastAsia="ru-RU"/>
        </w:rPr>
        <w:t>) отчет о субъектах, пользующихся услугами клиринговой организации, недобросовестно исполняющих свои обязательства по сделкам</w:t>
      </w:r>
      <w:r w:rsidR="002B7A67" w:rsidRPr="002C0C51">
        <w:rPr>
          <w:rFonts w:ascii="Times New Roman" w:eastAsia="Times New Roman" w:hAnsi="Times New Roman" w:cs="Times New Roman"/>
          <w:sz w:val="28"/>
          <w:szCs w:val="28"/>
          <w:lang w:eastAsia="ru-RU"/>
        </w:rPr>
        <w:t>.</w:t>
      </w:r>
    </w:p>
    <w:p w:rsidR="00CF28CC" w:rsidRPr="002C0C51" w:rsidRDefault="00CF28CC" w:rsidP="009D4026">
      <w:pPr>
        <w:spacing w:after="0" w:line="240" w:lineRule="auto"/>
        <w:ind w:firstLine="709"/>
        <w:contextualSpacing/>
        <w:jc w:val="right"/>
        <w:rPr>
          <w:rFonts w:ascii="Times New Roman" w:eastAsia="Times New Roman" w:hAnsi="Times New Roman" w:cs="Times New Roman"/>
          <w:sz w:val="28"/>
          <w:szCs w:val="28"/>
          <w:lang w:eastAsia="ru-RU"/>
        </w:rPr>
      </w:pPr>
      <w:bookmarkStart w:id="16" w:name="124"/>
      <w:bookmarkEnd w:id="16"/>
      <w:r w:rsidRPr="002C0C51">
        <w:rPr>
          <w:rFonts w:ascii="Times New Roman" w:eastAsia="Times New Roman" w:hAnsi="Times New Roman" w:cs="Times New Roman"/>
          <w:sz w:val="28"/>
          <w:szCs w:val="28"/>
          <w:lang w:eastAsia="ru-RU"/>
        </w:rPr>
        <w:br w:type="page"/>
      </w:r>
      <w:r w:rsidRPr="002C0C51">
        <w:rPr>
          <w:rFonts w:ascii="Times New Roman" w:eastAsia="Times New Roman" w:hAnsi="Times New Roman" w:cs="Times New Roman"/>
          <w:sz w:val="28"/>
          <w:szCs w:val="28"/>
          <w:lang w:eastAsia="ru-RU"/>
        </w:rPr>
        <w:lastRenderedPageBreak/>
        <w:t>Приложение 2</w:t>
      </w:r>
    </w:p>
    <w:p w:rsidR="00CF28CC" w:rsidRPr="002C0C51" w:rsidRDefault="00CF28CC"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к постановлению Правления</w:t>
      </w:r>
    </w:p>
    <w:p w:rsidR="00CF28CC" w:rsidRPr="002C0C51" w:rsidRDefault="00CF28CC"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Национального Банка</w:t>
      </w:r>
    </w:p>
    <w:p w:rsidR="00CF28CC" w:rsidRPr="002C0C51" w:rsidRDefault="00CF28CC"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Республики Казахстан</w:t>
      </w:r>
    </w:p>
    <w:p w:rsidR="00B14E60" w:rsidRPr="002C0C51" w:rsidRDefault="00B14E60" w:rsidP="00B14E60">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26 ноября</w:t>
      </w:r>
      <w:r w:rsidRPr="002C0C51">
        <w:rPr>
          <w:rFonts w:ascii="Times New Roman" w:eastAsia="Times New Roman" w:hAnsi="Times New Roman" w:cs="Times New Roman"/>
          <w:sz w:val="28"/>
          <w:szCs w:val="28"/>
          <w:lang w:eastAsia="ru-RU"/>
        </w:rPr>
        <w:t xml:space="preserve"> 2019 года № </w:t>
      </w:r>
      <w:r>
        <w:rPr>
          <w:rFonts w:ascii="Times New Roman" w:eastAsia="Times New Roman" w:hAnsi="Times New Roman" w:cs="Times New Roman"/>
          <w:sz w:val="28"/>
          <w:szCs w:val="28"/>
          <w:lang w:eastAsia="ru-RU"/>
        </w:rPr>
        <w:t>211</w:t>
      </w:r>
    </w:p>
    <w:p w:rsidR="00CF28CC" w:rsidRPr="002C0C51" w:rsidRDefault="00CF28CC" w:rsidP="009D4026">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CF28CC" w:rsidRDefault="005A64BD" w:rsidP="005A64BD">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r w:rsidRPr="005A64BD">
        <w:rPr>
          <w:rFonts w:ascii="Times New Roman" w:eastAsia="Calibri" w:hAnsi="Times New Roman" w:cs="Times New Roman"/>
          <w:bCs/>
          <w:sz w:val="28"/>
          <w:szCs w:val="28"/>
        </w:rPr>
        <w:t>Форма</w:t>
      </w:r>
    </w:p>
    <w:p w:rsidR="005A64BD" w:rsidRPr="005A64BD" w:rsidRDefault="005A64BD" w:rsidP="005A64BD">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p>
    <w:p w:rsidR="00CF28CC" w:rsidRPr="002C0C51" w:rsidRDefault="00CF28CC"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C0C51">
        <w:rPr>
          <w:rFonts w:ascii="Times New Roman" w:eastAsia="Calibri" w:hAnsi="Times New Roman" w:cs="Times New Roman"/>
          <w:bCs/>
          <w:sz w:val="28"/>
          <w:szCs w:val="28"/>
        </w:rPr>
        <w:t>Форма, предназначенная для сбора административных данных</w:t>
      </w:r>
    </w:p>
    <w:p w:rsidR="00CF28CC" w:rsidRPr="002C0C51" w:rsidRDefault="00CF28CC"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CF28CC" w:rsidRPr="002C0C51" w:rsidRDefault="00CF28CC" w:rsidP="009D4026">
      <w:pPr>
        <w:spacing w:after="0" w:line="240" w:lineRule="auto"/>
        <w:contextualSpacing/>
        <w:jc w:val="both"/>
        <w:textAlignment w:val="baseline"/>
        <w:rPr>
          <w:rFonts w:ascii="Times New Roman" w:hAnsi="Times New Roman" w:cs="Times New Roman"/>
          <w:color w:val="000000"/>
          <w:sz w:val="28"/>
          <w:szCs w:val="28"/>
          <w:lang w:eastAsia="ru-RU"/>
        </w:rPr>
      </w:pPr>
      <w:r w:rsidRPr="002C0C51">
        <w:rPr>
          <w:rFonts w:ascii="Times New Roman" w:hAnsi="Times New Roman" w:cs="Times New Roman"/>
          <w:color w:val="000000"/>
          <w:sz w:val="28"/>
          <w:szCs w:val="28"/>
          <w:lang w:eastAsia="ru-RU"/>
        </w:rPr>
        <w:t>Представляется: в Национальный Банк Республики Казахстан</w:t>
      </w:r>
    </w:p>
    <w:p w:rsidR="00CF28CC" w:rsidRPr="002C0C51" w:rsidRDefault="00CF28CC" w:rsidP="009D4026">
      <w:pPr>
        <w:spacing w:after="0" w:line="240" w:lineRule="auto"/>
        <w:contextualSpacing/>
        <w:jc w:val="both"/>
        <w:textAlignment w:val="baseline"/>
        <w:rPr>
          <w:rFonts w:ascii="Times New Roman" w:hAnsi="Times New Roman" w:cs="Times New Roman"/>
          <w:bCs/>
          <w:color w:val="000000"/>
          <w:sz w:val="28"/>
          <w:szCs w:val="28"/>
          <w:lang w:eastAsia="ru-RU"/>
        </w:rPr>
      </w:pPr>
      <w:r w:rsidRPr="002C0C51">
        <w:rPr>
          <w:rFonts w:ascii="Times New Roman" w:hAnsi="Times New Roman" w:cs="Times New Roman"/>
          <w:bCs/>
          <w:color w:val="000000"/>
          <w:sz w:val="28"/>
          <w:szCs w:val="28"/>
          <w:lang w:eastAsia="ru-RU"/>
        </w:rPr>
        <w:t xml:space="preserve">Форма административных данных размещена на </w:t>
      </w:r>
      <w:proofErr w:type="spellStart"/>
      <w:r w:rsidRPr="002C0C51">
        <w:rPr>
          <w:rFonts w:ascii="Times New Roman" w:hAnsi="Times New Roman" w:cs="Times New Roman"/>
          <w:bCs/>
          <w:color w:val="000000"/>
          <w:sz w:val="28"/>
          <w:szCs w:val="28"/>
          <w:lang w:eastAsia="ru-RU"/>
        </w:rPr>
        <w:t>интернет-ресурсе</w:t>
      </w:r>
      <w:proofErr w:type="spellEnd"/>
      <w:r w:rsidRPr="002C0C51">
        <w:rPr>
          <w:rFonts w:ascii="Times New Roman" w:hAnsi="Times New Roman" w:cs="Times New Roman"/>
          <w:bCs/>
          <w:color w:val="000000"/>
          <w:sz w:val="28"/>
          <w:szCs w:val="28"/>
          <w:lang w:eastAsia="ru-RU"/>
        </w:rPr>
        <w:t xml:space="preserve">: </w:t>
      </w:r>
      <w:hyperlink r:id="rId10" w:history="1">
        <w:r w:rsidRPr="002C0C51">
          <w:rPr>
            <w:rFonts w:ascii="Times New Roman" w:hAnsi="Times New Roman" w:cs="Times New Roman"/>
            <w:color w:val="000080"/>
            <w:sz w:val="28"/>
            <w:szCs w:val="28"/>
            <w:u w:val="single"/>
            <w:lang w:val="en-NZ" w:eastAsia="ru-RU"/>
          </w:rPr>
          <w:t>www</w:t>
        </w:r>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nationalbank</w:t>
        </w:r>
        <w:proofErr w:type="spellEnd"/>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kz</w:t>
        </w:r>
        <w:proofErr w:type="spellEnd"/>
      </w:hyperlink>
    </w:p>
    <w:p w:rsidR="00CF28CC" w:rsidRPr="002C0C51" w:rsidRDefault="00CF28CC"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CF28CC" w:rsidRPr="002C0C51" w:rsidRDefault="00CF28CC"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C0C51">
        <w:rPr>
          <w:rFonts w:ascii="Times New Roman" w:eastAsia="Calibri" w:hAnsi="Times New Roman" w:cs="Times New Roman"/>
          <w:bCs/>
          <w:color w:val="000000"/>
          <w:sz w:val="28"/>
          <w:szCs w:val="28"/>
          <w:lang w:eastAsia="ru-RU"/>
        </w:rPr>
        <w:t>Отчет о ценных бумагах, приобретенных за счет собственных активов</w:t>
      </w:r>
    </w:p>
    <w:p w:rsidR="00CF28CC" w:rsidRPr="002C0C51" w:rsidRDefault="00CF28CC"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CF28CC" w:rsidRPr="002C0C51" w:rsidRDefault="00CF28CC"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CF28CC" w:rsidRPr="002C0C51" w:rsidRDefault="00CF28CC"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Индекс</w:t>
      </w:r>
      <w:r w:rsidRPr="002C0C51">
        <w:rPr>
          <w:rFonts w:ascii="Times New Roman" w:eastAsia="Times New Roman" w:hAnsi="Times New Roman" w:cs="Times New Roman"/>
          <w:sz w:val="28"/>
          <w:szCs w:val="28"/>
          <w:lang w:eastAsia="ru-RU"/>
        </w:rPr>
        <w:t xml:space="preserve"> формы административных данных</w:t>
      </w:r>
      <w:r w:rsidRPr="002C0C51">
        <w:rPr>
          <w:rFonts w:ascii="Times New Roman" w:eastAsia="Calibri" w:hAnsi="Times New Roman" w:cs="Times New Roman"/>
          <w:sz w:val="28"/>
          <w:szCs w:val="28"/>
        </w:rPr>
        <w:t xml:space="preserve">: </w:t>
      </w:r>
      <w:r w:rsidRPr="002C0C51">
        <w:rPr>
          <w:rFonts w:ascii="Times New Roman" w:eastAsia="Calibri" w:hAnsi="Times New Roman" w:cs="Times New Roman"/>
          <w:color w:val="000000"/>
          <w:sz w:val="28"/>
          <w:szCs w:val="28"/>
          <w:lang w:eastAsia="ru-RU"/>
        </w:rPr>
        <w:t>1- RCB_CBSA</w:t>
      </w:r>
    </w:p>
    <w:p w:rsidR="00CF28CC" w:rsidRPr="002C0C51" w:rsidRDefault="00CF28CC"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CF28CC" w:rsidRPr="002C0C51" w:rsidRDefault="00CF28CC"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Периодичность: ежемесячная</w:t>
      </w:r>
    </w:p>
    <w:p w:rsidR="00CF28CC" w:rsidRPr="002C0C51" w:rsidRDefault="00CF28CC"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CF28CC" w:rsidRPr="002C0C51" w:rsidRDefault="00CF28CC"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Отчетный период: по состоянию на «_____» _______________ 20 __ года</w:t>
      </w:r>
    </w:p>
    <w:p w:rsidR="00CF28CC" w:rsidRPr="002C0C51" w:rsidRDefault="00CF28CC"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CF28CC" w:rsidRPr="002C0C51" w:rsidRDefault="00CF28CC" w:rsidP="009D4026">
      <w:pPr>
        <w:widowControl w:val="0"/>
        <w:autoSpaceDE w:val="0"/>
        <w:autoSpaceDN w:val="0"/>
        <w:adjustRightInd w:val="0"/>
        <w:spacing w:after="0" w:line="240" w:lineRule="auto"/>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Круг лиц представляющих: </w:t>
      </w:r>
      <w:r w:rsidRPr="002C0C51">
        <w:rPr>
          <w:rFonts w:ascii="Times New Roman" w:eastAsia="Calibri" w:hAnsi="Times New Roman" w:cs="Times New Roman"/>
          <w:color w:val="000000"/>
          <w:sz w:val="28"/>
          <w:szCs w:val="28"/>
          <w:lang w:eastAsia="ru-RU"/>
        </w:rPr>
        <w:t>управляющие инвестиционным портфелем; брокеры и (или) дилеры;</w:t>
      </w:r>
      <w:r w:rsidRPr="002C0C51">
        <w:rPr>
          <w:rFonts w:ascii="Times New Roman" w:eastAsia="Calibri" w:hAnsi="Times New Roman" w:cs="Times New Roman"/>
          <w:sz w:val="28"/>
          <w:szCs w:val="28"/>
        </w:rPr>
        <w:t xml:space="preserve"> </w:t>
      </w:r>
      <w:r w:rsidRPr="00C84B8E">
        <w:rPr>
          <w:rFonts w:ascii="Times New Roman" w:eastAsia="Calibri" w:hAnsi="Times New Roman" w:cs="Times New Roman"/>
          <w:sz w:val="28"/>
          <w:szCs w:val="28"/>
        </w:rPr>
        <w:t>организатор торгов</w:t>
      </w:r>
      <w:r w:rsidRPr="002C0C51">
        <w:rPr>
          <w:rFonts w:ascii="Times New Roman" w:eastAsia="Calibri" w:hAnsi="Times New Roman" w:cs="Times New Roman"/>
          <w:sz w:val="28"/>
          <w:szCs w:val="28"/>
        </w:rPr>
        <w:t xml:space="preserve"> </w:t>
      </w:r>
    </w:p>
    <w:p w:rsidR="00CF28CC" w:rsidRPr="002C0C51" w:rsidRDefault="00CF28CC"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CF28CC" w:rsidRPr="002C0C51" w:rsidRDefault="00CF28CC" w:rsidP="009D4026">
      <w:pPr>
        <w:spacing w:after="0" w:line="240" w:lineRule="auto"/>
        <w:contextualSpacing/>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br w:type="page"/>
      </w:r>
    </w:p>
    <w:p w:rsidR="00F6693F" w:rsidRPr="002C0C51" w:rsidRDefault="00F6693F" w:rsidP="009D4026">
      <w:pPr>
        <w:spacing w:after="0" w:line="240" w:lineRule="auto"/>
        <w:contextualSpacing/>
        <w:jc w:val="right"/>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lastRenderedPageBreak/>
        <w:t>Форма</w:t>
      </w:r>
    </w:p>
    <w:p w:rsidR="00AF0101" w:rsidRDefault="003336EA" w:rsidP="00AF0101">
      <w:pPr>
        <w:spacing w:after="0" w:line="240" w:lineRule="auto"/>
        <w:contextualSpacing/>
        <w:rPr>
          <w:rFonts w:ascii="Times New Roman" w:eastAsia="Calibri" w:hAnsi="Times New Roman" w:cs="Times New Roman"/>
          <w:color w:val="000000"/>
          <w:sz w:val="28"/>
          <w:szCs w:val="24"/>
          <w:lang w:eastAsia="ru-RU"/>
        </w:rPr>
      </w:pPr>
      <w:r>
        <w:rPr>
          <w:rFonts w:ascii="Times New Roman" w:eastAsia="Calibri" w:hAnsi="Times New Roman" w:cs="Times New Roman"/>
          <w:color w:val="000000"/>
          <w:sz w:val="28"/>
          <w:szCs w:val="24"/>
          <w:lang w:eastAsia="ru-RU"/>
        </w:rPr>
        <w:t>Таблица «</w:t>
      </w:r>
      <w:r>
        <w:rPr>
          <w:rFonts w:ascii="Times New Roman" w:eastAsia="Calibri" w:hAnsi="Times New Roman" w:cs="Times New Roman"/>
          <w:bCs/>
          <w:color w:val="000000"/>
          <w:sz w:val="28"/>
          <w:szCs w:val="28"/>
          <w:lang w:eastAsia="ru-RU"/>
        </w:rPr>
        <w:t>Ц</w:t>
      </w:r>
      <w:r w:rsidRPr="002C0C51">
        <w:rPr>
          <w:rFonts w:ascii="Times New Roman" w:eastAsia="Calibri" w:hAnsi="Times New Roman" w:cs="Times New Roman"/>
          <w:bCs/>
          <w:color w:val="000000"/>
          <w:sz w:val="28"/>
          <w:szCs w:val="28"/>
          <w:lang w:eastAsia="ru-RU"/>
        </w:rPr>
        <w:t>енны</w:t>
      </w:r>
      <w:r>
        <w:rPr>
          <w:rFonts w:ascii="Times New Roman" w:eastAsia="Calibri" w:hAnsi="Times New Roman" w:cs="Times New Roman"/>
          <w:bCs/>
          <w:color w:val="000000"/>
          <w:sz w:val="28"/>
          <w:szCs w:val="28"/>
          <w:lang w:eastAsia="ru-RU"/>
        </w:rPr>
        <w:t>е</w:t>
      </w:r>
      <w:r w:rsidRPr="002C0C51">
        <w:rPr>
          <w:rFonts w:ascii="Times New Roman" w:eastAsia="Calibri" w:hAnsi="Times New Roman" w:cs="Times New Roman"/>
          <w:bCs/>
          <w:color w:val="000000"/>
          <w:sz w:val="28"/>
          <w:szCs w:val="28"/>
          <w:lang w:eastAsia="ru-RU"/>
        </w:rPr>
        <w:t xml:space="preserve"> бумаг</w:t>
      </w:r>
      <w:r>
        <w:rPr>
          <w:rFonts w:ascii="Times New Roman" w:eastAsia="Calibri" w:hAnsi="Times New Roman" w:cs="Times New Roman"/>
          <w:bCs/>
          <w:color w:val="000000"/>
          <w:sz w:val="28"/>
          <w:szCs w:val="28"/>
          <w:lang w:eastAsia="ru-RU"/>
        </w:rPr>
        <w:t>и</w:t>
      </w:r>
      <w:r w:rsidRPr="002C0C51">
        <w:rPr>
          <w:rFonts w:ascii="Times New Roman" w:eastAsia="Calibri" w:hAnsi="Times New Roman" w:cs="Times New Roman"/>
          <w:bCs/>
          <w:color w:val="000000"/>
          <w:sz w:val="28"/>
          <w:szCs w:val="28"/>
          <w:lang w:eastAsia="ru-RU"/>
        </w:rPr>
        <w:t>, приобретенны</w:t>
      </w:r>
      <w:r>
        <w:rPr>
          <w:rFonts w:ascii="Times New Roman" w:eastAsia="Calibri" w:hAnsi="Times New Roman" w:cs="Times New Roman"/>
          <w:bCs/>
          <w:color w:val="000000"/>
          <w:sz w:val="28"/>
          <w:szCs w:val="28"/>
          <w:lang w:eastAsia="ru-RU"/>
        </w:rPr>
        <w:t>е</w:t>
      </w:r>
      <w:r w:rsidRPr="002C0C51">
        <w:rPr>
          <w:rFonts w:ascii="Times New Roman" w:eastAsia="Calibri" w:hAnsi="Times New Roman" w:cs="Times New Roman"/>
          <w:bCs/>
          <w:color w:val="000000"/>
          <w:sz w:val="28"/>
          <w:szCs w:val="28"/>
          <w:lang w:eastAsia="ru-RU"/>
        </w:rPr>
        <w:t xml:space="preserve"> за счет собственных активов</w:t>
      </w:r>
      <w:r w:rsidRPr="002C0C51">
        <w:rPr>
          <w:rFonts w:ascii="Times New Roman" w:eastAsia="Calibri" w:hAnsi="Times New Roman" w:cs="Times New Roman"/>
          <w:color w:val="000000"/>
          <w:sz w:val="28"/>
          <w:szCs w:val="24"/>
          <w:lang w:eastAsia="ru-RU"/>
        </w:rPr>
        <w:t xml:space="preserve"> </w:t>
      </w:r>
    </w:p>
    <w:p w:rsidR="00F6693F" w:rsidRPr="002C0C51" w:rsidRDefault="00F6693F" w:rsidP="009B1B16">
      <w:pPr>
        <w:spacing w:after="0" w:line="240" w:lineRule="auto"/>
        <w:contextualSpacing/>
        <w:jc w:val="right"/>
        <w:rPr>
          <w:rFonts w:ascii="Times New Roman" w:eastAsia="Calibri" w:hAnsi="Times New Roman" w:cs="Times New Roman"/>
          <w:szCs w:val="20"/>
          <w:lang w:eastAsia="ru-RU"/>
        </w:rPr>
      </w:pPr>
      <w:r w:rsidRPr="002C0C51">
        <w:rPr>
          <w:rFonts w:ascii="Times New Roman" w:eastAsia="Calibri" w:hAnsi="Times New Roman" w:cs="Times New Roman"/>
          <w:color w:val="000000"/>
          <w:sz w:val="28"/>
          <w:szCs w:val="24"/>
          <w:lang w:eastAsia="ru-RU"/>
        </w:rPr>
        <w:t>(в тысячах тенге)</w:t>
      </w:r>
    </w:p>
    <w:tbl>
      <w:tblPr>
        <w:tblW w:w="5000" w:type="pct"/>
        <w:jc w:val="center"/>
        <w:tblLayout w:type="fixed"/>
        <w:tblCellMar>
          <w:left w:w="0" w:type="dxa"/>
          <w:right w:w="0" w:type="dxa"/>
        </w:tblCellMar>
        <w:tblLook w:val="04A0" w:firstRow="1" w:lastRow="0" w:firstColumn="1" w:lastColumn="0" w:noHBand="0" w:noVBand="1"/>
      </w:tblPr>
      <w:tblGrid>
        <w:gridCol w:w="665"/>
        <w:gridCol w:w="2138"/>
        <w:gridCol w:w="1133"/>
        <w:gridCol w:w="709"/>
        <w:gridCol w:w="1559"/>
        <w:gridCol w:w="709"/>
        <w:gridCol w:w="1277"/>
        <w:gridCol w:w="1663"/>
      </w:tblGrid>
      <w:tr w:rsidR="00F6693F" w:rsidRPr="002C0C51" w:rsidTr="006D2E18">
        <w:trPr>
          <w:jc w:val="center"/>
        </w:trPr>
        <w:tc>
          <w:tcPr>
            <w:tcW w:w="33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6693F" w:rsidRPr="002C0C51" w:rsidRDefault="00F6693F"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п/п</w:t>
            </w:r>
          </w:p>
        </w:tc>
        <w:tc>
          <w:tcPr>
            <w:tcW w:w="108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693F" w:rsidRPr="002C0C51" w:rsidRDefault="00F6693F"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Наименование эмитента</w:t>
            </w:r>
          </w:p>
        </w:tc>
        <w:tc>
          <w:tcPr>
            <w:tcW w:w="57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693F" w:rsidRPr="002C0C51" w:rsidRDefault="00F6693F"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Страна эмитента</w:t>
            </w:r>
          </w:p>
        </w:tc>
        <w:tc>
          <w:tcPr>
            <w:tcW w:w="36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693F" w:rsidRPr="002C0C51" w:rsidRDefault="00F6693F"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Вид ценной бумаги</w:t>
            </w:r>
          </w:p>
        </w:tc>
        <w:tc>
          <w:tcPr>
            <w:tcW w:w="79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693F" w:rsidRPr="002C0C51" w:rsidRDefault="00F6693F"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Идентификационный номер</w:t>
            </w:r>
          </w:p>
        </w:tc>
        <w:tc>
          <w:tcPr>
            <w:tcW w:w="1852"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693F" w:rsidRPr="002C0C51" w:rsidRDefault="00F6693F"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Количество ценных бумаг</w:t>
            </w:r>
          </w:p>
        </w:tc>
      </w:tr>
      <w:tr w:rsidR="00F6693F" w:rsidRPr="002C0C51" w:rsidTr="006D2E18">
        <w:trPr>
          <w:jc w:val="center"/>
        </w:trPr>
        <w:tc>
          <w:tcPr>
            <w:tcW w:w="337" w:type="pct"/>
            <w:vMerge/>
            <w:tcBorders>
              <w:top w:val="single" w:sz="8" w:space="0" w:color="auto"/>
              <w:left w:val="single" w:sz="8" w:space="0" w:color="auto"/>
              <w:bottom w:val="single" w:sz="8" w:space="0" w:color="auto"/>
              <w:right w:val="single" w:sz="8" w:space="0" w:color="auto"/>
            </w:tcBorders>
            <w:vAlign w:val="center"/>
            <w:hideMark/>
          </w:tcPr>
          <w:p w:rsidR="00F6693F" w:rsidRPr="002C0C51" w:rsidRDefault="00F6693F" w:rsidP="009D4026">
            <w:pPr>
              <w:spacing w:after="0" w:line="240" w:lineRule="auto"/>
              <w:contextualSpacing/>
              <w:jc w:val="center"/>
              <w:rPr>
                <w:rFonts w:ascii="Times New Roman" w:eastAsia="Calibri" w:hAnsi="Times New Roman" w:cs="Times New Roman"/>
                <w:sz w:val="20"/>
                <w:szCs w:val="20"/>
                <w:lang w:eastAsia="ru-RU"/>
              </w:rPr>
            </w:pPr>
          </w:p>
        </w:tc>
        <w:tc>
          <w:tcPr>
            <w:tcW w:w="1085" w:type="pct"/>
            <w:vMerge/>
            <w:tcBorders>
              <w:top w:val="single" w:sz="8" w:space="0" w:color="auto"/>
              <w:left w:val="nil"/>
              <w:bottom w:val="single" w:sz="8" w:space="0" w:color="auto"/>
              <w:right w:val="single" w:sz="8" w:space="0" w:color="auto"/>
            </w:tcBorders>
            <w:vAlign w:val="center"/>
            <w:hideMark/>
          </w:tcPr>
          <w:p w:rsidR="00F6693F" w:rsidRPr="002C0C51" w:rsidRDefault="00F6693F" w:rsidP="009D4026">
            <w:pPr>
              <w:spacing w:after="0" w:line="240" w:lineRule="auto"/>
              <w:contextualSpacing/>
              <w:jc w:val="center"/>
              <w:rPr>
                <w:rFonts w:ascii="Times New Roman" w:eastAsia="Calibri" w:hAnsi="Times New Roman" w:cs="Times New Roman"/>
                <w:sz w:val="20"/>
                <w:szCs w:val="20"/>
                <w:lang w:eastAsia="ru-RU"/>
              </w:rPr>
            </w:pPr>
          </w:p>
        </w:tc>
        <w:tc>
          <w:tcPr>
            <w:tcW w:w="575" w:type="pct"/>
            <w:vMerge/>
            <w:tcBorders>
              <w:top w:val="single" w:sz="8" w:space="0" w:color="auto"/>
              <w:left w:val="nil"/>
              <w:bottom w:val="single" w:sz="8" w:space="0" w:color="auto"/>
              <w:right w:val="single" w:sz="8" w:space="0" w:color="auto"/>
            </w:tcBorders>
            <w:vAlign w:val="center"/>
            <w:hideMark/>
          </w:tcPr>
          <w:p w:rsidR="00F6693F" w:rsidRPr="002C0C51" w:rsidRDefault="00F6693F" w:rsidP="009D4026">
            <w:pPr>
              <w:spacing w:after="0" w:line="240" w:lineRule="auto"/>
              <w:contextualSpacing/>
              <w:jc w:val="center"/>
              <w:rPr>
                <w:rFonts w:ascii="Times New Roman" w:eastAsia="Calibri" w:hAnsi="Times New Roman" w:cs="Times New Roman"/>
                <w:sz w:val="20"/>
                <w:szCs w:val="20"/>
                <w:lang w:eastAsia="ru-RU"/>
              </w:rPr>
            </w:pPr>
          </w:p>
        </w:tc>
        <w:tc>
          <w:tcPr>
            <w:tcW w:w="360" w:type="pct"/>
            <w:vMerge/>
            <w:tcBorders>
              <w:top w:val="single" w:sz="8" w:space="0" w:color="auto"/>
              <w:left w:val="nil"/>
              <w:bottom w:val="single" w:sz="8" w:space="0" w:color="auto"/>
              <w:right w:val="single" w:sz="8" w:space="0" w:color="auto"/>
            </w:tcBorders>
            <w:vAlign w:val="center"/>
            <w:hideMark/>
          </w:tcPr>
          <w:p w:rsidR="00F6693F" w:rsidRPr="002C0C51" w:rsidRDefault="00F6693F" w:rsidP="009D4026">
            <w:pPr>
              <w:spacing w:after="0" w:line="240" w:lineRule="auto"/>
              <w:contextualSpacing/>
              <w:jc w:val="center"/>
              <w:rPr>
                <w:rFonts w:ascii="Times New Roman" w:eastAsia="Calibri" w:hAnsi="Times New Roman" w:cs="Times New Roman"/>
                <w:sz w:val="20"/>
                <w:szCs w:val="20"/>
                <w:lang w:eastAsia="ru-RU"/>
              </w:rPr>
            </w:pPr>
          </w:p>
        </w:tc>
        <w:tc>
          <w:tcPr>
            <w:tcW w:w="791" w:type="pct"/>
            <w:vMerge/>
            <w:tcBorders>
              <w:top w:val="single" w:sz="8" w:space="0" w:color="auto"/>
              <w:left w:val="nil"/>
              <w:bottom w:val="single" w:sz="8" w:space="0" w:color="auto"/>
              <w:right w:val="single" w:sz="8" w:space="0" w:color="auto"/>
            </w:tcBorders>
            <w:vAlign w:val="center"/>
            <w:hideMark/>
          </w:tcPr>
          <w:p w:rsidR="00F6693F" w:rsidRPr="002C0C51" w:rsidRDefault="00F6693F" w:rsidP="009D4026">
            <w:pPr>
              <w:spacing w:after="0" w:line="240" w:lineRule="auto"/>
              <w:contextualSpacing/>
              <w:jc w:val="center"/>
              <w:rPr>
                <w:rFonts w:ascii="Times New Roman" w:eastAsia="Calibri" w:hAnsi="Times New Roman" w:cs="Times New Roman"/>
                <w:sz w:val="20"/>
                <w:szCs w:val="20"/>
                <w:lang w:eastAsia="ru-RU"/>
              </w:rPr>
            </w:pPr>
          </w:p>
        </w:tc>
        <w:tc>
          <w:tcPr>
            <w:tcW w:w="360"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93F" w:rsidRPr="002C0C51" w:rsidRDefault="00F6693F"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всего</w:t>
            </w:r>
          </w:p>
        </w:tc>
        <w:tc>
          <w:tcPr>
            <w:tcW w:w="1492"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93F" w:rsidRPr="002C0C51" w:rsidRDefault="00F6693F"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в том числе обремененные ценные бумаги</w:t>
            </w:r>
          </w:p>
        </w:tc>
      </w:tr>
      <w:tr w:rsidR="006D2E18" w:rsidRPr="002C0C51" w:rsidTr="006D2E18">
        <w:trPr>
          <w:jc w:val="center"/>
        </w:trPr>
        <w:tc>
          <w:tcPr>
            <w:tcW w:w="337" w:type="pct"/>
            <w:vMerge/>
            <w:tcBorders>
              <w:top w:val="single" w:sz="8" w:space="0" w:color="auto"/>
              <w:left w:val="single" w:sz="8" w:space="0" w:color="auto"/>
              <w:bottom w:val="single" w:sz="8" w:space="0" w:color="auto"/>
              <w:right w:val="single" w:sz="8" w:space="0" w:color="auto"/>
            </w:tcBorders>
            <w:vAlign w:val="center"/>
            <w:hideMark/>
          </w:tcPr>
          <w:p w:rsidR="00F6693F" w:rsidRPr="002C0C51" w:rsidRDefault="00F6693F" w:rsidP="009D4026">
            <w:pPr>
              <w:spacing w:after="0" w:line="240" w:lineRule="auto"/>
              <w:contextualSpacing/>
              <w:jc w:val="center"/>
              <w:rPr>
                <w:rFonts w:ascii="Times New Roman" w:eastAsia="Calibri" w:hAnsi="Times New Roman" w:cs="Times New Roman"/>
                <w:sz w:val="20"/>
                <w:szCs w:val="20"/>
                <w:lang w:eastAsia="ru-RU"/>
              </w:rPr>
            </w:pPr>
          </w:p>
        </w:tc>
        <w:tc>
          <w:tcPr>
            <w:tcW w:w="1085" w:type="pct"/>
            <w:vMerge/>
            <w:tcBorders>
              <w:top w:val="single" w:sz="8" w:space="0" w:color="auto"/>
              <w:left w:val="nil"/>
              <w:bottom w:val="single" w:sz="8" w:space="0" w:color="auto"/>
              <w:right w:val="single" w:sz="8" w:space="0" w:color="auto"/>
            </w:tcBorders>
            <w:vAlign w:val="center"/>
            <w:hideMark/>
          </w:tcPr>
          <w:p w:rsidR="00F6693F" w:rsidRPr="002C0C51" w:rsidRDefault="00F6693F" w:rsidP="009D4026">
            <w:pPr>
              <w:spacing w:after="0" w:line="240" w:lineRule="auto"/>
              <w:contextualSpacing/>
              <w:jc w:val="center"/>
              <w:rPr>
                <w:rFonts w:ascii="Times New Roman" w:eastAsia="Calibri" w:hAnsi="Times New Roman" w:cs="Times New Roman"/>
                <w:sz w:val="20"/>
                <w:szCs w:val="20"/>
                <w:lang w:eastAsia="ru-RU"/>
              </w:rPr>
            </w:pPr>
          </w:p>
        </w:tc>
        <w:tc>
          <w:tcPr>
            <w:tcW w:w="575" w:type="pct"/>
            <w:vMerge/>
            <w:tcBorders>
              <w:top w:val="single" w:sz="8" w:space="0" w:color="auto"/>
              <w:left w:val="nil"/>
              <w:bottom w:val="single" w:sz="8" w:space="0" w:color="auto"/>
              <w:right w:val="single" w:sz="8" w:space="0" w:color="auto"/>
            </w:tcBorders>
            <w:vAlign w:val="center"/>
            <w:hideMark/>
          </w:tcPr>
          <w:p w:rsidR="00F6693F" w:rsidRPr="002C0C51" w:rsidRDefault="00F6693F" w:rsidP="009D4026">
            <w:pPr>
              <w:spacing w:after="0" w:line="240" w:lineRule="auto"/>
              <w:contextualSpacing/>
              <w:jc w:val="center"/>
              <w:rPr>
                <w:rFonts w:ascii="Times New Roman" w:eastAsia="Calibri" w:hAnsi="Times New Roman" w:cs="Times New Roman"/>
                <w:sz w:val="20"/>
                <w:szCs w:val="20"/>
                <w:lang w:eastAsia="ru-RU"/>
              </w:rPr>
            </w:pPr>
          </w:p>
        </w:tc>
        <w:tc>
          <w:tcPr>
            <w:tcW w:w="360" w:type="pct"/>
            <w:vMerge/>
            <w:tcBorders>
              <w:top w:val="single" w:sz="8" w:space="0" w:color="auto"/>
              <w:left w:val="nil"/>
              <w:bottom w:val="single" w:sz="8" w:space="0" w:color="auto"/>
              <w:right w:val="single" w:sz="8" w:space="0" w:color="auto"/>
            </w:tcBorders>
            <w:vAlign w:val="center"/>
            <w:hideMark/>
          </w:tcPr>
          <w:p w:rsidR="00F6693F" w:rsidRPr="002C0C51" w:rsidRDefault="00F6693F" w:rsidP="009D4026">
            <w:pPr>
              <w:spacing w:after="0" w:line="240" w:lineRule="auto"/>
              <w:contextualSpacing/>
              <w:jc w:val="center"/>
              <w:rPr>
                <w:rFonts w:ascii="Times New Roman" w:eastAsia="Calibri" w:hAnsi="Times New Roman" w:cs="Times New Roman"/>
                <w:sz w:val="20"/>
                <w:szCs w:val="20"/>
                <w:lang w:eastAsia="ru-RU"/>
              </w:rPr>
            </w:pPr>
          </w:p>
        </w:tc>
        <w:tc>
          <w:tcPr>
            <w:tcW w:w="791" w:type="pct"/>
            <w:vMerge/>
            <w:tcBorders>
              <w:top w:val="single" w:sz="8" w:space="0" w:color="auto"/>
              <w:left w:val="nil"/>
              <w:bottom w:val="single" w:sz="8" w:space="0" w:color="auto"/>
              <w:right w:val="single" w:sz="8" w:space="0" w:color="auto"/>
            </w:tcBorders>
            <w:vAlign w:val="center"/>
            <w:hideMark/>
          </w:tcPr>
          <w:p w:rsidR="00F6693F" w:rsidRPr="002C0C51" w:rsidRDefault="00F6693F" w:rsidP="009D4026">
            <w:pPr>
              <w:spacing w:after="0" w:line="240" w:lineRule="auto"/>
              <w:contextualSpacing/>
              <w:jc w:val="center"/>
              <w:rPr>
                <w:rFonts w:ascii="Times New Roman" w:eastAsia="Calibri" w:hAnsi="Times New Roman" w:cs="Times New Roman"/>
                <w:sz w:val="20"/>
                <w:szCs w:val="20"/>
                <w:lang w:eastAsia="ru-RU"/>
              </w:rPr>
            </w:pPr>
          </w:p>
        </w:tc>
        <w:tc>
          <w:tcPr>
            <w:tcW w:w="360" w:type="pct"/>
            <w:vMerge/>
            <w:tcBorders>
              <w:top w:val="nil"/>
              <w:left w:val="nil"/>
              <w:bottom w:val="single" w:sz="8" w:space="0" w:color="auto"/>
              <w:right w:val="single" w:sz="8" w:space="0" w:color="auto"/>
            </w:tcBorders>
            <w:vAlign w:val="center"/>
            <w:hideMark/>
          </w:tcPr>
          <w:p w:rsidR="00F6693F" w:rsidRPr="002C0C51" w:rsidRDefault="00F6693F" w:rsidP="009D4026">
            <w:pPr>
              <w:spacing w:after="0" w:line="240" w:lineRule="auto"/>
              <w:contextualSpacing/>
              <w:jc w:val="center"/>
              <w:rPr>
                <w:rFonts w:ascii="Times New Roman" w:eastAsia="Calibri" w:hAnsi="Times New Roman" w:cs="Times New Roman"/>
                <w:sz w:val="20"/>
                <w:szCs w:val="20"/>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93F" w:rsidRPr="002C0C51" w:rsidRDefault="00F6693F"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обремененные ценные бумаги, всего</w:t>
            </w:r>
          </w:p>
        </w:tc>
        <w:tc>
          <w:tcPr>
            <w:tcW w:w="8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93F" w:rsidRPr="002C0C51" w:rsidRDefault="00F6693F"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xml:space="preserve">в том числе ценные бумаги, переданные в </w:t>
            </w:r>
            <w:proofErr w:type="spellStart"/>
            <w:r w:rsidRPr="002C0C51">
              <w:rPr>
                <w:rFonts w:ascii="Times New Roman" w:eastAsia="Calibri" w:hAnsi="Times New Roman" w:cs="Times New Roman"/>
                <w:sz w:val="20"/>
                <w:szCs w:val="20"/>
                <w:lang w:eastAsia="ru-RU"/>
              </w:rPr>
              <w:t>репо</w:t>
            </w:r>
            <w:proofErr w:type="spellEnd"/>
          </w:p>
        </w:tc>
      </w:tr>
      <w:tr w:rsidR="006D2E18" w:rsidRPr="002C0C51" w:rsidTr="006D2E18">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1</w:t>
            </w:r>
          </w:p>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2</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3</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4</w:t>
            </w: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5</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6</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7</w:t>
            </w:r>
          </w:p>
        </w:tc>
        <w:tc>
          <w:tcPr>
            <w:tcW w:w="844"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8</w:t>
            </w:r>
          </w:p>
        </w:tc>
      </w:tr>
      <w:tr w:rsidR="006D2E18" w:rsidRPr="002C0C51" w:rsidTr="006D2E18">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1</w:t>
            </w:r>
          </w:p>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Государственные ценные бумаги Республики Казахстан</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844"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r>
      <w:tr w:rsidR="006D2E18" w:rsidRPr="002C0C51" w:rsidTr="006D2E18">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1.1.</w:t>
            </w:r>
          </w:p>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844"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r>
      <w:tr w:rsidR="006D2E18" w:rsidRPr="002C0C51" w:rsidTr="006D2E18">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w:t>
            </w:r>
          </w:p>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844"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r>
      <w:tr w:rsidR="006D2E18" w:rsidRPr="002C0C51" w:rsidTr="006D2E18">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2</w:t>
            </w:r>
          </w:p>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Негосударственные эмиссионные ценные бумаги организаций Республики Казахстан</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844"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r>
      <w:tr w:rsidR="006D2E18" w:rsidRPr="002C0C51" w:rsidTr="006D2E18">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2.1.</w:t>
            </w:r>
          </w:p>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ценные бумаги банков второго уровня</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844"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r>
      <w:tr w:rsidR="006D2E18" w:rsidRPr="002C0C51" w:rsidTr="006D2E18">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2.1.1.</w:t>
            </w:r>
          </w:p>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844"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r>
      <w:tr w:rsidR="006D2E18" w:rsidRPr="002C0C51" w:rsidTr="006D2E18">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w:t>
            </w:r>
          </w:p>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844"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r>
      <w:tr w:rsidR="006D2E18" w:rsidRPr="002C0C51" w:rsidTr="006D2E18">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2.2.</w:t>
            </w:r>
          </w:p>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ценные бумаги юридических лиц, за исключением банков второго уровня</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844"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r>
      <w:tr w:rsidR="006D2E18" w:rsidRPr="002C0C51" w:rsidTr="006D2E18">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2.2.1.</w:t>
            </w:r>
          </w:p>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844"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r>
      <w:tr w:rsidR="006D2E18" w:rsidRPr="002C0C51" w:rsidTr="006D2E18">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w:t>
            </w:r>
          </w:p>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844"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r>
      <w:tr w:rsidR="006D2E18" w:rsidRPr="002C0C51" w:rsidTr="006D2E18">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3</w:t>
            </w:r>
          </w:p>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Ценные бумаги иностранных государств</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844"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r>
      <w:tr w:rsidR="006D2E18" w:rsidRPr="002C0C51" w:rsidTr="006D2E18">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3.1.</w:t>
            </w:r>
          </w:p>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844"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r>
      <w:tr w:rsidR="006D2E18" w:rsidRPr="002C0C51" w:rsidTr="006D2E18">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w:t>
            </w:r>
          </w:p>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844"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r>
      <w:tr w:rsidR="006D2E18" w:rsidRPr="002C0C51" w:rsidTr="006D2E18">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4</w:t>
            </w:r>
          </w:p>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Негосударственные ценные бумаги эмитентов нерезидентов Республики Казахстан</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844"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r>
      <w:tr w:rsidR="006D2E18" w:rsidRPr="002C0C51" w:rsidTr="006D2E18">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4.1.</w:t>
            </w:r>
          </w:p>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844"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r>
      <w:tr w:rsidR="006D2E18" w:rsidRPr="002C0C51" w:rsidTr="006D2E18">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w:t>
            </w:r>
          </w:p>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844"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r>
      <w:tr w:rsidR="006D2E18" w:rsidRPr="002C0C51" w:rsidTr="006D2E18">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5</w:t>
            </w:r>
          </w:p>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Ценные бумаги международных финансовых организаций</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844"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r>
      <w:tr w:rsidR="006D2E18" w:rsidRPr="002C0C51" w:rsidTr="006D2E18">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5.1.</w:t>
            </w:r>
          </w:p>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844"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r>
      <w:tr w:rsidR="006D2E18" w:rsidRPr="002C0C51" w:rsidTr="006D2E18">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w:t>
            </w:r>
          </w:p>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844"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r>
      <w:tr w:rsidR="006D2E18" w:rsidRPr="002C0C51" w:rsidTr="006D2E18">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6</w:t>
            </w:r>
          </w:p>
        </w:tc>
        <w:tc>
          <w:tcPr>
            <w:tcW w:w="1085"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Паи</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844"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r>
      <w:tr w:rsidR="006D2E18" w:rsidRPr="002C0C51" w:rsidTr="006D2E18">
        <w:trPr>
          <w:jc w:val="center"/>
        </w:trPr>
        <w:tc>
          <w:tcPr>
            <w:tcW w:w="337"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6.1.</w:t>
            </w:r>
          </w:p>
        </w:tc>
        <w:tc>
          <w:tcPr>
            <w:tcW w:w="1085" w:type="pct"/>
            <w:tcBorders>
              <w:top w:val="nil"/>
              <w:left w:val="nil"/>
              <w:bottom w:val="single" w:sz="4"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75" w:type="pct"/>
            <w:tcBorders>
              <w:top w:val="nil"/>
              <w:left w:val="nil"/>
              <w:bottom w:val="single" w:sz="4"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360" w:type="pct"/>
            <w:tcBorders>
              <w:top w:val="nil"/>
              <w:left w:val="nil"/>
              <w:bottom w:val="single" w:sz="4"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791" w:type="pct"/>
            <w:tcBorders>
              <w:top w:val="nil"/>
              <w:left w:val="nil"/>
              <w:bottom w:val="single" w:sz="4"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360" w:type="pct"/>
            <w:tcBorders>
              <w:top w:val="nil"/>
              <w:left w:val="nil"/>
              <w:bottom w:val="single" w:sz="4"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648" w:type="pct"/>
            <w:tcBorders>
              <w:top w:val="nil"/>
              <w:left w:val="nil"/>
              <w:bottom w:val="single" w:sz="4"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844" w:type="pct"/>
            <w:tcBorders>
              <w:top w:val="nil"/>
              <w:left w:val="nil"/>
              <w:bottom w:val="single" w:sz="4"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r>
      <w:tr w:rsidR="006D2E18" w:rsidRPr="002C0C51" w:rsidTr="006D2E18">
        <w:trPr>
          <w:jc w:val="center"/>
        </w:trPr>
        <w:tc>
          <w:tcPr>
            <w:tcW w:w="3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w:t>
            </w:r>
          </w:p>
        </w:tc>
        <w:tc>
          <w:tcPr>
            <w:tcW w:w="10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7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6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r>
      <w:tr w:rsidR="006D2E18" w:rsidRPr="002C0C51" w:rsidTr="006D2E18">
        <w:trPr>
          <w:jc w:val="center"/>
        </w:trPr>
        <w:tc>
          <w:tcPr>
            <w:tcW w:w="3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7</w:t>
            </w:r>
          </w:p>
        </w:tc>
        <w:tc>
          <w:tcPr>
            <w:tcW w:w="10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Итого</w:t>
            </w:r>
          </w:p>
        </w:tc>
        <w:tc>
          <w:tcPr>
            <w:tcW w:w="5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7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6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c>
          <w:tcPr>
            <w:tcW w:w="8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p>
        </w:tc>
      </w:tr>
    </w:tbl>
    <w:p w:rsidR="00F6693F" w:rsidRPr="002C0C51" w:rsidRDefault="00F6693F" w:rsidP="009D4026">
      <w:pPr>
        <w:spacing w:after="0" w:line="240" w:lineRule="auto"/>
        <w:contextualSpacing/>
        <w:rPr>
          <w:rFonts w:ascii="Times New Roman" w:eastAsia="Calibri" w:hAnsi="Times New Roman" w:cs="Times New Roman"/>
          <w:i/>
          <w:iCs/>
          <w:color w:val="000000"/>
          <w:sz w:val="24"/>
          <w:szCs w:val="24"/>
          <w:lang w:eastAsia="ru-RU"/>
        </w:rPr>
      </w:pPr>
    </w:p>
    <w:p w:rsidR="00F6693F" w:rsidRPr="002C0C51" w:rsidRDefault="00F6693F" w:rsidP="009D4026">
      <w:pPr>
        <w:spacing w:after="0" w:line="240" w:lineRule="auto"/>
        <w:contextualSpacing/>
        <w:rPr>
          <w:rFonts w:ascii="Times New Roman" w:eastAsia="Calibri" w:hAnsi="Times New Roman" w:cs="Times New Roman"/>
          <w:sz w:val="24"/>
          <w:szCs w:val="24"/>
          <w:lang w:eastAsia="ru-RU"/>
        </w:rPr>
      </w:pPr>
      <w:r w:rsidRPr="002C0C51">
        <w:rPr>
          <w:rFonts w:ascii="Times New Roman" w:eastAsia="Calibri" w:hAnsi="Times New Roman" w:cs="Times New Roman"/>
          <w:i/>
          <w:iCs/>
          <w:color w:val="000000"/>
          <w:sz w:val="24"/>
          <w:szCs w:val="24"/>
          <w:lang w:eastAsia="ru-RU"/>
        </w:rPr>
        <w:lastRenderedPageBreak/>
        <w:t>продолжение таблицы:</w:t>
      </w:r>
    </w:p>
    <w:tbl>
      <w:tblPr>
        <w:tblW w:w="5000" w:type="pct"/>
        <w:jc w:val="center"/>
        <w:tblCellMar>
          <w:left w:w="0" w:type="dxa"/>
          <w:right w:w="0" w:type="dxa"/>
        </w:tblCellMar>
        <w:tblLook w:val="04A0" w:firstRow="1" w:lastRow="0" w:firstColumn="1" w:lastColumn="0" w:noHBand="0" w:noVBand="1"/>
      </w:tblPr>
      <w:tblGrid>
        <w:gridCol w:w="1815"/>
        <w:gridCol w:w="1653"/>
        <w:gridCol w:w="1274"/>
        <w:gridCol w:w="1143"/>
        <w:gridCol w:w="1621"/>
        <w:gridCol w:w="825"/>
        <w:gridCol w:w="1522"/>
      </w:tblGrid>
      <w:tr w:rsidR="00F6693F" w:rsidRPr="002C0C51" w:rsidTr="008D0C4C">
        <w:trPr>
          <w:jc w:val="center"/>
        </w:trPr>
        <w:tc>
          <w:tcPr>
            <w:tcW w:w="95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Валюта приобретения ценной бумаги</w:t>
            </w:r>
          </w:p>
        </w:tc>
        <w:tc>
          <w:tcPr>
            <w:tcW w:w="87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Цена покупки за одну ценную бумагу</w:t>
            </w:r>
          </w:p>
        </w:tc>
        <w:tc>
          <w:tcPr>
            <w:tcW w:w="120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Период</w:t>
            </w:r>
          </w:p>
        </w:tc>
        <w:tc>
          <w:tcPr>
            <w:tcW w:w="85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Покупная стоимость ценных бумаг</w:t>
            </w:r>
          </w:p>
        </w:tc>
        <w:tc>
          <w:tcPr>
            <w:tcW w:w="111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Номинальная стоимость</w:t>
            </w:r>
          </w:p>
        </w:tc>
      </w:tr>
      <w:tr w:rsidR="00F6693F" w:rsidRPr="002C0C51" w:rsidTr="008D0C4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6693F" w:rsidRPr="002C0C51" w:rsidRDefault="00F6693F" w:rsidP="009D4026">
            <w:pPr>
              <w:spacing w:after="0" w:line="240" w:lineRule="auto"/>
              <w:contextualSpacing/>
              <w:rPr>
                <w:rFonts w:ascii="Times New Roman" w:eastAsia="Calibri" w:hAnsi="Times New Roman" w:cs="Times New Roman"/>
                <w:sz w:val="20"/>
                <w:szCs w:val="24"/>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F6693F" w:rsidRPr="002C0C51" w:rsidRDefault="00F6693F" w:rsidP="009D4026">
            <w:pPr>
              <w:spacing w:after="0" w:line="240" w:lineRule="auto"/>
              <w:contextualSpacing/>
              <w:rPr>
                <w:rFonts w:ascii="Times New Roman" w:eastAsia="Calibri" w:hAnsi="Times New Roman" w:cs="Times New Roman"/>
                <w:sz w:val="20"/>
                <w:szCs w:val="24"/>
                <w:lang w:eastAsia="ru-RU"/>
              </w:rPr>
            </w:pP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дата постановки на учет</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дата погашения</w:t>
            </w:r>
          </w:p>
        </w:tc>
        <w:tc>
          <w:tcPr>
            <w:tcW w:w="0" w:type="auto"/>
            <w:vMerge/>
            <w:tcBorders>
              <w:top w:val="single" w:sz="8" w:space="0" w:color="auto"/>
              <w:left w:val="nil"/>
              <w:bottom w:val="single" w:sz="8" w:space="0" w:color="auto"/>
              <w:right w:val="single" w:sz="8" w:space="0" w:color="auto"/>
            </w:tcBorders>
            <w:vAlign w:val="center"/>
            <w:hideMark/>
          </w:tcPr>
          <w:p w:rsidR="00F6693F" w:rsidRPr="002C0C51" w:rsidRDefault="00F6693F" w:rsidP="009D4026">
            <w:pPr>
              <w:spacing w:after="0" w:line="240" w:lineRule="auto"/>
              <w:contextualSpacing/>
              <w:rPr>
                <w:rFonts w:ascii="Times New Roman" w:eastAsia="Calibri" w:hAnsi="Times New Roman" w:cs="Times New Roman"/>
                <w:sz w:val="20"/>
                <w:szCs w:val="24"/>
                <w:lang w:eastAsia="ru-RU"/>
              </w:rPr>
            </w:pP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валюта</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стоимость одной ценной бумаги</w:t>
            </w:r>
          </w:p>
        </w:tc>
      </w:tr>
      <w:tr w:rsidR="00F6693F" w:rsidRPr="002C0C51" w:rsidTr="008D0C4C">
        <w:trPr>
          <w:jc w:val="center"/>
        </w:trPr>
        <w:tc>
          <w:tcPr>
            <w:tcW w:w="9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9</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10</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11</w:t>
            </w: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12</w:t>
            </w: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13</w:t>
            </w: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14</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15</w:t>
            </w:r>
          </w:p>
        </w:tc>
      </w:tr>
      <w:tr w:rsidR="00F6693F" w:rsidRPr="002C0C51" w:rsidTr="008D0C4C">
        <w:trPr>
          <w:jc w:val="center"/>
        </w:trPr>
        <w:tc>
          <w:tcPr>
            <w:tcW w:w="9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w:t>
            </w:r>
          </w:p>
        </w:tc>
        <w:tc>
          <w:tcPr>
            <w:tcW w:w="873"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val="en-US" w:eastAsia="ru-RU"/>
              </w:rPr>
              <w:t> </w:t>
            </w:r>
          </w:p>
        </w:tc>
        <w:tc>
          <w:tcPr>
            <w:tcW w:w="680"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4"/>
                <w:lang w:eastAsia="ru-RU"/>
              </w:rPr>
            </w:pPr>
          </w:p>
        </w:tc>
        <w:tc>
          <w:tcPr>
            <w:tcW w:w="521"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4"/>
                <w:lang w:eastAsia="ru-RU"/>
              </w:rPr>
            </w:pPr>
          </w:p>
        </w:tc>
        <w:tc>
          <w:tcPr>
            <w:tcW w:w="856"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4"/>
                <w:lang w:eastAsia="ru-RU"/>
              </w:rPr>
            </w:pPr>
          </w:p>
        </w:tc>
        <w:tc>
          <w:tcPr>
            <w:tcW w:w="309"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4"/>
                <w:lang w:eastAsia="ru-RU"/>
              </w:rPr>
            </w:pP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4"/>
                <w:lang w:eastAsia="ru-RU"/>
              </w:rPr>
            </w:pPr>
          </w:p>
        </w:tc>
      </w:tr>
    </w:tbl>
    <w:p w:rsidR="00F6693F" w:rsidRPr="002C0C51" w:rsidRDefault="00F6693F" w:rsidP="009D4026">
      <w:pPr>
        <w:spacing w:after="0" w:line="240" w:lineRule="auto"/>
        <w:contextualSpacing/>
        <w:rPr>
          <w:rFonts w:ascii="Times New Roman" w:eastAsia="Calibri" w:hAnsi="Times New Roman" w:cs="Times New Roman"/>
          <w:sz w:val="24"/>
          <w:szCs w:val="24"/>
          <w:lang w:eastAsia="ru-RU"/>
        </w:rPr>
      </w:pPr>
      <w:r w:rsidRPr="002C0C51">
        <w:rPr>
          <w:rFonts w:ascii="Times New Roman" w:eastAsia="Calibri" w:hAnsi="Times New Roman" w:cs="Times New Roman"/>
          <w:i/>
          <w:iCs/>
          <w:color w:val="000000"/>
          <w:sz w:val="24"/>
          <w:szCs w:val="24"/>
          <w:lang w:eastAsia="ru-RU"/>
        </w:rPr>
        <w:t>продолжение таблицы:</w:t>
      </w:r>
    </w:p>
    <w:tbl>
      <w:tblPr>
        <w:tblW w:w="5000" w:type="pct"/>
        <w:jc w:val="center"/>
        <w:tblCellMar>
          <w:left w:w="0" w:type="dxa"/>
          <w:right w:w="0" w:type="dxa"/>
        </w:tblCellMar>
        <w:tblLook w:val="04A0" w:firstRow="1" w:lastRow="0" w:firstColumn="1" w:lastColumn="0" w:noHBand="0" w:noVBand="1"/>
      </w:tblPr>
      <w:tblGrid>
        <w:gridCol w:w="671"/>
        <w:gridCol w:w="961"/>
        <w:gridCol w:w="1588"/>
        <w:gridCol w:w="1767"/>
        <w:gridCol w:w="1491"/>
        <w:gridCol w:w="1605"/>
        <w:gridCol w:w="1770"/>
      </w:tblGrid>
      <w:tr w:rsidR="00F6693F" w:rsidRPr="002C0C51" w:rsidTr="008D0C4C">
        <w:trPr>
          <w:jc w:val="center"/>
        </w:trPr>
        <w:tc>
          <w:tcPr>
            <w:tcW w:w="5000" w:type="pct"/>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jc w:val="center"/>
              <w:rPr>
                <w:rFonts w:ascii="Times New Roman" w:eastAsia="Calibri" w:hAnsi="Times New Roman" w:cs="Times New Roman"/>
                <w:sz w:val="20"/>
                <w:szCs w:val="24"/>
                <w:lang w:eastAsia="ru-RU"/>
              </w:rPr>
            </w:pPr>
            <w:r w:rsidRPr="002C0C51">
              <w:rPr>
                <w:rFonts w:ascii="Times New Roman" w:eastAsia="Calibri" w:hAnsi="Times New Roman" w:cs="Times New Roman"/>
                <w:color w:val="000000"/>
                <w:sz w:val="20"/>
                <w:szCs w:val="24"/>
                <w:lang w:eastAsia="ru-RU"/>
              </w:rPr>
              <w:t>Балансовая стоимость ценных бумаг</w:t>
            </w:r>
          </w:p>
        </w:tc>
      </w:tr>
      <w:tr w:rsidR="00F6693F" w:rsidRPr="002C0C51" w:rsidTr="008D0C4C">
        <w:trPr>
          <w:jc w:val="center"/>
        </w:trPr>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всего</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дисконт/ премия</w:t>
            </w: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начисленное вознаграждение</w:t>
            </w:r>
          </w:p>
        </w:tc>
        <w:tc>
          <w:tcPr>
            <w:tcW w:w="942"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положительная/ отрицательная корректировка</w:t>
            </w: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обремененные ценные бумаги, всего</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 xml:space="preserve">в том числе ценные бумаги, переданные в </w:t>
            </w:r>
            <w:proofErr w:type="spellStart"/>
            <w:r w:rsidRPr="002C0C51">
              <w:rPr>
                <w:rFonts w:ascii="Times New Roman" w:eastAsia="Calibri" w:hAnsi="Times New Roman" w:cs="Times New Roman"/>
                <w:sz w:val="20"/>
                <w:szCs w:val="24"/>
                <w:lang w:eastAsia="ru-RU"/>
              </w:rPr>
              <w:t>репо</w:t>
            </w:r>
            <w:proofErr w:type="spellEnd"/>
          </w:p>
        </w:tc>
        <w:tc>
          <w:tcPr>
            <w:tcW w:w="944"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jc w:val="center"/>
              <w:textAlignment w:val="baseline"/>
              <w:rPr>
                <w:rFonts w:ascii="Times New Roman" w:eastAsia="Calibri" w:hAnsi="Times New Roman" w:cs="Times New Roman"/>
                <w:sz w:val="20"/>
                <w:szCs w:val="24"/>
                <w:lang w:eastAsia="ru-RU"/>
              </w:rPr>
            </w:pPr>
            <w:proofErr w:type="spellStart"/>
            <w:r w:rsidRPr="002C0C51">
              <w:rPr>
                <w:rFonts w:ascii="Times New Roman" w:eastAsia="Calibri" w:hAnsi="Times New Roman" w:cs="Times New Roman"/>
                <w:sz w:val="20"/>
                <w:szCs w:val="24"/>
                <w:lang w:eastAsia="ru-RU"/>
              </w:rPr>
              <w:t>Справочно</w:t>
            </w:r>
            <w:proofErr w:type="spellEnd"/>
            <w:r w:rsidRPr="002C0C51">
              <w:rPr>
                <w:rFonts w:ascii="Times New Roman" w:eastAsia="Calibri" w:hAnsi="Times New Roman" w:cs="Times New Roman"/>
                <w:sz w:val="20"/>
                <w:szCs w:val="24"/>
                <w:lang w:eastAsia="ru-RU"/>
              </w:rPr>
              <w:t>: сформированные резервы (провизии)</w:t>
            </w:r>
          </w:p>
        </w:tc>
      </w:tr>
      <w:tr w:rsidR="00F6693F" w:rsidRPr="002C0C51" w:rsidTr="008D0C4C">
        <w:trPr>
          <w:jc w:val="center"/>
        </w:trPr>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16</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17</w:t>
            </w: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18</w:t>
            </w:r>
          </w:p>
        </w:tc>
        <w:tc>
          <w:tcPr>
            <w:tcW w:w="942"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19</w:t>
            </w: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20</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21</w:t>
            </w:r>
          </w:p>
        </w:tc>
        <w:tc>
          <w:tcPr>
            <w:tcW w:w="944"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22</w:t>
            </w:r>
          </w:p>
        </w:tc>
      </w:tr>
      <w:tr w:rsidR="00F6693F" w:rsidRPr="002C0C51" w:rsidTr="008D0C4C">
        <w:trPr>
          <w:jc w:val="center"/>
        </w:trPr>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 …</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 </w:t>
            </w: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 </w:t>
            </w:r>
          </w:p>
        </w:tc>
        <w:tc>
          <w:tcPr>
            <w:tcW w:w="942"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 </w:t>
            </w: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 </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 </w:t>
            </w:r>
          </w:p>
        </w:tc>
        <w:tc>
          <w:tcPr>
            <w:tcW w:w="944"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 </w:t>
            </w:r>
          </w:p>
        </w:tc>
      </w:tr>
    </w:tbl>
    <w:p w:rsidR="00F6693F" w:rsidRPr="002C0C51" w:rsidRDefault="00F6693F" w:rsidP="009D4026">
      <w:pPr>
        <w:spacing w:after="0" w:line="240" w:lineRule="auto"/>
        <w:contextualSpacing/>
        <w:rPr>
          <w:rFonts w:ascii="Times New Roman" w:eastAsia="Calibri" w:hAnsi="Times New Roman" w:cs="Times New Roman"/>
          <w:sz w:val="24"/>
          <w:szCs w:val="24"/>
          <w:lang w:eastAsia="ru-RU"/>
        </w:rPr>
      </w:pPr>
      <w:r w:rsidRPr="002C0C51">
        <w:rPr>
          <w:rFonts w:ascii="Times New Roman" w:eastAsia="Calibri" w:hAnsi="Times New Roman" w:cs="Times New Roman"/>
          <w:i/>
          <w:iCs/>
          <w:color w:val="000000"/>
          <w:sz w:val="24"/>
          <w:szCs w:val="24"/>
          <w:lang w:eastAsia="ru-RU"/>
        </w:rPr>
        <w:t>продолжение таблицы:</w:t>
      </w:r>
    </w:p>
    <w:tbl>
      <w:tblPr>
        <w:tblW w:w="5000" w:type="pct"/>
        <w:jc w:val="center"/>
        <w:tblCellMar>
          <w:left w:w="0" w:type="dxa"/>
          <w:right w:w="0" w:type="dxa"/>
        </w:tblCellMar>
        <w:tblLook w:val="04A0" w:firstRow="1" w:lastRow="0" w:firstColumn="1" w:lastColumn="0" w:noHBand="0" w:noVBand="1"/>
      </w:tblPr>
      <w:tblGrid>
        <w:gridCol w:w="1879"/>
        <w:gridCol w:w="2647"/>
        <w:gridCol w:w="1772"/>
        <w:gridCol w:w="3555"/>
      </w:tblGrid>
      <w:tr w:rsidR="00F6693F" w:rsidRPr="002C0C51" w:rsidTr="008D0C4C">
        <w:trPr>
          <w:jc w:val="center"/>
        </w:trPr>
        <w:tc>
          <w:tcPr>
            <w:tcW w:w="94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Учетная категория</w:t>
            </w:r>
          </w:p>
        </w:tc>
        <w:tc>
          <w:tcPr>
            <w:tcW w:w="222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Рейтинг</w:t>
            </w:r>
          </w:p>
        </w:tc>
        <w:tc>
          <w:tcPr>
            <w:tcW w:w="179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Текущая купонная ставка в портфеле</w:t>
            </w:r>
          </w:p>
        </w:tc>
      </w:tr>
      <w:tr w:rsidR="00F6693F" w:rsidRPr="002C0C51" w:rsidTr="008D0C4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F6693F" w:rsidRPr="002C0C51" w:rsidRDefault="00F6693F" w:rsidP="009D4026">
            <w:pPr>
              <w:spacing w:after="0" w:line="240" w:lineRule="auto"/>
              <w:contextualSpacing/>
              <w:rPr>
                <w:rFonts w:ascii="Times New Roman" w:eastAsia="Calibri" w:hAnsi="Times New Roman" w:cs="Times New Roman"/>
                <w:sz w:val="20"/>
                <w:szCs w:val="24"/>
                <w:lang w:eastAsia="ru-RU"/>
              </w:rPr>
            </w:pPr>
          </w:p>
        </w:tc>
        <w:tc>
          <w:tcPr>
            <w:tcW w:w="1333"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на дату постановки на учет</w:t>
            </w:r>
          </w:p>
        </w:tc>
        <w:tc>
          <w:tcPr>
            <w:tcW w:w="892"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на отчетную дату</w:t>
            </w:r>
          </w:p>
        </w:tc>
        <w:tc>
          <w:tcPr>
            <w:tcW w:w="0" w:type="auto"/>
            <w:vMerge/>
            <w:tcBorders>
              <w:top w:val="single" w:sz="8" w:space="0" w:color="auto"/>
              <w:left w:val="nil"/>
              <w:bottom w:val="single" w:sz="8" w:space="0" w:color="auto"/>
              <w:right w:val="single" w:sz="8" w:space="0" w:color="auto"/>
            </w:tcBorders>
            <w:vAlign w:val="center"/>
            <w:hideMark/>
          </w:tcPr>
          <w:p w:rsidR="00F6693F" w:rsidRPr="002C0C51" w:rsidRDefault="00F6693F" w:rsidP="009D4026">
            <w:pPr>
              <w:spacing w:after="0" w:line="240" w:lineRule="auto"/>
              <w:contextualSpacing/>
              <w:rPr>
                <w:rFonts w:ascii="Times New Roman" w:eastAsia="Calibri" w:hAnsi="Times New Roman" w:cs="Times New Roman"/>
                <w:sz w:val="20"/>
                <w:szCs w:val="24"/>
                <w:lang w:eastAsia="ru-RU"/>
              </w:rPr>
            </w:pPr>
          </w:p>
        </w:tc>
      </w:tr>
      <w:tr w:rsidR="00F6693F" w:rsidRPr="002C0C51" w:rsidTr="008D0C4C">
        <w:trPr>
          <w:jc w:val="center"/>
        </w:trPr>
        <w:tc>
          <w:tcPr>
            <w:tcW w:w="9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23</w:t>
            </w:r>
          </w:p>
        </w:tc>
        <w:tc>
          <w:tcPr>
            <w:tcW w:w="1333"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24</w:t>
            </w:r>
          </w:p>
        </w:tc>
        <w:tc>
          <w:tcPr>
            <w:tcW w:w="892"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25</w:t>
            </w:r>
          </w:p>
        </w:tc>
        <w:tc>
          <w:tcPr>
            <w:tcW w:w="1790"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26</w:t>
            </w:r>
          </w:p>
        </w:tc>
      </w:tr>
      <w:tr w:rsidR="00F6693F" w:rsidRPr="002C0C51" w:rsidTr="008D0C4C">
        <w:trPr>
          <w:jc w:val="center"/>
        </w:trPr>
        <w:tc>
          <w:tcPr>
            <w:tcW w:w="9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 xml:space="preserve">… </w:t>
            </w:r>
          </w:p>
        </w:tc>
        <w:tc>
          <w:tcPr>
            <w:tcW w:w="1333"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rPr>
                <w:rFonts w:ascii="Times New Roman" w:eastAsia="Calibri" w:hAnsi="Times New Roman" w:cs="Times New Roman"/>
                <w:sz w:val="20"/>
                <w:szCs w:val="24"/>
                <w:lang w:eastAsia="ru-RU"/>
              </w:rPr>
            </w:pPr>
          </w:p>
        </w:tc>
        <w:tc>
          <w:tcPr>
            <w:tcW w:w="892"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 </w:t>
            </w:r>
          </w:p>
        </w:tc>
        <w:tc>
          <w:tcPr>
            <w:tcW w:w="1790" w:type="pct"/>
            <w:tcBorders>
              <w:top w:val="nil"/>
              <w:left w:val="nil"/>
              <w:bottom w:val="single" w:sz="8" w:space="0" w:color="auto"/>
              <w:right w:val="single" w:sz="8" w:space="0" w:color="auto"/>
            </w:tcBorders>
            <w:tcMar>
              <w:top w:w="0" w:type="dxa"/>
              <w:left w:w="108" w:type="dxa"/>
              <w:bottom w:w="0" w:type="dxa"/>
              <w:right w:w="108" w:type="dxa"/>
            </w:tcMar>
            <w:hideMark/>
          </w:tcPr>
          <w:p w:rsidR="00F6693F" w:rsidRPr="002C0C51" w:rsidRDefault="00F6693F"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 </w:t>
            </w:r>
          </w:p>
        </w:tc>
      </w:tr>
    </w:tbl>
    <w:p w:rsidR="00F6693F" w:rsidRPr="002C0C51" w:rsidRDefault="00F6693F" w:rsidP="009D4026">
      <w:pPr>
        <w:spacing w:after="0" w:line="240" w:lineRule="auto"/>
        <w:contextualSpacing/>
        <w:rPr>
          <w:rFonts w:ascii="Times New Roman" w:eastAsia="Calibri" w:hAnsi="Times New Roman" w:cs="Times New Roman"/>
          <w:sz w:val="20"/>
          <w:szCs w:val="20"/>
          <w:lang w:eastAsia="ru-RU"/>
        </w:rPr>
      </w:pPr>
      <w:r w:rsidRPr="002C0C51">
        <w:rPr>
          <w:rFonts w:ascii="Times New Roman" w:eastAsia="Calibri" w:hAnsi="Times New Roman" w:cs="Times New Roman"/>
          <w:sz w:val="28"/>
          <w:szCs w:val="28"/>
          <w:lang w:eastAsia="ru-RU"/>
        </w:rPr>
        <w:t> </w:t>
      </w:r>
    </w:p>
    <w:p w:rsidR="00F6693F" w:rsidRPr="002C0C51" w:rsidRDefault="00F6693F" w:rsidP="009D402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Наименова</w:t>
      </w:r>
      <w:r w:rsidR="006F1536">
        <w:rPr>
          <w:rFonts w:ascii="Times New Roman" w:eastAsia="Times New Roman" w:hAnsi="Times New Roman" w:cs="Times New Roman"/>
          <w:color w:val="000000"/>
          <w:sz w:val="28"/>
          <w:szCs w:val="24"/>
          <w:lang w:eastAsia="ru-RU"/>
        </w:rPr>
        <w:t xml:space="preserve">ние ______________________   </w:t>
      </w:r>
      <w:r w:rsidRPr="002C0C51">
        <w:rPr>
          <w:rFonts w:ascii="Times New Roman" w:eastAsia="Times New Roman" w:hAnsi="Times New Roman" w:cs="Times New Roman"/>
          <w:color w:val="000000"/>
          <w:sz w:val="28"/>
          <w:szCs w:val="24"/>
          <w:lang w:eastAsia="ru-RU"/>
        </w:rPr>
        <w:t>Адрес________________________</w:t>
      </w:r>
    </w:p>
    <w:p w:rsidR="00F6693F" w:rsidRPr="002C0C51" w:rsidRDefault="00F6693F" w:rsidP="009D402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Телефон ______________________________________________________</w:t>
      </w:r>
    </w:p>
    <w:p w:rsidR="00F6693F" w:rsidRPr="002C0C51" w:rsidRDefault="00F6693F" w:rsidP="009D402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Адрес электронной почты _______________________________________</w:t>
      </w:r>
    </w:p>
    <w:p w:rsidR="00F6693F" w:rsidRPr="002C0C51" w:rsidRDefault="00F6693F" w:rsidP="009D4026">
      <w:pPr>
        <w:spacing w:after="0" w:line="240" w:lineRule="auto"/>
        <w:contextualSpacing/>
        <w:rPr>
          <w:rFonts w:ascii="Times New Roman" w:eastAsia="Times New Roman" w:hAnsi="Times New Roman" w:cs="Times New Roman"/>
          <w:color w:val="000000"/>
          <w:sz w:val="28"/>
          <w:szCs w:val="24"/>
          <w:lang w:eastAsia="ru-RU"/>
        </w:rPr>
      </w:pPr>
    </w:p>
    <w:p w:rsidR="00F6693F" w:rsidRPr="002C0C51" w:rsidRDefault="00F6693F" w:rsidP="009D402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Исполнитель___________________________               ____________________</w:t>
      </w:r>
    </w:p>
    <w:p w:rsidR="00F6693F" w:rsidRPr="002C0C51" w:rsidRDefault="00F6693F" w:rsidP="009D402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F6693F" w:rsidRPr="002C0C51" w:rsidRDefault="00F6693F" w:rsidP="009D4026">
      <w:pPr>
        <w:spacing w:after="0" w:line="240" w:lineRule="auto"/>
        <w:contextualSpacing/>
        <w:rPr>
          <w:rFonts w:ascii="Times New Roman" w:eastAsia="Times New Roman" w:hAnsi="Times New Roman" w:cs="Times New Roman"/>
          <w:color w:val="000000"/>
          <w:sz w:val="28"/>
          <w:szCs w:val="24"/>
          <w:lang w:eastAsia="ru-RU"/>
        </w:rPr>
      </w:pPr>
    </w:p>
    <w:p w:rsidR="00F6693F" w:rsidRPr="002C0C51" w:rsidRDefault="00341880" w:rsidP="009D4026">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Главный бухгалтер или лицо, уполномоченное на подписание отчета</w:t>
      </w:r>
      <w:r w:rsidR="00F6693F" w:rsidRPr="002C0C51">
        <w:rPr>
          <w:rFonts w:ascii="Times New Roman" w:eastAsia="Times New Roman" w:hAnsi="Times New Roman" w:cs="Times New Roman"/>
          <w:color w:val="000000"/>
          <w:sz w:val="28"/>
          <w:szCs w:val="24"/>
          <w:lang w:eastAsia="ru-RU"/>
        </w:rPr>
        <w:t xml:space="preserve"> </w:t>
      </w:r>
    </w:p>
    <w:p w:rsidR="00F6693F" w:rsidRPr="002C0C51" w:rsidRDefault="00F6693F" w:rsidP="009D402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               ____________________</w:t>
      </w:r>
    </w:p>
    <w:p w:rsidR="00F6693F" w:rsidRPr="002C0C51" w:rsidRDefault="00F6693F" w:rsidP="009D402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F6693F" w:rsidRPr="002C0C51" w:rsidRDefault="00F6693F" w:rsidP="009D4026">
      <w:pPr>
        <w:spacing w:after="0" w:line="240" w:lineRule="auto"/>
        <w:contextualSpacing/>
        <w:rPr>
          <w:rFonts w:ascii="Times New Roman" w:eastAsia="Times New Roman" w:hAnsi="Times New Roman" w:cs="Times New Roman"/>
          <w:color w:val="000000"/>
          <w:sz w:val="28"/>
          <w:szCs w:val="24"/>
          <w:lang w:eastAsia="ru-RU"/>
        </w:rPr>
      </w:pPr>
    </w:p>
    <w:p w:rsidR="00F6693F" w:rsidRPr="002C0C51" w:rsidRDefault="00341880" w:rsidP="009D4026">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Руководитель или лицо, уполномоченное им на подписание отчета</w:t>
      </w:r>
    </w:p>
    <w:p w:rsidR="00F6693F" w:rsidRPr="002C0C51" w:rsidRDefault="00F6693F" w:rsidP="009D402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_____________________________________               ____________________</w:t>
      </w:r>
    </w:p>
    <w:p w:rsidR="00F6693F" w:rsidRPr="002C0C51" w:rsidRDefault="00F6693F" w:rsidP="009D402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F6693F" w:rsidRPr="002C0C51" w:rsidRDefault="00F6693F" w:rsidP="009D4026">
      <w:pPr>
        <w:spacing w:after="0" w:line="240" w:lineRule="auto"/>
        <w:contextualSpacing/>
        <w:rPr>
          <w:rFonts w:ascii="Times New Roman" w:eastAsia="Times New Roman" w:hAnsi="Times New Roman" w:cs="Times New Roman"/>
          <w:color w:val="000000"/>
          <w:sz w:val="28"/>
          <w:szCs w:val="24"/>
          <w:lang w:eastAsia="ru-RU"/>
        </w:rPr>
      </w:pPr>
    </w:p>
    <w:p w:rsidR="00F6693F" w:rsidRPr="002C0C51" w:rsidRDefault="00F6693F" w:rsidP="009D4026">
      <w:pPr>
        <w:spacing w:after="0" w:line="240" w:lineRule="auto"/>
        <w:contextualSpacing/>
        <w:textAlignment w:val="baseline"/>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Дата  «____» ______________ 20__ года   </w:t>
      </w:r>
    </w:p>
    <w:p w:rsidR="00F6693F" w:rsidRPr="002C0C51" w:rsidRDefault="00F6693F" w:rsidP="009D402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br w:type="page"/>
      </w:r>
    </w:p>
    <w:p w:rsidR="00F6693F" w:rsidRPr="002C0C51" w:rsidRDefault="00F6693F" w:rsidP="009D4026">
      <w:pPr>
        <w:spacing w:after="0" w:line="240" w:lineRule="auto"/>
        <w:ind w:firstLine="397"/>
        <w:contextualSpacing/>
        <w:jc w:val="right"/>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lastRenderedPageBreak/>
        <w:t>Приложение</w:t>
      </w:r>
    </w:p>
    <w:p w:rsidR="00F6693F" w:rsidRPr="002C0C51" w:rsidRDefault="00F6693F" w:rsidP="009D4026">
      <w:pPr>
        <w:spacing w:after="0" w:line="240" w:lineRule="auto"/>
        <w:ind w:firstLine="397"/>
        <w:contextualSpacing/>
        <w:jc w:val="right"/>
        <w:rPr>
          <w:rFonts w:ascii="Times New Roman" w:eastAsia="Calibri" w:hAnsi="Times New Roman" w:cs="Times New Roman"/>
          <w:sz w:val="28"/>
          <w:szCs w:val="28"/>
          <w:lang w:eastAsia="ru-RU"/>
        </w:rPr>
      </w:pPr>
      <w:r w:rsidRPr="009D6ACD">
        <w:rPr>
          <w:rFonts w:ascii="Times New Roman" w:eastAsia="Calibri" w:hAnsi="Times New Roman" w:cs="Times New Roman"/>
          <w:sz w:val="28"/>
          <w:szCs w:val="28"/>
          <w:lang w:eastAsia="ru-RU"/>
        </w:rPr>
        <w:t>к</w:t>
      </w:r>
      <w:r w:rsidRPr="002C0C51">
        <w:rPr>
          <w:rFonts w:ascii="Times New Roman" w:eastAsia="Calibri" w:hAnsi="Times New Roman" w:cs="Times New Roman"/>
          <w:sz w:val="20"/>
          <w:szCs w:val="20"/>
          <w:lang w:eastAsia="ru-RU"/>
        </w:rPr>
        <w:t xml:space="preserve"> </w:t>
      </w:r>
      <w:hyperlink r:id="rId11" w:history="1">
        <w:r w:rsidRPr="002C0C51">
          <w:rPr>
            <w:rFonts w:ascii="Times New Roman" w:eastAsia="Calibri" w:hAnsi="Times New Roman" w:cs="Times New Roman"/>
            <w:sz w:val="28"/>
            <w:szCs w:val="28"/>
            <w:lang w:eastAsia="ru-RU"/>
          </w:rPr>
          <w:t>форме</w:t>
        </w:r>
      </w:hyperlink>
      <w:r w:rsidRPr="002C0C51">
        <w:rPr>
          <w:rFonts w:ascii="Times New Roman" w:eastAsia="Calibri" w:hAnsi="Times New Roman" w:cs="Times New Roman"/>
          <w:color w:val="000000"/>
          <w:sz w:val="28"/>
          <w:szCs w:val="28"/>
          <w:lang w:eastAsia="ru-RU"/>
        </w:rPr>
        <w:t xml:space="preserve"> отчета о ценных</w:t>
      </w:r>
    </w:p>
    <w:p w:rsidR="00F6693F" w:rsidRPr="002C0C51" w:rsidRDefault="00F6693F" w:rsidP="009D4026">
      <w:pPr>
        <w:spacing w:after="0" w:line="240" w:lineRule="auto"/>
        <w:ind w:firstLine="397"/>
        <w:contextualSpacing/>
        <w:jc w:val="right"/>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бумагах, приобретенных</w:t>
      </w:r>
    </w:p>
    <w:p w:rsidR="00F6693F" w:rsidRPr="002C0C51" w:rsidRDefault="00F6693F" w:rsidP="009D4026">
      <w:pPr>
        <w:spacing w:after="0" w:line="240" w:lineRule="auto"/>
        <w:ind w:firstLine="397"/>
        <w:contextualSpacing/>
        <w:jc w:val="right"/>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за счет собственных активов</w:t>
      </w:r>
    </w:p>
    <w:p w:rsidR="00F6693F" w:rsidRPr="002C0C51" w:rsidRDefault="00F6693F" w:rsidP="009D4026">
      <w:pPr>
        <w:spacing w:after="0" w:line="240" w:lineRule="auto"/>
        <w:contextualSpacing/>
        <w:jc w:val="center"/>
        <w:textAlignment w:val="baseline"/>
        <w:rPr>
          <w:rFonts w:ascii="Times New Roman" w:eastAsia="Calibri" w:hAnsi="Times New Roman" w:cs="Times New Roman"/>
          <w:sz w:val="28"/>
          <w:szCs w:val="28"/>
          <w:lang w:eastAsia="ru-RU"/>
        </w:rPr>
      </w:pPr>
      <w:r w:rsidRPr="002C0C51">
        <w:rPr>
          <w:rFonts w:ascii="Times New Roman" w:eastAsia="Calibri" w:hAnsi="Times New Roman" w:cs="Times New Roman"/>
          <w:sz w:val="28"/>
          <w:szCs w:val="28"/>
          <w:lang w:eastAsia="ru-RU"/>
        </w:rPr>
        <w:t> </w:t>
      </w:r>
    </w:p>
    <w:p w:rsidR="00F6693F" w:rsidRPr="002C0C51" w:rsidRDefault="00F6693F" w:rsidP="009D4026">
      <w:pPr>
        <w:spacing w:after="0" w:line="240" w:lineRule="auto"/>
        <w:contextualSpacing/>
        <w:jc w:val="center"/>
        <w:rPr>
          <w:rFonts w:ascii="Times New Roman" w:eastAsia="Calibri" w:hAnsi="Times New Roman" w:cs="Times New Roman"/>
          <w:bCs/>
          <w:color w:val="000000"/>
          <w:sz w:val="28"/>
          <w:szCs w:val="28"/>
          <w:lang w:eastAsia="ru-RU"/>
        </w:rPr>
      </w:pPr>
      <w:r w:rsidRPr="002C0C51">
        <w:rPr>
          <w:rFonts w:ascii="Times New Roman" w:eastAsia="Calibri" w:hAnsi="Times New Roman" w:cs="Times New Roman"/>
          <w:bCs/>
          <w:color w:val="000000"/>
          <w:sz w:val="28"/>
          <w:szCs w:val="28"/>
          <w:lang w:eastAsia="ru-RU"/>
        </w:rPr>
        <w:t>Пояснение по заполнению формы административных данных</w:t>
      </w:r>
    </w:p>
    <w:p w:rsidR="00F6693F" w:rsidRPr="002C0C51" w:rsidRDefault="00F6693F" w:rsidP="009D4026">
      <w:pPr>
        <w:spacing w:after="0" w:line="240" w:lineRule="auto"/>
        <w:contextualSpacing/>
        <w:jc w:val="center"/>
        <w:rPr>
          <w:rFonts w:ascii="Times New Roman" w:eastAsia="Calibri" w:hAnsi="Times New Roman" w:cs="Times New Roman"/>
          <w:bCs/>
          <w:color w:val="000000"/>
          <w:sz w:val="28"/>
          <w:szCs w:val="28"/>
          <w:lang w:eastAsia="ru-RU"/>
        </w:rPr>
      </w:pPr>
    </w:p>
    <w:p w:rsidR="00F6693F" w:rsidRPr="002C0C51" w:rsidRDefault="00C84B8E" w:rsidP="009D4026">
      <w:pPr>
        <w:spacing w:after="0" w:line="240" w:lineRule="auto"/>
        <w:contextualSpacing/>
        <w:jc w:val="center"/>
        <w:rPr>
          <w:rFonts w:ascii="Times New Roman" w:eastAsia="Calibri" w:hAnsi="Times New Roman" w:cs="Times New Roman"/>
          <w:sz w:val="28"/>
          <w:szCs w:val="28"/>
          <w:lang w:eastAsia="ru-RU"/>
        </w:rPr>
      </w:pPr>
      <w:r>
        <w:rPr>
          <w:rFonts w:ascii="Times New Roman" w:eastAsia="Calibri" w:hAnsi="Times New Roman" w:cs="Times New Roman"/>
          <w:bCs/>
          <w:color w:val="000000"/>
          <w:sz w:val="28"/>
          <w:szCs w:val="28"/>
          <w:lang w:eastAsia="ru-RU"/>
        </w:rPr>
        <w:t>«</w:t>
      </w:r>
      <w:r w:rsidR="00F6693F" w:rsidRPr="002C0C51">
        <w:rPr>
          <w:rFonts w:ascii="Times New Roman" w:eastAsia="Calibri" w:hAnsi="Times New Roman" w:cs="Times New Roman"/>
          <w:bCs/>
          <w:color w:val="000000"/>
          <w:sz w:val="28"/>
          <w:szCs w:val="28"/>
          <w:lang w:eastAsia="ru-RU"/>
        </w:rPr>
        <w:t>Отчет о ценных бумагах, приобретенных за счет собственных активов</w:t>
      </w:r>
      <w:r>
        <w:rPr>
          <w:rFonts w:ascii="Times New Roman" w:eastAsia="Calibri" w:hAnsi="Times New Roman" w:cs="Times New Roman"/>
          <w:bCs/>
          <w:color w:val="000000"/>
          <w:sz w:val="28"/>
          <w:szCs w:val="28"/>
          <w:lang w:eastAsia="ru-RU"/>
        </w:rPr>
        <w:t>»</w:t>
      </w:r>
      <w:r w:rsidR="009D6ACD">
        <w:rPr>
          <w:rFonts w:ascii="Times New Roman" w:eastAsia="Calibri" w:hAnsi="Times New Roman" w:cs="Times New Roman"/>
          <w:bCs/>
          <w:color w:val="000000"/>
          <w:sz w:val="28"/>
          <w:szCs w:val="28"/>
          <w:lang w:eastAsia="ru-RU"/>
        </w:rPr>
        <w:t xml:space="preserve"> </w:t>
      </w:r>
      <w:r w:rsidR="009D6ACD">
        <w:rPr>
          <w:rFonts w:ascii="Times New Roman" w:eastAsia="Calibri" w:hAnsi="Times New Roman" w:cs="Times New Roman"/>
          <w:bCs/>
          <w:color w:val="000000"/>
          <w:sz w:val="28"/>
          <w:szCs w:val="28"/>
          <w:lang w:eastAsia="ru-RU"/>
        </w:rPr>
        <w:br/>
        <w:t>(</w:t>
      </w:r>
      <w:r w:rsidR="004E722F">
        <w:rPr>
          <w:rFonts w:ascii="Times New Roman" w:eastAsia="Calibri" w:hAnsi="Times New Roman" w:cs="Times New Roman"/>
          <w:bCs/>
          <w:color w:val="000000"/>
          <w:sz w:val="28"/>
          <w:szCs w:val="28"/>
          <w:lang w:eastAsia="ru-RU"/>
        </w:rPr>
        <w:t xml:space="preserve">индекс: </w:t>
      </w:r>
      <w:r w:rsidR="009D6ACD" w:rsidRPr="002C0C51">
        <w:rPr>
          <w:rFonts w:ascii="Times New Roman" w:eastAsia="Calibri" w:hAnsi="Times New Roman" w:cs="Times New Roman"/>
          <w:color w:val="000000"/>
          <w:sz w:val="28"/>
          <w:szCs w:val="28"/>
          <w:lang w:eastAsia="ru-RU"/>
        </w:rPr>
        <w:t>1- RCB_CBSA</w:t>
      </w:r>
      <w:r w:rsidR="009D6ACD">
        <w:rPr>
          <w:rFonts w:ascii="Times New Roman" w:eastAsia="Calibri" w:hAnsi="Times New Roman" w:cs="Times New Roman"/>
          <w:color w:val="000000"/>
          <w:sz w:val="28"/>
          <w:szCs w:val="28"/>
          <w:lang w:eastAsia="ru-RU"/>
        </w:rPr>
        <w:t>,</w:t>
      </w:r>
      <w:r w:rsidR="004E722F">
        <w:rPr>
          <w:rFonts w:ascii="Times New Roman" w:eastAsia="Calibri" w:hAnsi="Times New Roman" w:cs="Times New Roman"/>
          <w:color w:val="000000"/>
          <w:sz w:val="28"/>
          <w:szCs w:val="28"/>
          <w:lang w:eastAsia="ru-RU"/>
        </w:rPr>
        <w:t xml:space="preserve"> периодичность:</w:t>
      </w:r>
      <w:r w:rsidR="009D6ACD">
        <w:rPr>
          <w:rFonts w:ascii="Times New Roman" w:eastAsia="Calibri" w:hAnsi="Times New Roman" w:cs="Times New Roman"/>
          <w:color w:val="000000"/>
          <w:sz w:val="28"/>
          <w:szCs w:val="28"/>
          <w:lang w:eastAsia="ru-RU"/>
        </w:rPr>
        <w:t xml:space="preserve"> </w:t>
      </w:r>
      <w:r w:rsidR="009D6ACD" w:rsidRPr="002C0C51">
        <w:rPr>
          <w:rFonts w:ascii="Times New Roman" w:eastAsia="Calibri" w:hAnsi="Times New Roman" w:cs="Times New Roman"/>
          <w:sz w:val="28"/>
          <w:szCs w:val="28"/>
        </w:rPr>
        <w:t>ежемесячная</w:t>
      </w:r>
      <w:r w:rsidR="009D6ACD">
        <w:rPr>
          <w:rFonts w:ascii="Times New Roman" w:eastAsia="Calibri" w:hAnsi="Times New Roman" w:cs="Times New Roman"/>
          <w:sz w:val="28"/>
          <w:szCs w:val="28"/>
        </w:rPr>
        <w:t>)</w:t>
      </w:r>
    </w:p>
    <w:p w:rsidR="00F6693F" w:rsidRPr="002C0C51" w:rsidRDefault="00F6693F" w:rsidP="009D4026">
      <w:pPr>
        <w:spacing w:after="0" w:line="240" w:lineRule="auto"/>
        <w:contextualSpacing/>
        <w:jc w:val="center"/>
        <w:rPr>
          <w:rFonts w:ascii="Times New Roman" w:eastAsia="Calibri" w:hAnsi="Times New Roman" w:cs="Times New Roman"/>
          <w:bCs/>
          <w:color w:val="000000"/>
          <w:sz w:val="28"/>
          <w:szCs w:val="28"/>
          <w:lang w:eastAsia="ru-RU"/>
        </w:rPr>
      </w:pPr>
    </w:p>
    <w:p w:rsidR="00F6693F" w:rsidRPr="002C0C51" w:rsidRDefault="00F6693F" w:rsidP="009D4026">
      <w:pPr>
        <w:spacing w:after="0" w:line="240" w:lineRule="auto"/>
        <w:contextualSpacing/>
        <w:jc w:val="center"/>
        <w:rPr>
          <w:rFonts w:ascii="Times New Roman" w:eastAsia="Calibri" w:hAnsi="Times New Roman" w:cs="Times New Roman"/>
          <w:sz w:val="28"/>
          <w:szCs w:val="28"/>
          <w:lang w:eastAsia="ru-RU"/>
        </w:rPr>
      </w:pPr>
    </w:p>
    <w:p w:rsidR="00F6693F" w:rsidRPr="002C0C51" w:rsidRDefault="00F6693F" w:rsidP="009D4026">
      <w:pPr>
        <w:spacing w:after="0" w:line="240" w:lineRule="auto"/>
        <w:contextualSpacing/>
        <w:jc w:val="center"/>
        <w:rPr>
          <w:rFonts w:ascii="Times New Roman" w:eastAsia="Calibri" w:hAnsi="Times New Roman" w:cs="Times New Roman"/>
          <w:sz w:val="28"/>
          <w:szCs w:val="28"/>
          <w:lang w:eastAsia="ru-RU"/>
        </w:rPr>
      </w:pPr>
      <w:r w:rsidRPr="002C0C51">
        <w:rPr>
          <w:rFonts w:ascii="Times New Roman" w:eastAsia="Calibri" w:hAnsi="Times New Roman" w:cs="Times New Roman"/>
          <w:bCs/>
          <w:color w:val="000000"/>
          <w:sz w:val="28"/>
          <w:szCs w:val="28"/>
          <w:lang w:eastAsia="ru-RU"/>
        </w:rPr>
        <w:t>Глава 1. Общие положени</w:t>
      </w:r>
      <w:r w:rsidRPr="002C0C51">
        <w:rPr>
          <w:rFonts w:ascii="Times New Roman" w:eastAsia="Calibri" w:hAnsi="Times New Roman" w:cs="Times New Roman"/>
          <w:color w:val="000000"/>
          <w:sz w:val="28"/>
          <w:szCs w:val="28"/>
          <w:lang w:eastAsia="ru-RU"/>
        </w:rPr>
        <w:t>я</w:t>
      </w:r>
    </w:p>
    <w:p w:rsidR="00F6693F" w:rsidRPr="002C0C51" w:rsidRDefault="00F6693F" w:rsidP="009D4026">
      <w:pPr>
        <w:spacing w:after="0" w:line="240" w:lineRule="auto"/>
        <w:ind w:firstLine="709"/>
        <w:contextualSpacing/>
        <w:textAlignment w:val="baseline"/>
        <w:rPr>
          <w:rFonts w:ascii="Times New Roman" w:eastAsia="Calibri" w:hAnsi="Times New Roman" w:cs="Times New Roman"/>
          <w:sz w:val="28"/>
          <w:szCs w:val="28"/>
          <w:lang w:eastAsia="ru-RU"/>
        </w:rPr>
      </w:pPr>
      <w:r w:rsidRPr="002C0C51">
        <w:rPr>
          <w:rFonts w:ascii="Times New Roman" w:eastAsia="Calibri" w:hAnsi="Times New Roman" w:cs="Times New Roman"/>
          <w:sz w:val="28"/>
          <w:szCs w:val="28"/>
          <w:lang w:eastAsia="ru-RU"/>
        </w:rPr>
        <w:t> </w:t>
      </w:r>
    </w:p>
    <w:p w:rsidR="00F6693F" w:rsidRPr="002C0C51" w:rsidRDefault="00F6693F"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1. Настоящее пояснение (далее - Пояснение) определяет единые требования по заполнению формы, предназначенной для сбора административных данных «Отчет о ценных бумагах, приобретенных за счет собственных активов» (далее - Форма).</w:t>
      </w:r>
    </w:p>
    <w:p w:rsidR="00F6693F" w:rsidRPr="002C0C51" w:rsidRDefault="00F6693F"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 xml:space="preserve">2. </w:t>
      </w:r>
      <w:r w:rsidRPr="00471CA9">
        <w:rPr>
          <w:rFonts w:ascii="Times New Roman" w:eastAsia="Calibri" w:hAnsi="Times New Roman" w:cs="Times New Roman"/>
          <w:color w:val="000000"/>
          <w:sz w:val="28"/>
          <w:szCs w:val="28"/>
          <w:lang w:eastAsia="ru-RU"/>
        </w:rPr>
        <w:t>Форма разработана в соответствии</w:t>
      </w:r>
      <w:r w:rsidR="0077586C" w:rsidRPr="00471CA9">
        <w:rPr>
          <w:rFonts w:ascii="Times New Roman" w:eastAsia="Calibri" w:hAnsi="Times New Roman" w:cs="Times New Roman"/>
          <w:color w:val="000000"/>
          <w:sz w:val="28"/>
          <w:szCs w:val="28"/>
          <w:lang w:eastAsia="ru-RU"/>
        </w:rPr>
        <w:t xml:space="preserve"> со статьей 3 </w:t>
      </w:r>
      <w:r w:rsidRPr="00471CA9">
        <w:rPr>
          <w:rFonts w:ascii="Times New Roman" w:eastAsia="Calibri" w:hAnsi="Times New Roman" w:cs="Times New Roman"/>
          <w:color w:val="000000"/>
          <w:sz w:val="28"/>
          <w:szCs w:val="28"/>
          <w:lang w:eastAsia="ru-RU"/>
        </w:rPr>
        <w:t xml:space="preserve">Закона Республики Казахстан от </w:t>
      </w:r>
      <w:r w:rsidR="0077586C" w:rsidRPr="00471CA9">
        <w:rPr>
          <w:rFonts w:ascii="Times New Roman" w:eastAsia="Calibri" w:hAnsi="Times New Roman" w:cs="Times New Roman"/>
          <w:color w:val="000000"/>
          <w:sz w:val="28"/>
          <w:szCs w:val="28"/>
          <w:lang w:eastAsia="ru-RU"/>
        </w:rPr>
        <w:t>2</w:t>
      </w:r>
      <w:r w:rsidRPr="00471CA9">
        <w:rPr>
          <w:rFonts w:ascii="Times New Roman" w:eastAsia="Calibri" w:hAnsi="Times New Roman" w:cs="Times New Roman"/>
          <w:color w:val="000000"/>
          <w:sz w:val="28"/>
          <w:szCs w:val="28"/>
          <w:lang w:eastAsia="ru-RU"/>
        </w:rPr>
        <w:t xml:space="preserve"> июля 2003 года «</w:t>
      </w:r>
      <w:r w:rsidR="0077586C" w:rsidRPr="00471CA9">
        <w:rPr>
          <w:rFonts w:ascii="Times New Roman" w:eastAsia="Calibri" w:hAnsi="Times New Roman" w:cs="Times New Roman"/>
          <w:color w:val="000000"/>
          <w:sz w:val="28"/>
          <w:szCs w:val="28"/>
          <w:lang w:eastAsia="ru-RU"/>
        </w:rPr>
        <w:t>О рынке ценных бумаг</w:t>
      </w:r>
      <w:r w:rsidRPr="00471CA9">
        <w:rPr>
          <w:rFonts w:ascii="Times New Roman" w:eastAsia="Calibri" w:hAnsi="Times New Roman" w:cs="Times New Roman"/>
          <w:color w:val="000000"/>
          <w:sz w:val="28"/>
          <w:szCs w:val="28"/>
          <w:lang w:eastAsia="ru-RU"/>
        </w:rPr>
        <w:t>».</w:t>
      </w:r>
    </w:p>
    <w:p w:rsidR="00F6693F" w:rsidRPr="002C0C51" w:rsidRDefault="00F6693F"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3. Форма составляется ежемесячно управляющим инвестиционным портфелем, брокером и (или) дилером</w:t>
      </w:r>
      <w:r w:rsidR="00716B70" w:rsidRPr="002C0C51">
        <w:rPr>
          <w:rFonts w:ascii="Times New Roman" w:eastAsia="Calibri" w:hAnsi="Times New Roman" w:cs="Times New Roman"/>
          <w:color w:val="000000"/>
          <w:sz w:val="28"/>
          <w:szCs w:val="28"/>
          <w:lang w:eastAsia="ru-RU"/>
        </w:rPr>
        <w:t>, организатором торгов</w:t>
      </w:r>
      <w:r w:rsidRPr="002C0C51">
        <w:rPr>
          <w:rFonts w:ascii="Times New Roman" w:eastAsia="Calibri" w:hAnsi="Times New Roman" w:cs="Times New Roman"/>
          <w:color w:val="000000"/>
          <w:sz w:val="28"/>
          <w:szCs w:val="28"/>
          <w:lang w:eastAsia="ru-RU"/>
        </w:rPr>
        <w:t xml:space="preserve">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rsidR="00F6693F" w:rsidRPr="002C0C51" w:rsidRDefault="00F6693F"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4. Форму подписывает первый руководитель, главный бухгалтер или лица, уполномоченные на подписание отчета, и исполнитель.</w:t>
      </w:r>
    </w:p>
    <w:p w:rsidR="00F6693F" w:rsidRPr="002C0C51" w:rsidRDefault="00F6693F" w:rsidP="009D4026">
      <w:pPr>
        <w:spacing w:after="0" w:line="240" w:lineRule="auto"/>
        <w:ind w:firstLine="397"/>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  </w:t>
      </w:r>
    </w:p>
    <w:p w:rsidR="00F6693F" w:rsidRPr="002C0C51" w:rsidRDefault="00F6693F" w:rsidP="009D4026">
      <w:pPr>
        <w:spacing w:after="0" w:line="240" w:lineRule="auto"/>
        <w:contextualSpacing/>
        <w:jc w:val="center"/>
        <w:rPr>
          <w:rFonts w:ascii="Times New Roman" w:eastAsia="Calibri" w:hAnsi="Times New Roman" w:cs="Times New Roman"/>
          <w:sz w:val="28"/>
          <w:szCs w:val="28"/>
          <w:lang w:eastAsia="ru-RU"/>
        </w:rPr>
      </w:pPr>
      <w:r w:rsidRPr="002C0C51">
        <w:rPr>
          <w:rFonts w:ascii="Times New Roman" w:eastAsia="Calibri" w:hAnsi="Times New Roman" w:cs="Times New Roman"/>
          <w:bCs/>
          <w:color w:val="000000"/>
          <w:sz w:val="28"/>
          <w:szCs w:val="28"/>
          <w:lang w:eastAsia="ru-RU"/>
        </w:rPr>
        <w:t>Глава 2. Пояснение по заполнению Формы</w:t>
      </w:r>
    </w:p>
    <w:p w:rsidR="00F6693F" w:rsidRPr="002C0C51" w:rsidRDefault="00F6693F" w:rsidP="009D4026">
      <w:pPr>
        <w:spacing w:after="0" w:line="240" w:lineRule="auto"/>
        <w:ind w:firstLine="397"/>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sz w:val="28"/>
          <w:szCs w:val="28"/>
          <w:lang w:eastAsia="ru-RU"/>
        </w:rPr>
        <w:t> </w:t>
      </w:r>
    </w:p>
    <w:p w:rsidR="00F6693F" w:rsidRPr="002C0C51" w:rsidRDefault="00F6693F"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 xml:space="preserve">5. В графах 2 и 3 указывается наименование эмитента ценной бумаги и страна его </w:t>
      </w:r>
      <w:proofErr w:type="spellStart"/>
      <w:r w:rsidRPr="002C0C51">
        <w:rPr>
          <w:rFonts w:ascii="Times New Roman" w:eastAsia="Calibri" w:hAnsi="Times New Roman" w:cs="Times New Roman"/>
          <w:color w:val="000000"/>
          <w:sz w:val="28"/>
          <w:szCs w:val="28"/>
          <w:lang w:eastAsia="ru-RU"/>
        </w:rPr>
        <w:t>резидентства</w:t>
      </w:r>
      <w:proofErr w:type="spellEnd"/>
      <w:r w:rsidRPr="002C0C51">
        <w:rPr>
          <w:rFonts w:ascii="Times New Roman" w:eastAsia="Calibri" w:hAnsi="Times New Roman" w:cs="Times New Roman"/>
          <w:color w:val="000000"/>
          <w:sz w:val="28"/>
          <w:szCs w:val="28"/>
          <w:lang w:eastAsia="ru-RU"/>
        </w:rPr>
        <w:t>.</w:t>
      </w:r>
    </w:p>
    <w:p w:rsidR="00F6693F" w:rsidRPr="002C0C51" w:rsidRDefault="00F6693F"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6. В графе 4 указывается вид приобретенной ценной бумаги с указанием ее типа.</w:t>
      </w:r>
    </w:p>
    <w:p w:rsidR="00F6693F" w:rsidRPr="002C0C51" w:rsidRDefault="00F6693F"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7. В графе 5 указывается идентификационный номер ценной бумаги, в отношении прав требований по обязательствам эмитента по эмиссионным ценным бумагам, срок обращения которых истек, и эмитентом не исполнены обязательства по их погашению - идентификатор прав требования.</w:t>
      </w:r>
    </w:p>
    <w:p w:rsidR="00F6693F" w:rsidRPr="002C0C51" w:rsidRDefault="00F6693F"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8. В графе 6 указывается количество приобретенных ценных бумаг в штуках. Долговые ценные бумаги указываются по номинальной стоимости в валюте выпуска.</w:t>
      </w:r>
    </w:p>
    <w:p w:rsidR="00F6693F" w:rsidRPr="002C0C51" w:rsidRDefault="00F6693F"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 xml:space="preserve">9. В графе 7 указывается количество обремененных ценных бумаг на отчетную дату, включая количество ценных бумаг, переданных в </w:t>
      </w:r>
      <w:proofErr w:type="spellStart"/>
      <w:r w:rsidRPr="002C0C51">
        <w:rPr>
          <w:rFonts w:ascii="Times New Roman" w:eastAsia="Calibri" w:hAnsi="Times New Roman" w:cs="Times New Roman"/>
          <w:color w:val="000000"/>
          <w:sz w:val="28"/>
          <w:szCs w:val="28"/>
          <w:lang w:eastAsia="ru-RU"/>
        </w:rPr>
        <w:t>репо</w:t>
      </w:r>
      <w:proofErr w:type="spellEnd"/>
      <w:r w:rsidRPr="002C0C51">
        <w:rPr>
          <w:rFonts w:ascii="Times New Roman" w:eastAsia="Calibri" w:hAnsi="Times New Roman" w:cs="Times New Roman"/>
          <w:color w:val="000000"/>
          <w:sz w:val="28"/>
          <w:szCs w:val="28"/>
          <w:lang w:eastAsia="ru-RU"/>
        </w:rPr>
        <w:t xml:space="preserve"> на </w:t>
      </w:r>
      <w:r w:rsidRPr="002C0C51">
        <w:rPr>
          <w:rFonts w:ascii="Times New Roman" w:eastAsia="Calibri" w:hAnsi="Times New Roman" w:cs="Times New Roman"/>
          <w:color w:val="000000"/>
          <w:sz w:val="28"/>
          <w:szCs w:val="28"/>
          <w:lang w:eastAsia="ru-RU"/>
        </w:rPr>
        <w:lastRenderedPageBreak/>
        <w:t>отчетную дату. Долговые ценные бумаги указываются по номинальной стоимости в валюте выпуска.</w:t>
      </w:r>
    </w:p>
    <w:p w:rsidR="00F6693F" w:rsidRPr="002C0C51" w:rsidRDefault="00F6693F"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 xml:space="preserve">10. В графе 8 указывается количество обремененных ценных бумаг, переданных в </w:t>
      </w:r>
      <w:proofErr w:type="spellStart"/>
      <w:r w:rsidRPr="002C0C51">
        <w:rPr>
          <w:rFonts w:ascii="Times New Roman" w:eastAsia="Calibri" w:hAnsi="Times New Roman" w:cs="Times New Roman"/>
          <w:color w:val="000000"/>
          <w:sz w:val="28"/>
          <w:szCs w:val="28"/>
          <w:lang w:eastAsia="ru-RU"/>
        </w:rPr>
        <w:t>репо</w:t>
      </w:r>
      <w:proofErr w:type="spellEnd"/>
      <w:r w:rsidRPr="002C0C51">
        <w:rPr>
          <w:rFonts w:ascii="Times New Roman" w:eastAsia="Calibri" w:hAnsi="Times New Roman" w:cs="Times New Roman"/>
          <w:color w:val="000000"/>
          <w:sz w:val="28"/>
          <w:szCs w:val="28"/>
          <w:lang w:eastAsia="ru-RU"/>
        </w:rPr>
        <w:t xml:space="preserve"> на отчетную дату.</w:t>
      </w:r>
      <w:r w:rsidRPr="002C0C51">
        <w:rPr>
          <w:rFonts w:ascii="Times New Roman" w:eastAsia="Calibri" w:hAnsi="Times New Roman" w:cs="Times New Roman"/>
          <w:sz w:val="20"/>
          <w:szCs w:val="20"/>
          <w:lang w:eastAsia="ru-RU"/>
        </w:rPr>
        <w:t xml:space="preserve"> </w:t>
      </w:r>
      <w:r w:rsidRPr="002C0C51">
        <w:rPr>
          <w:rFonts w:ascii="Times New Roman" w:eastAsia="Calibri" w:hAnsi="Times New Roman" w:cs="Times New Roman"/>
          <w:color w:val="000000"/>
          <w:sz w:val="28"/>
          <w:szCs w:val="28"/>
          <w:lang w:eastAsia="ru-RU"/>
        </w:rPr>
        <w:t>Долговые ценные бумаги указываются по номинальной стоимости в валюте выпуска.</w:t>
      </w:r>
    </w:p>
    <w:p w:rsidR="00F6693F" w:rsidRPr="002C0C51" w:rsidRDefault="00F6693F"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 xml:space="preserve">11. В графах 9 и 14 коды валют указываются в соответствии с национальным классификатором Республики Казахстан </w:t>
      </w:r>
      <w:hyperlink r:id="rId12" w:history="1">
        <w:r w:rsidRPr="002C0C51">
          <w:rPr>
            <w:rFonts w:ascii="Times New Roman" w:eastAsia="Calibri" w:hAnsi="Times New Roman" w:cs="Times New Roman"/>
            <w:sz w:val="28"/>
            <w:szCs w:val="28"/>
            <w:lang w:eastAsia="ru-RU"/>
          </w:rPr>
          <w:t>НК РК 07 ISO 4217-2012</w:t>
        </w:r>
      </w:hyperlink>
      <w:r w:rsidRPr="002C0C51">
        <w:rPr>
          <w:rFonts w:ascii="Times New Roman" w:eastAsia="Calibri" w:hAnsi="Times New Roman" w:cs="Times New Roman"/>
          <w:color w:val="000000"/>
          <w:sz w:val="28"/>
          <w:szCs w:val="28"/>
          <w:lang w:eastAsia="ru-RU"/>
        </w:rPr>
        <w:t xml:space="preserve"> «Коды для обозначения валют и фондов».</w:t>
      </w:r>
    </w:p>
    <w:p w:rsidR="00F6693F" w:rsidRPr="002C0C51" w:rsidRDefault="00F6693F"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 xml:space="preserve">12. В графе 10 указывается цена, с точностью до четырех знаков после запятой, отраженная в первичном документе, который подтверждает осуществление сделки (отчет брокера и (или) дилера, подтверждение, полученное по международной межбанковской системе перевода информации и совершения платежей (SWIFT), в тенге. Цена долговых ценных бумаг отражается в процентах к номинальной стоимости, с точностью до четырех знаков после запятой, с учетом накопленного и не выплаченного вознаграждения. В случае оплаты </w:t>
      </w:r>
      <w:r w:rsidR="003150A3" w:rsidRPr="004E722F">
        <w:rPr>
          <w:rFonts w:ascii="Times New Roman" w:eastAsia="Calibri" w:hAnsi="Times New Roman" w:cs="Times New Roman"/>
          <w:color w:val="000000"/>
          <w:sz w:val="28"/>
          <w:szCs w:val="28"/>
          <w:lang w:eastAsia="ru-RU"/>
        </w:rPr>
        <w:t>приобретенной</w:t>
      </w:r>
      <w:r w:rsidR="0018279D" w:rsidRPr="004E722F">
        <w:rPr>
          <w:rFonts w:ascii="Times New Roman" w:eastAsia="Calibri" w:hAnsi="Times New Roman" w:cs="Times New Roman"/>
          <w:color w:val="000000"/>
          <w:sz w:val="28"/>
          <w:szCs w:val="28"/>
          <w:lang w:eastAsia="ru-RU"/>
        </w:rPr>
        <w:t xml:space="preserve"> </w:t>
      </w:r>
      <w:r w:rsidRPr="002C0C51">
        <w:rPr>
          <w:rFonts w:ascii="Times New Roman" w:eastAsia="Calibri" w:hAnsi="Times New Roman" w:cs="Times New Roman"/>
          <w:color w:val="000000"/>
          <w:sz w:val="28"/>
          <w:szCs w:val="28"/>
          <w:lang w:eastAsia="ru-RU"/>
        </w:rPr>
        <w:t>ценной бумаги (за исключением долговых ценных бумаг) в иностранной валюте</w:t>
      </w:r>
      <w:r w:rsidR="00155CEE">
        <w:rPr>
          <w:rFonts w:ascii="Times New Roman" w:eastAsia="Calibri" w:hAnsi="Times New Roman" w:cs="Times New Roman"/>
          <w:color w:val="000000"/>
          <w:sz w:val="28"/>
          <w:szCs w:val="28"/>
          <w:lang w:eastAsia="ru-RU"/>
        </w:rPr>
        <w:t>,</w:t>
      </w:r>
      <w:r w:rsidRPr="002C0C51">
        <w:rPr>
          <w:rFonts w:ascii="Times New Roman" w:eastAsia="Calibri" w:hAnsi="Times New Roman" w:cs="Times New Roman"/>
          <w:color w:val="000000"/>
          <w:sz w:val="28"/>
          <w:szCs w:val="28"/>
          <w:lang w:eastAsia="ru-RU"/>
        </w:rPr>
        <w:t xml:space="preserve"> данная сумма отражается по рыночному курсу обмена валют, сложившемуся на дату  расчетов по сделке.</w:t>
      </w:r>
    </w:p>
    <w:p w:rsidR="00F6693F" w:rsidRPr="002C0C51" w:rsidRDefault="00F6693F"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13. В графе 11 указывается дата первоначального признания в бухгалтерском учете.</w:t>
      </w:r>
    </w:p>
    <w:p w:rsidR="00F6693F" w:rsidRPr="002C0C51" w:rsidRDefault="00F6693F"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14. В графе 12 указывается дата погашения долговых ценных бумаг.</w:t>
      </w:r>
    </w:p>
    <w:p w:rsidR="00F6693F" w:rsidRPr="002C0C51" w:rsidRDefault="00F6693F"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 xml:space="preserve">15. В графе 13 указывается покупная стоимость ценных бумаг, включая расходы, непосредственно связанные с приобретением, </w:t>
      </w:r>
      <w:r w:rsidR="003C7C33">
        <w:rPr>
          <w:rFonts w:ascii="Times New Roman" w:eastAsia="Calibri" w:hAnsi="Times New Roman" w:cs="Times New Roman"/>
          <w:color w:val="000000"/>
          <w:sz w:val="28"/>
          <w:szCs w:val="28"/>
          <w:lang w:eastAsia="ru-RU"/>
        </w:rPr>
        <w:t>в том числе</w:t>
      </w:r>
      <w:r w:rsidR="003C7C33" w:rsidRPr="002C0C51">
        <w:rPr>
          <w:rFonts w:ascii="Times New Roman" w:eastAsia="Calibri" w:hAnsi="Times New Roman" w:cs="Times New Roman"/>
          <w:color w:val="000000"/>
          <w:sz w:val="28"/>
          <w:szCs w:val="28"/>
          <w:lang w:eastAsia="ru-RU"/>
        </w:rPr>
        <w:t xml:space="preserve"> </w:t>
      </w:r>
      <w:r w:rsidRPr="002C0C51">
        <w:rPr>
          <w:rFonts w:ascii="Times New Roman" w:eastAsia="Calibri" w:hAnsi="Times New Roman" w:cs="Times New Roman"/>
          <w:color w:val="000000"/>
          <w:sz w:val="28"/>
          <w:szCs w:val="28"/>
          <w:lang w:eastAsia="ru-RU"/>
        </w:rPr>
        <w:t xml:space="preserve">вознаграждения и комиссионные, уплаченные агентам, консультантам, брокерам (дилерам), сборы фондовых бирж, а также банковские услуги по переводу, </w:t>
      </w:r>
      <w:r w:rsidRPr="004E722F">
        <w:rPr>
          <w:rFonts w:ascii="Times New Roman" w:eastAsia="Calibri" w:hAnsi="Times New Roman" w:cs="Times New Roman"/>
          <w:color w:val="000000"/>
          <w:sz w:val="28"/>
          <w:szCs w:val="28"/>
          <w:lang w:eastAsia="ru-RU"/>
        </w:rPr>
        <w:t>уменьшенная</w:t>
      </w:r>
      <w:r w:rsidRPr="002C0C51">
        <w:rPr>
          <w:rFonts w:ascii="Times New Roman" w:eastAsia="Calibri" w:hAnsi="Times New Roman" w:cs="Times New Roman"/>
          <w:color w:val="000000"/>
          <w:sz w:val="28"/>
          <w:szCs w:val="28"/>
          <w:lang w:eastAsia="ru-RU"/>
        </w:rPr>
        <w:t xml:space="preserve"> на величину оплаченного покупателем продавцу процента (при наличии такового). В случае оплаты </w:t>
      </w:r>
      <w:r w:rsidR="00155CEE" w:rsidRPr="002C0C51">
        <w:rPr>
          <w:rFonts w:ascii="Times New Roman" w:eastAsia="Calibri" w:hAnsi="Times New Roman" w:cs="Times New Roman"/>
          <w:color w:val="000000"/>
          <w:sz w:val="28"/>
          <w:szCs w:val="28"/>
          <w:lang w:eastAsia="ru-RU"/>
        </w:rPr>
        <w:t>приобретен</w:t>
      </w:r>
      <w:r w:rsidR="00155CEE">
        <w:rPr>
          <w:rFonts w:ascii="Times New Roman" w:eastAsia="Calibri" w:hAnsi="Times New Roman" w:cs="Times New Roman"/>
          <w:color w:val="000000"/>
          <w:sz w:val="28"/>
          <w:szCs w:val="28"/>
          <w:lang w:eastAsia="ru-RU"/>
        </w:rPr>
        <w:t>ной</w:t>
      </w:r>
      <w:r w:rsidR="00991B1A" w:rsidRPr="002C0C51">
        <w:rPr>
          <w:rFonts w:ascii="Times New Roman" w:eastAsia="Calibri" w:hAnsi="Times New Roman" w:cs="Times New Roman"/>
          <w:color w:val="000000"/>
          <w:sz w:val="28"/>
          <w:szCs w:val="28"/>
          <w:lang w:eastAsia="ru-RU"/>
        </w:rPr>
        <w:t xml:space="preserve"> </w:t>
      </w:r>
      <w:r w:rsidRPr="002C0C51">
        <w:rPr>
          <w:rFonts w:ascii="Times New Roman" w:eastAsia="Calibri" w:hAnsi="Times New Roman" w:cs="Times New Roman"/>
          <w:color w:val="000000"/>
          <w:sz w:val="28"/>
          <w:szCs w:val="28"/>
          <w:lang w:eastAsia="ru-RU"/>
        </w:rPr>
        <w:t>ценной бумаги в иностранной валюте</w:t>
      </w:r>
      <w:r w:rsidR="00155CEE">
        <w:rPr>
          <w:rFonts w:ascii="Times New Roman" w:eastAsia="Calibri" w:hAnsi="Times New Roman" w:cs="Times New Roman"/>
          <w:color w:val="000000"/>
          <w:sz w:val="28"/>
          <w:szCs w:val="28"/>
          <w:lang w:eastAsia="ru-RU"/>
        </w:rPr>
        <w:t>,</w:t>
      </w:r>
      <w:r w:rsidRPr="002C0C51">
        <w:rPr>
          <w:rFonts w:ascii="Times New Roman" w:eastAsia="Calibri" w:hAnsi="Times New Roman" w:cs="Times New Roman"/>
          <w:color w:val="000000"/>
          <w:sz w:val="28"/>
          <w:szCs w:val="28"/>
          <w:lang w:eastAsia="ru-RU"/>
        </w:rPr>
        <w:t xml:space="preserve"> данная сумма отражается по рыночному курсу обмена валют, сложившемуся на дату  расчетов по сделке.</w:t>
      </w:r>
    </w:p>
    <w:p w:rsidR="00F6693F" w:rsidRPr="002C0C51" w:rsidRDefault="00F6693F"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16. Графы 14 и 15 заполняются по долговым ценным бумагам. В графе 15 указывается денежное выражение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w:t>
      </w:r>
    </w:p>
    <w:p w:rsidR="00F6693F" w:rsidRPr="002C0C51" w:rsidRDefault="00F6693F"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17. В графе 16 указывается стоимость ценных бумаг, отраженная в бухгалтерском учете.</w:t>
      </w:r>
    </w:p>
    <w:p w:rsidR="00F6693F" w:rsidRPr="002C0C51" w:rsidRDefault="00F6693F"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18. В графе 17 указывается неамортизированная часть дисконта (со знаком минус) или премии (в абсолютном выражении).</w:t>
      </w:r>
    </w:p>
    <w:p w:rsidR="00F6693F" w:rsidRPr="002C0C51" w:rsidRDefault="00F6693F"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19. В графе 18 указывается начисленные, но не полученные вознаграждения</w:t>
      </w:r>
      <w:r w:rsidR="00155CEE">
        <w:rPr>
          <w:rFonts w:ascii="Times New Roman" w:eastAsia="Calibri" w:hAnsi="Times New Roman" w:cs="Times New Roman"/>
          <w:color w:val="000000"/>
          <w:sz w:val="28"/>
          <w:szCs w:val="28"/>
          <w:lang w:eastAsia="ru-RU"/>
        </w:rPr>
        <w:t>.</w:t>
      </w:r>
      <w:r w:rsidR="00155CEE" w:rsidRPr="002C0C51">
        <w:rPr>
          <w:rFonts w:ascii="Times New Roman" w:eastAsia="Calibri" w:hAnsi="Times New Roman" w:cs="Times New Roman"/>
          <w:color w:val="000000"/>
          <w:sz w:val="28"/>
          <w:szCs w:val="28"/>
          <w:lang w:eastAsia="ru-RU"/>
        </w:rPr>
        <w:t xml:space="preserve"> </w:t>
      </w:r>
      <w:r w:rsidR="00155CEE">
        <w:rPr>
          <w:rFonts w:ascii="Times New Roman" w:eastAsia="Calibri" w:hAnsi="Times New Roman" w:cs="Times New Roman"/>
          <w:color w:val="000000"/>
          <w:sz w:val="28"/>
          <w:szCs w:val="28"/>
          <w:lang w:eastAsia="ru-RU"/>
        </w:rPr>
        <w:t>П</w:t>
      </w:r>
      <w:r w:rsidR="00155CEE" w:rsidRPr="002C0C51">
        <w:rPr>
          <w:rFonts w:ascii="Times New Roman" w:eastAsia="Calibri" w:hAnsi="Times New Roman" w:cs="Times New Roman"/>
          <w:color w:val="000000"/>
          <w:sz w:val="28"/>
          <w:szCs w:val="28"/>
          <w:lang w:eastAsia="ru-RU"/>
        </w:rPr>
        <w:t xml:space="preserve">ри </w:t>
      </w:r>
      <w:r w:rsidRPr="002C0C51">
        <w:rPr>
          <w:rFonts w:ascii="Times New Roman" w:eastAsia="Calibri" w:hAnsi="Times New Roman" w:cs="Times New Roman"/>
          <w:color w:val="000000"/>
          <w:sz w:val="28"/>
          <w:szCs w:val="28"/>
          <w:lang w:eastAsia="ru-RU"/>
        </w:rPr>
        <w:t>заполнении данной графы по долговым ценным бумагам - указывается купон, по акциям указываются дивиденды.</w:t>
      </w:r>
    </w:p>
    <w:p w:rsidR="00F6693F" w:rsidRPr="002C0C51" w:rsidRDefault="00F6693F"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lastRenderedPageBreak/>
        <w:t>20. В графе 19 указывается положительная или отрицательная корректировка.</w:t>
      </w:r>
    </w:p>
    <w:p w:rsidR="00F6693F" w:rsidRPr="002C0C51" w:rsidRDefault="00F6693F"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21. В графе 20 указывается стоимость обремененных ценных бумаг,</w:t>
      </w:r>
      <w:r w:rsidRPr="002C0C51">
        <w:rPr>
          <w:rFonts w:ascii="Times New Roman" w:eastAsia="Calibri" w:hAnsi="Times New Roman" w:cs="Times New Roman"/>
          <w:sz w:val="20"/>
          <w:szCs w:val="20"/>
          <w:lang w:eastAsia="ru-RU"/>
        </w:rPr>
        <w:t xml:space="preserve">  </w:t>
      </w:r>
      <w:r w:rsidRPr="002C0C51">
        <w:rPr>
          <w:rFonts w:ascii="Times New Roman" w:eastAsia="Calibri" w:hAnsi="Times New Roman" w:cs="Times New Roman"/>
          <w:color w:val="000000"/>
          <w:sz w:val="28"/>
          <w:szCs w:val="28"/>
          <w:lang w:eastAsia="ru-RU"/>
        </w:rPr>
        <w:t xml:space="preserve">включая стоимость ценных бумаг, переданных в </w:t>
      </w:r>
      <w:proofErr w:type="spellStart"/>
      <w:r w:rsidRPr="002C0C51">
        <w:rPr>
          <w:rFonts w:ascii="Times New Roman" w:eastAsia="Calibri" w:hAnsi="Times New Roman" w:cs="Times New Roman"/>
          <w:color w:val="000000"/>
          <w:sz w:val="28"/>
          <w:szCs w:val="28"/>
          <w:lang w:eastAsia="ru-RU"/>
        </w:rPr>
        <w:t>репо</w:t>
      </w:r>
      <w:proofErr w:type="spellEnd"/>
      <w:r w:rsidRPr="002C0C51">
        <w:rPr>
          <w:rFonts w:ascii="Times New Roman" w:eastAsia="Calibri" w:hAnsi="Times New Roman" w:cs="Times New Roman"/>
          <w:color w:val="000000"/>
          <w:sz w:val="28"/>
          <w:szCs w:val="28"/>
          <w:lang w:eastAsia="ru-RU"/>
        </w:rPr>
        <w:t xml:space="preserve"> на отчетную дату,  указанная в бухгалтерском учете.</w:t>
      </w:r>
    </w:p>
    <w:p w:rsidR="00F6693F" w:rsidRPr="002C0C51" w:rsidRDefault="00F6693F"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 xml:space="preserve">22. В графе 21 указывается стоимость ценных бумаг, переданных в </w:t>
      </w:r>
      <w:proofErr w:type="spellStart"/>
      <w:r w:rsidRPr="002C0C51">
        <w:rPr>
          <w:rFonts w:ascii="Times New Roman" w:eastAsia="Calibri" w:hAnsi="Times New Roman" w:cs="Times New Roman"/>
          <w:color w:val="000000"/>
          <w:sz w:val="28"/>
          <w:szCs w:val="28"/>
          <w:lang w:eastAsia="ru-RU"/>
        </w:rPr>
        <w:t>репо</w:t>
      </w:r>
      <w:proofErr w:type="spellEnd"/>
      <w:r w:rsidRPr="002C0C51">
        <w:rPr>
          <w:rFonts w:ascii="Times New Roman" w:eastAsia="Calibri" w:hAnsi="Times New Roman" w:cs="Times New Roman"/>
          <w:color w:val="000000"/>
          <w:sz w:val="28"/>
          <w:szCs w:val="28"/>
          <w:lang w:eastAsia="ru-RU"/>
        </w:rPr>
        <w:t xml:space="preserve"> на отчетную дату, указанная в бухгалтерском учете.</w:t>
      </w:r>
    </w:p>
    <w:p w:rsidR="00F6693F" w:rsidRPr="002C0C51" w:rsidRDefault="00F6693F"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23. В графе 22 указывается размер резервов (провизий), сформированных в соответствии с международными стандартами финансовой отчетности. Размер резервов (провизий) указывается в абсолютном выражении.</w:t>
      </w:r>
    </w:p>
    <w:p w:rsidR="00F6693F" w:rsidRPr="002C0C51" w:rsidRDefault="00F6693F"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24. В графе 23 указывается категория ценной бумаги «</w:t>
      </w:r>
      <w:r w:rsidR="009F617D" w:rsidRPr="002C0C51">
        <w:rPr>
          <w:rFonts w:ascii="Times New Roman" w:eastAsia="Calibri" w:hAnsi="Times New Roman" w:cs="Times New Roman"/>
          <w:color w:val="000000"/>
          <w:sz w:val="28"/>
          <w:szCs w:val="28"/>
          <w:lang w:eastAsia="ru-RU"/>
        </w:rPr>
        <w:t>учитываем</w:t>
      </w:r>
      <w:r w:rsidR="009F617D">
        <w:rPr>
          <w:rFonts w:ascii="Times New Roman" w:eastAsia="Calibri" w:hAnsi="Times New Roman" w:cs="Times New Roman"/>
          <w:color w:val="000000"/>
          <w:sz w:val="28"/>
          <w:szCs w:val="28"/>
          <w:lang w:eastAsia="ru-RU"/>
        </w:rPr>
        <w:t>ая</w:t>
      </w:r>
      <w:r w:rsidR="009F617D" w:rsidRPr="002C0C51">
        <w:rPr>
          <w:rFonts w:ascii="Times New Roman" w:eastAsia="Calibri" w:hAnsi="Times New Roman" w:cs="Times New Roman"/>
          <w:color w:val="000000"/>
          <w:sz w:val="28"/>
          <w:szCs w:val="28"/>
          <w:lang w:eastAsia="ru-RU"/>
        </w:rPr>
        <w:t xml:space="preserve"> </w:t>
      </w:r>
      <w:r w:rsidRPr="002C0C51">
        <w:rPr>
          <w:rFonts w:ascii="Times New Roman" w:eastAsia="Calibri" w:hAnsi="Times New Roman" w:cs="Times New Roman"/>
          <w:color w:val="000000"/>
          <w:sz w:val="28"/>
          <w:szCs w:val="28"/>
          <w:lang w:eastAsia="ru-RU"/>
        </w:rPr>
        <w:t>по справедливой стоимости через прочий совокупный доход», «</w:t>
      </w:r>
      <w:r w:rsidR="009F617D" w:rsidRPr="002C0C51">
        <w:rPr>
          <w:rFonts w:ascii="Times New Roman" w:eastAsia="Calibri" w:hAnsi="Times New Roman" w:cs="Times New Roman"/>
          <w:color w:val="000000"/>
          <w:sz w:val="28"/>
          <w:szCs w:val="28"/>
          <w:lang w:eastAsia="ru-RU"/>
        </w:rPr>
        <w:t>учитываем</w:t>
      </w:r>
      <w:r w:rsidR="009F617D">
        <w:rPr>
          <w:rFonts w:ascii="Times New Roman" w:eastAsia="Calibri" w:hAnsi="Times New Roman" w:cs="Times New Roman"/>
          <w:color w:val="000000"/>
          <w:sz w:val="28"/>
          <w:szCs w:val="28"/>
          <w:lang w:eastAsia="ru-RU"/>
        </w:rPr>
        <w:t>ая</w:t>
      </w:r>
      <w:r w:rsidR="009F617D" w:rsidRPr="002C0C51">
        <w:rPr>
          <w:rFonts w:ascii="Times New Roman" w:eastAsia="Calibri" w:hAnsi="Times New Roman" w:cs="Times New Roman"/>
          <w:color w:val="000000"/>
          <w:sz w:val="28"/>
          <w:szCs w:val="28"/>
          <w:lang w:eastAsia="ru-RU"/>
        </w:rPr>
        <w:t xml:space="preserve"> </w:t>
      </w:r>
      <w:r w:rsidRPr="002C0C51">
        <w:rPr>
          <w:rFonts w:ascii="Times New Roman" w:eastAsia="Calibri" w:hAnsi="Times New Roman" w:cs="Times New Roman"/>
          <w:color w:val="000000"/>
          <w:sz w:val="28"/>
          <w:szCs w:val="28"/>
          <w:lang w:eastAsia="ru-RU"/>
        </w:rPr>
        <w:t>по справедливой стоимости через прибыль или убыток» или «</w:t>
      </w:r>
      <w:r w:rsidR="009F617D" w:rsidRPr="002C0C51">
        <w:rPr>
          <w:rFonts w:ascii="Times New Roman" w:eastAsia="Calibri" w:hAnsi="Times New Roman" w:cs="Times New Roman"/>
          <w:color w:val="000000"/>
          <w:sz w:val="28"/>
          <w:szCs w:val="28"/>
          <w:lang w:eastAsia="ru-RU"/>
        </w:rPr>
        <w:t>учитываем</w:t>
      </w:r>
      <w:r w:rsidR="009F617D">
        <w:rPr>
          <w:rFonts w:ascii="Times New Roman" w:eastAsia="Calibri" w:hAnsi="Times New Roman" w:cs="Times New Roman"/>
          <w:color w:val="000000"/>
          <w:sz w:val="28"/>
          <w:szCs w:val="28"/>
          <w:lang w:eastAsia="ru-RU"/>
        </w:rPr>
        <w:t>ая</w:t>
      </w:r>
      <w:r w:rsidR="009F617D" w:rsidRPr="002C0C51">
        <w:rPr>
          <w:rFonts w:ascii="Times New Roman" w:eastAsia="Calibri" w:hAnsi="Times New Roman" w:cs="Times New Roman"/>
          <w:color w:val="000000"/>
          <w:sz w:val="28"/>
          <w:szCs w:val="28"/>
          <w:lang w:eastAsia="ru-RU"/>
        </w:rPr>
        <w:t xml:space="preserve"> </w:t>
      </w:r>
      <w:r w:rsidRPr="002C0C51">
        <w:rPr>
          <w:rFonts w:ascii="Times New Roman" w:eastAsia="Calibri" w:hAnsi="Times New Roman" w:cs="Times New Roman"/>
          <w:color w:val="000000"/>
          <w:sz w:val="28"/>
          <w:szCs w:val="28"/>
          <w:lang w:eastAsia="ru-RU"/>
        </w:rPr>
        <w:t>по амортизированной стоимости».</w:t>
      </w:r>
    </w:p>
    <w:p w:rsidR="00F6693F" w:rsidRPr="002C0C51" w:rsidRDefault="00F6693F"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 xml:space="preserve">25. При заполнении граф 24 и 25 указывается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w:t>
      </w:r>
      <w:hyperlink r:id="rId13" w:history="1">
        <w:r w:rsidRPr="002C0C51">
          <w:rPr>
            <w:rFonts w:ascii="Times New Roman" w:eastAsia="Calibri" w:hAnsi="Times New Roman" w:cs="Times New Roman"/>
            <w:sz w:val="28"/>
            <w:szCs w:val="28"/>
            <w:lang w:eastAsia="ru-RU"/>
          </w:rPr>
          <w:t>пункте 3</w:t>
        </w:r>
      </w:hyperlink>
      <w:r w:rsidRPr="002C0C51">
        <w:rPr>
          <w:rFonts w:ascii="Times New Roman" w:eastAsia="Calibri" w:hAnsi="Times New Roman" w:cs="Times New Roman"/>
          <w:color w:val="000000"/>
          <w:sz w:val="28"/>
          <w:szCs w:val="28"/>
          <w:lang w:eastAsia="ru-RU"/>
        </w:rPr>
        <w:t xml:space="preserve"> постановления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(зарегистрирован</w:t>
      </w:r>
      <w:r w:rsidR="009F617D">
        <w:rPr>
          <w:rFonts w:ascii="Times New Roman" w:eastAsia="Calibri" w:hAnsi="Times New Roman" w:cs="Times New Roman"/>
          <w:color w:val="000000"/>
          <w:sz w:val="28"/>
          <w:szCs w:val="28"/>
          <w:lang w:eastAsia="ru-RU"/>
        </w:rPr>
        <w:t>о</w:t>
      </w:r>
      <w:r w:rsidRPr="002C0C51">
        <w:rPr>
          <w:rFonts w:ascii="Times New Roman" w:eastAsia="Calibri" w:hAnsi="Times New Roman" w:cs="Times New Roman"/>
          <w:color w:val="000000"/>
          <w:sz w:val="28"/>
          <w:szCs w:val="28"/>
          <w:lang w:eastAsia="ru-RU"/>
        </w:rPr>
        <w:t xml:space="preserve"> в Реестре государственной регистрации нормативных правовых актов </w:t>
      </w:r>
      <w:r w:rsidR="00674478">
        <w:rPr>
          <w:rFonts w:ascii="Times New Roman" w:eastAsia="Calibri" w:hAnsi="Times New Roman" w:cs="Times New Roman"/>
          <w:color w:val="000000"/>
          <w:sz w:val="28"/>
          <w:szCs w:val="28"/>
          <w:lang w:eastAsia="ru-RU"/>
        </w:rPr>
        <w:t xml:space="preserve">под </w:t>
      </w:r>
      <w:r w:rsidRPr="002C0C51">
        <w:rPr>
          <w:rFonts w:ascii="Times New Roman" w:eastAsia="Calibri" w:hAnsi="Times New Roman" w:cs="Times New Roman"/>
          <w:color w:val="000000"/>
          <w:sz w:val="28"/>
          <w:szCs w:val="28"/>
          <w:lang w:eastAsia="ru-RU"/>
        </w:rPr>
        <w:t>№ 8318). При отсутствии рейтинга в графах 24 и 25 указывается «нет рейтинга». Данные графы не заполняются по государственным ценным бумагам Республики Казахстан.</w:t>
      </w:r>
    </w:p>
    <w:p w:rsidR="00F6693F" w:rsidRPr="002C0C51" w:rsidRDefault="00F6693F" w:rsidP="009D4026">
      <w:pPr>
        <w:spacing w:after="0" w:line="240" w:lineRule="auto"/>
        <w:ind w:firstLine="709"/>
        <w:contextualSpacing/>
        <w:jc w:val="both"/>
        <w:rPr>
          <w:rFonts w:ascii="Times New Roman" w:eastAsia="Calibri" w:hAnsi="Times New Roman" w:cs="Times New Roman"/>
          <w:color w:val="000000"/>
          <w:sz w:val="28"/>
          <w:szCs w:val="28"/>
          <w:lang w:eastAsia="ru-RU"/>
        </w:rPr>
      </w:pPr>
      <w:r w:rsidRPr="002C0C51">
        <w:rPr>
          <w:rFonts w:ascii="Times New Roman" w:eastAsia="Calibri" w:hAnsi="Times New Roman" w:cs="Times New Roman"/>
          <w:color w:val="000000"/>
          <w:sz w:val="28"/>
          <w:szCs w:val="28"/>
          <w:lang w:eastAsia="ru-RU"/>
        </w:rPr>
        <w:t>26. В графе 26 указывается купонная ставка по долговым финансовым инструментам на дату представления Формы.</w:t>
      </w:r>
    </w:p>
    <w:p w:rsidR="00F6693F" w:rsidRPr="002C0C51" w:rsidRDefault="00F6693F"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 xml:space="preserve">27. Графы 7, 8, 20 и 21 заполняются в отношении ценных бумаг, указанных в </w:t>
      </w:r>
      <w:r w:rsidR="00674478" w:rsidRPr="002C0C51">
        <w:rPr>
          <w:rFonts w:ascii="Times New Roman" w:eastAsia="Calibri" w:hAnsi="Times New Roman" w:cs="Times New Roman"/>
          <w:color w:val="000000"/>
          <w:sz w:val="28"/>
          <w:szCs w:val="28"/>
          <w:lang w:eastAsia="ru-RU"/>
        </w:rPr>
        <w:t>граф</w:t>
      </w:r>
      <w:r w:rsidR="00674478">
        <w:rPr>
          <w:rFonts w:ascii="Times New Roman" w:eastAsia="Calibri" w:hAnsi="Times New Roman" w:cs="Times New Roman"/>
          <w:color w:val="000000"/>
          <w:sz w:val="28"/>
          <w:szCs w:val="28"/>
          <w:lang w:eastAsia="ru-RU"/>
        </w:rPr>
        <w:t>ах</w:t>
      </w:r>
      <w:r w:rsidR="00674478" w:rsidRPr="002C0C51">
        <w:rPr>
          <w:rFonts w:ascii="Times New Roman" w:eastAsia="Calibri" w:hAnsi="Times New Roman" w:cs="Times New Roman"/>
          <w:color w:val="000000"/>
          <w:sz w:val="28"/>
          <w:szCs w:val="28"/>
          <w:lang w:eastAsia="ru-RU"/>
        </w:rPr>
        <w:t xml:space="preserve"> </w:t>
      </w:r>
      <w:r w:rsidRPr="002C0C51">
        <w:rPr>
          <w:rFonts w:ascii="Times New Roman" w:eastAsia="Calibri" w:hAnsi="Times New Roman" w:cs="Times New Roman"/>
          <w:color w:val="000000"/>
          <w:sz w:val="28"/>
          <w:szCs w:val="28"/>
          <w:lang w:eastAsia="ru-RU"/>
        </w:rPr>
        <w:t>6 и 16.</w:t>
      </w:r>
    </w:p>
    <w:p w:rsidR="00F6693F" w:rsidRPr="002C0C51" w:rsidRDefault="00F6693F" w:rsidP="009D4026">
      <w:pPr>
        <w:spacing w:after="0" w:line="240" w:lineRule="auto"/>
        <w:ind w:firstLine="709"/>
        <w:contextualSpacing/>
        <w:jc w:val="both"/>
        <w:rPr>
          <w:rFonts w:ascii="Times New Roman" w:eastAsia="Calibri" w:hAnsi="Times New Roman" w:cs="Times New Roman"/>
          <w:color w:val="000000"/>
          <w:sz w:val="28"/>
          <w:szCs w:val="28"/>
          <w:lang w:eastAsia="ru-RU"/>
        </w:rPr>
      </w:pPr>
      <w:r w:rsidRPr="002C0C51">
        <w:rPr>
          <w:rFonts w:ascii="Times New Roman" w:eastAsia="Calibri" w:hAnsi="Times New Roman" w:cs="Times New Roman"/>
          <w:color w:val="000000"/>
          <w:sz w:val="28"/>
          <w:szCs w:val="28"/>
          <w:lang w:eastAsia="ru-RU"/>
        </w:rPr>
        <w:t>28. В случае отсутствия сведений</w:t>
      </w:r>
      <w:r w:rsidR="00674478">
        <w:rPr>
          <w:rFonts w:ascii="Times New Roman" w:eastAsia="Calibri" w:hAnsi="Times New Roman" w:cs="Times New Roman"/>
          <w:color w:val="000000"/>
          <w:sz w:val="28"/>
          <w:szCs w:val="28"/>
          <w:lang w:eastAsia="ru-RU"/>
        </w:rPr>
        <w:t>,</w:t>
      </w:r>
      <w:r w:rsidRPr="002C0C51">
        <w:rPr>
          <w:rFonts w:ascii="Times New Roman" w:eastAsia="Calibri" w:hAnsi="Times New Roman" w:cs="Times New Roman"/>
          <w:color w:val="000000"/>
          <w:sz w:val="28"/>
          <w:szCs w:val="28"/>
          <w:lang w:eastAsia="ru-RU"/>
        </w:rPr>
        <w:t xml:space="preserve"> Форма представляется с нулевыми остатками.</w:t>
      </w:r>
    </w:p>
    <w:p w:rsidR="00F6693F" w:rsidRPr="002C0C51" w:rsidRDefault="00F6693F" w:rsidP="009D4026">
      <w:pPr>
        <w:spacing w:after="0" w:line="240" w:lineRule="auto"/>
        <w:contextualSpacing/>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br w:type="page"/>
      </w:r>
    </w:p>
    <w:p w:rsidR="00F6693F" w:rsidRPr="002C0C51" w:rsidRDefault="00F6693F"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lastRenderedPageBreak/>
        <w:t>Приложение 3</w:t>
      </w:r>
    </w:p>
    <w:p w:rsidR="00F6693F" w:rsidRPr="002C0C51" w:rsidRDefault="00F6693F"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к постановлению Правления</w:t>
      </w:r>
    </w:p>
    <w:p w:rsidR="00F6693F" w:rsidRPr="002C0C51" w:rsidRDefault="00F6693F"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Национального Банка</w:t>
      </w:r>
    </w:p>
    <w:p w:rsidR="00F6693F" w:rsidRPr="002C0C51" w:rsidRDefault="00F6693F"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Республики Казахстан</w:t>
      </w:r>
    </w:p>
    <w:p w:rsidR="00B14E60" w:rsidRPr="002C0C51" w:rsidRDefault="00B14E60" w:rsidP="00B14E60">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26 ноября</w:t>
      </w:r>
      <w:r w:rsidRPr="002C0C51">
        <w:rPr>
          <w:rFonts w:ascii="Times New Roman" w:eastAsia="Times New Roman" w:hAnsi="Times New Roman" w:cs="Times New Roman"/>
          <w:sz w:val="28"/>
          <w:szCs w:val="28"/>
          <w:lang w:eastAsia="ru-RU"/>
        </w:rPr>
        <w:t xml:space="preserve"> 2019 года № </w:t>
      </w:r>
      <w:r>
        <w:rPr>
          <w:rFonts w:ascii="Times New Roman" w:eastAsia="Times New Roman" w:hAnsi="Times New Roman" w:cs="Times New Roman"/>
          <w:sz w:val="28"/>
          <w:szCs w:val="28"/>
          <w:lang w:eastAsia="ru-RU"/>
        </w:rPr>
        <w:t>211</w:t>
      </w:r>
    </w:p>
    <w:p w:rsidR="00F6693F" w:rsidRPr="002C0C51" w:rsidRDefault="00F6693F" w:rsidP="009D4026">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F6693F" w:rsidRPr="00674478" w:rsidRDefault="00674478" w:rsidP="00674478">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r w:rsidRPr="00674478">
        <w:rPr>
          <w:rFonts w:ascii="Times New Roman" w:eastAsia="Calibri" w:hAnsi="Times New Roman" w:cs="Times New Roman"/>
          <w:bCs/>
          <w:sz w:val="28"/>
          <w:szCs w:val="28"/>
        </w:rPr>
        <w:t>Форма</w:t>
      </w:r>
    </w:p>
    <w:p w:rsidR="00674478" w:rsidRPr="00674478" w:rsidRDefault="00674478" w:rsidP="00674478">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p>
    <w:p w:rsidR="00F6693F" w:rsidRPr="002C0C51" w:rsidRDefault="00F6693F"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C0C51">
        <w:rPr>
          <w:rFonts w:ascii="Times New Roman" w:eastAsia="Calibri" w:hAnsi="Times New Roman" w:cs="Times New Roman"/>
          <w:bCs/>
          <w:sz w:val="28"/>
          <w:szCs w:val="28"/>
        </w:rPr>
        <w:t>Форма, предназначенная для сбора административных данных</w:t>
      </w:r>
    </w:p>
    <w:p w:rsidR="00F6693F" w:rsidRPr="002C0C51" w:rsidRDefault="00F6693F"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F6693F" w:rsidRPr="002C0C51" w:rsidRDefault="00F6693F" w:rsidP="009D4026">
      <w:pPr>
        <w:spacing w:after="0" w:line="240" w:lineRule="auto"/>
        <w:contextualSpacing/>
        <w:jc w:val="both"/>
        <w:textAlignment w:val="baseline"/>
        <w:rPr>
          <w:rFonts w:ascii="Times New Roman" w:hAnsi="Times New Roman" w:cs="Times New Roman"/>
          <w:color w:val="000000"/>
          <w:sz w:val="28"/>
          <w:szCs w:val="28"/>
          <w:lang w:eastAsia="ru-RU"/>
        </w:rPr>
      </w:pPr>
      <w:r w:rsidRPr="002C0C51">
        <w:rPr>
          <w:rFonts w:ascii="Times New Roman" w:hAnsi="Times New Roman" w:cs="Times New Roman"/>
          <w:color w:val="000000"/>
          <w:sz w:val="28"/>
          <w:szCs w:val="28"/>
          <w:lang w:eastAsia="ru-RU"/>
        </w:rPr>
        <w:t>Представляется: в Национальный Банк Республики Казахстан</w:t>
      </w:r>
    </w:p>
    <w:p w:rsidR="00F6693F" w:rsidRPr="002C0C51" w:rsidRDefault="00F6693F" w:rsidP="009D4026">
      <w:pPr>
        <w:spacing w:after="0" w:line="240" w:lineRule="auto"/>
        <w:contextualSpacing/>
        <w:jc w:val="both"/>
        <w:textAlignment w:val="baseline"/>
        <w:rPr>
          <w:rFonts w:ascii="Times New Roman" w:hAnsi="Times New Roman" w:cs="Times New Roman"/>
          <w:bCs/>
          <w:color w:val="000000"/>
          <w:sz w:val="28"/>
          <w:szCs w:val="28"/>
          <w:lang w:eastAsia="ru-RU"/>
        </w:rPr>
      </w:pPr>
      <w:r w:rsidRPr="002C0C51">
        <w:rPr>
          <w:rFonts w:ascii="Times New Roman" w:hAnsi="Times New Roman" w:cs="Times New Roman"/>
          <w:bCs/>
          <w:color w:val="000000"/>
          <w:sz w:val="28"/>
          <w:szCs w:val="28"/>
          <w:lang w:eastAsia="ru-RU"/>
        </w:rPr>
        <w:t xml:space="preserve">Форма административных данных размещена на </w:t>
      </w:r>
      <w:proofErr w:type="spellStart"/>
      <w:r w:rsidRPr="002C0C51">
        <w:rPr>
          <w:rFonts w:ascii="Times New Roman" w:hAnsi="Times New Roman" w:cs="Times New Roman"/>
          <w:bCs/>
          <w:color w:val="000000"/>
          <w:sz w:val="28"/>
          <w:szCs w:val="28"/>
          <w:lang w:eastAsia="ru-RU"/>
        </w:rPr>
        <w:t>интернет-ресурсе</w:t>
      </w:r>
      <w:proofErr w:type="spellEnd"/>
      <w:r w:rsidRPr="002C0C51">
        <w:rPr>
          <w:rFonts w:ascii="Times New Roman" w:hAnsi="Times New Roman" w:cs="Times New Roman"/>
          <w:bCs/>
          <w:color w:val="000000"/>
          <w:sz w:val="28"/>
          <w:szCs w:val="28"/>
          <w:lang w:eastAsia="ru-RU"/>
        </w:rPr>
        <w:t xml:space="preserve">: </w:t>
      </w:r>
      <w:hyperlink r:id="rId14" w:history="1">
        <w:r w:rsidRPr="002C0C51">
          <w:rPr>
            <w:rFonts w:ascii="Times New Roman" w:hAnsi="Times New Roman" w:cs="Times New Roman"/>
            <w:color w:val="000080"/>
            <w:sz w:val="28"/>
            <w:szCs w:val="28"/>
            <w:u w:val="single"/>
            <w:lang w:val="en-NZ" w:eastAsia="ru-RU"/>
          </w:rPr>
          <w:t>www</w:t>
        </w:r>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nationalbank</w:t>
        </w:r>
        <w:proofErr w:type="spellEnd"/>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kz</w:t>
        </w:r>
        <w:proofErr w:type="spellEnd"/>
      </w:hyperlink>
    </w:p>
    <w:p w:rsidR="00F6693F" w:rsidRPr="002C0C51" w:rsidRDefault="00F6693F"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F6693F" w:rsidRPr="002C0C51" w:rsidRDefault="00625026"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C0C51">
        <w:rPr>
          <w:rFonts w:ascii="Times New Roman" w:eastAsia="Calibri" w:hAnsi="Times New Roman" w:cs="Times New Roman"/>
          <w:bCs/>
          <w:color w:val="000000"/>
          <w:sz w:val="28"/>
          <w:szCs w:val="28"/>
          <w:lang w:eastAsia="ru-RU"/>
        </w:rPr>
        <w:t xml:space="preserve">Отчет об операциях обратное </w:t>
      </w:r>
      <w:proofErr w:type="spellStart"/>
      <w:r w:rsidRPr="002C0C51">
        <w:rPr>
          <w:rFonts w:ascii="Times New Roman" w:eastAsia="Calibri" w:hAnsi="Times New Roman" w:cs="Times New Roman"/>
          <w:bCs/>
          <w:color w:val="000000"/>
          <w:sz w:val="28"/>
          <w:szCs w:val="28"/>
          <w:lang w:eastAsia="ru-RU"/>
        </w:rPr>
        <w:t>репо</w:t>
      </w:r>
      <w:proofErr w:type="spellEnd"/>
      <w:r w:rsidRPr="002C0C51">
        <w:rPr>
          <w:rFonts w:ascii="Times New Roman" w:eastAsia="Calibri" w:hAnsi="Times New Roman" w:cs="Times New Roman"/>
          <w:bCs/>
          <w:color w:val="000000"/>
          <w:sz w:val="28"/>
          <w:szCs w:val="28"/>
          <w:lang w:eastAsia="ru-RU"/>
        </w:rPr>
        <w:t xml:space="preserve"> и </w:t>
      </w:r>
      <w:proofErr w:type="spellStart"/>
      <w:r w:rsidRPr="002C0C51">
        <w:rPr>
          <w:rFonts w:ascii="Times New Roman" w:eastAsia="Calibri" w:hAnsi="Times New Roman" w:cs="Times New Roman"/>
          <w:bCs/>
          <w:color w:val="000000"/>
          <w:sz w:val="28"/>
          <w:szCs w:val="28"/>
          <w:lang w:eastAsia="ru-RU"/>
        </w:rPr>
        <w:t>репо</w:t>
      </w:r>
      <w:proofErr w:type="spellEnd"/>
      <w:r w:rsidRPr="002C0C51">
        <w:rPr>
          <w:rFonts w:ascii="Times New Roman" w:eastAsia="Calibri" w:hAnsi="Times New Roman" w:cs="Times New Roman"/>
          <w:bCs/>
          <w:color w:val="000000"/>
          <w:sz w:val="28"/>
          <w:szCs w:val="28"/>
          <w:lang w:eastAsia="ru-RU"/>
        </w:rPr>
        <w:t>, совершенных за счет собственных активов</w:t>
      </w:r>
    </w:p>
    <w:p w:rsidR="00F6693F" w:rsidRPr="002C0C51" w:rsidRDefault="00F6693F"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F6693F" w:rsidRPr="002C0C51" w:rsidRDefault="00F6693F"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F6693F" w:rsidRPr="002C0C51" w:rsidRDefault="00F6693F"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Индекс</w:t>
      </w:r>
      <w:r w:rsidRPr="002C0C51">
        <w:rPr>
          <w:rFonts w:ascii="Times New Roman" w:eastAsia="Times New Roman" w:hAnsi="Times New Roman" w:cs="Times New Roman"/>
          <w:sz w:val="28"/>
          <w:szCs w:val="28"/>
          <w:lang w:eastAsia="ru-RU"/>
        </w:rPr>
        <w:t xml:space="preserve"> формы административных данных</w:t>
      </w:r>
      <w:r w:rsidRPr="002C0C51">
        <w:rPr>
          <w:rFonts w:ascii="Times New Roman" w:eastAsia="Calibri" w:hAnsi="Times New Roman" w:cs="Times New Roman"/>
          <w:sz w:val="28"/>
          <w:szCs w:val="28"/>
        </w:rPr>
        <w:t xml:space="preserve">: </w:t>
      </w:r>
      <w:r w:rsidRPr="002C0C51">
        <w:rPr>
          <w:rFonts w:ascii="Times New Roman" w:eastAsia="Calibri" w:hAnsi="Times New Roman" w:cs="Times New Roman"/>
          <w:color w:val="000000"/>
          <w:sz w:val="28"/>
          <w:szCs w:val="28"/>
          <w:lang w:eastAsia="ru-RU"/>
        </w:rPr>
        <w:t xml:space="preserve">1- </w:t>
      </w:r>
      <w:r w:rsidR="00625026" w:rsidRPr="002C0C51">
        <w:rPr>
          <w:rFonts w:ascii="Times New Roman" w:eastAsia="Calibri" w:hAnsi="Times New Roman" w:cs="Times New Roman"/>
          <w:color w:val="000000"/>
          <w:sz w:val="28"/>
          <w:szCs w:val="28"/>
          <w:lang w:eastAsia="ru-RU"/>
        </w:rPr>
        <w:t>RCB_REPO_SA</w:t>
      </w:r>
    </w:p>
    <w:p w:rsidR="00F6693F" w:rsidRPr="002C0C51" w:rsidRDefault="00F6693F"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F6693F" w:rsidRPr="002C0C51" w:rsidRDefault="00F6693F"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Периодичность: ежемесячная</w:t>
      </w:r>
    </w:p>
    <w:p w:rsidR="00F6693F" w:rsidRPr="002C0C51" w:rsidRDefault="00F6693F"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F6693F" w:rsidRPr="002C0C51" w:rsidRDefault="00F6693F"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Отчетный период: по состоянию на «_____» _______________ 20 __ года</w:t>
      </w:r>
    </w:p>
    <w:p w:rsidR="00F6693F" w:rsidRPr="002C0C51" w:rsidRDefault="00F6693F"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F6693F" w:rsidRPr="002C0C51" w:rsidRDefault="00F6693F" w:rsidP="009D4026">
      <w:pPr>
        <w:widowControl w:val="0"/>
        <w:autoSpaceDE w:val="0"/>
        <w:autoSpaceDN w:val="0"/>
        <w:adjustRightInd w:val="0"/>
        <w:spacing w:after="0" w:line="240" w:lineRule="auto"/>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Круг лиц представляющих: </w:t>
      </w:r>
      <w:r w:rsidRPr="002C0C51">
        <w:rPr>
          <w:rFonts w:ascii="Times New Roman" w:eastAsia="Calibri" w:hAnsi="Times New Roman" w:cs="Times New Roman"/>
          <w:color w:val="000000"/>
          <w:sz w:val="28"/>
          <w:szCs w:val="28"/>
          <w:lang w:eastAsia="ru-RU"/>
        </w:rPr>
        <w:t>управляющие инвестиционным портфелем; брокеры и (или) дилеры;</w:t>
      </w:r>
      <w:r w:rsidRPr="002C0C51">
        <w:rPr>
          <w:rFonts w:ascii="Times New Roman" w:eastAsia="Calibri" w:hAnsi="Times New Roman" w:cs="Times New Roman"/>
          <w:sz w:val="28"/>
          <w:szCs w:val="28"/>
        </w:rPr>
        <w:t xml:space="preserve"> организатор торгов </w:t>
      </w:r>
    </w:p>
    <w:p w:rsidR="00F6693F" w:rsidRPr="002C0C51" w:rsidRDefault="00F6693F"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F6693F" w:rsidRPr="002C0C51" w:rsidRDefault="00F6693F" w:rsidP="009D4026">
      <w:pPr>
        <w:spacing w:after="0" w:line="240" w:lineRule="auto"/>
        <w:contextualSpacing/>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br w:type="page"/>
      </w:r>
    </w:p>
    <w:p w:rsidR="00625026" w:rsidRPr="002C0C51" w:rsidRDefault="00625026" w:rsidP="009D4026">
      <w:pPr>
        <w:spacing w:after="0" w:line="240" w:lineRule="auto"/>
        <w:contextualSpacing/>
        <w:jc w:val="right"/>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lastRenderedPageBreak/>
        <w:t>Форма</w:t>
      </w:r>
    </w:p>
    <w:p w:rsidR="00625026" w:rsidRPr="002C0C51" w:rsidRDefault="004E722F" w:rsidP="004E722F">
      <w:pPr>
        <w:spacing w:after="0" w:line="240" w:lineRule="auto"/>
        <w:contextualSpacing/>
        <w:jc w:val="both"/>
        <w:rPr>
          <w:rFonts w:ascii="Times New Roman" w:eastAsia="Calibri" w:hAnsi="Times New Roman" w:cs="Times New Roman"/>
          <w:szCs w:val="20"/>
          <w:lang w:eastAsia="ru-RU"/>
        </w:rPr>
      </w:pPr>
      <w:r>
        <w:rPr>
          <w:rFonts w:ascii="Times New Roman" w:eastAsia="Calibri" w:hAnsi="Times New Roman" w:cs="Times New Roman"/>
          <w:color w:val="000000"/>
          <w:sz w:val="28"/>
          <w:szCs w:val="24"/>
          <w:lang w:eastAsia="ru-RU"/>
        </w:rPr>
        <w:t>Таблица «</w:t>
      </w:r>
      <w:r>
        <w:rPr>
          <w:rFonts w:ascii="Times New Roman" w:eastAsia="Calibri" w:hAnsi="Times New Roman" w:cs="Times New Roman"/>
          <w:bCs/>
          <w:color w:val="000000"/>
          <w:sz w:val="28"/>
          <w:szCs w:val="28"/>
          <w:lang w:eastAsia="ru-RU"/>
        </w:rPr>
        <w:t>О</w:t>
      </w:r>
      <w:r w:rsidRPr="002C0C51">
        <w:rPr>
          <w:rFonts w:ascii="Times New Roman" w:eastAsia="Calibri" w:hAnsi="Times New Roman" w:cs="Times New Roman"/>
          <w:bCs/>
          <w:color w:val="000000"/>
          <w:sz w:val="28"/>
          <w:szCs w:val="28"/>
          <w:lang w:eastAsia="ru-RU"/>
        </w:rPr>
        <w:t>пераци</w:t>
      </w:r>
      <w:r>
        <w:rPr>
          <w:rFonts w:ascii="Times New Roman" w:eastAsia="Calibri" w:hAnsi="Times New Roman" w:cs="Times New Roman"/>
          <w:bCs/>
          <w:color w:val="000000"/>
          <w:sz w:val="28"/>
          <w:szCs w:val="28"/>
          <w:lang w:eastAsia="ru-RU"/>
        </w:rPr>
        <w:t>и</w:t>
      </w:r>
      <w:r w:rsidRPr="002C0C51">
        <w:rPr>
          <w:rFonts w:ascii="Times New Roman" w:eastAsia="Calibri" w:hAnsi="Times New Roman" w:cs="Times New Roman"/>
          <w:bCs/>
          <w:color w:val="000000"/>
          <w:sz w:val="28"/>
          <w:szCs w:val="28"/>
          <w:lang w:eastAsia="ru-RU"/>
        </w:rPr>
        <w:t xml:space="preserve"> обратное </w:t>
      </w:r>
      <w:proofErr w:type="spellStart"/>
      <w:r w:rsidRPr="002C0C51">
        <w:rPr>
          <w:rFonts w:ascii="Times New Roman" w:eastAsia="Calibri" w:hAnsi="Times New Roman" w:cs="Times New Roman"/>
          <w:bCs/>
          <w:color w:val="000000"/>
          <w:sz w:val="28"/>
          <w:szCs w:val="28"/>
          <w:lang w:eastAsia="ru-RU"/>
        </w:rPr>
        <w:t>репо</w:t>
      </w:r>
      <w:proofErr w:type="spellEnd"/>
      <w:r w:rsidRPr="002C0C51">
        <w:rPr>
          <w:rFonts w:ascii="Times New Roman" w:eastAsia="Calibri" w:hAnsi="Times New Roman" w:cs="Times New Roman"/>
          <w:bCs/>
          <w:color w:val="000000"/>
          <w:sz w:val="28"/>
          <w:szCs w:val="28"/>
          <w:lang w:eastAsia="ru-RU"/>
        </w:rPr>
        <w:t xml:space="preserve"> и </w:t>
      </w:r>
      <w:proofErr w:type="spellStart"/>
      <w:r w:rsidRPr="002C0C51">
        <w:rPr>
          <w:rFonts w:ascii="Times New Roman" w:eastAsia="Calibri" w:hAnsi="Times New Roman" w:cs="Times New Roman"/>
          <w:bCs/>
          <w:color w:val="000000"/>
          <w:sz w:val="28"/>
          <w:szCs w:val="28"/>
          <w:lang w:eastAsia="ru-RU"/>
        </w:rPr>
        <w:t>репо</w:t>
      </w:r>
      <w:proofErr w:type="spellEnd"/>
      <w:r w:rsidRPr="002C0C51">
        <w:rPr>
          <w:rFonts w:ascii="Times New Roman" w:eastAsia="Calibri" w:hAnsi="Times New Roman" w:cs="Times New Roman"/>
          <w:bCs/>
          <w:color w:val="000000"/>
          <w:sz w:val="28"/>
          <w:szCs w:val="28"/>
          <w:lang w:eastAsia="ru-RU"/>
        </w:rPr>
        <w:t>, совершенных за счет собственных активов</w:t>
      </w:r>
      <w:r>
        <w:rPr>
          <w:rFonts w:ascii="Times New Roman" w:eastAsia="Calibri" w:hAnsi="Times New Roman" w:cs="Times New Roman"/>
          <w:bCs/>
          <w:color w:val="000000"/>
          <w:sz w:val="28"/>
          <w:szCs w:val="28"/>
          <w:lang w:eastAsia="ru-RU"/>
        </w:rPr>
        <w:t>»</w:t>
      </w:r>
      <w:r w:rsidRPr="002C0C51">
        <w:rPr>
          <w:rFonts w:ascii="Times New Roman" w:eastAsia="Calibri" w:hAnsi="Times New Roman" w:cs="Times New Roman"/>
          <w:color w:val="000000"/>
          <w:sz w:val="28"/>
          <w:szCs w:val="24"/>
          <w:lang w:eastAsia="ru-RU"/>
        </w:rPr>
        <w:t xml:space="preserve"> </w:t>
      </w:r>
      <w:r w:rsidR="00625026" w:rsidRPr="002C0C51">
        <w:rPr>
          <w:rFonts w:ascii="Times New Roman" w:eastAsia="Calibri" w:hAnsi="Times New Roman" w:cs="Times New Roman"/>
          <w:color w:val="000000"/>
          <w:sz w:val="28"/>
          <w:szCs w:val="24"/>
          <w:lang w:eastAsia="ru-RU"/>
        </w:rPr>
        <w:t>(в тысячах тенге)</w:t>
      </w:r>
    </w:p>
    <w:tbl>
      <w:tblPr>
        <w:tblW w:w="5000" w:type="pct"/>
        <w:jc w:val="center"/>
        <w:tblLayout w:type="fixed"/>
        <w:tblCellMar>
          <w:left w:w="0" w:type="dxa"/>
          <w:right w:w="0" w:type="dxa"/>
        </w:tblCellMar>
        <w:tblLook w:val="04A0" w:firstRow="1" w:lastRow="0" w:firstColumn="1" w:lastColumn="0" w:noHBand="0" w:noVBand="1"/>
      </w:tblPr>
      <w:tblGrid>
        <w:gridCol w:w="677"/>
        <w:gridCol w:w="1436"/>
        <w:gridCol w:w="973"/>
        <w:gridCol w:w="991"/>
        <w:gridCol w:w="1561"/>
        <w:gridCol w:w="1109"/>
        <w:gridCol w:w="1236"/>
        <w:gridCol w:w="936"/>
        <w:gridCol w:w="934"/>
      </w:tblGrid>
      <w:tr w:rsidR="005436FB" w:rsidRPr="002C0C51" w:rsidTr="005436FB">
        <w:trPr>
          <w:jc w:val="center"/>
        </w:trPr>
        <w:tc>
          <w:tcPr>
            <w:tcW w:w="34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п/п</w:t>
            </w:r>
          </w:p>
        </w:tc>
        <w:tc>
          <w:tcPr>
            <w:tcW w:w="72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Наименование эмитента</w:t>
            </w:r>
          </w:p>
        </w:tc>
        <w:tc>
          <w:tcPr>
            <w:tcW w:w="49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Страна эмитента</w:t>
            </w:r>
          </w:p>
        </w:tc>
        <w:tc>
          <w:tcPr>
            <w:tcW w:w="50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Вид ценной бумаги</w:t>
            </w:r>
          </w:p>
        </w:tc>
        <w:tc>
          <w:tcPr>
            <w:tcW w:w="79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Идентификационный номер</w:t>
            </w:r>
          </w:p>
        </w:tc>
        <w:tc>
          <w:tcPr>
            <w:tcW w:w="56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Количество ценных бумаг</w:t>
            </w:r>
          </w:p>
        </w:tc>
        <w:tc>
          <w:tcPr>
            <w:tcW w:w="62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Валюта номинальной стоимости</w:t>
            </w:r>
          </w:p>
        </w:tc>
        <w:tc>
          <w:tcPr>
            <w:tcW w:w="94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Период</w:t>
            </w:r>
          </w:p>
        </w:tc>
      </w:tr>
      <w:tr w:rsidR="005436FB" w:rsidRPr="002C0C51" w:rsidTr="005436FB">
        <w:trPr>
          <w:jc w:val="center"/>
        </w:trPr>
        <w:tc>
          <w:tcPr>
            <w:tcW w:w="343" w:type="pct"/>
            <w:vMerge/>
            <w:tcBorders>
              <w:top w:val="single" w:sz="8" w:space="0" w:color="auto"/>
              <w:left w:val="single" w:sz="8" w:space="0" w:color="auto"/>
              <w:bottom w:val="single" w:sz="8" w:space="0" w:color="auto"/>
              <w:right w:val="single" w:sz="8" w:space="0" w:color="auto"/>
            </w:tcBorders>
            <w:vAlign w:val="center"/>
            <w:hideMark/>
          </w:tcPr>
          <w:p w:rsidR="00625026" w:rsidRPr="002C0C51" w:rsidRDefault="00625026" w:rsidP="009D4026">
            <w:pPr>
              <w:spacing w:after="0" w:line="240" w:lineRule="auto"/>
              <w:contextualSpacing/>
              <w:rPr>
                <w:rFonts w:ascii="Times New Roman" w:eastAsia="Times New Roman" w:hAnsi="Times New Roman" w:cs="Times New Roman"/>
                <w:color w:val="000000"/>
                <w:sz w:val="20"/>
                <w:szCs w:val="20"/>
                <w:lang w:eastAsia="ru-RU"/>
              </w:rPr>
            </w:pPr>
          </w:p>
        </w:tc>
        <w:tc>
          <w:tcPr>
            <w:tcW w:w="728" w:type="pct"/>
            <w:vMerge/>
            <w:tcBorders>
              <w:top w:val="single" w:sz="8" w:space="0" w:color="auto"/>
              <w:left w:val="nil"/>
              <w:bottom w:val="single" w:sz="8" w:space="0" w:color="auto"/>
              <w:right w:val="single" w:sz="8" w:space="0" w:color="auto"/>
            </w:tcBorders>
            <w:vAlign w:val="center"/>
            <w:hideMark/>
          </w:tcPr>
          <w:p w:rsidR="00625026" w:rsidRPr="002C0C51" w:rsidRDefault="00625026" w:rsidP="009D4026">
            <w:pPr>
              <w:spacing w:after="0" w:line="240" w:lineRule="auto"/>
              <w:contextualSpacing/>
              <w:rPr>
                <w:rFonts w:ascii="Times New Roman" w:eastAsia="Times New Roman" w:hAnsi="Times New Roman" w:cs="Times New Roman"/>
                <w:color w:val="000000"/>
                <w:sz w:val="20"/>
                <w:szCs w:val="20"/>
                <w:lang w:eastAsia="ru-RU"/>
              </w:rPr>
            </w:pPr>
          </w:p>
        </w:tc>
        <w:tc>
          <w:tcPr>
            <w:tcW w:w="494" w:type="pct"/>
            <w:vMerge/>
            <w:tcBorders>
              <w:top w:val="single" w:sz="8" w:space="0" w:color="auto"/>
              <w:left w:val="nil"/>
              <w:bottom w:val="single" w:sz="8" w:space="0" w:color="auto"/>
              <w:right w:val="single" w:sz="8" w:space="0" w:color="auto"/>
            </w:tcBorders>
            <w:vAlign w:val="center"/>
            <w:hideMark/>
          </w:tcPr>
          <w:p w:rsidR="00625026" w:rsidRPr="002C0C51" w:rsidRDefault="00625026" w:rsidP="009D4026">
            <w:pPr>
              <w:spacing w:after="0" w:line="240" w:lineRule="auto"/>
              <w:contextualSpacing/>
              <w:rPr>
                <w:rFonts w:ascii="Times New Roman" w:eastAsia="Times New Roman" w:hAnsi="Times New Roman" w:cs="Times New Roman"/>
                <w:color w:val="000000"/>
                <w:sz w:val="20"/>
                <w:szCs w:val="20"/>
                <w:lang w:eastAsia="ru-RU"/>
              </w:rPr>
            </w:pPr>
          </w:p>
        </w:tc>
        <w:tc>
          <w:tcPr>
            <w:tcW w:w="503" w:type="pct"/>
            <w:vMerge/>
            <w:tcBorders>
              <w:top w:val="single" w:sz="8" w:space="0" w:color="auto"/>
              <w:left w:val="nil"/>
              <w:bottom w:val="single" w:sz="8" w:space="0" w:color="auto"/>
              <w:right w:val="single" w:sz="8" w:space="0" w:color="auto"/>
            </w:tcBorders>
            <w:vAlign w:val="center"/>
            <w:hideMark/>
          </w:tcPr>
          <w:p w:rsidR="00625026" w:rsidRPr="002C0C51" w:rsidRDefault="00625026" w:rsidP="009D4026">
            <w:pPr>
              <w:spacing w:after="0" w:line="240" w:lineRule="auto"/>
              <w:contextualSpacing/>
              <w:rPr>
                <w:rFonts w:ascii="Times New Roman" w:eastAsia="Times New Roman" w:hAnsi="Times New Roman" w:cs="Times New Roman"/>
                <w:color w:val="000000"/>
                <w:sz w:val="20"/>
                <w:szCs w:val="20"/>
                <w:lang w:eastAsia="ru-RU"/>
              </w:rPr>
            </w:pPr>
          </w:p>
        </w:tc>
        <w:tc>
          <w:tcPr>
            <w:tcW w:w="792" w:type="pct"/>
            <w:vMerge/>
            <w:tcBorders>
              <w:top w:val="single" w:sz="8" w:space="0" w:color="auto"/>
              <w:left w:val="nil"/>
              <w:bottom w:val="single" w:sz="8" w:space="0" w:color="auto"/>
              <w:right w:val="single" w:sz="8" w:space="0" w:color="auto"/>
            </w:tcBorders>
            <w:vAlign w:val="center"/>
            <w:hideMark/>
          </w:tcPr>
          <w:p w:rsidR="00625026" w:rsidRPr="002C0C51" w:rsidRDefault="00625026" w:rsidP="009D4026">
            <w:pPr>
              <w:spacing w:after="0" w:line="240" w:lineRule="auto"/>
              <w:contextualSpacing/>
              <w:rPr>
                <w:rFonts w:ascii="Times New Roman" w:eastAsia="Times New Roman" w:hAnsi="Times New Roman" w:cs="Times New Roman"/>
                <w:color w:val="000000"/>
                <w:sz w:val="20"/>
                <w:szCs w:val="20"/>
                <w:lang w:eastAsia="ru-RU"/>
              </w:rPr>
            </w:pPr>
          </w:p>
        </w:tc>
        <w:tc>
          <w:tcPr>
            <w:tcW w:w="563" w:type="pct"/>
            <w:vMerge/>
            <w:tcBorders>
              <w:top w:val="single" w:sz="8" w:space="0" w:color="auto"/>
              <w:left w:val="nil"/>
              <w:bottom w:val="single" w:sz="8" w:space="0" w:color="auto"/>
              <w:right w:val="single" w:sz="8" w:space="0" w:color="auto"/>
            </w:tcBorders>
            <w:vAlign w:val="center"/>
            <w:hideMark/>
          </w:tcPr>
          <w:p w:rsidR="00625026" w:rsidRPr="002C0C51" w:rsidRDefault="00625026" w:rsidP="009D4026">
            <w:pPr>
              <w:spacing w:after="0" w:line="240" w:lineRule="auto"/>
              <w:contextualSpacing/>
              <w:rPr>
                <w:rFonts w:ascii="Times New Roman" w:eastAsia="Times New Roman" w:hAnsi="Times New Roman" w:cs="Times New Roman"/>
                <w:color w:val="000000"/>
                <w:sz w:val="20"/>
                <w:szCs w:val="20"/>
                <w:lang w:eastAsia="ru-RU"/>
              </w:rPr>
            </w:pPr>
          </w:p>
        </w:tc>
        <w:tc>
          <w:tcPr>
            <w:tcW w:w="627" w:type="pct"/>
            <w:vMerge/>
            <w:tcBorders>
              <w:top w:val="single" w:sz="8" w:space="0" w:color="auto"/>
              <w:left w:val="nil"/>
              <w:bottom w:val="single" w:sz="8" w:space="0" w:color="auto"/>
              <w:right w:val="single" w:sz="8" w:space="0" w:color="auto"/>
            </w:tcBorders>
            <w:vAlign w:val="center"/>
            <w:hideMark/>
          </w:tcPr>
          <w:p w:rsidR="00625026" w:rsidRPr="002C0C51" w:rsidRDefault="00625026" w:rsidP="009D4026">
            <w:pPr>
              <w:spacing w:after="0" w:line="240" w:lineRule="auto"/>
              <w:contextualSpacing/>
              <w:rPr>
                <w:rFonts w:ascii="Times New Roman" w:eastAsia="Times New Roman" w:hAnsi="Times New Roman" w:cs="Times New Roman"/>
                <w:color w:val="000000"/>
                <w:sz w:val="20"/>
                <w:szCs w:val="20"/>
                <w:lang w:eastAsia="ru-RU"/>
              </w:rPr>
            </w:pP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Дата открытия операции</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Дата закрытия операции</w:t>
            </w:r>
          </w:p>
        </w:tc>
      </w:tr>
      <w:tr w:rsidR="005436FB" w:rsidRPr="002C0C51" w:rsidTr="005436FB">
        <w:trPr>
          <w:jc w:val="center"/>
        </w:trPr>
        <w:tc>
          <w:tcPr>
            <w:tcW w:w="3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w:t>
            </w: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3</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4</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5</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6</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7</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8</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9</w:t>
            </w:r>
          </w:p>
        </w:tc>
      </w:tr>
      <w:tr w:rsidR="005436FB" w:rsidRPr="002C0C51" w:rsidTr="005436FB">
        <w:trPr>
          <w:jc w:val="center"/>
        </w:trPr>
        <w:tc>
          <w:tcPr>
            <w:tcW w:w="3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xml:space="preserve">Операции обратное </w:t>
            </w:r>
            <w:proofErr w:type="spellStart"/>
            <w:r w:rsidRPr="002C0C51">
              <w:rPr>
                <w:rFonts w:ascii="Times New Roman" w:eastAsia="Times New Roman" w:hAnsi="Times New Roman" w:cs="Times New Roman"/>
                <w:color w:val="000000"/>
                <w:sz w:val="20"/>
                <w:szCs w:val="20"/>
                <w:lang w:eastAsia="ru-RU"/>
              </w:rPr>
              <w:t>репо</w:t>
            </w:r>
            <w:proofErr w:type="spellEnd"/>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436FB" w:rsidRPr="002C0C51" w:rsidTr="005436FB">
        <w:trPr>
          <w:jc w:val="center"/>
        </w:trPr>
        <w:tc>
          <w:tcPr>
            <w:tcW w:w="3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1.1.</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Прямой способ</w:t>
            </w: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436FB" w:rsidRPr="002C0C51" w:rsidTr="005436FB">
        <w:trPr>
          <w:jc w:val="center"/>
        </w:trPr>
        <w:tc>
          <w:tcPr>
            <w:tcW w:w="3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1.1.1.</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rPr>
                <w:rFonts w:ascii="Times New Roman" w:eastAsia="Times New Roman" w:hAnsi="Times New Roman" w:cs="Times New Roman"/>
                <w:sz w:val="20"/>
                <w:szCs w:val="20"/>
                <w:lang w:eastAsia="ru-RU"/>
              </w:rPr>
            </w:pP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436FB" w:rsidRPr="002C0C51" w:rsidTr="005436FB">
        <w:trPr>
          <w:jc w:val="center"/>
        </w:trPr>
        <w:tc>
          <w:tcPr>
            <w:tcW w:w="3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1.2.</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Автоматический способ</w:t>
            </w: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436FB" w:rsidRPr="002C0C51" w:rsidTr="005436FB">
        <w:trPr>
          <w:jc w:val="center"/>
        </w:trPr>
        <w:tc>
          <w:tcPr>
            <w:tcW w:w="3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1.2.1.</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rPr>
                <w:rFonts w:ascii="Times New Roman" w:eastAsia="Times New Roman" w:hAnsi="Times New Roman" w:cs="Times New Roman"/>
                <w:sz w:val="20"/>
                <w:szCs w:val="20"/>
                <w:lang w:eastAsia="ru-RU"/>
              </w:rPr>
            </w:pP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436FB" w:rsidRPr="002C0C51" w:rsidTr="005436FB">
        <w:trPr>
          <w:jc w:val="center"/>
        </w:trPr>
        <w:tc>
          <w:tcPr>
            <w:tcW w:w="3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xml:space="preserve">Операции </w:t>
            </w:r>
            <w:proofErr w:type="spellStart"/>
            <w:r w:rsidRPr="002C0C51">
              <w:rPr>
                <w:rFonts w:ascii="Times New Roman" w:eastAsia="Times New Roman" w:hAnsi="Times New Roman" w:cs="Times New Roman"/>
                <w:color w:val="000000"/>
                <w:sz w:val="20"/>
                <w:szCs w:val="20"/>
                <w:lang w:eastAsia="ru-RU"/>
              </w:rPr>
              <w:t>репо</w:t>
            </w:r>
            <w:proofErr w:type="spellEnd"/>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436FB" w:rsidRPr="002C0C51" w:rsidTr="005436FB">
        <w:trPr>
          <w:jc w:val="center"/>
        </w:trPr>
        <w:tc>
          <w:tcPr>
            <w:tcW w:w="3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2.1.</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Прямой способ</w:t>
            </w: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436FB" w:rsidRPr="002C0C51" w:rsidTr="005436FB">
        <w:trPr>
          <w:jc w:val="center"/>
        </w:trPr>
        <w:tc>
          <w:tcPr>
            <w:tcW w:w="3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2.1.1.</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rPr>
                <w:rFonts w:ascii="Times New Roman" w:eastAsia="Times New Roman" w:hAnsi="Times New Roman" w:cs="Times New Roman"/>
                <w:sz w:val="20"/>
                <w:szCs w:val="20"/>
                <w:lang w:eastAsia="ru-RU"/>
              </w:rPr>
            </w:pP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436FB" w:rsidRPr="002C0C51" w:rsidTr="005436FB">
        <w:trPr>
          <w:jc w:val="center"/>
        </w:trPr>
        <w:tc>
          <w:tcPr>
            <w:tcW w:w="3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2.2.</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Автоматический способ</w:t>
            </w: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436FB" w:rsidRPr="002C0C51" w:rsidTr="005436FB">
        <w:trPr>
          <w:jc w:val="center"/>
        </w:trPr>
        <w:tc>
          <w:tcPr>
            <w:tcW w:w="3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2.2.1.</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92"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75"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bl>
    <w:p w:rsidR="00625026" w:rsidRPr="002C0C51" w:rsidRDefault="00625026" w:rsidP="009D4026">
      <w:pPr>
        <w:spacing w:after="0" w:line="240" w:lineRule="auto"/>
        <w:contextualSpacing/>
        <w:rPr>
          <w:rFonts w:ascii="Times New Roman" w:eastAsia="Times New Roman" w:hAnsi="Times New Roman" w:cs="Times New Roman"/>
          <w:i/>
          <w:iCs/>
          <w:color w:val="000000"/>
          <w:sz w:val="28"/>
          <w:szCs w:val="20"/>
          <w:lang w:eastAsia="ru-RU"/>
        </w:rPr>
      </w:pPr>
    </w:p>
    <w:p w:rsidR="00625026" w:rsidRPr="002C0C51" w:rsidRDefault="00625026" w:rsidP="009D4026">
      <w:pPr>
        <w:spacing w:after="0" w:line="240" w:lineRule="auto"/>
        <w:contextualSpacing/>
        <w:rPr>
          <w:rFonts w:ascii="Times New Roman" w:eastAsia="Times New Roman" w:hAnsi="Times New Roman" w:cs="Times New Roman"/>
          <w:color w:val="000000"/>
          <w:sz w:val="28"/>
          <w:szCs w:val="20"/>
          <w:lang w:eastAsia="ru-RU"/>
        </w:rPr>
      </w:pPr>
      <w:r w:rsidRPr="002C0C51">
        <w:rPr>
          <w:rFonts w:ascii="Times New Roman" w:eastAsia="Times New Roman" w:hAnsi="Times New Roman" w:cs="Times New Roman"/>
          <w:i/>
          <w:iCs/>
          <w:color w:val="000000"/>
          <w:sz w:val="28"/>
          <w:szCs w:val="20"/>
          <w:lang w:eastAsia="ru-RU"/>
        </w:rPr>
        <w:t>продолжение таблицы:</w:t>
      </w:r>
    </w:p>
    <w:tbl>
      <w:tblPr>
        <w:tblW w:w="5000" w:type="pct"/>
        <w:jc w:val="center"/>
        <w:tblCellMar>
          <w:left w:w="0" w:type="dxa"/>
          <w:right w:w="0" w:type="dxa"/>
        </w:tblCellMar>
        <w:tblLook w:val="04A0" w:firstRow="1" w:lastRow="0" w:firstColumn="1" w:lastColumn="0" w:noHBand="0" w:noVBand="1"/>
      </w:tblPr>
      <w:tblGrid>
        <w:gridCol w:w="1007"/>
        <w:gridCol w:w="1565"/>
        <w:gridCol w:w="1162"/>
        <w:gridCol w:w="1661"/>
        <w:gridCol w:w="1207"/>
        <w:gridCol w:w="1022"/>
        <w:gridCol w:w="1207"/>
        <w:gridCol w:w="1022"/>
      </w:tblGrid>
      <w:tr w:rsidR="00625026" w:rsidRPr="002C0C51" w:rsidTr="00625026">
        <w:trPr>
          <w:jc w:val="center"/>
        </w:trPr>
        <w:tc>
          <w:tcPr>
            <w:tcW w:w="51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Срок операции в днях</w:t>
            </w:r>
          </w:p>
        </w:tc>
        <w:tc>
          <w:tcPr>
            <w:tcW w:w="79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Ставка вознаграждения</w:t>
            </w:r>
          </w:p>
        </w:tc>
        <w:tc>
          <w:tcPr>
            <w:tcW w:w="59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Балансовая стоимость</w:t>
            </w:r>
          </w:p>
        </w:tc>
        <w:tc>
          <w:tcPr>
            <w:tcW w:w="84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proofErr w:type="spellStart"/>
            <w:r w:rsidRPr="002C0C51">
              <w:rPr>
                <w:rFonts w:ascii="Times New Roman" w:eastAsia="Times New Roman" w:hAnsi="Times New Roman" w:cs="Times New Roman"/>
                <w:color w:val="000000"/>
                <w:sz w:val="20"/>
                <w:szCs w:val="20"/>
                <w:lang w:eastAsia="ru-RU"/>
              </w:rPr>
              <w:t>Справочно</w:t>
            </w:r>
            <w:proofErr w:type="spellEnd"/>
            <w:r w:rsidRPr="002C0C51">
              <w:rPr>
                <w:rFonts w:ascii="Times New Roman" w:eastAsia="Times New Roman" w:hAnsi="Times New Roman" w:cs="Times New Roman"/>
                <w:color w:val="000000"/>
                <w:sz w:val="20"/>
                <w:szCs w:val="20"/>
                <w:lang w:eastAsia="ru-RU"/>
              </w:rPr>
              <w:t>: сформированные резервы (провизии)</w:t>
            </w:r>
          </w:p>
        </w:tc>
        <w:tc>
          <w:tcPr>
            <w:tcW w:w="113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Рейтинг</w:t>
            </w:r>
          </w:p>
        </w:tc>
        <w:tc>
          <w:tcPr>
            <w:tcW w:w="113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Категория списка фондовой биржи</w:t>
            </w:r>
          </w:p>
        </w:tc>
      </w:tr>
      <w:tr w:rsidR="00625026" w:rsidRPr="002C0C51" w:rsidTr="00625026">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25026" w:rsidRPr="002C0C51" w:rsidRDefault="00625026" w:rsidP="009D4026">
            <w:pPr>
              <w:spacing w:after="0" w:line="240" w:lineRule="auto"/>
              <w:contextualSpacing/>
              <w:rPr>
                <w:rFonts w:ascii="Times New Roman" w:eastAsia="Times New Roman" w:hAnsi="Times New Roman" w:cs="Times New Roman"/>
                <w:color w:val="000000"/>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625026" w:rsidRPr="002C0C51" w:rsidRDefault="00625026" w:rsidP="009D4026">
            <w:pPr>
              <w:spacing w:after="0" w:line="240" w:lineRule="auto"/>
              <w:contextualSpacing/>
              <w:rPr>
                <w:rFonts w:ascii="Times New Roman" w:eastAsia="Times New Roman" w:hAnsi="Times New Roman" w:cs="Times New Roman"/>
                <w:color w:val="000000"/>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625026" w:rsidRPr="002C0C51" w:rsidRDefault="00625026" w:rsidP="009D4026">
            <w:pPr>
              <w:spacing w:after="0" w:line="240" w:lineRule="auto"/>
              <w:contextualSpacing/>
              <w:rPr>
                <w:rFonts w:ascii="Times New Roman" w:eastAsia="Times New Roman" w:hAnsi="Times New Roman" w:cs="Times New Roman"/>
                <w:color w:val="000000"/>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625026" w:rsidRPr="002C0C51" w:rsidRDefault="00625026" w:rsidP="009D4026">
            <w:pPr>
              <w:spacing w:after="0" w:line="240" w:lineRule="auto"/>
              <w:contextualSpacing/>
              <w:rPr>
                <w:rFonts w:ascii="Times New Roman" w:eastAsia="Times New Roman" w:hAnsi="Times New Roman" w:cs="Times New Roman"/>
                <w:color w:val="000000"/>
                <w:sz w:val="20"/>
                <w:szCs w:val="20"/>
                <w:lang w:eastAsia="ru-RU"/>
              </w:rPr>
            </w:pP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на дату заключения сделки</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на отчетную дату</w:t>
            </w: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на дату заключения сделки</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на отчетную дату</w:t>
            </w:r>
          </w:p>
        </w:tc>
      </w:tr>
      <w:tr w:rsidR="00625026" w:rsidRPr="002C0C51" w:rsidTr="00625026">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10</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11</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12</w:t>
            </w: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13</w:t>
            </w: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14</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15</w:t>
            </w: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16</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17</w:t>
            </w:r>
          </w:p>
        </w:tc>
      </w:tr>
      <w:tr w:rsidR="00625026" w:rsidRPr="002C0C51" w:rsidTr="00625026">
        <w:trPr>
          <w:jc w:val="center"/>
        </w:trPr>
        <w:tc>
          <w:tcPr>
            <w:tcW w:w="5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w:t>
            </w:r>
          </w:p>
        </w:tc>
        <w:tc>
          <w:tcPr>
            <w:tcW w:w="794"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sz w:val="20"/>
                <w:szCs w:val="20"/>
                <w:lang w:val="en-US" w:eastAsia="ru-RU"/>
              </w:rPr>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rPr>
                <w:rFonts w:ascii="Times New Roman" w:eastAsia="Times New Roman" w:hAnsi="Times New Roman" w:cs="Times New Roman"/>
                <w:sz w:val="20"/>
                <w:szCs w:val="20"/>
                <w:lang w:eastAsia="ru-RU"/>
              </w:rPr>
            </w:pPr>
          </w:p>
        </w:tc>
        <w:tc>
          <w:tcPr>
            <w:tcW w:w="843"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rPr>
                <w:rFonts w:ascii="Times New Roman" w:eastAsia="Times New Roman" w:hAnsi="Times New Roman" w:cs="Times New Roman"/>
                <w:sz w:val="20"/>
                <w:szCs w:val="20"/>
                <w:lang w:eastAsia="ru-RU"/>
              </w:rPr>
            </w:pP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rPr>
                <w:rFonts w:ascii="Times New Roman" w:eastAsia="Times New Roman" w:hAnsi="Times New Roman" w:cs="Times New Roman"/>
                <w:sz w:val="20"/>
                <w:szCs w:val="20"/>
                <w:lang w:eastAsia="ru-RU"/>
              </w:rPr>
            </w:pP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rPr>
                <w:rFonts w:ascii="Times New Roman" w:eastAsia="Times New Roman" w:hAnsi="Times New Roman" w:cs="Times New Roman"/>
                <w:sz w:val="20"/>
                <w:szCs w:val="20"/>
                <w:lang w:eastAsia="ru-RU"/>
              </w:rPr>
            </w:pPr>
          </w:p>
        </w:tc>
        <w:tc>
          <w:tcPr>
            <w:tcW w:w="613"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rPr>
                <w:rFonts w:ascii="Times New Roman" w:eastAsia="Times New Roman" w:hAnsi="Times New Roman" w:cs="Times New Roman"/>
                <w:sz w:val="20"/>
                <w:szCs w:val="20"/>
                <w:lang w:eastAsia="ru-RU"/>
              </w:rPr>
            </w:pP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625026" w:rsidRPr="002C0C51" w:rsidRDefault="00625026" w:rsidP="009D4026">
            <w:pPr>
              <w:spacing w:after="0" w:line="240" w:lineRule="auto"/>
              <w:contextualSpacing/>
              <w:rPr>
                <w:rFonts w:ascii="Times New Roman" w:eastAsia="Times New Roman" w:hAnsi="Times New Roman" w:cs="Times New Roman"/>
                <w:sz w:val="20"/>
                <w:szCs w:val="20"/>
                <w:lang w:eastAsia="ru-RU"/>
              </w:rPr>
            </w:pPr>
          </w:p>
        </w:tc>
      </w:tr>
    </w:tbl>
    <w:p w:rsidR="006F1536" w:rsidRPr="002C0C51" w:rsidRDefault="006F1536" w:rsidP="006F1536">
      <w:pPr>
        <w:spacing w:after="0" w:line="240" w:lineRule="auto"/>
        <w:contextualSpacing/>
        <w:rPr>
          <w:rFonts w:ascii="Times New Roman" w:eastAsia="Calibri" w:hAnsi="Times New Roman" w:cs="Times New Roman"/>
          <w:sz w:val="20"/>
          <w:szCs w:val="20"/>
          <w:lang w:eastAsia="ru-RU"/>
        </w:rPr>
      </w:pPr>
      <w:r w:rsidRPr="002C0C51">
        <w:rPr>
          <w:rFonts w:ascii="Times New Roman" w:eastAsia="Calibri" w:hAnsi="Times New Roman" w:cs="Times New Roman"/>
          <w:sz w:val="28"/>
          <w:szCs w:val="28"/>
          <w:lang w:eastAsia="ru-RU"/>
        </w:rPr>
        <w:t> </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Наименова</w:t>
      </w:r>
      <w:r>
        <w:rPr>
          <w:rFonts w:ascii="Times New Roman" w:eastAsia="Times New Roman" w:hAnsi="Times New Roman" w:cs="Times New Roman"/>
          <w:color w:val="000000"/>
          <w:sz w:val="28"/>
          <w:szCs w:val="24"/>
          <w:lang w:eastAsia="ru-RU"/>
        </w:rPr>
        <w:t xml:space="preserve">ние ______________________   </w:t>
      </w:r>
      <w:r w:rsidRPr="002C0C51">
        <w:rPr>
          <w:rFonts w:ascii="Times New Roman" w:eastAsia="Times New Roman" w:hAnsi="Times New Roman" w:cs="Times New Roman"/>
          <w:color w:val="000000"/>
          <w:sz w:val="28"/>
          <w:szCs w:val="24"/>
          <w:lang w:eastAsia="ru-RU"/>
        </w:rPr>
        <w:t>Адрес________________________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Телефон ______________________________________________________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Адрес электронной почты _______________________________________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Исполнитель___________________________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341880" w:rsidP="006F1536">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Главный бухгалтер или лицо, уполномоченное на подписание отчета</w:t>
      </w:r>
      <w:r w:rsidR="006F1536" w:rsidRPr="002C0C51">
        <w:rPr>
          <w:rFonts w:ascii="Times New Roman" w:eastAsia="Times New Roman" w:hAnsi="Times New Roman" w:cs="Times New Roman"/>
          <w:color w:val="000000"/>
          <w:sz w:val="28"/>
          <w:szCs w:val="24"/>
          <w:lang w:eastAsia="ru-RU"/>
        </w:rPr>
        <w:t xml:space="preserve"> </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341880" w:rsidP="006F1536">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Руководитель или лицо, уполномоченное им на подписание отчета</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210C77" w:rsidRDefault="006F1536" w:rsidP="00714AF7">
      <w:pPr>
        <w:spacing w:after="0" w:line="240" w:lineRule="auto"/>
        <w:contextualSpacing/>
        <w:textAlignment w:val="baseline"/>
        <w:rPr>
          <w:rFonts w:ascii="Times New Roman" w:eastAsia="Times New Roman" w:hAnsi="Times New Roman" w:cs="Times New Roman"/>
          <w:b/>
          <w:bCs/>
          <w:color w:val="000000"/>
          <w:sz w:val="28"/>
          <w:szCs w:val="28"/>
          <w:lang w:eastAsia="ru-RU"/>
        </w:rPr>
      </w:pPr>
      <w:r w:rsidRPr="002C0C51">
        <w:rPr>
          <w:rFonts w:ascii="Times New Roman" w:eastAsia="Times New Roman" w:hAnsi="Times New Roman" w:cs="Times New Roman"/>
          <w:color w:val="000000"/>
          <w:sz w:val="28"/>
          <w:szCs w:val="24"/>
          <w:lang w:eastAsia="ru-RU"/>
        </w:rPr>
        <w:t xml:space="preserve">Дата  «____» ______________ 20__ года   </w:t>
      </w:r>
    </w:p>
    <w:p w:rsidR="005436FB" w:rsidRPr="002C0C51" w:rsidRDefault="005436FB" w:rsidP="009D4026">
      <w:pPr>
        <w:spacing w:after="0" w:line="240" w:lineRule="auto"/>
        <w:ind w:firstLine="397"/>
        <w:contextualSpacing/>
        <w:jc w:val="right"/>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lastRenderedPageBreak/>
        <w:t>Приложение</w:t>
      </w:r>
    </w:p>
    <w:p w:rsidR="005436FB" w:rsidRPr="002C0C51" w:rsidRDefault="005436FB" w:rsidP="009D4026">
      <w:pPr>
        <w:spacing w:after="0" w:line="240" w:lineRule="auto"/>
        <w:ind w:firstLine="397"/>
        <w:contextualSpacing/>
        <w:jc w:val="right"/>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к форме отчета об операциях</w:t>
      </w:r>
    </w:p>
    <w:p w:rsidR="005436FB" w:rsidRPr="002C0C51" w:rsidRDefault="005436FB" w:rsidP="009D4026">
      <w:pPr>
        <w:spacing w:after="0" w:line="240" w:lineRule="auto"/>
        <w:ind w:firstLine="397"/>
        <w:contextualSpacing/>
        <w:jc w:val="right"/>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 xml:space="preserve">обратное </w:t>
      </w:r>
      <w:proofErr w:type="spellStart"/>
      <w:r w:rsidRPr="002C0C51">
        <w:rPr>
          <w:rFonts w:ascii="Times New Roman" w:eastAsia="Times New Roman" w:hAnsi="Times New Roman" w:cs="Times New Roman"/>
          <w:color w:val="000000"/>
          <w:sz w:val="28"/>
          <w:szCs w:val="28"/>
          <w:lang w:eastAsia="ru-RU"/>
        </w:rPr>
        <w:t>репо</w:t>
      </w:r>
      <w:proofErr w:type="spellEnd"/>
      <w:r w:rsidRPr="002C0C51">
        <w:rPr>
          <w:rFonts w:ascii="Times New Roman" w:eastAsia="Times New Roman" w:hAnsi="Times New Roman" w:cs="Times New Roman"/>
          <w:color w:val="000000"/>
          <w:sz w:val="28"/>
          <w:szCs w:val="28"/>
          <w:lang w:eastAsia="ru-RU"/>
        </w:rPr>
        <w:t xml:space="preserve"> и </w:t>
      </w:r>
      <w:proofErr w:type="spellStart"/>
      <w:r w:rsidRPr="002C0C51">
        <w:rPr>
          <w:rFonts w:ascii="Times New Roman" w:eastAsia="Times New Roman" w:hAnsi="Times New Roman" w:cs="Times New Roman"/>
          <w:color w:val="000000"/>
          <w:sz w:val="28"/>
          <w:szCs w:val="28"/>
          <w:lang w:eastAsia="ru-RU"/>
        </w:rPr>
        <w:t>репо</w:t>
      </w:r>
      <w:proofErr w:type="spellEnd"/>
      <w:r w:rsidRPr="002C0C51">
        <w:rPr>
          <w:rFonts w:ascii="Times New Roman" w:eastAsia="Times New Roman" w:hAnsi="Times New Roman" w:cs="Times New Roman"/>
          <w:color w:val="000000"/>
          <w:sz w:val="28"/>
          <w:szCs w:val="28"/>
          <w:lang w:eastAsia="ru-RU"/>
        </w:rPr>
        <w:t>, совершенных</w:t>
      </w:r>
    </w:p>
    <w:p w:rsidR="005436FB" w:rsidRPr="002C0C51" w:rsidRDefault="005436FB" w:rsidP="009D4026">
      <w:pPr>
        <w:spacing w:after="0" w:line="240" w:lineRule="auto"/>
        <w:ind w:firstLine="397"/>
        <w:contextualSpacing/>
        <w:jc w:val="right"/>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за счет собственных активов</w:t>
      </w:r>
    </w:p>
    <w:p w:rsidR="005436FB" w:rsidRPr="002C0C51" w:rsidRDefault="005436FB" w:rsidP="009D4026">
      <w:pPr>
        <w:spacing w:after="0" w:line="240" w:lineRule="auto"/>
        <w:contextualSpacing/>
        <w:jc w:val="center"/>
        <w:textAlignment w:val="baseline"/>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 </w:t>
      </w:r>
    </w:p>
    <w:p w:rsidR="00210C77" w:rsidRPr="002C0C51" w:rsidRDefault="00210C77" w:rsidP="00210C77">
      <w:pPr>
        <w:spacing w:after="0" w:line="240" w:lineRule="auto"/>
        <w:contextualSpacing/>
        <w:jc w:val="right"/>
        <w:rPr>
          <w:rFonts w:ascii="Times New Roman" w:eastAsia="Times New Roman" w:hAnsi="Times New Roman" w:cs="Times New Roman"/>
          <w:color w:val="000000"/>
          <w:sz w:val="28"/>
          <w:szCs w:val="28"/>
          <w:lang w:eastAsia="ru-RU"/>
        </w:rPr>
      </w:pPr>
    </w:p>
    <w:p w:rsidR="005436FB" w:rsidRPr="002C0C51" w:rsidRDefault="005436FB" w:rsidP="009D4026">
      <w:pPr>
        <w:spacing w:after="0" w:line="240" w:lineRule="auto"/>
        <w:contextualSpacing/>
        <w:jc w:val="center"/>
        <w:rPr>
          <w:rFonts w:ascii="Times New Roman" w:eastAsia="Calibri" w:hAnsi="Times New Roman" w:cs="Times New Roman"/>
          <w:bCs/>
          <w:color w:val="000000"/>
          <w:sz w:val="28"/>
          <w:szCs w:val="28"/>
          <w:lang w:eastAsia="ru-RU"/>
        </w:rPr>
      </w:pPr>
      <w:r w:rsidRPr="002C0C51">
        <w:rPr>
          <w:rFonts w:ascii="Times New Roman" w:eastAsia="Calibri" w:hAnsi="Times New Roman" w:cs="Times New Roman"/>
          <w:bCs/>
          <w:color w:val="000000"/>
          <w:sz w:val="28"/>
          <w:szCs w:val="28"/>
          <w:lang w:eastAsia="ru-RU"/>
        </w:rPr>
        <w:t>Пояснение по заполнению формы административных данных</w:t>
      </w:r>
    </w:p>
    <w:p w:rsidR="005436FB" w:rsidRPr="002C0C51" w:rsidRDefault="005436FB" w:rsidP="009D4026">
      <w:pPr>
        <w:spacing w:after="0" w:line="240" w:lineRule="auto"/>
        <w:contextualSpacing/>
        <w:jc w:val="center"/>
        <w:rPr>
          <w:rFonts w:ascii="Times New Roman" w:eastAsia="Times New Roman" w:hAnsi="Times New Roman" w:cs="Times New Roman"/>
          <w:b/>
          <w:bCs/>
          <w:color w:val="000000"/>
          <w:sz w:val="28"/>
          <w:szCs w:val="28"/>
          <w:lang w:eastAsia="ru-RU"/>
        </w:rPr>
      </w:pPr>
    </w:p>
    <w:p w:rsidR="005436FB" w:rsidRPr="002C0C51" w:rsidRDefault="00210C77" w:rsidP="009D4026">
      <w:pPr>
        <w:spacing w:after="0" w:line="240" w:lineRule="auto"/>
        <w:contextualSpacing/>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w:t>
      </w:r>
      <w:r w:rsidR="005436FB" w:rsidRPr="002C0C51">
        <w:rPr>
          <w:rFonts w:ascii="Times New Roman" w:eastAsia="Times New Roman" w:hAnsi="Times New Roman" w:cs="Times New Roman"/>
          <w:bCs/>
          <w:color w:val="000000"/>
          <w:sz w:val="28"/>
          <w:szCs w:val="28"/>
          <w:lang w:eastAsia="ru-RU"/>
        </w:rPr>
        <w:t xml:space="preserve">Отчет об операциях обратное </w:t>
      </w:r>
      <w:proofErr w:type="spellStart"/>
      <w:r w:rsidR="005436FB" w:rsidRPr="002C0C51">
        <w:rPr>
          <w:rFonts w:ascii="Times New Roman" w:eastAsia="Times New Roman" w:hAnsi="Times New Roman" w:cs="Times New Roman"/>
          <w:bCs/>
          <w:color w:val="000000"/>
          <w:sz w:val="28"/>
          <w:szCs w:val="28"/>
          <w:lang w:eastAsia="ru-RU"/>
        </w:rPr>
        <w:t>репо</w:t>
      </w:r>
      <w:proofErr w:type="spellEnd"/>
      <w:r w:rsidR="005436FB" w:rsidRPr="002C0C51">
        <w:rPr>
          <w:rFonts w:ascii="Times New Roman" w:eastAsia="Times New Roman" w:hAnsi="Times New Roman" w:cs="Times New Roman"/>
          <w:bCs/>
          <w:color w:val="000000"/>
          <w:sz w:val="28"/>
          <w:szCs w:val="28"/>
          <w:lang w:eastAsia="ru-RU"/>
        </w:rPr>
        <w:t xml:space="preserve"> и </w:t>
      </w:r>
      <w:proofErr w:type="spellStart"/>
      <w:r w:rsidR="005436FB" w:rsidRPr="002C0C51">
        <w:rPr>
          <w:rFonts w:ascii="Times New Roman" w:eastAsia="Times New Roman" w:hAnsi="Times New Roman" w:cs="Times New Roman"/>
          <w:bCs/>
          <w:color w:val="000000"/>
          <w:sz w:val="28"/>
          <w:szCs w:val="28"/>
          <w:lang w:eastAsia="ru-RU"/>
        </w:rPr>
        <w:t>репо</w:t>
      </w:r>
      <w:proofErr w:type="spellEnd"/>
      <w:r w:rsidR="005436FB" w:rsidRPr="002C0C51">
        <w:rPr>
          <w:rFonts w:ascii="Times New Roman" w:eastAsia="Times New Roman" w:hAnsi="Times New Roman" w:cs="Times New Roman"/>
          <w:bCs/>
          <w:color w:val="000000"/>
          <w:sz w:val="28"/>
          <w:szCs w:val="28"/>
          <w:lang w:eastAsia="ru-RU"/>
        </w:rPr>
        <w:t>, совершенных за счет собственных активов</w:t>
      </w:r>
      <w:r>
        <w:rPr>
          <w:rFonts w:ascii="Times New Roman" w:eastAsia="Times New Roman" w:hAnsi="Times New Roman" w:cs="Times New Roman"/>
          <w:bCs/>
          <w:color w:val="000000"/>
          <w:sz w:val="28"/>
          <w:szCs w:val="28"/>
          <w:lang w:eastAsia="ru-RU"/>
        </w:rPr>
        <w:t>»</w:t>
      </w:r>
      <w:r w:rsidR="007346A9">
        <w:rPr>
          <w:rFonts w:ascii="Times New Roman" w:eastAsia="Times New Roman" w:hAnsi="Times New Roman" w:cs="Times New Roman"/>
          <w:bCs/>
          <w:color w:val="000000"/>
          <w:sz w:val="28"/>
          <w:szCs w:val="28"/>
          <w:lang w:eastAsia="ru-RU"/>
        </w:rPr>
        <w:t xml:space="preserve"> (</w:t>
      </w:r>
      <w:r w:rsidR="004E722F">
        <w:rPr>
          <w:rFonts w:ascii="Times New Roman" w:eastAsia="Times New Roman" w:hAnsi="Times New Roman" w:cs="Times New Roman"/>
          <w:bCs/>
          <w:color w:val="000000"/>
          <w:sz w:val="28"/>
          <w:szCs w:val="28"/>
          <w:lang w:eastAsia="ru-RU"/>
        </w:rPr>
        <w:t xml:space="preserve">индекс: </w:t>
      </w:r>
      <w:r w:rsidR="007346A9" w:rsidRPr="002C0C51">
        <w:rPr>
          <w:rFonts w:ascii="Times New Roman" w:eastAsia="Calibri" w:hAnsi="Times New Roman" w:cs="Times New Roman"/>
          <w:color w:val="000000"/>
          <w:sz w:val="28"/>
          <w:szCs w:val="28"/>
          <w:lang w:eastAsia="ru-RU"/>
        </w:rPr>
        <w:t>1- RCB_REPO_SA</w:t>
      </w:r>
      <w:r w:rsidR="007346A9">
        <w:rPr>
          <w:rFonts w:ascii="Times New Roman" w:eastAsia="Calibri" w:hAnsi="Times New Roman" w:cs="Times New Roman"/>
          <w:color w:val="000000"/>
          <w:sz w:val="28"/>
          <w:szCs w:val="28"/>
          <w:lang w:eastAsia="ru-RU"/>
        </w:rPr>
        <w:t>,</w:t>
      </w:r>
      <w:r w:rsidR="004E722F">
        <w:rPr>
          <w:rFonts w:ascii="Times New Roman" w:eastAsia="Calibri" w:hAnsi="Times New Roman" w:cs="Times New Roman"/>
          <w:color w:val="000000"/>
          <w:sz w:val="28"/>
          <w:szCs w:val="28"/>
          <w:lang w:eastAsia="ru-RU"/>
        </w:rPr>
        <w:t xml:space="preserve"> периодично</w:t>
      </w:r>
      <w:r w:rsidR="00DA14DF">
        <w:rPr>
          <w:rFonts w:ascii="Times New Roman" w:eastAsia="Calibri" w:hAnsi="Times New Roman" w:cs="Times New Roman"/>
          <w:color w:val="000000"/>
          <w:sz w:val="28"/>
          <w:szCs w:val="28"/>
          <w:lang w:eastAsia="ru-RU"/>
        </w:rPr>
        <w:t>с</w:t>
      </w:r>
      <w:r w:rsidR="004E722F">
        <w:rPr>
          <w:rFonts w:ascii="Times New Roman" w:eastAsia="Calibri" w:hAnsi="Times New Roman" w:cs="Times New Roman"/>
          <w:color w:val="000000"/>
          <w:sz w:val="28"/>
          <w:szCs w:val="28"/>
          <w:lang w:eastAsia="ru-RU"/>
        </w:rPr>
        <w:t>ть:</w:t>
      </w:r>
      <w:r w:rsidR="007346A9">
        <w:rPr>
          <w:rFonts w:ascii="Times New Roman" w:eastAsia="Calibri" w:hAnsi="Times New Roman" w:cs="Times New Roman"/>
          <w:color w:val="000000"/>
          <w:sz w:val="28"/>
          <w:szCs w:val="28"/>
          <w:lang w:eastAsia="ru-RU"/>
        </w:rPr>
        <w:t xml:space="preserve"> </w:t>
      </w:r>
      <w:r w:rsidR="007346A9" w:rsidRPr="002C0C51">
        <w:rPr>
          <w:rFonts w:ascii="Times New Roman" w:eastAsia="Calibri" w:hAnsi="Times New Roman" w:cs="Times New Roman"/>
          <w:sz w:val="28"/>
          <w:szCs w:val="28"/>
        </w:rPr>
        <w:t>ежемесячная</w:t>
      </w:r>
      <w:r w:rsidR="007346A9">
        <w:rPr>
          <w:rFonts w:ascii="Times New Roman" w:eastAsia="Calibri" w:hAnsi="Times New Roman" w:cs="Times New Roman"/>
          <w:sz w:val="28"/>
          <w:szCs w:val="28"/>
        </w:rPr>
        <w:t>)</w:t>
      </w:r>
    </w:p>
    <w:p w:rsidR="005436FB" w:rsidRPr="002C0C51" w:rsidRDefault="005436FB" w:rsidP="009D4026">
      <w:pPr>
        <w:spacing w:after="0" w:line="240" w:lineRule="auto"/>
        <w:contextualSpacing/>
        <w:jc w:val="center"/>
        <w:rPr>
          <w:rFonts w:ascii="Times New Roman" w:eastAsia="Times New Roman" w:hAnsi="Times New Roman" w:cs="Times New Roman"/>
          <w:bCs/>
          <w:color w:val="000000"/>
          <w:sz w:val="28"/>
          <w:szCs w:val="28"/>
          <w:lang w:eastAsia="ru-RU"/>
        </w:rPr>
      </w:pPr>
      <w:r w:rsidRPr="002C0C51">
        <w:rPr>
          <w:rFonts w:ascii="Times New Roman" w:eastAsia="Times New Roman" w:hAnsi="Times New Roman" w:cs="Times New Roman"/>
          <w:bCs/>
          <w:color w:val="000000"/>
          <w:sz w:val="28"/>
          <w:szCs w:val="28"/>
          <w:lang w:eastAsia="ru-RU"/>
        </w:rPr>
        <w:t> </w:t>
      </w:r>
    </w:p>
    <w:p w:rsidR="005436FB" w:rsidRPr="002C0C51" w:rsidRDefault="005436FB" w:rsidP="009D4026">
      <w:pPr>
        <w:spacing w:after="0" w:line="240" w:lineRule="auto"/>
        <w:contextualSpacing/>
        <w:jc w:val="center"/>
        <w:rPr>
          <w:rFonts w:ascii="Times New Roman" w:eastAsia="Times New Roman" w:hAnsi="Times New Roman" w:cs="Times New Roman"/>
          <w:color w:val="000000"/>
          <w:sz w:val="28"/>
          <w:szCs w:val="28"/>
          <w:lang w:eastAsia="ru-RU"/>
        </w:rPr>
      </w:pPr>
    </w:p>
    <w:p w:rsidR="005436FB" w:rsidRPr="002C0C51" w:rsidRDefault="005436FB" w:rsidP="009D4026">
      <w:pPr>
        <w:spacing w:after="0" w:line="240" w:lineRule="auto"/>
        <w:contextualSpacing/>
        <w:jc w:val="center"/>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bCs/>
          <w:color w:val="000000"/>
          <w:sz w:val="28"/>
          <w:szCs w:val="28"/>
          <w:lang w:eastAsia="ru-RU"/>
        </w:rPr>
        <w:t>Глава 1. Общие положени</w:t>
      </w:r>
      <w:r w:rsidRPr="002C0C51">
        <w:rPr>
          <w:rFonts w:ascii="Times New Roman" w:eastAsia="Times New Roman" w:hAnsi="Times New Roman" w:cs="Times New Roman"/>
          <w:color w:val="000000"/>
          <w:sz w:val="28"/>
          <w:szCs w:val="28"/>
          <w:lang w:eastAsia="ru-RU"/>
        </w:rPr>
        <w:t>я</w:t>
      </w:r>
    </w:p>
    <w:p w:rsidR="005436FB" w:rsidRPr="002C0C51" w:rsidRDefault="005436FB" w:rsidP="009D4026">
      <w:pPr>
        <w:spacing w:after="0" w:line="240" w:lineRule="auto"/>
        <w:ind w:firstLine="709"/>
        <w:contextualSpacing/>
        <w:textAlignment w:val="baseline"/>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 </w:t>
      </w:r>
    </w:p>
    <w:p w:rsidR="005436FB" w:rsidRPr="002C0C51" w:rsidRDefault="005436FB" w:rsidP="00210C77">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 xml:space="preserve">1. Настоящее пояснение (далее - Пояснение) определяет единые требования по заполнению формы, предназначенной для сбора административных данных «Отчет об операциях обратное </w:t>
      </w:r>
      <w:proofErr w:type="spellStart"/>
      <w:r w:rsidRPr="002C0C51">
        <w:rPr>
          <w:rFonts w:ascii="Times New Roman" w:eastAsia="Times New Roman" w:hAnsi="Times New Roman" w:cs="Times New Roman"/>
          <w:color w:val="000000"/>
          <w:sz w:val="28"/>
          <w:szCs w:val="28"/>
          <w:lang w:eastAsia="ru-RU"/>
        </w:rPr>
        <w:t>репо</w:t>
      </w:r>
      <w:proofErr w:type="spellEnd"/>
      <w:r w:rsidRPr="002C0C51">
        <w:rPr>
          <w:rFonts w:ascii="Times New Roman" w:eastAsia="Times New Roman" w:hAnsi="Times New Roman" w:cs="Times New Roman"/>
          <w:color w:val="000000"/>
          <w:sz w:val="28"/>
          <w:szCs w:val="28"/>
          <w:lang w:eastAsia="ru-RU"/>
        </w:rPr>
        <w:t xml:space="preserve"> и </w:t>
      </w:r>
      <w:proofErr w:type="spellStart"/>
      <w:r w:rsidRPr="002C0C51">
        <w:rPr>
          <w:rFonts w:ascii="Times New Roman" w:eastAsia="Times New Roman" w:hAnsi="Times New Roman" w:cs="Times New Roman"/>
          <w:color w:val="000000"/>
          <w:sz w:val="28"/>
          <w:szCs w:val="28"/>
          <w:lang w:eastAsia="ru-RU"/>
        </w:rPr>
        <w:t>репо</w:t>
      </w:r>
      <w:proofErr w:type="spellEnd"/>
      <w:r w:rsidRPr="002C0C51">
        <w:rPr>
          <w:rFonts w:ascii="Times New Roman" w:eastAsia="Times New Roman" w:hAnsi="Times New Roman" w:cs="Times New Roman"/>
          <w:color w:val="000000"/>
          <w:sz w:val="28"/>
          <w:szCs w:val="28"/>
          <w:lang w:eastAsia="ru-RU"/>
        </w:rPr>
        <w:t>, совершенных за счет собственных активов» (далее - Форма).</w:t>
      </w:r>
    </w:p>
    <w:p w:rsidR="00716B70" w:rsidRPr="002C0C51" w:rsidRDefault="00716B70" w:rsidP="00210C77">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 xml:space="preserve">2. </w:t>
      </w:r>
      <w:r w:rsidR="00471CA9" w:rsidRPr="00471CA9">
        <w:rPr>
          <w:rFonts w:ascii="Times New Roman" w:eastAsia="Calibri" w:hAnsi="Times New Roman" w:cs="Times New Roman"/>
          <w:color w:val="000000"/>
          <w:sz w:val="28"/>
          <w:szCs w:val="28"/>
          <w:lang w:eastAsia="ru-RU"/>
        </w:rPr>
        <w:t>Форма разработана в соответствии со статьей 3 Закона Республики Казахстан от 2 июля 2003 года «О рынке ценных бумаг».</w:t>
      </w:r>
    </w:p>
    <w:p w:rsidR="005436FB" w:rsidRPr="002C0C51" w:rsidRDefault="005436FB" w:rsidP="00210C77">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3. Форма составляется ежемесячно управляющим инвестиционным портфелем, брокером и (или) дилером</w:t>
      </w:r>
      <w:r w:rsidR="00716B70" w:rsidRPr="002C0C51">
        <w:rPr>
          <w:rFonts w:ascii="Times New Roman" w:eastAsia="Times New Roman" w:hAnsi="Times New Roman" w:cs="Times New Roman"/>
          <w:color w:val="000000"/>
          <w:sz w:val="28"/>
          <w:szCs w:val="28"/>
          <w:lang w:eastAsia="ru-RU"/>
        </w:rPr>
        <w:t>, организатором торгов</w:t>
      </w:r>
      <w:r w:rsidRPr="002C0C51">
        <w:rPr>
          <w:rFonts w:ascii="Times New Roman" w:eastAsia="Times New Roman" w:hAnsi="Times New Roman" w:cs="Times New Roman"/>
          <w:color w:val="000000"/>
          <w:sz w:val="28"/>
          <w:szCs w:val="28"/>
          <w:lang w:eastAsia="ru-RU"/>
        </w:rPr>
        <w:t xml:space="preserve">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rsidR="005436FB" w:rsidRPr="002C0C51" w:rsidRDefault="005436FB" w:rsidP="00210C77">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4. Форму подписывает первый руководитель, главный бухгалтер или лица, уполномоченные на подписание отчета, и исполнитель.</w:t>
      </w:r>
    </w:p>
    <w:p w:rsidR="005436FB" w:rsidRPr="002C0C51" w:rsidRDefault="005436FB" w:rsidP="00210C77">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 </w:t>
      </w:r>
    </w:p>
    <w:p w:rsidR="005436FB" w:rsidRPr="002C0C51" w:rsidRDefault="005436FB" w:rsidP="00210C77">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 </w:t>
      </w:r>
    </w:p>
    <w:p w:rsidR="00716B70" w:rsidRPr="002C0C51" w:rsidRDefault="00716B70" w:rsidP="00210C77">
      <w:pPr>
        <w:spacing w:after="0" w:line="240" w:lineRule="auto"/>
        <w:ind w:firstLine="709"/>
        <w:contextualSpacing/>
        <w:jc w:val="center"/>
        <w:rPr>
          <w:rFonts w:ascii="Times New Roman" w:eastAsia="Calibri" w:hAnsi="Times New Roman" w:cs="Times New Roman"/>
          <w:sz w:val="28"/>
          <w:szCs w:val="28"/>
          <w:lang w:eastAsia="ru-RU"/>
        </w:rPr>
      </w:pPr>
      <w:r w:rsidRPr="002C0C51">
        <w:rPr>
          <w:rFonts w:ascii="Times New Roman" w:eastAsia="Calibri" w:hAnsi="Times New Roman" w:cs="Times New Roman"/>
          <w:bCs/>
          <w:color w:val="000000"/>
          <w:sz w:val="28"/>
          <w:szCs w:val="28"/>
          <w:lang w:eastAsia="ru-RU"/>
        </w:rPr>
        <w:t>Глава 2. Пояснение по заполнению Формы</w:t>
      </w:r>
    </w:p>
    <w:p w:rsidR="005436FB" w:rsidRPr="002C0C51" w:rsidRDefault="005436FB" w:rsidP="00210C77">
      <w:pPr>
        <w:spacing w:after="0" w:line="240" w:lineRule="auto"/>
        <w:ind w:firstLine="709"/>
        <w:contextualSpacing/>
        <w:jc w:val="center"/>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b/>
          <w:bCs/>
          <w:color w:val="000000"/>
          <w:sz w:val="28"/>
          <w:szCs w:val="28"/>
          <w:lang w:eastAsia="ru-RU"/>
        </w:rPr>
        <w:t> </w:t>
      </w:r>
    </w:p>
    <w:p w:rsidR="005436FB" w:rsidRPr="002C0C51" w:rsidRDefault="005436FB" w:rsidP="00210C77">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 xml:space="preserve">5. В графе 4 указывается вид ценной бумаги, переданной и (или) приобретенной по операциям </w:t>
      </w:r>
      <w:proofErr w:type="spellStart"/>
      <w:r w:rsidRPr="002C0C51">
        <w:rPr>
          <w:rFonts w:ascii="Times New Roman" w:eastAsia="Times New Roman" w:hAnsi="Times New Roman" w:cs="Times New Roman"/>
          <w:color w:val="000000"/>
          <w:sz w:val="28"/>
          <w:szCs w:val="28"/>
          <w:lang w:eastAsia="ru-RU"/>
        </w:rPr>
        <w:t>репо</w:t>
      </w:r>
      <w:proofErr w:type="spellEnd"/>
      <w:r w:rsidRPr="002C0C51">
        <w:rPr>
          <w:rFonts w:ascii="Times New Roman" w:eastAsia="Times New Roman" w:hAnsi="Times New Roman" w:cs="Times New Roman"/>
          <w:color w:val="000000"/>
          <w:sz w:val="28"/>
          <w:szCs w:val="28"/>
          <w:lang w:eastAsia="ru-RU"/>
        </w:rPr>
        <w:t xml:space="preserve"> и (или) обратное </w:t>
      </w:r>
      <w:proofErr w:type="spellStart"/>
      <w:r w:rsidRPr="002C0C51">
        <w:rPr>
          <w:rFonts w:ascii="Times New Roman" w:eastAsia="Times New Roman" w:hAnsi="Times New Roman" w:cs="Times New Roman"/>
          <w:color w:val="000000"/>
          <w:sz w:val="28"/>
          <w:szCs w:val="28"/>
          <w:lang w:eastAsia="ru-RU"/>
        </w:rPr>
        <w:t>репо</w:t>
      </w:r>
      <w:proofErr w:type="spellEnd"/>
      <w:r w:rsidRPr="002C0C51">
        <w:rPr>
          <w:rFonts w:ascii="Times New Roman" w:eastAsia="Times New Roman" w:hAnsi="Times New Roman" w:cs="Times New Roman"/>
          <w:color w:val="000000"/>
          <w:sz w:val="28"/>
          <w:szCs w:val="28"/>
          <w:lang w:eastAsia="ru-RU"/>
        </w:rPr>
        <w:t>, с указанием ее типа.</w:t>
      </w:r>
    </w:p>
    <w:p w:rsidR="005436FB" w:rsidRPr="002C0C51" w:rsidRDefault="005436FB" w:rsidP="00210C77">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 xml:space="preserve">6. В графе 6 указывается количество переданных и (или) приобретенных ценных бумаг по операциям </w:t>
      </w:r>
      <w:proofErr w:type="spellStart"/>
      <w:r w:rsidRPr="002C0C51">
        <w:rPr>
          <w:rFonts w:ascii="Times New Roman" w:eastAsia="Times New Roman" w:hAnsi="Times New Roman" w:cs="Times New Roman"/>
          <w:color w:val="000000"/>
          <w:sz w:val="28"/>
          <w:szCs w:val="28"/>
          <w:lang w:eastAsia="ru-RU"/>
        </w:rPr>
        <w:t>репо</w:t>
      </w:r>
      <w:proofErr w:type="spellEnd"/>
      <w:r w:rsidRPr="002C0C51">
        <w:rPr>
          <w:rFonts w:ascii="Times New Roman" w:eastAsia="Times New Roman" w:hAnsi="Times New Roman" w:cs="Times New Roman"/>
          <w:color w:val="000000"/>
          <w:sz w:val="28"/>
          <w:szCs w:val="28"/>
          <w:lang w:eastAsia="ru-RU"/>
        </w:rPr>
        <w:t xml:space="preserve"> и (или) обратное </w:t>
      </w:r>
      <w:proofErr w:type="spellStart"/>
      <w:r w:rsidRPr="002C0C51">
        <w:rPr>
          <w:rFonts w:ascii="Times New Roman" w:eastAsia="Times New Roman" w:hAnsi="Times New Roman" w:cs="Times New Roman"/>
          <w:color w:val="000000"/>
          <w:sz w:val="28"/>
          <w:szCs w:val="28"/>
          <w:lang w:eastAsia="ru-RU"/>
        </w:rPr>
        <w:t>репо</w:t>
      </w:r>
      <w:proofErr w:type="spellEnd"/>
      <w:r w:rsidRPr="002C0C51">
        <w:rPr>
          <w:rFonts w:ascii="Times New Roman" w:eastAsia="Times New Roman" w:hAnsi="Times New Roman" w:cs="Times New Roman"/>
          <w:color w:val="000000"/>
          <w:sz w:val="28"/>
          <w:szCs w:val="28"/>
          <w:lang w:eastAsia="ru-RU"/>
        </w:rPr>
        <w:t>.</w:t>
      </w:r>
    </w:p>
    <w:p w:rsidR="005436FB" w:rsidRPr="002C0C51" w:rsidRDefault="005436FB" w:rsidP="00210C77">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7. В графе 7 коды валют указываются в соответствии с национальным классификатором Республики Казахстан</w:t>
      </w:r>
      <w:r w:rsidR="00716B70" w:rsidRPr="002C0C51">
        <w:rPr>
          <w:rFonts w:ascii="Times New Roman" w:eastAsia="Times New Roman" w:hAnsi="Times New Roman" w:cs="Times New Roman"/>
          <w:color w:val="000000"/>
          <w:sz w:val="28"/>
          <w:szCs w:val="28"/>
          <w:lang w:eastAsia="ru-RU"/>
        </w:rPr>
        <w:t xml:space="preserve"> НК РК 07 ISO 4217-2012</w:t>
      </w:r>
      <w:r w:rsidRPr="002C0C51">
        <w:rPr>
          <w:rFonts w:ascii="Times New Roman" w:eastAsia="Times New Roman" w:hAnsi="Times New Roman" w:cs="Times New Roman"/>
          <w:color w:val="000000"/>
          <w:sz w:val="28"/>
          <w:szCs w:val="28"/>
          <w:lang w:eastAsia="ru-RU"/>
        </w:rPr>
        <w:t xml:space="preserve"> «Коды для обозначения валют и фондов».</w:t>
      </w:r>
    </w:p>
    <w:p w:rsidR="005436FB" w:rsidRPr="002C0C51" w:rsidRDefault="005436FB" w:rsidP="00210C77">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 xml:space="preserve">8. При заполнении граф 14 и 15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w:t>
      </w:r>
      <w:r w:rsidR="00480065" w:rsidRPr="002C0C51">
        <w:rPr>
          <w:rFonts w:ascii="Times New Roman" w:eastAsia="Times New Roman" w:hAnsi="Times New Roman" w:cs="Times New Roman"/>
          <w:color w:val="000000"/>
          <w:sz w:val="28"/>
          <w:szCs w:val="28"/>
          <w:lang w:eastAsia="ru-RU"/>
        </w:rPr>
        <w:t xml:space="preserve">пункте 3 </w:t>
      </w:r>
      <w:r w:rsidRPr="002C0C51">
        <w:rPr>
          <w:rFonts w:ascii="Times New Roman" w:eastAsia="Times New Roman" w:hAnsi="Times New Roman" w:cs="Times New Roman"/>
          <w:color w:val="000000"/>
          <w:sz w:val="28"/>
          <w:szCs w:val="28"/>
          <w:lang w:eastAsia="ru-RU"/>
        </w:rPr>
        <w:t xml:space="preserve">постановления Правления Национального Банка Республики Казахстан от 24 декабря 2012 года № 385 «Об установлении минимального </w:t>
      </w:r>
      <w:r w:rsidRPr="002C0C51">
        <w:rPr>
          <w:rFonts w:ascii="Times New Roman" w:eastAsia="Times New Roman" w:hAnsi="Times New Roman" w:cs="Times New Roman"/>
          <w:color w:val="000000"/>
          <w:sz w:val="28"/>
          <w:szCs w:val="28"/>
          <w:lang w:eastAsia="ru-RU"/>
        </w:rPr>
        <w:lastRenderedPageBreak/>
        <w:t>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(зарегистрирован</w:t>
      </w:r>
      <w:r w:rsidR="007346A9">
        <w:rPr>
          <w:rFonts w:ascii="Times New Roman" w:eastAsia="Times New Roman" w:hAnsi="Times New Roman" w:cs="Times New Roman"/>
          <w:color w:val="000000"/>
          <w:sz w:val="28"/>
          <w:szCs w:val="28"/>
          <w:lang w:eastAsia="ru-RU"/>
        </w:rPr>
        <w:t>о</w:t>
      </w:r>
      <w:r w:rsidRPr="002C0C51">
        <w:rPr>
          <w:rFonts w:ascii="Times New Roman" w:eastAsia="Times New Roman" w:hAnsi="Times New Roman" w:cs="Times New Roman"/>
          <w:color w:val="000000"/>
          <w:sz w:val="28"/>
          <w:szCs w:val="28"/>
          <w:lang w:eastAsia="ru-RU"/>
        </w:rPr>
        <w:t xml:space="preserve"> в Реестре государственной регистрации нормативных правовых актов </w:t>
      </w:r>
      <w:r w:rsidR="007346A9">
        <w:rPr>
          <w:rFonts w:ascii="Times New Roman" w:eastAsia="Times New Roman" w:hAnsi="Times New Roman" w:cs="Times New Roman"/>
          <w:color w:val="000000"/>
          <w:sz w:val="28"/>
          <w:szCs w:val="28"/>
          <w:lang w:eastAsia="ru-RU"/>
        </w:rPr>
        <w:t xml:space="preserve">под </w:t>
      </w:r>
      <w:r w:rsidRPr="002C0C51">
        <w:rPr>
          <w:rFonts w:ascii="Times New Roman" w:eastAsia="Times New Roman" w:hAnsi="Times New Roman" w:cs="Times New Roman"/>
          <w:color w:val="000000"/>
          <w:sz w:val="28"/>
          <w:szCs w:val="28"/>
          <w:lang w:eastAsia="ru-RU"/>
        </w:rPr>
        <w:t>№ 8318). При отсутствии рейтинга в графах 14 и 15 указывается «нет рейтинга». Данные графы не заполняются по государственным ценным бумагам Республики Казахстан.</w:t>
      </w:r>
    </w:p>
    <w:p w:rsidR="005436FB" w:rsidRPr="002C0C51" w:rsidRDefault="005436FB" w:rsidP="00210C77">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9. В графах 16 и 17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16 и 17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w:t>
      </w:r>
    </w:p>
    <w:p w:rsidR="00480065" w:rsidRPr="002C0C51" w:rsidRDefault="005436FB" w:rsidP="007346A9">
      <w:pPr>
        <w:spacing w:after="0" w:line="240" w:lineRule="auto"/>
        <w:ind w:firstLine="709"/>
        <w:contextualSpacing/>
        <w:jc w:val="both"/>
        <w:textAlignment w:val="baseline"/>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10. В случае отсутствия сведений</w:t>
      </w:r>
      <w:r w:rsidR="008963B0">
        <w:rPr>
          <w:rFonts w:ascii="Times New Roman" w:eastAsia="Times New Roman" w:hAnsi="Times New Roman" w:cs="Times New Roman"/>
          <w:color w:val="000000"/>
          <w:sz w:val="28"/>
          <w:szCs w:val="28"/>
          <w:lang w:eastAsia="ru-RU"/>
        </w:rPr>
        <w:t>,</w:t>
      </w:r>
      <w:r w:rsidRPr="002C0C51">
        <w:rPr>
          <w:rFonts w:ascii="Times New Roman" w:eastAsia="Times New Roman" w:hAnsi="Times New Roman" w:cs="Times New Roman"/>
          <w:color w:val="000000"/>
          <w:sz w:val="28"/>
          <w:szCs w:val="28"/>
          <w:lang w:eastAsia="ru-RU"/>
        </w:rPr>
        <w:t xml:space="preserve"> Форма представляется с нулевыми остатками.</w:t>
      </w:r>
    </w:p>
    <w:p w:rsidR="00480065" w:rsidRPr="002C0C51" w:rsidRDefault="00480065" w:rsidP="009D4026">
      <w:pPr>
        <w:spacing w:after="0" w:line="240" w:lineRule="auto"/>
        <w:contextualSpacing/>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br w:type="page"/>
      </w:r>
    </w:p>
    <w:p w:rsidR="00480065" w:rsidRPr="002C0C51" w:rsidRDefault="00480065"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lastRenderedPageBreak/>
        <w:t>Приложение 4</w:t>
      </w:r>
    </w:p>
    <w:p w:rsidR="00480065" w:rsidRPr="002C0C51" w:rsidRDefault="00480065"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к постановлению Правления</w:t>
      </w:r>
    </w:p>
    <w:p w:rsidR="00480065" w:rsidRPr="002C0C51" w:rsidRDefault="00480065"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Национального Банка</w:t>
      </w:r>
    </w:p>
    <w:p w:rsidR="00480065" w:rsidRPr="002C0C51" w:rsidRDefault="00480065"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Республики Казахстан</w:t>
      </w:r>
    </w:p>
    <w:p w:rsidR="00B14E60" w:rsidRPr="002C0C51" w:rsidRDefault="00B14E60" w:rsidP="00B14E60">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26 ноября</w:t>
      </w:r>
      <w:r w:rsidRPr="002C0C51">
        <w:rPr>
          <w:rFonts w:ascii="Times New Roman" w:eastAsia="Times New Roman" w:hAnsi="Times New Roman" w:cs="Times New Roman"/>
          <w:sz w:val="28"/>
          <w:szCs w:val="28"/>
          <w:lang w:eastAsia="ru-RU"/>
        </w:rPr>
        <w:t xml:space="preserve"> 2019 года № </w:t>
      </w:r>
      <w:r>
        <w:rPr>
          <w:rFonts w:ascii="Times New Roman" w:eastAsia="Times New Roman" w:hAnsi="Times New Roman" w:cs="Times New Roman"/>
          <w:sz w:val="28"/>
          <w:szCs w:val="28"/>
          <w:lang w:eastAsia="ru-RU"/>
        </w:rPr>
        <w:t>211</w:t>
      </w:r>
    </w:p>
    <w:p w:rsidR="00480065" w:rsidRPr="002C0C51" w:rsidRDefault="00480065" w:rsidP="009D4026">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480065" w:rsidRDefault="007346A9" w:rsidP="007346A9">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r>
        <w:rPr>
          <w:rFonts w:ascii="Times New Roman" w:eastAsia="Calibri" w:hAnsi="Times New Roman" w:cs="Times New Roman"/>
          <w:bCs/>
          <w:sz w:val="28"/>
          <w:szCs w:val="28"/>
        </w:rPr>
        <w:t>Форма</w:t>
      </w:r>
    </w:p>
    <w:p w:rsidR="007346A9" w:rsidRPr="007346A9" w:rsidRDefault="007346A9" w:rsidP="007346A9">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p>
    <w:p w:rsidR="00480065" w:rsidRPr="002C0C51" w:rsidRDefault="00480065"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C0C51">
        <w:rPr>
          <w:rFonts w:ascii="Times New Roman" w:eastAsia="Calibri" w:hAnsi="Times New Roman" w:cs="Times New Roman"/>
          <w:bCs/>
          <w:sz w:val="28"/>
          <w:szCs w:val="28"/>
        </w:rPr>
        <w:t>Форма, предназначенная для сбора административных данных</w:t>
      </w:r>
    </w:p>
    <w:p w:rsidR="00480065" w:rsidRPr="002C0C51" w:rsidRDefault="00480065"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480065" w:rsidRPr="002C0C51" w:rsidRDefault="00480065" w:rsidP="009D4026">
      <w:pPr>
        <w:spacing w:after="0" w:line="240" w:lineRule="auto"/>
        <w:contextualSpacing/>
        <w:jc w:val="both"/>
        <w:textAlignment w:val="baseline"/>
        <w:rPr>
          <w:rFonts w:ascii="Times New Roman" w:hAnsi="Times New Roman" w:cs="Times New Roman"/>
          <w:color w:val="000000"/>
          <w:sz w:val="28"/>
          <w:szCs w:val="28"/>
          <w:lang w:eastAsia="ru-RU"/>
        </w:rPr>
      </w:pPr>
      <w:r w:rsidRPr="002C0C51">
        <w:rPr>
          <w:rFonts w:ascii="Times New Roman" w:hAnsi="Times New Roman" w:cs="Times New Roman"/>
          <w:color w:val="000000"/>
          <w:sz w:val="28"/>
          <w:szCs w:val="28"/>
          <w:lang w:eastAsia="ru-RU"/>
        </w:rPr>
        <w:t>Представляется: в Национальный Банк Республики Казахстан</w:t>
      </w:r>
    </w:p>
    <w:p w:rsidR="00480065" w:rsidRPr="002C0C51" w:rsidRDefault="00480065" w:rsidP="009D4026">
      <w:pPr>
        <w:spacing w:after="0" w:line="240" w:lineRule="auto"/>
        <w:contextualSpacing/>
        <w:jc w:val="both"/>
        <w:textAlignment w:val="baseline"/>
        <w:rPr>
          <w:rFonts w:ascii="Times New Roman" w:hAnsi="Times New Roman" w:cs="Times New Roman"/>
          <w:bCs/>
          <w:color w:val="000000"/>
          <w:sz w:val="28"/>
          <w:szCs w:val="28"/>
          <w:lang w:eastAsia="ru-RU"/>
        </w:rPr>
      </w:pPr>
      <w:r w:rsidRPr="002C0C51">
        <w:rPr>
          <w:rFonts w:ascii="Times New Roman" w:hAnsi="Times New Roman" w:cs="Times New Roman"/>
          <w:bCs/>
          <w:color w:val="000000"/>
          <w:sz w:val="28"/>
          <w:szCs w:val="28"/>
          <w:lang w:eastAsia="ru-RU"/>
        </w:rPr>
        <w:t xml:space="preserve">Форма административных данных размещена на </w:t>
      </w:r>
      <w:proofErr w:type="spellStart"/>
      <w:r w:rsidRPr="002C0C51">
        <w:rPr>
          <w:rFonts w:ascii="Times New Roman" w:hAnsi="Times New Roman" w:cs="Times New Roman"/>
          <w:bCs/>
          <w:color w:val="000000"/>
          <w:sz w:val="28"/>
          <w:szCs w:val="28"/>
          <w:lang w:eastAsia="ru-RU"/>
        </w:rPr>
        <w:t>интернет-ресурсе</w:t>
      </w:r>
      <w:proofErr w:type="spellEnd"/>
      <w:r w:rsidRPr="002C0C51">
        <w:rPr>
          <w:rFonts w:ascii="Times New Roman" w:hAnsi="Times New Roman" w:cs="Times New Roman"/>
          <w:bCs/>
          <w:color w:val="000000"/>
          <w:sz w:val="28"/>
          <w:szCs w:val="28"/>
          <w:lang w:eastAsia="ru-RU"/>
        </w:rPr>
        <w:t xml:space="preserve">: </w:t>
      </w:r>
      <w:hyperlink r:id="rId15" w:history="1">
        <w:r w:rsidRPr="002C0C51">
          <w:rPr>
            <w:rFonts w:ascii="Times New Roman" w:hAnsi="Times New Roman" w:cs="Times New Roman"/>
            <w:color w:val="000080"/>
            <w:sz w:val="28"/>
            <w:szCs w:val="28"/>
            <w:u w:val="single"/>
            <w:lang w:val="en-NZ" w:eastAsia="ru-RU"/>
          </w:rPr>
          <w:t>www</w:t>
        </w:r>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nationalbank</w:t>
        </w:r>
        <w:proofErr w:type="spellEnd"/>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kz</w:t>
        </w:r>
        <w:proofErr w:type="spellEnd"/>
      </w:hyperlink>
    </w:p>
    <w:p w:rsidR="00480065" w:rsidRPr="002C0C51" w:rsidRDefault="00480065"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480065" w:rsidRPr="002C0C51" w:rsidRDefault="00480065"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C0C51">
        <w:rPr>
          <w:rFonts w:ascii="Times New Roman" w:eastAsia="Calibri" w:hAnsi="Times New Roman" w:cs="Times New Roman"/>
          <w:bCs/>
          <w:color w:val="000000"/>
          <w:sz w:val="28"/>
          <w:szCs w:val="28"/>
          <w:lang w:eastAsia="ru-RU"/>
        </w:rPr>
        <w:t>Отчет о вкладах и деньгах, учитываемых  в составе собственных активов</w:t>
      </w:r>
    </w:p>
    <w:p w:rsidR="00480065" w:rsidRPr="002C0C51" w:rsidRDefault="00480065"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480065" w:rsidRPr="002C0C51" w:rsidRDefault="00480065"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480065" w:rsidRPr="002C0C51" w:rsidRDefault="00480065"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Индекс</w:t>
      </w:r>
      <w:r w:rsidRPr="002C0C51">
        <w:rPr>
          <w:rFonts w:ascii="Times New Roman" w:eastAsia="Times New Roman" w:hAnsi="Times New Roman" w:cs="Times New Roman"/>
          <w:sz w:val="28"/>
          <w:szCs w:val="28"/>
          <w:lang w:eastAsia="ru-RU"/>
        </w:rPr>
        <w:t xml:space="preserve"> формы административных данных</w:t>
      </w:r>
      <w:r w:rsidRPr="002C0C51">
        <w:rPr>
          <w:rFonts w:ascii="Times New Roman" w:eastAsia="Calibri" w:hAnsi="Times New Roman" w:cs="Times New Roman"/>
          <w:sz w:val="28"/>
          <w:szCs w:val="28"/>
        </w:rPr>
        <w:t xml:space="preserve">: </w:t>
      </w:r>
      <w:r w:rsidRPr="002C0C51">
        <w:rPr>
          <w:rFonts w:ascii="Times New Roman" w:eastAsia="Calibri" w:hAnsi="Times New Roman" w:cs="Times New Roman"/>
          <w:color w:val="000000"/>
          <w:sz w:val="28"/>
          <w:szCs w:val="28"/>
          <w:lang w:eastAsia="ru-RU"/>
        </w:rPr>
        <w:t xml:space="preserve">1- </w:t>
      </w:r>
      <w:proofErr w:type="spellStart"/>
      <w:r w:rsidRPr="002C0C51">
        <w:rPr>
          <w:rFonts w:ascii="Times New Roman" w:eastAsia="Calibri" w:hAnsi="Times New Roman" w:cs="Times New Roman"/>
          <w:color w:val="000000"/>
          <w:sz w:val="28"/>
          <w:szCs w:val="28"/>
          <w:lang w:eastAsia="ru-RU"/>
        </w:rPr>
        <w:t>RCB_Vklady_SA</w:t>
      </w:r>
      <w:proofErr w:type="spellEnd"/>
    </w:p>
    <w:p w:rsidR="00480065" w:rsidRPr="002C0C51" w:rsidRDefault="00480065"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480065" w:rsidRPr="002C0C51" w:rsidRDefault="00480065"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Периодичность: ежемесячная</w:t>
      </w:r>
    </w:p>
    <w:p w:rsidR="00480065" w:rsidRPr="002C0C51" w:rsidRDefault="00480065"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480065" w:rsidRPr="002C0C51" w:rsidRDefault="00480065"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Отчетный период: по состоянию на «_____» _______________ 20 __ года</w:t>
      </w:r>
    </w:p>
    <w:p w:rsidR="00480065" w:rsidRPr="002C0C51" w:rsidRDefault="00480065"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480065" w:rsidRPr="002C0C51" w:rsidRDefault="00480065" w:rsidP="009D4026">
      <w:pPr>
        <w:widowControl w:val="0"/>
        <w:autoSpaceDE w:val="0"/>
        <w:autoSpaceDN w:val="0"/>
        <w:adjustRightInd w:val="0"/>
        <w:spacing w:after="0" w:line="240" w:lineRule="auto"/>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Круг лиц представляющих: </w:t>
      </w:r>
      <w:r w:rsidRPr="002C0C51">
        <w:rPr>
          <w:rFonts w:ascii="Times New Roman" w:eastAsia="Calibri" w:hAnsi="Times New Roman" w:cs="Times New Roman"/>
          <w:color w:val="000000"/>
          <w:sz w:val="28"/>
          <w:szCs w:val="28"/>
          <w:lang w:eastAsia="ru-RU"/>
        </w:rPr>
        <w:t>управляющие инвестиционным портфелем; брокеры и (или) дилеры;</w:t>
      </w:r>
      <w:r w:rsidRPr="002C0C51">
        <w:rPr>
          <w:rFonts w:ascii="Times New Roman" w:eastAsia="Calibri" w:hAnsi="Times New Roman" w:cs="Times New Roman"/>
          <w:sz w:val="28"/>
          <w:szCs w:val="28"/>
        </w:rPr>
        <w:t xml:space="preserve"> организатор торгов </w:t>
      </w:r>
    </w:p>
    <w:p w:rsidR="00480065" w:rsidRPr="002C0C51" w:rsidRDefault="00480065"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480065" w:rsidRPr="002C0C51" w:rsidRDefault="00480065" w:rsidP="009D4026">
      <w:pPr>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br w:type="page"/>
      </w:r>
    </w:p>
    <w:p w:rsidR="00CB0D84" w:rsidRPr="00CB0D84" w:rsidRDefault="00480065" w:rsidP="00CB0D84">
      <w:pPr>
        <w:spacing w:after="0" w:line="240" w:lineRule="auto"/>
        <w:contextualSpacing/>
        <w:jc w:val="right"/>
        <w:rPr>
          <w:rFonts w:ascii="Times New Roman" w:eastAsia="Calibri" w:hAnsi="Times New Roman" w:cs="Times New Roman"/>
          <w:color w:val="000000"/>
          <w:sz w:val="28"/>
          <w:szCs w:val="28"/>
          <w:lang w:eastAsia="ru-RU"/>
        </w:rPr>
      </w:pPr>
      <w:r w:rsidRPr="002C0C51">
        <w:rPr>
          <w:rFonts w:ascii="Times New Roman" w:eastAsia="Calibri" w:hAnsi="Times New Roman" w:cs="Times New Roman"/>
          <w:color w:val="000000"/>
          <w:sz w:val="28"/>
          <w:szCs w:val="28"/>
          <w:lang w:eastAsia="ru-RU"/>
        </w:rPr>
        <w:lastRenderedPageBreak/>
        <w:t>Форма</w:t>
      </w:r>
    </w:p>
    <w:p w:rsidR="009B1B16" w:rsidRDefault="004E722F" w:rsidP="004E722F">
      <w:pPr>
        <w:spacing w:after="0" w:line="240" w:lineRule="auto"/>
        <w:contextualSpacing/>
        <w:jc w:val="both"/>
        <w:rPr>
          <w:rFonts w:ascii="Times New Roman" w:eastAsia="Calibri" w:hAnsi="Times New Roman" w:cs="Times New Roman"/>
          <w:color w:val="000000"/>
          <w:sz w:val="28"/>
          <w:szCs w:val="24"/>
          <w:lang w:eastAsia="ru-RU"/>
        </w:rPr>
      </w:pPr>
      <w:r>
        <w:rPr>
          <w:rFonts w:ascii="Times New Roman" w:eastAsia="Calibri" w:hAnsi="Times New Roman" w:cs="Times New Roman"/>
          <w:color w:val="000000"/>
          <w:sz w:val="28"/>
          <w:szCs w:val="24"/>
          <w:lang w:eastAsia="ru-RU"/>
        </w:rPr>
        <w:t>Таблица «</w:t>
      </w:r>
      <w:r w:rsidRPr="002C0C51">
        <w:rPr>
          <w:rFonts w:ascii="Times New Roman" w:eastAsia="Calibri" w:hAnsi="Times New Roman" w:cs="Times New Roman"/>
          <w:bCs/>
          <w:color w:val="000000"/>
          <w:sz w:val="28"/>
          <w:szCs w:val="28"/>
          <w:lang w:eastAsia="ru-RU"/>
        </w:rPr>
        <w:t>вклад</w:t>
      </w:r>
      <w:r>
        <w:rPr>
          <w:rFonts w:ascii="Times New Roman" w:eastAsia="Calibri" w:hAnsi="Times New Roman" w:cs="Times New Roman"/>
          <w:bCs/>
          <w:color w:val="000000"/>
          <w:sz w:val="28"/>
          <w:szCs w:val="28"/>
          <w:lang w:eastAsia="ru-RU"/>
        </w:rPr>
        <w:t>ы</w:t>
      </w:r>
      <w:r w:rsidRPr="002C0C51">
        <w:rPr>
          <w:rFonts w:ascii="Times New Roman" w:eastAsia="Calibri" w:hAnsi="Times New Roman" w:cs="Times New Roman"/>
          <w:bCs/>
          <w:color w:val="000000"/>
          <w:sz w:val="28"/>
          <w:szCs w:val="28"/>
          <w:lang w:eastAsia="ru-RU"/>
        </w:rPr>
        <w:t xml:space="preserve"> и деньг</w:t>
      </w:r>
      <w:r>
        <w:rPr>
          <w:rFonts w:ascii="Times New Roman" w:eastAsia="Calibri" w:hAnsi="Times New Roman" w:cs="Times New Roman"/>
          <w:bCs/>
          <w:color w:val="000000"/>
          <w:sz w:val="28"/>
          <w:szCs w:val="28"/>
          <w:lang w:eastAsia="ru-RU"/>
        </w:rPr>
        <w:t>и</w:t>
      </w:r>
      <w:r w:rsidRPr="002C0C51">
        <w:rPr>
          <w:rFonts w:ascii="Times New Roman" w:eastAsia="Calibri" w:hAnsi="Times New Roman" w:cs="Times New Roman"/>
          <w:bCs/>
          <w:color w:val="000000"/>
          <w:sz w:val="28"/>
          <w:szCs w:val="28"/>
          <w:lang w:eastAsia="ru-RU"/>
        </w:rPr>
        <w:t>, учитываемы</w:t>
      </w:r>
      <w:r w:rsidR="00471CA7">
        <w:rPr>
          <w:rFonts w:ascii="Times New Roman" w:eastAsia="Calibri" w:hAnsi="Times New Roman" w:cs="Times New Roman"/>
          <w:bCs/>
          <w:color w:val="000000"/>
          <w:sz w:val="28"/>
          <w:szCs w:val="28"/>
          <w:lang w:eastAsia="ru-RU"/>
        </w:rPr>
        <w:t>е</w:t>
      </w:r>
      <w:r w:rsidRPr="002C0C51">
        <w:rPr>
          <w:rFonts w:ascii="Times New Roman" w:eastAsia="Calibri" w:hAnsi="Times New Roman" w:cs="Times New Roman"/>
          <w:bCs/>
          <w:color w:val="000000"/>
          <w:sz w:val="28"/>
          <w:szCs w:val="28"/>
          <w:lang w:eastAsia="ru-RU"/>
        </w:rPr>
        <w:t xml:space="preserve">  в составе собственных активов</w:t>
      </w:r>
      <w:r>
        <w:rPr>
          <w:rFonts w:ascii="Times New Roman" w:eastAsia="Calibri" w:hAnsi="Times New Roman" w:cs="Times New Roman"/>
          <w:color w:val="000000"/>
          <w:sz w:val="28"/>
          <w:szCs w:val="24"/>
          <w:lang w:eastAsia="ru-RU"/>
        </w:rPr>
        <w:t>»</w:t>
      </w:r>
      <w:r w:rsidR="00480065" w:rsidRPr="002C0C51">
        <w:rPr>
          <w:rFonts w:ascii="Times New Roman" w:eastAsia="Calibri" w:hAnsi="Times New Roman" w:cs="Times New Roman"/>
          <w:color w:val="000000"/>
          <w:sz w:val="28"/>
          <w:szCs w:val="24"/>
          <w:lang w:eastAsia="ru-RU"/>
        </w:rPr>
        <w:t xml:space="preserve"> </w:t>
      </w:r>
    </w:p>
    <w:p w:rsidR="00D22292" w:rsidRPr="00D22292" w:rsidRDefault="00480065" w:rsidP="009B1B16">
      <w:pPr>
        <w:spacing w:after="0" w:line="240" w:lineRule="auto"/>
        <w:contextualSpacing/>
        <w:jc w:val="right"/>
        <w:rPr>
          <w:rFonts w:ascii="Times New Roman" w:eastAsia="Calibri" w:hAnsi="Times New Roman" w:cs="Times New Roman"/>
          <w:color w:val="FF0000"/>
          <w:szCs w:val="20"/>
          <w:lang w:eastAsia="ru-RU"/>
        </w:rPr>
      </w:pPr>
      <w:r w:rsidRPr="002C0C51">
        <w:rPr>
          <w:rFonts w:ascii="Times New Roman" w:eastAsia="Calibri" w:hAnsi="Times New Roman" w:cs="Times New Roman"/>
          <w:color w:val="000000"/>
          <w:sz w:val="28"/>
          <w:szCs w:val="24"/>
          <w:lang w:eastAsia="ru-RU"/>
        </w:rPr>
        <w:t>(в тысячах тенге)</w:t>
      </w:r>
    </w:p>
    <w:tbl>
      <w:tblPr>
        <w:tblW w:w="5000" w:type="pct"/>
        <w:jc w:val="center"/>
        <w:tblCellMar>
          <w:left w:w="0" w:type="dxa"/>
          <w:right w:w="0" w:type="dxa"/>
        </w:tblCellMar>
        <w:tblLook w:val="04A0" w:firstRow="1" w:lastRow="0" w:firstColumn="1" w:lastColumn="0" w:noHBand="0" w:noVBand="1"/>
      </w:tblPr>
      <w:tblGrid>
        <w:gridCol w:w="593"/>
        <w:gridCol w:w="2991"/>
        <w:gridCol w:w="1498"/>
        <w:gridCol w:w="1238"/>
        <w:gridCol w:w="1023"/>
        <w:gridCol w:w="676"/>
        <w:gridCol w:w="906"/>
        <w:gridCol w:w="928"/>
      </w:tblGrid>
      <w:tr w:rsidR="00480065" w:rsidRPr="002C0C51" w:rsidTr="008D0C4C">
        <w:trPr>
          <w:jc w:val="center"/>
        </w:trPr>
        <w:tc>
          <w:tcPr>
            <w:tcW w:w="30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п/п</w:t>
            </w:r>
          </w:p>
        </w:tc>
        <w:tc>
          <w:tcPr>
            <w:tcW w:w="151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Наименование банка/организации</w:t>
            </w:r>
          </w:p>
        </w:tc>
        <w:tc>
          <w:tcPr>
            <w:tcW w:w="138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Рейтинг</w:t>
            </w:r>
          </w:p>
        </w:tc>
        <w:tc>
          <w:tcPr>
            <w:tcW w:w="51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Валюта вклада</w:t>
            </w:r>
          </w:p>
        </w:tc>
        <w:tc>
          <w:tcPr>
            <w:tcW w:w="80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Дата заключения и номер договора банковского вклада</w:t>
            </w:r>
          </w:p>
        </w:tc>
        <w:tc>
          <w:tcPr>
            <w:tcW w:w="47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Срок вклада (в днях)</w:t>
            </w:r>
          </w:p>
        </w:tc>
      </w:tr>
      <w:tr w:rsidR="00480065" w:rsidRPr="002C0C51" w:rsidTr="008D0C4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80065" w:rsidRPr="002C0C51" w:rsidRDefault="00480065" w:rsidP="009D4026">
            <w:pPr>
              <w:spacing w:after="0" w:line="240" w:lineRule="auto"/>
              <w:contextualSpacing/>
              <w:rPr>
                <w:rFonts w:ascii="Times New Roman" w:eastAsia="Calibri" w:hAnsi="Times New Roman" w:cs="Times New Roman"/>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480065" w:rsidRPr="002C0C51" w:rsidRDefault="00480065" w:rsidP="009D4026">
            <w:pPr>
              <w:spacing w:after="0" w:line="240" w:lineRule="auto"/>
              <w:contextualSpacing/>
              <w:rPr>
                <w:rFonts w:ascii="Times New Roman" w:eastAsia="Calibri" w:hAnsi="Times New Roman" w:cs="Times New Roman"/>
                <w:sz w:val="20"/>
                <w:szCs w:val="20"/>
                <w:lang w:eastAsia="ru-RU"/>
              </w:rPr>
            </w:pP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на дату размещения вклада</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на отчетную дату</w:t>
            </w:r>
          </w:p>
        </w:tc>
        <w:tc>
          <w:tcPr>
            <w:tcW w:w="0" w:type="auto"/>
            <w:vMerge/>
            <w:tcBorders>
              <w:top w:val="single" w:sz="8" w:space="0" w:color="auto"/>
              <w:left w:val="nil"/>
              <w:bottom w:val="single" w:sz="8" w:space="0" w:color="auto"/>
              <w:right w:val="single" w:sz="8" w:space="0" w:color="auto"/>
            </w:tcBorders>
            <w:vAlign w:val="center"/>
            <w:hideMark/>
          </w:tcPr>
          <w:p w:rsidR="00480065" w:rsidRPr="002C0C51" w:rsidRDefault="00480065" w:rsidP="009D4026">
            <w:pPr>
              <w:spacing w:after="0" w:line="240" w:lineRule="auto"/>
              <w:contextualSpacing/>
              <w:rPr>
                <w:rFonts w:ascii="Times New Roman" w:eastAsia="Calibri" w:hAnsi="Times New Roman" w:cs="Times New Roman"/>
                <w:sz w:val="20"/>
                <w:szCs w:val="20"/>
                <w:lang w:eastAsia="ru-RU"/>
              </w:rPr>
            </w:pP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дата</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номер</w:t>
            </w:r>
          </w:p>
        </w:tc>
        <w:tc>
          <w:tcPr>
            <w:tcW w:w="0" w:type="auto"/>
            <w:vMerge/>
            <w:tcBorders>
              <w:top w:val="single" w:sz="8" w:space="0" w:color="auto"/>
              <w:left w:val="nil"/>
              <w:bottom w:val="single" w:sz="8" w:space="0" w:color="auto"/>
              <w:right w:val="single" w:sz="8" w:space="0" w:color="auto"/>
            </w:tcBorders>
            <w:vAlign w:val="center"/>
            <w:hideMark/>
          </w:tcPr>
          <w:p w:rsidR="00480065" w:rsidRPr="002C0C51" w:rsidRDefault="00480065" w:rsidP="009D4026">
            <w:pPr>
              <w:spacing w:after="0" w:line="240" w:lineRule="auto"/>
              <w:contextualSpacing/>
              <w:rPr>
                <w:rFonts w:ascii="Times New Roman" w:eastAsia="Calibri" w:hAnsi="Times New Roman" w:cs="Times New Roman"/>
                <w:sz w:val="20"/>
                <w:szCs w:val="20"/>
                <w:lang w:eastAsia="ru-RU"/>
              </w:rPr>
            </w:pPr>
          </w:p>
        </w:tc>
      </w:tr>
      <w:tr w:rsidR="00480065" w:rsidRPr="002C0C51" w:rsidTr="008D0C4C">
        <w:trPr>
          <w:jc w:val="center"/>
        </w:trPr>
        <w:tc>
          <w:tcPr>
            <w:tcW w:w="3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1</w:t>
            </w: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2</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3</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4</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5</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6</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7</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8</w:t>
            </w:r>
          </w:p>
        </w:tc>
      </w:tr>
      <w:tr w:rsidR="00480065" w:rsidRPr="002C0C51" w:rsidTr="008D0C4C">
        <w:trPr>
          <w:jc w:val="center"/>
        </w:trPr>
        <w:tc>
          <w:tcPr>
            <w:tcW w:w="3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1.</w:t>
            </w: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Деньги на счетах в банках второго уровня</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r>
      <w:tr w:rsidR="00480065" w:rsidRPr="002C0C51" w:rsidTr="008D0C4C">
        <w:trPr>
          <w:jc w:val="center"/>
        </w:trPr>
        <w:tc>
          <w:tcPr>
            <w:tcW w:w="3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1.1.</w:t>
            </w: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r>
      <w:tr w:rsidR="00480065" w:rsidRPr="002C0C51" w:rsidTr="008D0C4C">
        <w:trPr>
          <w:jc w:val="center"/>
        </w:trPr>
        <w:tc>
          <w:tcPr>
            <w:tcW w:w="3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w:t>
            </w: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r>
      <w:tr w:rsidR="00480065" w:rsidRPr="002C0C51" w:rsidTr="008D0C4C">
        <w:trPr>
          <w:jc w:val="center"/>
        </w:trPr>
        <w:tc>
          <w:tcPr>
            <w:tcW w:w="3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2</w:t>
            </w: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Вклады до востребования</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r>
      <w:tr w:rsidR="00480065" w:rsidRPr="002C0C51" w:rsidTr="008D0C4C">
        <w:trPr>
          <w:jc w:val="center"/>
        </w:trPr>
        <w:tc>
          <w:tcPr>
            <w:tcW w:w="3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2.1.</w:t>
            </w: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r>
      <w:tr w:rsidR="00480065" w:rsidRPr="002C0C51" w:rsidTr="008D0C4C">
        <w:trPr>
          <w:jc w:val="center"/>
        </w:trPr>
        <w:tc>
          <w:tcPr>
            <w:tcW w:w="3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w:t>
            </w: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r>
      <w:tr w:rsidR="00480065" w:rsidRPr="002C0C51" w:rsidTr="008D0C4C">
        <w:trPr>
          <w:jc w:val="center"/>
        </w:trPr>
        <w:tc>
          <w:tcPr>
            <w:tcW w:w="3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3</w:t>
            </w: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Срочные вклады</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r>
      <w:tr w:rsidR="00480065" w:rsidRPr="002C0C51" w:rsidTr="008D0C4C">
        <w:trPr>
          <w:jc w:val="center"/>
        </w:trPr>
        <w:tc>
          <w:tcPr>
            <w:tcW w:w="3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3.1.</w:t>
            </w: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r>
      <w:tr w:rsidR="00480065" w:rsidRPr="002C0C51" w:rsidTr="008D0C4C">
        <w:trPr>
          <w:jc w:val="center"/>
        </w:trPr>
        <w:tc>
          <w:tcPr>
            <w:tcW w:w="3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w:t>
            </w: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r>
      <w:tr w:rsidR="00480065" w:rsidRPr="002C0C51" w:rsidTr="008D0C4C">
        <w:trPr>
          <w:jc w:val="center"/>
        </w:trPr>
        <w:tc>
          <w:tcPr>
            <w:tcW w:w="3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4</w:t>
            </w: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Условные вклады</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r>
      <w:tr w:rsidR="00480065" w:rsidRPr="002C0C51" w:rsidTr="008D0C4C">
        <w:trPr>
          <w:jc w:val="center"/>
        </w:trPr>
        <w:tc>
          <w:tcPr>
            <w:tcW w:w="3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4.1.</w:t>
            </w: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r>
      <w:tr w:rsidR="00480065" w:rsidRPr="002C0C51" w:rsidTr="008D0C4C">
        <w:trPr>
          <w:jc w:val="center"/>
        </w:trPr>
        <w:tc>
          <w:tcPr>
            <w:tcW w:w="3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w:t>
            </w: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r>
      <w:tr w:rsidR="00480065" w:rsidRPr="002C0C51" w:rsidTr="008D0C4C">
        <w:trPr>
          <w:jc w:val="center"/>
        </w:trPr>
        <w:tc>
          <w:tcPr>
            <w:tcW w:w="3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5.</w:t>
            </w: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Деньги на счетах в организациях, осуществляющих отдельные виды банковских операций</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r>
      <w:tr w:rsidR="00480065" w:rsidRPr="002C0C51" w:rsidTr="008D0C4C">
        <w:trPr>
          <w:jc w:val="center"/>
        </w:trPr>
        <w:tc>
          <w:tcPr>
            <w:tcW w:w="3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5.1.</w:t>
            </w: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r>
      <w:tr w:rsidR="00480065" w:rsidRPr="002C0C51" w:rsidTr="008D0C4C">
        <w:trPr>
          <w:jc w:val="center"/>
        </w:trPr>
        <w:tc>
          <w:tcPr>
            <w:tcW w:w="3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w:t>
            </w:r>
          </w:p>
        </w:tc>
        <w:tc>
          <w:tcPr>
            <w:tcW w:w="1518"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r>
      <w:tr w:rsidR="00480065" w:rsidRPr="002C0C51" w:rsidTr="008D0C4C">
        <w:trPr>
          <w:jc w:val="center"/>
        </w:trPr>
        <w:tc>
          <w:tcPr>
            <w:tcW w:w="301"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6.</w:t>
            </w:r>
          </w:p>
        </w:tc>
        <w:tc>
          <w:tcPr>
            <w:tcW w:w="1518" w:type="pct"/>
            <w:tcBorders>
              <w:top w:val="nil"/>
              <w:left w:val="nil"/>
              <w:bottom w:val="single" w:sz="4"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xml:space="preserve"> Деньги на счетах в организациях, оказывающих услуги на рынке ценных бумаг</w:t>
            </w:r>
          </w:p>
        </w:tc>
        <w:tc>
          <w:tcPr>
            <w:tcW w:w="760" w:type="pct"/>
            <w:tcBorders>
              <w:top w:val="nil"/>
              <w:left w:val="nil"/>
              <w:bottom w:val="single" w:sz="4"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627" w:type="pct"/>
            <w:tcBorders>
              <w:top w:val="nil"/>
              <w:left w:val="nil"/>
              <w:bottom w:val="single" w:sz="4"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19" w:type="pct"/>
            <w:tcBorders>
              <w:top w:val="nil"/>
              <w:left w:val="nil"/>
              <w:bottom w:val="single" w:sz="4"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43" w:type="pct"/>
            <w:tcBorders>
              <w:top w:val="nil"/>
              <w:left w:val="nil"/>
              <w:bottom w:val="single" w:sz="4"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60" w:type="pct"/>
            <w:tcBorders>
              <w:top w:val="nil"/>
              <w:left w:val="nil"/>
              <w:bottom w:val="single" w:sz="4"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71" w:type="pct"/>
            <w:tcBorders>
              <w:top w:val="nil"/>
              <w:left w:val="nil"/>
              <w:bottom w:val="single" w:sz="4"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r>
      <w:tr w:rsidR="00480065" w:rsidRPr="002C0C51" w:rsidTr="008D0C4C">
        <w:trPr>
          <w:jc w:val="center"/>
        </w:trPr>
        <w:tc>
          <w:tcPr>
            <w:tcW w:w="3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6.1.</w:t>
            </w:r>
          </w:p>
        </w:tc>
        <w:tc>
          <w:tcPr>
            <w:tcW w:w="151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065" w:rsidRPr="002C0C51" w:rsidDel="00605361" w:rsidRDefault="00480065" w:rsidP="009D4026">
            <w:pPr>
              <w:spacing w:after="0" w:line="240" w:lineRule="auto"/>
              <w:contextualSpacing/>
              <w:textAlignment w:val="baseline"/>
              <w:rPr>
                <w:rFonts w:ascii="Times New Roman" w:eastAsia="Calibri" w:hAnsi="Times New Roman" w:cs="Times New Roman"/>
                <w:sz w:val="20"/>
                <w:szCs w:val="20"/>
                <w:lang w:eastAsia="ru-RU"/>
              </w:rPr>
            </w:pPr>
          </w:p>
        </w:tc>
        <w:tc>
          <w:tcPr>
            <w:tcW w:w="7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p>
        </w:tc>
        <w:tc>
          <w:tcPr>
            <w:tcW w:w="6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p>
        </w:tc>
        <w:tc>
          <w:tcPr>
            <w:tcW w:w="5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p>
        </w:tc>
        <w:tc>
          <w:tcPr>
            <w:tcW w:w="3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p>
        </w:tc>
        <w:tc>
          <w:tcPr>
            <w:tcW w:w="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p>
        </w:tc>
        <w:tc>
          <w:tcPr>
            <w:tcW w:w="4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p>
        </w:tc>
      </w:tr>
      <w:tr w:rsidR="00480065" w:rsidRPr="002C0C51" w:rsidTr="008D0C4C">
        <w:trPr>
          <w:jc w:val="center"/>
        </w:trPr>
        <w:tc>
          <w:tcPr>
            <w:tcW w:w="30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w:t>
            </w:r>
          </w:p>
        </w:tc>
        <w:tc>
          <w:tcPr>
            <w:tcW w:w="151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480065" w:rsidRPr="002C0C51" w:rsidDel="00605361" w:rsidRDefault="00480065" w:rsidP="009D4026">
            <w:pPr>
              <w:spacing w:after="0" w:line="240" w:lineRule="auto"/>
              <w:contextualSpacing/>
              <w:textAlignment w:val="baseline"/>
              <w:rPr>
                <w:rFonts w:ascii="Times New Roman" w:eastAsia="Calibri" w:hAnsi="Times New Roman" w:cs="Times New Roman"/>
                <w:sz w:val="20"/>
                <w:szCs w:val="20"/>
                <w:lang w:eastAsia="ru-RU"/>
              </w:rPr>
            </w:pPr>
          </w:p>
        </w:tc>
        <w:tc>
          <w:tcPr>
            <w:tcW w:w="760"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p>
        </w:tc>
        <w:tc>
          <w:tcPr>
            <w:tcW w:w="627"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p>
        </w:tc>
        <w:tc>
          <w:tcPr>
            <w:tcW w:w="519"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p>
        </w:tc>
        <w:tc>
          <w:tcPr>
            <w:tcW w:w="343"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p>
        </w:tc>
        <w:tc>
          <w:tcPr>
            <w:tcW w:w="460"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p>
        </w:tc>
        <w:tc>
          <w:tcPr>
            <w:tcW w:w="471"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p>
        </w:tc>
      </w:tr>
      <w:tr w:rsidR="00480065" w:rsidRPr="002C0C51" w:rsidTr="008D0C4C">
        <w:trPr>
          <w:jc w:val="center"/>
        </w:trPr>
        <w:tc>
          <w:tcPr>
            <w:tcW w:w="30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7.</w:t>
            </w:r>
          </w:p>
        </w:tc>
        <w:tc>
          <w:tcPr>
            <w:tcW w:w="151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480065" w:rsidRPr="002C0C51" w:rsidDel="0060536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Деньги в пути</w:t>
            </w:r>
          </w:p>
        </w:tc>
        <w:tc>
          <w:tcPr>
            <w:tcW w:w="760"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p>
        </w:tc>
        <w:tc>
          <w:tcPr>
            <w:tcW w:w="627"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p>
        </w:tc>
        <w:tc>
          <w:tcPr>
            <w:tcW w:w="519"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p>
        </w:tc>
        <w:tc>
          <w:tcPr>
            <w:tcW w:w="343"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p>
        </w:tc>
        <w:tc>
          <w:tcPr>
            <w:tcW w:w="460"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p>
        </w:tc>
        <w:tc>
          <w:tcPr>
            <w:tcW w:w="471"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p>
        </w:tc>
      </w:tr>
      <w:tr w:rsidR="00480065" w:rsidRPr="002C0C51" w:rsidTr="008D0C4C">
        <w:trPr>
          <w:jc w:val="center"/>
        </w:trPr>
        <w:tc>
          <w:tcPr>
            <w:tcW w:w="30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7.1.</w:t>
            </w:r>
          </w:p>
        </w:tc>
        <w:tc>
          <w:tcPr>
            <w:tcW w:w="151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480065" w:rsidRPr="002C0C51" w:rsidDel="00605361" w:rsidRDefault="00480065" w:rsidP="009D4026">
            <w:pPr>
              <w:spacing w:after="0" w:line="240" w:lineRule="auto"/>
              <w:contextualSpacing/>
              <w:textAlignment w:val="baseline"/>
              <w:rPr>
                <w:rFonts w:ascii="Times New Roman" w:eastAsia="Calibri" w:hAnsi="Times New Roman" w:cs="Times New Roman"/>
                <w:sz w:val="20"/>
                <w:szCs w:val="20"/>
                <w:lang w:eastAsia="ru-RU"/>
              </w:rPr>
            </w:pPr>
          </w:p>
        </w:tc>
        <w:tc>
          <w:tcPr>
            <w:tcW w:w="760"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p>
        </w:tc>
        <w:tc>
          <w:tcPr>
            <w:tcW w:w="627"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p>
        </w:tc>
        <w:tc>
          <w:tcPr>
            <w:tcW w:w="519"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p>
        </w:tc>
        <w:tc>
          <w:tcPr>
            <w:tcW w:w="343"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p>
        </w:tc>
        <w:tc>
          <w:tcPr>
            <w:tcW w:w="460"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p>
        </w:tc>
        <w:tc>
          <w:tcPr>
            <w:tcW w:w="471"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p>
        </w:tc>
      </w:tr>
      <w:tr w:rsidR="00480065" w:rsidRPr="002C0C51" w:rsidTr="008D0C4C">
        <w:trPr>
          <w:jc w:val="center"/>
        </w:trPr>
        <w:tc>
          <w:tcPr>
            <w:tcW w:w="30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w:t>
            </w:r>
          </w:p>
        </w:tc>
        <w:tc>
          <w:tcPr>
            <w:tcW w:w="151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480065" w:rsidRPr="002C0C51" w:rsidDel="00605361" w:rsidRDefault="00480065" w:rsidP="009D4026">
            <w:pPr>
              <w:spacing w:after="0" w:line="240" w:lineRule="auto"/>
              <w:contextualSpacing/>
              <w:textAlignment w:val="baseline"/>
              <w:rPr>
                <w:rFonts w:ascii="Times New Roman" w:eastAsia="Calibri" w:hAnsi="Times New Roman" w:cs="Times New Roman"/>
                <w:sz w:val="20"/>
                <w:szCs w:val="20"/>
                <w:lang w:eastAsia="ru-RU"/>
              </w:rPr>
            </w:pPr>
          </w:p>
        </w:tc>
        <w:tc>
          <w:tcPr>
            <w:tcW w:w="760"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p>
        </w:tc>
        <w:tc>
          <w:tcPr>
            <w:tcW w:w="627"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p>
        </w:tc>
        <w:tc>
          <w:tcPr>
            <w:tcW w:w="519"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p>
        </w:tc>
        <w:tc>
          <w:tcPr>
            <w:tcW w:w="343"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p>
        </w:tc>
        <w:tc>
          <w:tcPr>
            <w:tcW w:w="460"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p>
        </w:tc>
        <w:tc>
          <w:tcPr>
            <w:tcW w:w="471"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p>
        </w:tc>
      </w:tr>
      <w:tr w:rsidR="00480065" w:rsidRPr="002C0C51" w:rsidTr="008D0C4C">
        <w:trPr>
          <w:jc w:val="center"/>
        </w:trPr>
        <w:tc>
          <w:tcPr>
            <w:tcW w:w="30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8</w:t>
            </w:r>
          </w:p>
        </w:tc>
        <w:tc>
          <w:tcPr>
            <w:tcW w:w="1518" w:type="pct"/>
            <w:tcBorders>
              <w:top w:val="nil"/>
              <w:left w:val="nil"/>
              <w:bottom w:val="single" w:sz="8" w:space="0" w:color="auto"/>
              <w:right w:val="single" w:sz="8" w:space="0" w:color="auto"/>
            </w:tcBorders>
            <w:tcMar>
              <w:top w:w="0" w:type="dxa"/>
              <w:left w:w="108" w:type="dxa"/>
              <w:bottom w:w="0" w:type="dxa"/>
              <w:right w:w="108" w:type="dxa"/>
            </w:tcMar>
          </w:tcPr>
          <w:p w:rsidR="00480065" w:rsidRPr="002C0C51" w:rsidDel="00605361" w:rsidRDefault="00480065"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Всего</w:t>
            </w:r>
          </w:p>
        </w:tc>
        <w:tc>
          <w:tcPr>
            <w:tcW w:w="760" w:type="pct"/>
            <w:tcBorders>
              <w:top w:val="nil"/>
              <w:left w:val="nil"/>
              <w:bottom w:val="single" w:sz="8" w:space="0" w:color="auto"/>
              <w:right w:val="single" w:sz="8" w:space="0" w:color="auto"/>
            </w:tcBorders>
            <w:tcMar>
              <w:top w:w="0" w:type="dxa"/>
              <w:left w:w="108" w:type="dxa"/>
              <w:bottom w:w="0" w:type="dxa"/>
              <w:right w:w="108" w:type="dxa"/>
            </w:tcMar>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p>
        </w:tc>
        <w:tc>
          <w:tcPr>
            <w:tcW w:w="627" w:type="pct"/>
            <w:tcBorders>
              <w:top w:val="nil"/>
              <w:left w:val="nil"/>
              <w:bottom w:val="single" w:sz="8" w:space="0" w:color="auto"/>
              <w:right w:val="single" w:sz="8" w:space="0" w:color="auto"/>
            </w:tcBorders>
            <w:tcMar>
              <w:top w:w="0" w:type="dxa"/>
              <w:left w:w="108" w:type="dxa"/>
              <w:bottom w:w="0" w:type="dxa"/>
              <w:right w:w="108" w:type="dxa"/>
            </w:tcMar>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p>
        </w:tc>
        <w:tc>
          <w:tcPr>
            <w:tcW w:w="519" w:type="pct"/>
            <w:tcBorders>
              <w:top w:val="nil"/>
              <w:left w:val="nil"/>
              <w:bottom w:val="single" w:sz="8" w:space="0" w:color="auto"/>
              <w:right w:val="single" w:sz="8" w:space="0" w:color="auto"/>
            </w:tcBorders>
            <w:tcMar>
              <w:top w:w="0" w:type="dxa"/>
              <w:left w:w="108" w:type="dxa"/>
              <w:bottom w:w="0" w:type="dxa"/>
              <w:right w:w="108" w:type="dxa"/>
            </w:tcMar>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p>
        </w:tc>
        <w:tc>
          <w:tcPr>
            <w:tcW w:w="343" w:type="pct"/>
            <w:tcBorders>
              <w:top w:val="nil"/>
              <w:left w:val="nil"/>
              <w:bottom w:val="single" w:sz="8" w:space="0" w:color="auto"/>
              <w:right w:val="single" w:sz="8" w:space="0" w:color="auto"/>
            </w:tcBorders>
            <w:tcMar>
              <w:top w:w="0" w:type="dxa"/>
              <w:left w:w="108" w:type="dxa"/>
              <w:bottom w:w="0" w:type="dxa"/>
              <w:right w:w="108" w:type="dxa"/>
            </w:tcMar>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p>
        </w:tc>
        <w:tc>
          <w:tcPr>
            <w:tcW w:w="460" w:type="pct"/>
            <w:tcBorders>
              <w:top w:val="nil"/>
              <w:left w:val="nil"/>
              <w:bottom w:val="single" w:sz="8" w:space="0" w:color="auto"/>
              <w:right w:val="single" w:sz="8" w:space="0" w:color="auto"/>
            </w:tcBorders>
            <w:tcMar>
              <w:top w:w="0" w:type="dxa"/>
              <w:left w:w="108" w:type="dxa"/>
              <w:bottom w:w="0" w:type="dxa"/>
              <w:right w:w="108" w:type="dxa"/>
            </w:tcMar>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tcPr>
          <w:p w:rsidR="00480065" w:rsidRPr="002C0C51" w:rsidRDefault="00480065" w:rsidP="009D4026">
            <w:pPr>
              <w:spacing w:after="0" w:line="240" w:lineRule="auto"/>
              <w:contextualSpacing/>
              <w:textAlignment w:val="baseline"/>
              <w:rPr>
                <w:rFonts w:ascii="Times New Roman" w:eastAsia="Calibri" w:hAnsi="Times New Roman" w:cs="Times New Roman"/>
                <w:sz w:val="20"/>
                <w:szCs w:val="20"/>
                <w:lang w:eastAsia="ru-RU"/>
              </w:rPr>
            </w:pPr>
          </w:p>
        </w:tc>
      </w:tr>
    </w:tbl>
    <w:p w:rsidR="00D22292" w:rsidRDefault="00D22292" w:rsidP="009D4026">
      <w:pPr>
        <w:spacing w:after="0" w:line="240" w:lineRule="auto"/>
        <w:contextualSpacing/>
        <w:rPr>
          <w:rFonts w:ascii="Times New Roman" w:eastAsia="Calibri" w:hAnsi="Times New Roman" w:cs="Times New Roman"/>
          <w:i/>
          <w:iCs/>
          <w:color w:val="000000"/>
          <w:sz w:val="24"/>
          <w:szCs w:val="24"/>
          <w:lang w:eastAsia="ru-RU"/>
        </w:rPr>
      </w:pPr>
    </w:p>
    <w:p w:rsidR="00480065" w:rsidRPr="002C0C51" w:rsidRDefault="00480065" w:rsidP="009D4026">
      <w:pPr>
        <w:spacing w:after="0" w:line="240" w:lineRule="auto"/>
        <w:contextualSpacing/>
        <w:rPr>
          <w:rFonts w:ascii="Times New Roman" w:eastAsia="Calibri" w:hAnsi="Times New Roman" w:cs="Times New Roman"/>
          <w:sz w:val="24"/>
          <w:szCs w:val="24"/>
          <w:lang w:eastAsia="ru-RU"/>
        </w:rPr>
      </w:pPr>
      <w:r w:rsidRPr="002C0C51">
        <w:rPr>
          <w:rFonts w:ascii="Times New Roman" w:eastAsia="Calibri" w:hAnsi="Times New Roman" w:cs="Times New Roman"/>
          <w:i/>
          <w:iCs/>
          <w:color w:val="000000"/>
          <w:sz w:val="24"/>
          <w:szCs w:val="24"/>
          <w:lang w:eastAsia="ru-RU"/>
        </w:rPr>
        <w:t>продолжение таблицы:</w:t>
      </w:r>
    </w:p>
    <w:tbl>
      <w:tblPr>
        <w:tblW w:w="5000" w:type="pct"/>
        <w:jc w:val="center"/>
        <w:tblCellMar>
          <w:left w:w="0" w:type="dxa"/>
          <w:right w:w="0" w:type="dxa"/>
        </w:tblCellMar>
        <w:tblLook w:val="04A0" w:firstRow="1" w:lastRow="0" w:firstColumn="1" w:lastColumn="0" w:noHBand="0" w:noVBand="1"/>
      </w:tblPr>
      <w:tblGrid>
        <w:gridCol w:w="2071"/>
        <w:gridCol w:w="672"/>
        <w:gridCol w:w="1317"/>
        <w:gridCol w:w="672"/>
        <w:gridCol w:w="1931"/>
        <w:gridCol w:w="1915"/>
        <w:gridCol w:w="1275"/>
      </w:tblGrid>
      <w:tr w:rsidR="00480065" w:rsidRPr="002C0C51" w:rsidTr="006F1536">
        <w:trPr>
          <w:jc w:val="center"/>
        </w:trPr>
        <w:tc>
          <w:tcPr>
            <w:tcW w:w="105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Ставка вознаграждения по вкладу (в процентах годовых)</w:t>
            </w:r>
          </w:p>
        </w:tc>
        <w:tc>
          <w:tcPr>
            <w:tcW w:w="100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Сумма основного долга по вкладу</w:t>
            </w:r>
          </w:p>
        </w:tc>
        <w:tc>
          <w:tcPr>
            <w:tcW w:w="132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Балансовая стоимость</w:t>
            </w:r>
          </w:p>
        </w:tc>
        <w:tc>
          <w:tcPr>
            <w:tcW w:w="97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jc w:val="center"/>
              <w:textAlignment w:val="baseline"/>
              <w:rPr>
                <w:rFonts w:ascii="Times New Roman" w:eastAsia="Calibri" w:hAnsi="Times New Roman" w:cs="Times New Roman"/>
                <w:sz w:val="20"/>
                <w:szCs w:val="24"/>
                <w:lang w:eastAsia="ru-RU"/>
              </w:rPr>
            </w:pPr>
            <w:proofErr w:type="spellStart"/>
            <w:r w:rsidRPr="002C0C51">
              <w:rPr>
                <w:rFonts w:ascii="Times New Roman" w:eastAsia="Calibri" w:hAnsi="Times New Roman" w:cs="Times New Roman"/>
                <w:sz w:val="20"/>
                <w:szCs w:val="24"/>
                <w:lang w:eastAsia="ru-RU"/>
              </w:rPr>
              <w:t>Справочно</w:t>
            </w:r>
            <w:proofErr w:type="spellEnd"/>
            <w:r w:rsidRPr="002C0C51">
              <w:rPr>
                <w:rFonts w:ascii="Times New Roman" w:eastAsia="Calibri" w:hAnsi="Times New Roman" w:cs="Times New Roman"/>
                <w:sz w:val="20"/>
                <w:szCs w:val="24"/>
                <w:lang w:eastAsia="ru-RU"/>
              </w:rPr>
              <w:t>: сформированные резервы (провизии)</w:t>
            </w:r>
          </w:p>
        </w:tc>
        <w:tc>
          <w:tcPr>
            <w:tcW w:w="64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Примечание</w:t>
            </w:r>
          </w:p>
        </w:tc>
      </w:tr>
      <w:tr w:rsidR="00480065" w:rsidRPr="002C0C51" w:rsidTr="006F1536">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80065" w:rsidRPr="002C0C51" w:rsidRDefault="00480065" w:rsidP="009D4026">
            <w:pPr>
              <w:spacing w:after="0" w:line="240" w:lineRule="auto"/>
              <w:contextualSpacing/>
              <w:rPr>
                <w:rFonts w:ascii="Times New Roman" w:eastAsia="Calibri" w:hAnsi="Times New Roman" w:cs="Times New Roman"/>
                <w:sz w:val="20"/>
                <w:szCs w:val="24"/>
                <w:lang w:eastAsia="ru-RU"/>
              </w:rPr>
            </w:pP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в тенге</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в иностранной валюте</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всего</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в том числе начисленное вознаграждение по вкладу</w:t>
            </w:r>
          </w:p>
        </w:tc>
        <w:tc>
          <w:tcPr>
            <w:tcW w:w="0" w:type="auto"/>
            <w:vMerge/>
            <w:tcBorders>
              <w:top w:val="single" w:sz="8" w:space="0" w:color="auto"/>
              <w:left w:val="nil"/>
              <w:bottom w:val="single" w:sz="8" w:space="0" w:color="auto"/>
              <w:right w:val="single" w:sz="8" w:space="0" w:color="auto"/>
            </w:tcBorders>
            <w:vAlign w:val="center"/>
            <w:hideMark/>
          </w:tcPr>
          <w:p w:rsidR="00480065" w:rsidRPr="002C0C51" w:rsidRDefault="00480065" w:rsidP="009D4026">
            <w:pPr>
              <w:spacing w:after="0" w:line="240" w:lineRule="auto"/>
              <w:contextualSpacing/>
              <w:rPr>
                <w:rFonts w:ascii="Times New Roman" w:eastAsia="Calibri" w:hAnsi="Times New Roman" w:cs="Times New Roman"/>
                <w:sz w:val="20"/>
                <w:szCs w:val="24"/>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480065" w:rsidRPr="002C0C51" w:rsidRDefault="00480065" w:rsidP="009D4026">
            <w:pPr>
              <w:spacing w:after="0" w:line="240" w:lineRule="auto"/>
              <w:contextualSpacing/>
              <w:rPr>
                <w:rFonts w:ascii="Times New Roman" w:eastAsia="Calibri" w:hAnsi="Times New Roman" w:cs="Times New Roman"/>
                <w:sz w:val="20"/>
                <w:szCs w:val="24"/>
                <w:lang w:eastAsia="ru-RU"/>
              </w:rPr>
            </w:pPr>
          </w:p>
        </w:tc>
      </w:tr>
      <w:tr w:rsidR="00480065" w:rsidRPr="002C0C51" w:rsidTr="006F1536">
        <w:trPr>
          <w:jc w:val="center"/>
        </w:trPr>
        <w:tc>
          <w:tcPr>
            <w:tcW w:w="10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9</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10</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11</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12</w:t>
            </w: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13</w:t>
            </w:r>
          </w:p>
        </w:tc>
        <w:tc>
          <w:tcPr>
            <w:tcW w:w="972"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14</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15</w:t>
            </w:r>
          </w:p>
        </w:tc>
      </w:tr>
      <w:tr w:rsidR="00480065" w:rsidRPr="002C0C51" w:rsidTr="006F1536">
        <w:trPr>
          <w:jc w:val="center"/>
        </w:trPr>
        <w:tc>
          <w:tcPr>
            <w:tcW w:w="10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val="en-US" w:eastAsia="ru-RU"/>
              </w:rPr>
              <w:t> </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rPr>
                <w:rFonts w:ascii="Times New Roman" w:eastAsia="Calibri" w:hAnsi="Times New Roman" w:cs="Times New Roman"/>
                <w:sz w:val="20"/>
                <w:szCs w:val="24"/>
                <w:lang w:eastAsia="ru-RU"/>
              </w:rPr>
            </w:pP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rPr>
                <w:rFonts w:ascii="Times New Roman" w:eastAsia="Calibri" w:hAnsi="Times New Roman" w:cs="Times New Roman"/>
                <w:sz w:val="20"/>
                <w:szCs w:val="24"/>
                <w:lang w:eastAsia="ru-RU"/>
              </w:rPr>
            </w:pPr>
          </w:p>
        </w:tc>
        <w:tc>
          <w:tcPr>
            <w:tcW w:w="980"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rPr>
                <w:rFonts w:ascii="Times New Roman" w:eastAsia="Calibri" w:hAnsi="Times New Roman" w:cs="Times New Roman"/>
                <w:sz w:val="20"/>
                <w:szCs w:val="24"/>
                <w:lang w:eastAsia="ru-RU"/>
              </w:rPr>
            </w:pPr>
          </w:p>
        </w:tc>
        <w:tc>
          <w:tcPr>
            <w:tcW w:w="972"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rPr>
                <w:rFonts w:ascii="Times New Roman" w:eastAsia="Calibri" w:hAnsi="Times New Roman" w:cs="Times New Roman"/>
                <w:sz w:val="20"/>
                <w:szCs w:val="24"/>
                <w:lang w:eastAsia="ru-RU"/>
              </w:rPr>
            </w:pP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480065" w:rsidRPr="002C0C51" w:rsidRDefault="00480065" w:rsidP="009D4026">
            <w:pPr>
              <w:spacing w:after="0" w:line="240" w:lineRule="auto"/>
              <w:contextualSpacing/>
              <w:rPr>
                <w:rFonts w:ascii="Times New Roman" w:eastAsia="Calibri" w:hAnsi="Times New Roman" w:cs="Times New Roman"/>
                <w:sz w:val="20"/>
                <w:szCs w:val="24"/>
                <w:lang w:eastAsia="ru-RU"/>
              </w:rPr>
            </w:pPr>
          </w:p>
        </w:tc>
      </w:tr>
    </w:tbl>
    <w:p w:rsidR="006F1536" w:rsidRPr="002C0C51" w:rsidRDefault="006F1536" w:rsidP="006F1536">
      <w:pPr>
        <w:spacing w:after="0" w:line="240" w:lineRule="auto"/>
        <w:contextualSpacing/>
        <w:rPr>
          <w:rFonts w:ascii="Times New Roman" w:eastAsia="Calibri" w:hAnsi="Times New Roman" w:cs="Times New Roman"/>
          <w:sz w:val="20"/>
          <w:szCs w:val="20"/>
          <w:lang w:eastAsia="ru-RU"/>
        </w:rPr>
      </w:pPr>
      <w:r w:rsidRPr="002C0C51">
        <w:rPr>
          <w:rFonts w:ascii="Times New Roman" w:eastAsia="Calibri" w:hAnsi="Times New Roman" w:cs="Times New Roman"/>
          <w:sz w:val="28"/>
          <w:szCs w:val="28"/>
          <w:lang w:eastAsia="ru-RU"/>
        </w:rPr>
        <w:t> </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Наименова</w:t>
      </w:r>
      <w:r>
        <w:rPr>
          <w:rFonts w:ascii="Times New Roman" w:eastAsia="Times New Roman" w:hAnsi="Times New Roman" w:cs="Times New Roman"/>
          <w:color w:val="000000"/>
          <w:sz w:val="28"/>
          <w:szCs w:val="24"/>
          <w:lang w:eastAsia="ru-RU"/>
        </w:rPr>
        <w:t xml:space="preserve">ние ______________________   </w:t>
      </w:r>
      <w:r w:rsidRPr="002C0C51">
        <w:rPr>
          <w:rFonts w:ascii="Times New Roman" w:eastAsia="Times New Roman" w:hAnsi="Times New Roman" w:cs="Times New Roman"/>
          <w:color w:val="000000"/>
          <w:sz w:val="28"/>
          <w:szCs w:val="24"/>
          <w:lang w:eastAsia="ru-RU"/>
        </w:rPr>
        <w:t>Адрес________________________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Телефон ______________________________________________________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Адрес электронной почты _______________________________________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Исполнитель___________________________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341880" w:rsidP="006F1536">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Главный бухгалтер или лицо, уполномоченное на подписание отчета</w:t>
      </w:r>
      <w:r w:rsidR="006F1536" w:rsidRPr="002C0C51">
        <w:rPr>
          <w:rFonts w:ascii="Times New Roman" w:eastAsia="Times New Roman" w:hAnsi="Times New Roman" w:cs="Times New Roman"/>
          <w:color w:val="000000"/>
          <w:sz w:val="28"/>
          <w:szCs w:val="24"/>
          <w:lang w:eastAsia="ru-RU"/>
        </w:rPr>
        <w:t xml:space="preserve"> </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341880" w:rsidP="006F1536">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Руководитель или лицо, уполномоченное им на подписание отчета</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6F1536" w:rsidP="006F1536">
      <w:pPr>
        <w:spacing w:after="0" w:line="240" w:lineRule="auto"/>
        <w:contextualSpacing/>
        <w:textAlignment w:val="baseline"/>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Дата  «____» ______________ 20__ года   </w:t>
      </w:r>
    </w:p>
    <w:p w:rsidR="008D0C4C" w:rsidRPr="002C0C51" w:rsidRDefault="008D0C4C" w:rsidP="009D4026">
      <w:pPr>
        <w:spacing w:after="0" w:line="240" w:lineRule="auto"/>
        <w:contextualSpacing/>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br w:type="page"/>
      </w:r>
    </w:p>
    <w:p w:rsidR="008D0C4C" w:rsidRPr="002C0C51" w:rsidRDefault="008D0C4C" w:rsidP="009D4026">
      <w:pPr>
        <w:spacing w:after="0" w:line="240" w:lineRule="auto"/>
        <w:ind w:firstLine="397"/>
        <w:contextualSpacing/>
        <w:jc w:val="right"/>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lastRenderedPageBreak/>
        <w:t>Приложение</w:t>
      </w:r>
    </w:p>
    <w:p w:rsidR="008D0C4C" w:rsidRPr="002C0C51" w:rsidRDefault="008D0C4C" w:rsidP="009D4026">
      <w:pPr>
        <w:spacing w:after="0" w:line="240" w:lineRule="auto"/>
        <w:ind w:firstLine="397"/>
        <w:contextualSpacing/>
        <w:jc w:val="right"/>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к</w:t>
      </w:r>
      <w:r w:rsidR="004555EC" w:rsidRPr="002C0C51">
        <w:rPr>
          <w:rFonts w:ascii="Times New Roman" w:eastAsia="Calibri" w:hAnsi="Times New Roman" w:cs="Times New Roman"/>
          <w:color w:val="000000"/>
          <w:sz w:val="28"/>
          <w:szCs w:val="28"/>
          <w:lang w:eastAsia="ru-RU"/>
        </w:rPr>
        <w:t xml:space="preserve"> форме</w:t>
      </w:r>
      <w:r w:rsidRPr="002C0C51">
        <w:rPr>
          <w:rFonts w:ascii="Times New Roman" w:eastAsia="Calibri" w:hAnsi="Times New Roman" w:cs="Times New Roman"/>
          <w:color w:val="000000"/>
          <w:sz w:val="28"/>
          <w:szCs w:val="28"/>
          <w:lang w:eastAsia="ru-RU"/>
        </w:rPr>
        <w:t xml:space="preserve"> отчета о вкладах и</w:t>
      </w:r>
    </w:p>
    <w:p w:rsidR="00714AF7" w:rsidRDefault="008D0C4C" w:rsidP="00714AF7">
      <w:pPr>
        <w:spacing w:after="0" w:line="240" w:lineRule="auto"/>
        <w:ind w:firstLine="397"/>
        <w:contextualSpacing/>
        <w:jc w:val="right"/>
        <w:rPr>
          <w:rFonts w:ascii="Times New Roman" w:eastAsia="Calibri" w:hAnsi="Times New Roman" w:cs="Times New Roman"/>
          <w:color w:val="000000"/>
          <w:sz w:val="28"/>
          <w:szCs w:val="28"/>
          <w:lang w:eastAsia="ru-RU"/>
        </w:rPr>
      </w:pPr>
      <w:r w:rsidRPr="002C0C51">
        <w:rPr>
          <w:rFonts w:ascii="Times New Roman" w:eastAsia="Calibri" w:hAnsi="Times New Roman" w:cs="Times New Roman"/>
          <w:color w:val="000000"/>
          <w:sz w:val="28"/>
          <w:szCs w:val="28"/>
          <w:lang w:eastAsia="ru-RU"/>
        </w:rPr>
        <w:t>деньгах</w:t>
      </w:r>
      <w:r w:rsidR="00714AF7">
        <w:rPr>
          <w:rFonts w:ascii="Times New Roman" w:eastAsia="Calibri" w:hAnsi="Times New Roman" w:cs="Times New Roman"/>
          <w:color w:val="000000"/>
          <w:sz w:val="28"/>
          <w:szCs w:val="28"/>
          <w:lang w:eastAsia="ru-RU"/>
        </w:rPr>
        <w:t>, учитываемых в составе</w:t>
      </w:r>
    </w:p>
    <w:p w:rsidR="008D0C4C" w:rsidRPr="002C0C51" w:rsidRDefault="00714AF7" w:rsidP="00DB0DCB">
      <w:pPr>
        <w:spacing w:after="0" w:line="240" w:lineRule="auto"/>
        <w:ind w:firstLine="397"/>
        <w:contextualSpacing/>
        <w:jc w:val="right"/>
        <w:rPr>
          <w:rFonts w:ascii="Times New Roman" w:eastAsia="Calibri" w:hAnsi="Times New Roman" w:cs="Times New Roman"/>
          <w:sz w:val="28"/>
          <w:szCs w:val="28"/>
          <w:lang w:eastAsia="ru-RU"/>
        </w:rPr>
      </w:pPr>
      <w:r>
        <w:rPr>
          <w:rFonts w:ascii="Times New Roman" w:eastAsia="Calibri" w:hAnsi="Times New Roman" w:cs="Times New Roman"/>
          <w:color w:val="000000"/>
          <w:sz w:val="28"/>
          <w:szCs w:val="28"/>
          <w:lang w:eastAsia="ru-RU"/>
        </w:rPr>
        <w:t>собственных активов</w:t>
      </w:r>
      <w:r w:rsidR="008D0C4C" w:rsidRPr="002C0C51">
        <w:rPr>
          <w:rFonts w:ascii="Times New Roman" w:eastAsia="Calibri" w:hAnsi="Times New Roman" w:cs="Times New Roman"/>
          <w:color w:val="000000"/>
          <w:sz w:val="28"/>
          <w:szCs w:val="28"/>
          <w:lang w:eastAsia="ru-RU"/>
        </w:rPr>
        <w:t xml:space="preserve"> </w:t>
      </w:r>
    </w:p>
    <w:p w:rsidR="008D0C4C" w:rsidRPr="002C0C51" w:rsidRDefault="008D0C4C" w:rsidP="009D4026">
      <w:pPr>
        <w:spacing w:after="0" w:line="240" w:lineRule="auto"/>
        <w:contextualSpacing/>
        <w:jc w:val="center"/>
        <w:textAlignment w:val="baseline"/>
        <w:rPr>
          <w:rFonts w:ascii="Times New Roman" w:eastAsia="Calibri" w:hAnsi="Times New Roman" w:cs="Times New Roman"/>
          <w:sz w:val="28"/>
          <w:szCs w:val="28"/>
          <w:lang w:eastAsia="ru-RU"/>
        </w:rPr>
      </w:pPr>
      <w:r w:rsidRPr="002C0C51">
        <w:rPr>
          <w:rFonts w:ascii="Times New Roman" w:eastAsia="Calibri" w:hAnsi="Times New Roman" w:cs="Times New Roman"/>
          <w:sz w:val="28"/>
          <w:szCs w:val="28"/>
          <w:lang w:eastAsia="ru-RU"/>
        </w:rPr>
        <w:t> </w:t>
      </w:r>
    </w:p>
    <w:p w:rsidR="008D0C4C" w:rsidRPr="002C0C51" w:rsidRDefault="008D0C4C" w:rsidP="009D4026">
      <w:pPr>
        <w:spacing w:after="0" w:line="240" w:lineRule="auto"/>
        <w:contextualSpacing/>
        <w:jc w:val="center"/>
        <w:textAlignment w:val="baseline"/>
        <w:rPr>
          <w:rFonts w:ascii="Times New Roman" w:eastAsia="Calibri" w:hAnsi="Times New Roman" w:cs="Times New Roman"/>
          <w:sz w:val="28"/>
          <w:szCs w:val="28"/>
          <w:lang w:eastAsia="ru-RU"/>
        </w:rPr>
      </w:pPr>
      <w:r w:rsidRPr="002C0C51">
        <w:rPr>
          <w:rFonts w:ascii="Times New Roman" w:eastAsia="Calibri" w:hAnsi="Times New Roman" w:cs="Times New Roman"/>
          <w:sz w:val="28"/>
          <w:szCs w:val="28"/>
          <w:lang w:eastAsia="ru-RU"/>
        </w:rPr>
        <w:t> </w:t>
      </w:r>
    </w:p>
    <w:p w:rsidR="004555EC" w:rsidRPr="002C0C51" w:rsidRDefault="008D0C4C" w:rsidP="009D4026">
      <w:pPr>
        <w:spacing w:after="0" w:line="240" w:lineRule="auto"/>
        <w:contextualSpacing/>
        <w:jc w:val="center"/>
        <w:rPr>
          <w:rFonts w:ascii="Times New Roman" w:eastAsia="Calibri" w:hAnsi="Times New Roman" w:cs="Times New Roman"/>
          <w:bCs/>
          <w:color w:val="000000"/>
          <w:sz w:val="28"/>
          <w:szCs w:val="28"/>
          <w:lang w:eastAsia="ru-RU"/>
        </w:rPr>
      </w:pPr>
      <w:r w:rsidRPr="002C0C51">
        <w:rPr>
          <w:rFonts w:ascii="Times New Roman" w:eastAsia="Calibri" w:hAnsi="Times New Roman" w:cs="Times New Roman"/>
          <w:bCs/>
          <w:color w:val="000000"/>
          <w:sz w:val="28"/>
          <w:szCs w:val="28"/>
          <w:lang w:eastAsia="ru-RU"/>
        </w:rPr>
        <w:t>Пояснение по заполнению формы административных данных</w:t>
      </w:r>
    </w:p>
    <w:p w:rsidR="004555EC" w:rsidRPr="002C0C51" w:rsidRDefault="004555EC" w:rsidP="009D4026">
      <w:pPr>
        <w:spacing w:after="0" w:line="240" w:lineRule="auto"/>
        <w:contextualSpacing/>
        <w:jc w:val="center"/>
        <w:rPr>
          <w:rFonts w:ascii="Times New Roman" w:eastAsia="Calibri" w:hAnsi="Times New Roman" w:cs="Times New Roman"/>
          <w:bCs/>
          <w:color w:val="000000"/>
          <w:sz w:val="28"/>
          <w:szCs w:val="28"/>
          <w:lang w:eastAsia="ru-RU"/>
        </w:rPr>
      </w:pPr>
    </w:p>
    <w:p w:rsidR="008D0C4C" w:rsidRPr="002C0C51" w:rsidRDefault="00714AF7" w:rsidP="009D4026">
      <w:pPr>
        <w:spacing w:after="0" w:line="240" w:lineRule="auto"/>
        <w:contextualSpacing/>
        <w:jc w:val="center"/>
        <w:rPr>
          <w:rFonts w:ascii="Times New Roman" w:eastAsia="Calibri" w:hAnsi="Times New Roman" w:cs="Times New Roman"/>
          <w:b/>
          <w:sz w:val="28"/>
          <w:szCs w:val="28"/>
          <w:lang w:eastAsia="ru-RU"/>
        </w:rPr>
      </w:pPr>
      <w:r>
        <w:rPr>
          <w:rFonts w:ascii="Times New Roman" w:eastAsia="Calibri" w:hAnsi="Times New Roman" w:cs="Times New Roman"/>
          <w:bCs/>
          <w:color w:val="000000"/>
          <w:sz w:val="28"/>
          <w:szCs w:val="28"/>
          <w:lang w:eastAsia="ru-RU"/>
        </w:rPr>
        <w:t>«</w:t>
      </w:r>
      <w:r w:rsidR="008D0C4C" w:rsidRPr="002C0C51">
        <w:rPr>
          <w:rFonts w:ascii="Times New Roman" w:eastAsia="Calibri" w:hAnsi="Times New Roman" w:cs="Times New Roman"/>
          <w:bCs/>
          <w:color w:val="000000"/>
          <w:sz w:val="28"/>
          <w:szCs w:val="28"/>
          <w:lang w:eastAsia="ru-RU"/>
        </w:rPr>
        <w:t>Отчет о вкладах и деньгах, учитываемых  в составе собственных активов</w:t>
      </w:r>
      <w:r>
        <w:rPr>
          <w:rFonts w:ascii="Times New Roman" w:eastAsia="Calibri" w:hAnsi="Times New Roman" w:cs="Times New Roman"/>
          <w:bCs/>
          <w:color w:val="000000"/>
          <w:sz w:val="28"/>
          <w:szCs w:val="28"/>
          <w:lang w:eastAsia="ru-RU"/>
        </w:rPr>
        <w:t xml:space="preserve">» </w:t>
      </w:r>
      <w:r>
        <w:rPr>
          <w:rFonts w:ascii="Times New Roman" w:eastAsia="Calibri" w:hAnsi="Times New Roman" w:cs="Times New Roman"/>
          <w:bCs/>
          <w:color w:val="000000"/>
          <w:sz w:val="28"/>
          <w:szCs w:val="28"/>
          <w:lang w:eastAsia="ru-RU"/>
        </w:rPr>
        <w:br/>
        <w:t>(</w:t>
      </w:r>
      <w:r w:rsidR="00471CA7">
        <w:rPr>
          <w:rFonts w:ascii="Times New Roman" w:eastAsia="Calibri" w:hAnsi="Times New Roman" w:cs="Times New Roman"/>
          <w:bCs/>
          <w:color w:val="000000"/>
          <w:sz w:val="28"/>
          <w:szCs w:val="28"/>
          <w:lang w:eastAsia="ru-RU"/>
        </w:rPr>
        <w:t xml:space="preserve">индекс: </w:t>
      </w:r>
      <w:r w:rsidRPr="00714AF7">
        <w:rPr>
          <w:rFonts w:ascii="Times New Roman" w:eastAsia="Calibri" w:hAnsi="Times New Roman" w:cs="Times New Roman"/>
          <w:bCs/>
          <w:color w:val="000000"/>
          <w:sz w:val="28"/>
          <w:szCs w:val="28"/>
          <w:lang w:eastAsia="ru-RU"/>
        </w:rPr>
        <w:t xml:space="preserve">1- </w:t>
      </w:r>
      <w:proofErr w:type="spellStart"/>
      <w:r w:rsidRPr="00714AF7">
        <w:rPr>
          <w:rFonts w:ascii="Times New Roman" w:eastAsia="Calibri" w:hAnsi="Times New Roman" w:cs="Times New Roman"/>
          <w:bCs/>
          <w:color w:val="000000"/>
          <w:sz w:val="28"/>
          <w:szCs w:val="28"/>
          <w:lang w:eastAsia="ru-RU"/>
        </w:rPr>
        <w:t>RCB_Vklady_SA</w:t>
      </w:r>
      <w:proofErr w:type="spellEnd"/>
      <w:r>
        <w:rPr>
          <w:rFonts w:ascii="Times New Roman" w:eastAsia="Calibri" w:hAnsi="Times New Roman" w:cs="Times New Roman"/>
          <w:bCs/>
          <w:color w:val="000000"/>
          <w:sz w:val="28"/>
          <w:szCs w:val="28"/>
          <w:lang w:eastAsia="ru-RU"/>
        </w:rPr>
        <w:t>,</w:t>
      </w:r>
      <w:r w:rsidR="00471CA7">
        <w:rPr>
          <w:rFonts w:ascii="Times New Roman" w:eastAsia="Calibri" w:hAnsi="Times New Roman" w:cs="Times New Roman"/>
          <w:bCs/>
          <w:color w:val="000000"/>
          <w:sz w:val="28"/>
          <w:szCs w:val="28"/>
          <w:lang w:eastAsia="ru-RU"/>
        </w:rPr>
        <w:t xml:space="preserve"> периодичность:</w:t>
      </w:r>
      <w:r>
        <w:rPr>
          <w:rFonts w:ascii="Times New Roman" w:eastAsia="Calibri" w:hAnsi="Times New Roman" w:cs="Times New Roman"/>
          <w:bCs/>
          <w:color w:val="000000"/>
          <w:sz w:val="28"/>
          <w:szCs w:val="28"/>
          <w:lang w:eastAsia="ru-RU"/>
        </w:rPr>
        <w:t xml:space="preserve"> </w:t>
      </w:r>
      <w:r w:rsidRPr="002C0C51">
        <w:rPr>
          <w:rFonts w:ascii="Times New Roman" w:eastAsia="Calibri" w:hAnsi="Times New Roman" w:cs="Times New Roman"/>
          <w:sz w:val="28"/>
          <w:szCs w:val="28"/>
        </w:rPr>
        <w:t>ежемесячная</w:t>
      </w:r>
      <w:r>
        <w:rPr>
          <w:rFonts w:ascii="Times New Roman" w:eastAsia="Calibri" w:hAnsi="Times New Roman" w:cs="Times New Roman"/>
          <w:sz w:val="28"/>
          <w:szCs w:val="28"/>
        </w:rPr>
        <w:t>)</w:t>
      </w:r>
    </w:p>
    <w:p w:rsidR="004555EC" w:rsidRPr="002C0C51" w:rsidRDefault="004555EC" w:rsidP="009D4026">
      <w:pPr>
        <w:spacing w:after="0" w:line="240" w:lineRule="auto"/>
        <w:contextualSpacing/>
        <w:jc w:val="center"/>
        <w:rPr>
          <w:rFonts w:ascii="Times New Roman" w:eastAsia="Calibri" w:hAnsi="Times New Roman" w:cs="Times New Roman"/>
          <w:bCs/>
          <w:color w:val="000000"/>
          <w:sz w:val="28"/>
          <w:szCs w:val="28"/>
          <w:lang w:eastAsia="ru-RU"/>
        </w:rPr>
      </w:pPr>
    </w:p>
    <w:p w:rsidR="004555EC" w:rsidRPr="002C0C51" w:rsidRDefault="004555EC" w:rsidP="009D4026">
      <w:pPr>
        <w:spacing w:after="0" w:line="240" w:lineRule="auto"/>
        <w:contextualSpacing/>
        <w:jc w:val="center"/>
        <w:rPr>
          <w:rFonts w:ascii="Times New Roman" w:eastAsia="Calibri" w:hAnsi="Times New Roman" w:cs="Times New Roman"/>
          <w:bCs/>
          <w:color w:val="000000"/>
          <w:sz w:val="28"/>
          <w:szCs w:val="28"/>
          <w:lang w:eastAsia="ru-RU"/>
        </w:rPr>
      </w:pPr>
    </w:p>
    <w:p w:rsidR="008D0C4C" w:rsidRPr="002C0C51" w:rsidRDefault="008D0C4C" w:rsidP="009D4026">
      <w:pPr>
        <w:spacing w:after="0" w:line="240" w:lineRule="auto"/>
        <w:contextualSpacing/>
        <w:jc w:val="center"/>
        <w:rPr>
          <w:rFonts w:ascii="Times New Roman" w:eastAsia="Calibri" w:hAnsi="Times New Roman" w:cs="Times New Roman"/>
          <w:b/>
          <w:sz w:val="28"/>
          <w:szCs w:val="28"/>
          <w:lang w:eastAsia="ru-RU"/>
        </w:rPr>
      </w:pPr>
      <w:r w:rsidRPr="002C0C51">
        <w:rPr>
          <w:rFonts w:ascii="Times New Roman" w:eastAsia="Calibri" w:hAnsi="Times New Roman" w:cs="Times New Roman"/>
          <w:bCs/>
          <w:color w:val="000000"/>
          <w:sz w:val="28"/>
          <w:szCs w:val="28"/>
          <w:lang w:eastAsia="ru-RU"/>
        </w:rPr>
        <w:t>Глава 1. Общие положения</w:t>
      </w:r>
    </w:p>
    <w:p w:rsidR="008D0C4C" w:rsidRPr="002C0C51" w:rsidRDefault="008D0C4C" w:rsidP="009D4026">
      <w:pPr>
        <w:spacing w:after="0" w:line="240" w:lineRule="auto"/>
        <w:contextualSpacing/>
        <w:jc w:val="center"/>
        <w:rPr>
          <w:rFonts w:ascii="Times New Roman" w:eastAsia="Calibri" w:hAnsi="Times New Roman" w:cs="Times New Roman"/>
          <w:sz w:val="28"/>
          <w:szCs w:val="28"/>
          <w:lang w:eastAsia="ru-RU"/>
        </w:rPr>
      </w:pPr>
      <w:r w:rsidRPr="002C0C51">
        <w:rPr>
          <w:rFonts w:ascii="Times New Roman" w:eastAsia="Calibri" w:hAnsi="Times New Roman" w:cs="Times New Roman"/>
          <w:sz w:val="28"/>
          <w:szCs w:val="28"/>
          <w:lang w:eastAsia="ru-RU"/>
        </w:rPr>
        <w:t> </w:t>
      </w:r>
    </w:p>
    <w:p w:rsidR="008D0C4C" w:rsidRPr="002C0C51" w:rsidRDefault="008D0C4C"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1. Настоящее пояснение (далее - Пояснение) определяет единые требования по заполнению формы, предназначенной для сбора административных данных «Отчет о вкладах и деньгах, учитываемых в составе собственных активов» (далее - Форма).</w:t>
      </w:r>
    </w:p>
    <w:p w:rsidR="008D0C4C" w:rsidRPr="002C0C51" w:rsidRDefault="008D0C4C"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 xml:space="preserve">2. </w:t>
      </w:r>
      <w:r w:rsidR="00471CA9" w:rsidRPr="00471CA9">
        <w:rPr>
          <w:rFonts w:ascii="Times New Roman" w:eastAsia="Calibri" w:hAnsi="Times New Roman" w:cs="Times New Roman"/>
          <w:color w:val="000000"/>
          <w:sz w:val="28"/>
          <w:szCs w:val="28"/>
          <w:lang w:eastAsia="ru-RU"/>
        </w:rPr>
        <w:t>Форма разработана в соответствии со статьей 3 Закона Республики Казахстан от 2 июля 2003 года «О рынке ценных бумаг».</w:t>
      </w:r>
    </w:p>
    <w:p w:rsidR="008D0C4C" w:rsidRPr="002C0C51" w:rsidRDefault="008D0C4C"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3. Форма составляется ежемесячно управляющим инвестиционным портфелем, брокером и (или) дилером</w:t>
      </w:r>
      <w:r w:rsidR="004555EC" w:rsidRPr="002C0C51">
        <w:rPr>
          <w:rFonts w:ascii="Times New Roman" w:eastAsia="Times New Roman" w:hAnsi="Times New Roman" w:cs="Times New Roman"/>
          <w:color w:val="000000"/>
          <w:sz w:val="28"/>
          <w:szCs w:val="28"/>
          <w:lang w:eastAsia="ru-RU"/>
        </w:rPr>
        <w:t>, организатором торгов</w:t>
      </w:r>
      <w:r w:rsidRPr="002C0C51">
        <w:rPr>
          <w:rFonts w:ascii="Times New Roman" w:eastAsia="Calibri" w:hAnsi="Times New Roman" w:cs="Times New Roman"/>
          <w:color w:val="000000"/>
          <w:sz w:val="28"/>
          <w:szCs w:val="28"/>
          <w:lang w:eastAsia="ru-RU"/>
        </w:rPr>
        <w:t xml:space="preserve">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rsidR="008D0C4C" w:rsidRPr="002C0C51" w:rsidRDefault="008D0C4C"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4. Форму подписывает первый руководитель, главный бухгалтер или лица, уполномоченные на подписание отчета, и исполнитель.</w:t>
      </w:r>
    </w:p>
    <w:p w:rsidR="008D0C4C" w:rsidRPr="002C0C51" w:rsidRDefault="008D0C4C" w:rsidP="009D4026">
      <w:pPr>
        <w:spacing w:after="0" w:line="240" w:lineRule="auto"/>
        <w:ind w:firstLine="397"/>
        <w:contextualSpacing/>
        <w:jc w:val="both"/>
        <w:rPr>
          <w:rFonts w:ascii="Times New Roman" w:eastAsia="Calibri" w:hAnsi="Times New Roman" w:cs="Times New Roman"/>
          <w:bCs/>
          <w:color w:val="000000"/>
          <w:sz w:val="28"/>
          <w:szCs w:val="28"/>
          <w:lang w:eastAsia="ru-RU"/>
        </w:rPr>
      </w:pPr>
      <w:r w:rsidRPr="002C0C51">
        <w:rPr>
          <w:rFonts w:ascii="Times New Roman" w:eastAsia="Calibri" w:hAnsi="Times New Roman" w:cs="Times New Roman"/>
          <w:color w:val="000000"/>
          <w:sz w:val="28"/>
          <w:szCs w:val="28"/>
          <w:lang w:eastAsia="ru-RU"/>
        </w:rPr>
        <w:t> </w:t>
      </w:r>
    </w:p>
    <w:p w:rsidR="008D0C4C" w:rsidRPr="002C0C51" w:rsidRDefault="008D0C4C" w:rsidP="009D4026">
      <w:pPr>
        <w:spacing w:after="0" w:line="240" w:lineRule="auto"/>
        <w:contextualSpacing/>
        <w:jc w:val="center"/>
        <w:rPr>
          <w:rFonts w:ascii="Times New Roman" w:eastAsia="Calibri" w:hAnsi="Times New Roman" w:cs="Times New Roman"/>
          <w:b/>
          <w:sz w:val="28"/>
          <w:szCs w:val="28"/>
          <w:lang w:eastAsia="ru-RU"/>
        </w:rPr>
      </w:pPr>
      <w:r w:rsidRPr="002C0C51">
        <w:rPr>
          <w:rFonts w:ascii="Times New Roman" w:eastAsia="Calibri" w:hAnsi="Times New Roman" w:cs="Times New Roman"/>
          <w:bCs/>
          <w:color w:val="000000"/>
          <w:sz w:val="28"/>
          <w:szCs w:val="28"/>
          <w:lang w:eastAsia="ru-RU"/>
        </w:rPr>
        <w:t>Глава 2. Пояснение по заполнению Формы</w:t>
      </w:r>
    </w:p>
    <w:p w:rsidR="008D0C4C" w:rsidRPr="002C0C51" w:rsidRDefault="008D0C4C" w:rsidP="009D4026">
      <w:pPr>
        <w:spacing w:after="0" w:line="240" w:lineRule="auto"/>
        <w:contextualSpacing/>
        <w:jc w:val="center"/>
        <w:rPr>
          <w:rFonts w:ascii="Times New Roman" w:eastAsia="Calibri" w:hAnsi="Times New Roman" w:cs="Times New Roman"/>
          <w:sz w:val="28"/>
          <w:szCs w:val="28"/>
          <w:lang w:eastAsia="ru-RU"/>
        </w:rPr>
      </w:pPr>
      <w:r w:rsidRPr="002C0C51">
        <w:rPr>
          <w:rFonts w:ascii="Times New Roman" w:eastAsia="Calibri" w:hAnsi="Times New Roman" w:cs="Times New Roman"/>
          <w:b/>
          <w:bCs/>
          <w:color w:val="000000"/>
          <w:sz w:val="28"/>
          <w:szCs w:val="28"/>
          <w:lang w:eastAsia="ru-RU"/>
        </w:rPr>
        <w:t> </w:t>
      </w:r>
    </w:p>
    <w:p w:rsidR="008D0C4C" w:rsidRPr="002C0C51" w:rsidRDefault="008D0C4C"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 xml:space="preserve">5. При заполнении граф 3 и 4 отражается рейтинг банка второго уровня и </w:t>
      </w:r>
      <w:r w:rsidRPr="004E7C67">
        <w:rPr>
          <w:rFonts w:ascii="Times New Roman" w:eastAsia="Calibri" w:hAnsi="Times New Roman" w:cs="Times New Roman"/>
          <w:color w:val="000000"/>
          <w:sz w:val="28"/>
          <w:szCs w:val="28"/>
          <w:lang w:eastAsia="ru-RU"/>
        </w:rPr>
        <w:t>организации</w:t>
      </w:r>
      <w:r w:rsidR="004E7C67">
        <w:rPr>
          <w:rFonts w:ascii="Times New Roman" w:eastAsia="Calibri" w:hAnsi="Times New Roman" w:cs="Times New Roman"/>
          <w:color w:val="000000"/>
          <w:sz w:val="28"/>
          <w:szCs w:val="28"/>
          <w:lang w:eastAsia="ru-RU"/>
        </w:rPr>
        <w:t>, осуществляющей отдельные виды банковских операций</w:t>
      </w:r>
      <w:r w:rsidRPr="002C0C51">
        <w:rPr>
          <w:rFonts w:ascii="Times New Roman" w:eastAsia="Calibri" w:hAnsi="Times New Roman" w:cs="Times New Roman"/>
          <w:color w:val="000000"/>
          <w:sz w:val="28"/>
          <w:szCs w:val="28"/>
          <w:lang w:eastAsia="ru-RU"/>
        </w:rPr>
        <w:t xml:space="preserve">, присвоенный одним из рейтинговых агентств, указанных в </w:t>
      </w:r>
      <w:r w:rsidRPr="00A528B2">
        <w:rPr>
          <w:rFonts w:ascii="Times New Roman" w:eastAsia="Calibri" w:hAnsi="Times New Roman" w:cs="Times New Roman"/>
          <w:sz w:val="28"/>
          <w:szCs w:val="28"/>
          <w:lang w:eastAsia="ru-RU"/>
        </w:rPr>
        <w:t>пункте 3</w:t>
      </w:r>
      <w:r w:rsidRPr="002C0C51">
        <w:rPr>
          <w:rFonts w:ascii="Times New Roman" w:eastAsia="Calibri" w:hAnsi="Times New Roman" w:cs="Times New Roman"/>
          <w:color w:val="000000"/>
          <w:sz w:val="28"/>
          <w:szCs w:val="28"/>
          <w:lang w:eastAsia="ru-RU"/>
        </w:rPr>
        <w:t xml:space="preserve"> постановления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(зарегистрирован</w:t>
      </w:r>
      <w:r w:rsidR="00A528B2">
        <w:rPr>
          <w:rFonts w:ascii="Times New Roman" w:eastAsia="Calibri" w:hAnsi="Times New Roman" w:cs="Times New Roman"/>
          <w:color w:val="000000"/>
          <w:sz w:val="28"/>
          <w:szCs w:val="28"/>
          <w:lang w:eastAsia="ru-RU"/>
        </w:rPr>
        <w:t>о</w:t>
      </w:r>
      <w:r w:rsidRPr="002C0C51">
        <w:rPr>
          <w:rFonts w:ascii="Times New Roman" w:eastAsia="Calibri" w:hAnsi="Times New Roman" w:cs="Times New Roman"/>
          <w:color w:val="000000"/>
          <w:sz w:val="28"/>
          <w:szCs w:val="28"/>
          <w:lang w:eastAsia="ru-RU"/>
        </w:rPr>
        <w:t xml:space="preserve"> в Реестре государственной регистрации нормативных правовых актов </w:t>
      </w:r>
      <w:r w:rsidR="00A528B2">
        <w:rPr>
          <w:rFonts w:ascii="Times New Roman" w:eastAsia="Calibri" w:hAnsi="Times New Roman" w:cs="Times New Roman"/>
          <w:color w:val="000000"/>
          <w:sz w:val="28"/>
          <w:szCs w:val="28"/>
          <w:lang w:eastAsia="ru-RU"/>
        </w:rPr>
        <w:t xml:space="preserve">под </w:t>
      </w:r>
      <w:r w:rsidRPr="002C0C51">
        <w:rPr>
          <w:rFonts w:ascii="Times New Roman" w:eastAsia="Calibri" w:hAnsi="Times New Roman" w:cs="Times New Roman"/>
          <w:color w:val="000000"/>
          <w:sz w:val="28"/>
          <w:szCs w:val="28"/>
          <w:lang w:eastAsia="ru-RU"/>
        </w:rPr>
        <w:t xml:space="preserve">№ 8318). При отсутствии рейтинга в графах 3 и 4 указывается «нет рейтинга». Данные графы не заполняются по вкладам в Национальном Банке Республики Казахстан. </w:t>
      </w:r>
    </w:p>
    <w:p w:rsidR="008D0C4C" w:rsidRPr="002C0C51" w:rsidRDefault="008D0C4C"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lastRenderedPageBreak/>
        <w:t>6. В графе 5 коды валют указываются в соответствии с национальным классификатором Республики Казахстан</w:t>
      </w:r>
      <w:r w:rsidR="004555EC" w:rsidRPr="002C0C51">
        <w:rPr>
          <w:rFonts w:ascii="Times New Roman" w:eastAsia="Calibri" w:hAnsi="Times New Roman" w:cs="Times New Roman"/>
          <w:color w:val="000000"/>
          <w:sz w:val="28"/>
          <w:szCs w:val="28"/>
          <w:lang w:eastAsia="ru-RU"/>
        </w:rPr>
        <w:t xml:space="preserve"> НК РК 07 ISO 4217-2012</w:t>
      </w:r>
      <w:r w:rsidRPr="002C0C51">
        <w:rPr>
          <w:rFonts w:ascii="Times New Roman" w:eastAsia="Calibri" w:hAnsi="Times New Roman" w:cs="Times New Roman"/>
          <w:color w:val="000000"/>
          <w:sz w:val="28"/>
          <w:szCs w:val="28"/>
          <w:lang w:eastAsia="ru-RU"/>
        </w:rPr>
        <w:t xml:space="preserve"> «Коды для обозначения валют и фондов».</w:t>
      </w:r>
    </w:p>
    <w:p w:rsidR="008D0C4C" w:rsidRPr="002C0C51" w:rsidRDefault="008D0C4C"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7. В графе 8 указывается срок вклада по договору банковского вклада, при пролонгации вклада срок отражается с учетом пролонгации.</w:t>
      </w:r>
    </w:p>
    <w:p w:rsidR="008D0C4C" w:rsidRPr="002C0C51" w:rsidRDefault="008D0C4C"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8. В графах 10 и 11 указывается сумма размещения собственных активов во вклад в Национальном Банке Республики Казахстан, в банках второго уровня и организациях, осуществляющих отдельные виды банковских операций. В случае размещения активов во вклад в иностранной валюте</w:t>
      </w:r>
      <w:r w:rsidR="00A528B2">
        <w:rPr>
          <w:rFonts w:ascii="Times New Roman" w:eastAsia="Calibri" w:hAnsi="Times New Roman" w:cs="Times New Roman"/>
          <w:color w:val="000000"/>
          <w:sz w:val="28"/>
          <w:szCs w:val="28"/>
          <w:lang w:eastAsia="ru-RU"/>
        </w:rPr>
        <w:t>,</w:t>
      </w:r>
      <w:r w:rsidRPr="002C0C51">
        <w:rPr>
          <w:rFonts w:ascii="Times New Roman" w:eastAsia="Calibri" w:hAnsi="Times New Roman" w:cs="Times New Roman"/>
          <w:color w:val="000000"/>
          <w:sz w:val="28"/>
          <w:szCs w:val="28"/>
          <w:lang w:eastAsia="ru-RU"/>
        </w:rPr>
        <w:t xml:space="preserve"> заполняется графа 11 с одновременным отражением эквивалента в национальной валюте - тенге в графе 10, в случае размещения активов во вклад в национальной валюте </w:t>
      </w:r>
      <w:r w:rsidR="008963B0">
        <w:rPr>
          <w:rFonts w:ascii="Times New Roman" w:eastAsia="Calibri" w:hAnsi="Times New Roman" w:cs="Times New Roman"/>
          <w:color w:val="000000"/>
          <w:sz w:val="28"/>
          <w:szCs w:val="28"/>
          <w:lang w:eastAsia="ru-RU"/>
        </w:rPr>
        <w:t>–</w:t>
      </w:r>
      <w:r w:rsidRPr="002C0C51">
        <w:rPr>
          <w:rFonts w:ascii="Times New Roman" w:eastAsia="Calibri" w:hAnsi="Times New Roman" w:cs="Times New Roman"/>
          <w:color w:val="000000"/>
          <w:sz w:val="28"/>
          <w:szCs w:val="28"/>
          <w:lang w:eastAsia="ru-RU"/>
        </w:rPr>
        <w:t xml:space="preserve"> тенге</w:t>
      </w:r>
      <w:r w:rsidR="008963B0">
        <w:rPr>
          <w:rFonts w:ascii="Times New Roman" w:eastAsia="Calibri" w:hAnsi="Times New Roman" w:cs="Times New Roman"/>
          <w:color w:val="000000"/>
          <w:sz w:val="28"/>
          <w:szCs w:val="28"/>
          <w:lang w:eastAsia="ru-RU"/>
        </w:rPr>
        <w:t>,</w:t>
      </w:r>
      <w:r w:rsidRPr="002C0C51">
        <w:rPr>
          <w:rFonts w:ascii="Times New Roman" w:eastAsia="Calibri" w:hAnsi="Times New Roman" w:cs="Times New Roman"/>
          <w:color w:val="000000"/>
          <w:sz w:val="28"/>
          <w:szCs w:val="28"/>
          <w:lang w:eastAsia="ru-RU"/>
        </w:rPr>
        <w:t xml:space="preserve"> заполняется графа 10.</w:t>
      </w:r>
    </w:p>
    <w:p w:rsidR="008D0C4C" w:rsidRPr="002C0C51" w:rsidRDefault="008D0C4C"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 xml:space="preserve">9. Если имеются ограничения права собственности на вклад, то в графе 15 </w:t>
      </w:r>
      <w:r w:rsidR="008963B0">
        <w:rPr>
          <w:rFonts w:ascii="Times New Roman" w:eastAsia="Calibri" w:hAnsi="Times New Roman" w:cs="Times New Roman"/>
          <w:color w:val="000000"/>
          <w:sz w:val="28"/>
          <w:szCs w:val="28"/>
          <w:lang w:eastAsia="ru-RU"/>
        </w:rPr>
        <w:t>указывается</w:t>
      </w:r>
      <w:r w:rsidR="008963B0" w:rsidRPr="002C0C51">
        <w:rPr>
          <w:rFonts w:ascii="Times New Roman" w:eastAsia="Calibri" w:hAnsi="Times New Roman" w:cs="Times New Roman"/>
          <w:color w:val="000000"/>
          <w:sz w:val="28"/>
          <w:szCs w:val="28"/>
          <w:lang w:eastAsia="ru-RU"/>
        </w:rPr>
        <w:t xml:space="preserve"> </w:t>
      </w:r>
      <w:r w:rsidRPr="002C0C51">
        <w:rPr>
          <w:rFonts w:ascii="Times New Roman" w:eastAsia="Calibri" w:hAnsi="Times New Roman" w:cs="Times New Roman"/>
          <w:color w:val="000000"/>
          <w:sz w:val="28"/>
          <w:szCs w:val="28"/>
          <w:lang w:eastAsia="ru-RU"/>
        </w:rPr>
        <w:t>слово «да».</w:t>
      </w:r>
    </w:p>
    <w:p w:rsidR="008D0C4C" w:rsidRPr="002C0C51" w:rsidRDefault="008D0C4C"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 xml:space="preserve">10. Таблица заполняется с указанием суммы вкладов и денег отдельно по каждой валюте, банку второго уровня, организации, осуществляющей отдельные виды банковских операций, и организации, оказывающей услуги на рынке ценных бумаг по соответствующему договору. Собственные деньги управляющего инвестиционным портфелем, брокера и (или) дилера  на счетах в центральном депозитарии </w:t>
      </w:r>
      <w:r w:rsidRPr="002C0C51">
        <w:rPr>
          <w:rFonts w:ascii="Times New Roman" w:eastAsia="Calibri" w:hAnsi="Times New Roman" w:cs="Times New Roman"/>
          <w:sz w:val="28"/>
          <w:szCs w:val="28"/>
          <w:lang w:val="en-US" w:eastAsia="ru-RU"/>
        </w:rPr>
        <w:t>Astana</w:t>
      </w:r>
      <w:r w:rsidRPr="002C0C51">
        <w:rPr>
          <w:rFonts w:ascii="Times New Roman" w:eastAsia="Calibri" w:hAnsi="Times New Roman" w:cs="Times New Roman"/>
          <w:sz w:val="28"/>
          <w:szCs w:val="28"/>
          <w:lang w:eastAsia="ru-RU"/>
        </w:rPr>
        <w:t xml:space="preserve"> </w:t>
      </w:r>
      <w:r w:rsidRPr="002C0C51">
        <w:rPr>
          <w:rFonts w:ascii="Times New Roman" w:eastAsia="Calibri" w:hAnsi="Times New Roman" w:cs="Times New Roman"/>
          <w:sz w:val="28"/>
          <w:szCs w:val="28"/>
          <w:lang w:val="en-US" w:eastAsia="ru-RU"/>
        </w:rPr>
        <w:t>International</w:t>
      </w:r>
      <w:r w:rsidRPr="002C0C51">
        <w:rPr>
          <w:rFonts w:ascii="Times New Roman" w:eastAsia="Calibri" w:hAnsi="Times New Roman" w:cs="Times New Roman"/>
          <w:sz w:val="28"/>
          <w:szCs w:val="28"/>
          <w:lang w:eastAsia="ru-RU"/>
        </w:rPr>
        <w:t xml:space="preserve"> </w:t>
      </w:r>
      <w:r w:rsidRPr="002C0C51">
        <w:rPr>
          <w:rFonts w:ascii="Times New Roman" w:eastAsia="Calibri" w:hAnsi="Times New Roman" w:cs="Times New Roman"/>
          <w:sz w:val="28"/>
          <w:szCs w:val="28"/>
          <w:lang w:val="en-US" w:eastAsia="ru-RU"/>
        </w:rPr>
        <w:t>Exchange</w:t>
      </w:r>
      <w:r w:rsidRPr="002C0C51">
        <w:rPr>
          <w:rFonts w:ascii="Times New Roman" w:eastAsia="Calibri" w:hAnsi="Times New Roman" w:cs="Times New Roman"/>
          <w:color w:val="000000"/>
          <w:sz w:val="28"/>
          <w:szCs w:val="28"/>
          <w:lang w:eastAsia="ru-RU"/>
        </w:rPr>
        <w:t xml:space="preserve">, предназначенные для расчетов по ценным бумагам на </w:t>
      </w:r>
      <w:r w:rsidRPr="002C0C51">
        <w:rPr>
          <w:rFonts w:ascii="Times New Roman" w:eastAsia="Calibri" w:hAnsi="Times New Roman" w:cs="Times New Roman"/>
          <w:sz w:val="28"/>
          <w:szCs w:val="28"/>
          <w:lang w:val="en-US" w:eastAsia="ru-RU"/>
        </w:rPr>
        <w:t>Astana</w:t>
      </w:r>
      <w:r w:rsidRPr="002C0C51">
        <w:rPr>
          <w:rFonts w:ascii="Times New Roman" w:eastAsia="Calibri" w:hAnsi="Times New Roman" w:cs="Times New Roman"/>
          <w:sz w:val="28"/>
          <w:szCs w:val="28"/>
          <w:lang w:eastAsia="ru-RU"/>
        </w:rPr>
        <w:t xml:space="preserve"> </w:t>
      </w:r>
      <w:r w:rsidRPr="002C0C51">
        <w:rPr>
          <w:rFonts w:ascii="Times New Roman" w:eastAsia="Calibri" w:hAnsi="Times New Roman" w:cs="Times New Roman"/>
          <w:sz w:val="28"/>
          <w:szCs w:val="28"/>
          <w:lang w:val="en-US" w:eastAsia="ru-RU"/>
        </w:rPr>
        <w:t>International</w:t>
      </w:r>
      <w:r w:rsidRPr="002C0C51">
        <w:rPr>
          <w:rFonts w:ascii="Times New Roman" w:eastAsia="Calibri" w:hAnsi="Times New Roman" w:cs="Times New Roman"/>
          <w:sz w:val="28"/>
          <w:szCs w:val="28"/>
          <w:lang w:eastAsia="ru-RU"/>
        </w:rPr>
        <w:t xml:space="preserve"> </w:t>
      </w:r>
      <w:r w:rsidRPr="002C0C51">
        <w:rPr>
          <w:rFonts w:ascii="Times New Roman" w:eastAsia="Calibri" w:hAnsi="Times New Roman" w:cs="Times New Roman"/>
          <w:sz w:val="28"/>
          <w:szCs w:val="28"/>
          <w:lang w:val="en-US" w:eastAsia="ru-RU"/>
        </w:rPr>
        <w:t>Exchange</w:t>
      </w:r>
      <w:r w:rsidRPr="002C0C51">
        <w:rPr>
          <w:rFonts w:ascii="Times New Roman" w:eastAsia="Calibri" w:hAnsi="Times New Roman" w:cs="Times New Roman"/>
          <w:sz w:val="28"/>
          <w:szCs w:val="28"/>
          <w:lang w:eastAsia="ru-RU"/>
        </w:rPr>
        <w:t xml:space="preserve"> (далее – </w:t>
      </w:r>
      <w:r w:rsidRPr="002C0C51">
        <w:rPr>
          <w:rFonts w:ascii="Times New Roman" w:eastAsia="Calibri" w:hAnsi="Times New Roman" w:cs="Times New Roman"/>
          <w:sz w:val="28"/>
          <w:szCs w:val="28"/>
          <w:lang w:val="en-US" w:eastAsia="ru-RU"/>
        </w:rPr>
        <w:t>AIX</w:t>
      </w:r>
      <w:r w:rsidRPr="002C0C51">
        <w:rPr>
          <w:rFonts w:ascii="Times New Roman" w:eastAsia="Calibri" w:hAnsi="Times New Roman" w:cs="Times New Roman"/>
          <w:sz w:val="28"/>
          <w:szCs w:val="28"/>
          <w:lang w:eastAsia="ru-RU"/>
        </w:rPr>
        <w:t>)</w:t>
      </w:r>
      <w:r w:rsidRPr="002C0C51">
        <w:rPr>
          <w:rFonts w:ascii="Times New Roman" w:eastAsia="Calibri" w:hAnsi="Times New Roman" w:cs="Times New Roman"/>
          <w:color w:val="000000"/>
          <w:sz w:val="28"/>
          <w:szCs w:val="28"/>
          <w:lang w:eastAsia="ru-RU"/>
        </w:rPr>
        <w:t>, указываются в строке 6 Формы.</w:t>
      </w:r>
    </w:p>
    <w:p w:rsidR="008D0C4C" w:rsidRPr="002C0C51" w:rsidRDefault="008D0C4C" w:rsidP="009D4026">
      <w:pPr>
        <w:spacing w:after="0" w:line="240" w:lineRule="auto"/>
        <w:ind w:firstLine="709"/>
        <w:contextualSpacing/>
        <w:jc w:val="both"/>
        <w:rPr>
          <w:rFonts w:ascii="Times New Roman" w:eastAsia="Calibri" w:hAnsi="Times New Roman" w:cs="Times New Roman"/>
          <w:color w:val="000000"/>
          <w:sz w:val="28"/>
          <w:szCs w:val="28"/>
          <w:lang w:eastAsia="ru-RU"/>
        </w:rPr>
      </w:pPr>
      <w:r w:rsidRPr="002C0C51">
        <w:rPr>
          <w:rFonts w:ascii="Times New Roman" w:eastAsia="Calibri" w:hAnsi="Times New Roman" w:cs="Times New Roman"/>
          <w:color w:val="000000"/>
          <w:sz w:val="28"/>
          <w:szCs w:val="28"/>
          <w:lang w:eastAsia="ru-RU"/>
        </w:rPr>
        <w:t>11. В случае отсутствия сведений</w:t>
      </w:r>
      <w:r w:rsidR="008963B0">
        <w:rPr>
          <w:rFonts w:ascii="Times New Roman" w:eastAsia="Calibri" w:hAnsi="Times New Roman" w:cs="Times New Roman"/>
          <w:color w:val="000000"/>
          <w:sz w:val="28"/>
          <w:szCs w:val="28"/>
          <w:lang w:eastAsia="ru-RU"/>
        </w:rPr>
        <w:t>,</w:t>
      </w:r>
      <w:r w:rsidRPr="002C0C51">
        <w:rPr>
          <w:rFonts w:ascii="Times New Roman" w:eastAsia="Calibri" w:hAnsi="Times New Roman" w:cs="Times New Roman"/>
          <w:color w:val="000000"/>
          <w:sz w:val="28"/>
          <w:szCs w:val="28"/>
          <w:lang w:eastAsia="ru-RU"/>
        </w:rPr>
        <w:t xml:space="preserve"> Форма представляется с нулевыми остатками.</w:t>
      </w:r>
    </w:p>
    <w:p w:rsidR="004555EC" w:rsidRPr="002C0C51" w:rsidRDefault="004555EC" w:rsidP="009D4026">
      <w:pPr>
        <w:spacing w:after="0" w:line="240" w:lineRule="auto"/>
        <w:contextualSpacing/>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br w:type="page"/>
      </w:r>
    </w:p>
    <w:p w:rsidR="004555EC" w:rsidRPr="002C0C51" w:rsidRDefault="004555EC"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lastRenderedPageBreak/>
        <w:t>Приложение 5</w:t>
      </w:r>
    </w:p>
    <w:p w:rsidR="004555EC" w:rsidRPr="002C0C51" w:rsidRDefault="004555EC"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к постановлению Правления</w:t>
      </w:r>
    </w:p>
    <w:p w:rsidR="004555EC" w:rsidRPr="002C0C51" w:rsidRDefault="004555EC"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Национального Банка</w:t>
      </w:r>
    </w:p>
    <w:p w:rsidR="004555EC" w:rsidRPr="002C0C51" w:rsidRDefault="004555EC"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Республики Казахстан</w:t>
      </w:r>
    </w:p>
    <w:p w:rsidR="00B14E60" w:rsidRPr="002C0C51" w:rsidRDefault="00B14E60" w:rsidP="00B14E60">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от </w:t>
      </w:r>
      <w:r w:rsidR="00D4152B">
        <w:rPr>
          <w:rFonts w:ascii="Times New Roman" w:eastAsia="Times New Roman" w:hAnsi="Times New Roman" w:cs="Times New Roman"/>
          <w:sz w:val="28"/>
          <w:szCs w:val="28"/>
          <w:lang w:eastAsia="ru-RU"/>
        </w:rPr>
        <w:t>26</w:t>
      </w:r>
      <w:r>
        <w:rPr>
          <w:rFonts w:ascii="Times New Roman" w:eastAsia="Times New Roman" w:hAnsi="Times New Roman" w:cs="Times New Roman"/>
          <w:sz w:val="28"/>
          <w:szCs w:val="28"/>
          <w:lang w:eastAsia="ru-RU"/>
        </w:rPr>
        <w:t xml:space="preserve"> ноября</w:t>
      </w:r>
      <w:r w:rsidRPr="002C0C51">
        <w:rPr>
          <w:rFonts w:ascii="Times New Roman" w:eastAsia="Times New Roman" w:hAnsi="Times New Roman" w:cs="Times New Roman"/>
          <w:sz w:val="28"/>
          <w:szCs w:val="28"/>
          <w:lang w:eastAsia="ru-RU"/>
        </w:rPr>
        <w:t xml:space="preserve"> 2019 года № </w:t>
      </w:r>
      <w:r>
        <w:rPr>
          <w:rFonts w:ascii="Times New Roman" w:eastAsia="Times New Roman" w:hAnsi="Times New Roman" w:cs="Times New Roman"/>
          <w:sz w:val="28"/>
          <w:szCs w:val="28"/>
          <w:lang w:eastAsia="ru-RU"/>
        </w:rPr>
        <w:t>211</w:t>
      </w:r>
    </w:p>
    <w:p w:rsidR="004555EC" w:rsidRPr="002C0C51" w:rsidRDefault="004555EC" w:rsidP="009D4026">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4555EC" w:rsidRDefault="00DC1B80" w:rsidP="00DC1B80">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r>
        <w:rPr>
          <w:rFonts w:ascii="Times New Roman" w:eastAsia="Calibri" w:hAnsi="Times New Roman" w:cs="Times New Roman"/>
          <w:bCs/>
          <w:sz w:val="28"/>
          <w:szCs w:val="28"/>
        </w:rPr>
        <w:t>Форма</w:t>
      </w:r>
    </w:p>
    <w:p w:rsidR="00DC1B80" w:rsidRPr="00DC1B80" w:rsidRDefault="00DC1B80" w:rsidP="00DC1B80">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p>
    <w:p w:rsidR="004555EC" w:rsidRPr="002C0C51" w:rsidRDefault="004555EC"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C0C51">
        <w:rPr>
          <w:rFonts w:ascii="Times New Roman" w:eastAsia="Calibri" w:hAnsi="Times New Roman" w:cs="Times New Roman"/>
          <w:bCs/>
          <w:sz w:val="28"/>
          <w:szCs w:val="28"/>
        </w:rPr>
        <w:t>Форма, предназначенная для сбора административных данных</w:t>
      </w:r>
    </w:p>
    <w:p w:rsidR="004555EC" w:rsidRPr="002C0C51" w:rsidRDefault="004555EC"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4555EC" w:rsidRPr="002C0C51" w:rsidRDefault="004555EC" w:rsidP="009D4026">
      <w:pPr>
        <w:spacing w:after="0" w:line="240" w:lineRule="auto"/>
        <w:contextualSpacing/>
        <w:jc w:val="both"/>
        <w:textAlignment w:val="baseline"/>
        <w:rPr>
          <w:rFonts w:ascii="Times New Roman" w:hAnsi="Times New Roman" w:cs="Times New Roman"/>
          <w:color w:val="000000"/>
          <w:sz w:val="28"/>
          <w:szCs w:val="28"/>
          <w:lang w:eastAsia="ru-RU"/>
        </w:rPr>
      </w:pPr>
      <w:r w:rsidRPr="002C0C51">
        <w:rPr>
          <w:rFonts w:ascii="Times New Roman" w:hAnsi="Times New Roman" w:cs="Times New Roman"/>
          <w:color w:val="000000"/>
          <w:sz w:val="28"/>
          <w:szCs w:val="28"/>
          <w:lang w:eastAsia="ru-RU"/>
        </w:rPr>
        <w:t>Представляется: в Национальный Банк Республики Казахстан</w:t>
      </w:r>
    </w:p>
    <w:p w:rsidR="004555EC" w:rsidRPr="002C0C51" w:rsidRDefault="004555EC" w:rsidP="009D4026">
      <w:pPr>
        <w:spacing w:after="0" w:line="240" w:lineRule="auto"/>
        <w:contextualSpacing/>
        <w:jc w:val="both"/>
        <w:textAlignment w:val="baseline"/>
        <w:rPr>
          <w:rFonts w:ascii="Times New Roman" w:hAnsi="Times New Roman" w:cs="Times New Roman"/>
          <w:bCs/>
          <w:color w:val="000000"/>
          <w:sz w:val="28"/>
          <w:szCs w:val="28"/>
          <w:lang w:eastAsia="ru-RU"/>
        </w:rPr>
      </w:pPr>
      <w:r w:rsidRPr="002C0C51">
        <w:rPr>
          <w:rFonts w:ascii="Times New Roman" w:hAnsi="Times New Roman" w:cs="Times New Roman"/>
          <w:bCs/>
          <w:color w:val="000000"/>
          <w:sz w:val="28"/>
          <w:szCs w:val="28"/>
          <w:lang w:eastAsia="ru-RU"/>
        </w:rPr>
        <w:t xml:space="preserve">Форма административных данных размещена на </w:t>
      </w:r>
      <w:proofErr w:type="spellStart"/>
      <w:r w:rsidRPr="002C0C51">
        <w:rPr>
          <w:rFonts w:ascii="Times New Roman" w:hAnsi="Times New Roman" w:cs="Times New Roman"/>
          <w:bCs/>
          <w:color w:val="000000"/>
          <w:sz w:val="28"/>
          <w:szCs w:val="28"/>
          <w:lang w:eastAsia="ru-RU"/>
        </w:rPr>
        <w:t>интернет-ресурсе</w:t>
      </w:r>
      <w:proofErr w:type="spellEnd"/>
      <w:r w:rsidRPr="002C0C51">
        <w:rPr>
          <w:rFonts w:ascii="Times New Roman" w:hAnsi="Times New Roman" w:cs="Times New Roman"/>
          <w:bCs/>
          <w:color w:val="000000"/>
          <w:sz w:val="28"/>
          <w:szCs w:val="28"/>
          <w:lang w:eastAsia="ru-RU"/>
        </w:rPr>
        <w:t xml:space="preserve">: </w:t>
      </w:r>
      <w:hyperlink r:id="rId16" w:history="1">
        <w:r w:rsidRPr="002C0C51">
          <w:rPr>
            <w:rFonts w:ascii="Times New Roman" w:hAnsi="Times New Roman" w:cs="Times New Roman"/>
            <w:color w:val="000080"/>
            <w:sz w:val="28"/>
            <w:szCs w:val="28"/>
            <w:u w:val="single"/>
            <w:lang w:val="en-NZ" w:eastAsia="ru-RU"/>
          </w:rPr>
          <w:t>www</w:t>
        </w:r>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nationalbank</w:t>
        </w:r>
        <w:proofErr w:type="spellEnd"/>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kz</w:t>
        </w:r>
        <w:proofErr w:type="spellEnd"/>
      </w:hyperlink>
    </w:p>
    <w:p w:rsidR="004555EC" w:rsidRPr="002C0C51" w:rsidRDefault="004555EC"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4555EC" w:rsidRPr="002C0C51" w:rsidRDefault="004555EC"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C0C51">
        <w:rPr>
          <w:rFonts w:ascii="Times New Roman" w:eastAsia="Calibri" w:hAnsi="Times New Roman" w:cs="Times New Roman"/>
          <w:bCs/>
          <w:color w:val="000000"/>
          <w:sz w:val="28"/>
          <w:szCs w:val="28"/>
          <w:lang w:eastAsia="ru-RU"/>
        </w:rPr>
        <w:t>Отчет об инвестициях в капитал других юридических лиц за счет собственных активов</w:t>
      </w:r>
    </w:p>
    <w:p w:rsidR="004555EC" w:rsidRPr="002C0C51" w:rsidRDefault="004555EC"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4555EC" w:rsidRPr="002C0C51" w:rsidRDefault="004555EC"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4555EC" w:rsidRPr="002C0C51" w:rsidRDefault="004555EC"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Индекс</w:t>
      </w:r>
      <w:r w:rsidRPr="002C0C51">
        <w:rPr>
          <w:rFonts w:ascii="Times New Roman" w:eastAsia="Times New Roman" w:hAnsi="Times New Roman" w:cs="Times New Roman"/>
          <w:sz w:val="28"/>
          <w:szCs w:val="28"/>
          <w:lang w:eastAsia="ru-RU"/>
        </w:rPr>
        <w:t xml:space="preserve"> формы административных данных</w:t>
      </w:r>
      <w:r w:rsidRPr="002C0C51">
        <w:rPr>
          <w:rFonts w:ascii="Times New Roman" w:eastAsia="Calibri" w:hAnsi="Times New Roman" w:cs="Times New Roman"/>
          <w:sz w:val="28"/>
          <w:szCs w:val="28"/>
        </w:rPr>
        <w:t xml:space="preserve">: </w:t>
      </w:r>
      <w:r w:rsidRPr="002C0C51">
        <w:rPr>
          <w:rFonts w:ascii="Times New Roman" w:eastAsia="Calibri" w:hAnsi="Times New Roman" w:cs="Times New Roman"/>
          <w:color w:val="000000"/>
          <w:sz w:val="28"/>
          <w:szCs w:val="28"/>
          <w:lang w:eastAsia="ru-RU"/>
        </w:rPr>
        <w:t>1- RCB_IKDU</w:t>
      </w:r>
    </w:p>
    <w:p w:rsidR="004555EC" w:rsidRPr="002C0C51" w:rsidRDefault="004555EC"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4555EC" w:rsidRPr="002C0C51" w:rsidRDefault="004555EC"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Периодичность: ежемесячная</w:t>
      </w:r>
    </w:p>
    <w:p w:rsidR="004555EC" w:rsidRPr="002C0C51" w:rsidRDefault="004555EC"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4555EC" w:rsidRPr="002C0C51" w:rsidRDefault="004555EC"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Отчетный период: по состоянию на «_____» _______________ 20 __ года</w:t>
      </w:r>
    </w:p>
    <w:p w:rsidR="004555EC" w:rsidRPr="002C0C51" w:rsidRDefault="004555EC"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4555EC" w:rsidRPr="002C0C51" w:rsidRDefault="004555EC" w:rsidP="009D4026">
      <w:pPr>
        <w:widowControl w:val="0"/>
        <w:autoSpaceDE w:val="0"/>
        <w:autoSpaceDN w:val="0"/>
        <w:adjustRightInd w:val="0"/>
        <w:spacing w:after="0" w:line="240" w:lineRule="auto"/>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Круг лиц представляющих: </w:t>
      </w:r>
      <w:r w:rsidRPr="002C0C51">
        <w:rPr>
          <w:rFonts w:ascii="Times New Roman" w:eastAsia="Calibri" w:hAnsi="Times New Roman" w:cs="Times New Roman"/>
          <w:color w:val="000000"/>
          <w:sz w:val="28"/>
          <w:szCs w:val="28"/>
          <w:lang w:eastAsia="ru-RU"/>
        </w:rPr>
        <w:t>управляющие инвестиционным портфелем; брокеры и (или) дилеры;</w:t>
      </w:r>
      <w:r w:rsidRPr="002C0C51">
        <w:rPr>
          <w:rFonts w:ascii="Times New Roman" w:eastAsia="Calibri" w:hAnsi="Times New Roman" w:cs="Times New Roman"/>
          <w:sz w:val="28"/>
          <w:szCs w:val="28"/>
        </w:rPr>
        <w:t xml:space="preserve"> организатор торгов </w:t>
      </w:r>
    </w:p>
    <w:p w:rsidR="004555EC" w:rsidRPr="002C0C51" w:rsidRDefault="004555EC"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4555EC" w:rsidRPr="002C0C51" w:rsidRDefault="004555EC" w:rsidP="009D4026">
      <w:pPr>
        <w:spacing w:after="0" w:line="240" w:lineRule="auto"/>
        <w:contextualSpacing/>
        <w:rPr>
          <w:rFonts w:ascii="Times New Roman" w:eastAsia="Times New Roman" w:hAnsi="Times New Roman" w:cs="Times New Roman"/>
          <w:color w:val="000000"/>
          <w:sz w:val="24"/>
          <w:szCs w:val="24"/>
          <w:lang w:eastAsia="ru-RU"/>
        </w:rPr>
      </w:pPr>
      <w:r w:rsidRPr="002C0C51">
        <w:rPr>
          <w:rFonts w:ascii="Times New Roman" w:eastAsia="Times New Roman" w:hAnsi="Times New Roman" w:cs="Times New Roman"/>
          <w:color w:val="000000"/>
          <w:sz w:val="24"/>
          <w:szCs w:val="24"/>
          <w:lang w:eastAsia="ru-RU"/>
        </w:rPr>
        <w:br w:type="page"/>
      </w:r>
    </w:p>
    <w:p w:rsidR="004555EC" w:rsidRPr="002C0C51" w:rsidRDefault="004555EC" w:rsidP="009D4026">
      <w:pPr>
        <w:spacing w:after="0" w:line="240" w:lineRule="auto"/>
        <w:contextualSpacing/>
        <w:jc w:val="right"/>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lastRenderedPageBreak/>
        <w:t>Форма</w:t>
      </w:r>
    </w:p>
    <w:p w:rsidR="004555EC" w:rsidRPr="002C0C51" w:rsidRDefault="00471CA7" w:rsidP="00471CA7">
      <w:pPr>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Таблица «</w:t>
      </w:r>
      <w:r>
        <w:rPr>
          <w:rFonts w:ascii="Times New Roman" w:eastAsia="Calibri" w:hAnsi="Times New Roman" w:cs="Times New Roman"/>
          <w:bCs/>
          <w:color w:val="000000"/>
          <w:sz w:val="28"/>
          <w:szCs w:val="28"/>
          <w:lang w:eastAsia="ru-RU"/>
        </w:rPr>
        <w:t>И</w:t>
      </w:r>
      <w:r w:rsidRPr="002C0C51">
        <w:rPr>
          <w:rFonts w:ascii="Times New Roman" w:eastAsia="Calibri" w:hAnsi="Times New Roman" w:cs="Times New Roman"/>
          <w:bCs/>
          <w:color w:val="000000"/>
          <w:sz w:val="28"/>
          <w:szCs w:val="28"/>
          <w:lang w:eastAsia="ru-RU"/>
        </w:rPr>
        <w:t>нвестици</w:t>
      </w:r>
      <w:r>
        <w:rPr>
          <w:rFonts w:ascii="Times New Roman" w:eastAsia="Calibri" w:hAnsi="Times New Roman" w:cs="Times New Roman"/>
          <w:bCs/>
          <w:color w:val="000000"/>
          <w:sz w:val="28"/>
          <w:szCs w:val="28"/>
          <w:lang w:eastAsia="ru-RU"/>
        </w:rPr>
        <w:t>и</w:t>
      </w:r>
      <w:r w:rsidRPr="002C0C51">
        <w:rPr>
          <w:rFonts w:ascii="Times New Roman" w:eastAsia="Calibri" w:hAnsi="Times New Roman" w:cs="Times New Roman"/>
          <w:bCs/>
          <w:color w:val="000000"/>
          <w:sz w:val="28"/>
          <w:szCs w:val="28"/>
          <w:lang w:eastAsia="ru-RU"/>
        </w:rPr>
        <w:t xml:space="preserve"> в капитал других юридических лиц за счет собственных активов</w:t>
      </w:r>
      <w:r>
        <w:rPr>
          <w:rFonts w:ascii="Times New Roman" w:eastAsia="Calibri" w:hAnsi="Times New Roman" w:cs="Times New Roman"/>
          <w:bCs/>
          <w:color w:val="000000"/>
          <w:sz w:val="28"/>
          <w:szCs w:val="28"/>
          <w:lang w:eastAsia="ru-RU"/>
        </w:rPr>
        <w:t>»</w:t>
      </w:r>
      <w:r w:rsidRPr="002C0C51">
        <w:rPr>
          <w:rFonts w:ascii="Times New Roman" w:eastAsia="Times New Roman" w:hAnsi="Times New Roman" w:cs="Times New Roman"/>
          <w:color w:val="000000"/>
          <w:sz w:val="28"/>
          <w:szCs w:val="28"/>
          <w:lang w:eastAsia="ru-RU"/>
        </w:rPr>
        <w:t xml:space="preserve"> </w:t>
      </w:r>
      <w:r w:rsidR="004555EC" w:rsidRPr="002C0C51">
        <w:rPr>
          <w:rFonts w:ascii="Times New Roman" w:eastAsia="Times New Roman" w:hAnsi="Times New Roman" w:cs="Times New Roman"/>
          <w:color w:val="000000"/>
          <w:sz w:val="28"/>
          <w:szCs w:val="28"/>
          <w:lang w:eastAsia="ru-RU"/>
        </w:rPr>
        <w:t>(в тысячах тенге)</w:t>
      </w:r>
      <w:r w:rsidR="004555EC" w:rsidRPr="002C0C51">
        <w:rPr>
          <w:rFonts w:ascii="Times New Roman" w:eastAsia="Times New Roman" w:hAnsi="Times New Roman" w:cs="Times New Roman"/>
          <w:color w:val="000000"/>
          <w:sz w:val="24"/>
          <w:szCs w:val="24"/>
          <w:lang w:eastAsia="ru-RU"/>
        </w:rPr>
        <w:t> </w:t>
      </w:r>
    </w:p>
    <w:tbl>
      <w:tblPr>
        <w:tblW w:w="5000" w:type="pct"/>
        <w:jc w:val="center"/>
        <w:tblCellMar>
          <w:left w:w="0" w:type="dxa"/>
          <w:right w:w="0" w:type="dxa"/>
        </w:tblCellMar>
        <w:tblLook w:val="04A0" w:firstRow="1" w:lastRow="0" w:firstColumn="1" w:lastColumn="0" w:noHBand="0" w:noVBand="1"/>
      </w:tblPr>
      <w:tblGrid>
        <w:gridCol w:w="416"/>
        <w:gridCol w:w="1692"/>
        <w:gridCol w:w="1094"/>
        <w:gridCol w:w="709"/>
        <w:gridCol w:w="1695"/>
        <w:gridCol w:w="1569"/>
        <w:gridCol w:w="1403"/>
        <w:gridCol w:w="1275"/>
      </w:tblGrid>
      <w:tr w:rsidR="004555EC" w:rsidRPr="002C0C51" w:rsidTr="006F1536">
        <w:trPr>
          <w:jc w:val="center"/>
        </w:trPr>
        <w:tc>
          <w:tcPr>
            <w:tcW w:w="21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55EC" w:rsidRPr="002C0C51" w:rsidRDefault="004555E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w:t>
            </w:r>
          </w:p>
        </w:tc>
        <w:tc>
          <w:tcPr>
            <w:tcW w:w="85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55EC" w:rsidRPr="002C0C51" w:rsidRDefault="004555E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Наименование юридического лица</w:t>
            </w:r>
          </w:p>
        </w:tc>
        <w:tc>
          <w:tcPr>
            <w:tcW w:w="55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55EC" w:rsidRPr="002C0C51" w:rsidRDefault="004555E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Покупная стоимость</w:t>
            </w:r>
          </w:p>
        </w:tc>
        <w:tc>
          <w:tcPr>
            <w:tcW w:w="122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55EC" w:rsidRPr="002C0C51" w:rsidRDefault="004555E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Балансовая стоимость</w:t>
            </w:r>
          </w:p>
        </w:tc>
        <w:tc>
          <w:tcPr>
            <w:tcW w:w="79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55EC" w:rsidRPr="002C0C51" w:rsidRDefault="004555E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Доля в уставном капитале (в %)</w:t>
            </w:r>
          </w:p>
        </w:tc>
        <w:tc>
          <w:tcPr>
            <w:tcW w:w="71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55EC" w:rsidRPr="002C0C51" w:rsidRDefault="004555E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Дата приобретения</w:t>
            </w:r>
          </w:p>
        </w:tc>
        <w:tc>
          <w:tcPr>
            <w:tcW w:w="64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55EC" w:rsidRPr="002C0C51" w:rsidRDefault="004555E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Примечание</w:t>
            </w:r>
          </w:p>
        </w:tc>
      </w:tr>
      <w:tr w:rsidR="004555EC" w:rsidRPr="002C0C51" w:rsidTr="006F1536">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555EC" w:rsidRPr="002C0C51" w:rsidRDefault="004555EC" w:rsidP="009D4026">
            <w:pPr>
              <w:spacing w:after="0" w:line="240" w:lineRule="auto"/>
              <w:contextualSpacing/>
              <w:rPr>
                <w:rFonts w:ascii="Times New Roman" w:eastAsia="Times New Roman" w:hAnsi="Times New Roman" w:cs="Times New Roman"/>
                <w:color w:val="000000"/>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4555EC" w:rsidRPr="002C0C51" w:rsidRDefault="004555EC" w:rsidP="009D4026">
            <w:pPr>
              <w:spacing w:after="0" w:line="240" w:lineRule="auto"/>
              <w:contextualSpacing/>
              <w:rPr>
                <w:rFonts w:ascii="Times New Roman" w:eastAsia="Times New Roman" w:hAnsi="Times New Roman" w:cs="Times New Roman"/>
                <w:color w:val="000000"/>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4555EC" w:rsidRPr="002C0C51" w:rsidRDefault="004555EC" w:rsidP="009D4026">
            <w:pPr>
              <w:spacing w:after="0" w:line="240" w:lineRule="auto"/>
              <w:contextualSpacing/>
              <w:rPr>
                <w:rFonts w:ascii="Times New Roman" w:eastAsia="Times New Roman" w:hAnsi="Times New Roman" w:cs="Times New Roman"/>
                <w:color w:val="000000"/>
                <w:sz w:val="20"/>
                <w:szCs w:val="20"/>
                <w:lang w:eastAsia="ru-RU"/>
              </w:rPr>
            </w:pP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4555EC" w:rsidRPr="002C0C51" w:rsidRDefault="004555E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Всего</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4555EC" w:rsidRPr="002C0C51" w:rsidRDefault="004555E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в том числе начисленные дивиденды</w:t>
            </w:r>
          </w:p>
        </w:tc>
        <w:tc>
          <w:tcPr>
            <w:tcW w:w="0" w:type="auto"/>
            <w:vMerge/>
            <w:tcBorders>
              <w:top w:val="single" w:sz="8" w:space="0" w:color="auto"/>
              <w:left w:val="nil"/>
              <w:bottom w:val="single" w:sz="8" w:space="0" w:color="auto"/>
              <w:right w:val="single" w:sz="8" w:space="0" w:color="auto"/>
            </w:tcBorders>
            <w:vAlign w:val="center"/>
            <w:hideMark/>
          </w:tcPr>
          <w:p w:rsidR="004555EC" w:rsidRPr="002C0C51" w:rsidRDefault="004555EC" w:rsidP="009D4026">
            <w:pPr>
              <w:spacing w:after="0" w:line="240" w:lineRule="auto"/>
              <w:contextualSpacing/>
              <w:rPr>
                <w:rFonts w:ascii="Times New Roman" w:eastAsia="Times New Roman" w:hAnsi="Times New Roman" w:cs="Times New Roman"/>
                <w:color w:val="000000"/>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4555EC" w:rsidRPr="002C0C51" w:rsidRDefault="004555EC" w:rsidP="009D4026">
            <w:pPr>
              <w:spacing w:after="0" w:line="240" w:lineRule="auto"/>
              <w:contextualSpacing/>
              <w:rPr>
                <w:rFonts w:ascii="Times New Roman" w:eastAsia="Times New Roman" w:hAnsi="Times New Roman" w:cs="Times New Roman"/>
                <w:color w:val="000000"/>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4555EC" w:rsidRPr="002C0C51" w:rsidRDefault="004555EC" w:rsidP="009D4026">
            <w:pPr>
              <w:spacing w:after="0" w:line="240" w:lineRule="auto"/>
              <w:contextualSpacing/>
              <w:rPr>
                <w:rFonts w:ascii="Times New Roman" w:eastAsia="Times New Roman" w:hAnsi="Times New Roman" w:cs="Times New Roman"/>
                <w:color w:val="000000"/>
                <w:sz w:val="20"/>
                <w:szCs w:val="20"/>
                <w:lang w:eastAsia="ru-RU"/>
              </w:rPr>
            </w:pPr>
          </w:p>
        </w:tc>
      </w:tr>
      <w:tr w:rsidR="004555EC" w:rsidRPr="002C0C51" w:rsidTr="006F1536">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55EC" w:rsidRPr="002C0C51" w:rsidRDefault="004555E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4555EC" w:rsidRPr="002C0C51" w:rsidRDefault="004555E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4555EC" w:rsidRPr="002C0C51" w:rsidRDefault="004555E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3</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4555EC" w:rsidRPr="002C0C51" w:rsidRDefault="004555E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4</w:t>
            </w: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4555EC" w:rsidRPr="002C0C51" w:rsidRDefault="004555E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5</w:t>
            </w:r>
          </w:p>
        </w:tc>
        <w:tc>
          <w:tcPr>
            <w:tcW w:w="796" w:type="pct"/>
            <w:tcBorders>
              <w:top w:val="nil"/>
              <w:left w:val="nil"/>
              <w:bottom w:val="single" w:sz="8" w:space="0" w:color="auto"/>
              <w:right w:val="single" w:sz="8" w:space="0" w:color="auto"/>
            </w:tcBorders>
            <w:tcMar>
              <w:top w:w="0" w:type="dxa"/>
              <w:left w:w="108" w:type="dxa"/>
              <w:bottom w:w="0" w:type="dxa"/>
              <w:right w:w="108" w:type="dxa"/>
            </w:tcMar>
            <w:hideMark/>
          </w:tcPr>
          <w:p w:rsidR="004555EC" w:rsidRPr="002C0C51" w:rsidRDefault="004555E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6</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4555EC" w:rsidRPr="002C0C51" w:rsidRDefault="004555E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7</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4555EC" w:rsidRPr="002C0C51" w:rsidRDefault="004555E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8</w:t>
            </w:r>
          </w:p>
        </w:tc>
      </w:tr>
      <w:tr w:rsidR="004555EC" w:rsidRPr="002C0C51" w:rsidTr="006F1536">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55EC" w:rsidRPr="002C0C51" w:rsidRDefault="004555E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4555EC" w:rsidRPr="002C0C51" w:rsidRDefault="004555EC" w:rsidP="009D4026">
            <w:pPr>
              <w:spacing w:after="0" w:line="240" w:lineRule="auto"/>
              <w:contextualSpacing/>
              <w:rPr>
                <w:rFonts w:ascii="Times New Roman" w:eastAsia="Times New Roman" w:hAnsi="Times New Roman" w:cs="Times New Roman"/>
                <w:sz w:val="20"/>
                <w:szCs w:val="20"/>
                <w:lang w:eastAsia="ru-RU"/>
              </w:rPr>
            </w:pP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4555EC" w:rsidRPr="002C0C51" w:rsidRDefault="004555EC" w:rsidP="009D4026">
            <w:pPr>
              <w:spacing w:after="0" w:line="240" w:lineRule="auto"/>
              <w:contextualSpacing/>
              <w:rPr>
                <w:rFonts w:ascii="Times New Roman" w:eastAsia="Times New Roman" w:hAnsi="Times New Roman" w:cs="Times New Roman"/>
                <w:sz w:val="20"/>
                <w:szCs w:val="20"/>
                <w:lang w:eastAsia="ru-RU"/>
              </w:rPr>
            </w:pP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4555EC" w:rsidRPr="002C0C51" w:rsidRDefault="004555EC" w:rsidP="009D4026">
            <w:pPr>
              <w:spacing w:after="0" w:line="240" w:lineRule="auto"/>
              <w:contextualSpacing/>
              <w:rPr>
                <w:rFonts w:ascii="Times New Roman" w:eastAsia="Times New Roman" w:hAnsi="Times New Roman" w:cs="Times New Roman"/>
                <w:sz w:val="20"/>
                <w:szCs w:val="20"/>
                <w:lang w:eastAsia="ru-RU"/>
              </w:rPr>
            </w:pP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4555EC" w:rsidRPr="002C0C51" w:rsidRDefault="004555EC" w:rsidP="009D4026">
            <w:pPr>
              <w:spacing w:after="0" w:line="240" w:lineRule="auto"/>
              <w:contextualSpacing/>
              <w:rPr>
                <w:rFonts w:ascii="Times New Roman" w:eastAsia="Times New Roman" w:hAnsi="Times New Roman" w:cs="Times New Roman"/>
                <w:sz w:val="20"/>
                <w:szCs w:val="20"/>
                <w:lang w:eastAsia="ru-RU"/>
              </w:rPr>
            </w:pPr>
          </w:p>
        </w:tc>
        <w:tc>
          <w:tcPr>
            <w:tcW w:w="796" w:type="pct"/>
            <w:tcBorders>
              <w:top w:val="nil"/>
              <w:left w:val="nil"/>
              <w:bottom w:val="single" w:sz="8" w:space="0" w:color="auto"/>
              <w:right w:val="single" w:sz="8" w:space="0" w:color="auto"/>
            </w:tcBorders>
            <w:tcMar>
              <w:top w:w="0" w:type="dxa"/>
              <w:left w:w="108" w:type="dxa"/>
              <w:bottom w:w="0" w:type="dxa"/>
              <w:right w:w="108" w:type="dxa"/>
            </w:tcMar>
            <w:hideMark/>
          </w:tcPr>
          <w:p w:rsidR="004555EC" w:rsidRPr="002C0C51" w:rsidRDefault="004555EC" w:rsidP="009D4026">
            <w:pPr>
              <w:spacing w:after="0" w:line="240" w:lineRule="auto"/>
              <w:contextualSpacing/>
              <w:rPr>
                <w:rFonts w:ascii="Times New Roman" w:eastAsia="Times New Roman" w:hAnsi="Times New Roman" w:cs="Times New Roman"/>
                <w:sz w:val="20"/>
                <w:szCs w:val="20"/>
                <w:lang w:eastAsia="ru-RU"/>
              </w:rPr>
            </w:pP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4555EC" w:rsidRPr="002C0C51" w:rsidRDefault="004555EC" w:rsidP="009D4026">
            <w:pPr>
              <w:spacing w:after="0" w:line="240" w:lineRule="auto"/>
              <w:contextualSpacing/>
              <w:rPr>
                <w:rFonts w:ascii="Times New Roman" w:eastAsia="Times New Roman" w:hAnsi="Times New Roman" w:cs="Times New Roman"/>
                <w:sz w:val="20"/>
                <w:szCs w:val="20"/>
                <w:lang w:eastAsia="ru-RU"/>
              </w:rPr>
            </w:pP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4555EC" w:rsidRPr="002C0C51" w:rsidRDefault="004555EC" w:rsidP="009D4026">
            <w:pPr>
              <w:spacing w:after="0" w:line="240" w:lineRule="auto"/>
              <w:contextualSpacing/>
              <w:rPr>
                <w:rFonts w:ascii="Times New Roman" w:eastAsia="Times New Roman" w:hAnsi="Times New Roman" w:cs="Times New Roman"/>
                <w:sz w:val="20"/>
                <w:szCs w:val="20"/>
                <w:lang w:eastAsia="ru-RU"/>
              </w:rPr>
            </w:pPr>
          </w:p>
        </w:tc>
      </w:tr>
      <w:tr w:rsidR="004555EC" w:rsidRPr="002C0C51" w:rsidTr="006F1536">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55EC" w:rsidRPr="002C0C51" w:rsidRDefault="004555E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4555EC" w:rsidRPr="002C0C51" w:rsidRDefault="004555EC" w:rsidP="009D4026">
            <w:pPr>
              <w:spacing w:after="0" w:line="240" w:lineRule="auto"/>
              <w:contextualSpacing/>
              <w:rPr>
                <w:rFonts w:ascii="Times New Roman" w:eastAsia="Times New Roman" w:hAnsi="Times New Roman" w:cs="Times New Roman"/>
                <w:sz w:val="20"/>
                <w:szCs w:val="20"/>
                <w:lang w:eastAsia="ru-RU"/>
              </w:rPr>
            </w:pP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4555EC" w:rsidRPr="002C0C51" w:rsidRDefault="004555EC" w:rsidP="009D4026">
            <w:pPr>
              <w:spacing w:after="0" w:line="240" w:lineRule="auto"/>
              <w:contextualSpacing/>
              <w:rPr>
                <w:rFonts w:ascii="Times New Roman" w:eastAsia="Times New Roman" w:hAnsi="Times New Roman" w:cs="Times New Roman"/>
                <w:sz w:val="20"/>
                <w:szCs w:val="20"/>
                <w:lang w:eastAsia="ru-RU"/>
              </w:rPr>
            </w:pP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4555EC" w:rsidRPr="002C0C51" w:rsidRDefault="004555EC" w:rsidP="009D4026">
            <w:pPr>
              <w:spacing w:after="0" w:line="240" w:lineRule="auto"/>
              <w:contextualSpacing/>
              <w:rPr>
                <w:rFonts w:ascii="Times New Roman" w:eastAsia="Times New Roman" w:hAnsi="Times New Roman" w:cs="Times New Roman"/>
                <w:sz w:val="20"/>
                <w:szCs w:val="20"/>
                <w:lang w:eastAsia="ru-RU"/>
              </w:rPr>
            </w:pP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4555EC" w:rsidRPr="002C0C51" w:rsidRDefault="004555EC" w:rsidP="009D4026">
            <w:pPr>
              <w:spacing w:after="0" w:line="240" w:lineRule="auto"/>
              <w:contextualSpacing/>
              <w:rPr>
                <w:rFonts w:ascii="Times New Roman" w:eastAsia="Times New Roman" w:hAnsi="Times New Roman" w:cs="Times New Roman"/>
                <w:sz w:val="20"/>
                <w:szCs w:val="20"/>
                <w:lang w:eastAsia="ru-RU"/>
              </w:rPr>
            </w:pPr>
          </w:p>
        </w:tc>
        <w:tc>
          <w:tcPr>
            <w:tcW w:w="796" w:type="pct"/>
            <w:tcBorders>
              <w:top w:val="nil"/>
              <w:left w:val="nil"/>
              <w:bottom w:val="single" w:sz="8" w:space="0" w:color="auto"/>
              <w:right w:val="single" w:sz="8" w:space="0" w:color="auto"/>
            </w:tcBorders>
            <w:tcMar>
              <w:top w:w="0" w:type="dxa"/>
              <w:left w:w="108" w:type="dxa"/>
              <w:bottom w:w="0" w:type="dxa"/>
              <w:right w:w="108" w:type="dxa"/>
            </w:tcMar>
            <w:hideMark/>
          </w:tcPr>
          <w:p w:rsidR="004555EC" w:rsidRPr="002C0C51" w:rsidRDefault="004555EC" w:rsidP="009D4026">
            <w:pPr>
              <w:spacing w:after="0" w:line="240" w:lineRule="auto"/>
              <w:contextualSpacing/>
              <w:rPr>
                <w:rFonts w:ascii="Times New Roman" w:eastAsia="Times New Roman" w:hAnsi="Times New Roman" w:cs="Times New Roman"/>
                <w:sz w:val="20"/>
                <w:szCs w:val="20"/>
                <w:lang w:eastAsia="ru-RU"/>
              </w:rPr>
            </w:pP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4555EC" w:rsidRPr="002C0C51" w:rsidRDefault="004555EC" w:rsidP="009D4026">
            <w:pPr>
              <w:spacing w:after="0" w:line="240" w:lineRule="auto"/>
              <w:contextualSpacing/>
              <w:rPr>
                <w:rFonts w:ascii="Times New Roman" w:eastAsia="Times New Roman" w:hAnsi="Times New Roman" w:cs="Times New Roman"/>
                <w:sz w:val="20"/>
                <w:szCs w:val="20"/>
                <w:lang w:eastAsia="ru-RU"/>
              </w:rPr>
            </w:pP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4555EC" w:rsidRPr="002C0C51" w:rsidRDefault="004555EC" w:rsidP="009D4026">
            <w:pPr>
              <w:spacing w:after="0" w:line="240" w:lineRule="auto"/>
              <w:contextualSpacing/>
              <w:rPr>
                <w:rFonts w:ascii="Times New Roman" w:eastAsia="Times New Roman" w:hAnsi="Times New Roman" w:cs="Times New Roman"/>
                <w:sz w:val="20"/>
                <w:szCs w:val="20"/>
                <w:lang w:eastAsia="ru-RU"/>
              </w:rPr>
            </w:pPr>
          </w:p>
        </w:tc>
      </w:tr>
      <w:tr w:rsidR="004555EC" w:rsidRPr="002C0C51" w:rsidTr="006F1536">
        <w:trPr>
          <w:jc w:val="center"/>
        </w:trPr>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55EC" w:rsidRPr="002C0C51" w:rsidRDefault="004555E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4555EC" w:rsidRPr="002C0C51" w:rsidRDefault="004555EC" w:rsidP="009D4026">
            <w:pPr>
              <w:spacing w:after="0" w:line="240" w:lineRule="auto"/>
              <w:contextualSpacing/>
              <w:rPr>
                <w:rFonts w:ascii="Times New Roman" w:eastAsia="Times New Roman" w:hAnsi="Times New Roman" w:cs="Times New Roman"/>
                <w:sz w:val="20"/>
                <w:szCs w:val="20"/>
                <w:lang w:eastAsia="ru-RU"/>
              </w:rPr>
            </w:pP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4555EC" w:rsidRPr="002C0C51" w:rsidRDefault="004555EC" w:rsidP="009D4026">
            <w:pPr>
              <w:spacing w:after="0" w:line="240" w:lineRule="auto"/>
              <w:contextualSpacing/>
              <w:rPr>
                <w:rFonts w:ascii="Times New Roman" w:eastAsia="Times New Roman" w:hAnsi="Times New Roman" w:cs="Times New Roman"/>
                <w:sz w:val="20"/>
                <w:szCs w:val="20"/>
                <w:lang w:eastAsia="ru-RU"/>
              </w:rPr>
            </w:pP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4555EC" w:rsidRPr="002C0C51" w:rsidRDefault="004555EC" w:rsidP="009D4026">
            <w:pPr>
              <w:spacing w:after="0" w:line="240" w:lineRule="auto"/>
              <w:contextualSpacing/>
              <w:rPr>
                <w:rFonts w:ascii="Times New Roman" w:eastAsia="Times New Roman" w:hAnsi="Times New Roman" w:cs="Times New Roman"/>
                <w:sz w:val="20"/>
                <w:szCs w:val="20"/>
                <w:lang w:eastAsia="ru-RU"/>
              </w:rPr>
            </w:pPr>
          </w:p>
        </w:tc>
        <w:tc>
          <w:tcPr>
            <w:tcW w:w="860" w:type="pct"/>
            <w:tcBorders>
              <w:top w:val="nil"/>
              <w:left w:val="nil"/>
              <w:bottom w:val="single" w:sz="8" w:space="0" w:color="auto"/>
              <w:right w:val="single" w:sz="8" w:space="0" w:color="auto"/>
            </w:tcBorders>
            <w:tcMar>
              <w:top w:w="0" w:type="dxa"/>
              <w:left w:w="108" w:type="dxa"/>
              <w:bottom w:w="0" w:type="dxa"/>
              <w:right w:w="108" w:type="dxa"/>
            </w:tcMar>
            <w:hideMark/>
          </w:tcPr>
          <w:p w:rsidR="004555EC" w:rsidRPr="002C0C51" w:rsidRDefault="004555EC" w:rsidP="009D4026">
            <w:pPr>
              <w:spacing w:after="0" w:line="240" w:lineRule="auto"/>
              <w:contextualSpacing/>
              <w:rPr>
                <w:rFonts w:ascii="Times New Roman" w:eastAsia="Times New Roman" w:hAnsi="Times New Roman" w:cs="Times New Roman"/>
                <w:sz w:val="20"/>
                <w:szCs w:val="20"/>
                <w:lang w:eastAsia="ru-RU"/>
              </w:rPr>
            </w:pPr>
          </w:p>
        </w:tc>
        <w:tc>
          <w:tcPr>
            <w:tcW w:w="796" w:type="pct"/>
            <w:tcBorders>
              <w:top w:val="nil"/>
              <w:left w:val="nil"/>
              <w:bottom w:val="single" w:sz="8" w:space="0" w:color="auto"/>
              <w:right w:val="single" w:sz="8" w:space="0" w:color="auto"/>
            </w:tcBorders>
            <w:tcMar>
              <w:top w:w="0" w:type="dxa"/>
              <w:left w:w="108" w:type="dxa"/>
              <w:bottom w:w="0" w:type="dxa"/>
              <w:right w:w="108" w:type="dxa"/>
            </w:tcMar>
            <w:hideMark/>
          </w:tcPr>
          <w:p w:rsidR="004555EC" w:rsidRPr="002C0C51" w:rsidRDefault="004555EC" w:rsidP="009D4026">
            <w:pPr>
              <w:spacing w:after="0" w:line="240" w:lineRule="auto"/>
              <w:contextualSpacing/>
              <w:rPr>
                <w:rFonts w:ascii="Times New Roman" w:eastAsia="Times New Roman" w:hAnsi="Times New Roman" w:cs="Times New Roman"/>
                <w:sz w:val="20"/>
                <w:szCs w:val="20"/>
                <w:lang w:eastAsia="ru-RU"/>
              </w:rPr>
            </w:pP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4555EC" w:rsidRPr="002C0C51" w:rsidRDefault="004555EC" w:rsidP="009D4026">
            <w:pPr>
              <w:spacing w:after="0" w:line="240" w:lineRule="auto"/>
              <w:contextualSpacing/>
              <w:rPr>
                <w:rFonts w:ascii="Times New Roman" w:eastAsia="Times New Roman" w:hAnsi="Times New Roman" w:cs="Times New Roman"/>
                <w:sz w:val="20"/>
                <w:szCs w:val="20"/>
                <w:lang w:eastAsia="ru-RU"/>
              </w:rPr>
            </w:pP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4555EC" w:rsidRPr="002C0C51" w:rsidRDefault="004555EC" w:rsidP="009D4026">
            <w:pPr>
              <w:spacing w:after="0" w:line="240" w:lineRule="auto"/>
              <w:contextualSpacing/>
              <w:rPr>
                <w:rFonts w:ascii="Times New Roman" w:eastAsia="Times New Roman" w:hAnsi="Times New Roman" w:cs="Times New Roman"/>
                <w:sz w:val="20"/>
                <w:szCs w:val="20"/>
                <w:lang w:eastAsia="ru-RU"/>
              </w:rPr>
            </w:pPr>
          </w:p>
        </w:tc>
      </w:tr>
    </w:tbl>
    <w:p w:rsidR="006F1536" w:rsidRPr="002C0C51" w:rsidRDefault="006F1536" w:rsidP="006F1536">
      <w:pPr>
        <w:spacing w:after="0" w:line="240" w:lineRule="auto"/>
        <w:contextualSpacing/>
        <w:rPr>
          <w:rFonts w:ascii="Times New Roman" w:eastAsia="Calibri" w:hAnsi="Times New Roman" w:cs="Times New Roman"/>
          <w:sz w:val="20"/>
          <w:szCs w:val="20"/>
          <w:lang w:eastAsia="ru-RU"/>
        </w:rPr>
      </w:pPr>
      <w:r w:rsidRPr="002C0C51">
        <w:rPr>
          <w:rFonts w:ascii="Times New Roman" w:eastAsia="Calibri" w:hAnsi="Times New Roman" w:cs="Times New Roman"/>
          <w:sz w:val="28"/>
          <w:szCs w:val="28"/>
          <w:lang w:eastAsia="ru-RU"/>
        </w:rPr>
        <w:t> </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Наименова</w:t>
      </w:r>
      <w:r>
        <w:rPr>
          <w:rFonts w:ascii="Times New Roman" w:eastAsia="Times New Roman" w:hAnsi="Times New Roman" w:cs="Times New Roman"/>
          <w:color w:val="000000"/>
          <w:sz w:val="28"/>
          <w:szCs w:val="24"/>
          <w:lang w:eastAsia="ru-RU"/>
        </w:rPr>
        <w:t xml:space="preserve">ние ______________________   </w:t>
      </w:r>
      <w:r w:rsidRPr="002C0C51">
        <w:rPr>
          <w:rFonts w:ascii="Times New Roman" w:eastAsia="Times New Roman" w:hAnsi="Times New Roman" w:cs="Times New Roman"/>
          <w:color w:val="000000"/>
          <w:sz w:val="28"/>
          <w:szCs w:val="24"/>
          <w:lang w:eastAsia="ru-RU"/>
        </w:rPr>
        <w:t>Адрес________________________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Телефон ______________________________________________________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Адрес электронной почты _______________________________________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Исполнитель___________________________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341880" w:rsidP="006F1536">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Главный бухгалтер или лицо, уполномоченное на подписание отчета</w:t>
      </w:r>
      <w:r w:rsidR="006F1536" w:rsidRPr="002C0C51">
        <w:rPr>
          <w:rFonts w:ascii="Times New Roman" w:eastAsia="Times New Roman" w:hAnsi="Times New Roman" w:cs="Times New Roman"/>
          <w:color w:val="000000"/>
          <w:sz w:val="28"/>
          <w:szCs w:val="24"/>
          <w:lang w:eastAsia="ru-RU"/>
        </w:rPr>
        <w:t xml:space="preserve"> </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341880" w:rsidP="006F1536">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Руководитель или лицо, уполномоченное им на подписание отчета</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6F1536" w:rsidP="006F1536">
      <w:pPr>
        <w:spacing w:after="0" w:line="240" w:lineRule="auto"/>
        <w:contextualSpacing/>
        <w:textAlignment w:val="baseline"/>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Дата  «____» ______________ 20__ года   </w:t>
      </w:r>
    </w:p>
    <w:p w:rsidR="004555EC" w:rsidRPr="002C0C51" w:rsidRDefault="004555EC" w:rsidP="009D4026">
      <w:pPr>
        <w:spacing w:after="0" w:line="240" w:lineRule="auto"/>
        <w:contextualSpacing/>
        <w:rPr>
          <w:rFonts w:ascii="Times New Roman" w:eastAsia="Times New Roman" w:hAnsi="Times New Roman" w:cs="Times New Roman"/>
          <w:color w:val="000000"/>
          <w:sz w:val="24"/>
          <w:szCs w:val="24"/>
          <w:lang w:eastAsia="ru-RU"/>
        </w:rPr>
      </w:pPr>
      <w:r w:rsidRPr="002C0C51">
        <w:rPr>
          <w:rFonts w:ascii="Times New Roman" w:eastAsia="Times New Roman" w:hAnsi="Times New Roman" w:cs="Times New Roman"/>
          <w:color w:val="000000"/>
          <w:sz w:val="24"/>
          <w:szCs w:val="24"/>
          <w:lang w:eastAsia="ru-RU"/>
        </w:rPr>
        <w:br w:type="page"/>
      </w:r>
    </w:p>
    <w:p w:rsidR="004555EC" w:rsidRPr="002C0C51" w:rsidRDefault="004555EC" w:rsidP="009D4026">
      <w:pPr>
        <w:spacing w:after="0" w:line="240" w:lineRule="auto"/>
        <w:ind w:firstLine="397"/>
        <w:contextualSpacing/>
        <w:jc w:val="right"/>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lastRenderedPageBreak/>
        <w:t>Приложение</w:t>
      </w:r>
    </w:p>
    <w:p w:rsidR="004555EC" w:rsidRPr="002C0C51" w:rsidRDefault="004555EC" w:rsidP="009D4026">
      <w:pPr>
        <w:spacing w:after="0" w:line="240" w:lineRule="auto"/>
        <w:ind w:firstLine="397"/>
        <w:contextualSpacing/>
        <w:jc w:val="right"/>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к форме отчета об инвестициях</w:t>
      </w:r>
    </w:p>
    <w:p w:rsidR="004555EC" w:rsidRPr="002C0C51" w:rsidRDefault="004555EC" w:rsidP="009D4026">
      <w:pPr>
        <w:spacing w:after="0" w:line="240" w:lineRule="auto"/>
        <w:ind w:firstLine="397"/>
        <w:contextualSpacing/>
        <w:jc w:val="right"/>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в капитал других юридических</w:t>
      </w:r>
    </w:p>
    <w:p w:rsidR="004555EC" w:rsidRPr="002C0C51" w:rsidRDefault="004555EC" w:rsidP="009D4026">
      <w:pPr>
        <w:spacing w:after="0" w:line="240" w:lineRule="auto"/>
        <w:ind w:firstLine="397"/>
        <w:contextualSpacing/>
        <w:jc w:val="right"/>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лиц за счет собственных активов</w:t>
      </w:r>
    </w:p>
    <w:p w:rsidR="004555EC" w:rsidRPr="002C0C51" w:rsidRDefault="004555EC" w:rsidP="009D4026">
      <w:pPr>
        <w:spacing w:after="0" w:line="240" w:lineRule="auto"/>
        <w:contextualSpacing/>
        <w:jc w:val="center"/>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 </w:t>
      </w:r>
    </w:p>
    <w:p w:rsidR="004555EC" w:rsidRPr="002C0C51" w:rsidRDefault="004555EC" w:rsidP="009D4026">
      <w:pPr>
        <w:spacing w:after="0" w:line="240" w:lineRule="auto"/>
        <w:contextualSpacing/>
        <w:jc w:val="center"/>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b/>
          <w:bCs/>
          <w:color w:val="000000"/>
          <w:sz w:val="28"/>
          <w:szCs w:val="28"/>
          <w:lang w:eastAsia="ru-RU"/>
        </w:rPr>
        <w:t> </w:t>
      </w:r>
    </w:p>
    <w:p w:rsidR="004555EC" w:rsidRPr="002C0C51" w:rsidRDefault="004555EC" w:rsidP="009D4026">
      <w:pPr>
        <w:spacing w:after="0" w:line="240" w:lineRule="auto"/>
        <w:contextualSpacing/>
        <w:jc w:val="center"/>
        <w:rPr>
          <w:rFonts w:ascii="Times New Roman" w:eastAsia="Calibri" w:hAnsi="Times New Roman" w:cs="Times New Roman"/>
          <w:bCs/>
          <w:color w:val="000000"/>
          <w:sz w:val="28"/>
          <w:szCs w:val="28"/>
          <w:lang w:eastAsia="ru-RU"/>
        </w:rPr>
      </w:pPr>
      <w:r w:rsidRPr="002C0C51">
        <w:rPr>
          <w:rFonts w:ascii="Times New Roman" w:eastAsia="Calibri" w:hAnsi="Times New Roman" w:cs="Times New Roman"/>
          <w:bCs/>
          <w:color w:val="000000"/>
          <w:sz w:val="28"/>
          <w:szCs w:val="28"/>
          <w:lang w:eastAsia="ru-RU"/>
        </w:rPr>
        <w:t>Пояснение по заполнению формы административных данных</w:t>
      </w:r>
    </w:p>
    <w:p w:rsidR="004555EC" w:rsidRPr="002C0C51" w:rsidRDefault="004555EC" w:rsidP="009D4026">
      <w:pPr>
        <w:spacing w:after="0" w:line="240" w:lineRule="auto"/>
        <w:contextualSpacing/>
        <w:jc w:val="center"/>
        <w:rPr>
          <w:rFonts w:ascii="Times New Roman" w:eastAsia="Times New Roman" w:hAnsi="Times New Roman" w:cs="Times New Roman"/>
          <w:b/>
          <w:bCs/>
          <w:color w:val="000000"/>
          <w:sz w:val="28"/>
          <w:szCs w:val="28"/>
          <w:lang w:eastAsia="ru-RU"/>
        </w:rPr>
      </w:pPr>
    </w:p>
    <w:p w:rsidR="004555EC" w:rsidRPr="002C0C51" w:rsidRDefault="005915C0" w:rsidP="009D4026">
      <w:pPr>
        <w:spacing w:after="0" w:line="240" w:lineRule="auto"/>
        <w:contextualSpacing/>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w:t>
      </w:r>
      <w:r w:rsidR="004555EC" w:rsidRPr="002C0C51">
        <w:rPr>
          <w:rFonts w:ascii="Times New Roman" w:eastAsia="Times New Roman" w:hAnsi="Times New Roman" w:cs="Times New Roman"/>
          <w:bCs/>
          <w:color w:val="000000"/>
          <w:sz w:val="28"/>
          <w:szCs w:val="28"/>
          <w:lang w:eastAsia="ru-RU"/>
        </w:rPr>
        <w:t>Отчет об инвестициях в капитал других юридических лиц за счет собственных активов</w:t>
      </w:r>
      <w:r>
        <w:rPr>
          <w:rFonts w:ascii="Times New Roman" w:eastAsia="Times New Roman" w:hAnsi="Times New Roman" w:cs="Times New Roman"/>
          <w:bCs/>
          <w:color w:val="000000"/>
          <w:sz w:val="28"/>
          <w:szCs w:val="28"/>
          <w:lang w:eastAsia="ru-RU"/>
        </w:rPr>
        <w:t>» (</w:t>
      </w:r>
      <w:r w:rsidR="00471CA7">
        <w:rPr>
          <w:rFonts w:ascii="Times New Roman" w:eastAsia="Times New Roman" w:hAnsi="Times New Roman" w:cs="Times New Roman"/>
          <w:bCs/>
          <w:color w:val="000000"/>
          <w:sz w:val="28"/>
          <w:szCs w:val="28"/>
          <w:lang w:eastAsia="ru-RU"/>
        </w:rPr>
        <w:t xml:space="preserve">индекс: </w:t>
      </w:r>
      <w:r w:rsidRPr="002C0C51">
        <w:rPr>
          <w:rFonts w:ascii="Times New Roman" w:eastAsia="Calibri" w:hAnsi="Times New Roman" w:cs="Times New Roman"/>
          <w:color w:val="000000"/>
          <w:sz w:val="28"/>
          <w:szCs w:val="28"/>
          <w:lang w:eastAsia="ru-RU"/>
        </w:rPr>
        <w:t>1- RCB_IKDU</w:t>
      </w:r>
      <w:r>
        <w:rPr>
          <w:rFonts w:ascii="Times New Roman" w:eastAsia="Calibri" w:hAnsi="Times New Roman" w:cs="Times New Roman"/>
          <w:color w:val="000000"/>
          <w:sz w:val="28"/>
          <w:szCs w:val="28"/>
          <w:lang w:eastAsia="ru-RU"/>
        </w:rPr>
        <w:t xml:space="preserve">, </w:t>
      </w:r>
      <w:r w:rsidR="00471CA7">
        <w:rPr>
          <w:rFonts w:ascii="Times New Roman" w:eastAsia="Calibri" w:hAnsi="Times New Roman" w:cs="Times New Roman"/>
          <w:color w:val="000000"/>
          <w:sz w:val="28"/>
          <w:szCs w:val="28"/>
          <w:lang w:eastAsia="ru-RU"/>
        </w:rPr>
        <w:t xml:space="preserve">периодичность: </w:t>
      </w:r>
      <w:r w:rsidRPr="002C0C51">
        <w:rPr>
          <w:rFonts w:ascii="Times New Roman" w:eastAsia="Calibri" w:hAnsi="Times New Roman" w:cs="Times New Roman"/>
          <w:sz w:val="28"/>
          <w:szCs w:val="28"/>
        </w:rPr>
        <w:t>ежемесячная</w:t>
      </w:r>
      <w:r>
        <w:rPr>
          <w:rFonts w:ascii="Times New Roman" w:eastAsia="Calibri" w:hAnsi="Times New Roman" w:cs="Times New Roman"/>
          <w:sz w:val="28"/>
          <w:szCs w:val="28"/>
        </w:rPr>
        <w:t>)</w:t>
      </w:r>
    </w:p>
    <w:p w:rsidR="004555EC" w:rsidRPr="002C0C51" w:rsidRDefault="004555EC" w:rsidP="009D4026">
      <w:pPr>
        <w:spacing w:after="0" w:line="240" w:lineRule="auto"/>
        <w:contextualSpacing/>
        <w:jc w:val="center"/>
        <w:rPr>
          <w:rFonts w:ascii="Times New Roman" w:eastAsia="Times New Roman" w:hAnsi="Times New Roman" w:cs="Times New Roman"/>
          <w:b/>
          <w:bCs/>
          <w:color w:val="000000"/>
          <w:sz w:val="28"/>
          <w:szCs w:val="28"/>
          <w:lang w:eastAsia="ru-RU"/>
        </w:rPr>
      </w:pPr>
    </w:p>
    <w:p w:rsidR="004555EC" w:rsidRPr="002C0C51" w:rsidRDefault="004555EC" w:rsidP="009D4026">
      <w:pPr>
        <w:spacing w:after="0" w:line="240" w:lineRule="auto"/>
        <w:contextualSpacing/>
        <w:jc w:val="center"/>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bCs/>
          <w:color w:val="000000"/>
          <w:sz w:val="28"/>
          <w:szCs w:val="28"/>
          <w:lang w:eastAsia="ru-RU"/>
        </w:rPr>
        <w:t>Глава 1. Общие положения</w:t>
      </w:r>
    </w:p>
    <w:p w:rsidR="004555EC" w:rsidRPr="002C0C51" w:rsidRDefault="004555EC" w:rsidP="009D4026">
      <w:pPr>
        <w:spacing w:after="0" w:line="240" w:lineRule="auto"/>
        <w:contextualSpacing/>
        <w:jc w:val="center"/>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 </w:t>
      </w:r>
    </w:p>
    <w:p w:rsidR="004555EC" w:rsidRPr="002C0C51" w:rsidRDefault="004555EC" w:rsidP="005915C0">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1. Настоящее пояснение (далее - Пояснение) определяет единые требования по заполнению формы, предназначенной для сбора административных данных «Отчет об инвестициях в капитал других юридических лиц за счет собственных активов» (далее - Форма).</w:t>
      </w:r>
    </w:p>
    <w:p w:rsidR="004555EC" w:rsidRPr="002C0C51" w:rsidRDefault="004555EC" w:rsidP="005915C0">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 xml:space="preserve">2. </w:t>
      </w:r>
      <w:r w:rsidR="00471CA9" w:rsidRPr="00471CA9">
        <w:rPr>
          <w:rFonts w:ascii="Times New Roman" w:eastAsia="Calibri" w:hAnsi="Times New Roman" w:cs="Times New Roman"/>
          <w:color w:val="000000"/>
          <w:sz w:val="28"/>
          <w:szCs w:val="28"/>
          <w:lang w:eastAsia="ru-RU"/>
        </w:rPr>
        <w:t>Форма разработана в соответствии со статьей 3 Закона Республики Казахстан от 2 июля 2003 года «О рынке ценных бумаг».</w:t>
      </w:r>
    </w:p>
    <w:p w:rsidR="004555EC" w:rsidRPr="002C0C51" w:rsidRDefault="004555EC" w:rsidP="005915C0">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3. Форма составляется ежемесячно управляющим инвестиционным портфелем, брокером и (или) дилером, организатором торгов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rsidR="004555EC" w:rsidRPr="002C0C51" w:rsidRDefault="004555EC" w:rsidP="005915C0">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4. Форму подписывает первый руководитель, главный бухгалтер или лица, уполномоченные на подписание отчета, и исполнитель.</w:t>
      </w:r>
    </w:p>
    <w:p w:rsidR="004555EC" w:rsidRPr="002C0C51" w:rsidRDefault="004555EC" w:rsidP="005915C0">
      <w:pPr>
        <w:spacing w:after="0" w:line="240" w:lineRule="auto"/>
        <w:ind w:firstLine="709"/>
        <w:contextualSpacing/>
        <w:jc w:val="center"/>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b/>
          <w:bCs/>
          <w:color w:val="000000"/>
          <w:sz w:val="28"/>
          <w:szCs w:val="28"/>
          <w:lang w:eastAsia="ru-RU"/>
        </w:rPr>
        <w:t> </w:t>
      </w:r>
    </w:p>
    <w:p w:rsidR="004555EC" w:rsidRPr="002C0C51" w:rsidRDefault="004555EC" w:rsidP="005915C0">
      <w:pPr>
        <w:spacing w:after="0" w:line="240" w:lineRule="auto"/>
        <w:ind w:firstLine="709"/>
        <w:contextualSpacing/>
        <w:jc w:val="center"/>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bCs/>
          <w:color w:val="000000"/>
          <w:sz w:val="28"/>
          <w:szCs w:val="28"/>
          <w:lang w:eastAsia="ru-RU"/>
        </w:rPr>
        <w:t>Глава 2. Пояснение по заполнению Формы</w:t>
      </w:r>
    </w:p>
    <w:p w:rsidR="004555EC" w:rsidRPr="002C0C51" w:rsidRDefault="004555EC" w:rsidP="005915C0">
      <w:pPr>
        <w:spacing w:after="0" w:line="240" w:lineRule="auto"/>
        <w:ind w:firstLine="709"/>
        <w:contextualSpacing/>
        <w:jc w:val="center"/>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b/>
          <w:bCs/>
          <w:color w:val="000000"/>
          <w:sz w:val="28"/>
          <w:szCs w:val="28"/>
          <w:lang w:eastAsia="ru-RU"/>
        </w:rPr>
        <w:t> </w:t>
      </w:r>
    </w:p>
    <w:p w:rsidR="004555EC" w:rsidRPr="002C0C51" w:rsidRDefault="004555EC" w:rsidP="005915C0">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5. В Форме отражаются сведения о размере инвестиций организации в капитал ассоциированных организаций, а также других юридических лиц.</w:t>
      </w:r>
    </w:p>
    <w:p w:rsidR="004555EC" w:rsidRPr="002C0C51" w:rsidRDefault="004555EC" w:rsidP="005915C0">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6. Все данные Формы представляются по характеру деятельности юридического лица, в капитале которых участвует организация.</w:t>
      </w:r>
    </w:p>
    <w:p w:rsidR="004555EC" w:rsidRPr="002C0C51" w:rsidRDefault="004555EC" w:rsidP="005915C0">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7. В графе 4 указывается балансовая стоимость инвестиций в капитал юридических лиц, отраженная в бухгалтерском учете.</w:t>
      </w:r>
    </w:p>
    <w:p w:rsidR="004555EC" w:rsidRPr="002C0C51" w:rsidRDefault="004555EC" w:rsidP="005915C0">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8. В графе 5 указывается сумма дивидендов, начисленных по инвестициям в капитал юридических лиц.</w:t>
      </w:r>
    </w:p>
    <w:p w:rsidR="004555EC" w:rsidRPr="002C0C51" w:rsidRDefault="004555EC" w:rsidP="005915C0">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9. В графе 7 отражается дата первоначального признания</w:t>
      </w:r>
      <w:r w:rsidR="005915C0">
        <w:rPr>
          <w:rFonts w:ascii="Times New Roman" w:eastAsia="Times New Roman" w:hAnsi="Times New Roman" w:cs="Times New Roman"/>
          <w:color w:val="000000"/>
          <w:sz w:val="28"/>
          <w:szCs w:val="28"/>
          <w:lang w:eastAsia="ru-RU"/>
        </w:rPr>
        <w:t xml:space="preserve">, отраженная </w:t>
      </w:r>
      <w:r w:rsidRPr="002C0C51">
        <w:rPr>
          <w:rFonts w:ascii="Times New Roman" w:eastAsia="Times New Roman" w:hAnsi="Times New Roman" w:cs="Times New Roman"/>
          <w:color w:val="000000"/>
          <w:sz w:val="28"/>
          <w:szCs w:val="28"/>
          <w:lang w:eastAsia="ru-RU"/>
        </w:rPr>
        <w:t>в бухгалтерском учете.</w:t>
      </w:r>
    </w:p>
    <w:p w:rsidR="004555EC" w:rsidRPr="002C0C51" w:rsidRDefault="004555EC" w:rsidP="005915C0">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10. В случае отсутствия сведений</w:t>
      </w:r>
      <w:r w:rsidR="005915C0">
        <w:rPr>
          <w:rFonts w:ascii="Times New Roman" w:eastAsia="Times New Roman" w:hAnsi="Times New Roman" w:cs="Times New Roman"/>
          <w:color w:val="000000"/>
          <w:sz w:val="28"/>
          <w:szCs w:val="28"/>
          <w:lang w:eastAsia="ru-RU"/>
        </w:rPr>
        <w:t>,</w:t>
      </w:r>
      <w:r w:rsidRPr="002C0C51">
        <w:rPr>
          <w:rFonts w:ascii="Times New Roman" w:eastAsia="Times New Roman" w:hAnsi="Times New Roman" w:cs="Times New Roman"/>
          <w:color w:val="000000"/>
          <w:sz w:val="28"/>
          <w:szCs w:val="28"/>
          <w:lang w:eastAsia="ru-RU"/>
        </w:rPr>
        <w:t xml:space="preserve"> Форма представляется с нулевыми остатками.</w:t>
      </w:r>
    </w:p>
    <w:p w:rsidR="008D0C4C" w:rsidRPr="002C0C51" w:rsidRDefault="008D0C4C" w:rsidP="009D4026">
      <w:pPr>
        <w:spacing w:after="0" w:line="240" w:lineRule="auto"/>
        <w:contextualSpacing/>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br w:type="page"/>
      </w:r>
    </w:p>
    <w:p w:rsidR="004555EC" w:rsidRPr="002C0C51" w:rsidRDefault="004555EC"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lastRenderedPageBreak/>
        <w:t>Приложение 6</w:t>
      </w:r>
    </w:p>
    <w:p w:rsidR="004555EC" w:rsidRPr="002C0C51" w:rsidRDefault="004555EC"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к постановлению Правления</w:t>
      </w:r>
    </w:p>
    <w:p w:rsidR="004555EC" w:rsidRPr="002C0C51" w:rsidRDefault="004555EC"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Национального Банка</w:t>
      </w:r>
    </w:p>
    <w:p w:rsidR="004555EC" w:rsidRPr="002C0C51" w:rsidRDefault="004555EC"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Республики Казахстан</w:t>
      </w:r>
    </w:p>
    <w:p w:rsidR="00864618" w:rsidRPr="002C0C51" w:rsidRDefault="00864618" w:rsidP="00864618">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от </w:t>
      </w:r>
      <w:r w:rsidR="00D4152B">
        <w:rPr>
          <w:rFonts w:ascii="Times New Roman" w:eastAsia="Times New Roman" w:hAnsi="Times New Roman" w:cs="Times New Roman"/>
          <w:sz w:val="28"/>
          <w:szCs w:val="28"/>
          <w:lang w:eastAsia="ru-RU"/>
        </w:rPr>
        <w:t>26</w:t>
      </w:r>
      <w:r>
        <w:rPr>
          <w:rFonts w:ascii="Times New Roman" w:eastAsia="Times New Roman" w:hAnsi="Times New Roman" w:cs="Times New Roman"/>
          <w:sz w:val="28"/>
          <w:szCs w:val="28"/>
          <w:lang w:eastAsia="ru-RU"/>
        </w:rPr>
        <w:t xml:space="preserve"> ноября</w:t>
      </w:r>
      <w:r w:rsidRPr="002C0C51">
        <w:rPr>
          <w:rFonts w:ascii="Times New Roman" w:eastAsia="Times New Roman" w:hAnsi="Times New Roman" w:cs="Times New Roman"/>
          <w:sz w:val="28"/>
          <w:szCs w:val="28"/>
          <w:lang w:eastAsia="ru-RU"/>
        </w:rPr>
        <w:t xml:space="preserve"> 2019 года № </w:t>
      </w:r>
      <w:r>
        <w:rPr>
          <w:rFonts w:ascii="Times New Roman" w:eastAsia="Times New Roman" w:hAnsi="Times New Roman" w:cs="Times New Roman"/>
          <w:sz w:val="28"/>
          <w:szCs w:val="28"/>
          <w:lang w:eastAsia="ru-RU"/>
        </w:rPr>
        <w:t>211</w:t>
      </w:r>
    </w:p>
    <w:p w:rsidR="004555EC" w:rsidRPr="002C0C51" w:rsidRDefault="004555EC" w:rsidP="009D4026">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4555EC" w:rsidRDefault="0056608D" w:rsidP="0056608D">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r>
        <w:rPr>
          <w:rFonts w:ascii="Times New Roman" w:eastAsia="Calibri" w:hAnsi="Times New Roman" w:cs="Times New Roman"/>
          <w:bCs/>
          <w:sz w:val="28"/>
          <w:szCs w:val="28"/>
        </w:rPr>
        <w:t>Форма</w:t>
      </w:r>
    </w:p>
    <w:p w:rsidR="0056608D" w:rsidRPr="0056608D" w:rsidRDefault="0056608D" w:rsidP="0056608D">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p>
    <w:p w:rsidR="004555EC" w:rsidRPr="002C0C51" w:rsidRDefault="004555EC"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C0C51">
        <w:rPr>
          <w:rFonts w:ascii="Times New Roman" w:eastAsia="Calibri" w:hAnsi="Times New Roman" w:cs="Times New Roman"/>
          <w:bCs/>
          <w:sz w:val="28"/>
          <w:szCs w:val="28"/>
        </w:rPr>
        <w:t>Форма, предназначенная для сбора административных данных</w:t>
      </w:r>
    </w:p>
    <w:p w:rsidR="004555EC" w:rsidRPr="002C0C51" w:rsidRDefault="004555EC"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4555EC" w:rsidRPr="002C0C51" w:rsidRDefault="004555EC" w:rsidP="009D4026">
      <w:pPr>
        <w:spacing w:after="0" w:line="240" w:lineRule="auto"/>
        <w:contextualSpacing/>
        <w:jc w:val="both"/>
        <w:textAlignment w:val="baseline"/>
        <w:rPr>
          <w:rFonts w:ascii="Times New Roman" w:hAnsi="Times New Roman" w:cs="Times New Roman"/>
          <w:color w:val="000000"/>
          <w:sz w:val="28"/>
          <w:szCs w:val="28"/>
          <w:lang w:eastAsia="ru-RU"/>
        </w:rPr>
      </w:pPr>
      <w:r w:rsidRPr="002C0C51">
        <w:rPr>
          <w:rFonts w:ascii="Times New Roman" w:hAnsi="Times New Roman" w:cs="Times New Roman"/>
          <w:color w:val="000000"/>
          <w:sz w:val="28"/>
          <w:szCs w:val="28"/>
          <w:lang w:eastAsia="ru-RU"/>
        </w:rPr>
        <w:t>Представляется: в Национальный Банк Республики Казахстан</w:t>
      </w:r>
    </w:p>
    <w:p w:rsidR="004555EC" w:rsidRPr="002C0C51" w:rsidRDefault="004555EC" w:rsidP="009D4026">
      <w:pPr>
        <w:spacing w:after="0" w:line="240" w:lineRule="auto"/>
        <w:contextualSpacing/>
        <w:jc w:val="both"/>
        <w:textAlignment w:val="baseline"/>
        <w:rPr>
          <w:rFonts w:ascii="Times New Roman" w:hAnsi="Times New Roman" w:cs="Times New Roman"/>
          <w:bCs/>
          <w:color w:val="000000"/>
          <w:sz w:val="28"/>
          <w:szCs w:val="28"/>
          <w:lang w:eastAsia="ru-RU"/>
        </w:rPr>
      </w:pPr>
      <w:r w:rsidRPr="002C0C51">
        <w:rPr>
          <w:rFonts w:ascii="Times New Roman" w:hAnsi="Times New Roman" w:cs="Times New Roman"/>
          <w:bCs/>
          <w:color w:val="000000"/>
          <w:sz w:val="28"/>
          <w:szCs w:val="28"/>
          <w:lang w:eastAsia="ru-RU"/>
        </w:rPr>
        <w:t xml:space="preserve">Форма административных данных размещена на </w:t>
      </w:r>
      <w:proofErr w:type="spellStart"/>
      <w:r w:rsidRPr="002C0C51">
        <w:rPr>
          <w:rFonts w:ascii="Times New Roman" w:hAnsi="Times New Roman" w:cs="Times New Roman"/>
          <w:bCs/>
          <w:color w:val="000000"/>
          <w:sz w:val="28"/>
          <w:szCs w:val="28"/>
          <w:lang w:eastAsia="ru-RU"/>
        </w:rPr>
        <w:t>интернет-ресурсе</w:t>
      </w:r>
      <w:proofErr w:type="spellEnd"/>
      <w:r w:rsidRPr="002C0C51">
        <w:rPr>
          <w:rFonts w:ascii="Times New Roman" w:hAnsi="Times New Roman" w:cs="Times New Roman"/>
          <w:bCs/>
          <w:color w:val="000000"/>
          <w:sz w:val="28"/>
          <w:szCs w:val="28"/>
          <w:lang w:eastAsia="ru-RU"/>
        </w:rPr>
        <w:t xml:space="preserve">: </w:t>
      </w:r>
      <w:hyperlink r:id="rId17" w:history="1">
        <w:r w:rsidRPr="002C0C51">
          <w:rPr>
            <w:rFonts w:ascii="Times New Roman" w:hAnsi="Times New Roman" w:cs="Times New Roman"/>
            <w:color w:val="000080"/>
            <w:sz w:val="28"/>
            <w:szCs w:val="28"/>
            <w:u w:val="single"/>
            <w:lang w:val="en-NZ" w:eastAsia="ru-RU"/>
          </w:rPr>
          <w:t>www</w:t>
        </w:r>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nationalbank</w:t>
        </w:r>
        <w:proofErr w:type="spellEnd"/>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kz</w:t>
        </w:r>
        <w:proofErr w:type="spellEnd"/>
      </w:hyperlink>
    </w:p>
    <w:p w:rsidR="004555EC" w:rsidRPr="002C0C51" w:rsidRDefault="004555EC"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4555EC" w:rsidRPr="002C0C51" w:rsidRDefault="004555EC"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C0C51">
        <w:rPr>
          <w:rFonts w:ascii="Times New Roman" w:eastAsia="Calibri" w:hAnsi="Times New Roman" w:cs="Times New Roman"/>
          <w:bCs/>
          <w:color w:val="000000"/>
          <w:sz w:val="28"/>
          <w:szCs w:val="28"/>
          <w:lang w:eastAsia="ru-RU"/>
        </w:rPr>
        <w:t>Отчет о выданных займах и дебиторской задолженности, учитываемых в составе собственных активов и активов клиентов</w:t>
      </w:r>
    </w:p>
    <w:p w:rsidR="004555EC" w:rsidRPr="002C0C51" w:rsidRDefault="004555EC"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4555EC" w:rsidRPr="002C0C51" w:rsidRDefault="004555EC"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4555EC" w:rsidRPr="002C0C51" w:rsidRDefault="004555EC"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Индекс</w:t>
      </w:r>
      <w:r w:rsidRPr="002C0C51">
        <w:rPr>
          <w:rFonts w:ascii="Times New Roman" w:eastAsia="Times New Roman" w:hAnsi="Times New Roman" w:cs="Times New Roman"/>
          <w:sz w:val="28"/>
          <w:szCs w:val="28"/>
          <w:lang w:eastAsia="ru-RU"/>
        </w:rPr>
        <w:t xml:space="preserve"> формы административных данных</w:t>
      </w:r>
      <w:r w:rsidRPr="002C0C51">
        <w:rPr>
          <w:rFonts w:ascii="Times New Roman" w:eastAsia="Calibri" w:hAnsi="Times New Roman" w:cs="Times New Roman"/>
          <w:sz w:val="28"/>
          <w:szCs w:val="28"/>
        </w:rPr>
        <w:t xml:space="preserve">: </w:t>
      </w:r>
      <w:r w:rsidRPr="002C0C51">
        <w:rPr>
          <w:rFonts w:ascii="Times New Roman" w:eastAsia="Calibri" w:hAnsi="Times New Roman" w:cs="Times New Roman"/>
          <w:color w:val="000000"/>
          <w:sz w:val="28"/>
          <w:szCs w:val="28"/>
          <w:lang w:eastAsia="ru-RU"/>
        </w:rPr>
        <w:t>1- RCB_ DZ</w:t>
      </w:r>
    </w:p>
    <w:p w:rsidR="004555EC" w:rsidRPr="002C0C51" w:rsidRDefault="004555EC"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4555EC" w:rsidRPr="002C0C51" w:rsidRDefault="004555EC"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Периодичность: ежемесячная</w:t>
      </w:r>
    </w:p>
    <w:p w:rsidR="004555EC" w:rsidRPr="002C0C51" w:rsidRDefault="004555EC"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4555EC" w:rsidRPr="002C0C51" w:rsidRDefault="004555EC"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Отчетный период: по состоянию на «_____» _______________ 20 __ года</w:t>
      </w:r>
    </w:p>
    <w:p w:rsidR="004555EC" w:rsidRPr="002C0C51" w:rsidRDefault="004555EC"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4555EC" w:rsidRPr="002C0C51" w:rsidRDefault="004555EC" w:rsidP="009D4026">
      <w:pPr>
        <w:widowControl w:val="0"/>
        <w:autoSpaceDE w:val="0"/>
        <w:autoSpaceDN w:val="0"/>
        <w:adjustRightInd w:val="0"/>
        <w:spacing w:after="0" w:line="240" w:lineRule="auto"/>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Круг лиц представляющих: </w:t>
      </w:r>
      <w:r w:rsidRPr="002C0C51">
        <w:rPr>
          <w:rFonts w:ascii="Times New Roman" w:eastAsia="Calibri" w:hAnsi="Times New Roman" w:cs="Times New Roman"/>
          <w:color w:val="000000"/>
          <w:sz w:val="28"/>
          <w:szCs w:val="28"/>
          <w:lang w:eastAsia="ru-RU"/>
        </w:rPr>
        <w:t>управляющие инвестиционным портфелем; брокеры и (или) дилеры</w:t>
      </w:r>
    </w:p>
    <w:p w:rsidR="004555EC" w:rsidRPr="002C0C51" w:rsidRDefault="004555EC"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5C0B92" w:rsidRPr="002C0C51" w:rsidRDefault="005C0B92" w:rsidP="009D4026">
      <w:pPr>
        <w:spacing w:after="0" w:line="240" w:lineRule="auto"/>
        <w:contextualSpacing/>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br w:type="page"/>
      </w:r>
    </w:p>
    <w:p w:rsidR="005C0B92" w:rsidRPr="002C0C51" w:rsidRDefault="005C0B92" w:rsidP="009D4026">
      <w:pPr>
        <w:spacing w:after="0" w:line="240" w:lineRule="auto"/>
        <w:contextualSpacing/>
        <w:jc w:val="right"/>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lastRenderedPageBreak/>
        <w:t>Форма</w:t>
      </w:r>
    </w:p>
    <w:p w:rsidR="0056608D" w:rsidRPr="0056608D" w:rsidRDefault="005C0B92" w:rsidP="00FB2ADE">
      <w:pPr>
        <w:spacing w:after="0" w:line="240" w:lineRule="auto"/>
        <w:contextualSpacing/>
        <w:jc w:val="center"/>
        <w:rPr>
          <w:rFonts w:ascii="Times New Roman" w:eastAsia="Calibri" w:hAnsi="Times New Roman" w:cs="Times New Roman"/>
          <w:sz w:val="28"/>
          <w:szCs w:val="28"/>
          <w:lang w:eastAsia="ru-RU"/>
        </w:rPr>
      </w:pPr>
      <w:r w:rsidRPr="0056608D">
        <w:rPr>
          <w:rFonts w:ascii="Times New Roman" w:eastAsia="Calibri" w:hAnsi="Times New Roman" w:cs="Times New Roman"/>
          <w:sz w:val="28"/>
          <w:szCs w:val="28"/>
          <w:lang w:eastAsia="ru-RU"/>
        </w:rPr>
        <w:t> </w:t>
      </w:r>
    </w:p>
    <w:p w:rsidR="005C0B92" w:rsidRPr="002C0C51" w:rsidRDefault="00FB2ADE" w:rsidP="00FB2ADE">
      <w:pPr>
        <w:spacing w:after="0" w:line="240" w:lineRule="auto"/>
        <w:contextualSpacing/>
        <w:jc w:val="both"/>
        <w:rPr>
          <w:rFonts w:ascii="Times New Roman" w:eastAsia="Calibri" w:hAnsi="Times New Roman" w:cs="Times New Roman"/>
          <w:sz w:val="20"/>
          <w:szCs w:val="20"/>
          <w:lang w:eastAsia="ru-RU"/>
        </w:rPr>
      </w:pPr>
      <w:r>
        <w:rPr>
          <w:rFonts w:ascii="Times New Roman" w:eastAsia="Calibri" w:hAnsi="Times New Roman" w:cs="Times New Roman"/>
          <w:color w:val="000000"/>
          <w:sz w:val="28"/>
          <w:szCs w:val="24"/>
          <w:lang w:eastAsia="ru-RU"/>
        </w:rPr>
        <w:t>Таблица «</w:t>
      </w:r>
      <w:r>
        <w:rPr>
          <w:rFonts w:ascii="Times New Roman" w:eastAsia="Calibri" w:hAnsi="Times New Roman" w:cs="Times New Roman"/>
          <w:bCs/>
          <w:color w:val="000000"/>
          <w:sz w:val="28"/>
          <w:szCs w:val="28"/>
          <w:lang w:eastAsia="ru-RU"/>
        </w:rPr>
        <w:t>В</w:t>
      </w:r>
      <w:r w:rsidRPr="002C0C51">
        <w:rPr>
          <w:rFonts w:ascii="Times New Roman" w:eastAsia="Calibri" w:hAnsi="Times New Roman" w:cs="Times New Roman"/>
          <w:bCs/>
          <w:color w:val="000000"/>
          <w:sz w:val="28"/>
          <w:szCs w:val="28"/>
          <w:lang w:eastAsia="ru-RU"/>
        </w:rPr>
        <w:t>ыданны</w:t>
      </w:r>
      <w:r>
        <w:rPr>
          <w:rFonts w:ascii="Times New Roman" w:eastAsia="Calibri" w:hAnsi="Times New Roman" w:cs="Times New Roman"/>
          <w:bCs/>
          <w:color w:val="000000"/>
          <w:sz w:val="28"/>
          <w:szCs w:val="28"/>
          <w:lang w:eastAsia="ru-RU"/>
        </w:rPr>
        <w:t>е</w:t>
      </w:r>
      <w:r w:rsidRPr="002C0C51">
        <w:rPr>
          <w:rFonts w:ascii="Times New Roman" w:eastAsia="Calibri" w:hAnsi="Times New Roman" w:cs="Times New Roman"/>
          <w:bCs/>
          <w:color w:val="000000"/>
          <w:sz w:val="28"/>
          <w:szCs w:val="28"/>
          <w:lang w:eastAsia="ru-RU"/>
        </w:rPr>
        <w:t xml:space="preserve"> займ</w:t>
      </w:r>
      <w:r>
        <w:rPr>
          <w:rFonts w:ascii="Times New Roman" w:eastAsia="Calibri" w:hAnsi="Times New Roman" w:cs="Times New Roman"/>
          <w:bCs/>
          <w:color w:val="000000"/>
          <w:sz w:val="28"/>
          <w:szCs w:val="28"/>
          <w:lang w:eastAsia="ru-RU"/>
        </w:rPr>
        <w:t>ы</w:t>
      </w:r>
      <w:r w:rsidRPr="002C0C51">
        <w:rPr>
          <w:rFonts w:ascii="Times New Roman" w:eastAsia="Calibri" w:hAnsi="Times New Roman" w:cs="Times New Roman"/>
          <w:bCs/>
          <w:color w:val="000000"/>
          <w:sz w:val="28"/>
          <w:szCs w:val="28"/>
          <w:lang w:eastAsia="ru-RU"/>
        </w:rPr>
        <w:t xml:space="preserve"> и дебиторск</w:t>
      </w:r>
      <w:r>
        <w:rPr>
          <w:rFonts w:ascii="Times New Roman" w:eastAsia="Calibri" w:hAnsi="Times New Roman" w:cs="Times New Roman"/>
          <w:bCs/>
          <w:color w:val="000000"/>
          <w:sz w:val="28"/>
          <w:szCs w:val="28"/>
          <w:lang w:eastAsia="ru-RU"/>
        </w:rPr>
        <w:t>ая</w:t>
      </w:r>
      <w:r w:rsidRPr="002C0C51">
        <w:rPr>
          <w:rFonts w:ascii="Times New Roman" w:eastAsia="Calibri" w:hAnsi="Times New Roman" w:cs="Times New Roman"/>
          <w:bCs/>
          <w:color w:val="000000"/>
          <w:sz w:val="28"/>
          <w:szCs w:val="28"/>
          <w:lang w:eastAsia="ru-RU"/>
        </w:rPr>
        <w:t xml:space="preserve"> задолженност</w:t>
      </w:r>
      <w:r>
        <w:rPr>
          <w:rFonts w:ascii="Times New Roman" w:eastAsia="Calibri" w:hAnsi="Times New Roman" w:cs="Times New Roman"/>
          <w:bCs/>
          <w:color w:val="000000"/>
          <w:sz w:val="28"/>
          <w:szCs w:val="28"/>
          <w:lang w:eastAsia="ru-RU"/>
        </w:rPr>
        <w:t>ь</w:t>
      </w:r>
      <w:r w:rsidRPr="002C0C51">
        <w:rPr>
          <w:rFonts w:ascii="Times New Roman" w:eastAsia="Calibri" w:hAnsi="Times New Roman" w:cs="Times New Roman"/>
          <w:bCs/>
          <w:color w:val="000000"/>
          <w:sz w:val="28"/>
          <w:szCs w:val="28"/>
          <w:lang w:eastAsia="ru-RU"/>
        </w:rPr>
        <w:t>, учитываемы</w:t>
      </w:r>
      <w:r>
        <w:rPr>
          <w:rFonts w:ascii="Times New Roman" w:eastAsia="Calibri" w:hAnsi="Times New Roman" w:cs="Times New Roman"/>
          <w:bCs/>
          <w:color w:val="000000"/>
          <w:sz w:val="28"/>
          <w:szCs w:val="28"/>
          <w:lang w:eastAsia="ru-RU"/>
        </w:rPr>
        <w:t>е</w:t>
      </w:r>
      <w:r w:rsidRPr="002C0C51">
        <w:rPr>
          <w:rFonts w:ascii="Times New Roman" w:eastAsia="Calibri" w:hAnsi="Times New Roman" w:cs="Times New Roman"/>
          <w:bCs/>
          <w:color w:val="000000"/>
          <w:sz w:val="28"/>
          <w:szCs w:val="28"/>
          <w:lang w:eastAsia="ru-RU"/>
        </w:rPr>
        <w:t xml:space="preserve"> в составе собственных активов и активов клиентов</w:t>
      </w:r>
      <w:r>
        <w:rPr>
          <w:rFonts w:ascii="Times New Roman" w:eastAsia="Calibri" w:hAnsi="Times New Roman" w:cs="Times New Roman"/>
          <w:color w:val="000000"/>
          <w:sz w:val="28"/>
          <w:szCs w:val="24"/>
          <w:lang w:eastAsia="ru-RU"/>
        </w:rPr>
        <w:t>»</w:t>
      </w:r>
      <w:r w:rsidR="005C0B92" w:rsidRPr="002C0C51">
        <w:rPr>
          <w:rFonts w:ascii="Times New Roman" w:eastAsia="Calibri" w:hAnsi="Times New Roman" w:cs="Times New Roman"/>
          <w:color w:val="000000"/>
          <w:sz w:val="28"/>
          <w:szCs w:val="24"/>
          <w:lang w:eastAsia="ru-RU"/>
        </w:rPr>
        <w:t>(в тысячах тенге)</w:t>
      </w:r>
      <w:r w:rsidR="005C0B92" w:rsidRPr="002C0C51">
        <w:rPr>
          <w:rFonts w:ascii="Times New Roman" w:eastAsia="Calibri" w:hAnsi="Times New Roman" w:cs="Times New Roman"/>
          <w:sz w:val="20"/>
          <w:szCs w:val="20"/>
          <w:lang w:eastAsia="ru-RU"/>
        </w:rPr>
        <w:t> </w:t>
      </w:r>
    </w:p>
    <w:tbl>
      <w:tblPr>
        <w:tblW w:w="5000" w:type="pct"/>
        <w:jc w:val="center"/>
        <w:tblCellMar>
          <w:left w:w="0" w:type="dxa"/>
          <w:right w:w="0" w:type="dxa"/>
        </w:tblCellMar>
        <w:tblLook w:val="04A0" w:firstRow="1" w:lastRow="0" w:firstColumn="1" w:lastColumn="0" w:noHBand="0" w:noVBand="1"/>
      </w:tblPr>
      <w:tblGrid>
        <w:gridCol w:w="516"/>
        <w:gridCol w:w="1211"/>
        <w:gridCol w:w="1213"/>
        <w:gridCol w:w="1666"/>
        <w:gridCol w:w="1631"/>
        <w:gridCol w:w="1161"/>
        <w:gridCol w:w="864"/>
        <w:gridCol w:w="1591"/>
      </w:tblGrid>
      <w:tr w:rsidR="005C0B92" w:rsidRPr="002C0C51" w:rsidTr="008159D5">
        <w:trPr>
          <w:jc w:val="center"/>
        </w:trPr>
        <w:tc>
          <w:tcPr>
            <w:tcW w:w="18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w:t>
            </w:r>
          </w:p>
        </w:tc>
        <w:tc>
          <w:tcPr>
            <w:tcW w:w="146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Наименование клиента (собственные активы)/вид требования</w:t>
            </w:r>
          </w:p>
        </w:tc>
        <w:tc>
          <w:tcPr>
            <w:tcW w:w="9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Наименование контрагента (дебитора)</w:t>
            </w:r>
          </w:p>
        </w:tc>
        <w:tc>
          <w:tcPr>
            <w:tcW w:w="7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Дата выдачи (возникновения)</w:t>
            </w:r>
          </w:p>
        </w:tc>
        <w:tc>
          <w:tcPr>
            <w:tcW w:w="7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Дата погашения (закрытия)</w:t>
            </w:r>
          </w:p>
        </w:tc>
        <w:tc>
          <w:tcPr>
            <w:tcW w:w="2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Валюта</w:t>
            </w:r>
          </w:p>
        </w:tc>
        <w:tc>
          <w:tcPr>
            <w:tcW w:w="6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Ставка вознаграждения</w:t>
            </w:r>
          </w:p>
        </w:tc>
      </w:tr>
      <w:tr w:rsidR="005C0B92" w:rsidRPr="002C0C51" w:rsidTr="008159D5">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1</w:t>
            </w:r>
          </w:p>
        </w:tc>
        <w:tc>
          <w:tcPr>
            <w:tcW w:w="14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2</w:t>
            </w:r>
          </w:p>
        </w:tc>
        <w:tc>
          <w:tcPr>
            <w:tcW w:w="964" w:type="pct"/>
            <w:tcBorders>
              <w:top w:val="nil"/>
              <w:left w:val="nil"/>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3</w:t>
            </w: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4</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5</w:t>
            </w:r>
          </w:p>
        </w:tc>
        <w:tc>
          <w:tcPr>
            <w:tcW w:w="276" w:type="pct"/>
            <w:tcBorders>
              <w:top w:val="nil"/>
              <w:left w:val="nil"/>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6</w:t>
            </w: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7</w:t>
            </w:r>
          </w:p>
        </w:tc>
      </w:tr>
      <w:tr w:rsidR="005C0B92" w:rsidRPr="002C0C51" w:rsidTr="008159D5">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1.</w:t>
            </w:r>
          </w:p>
        </w:tc>
        <w:tc>
          <w:tcPr>
            <w:tcW w:w="14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Всего по собственным активам</w:t>
            </w:r>
          </w:p>
        </w:tc>
        <w:tc>
          <w:tcPr>
            <w:tcW w:w="964" w:type="pct"/>
            <w:tcBorders>
              <w:top w:val="nil"/>
              <w:left w:val="nil"/>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rPr>
                <w:rFonts w:ascii="Times New Roman" w:eastAsia="Calibri" w:hAnsi="Times New Roman" w:cs="Times New Roman"/>
                <w:sz w:val="20"/>
                <w:szCs w:val="20"/>
                <w:lang w:eastAsia="ru-RU"/>
              </w:rPr>
            </w:pP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rPr>
                <w:rFonts w:ascii="Times New Roman" w:eastAsia="Calibri" w:hAnsi="Times New Roman" w:cs="Times New Roman"/>
                <w:sz w:val="20"/>
                <w:szCs w:val="20"/>
                <w:lang w:eastAsia="ru-RU"/>
              </w:rPr>
            </w:pP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rPr>
                <w:rFonts w:ascii="Times New Roman" w:eastAsia="Calibri" w:hAnsi="Times New Roman" w:cs="Times New Roman"/>
                <w:sz w:val="20"/>
                <w:szCs w:val="20"/>
                <w:lang w:eastAsia="ru-RU"/>
              </w:rPr>
            </w:pPr>
          </w:p>
        </w:tc>
        <w:tc>
          <w:tcPr>
            <w:tcW w:w="276" w:type="pct"/>
            <w:tcBorders>
              <w:top w:val="nil"/>
              <w:left w:val="nil"/>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rPr>
                <w:rFonts w:ascii="Times New Roman" w:eastAsia="Calibri" w:hAnsi="Times New Roman" w:cs="Times New Roman"/>
                <w:sz w:val="20"/>
                <w:szCs w:val="20"/>
                <w:lang w:eastAsia="ru-RU"/>
              </w:rPr>
            </w:pP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rPr>
                <w:rFonts w:ascii="Times New Roman" w:eastAsia="Calibri" w:hAnsi="Times New Roman" w:cs="Times New Roman"/>
                <w:sz w:val="20"/>
                <w:szCs w:val="20"/>
                <w:lang w:eastAsia="ru-RU"/>
              </w:rPr>
            </w:pPr>
          </w:p>
        </w:tc>
      </w:tr>
      <w:tr w:rsidR="005C0B92" w:rsidRPr="002C0C51" w:rsidTr="008159D5">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1.1.</w:t>
            </w:r>
          </w:p>
        </w:tc>
        <w:tc>
          <w:tcPr>
            <w:tcW w:w="14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rPr>
                <w:rFonts w:ascii="Times New Roman" w:eastAsia="Calibri" w:hAnsi="Times New Roman" w:cs="Times New Roman"/>
                <w:sz w:val="20"/>
                <w:szCs w:val="20"/>
                <w:lang w:eastAsia="ru-RU"/>
              </w:rPr>
            </w:pPr>
          </w:p>
        </w:tc>
        <w:tc>
          <w:tcPr>
            <w:tcW w:w="964" w:type="pct"/>
            <w:tcBorders>
              <w:top w:val="nil"/>
              <w:left w:val="nil"/>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rPr>
                <w:rFonts w:ascii="Times New Roman" w:eastAsia="Calibri" w:hAnsi="Times New Roman" w:cs="Times New Roman"/>
                <w:sz w:val="20"/>
                <w:szCs w:val="20"/>
                <w:lang w:eastAsia="ru-RU"/>
              </w:rPr>
            </w:pP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rPr>
                <w:rFonts w:ascii="Times New Roman" w:eastAsia="Calibri" w:hAnsi="Times New Roman" w:cs="Times New Roman"/>
                <w:sz w:val="20"/>
                <w:szCs w:val="20"/>
                <w:lang w:eastAsia="ru-RU"/>
              </w:rPr>
            </w:pP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rPr>
                <w:rFonts w:ascii="Times New Roman" w:eastAsia="Calibri" w:hAnsi="Times New Roman" w:cs="Times New Roman"/>
                <w:sz w:val="20"/>
                <w:szCs w:val="20"/>
                <w:lang w:eastAsia="ru-RU"/>
              </w:rPr>
            </w:pPr>
          </w:p>
        </w:tc>
        <w:tc>
          <w:tcPr>
            <w:tcW w:w="276" w:type="pct"/>
            <w:tcBorders>
              <w:top w:val="nil"/>
              <w:left w:val="nil"/>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rPr>
                <w:rFonts w:ascii="Times New Roman" w:eastAsia="Calibri" w:hAnsi="Times New Roman" w:cs="Times New Roman"/>
                <w:sz w:val="20"/>
                <w:szCs w:val="20"/>
                <w:lang w:eastAsia="ru-RU"/>
              </w:rPr>
            </w:pP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rPr>
                <w:rFonts w:ascii="Times New Roman" w:eastAsia="Calibri" w:hAnsi="Times New Roman" w:cs="Times New Roman"/>
                <w:sz w:val="20"/>
                <w:szCs w:val="20"/>
                <w:lang w:eastAsia="ru-RU"/>
              </w:rPr>
            </w:pPr>
          </w:p>
        </w:tc>
      </w:tr>
      <w:tr w:rsidR="005C0B92" w:rsidRPr="002C0C51" w:rsidTr="008159D5">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w:t>
            </w:r>
          </w:p>
        </w:tc>
        <w:tc>
          <w:tcPr>
            <w:tcW w:w="14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rPr>
                <w:rFonts w:ascii="Times New Roman" w:eastAsia="Calibri" w:hAnsi="Times New Roman" w:cs="Times New Roman"/>
                <w:sz w:val="20"/>
                <w:szCs w:val="20"/>
                <w:lang w:eastAsia="ru-RU"/>
              </w:rPr>
            </w:pPr>
          </w:p>
        </w:tc>
        <w:tc>
          <w:tcPr>
            <w:tcW w:w="964" w:type="pct"/>
            <w:tcBorders>
              <w:top w:val="nil"/>
              <w:left w:val="nil"/>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rPr>
                <w:rFonts w:ascii="Times New Roman" w:eastAsia="Calibri" w:hAnsi="Times New Roman" w:cs="Times New Roman"/>
                <w:sz w:val="20"/>
                <w:szCs w:val="20"/>
                <w:lang w:eastAsia="ru-RU"/>
              </w:rPr>
            </w:pP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rPr>
                <w:rFonts w:ascii="Times New Roman" w:eastAsia="Calibri" w:hAnsi="Times New Roman" w:cs="Times New Roman"/>
                <w:sz w:val="20"/>
                <w:szCs w:val="20"/>
                <w:lang w:eastAsia="ru-RU"/>
              </w:rPr>
            </w:pP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rPr>
                <w:rFonts w:ascii="Times New Roman" w:eastAsia="Calibri" w:hAnsi="Times New Roman" w:cs="Times New Roman"/>
                <w:sz w:val="20"/>
                <w:szCs w:val="20"/>
                <w:lang w:eastAsia="ru-RU"/>
              </w:rPr>
            </w:pPr>
          </w:p>
        </w:tc>
        <w:tc>
          <w:tcPr>
            <w:tcW w:w="276" w:type="pct"/>
            <w:tcBorders>
              <w:top w:val="nil"/>
              <w:left w:val="nil"/>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rPr>
                <w:rFonts w:ascii="Times New Roman" w:eastAsia="Calibri" w:hAnsi="Times New Roman" w:cs="Times New Roman"/>
                <w:sz w:val="20"/>
                <w:szCs w:val="20"/>
                <w:lang w:eastAsia="ru-RU"/>
              </w:rPr>
            </w:pP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rPr>
                <w:rFonts w:ascii="Times New Roman" w:eastAsia="Calibri" w:hAnsi="Times New Roman" w:cs="Times New Roman"/>
                <w:sz w:val="20"/>
                <w:szCs w:val="20"/>
                <w:lang w:eastAsia="ru-RU"/>
              </w:rPr>
            </w:pPr>
          </w:p>
        </w:tc>
      </w:tr>
      <w:tr w:rsidR="005C0B92" w:rsidRPr="002C0C51" w:rsidTr="008159D5">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2.</w:t>
            </w:r>
          </w:p>
        </w:tc>
        <w:tc>
          <w:tcPr>
            <w:tcW w:w="14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Всего по активам инвестиционных фондов</w:t>
            </w:r>
          </w:p>
        </w:tc>
        <w:tc>
          <w:tcPr>
            <w:tcW w:w="964" w:type="pct"/>
            <w:tcBorders>
              <w:top w:val="nil"/>
              <w:left w:val="nil"/>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rPr>
                <w:rFonts w:ascii="Times New Roman" w:eastAsia="Calibri" w:hAnsi="Times New Roman" w:cs="Times New Roman"/>
                <w:sz w:val="20"/>
                <w:szCs w:val="20"/>
                <w:lang w:eastAsia="ru-RU"/>
              </w:rPr>
            </w:pP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rPr>
                <w:rFonts w:ascii="Times New Roman" w:eastAsia="Calibri" w:hAnsi="Times New Roman" w:cs="Times New Roman"/>
                <w:sz w:val="20"/>
                <w:szCs w:val="20"/>
                <w:lang w:eastAsia="ru-RU"/>
              </w:rPr>
            </w:pP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rPr>
                <w:rFonts w:ascii="Times New Roman" w:eastAsia="Calibri" w:hAnsi="Times New Roman" w:cs="Times New Roman"/>
                <w:sz w:val="20"/>
                <w:szCs w:val="20"/>
                <w:lang w:eastAsia="ru-RU"/>
              </w:rPr>
            </w:pPr>
          </w:p>
        </w:tc>
        <w:tc>
          <w:tcPr>
            <w:tcW w:w="276" w:type="pct"/>
            <w:tcBorders>
              <w:top w:val="nil"/>
              <w:left w:val="nil"/>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rPr>
                <w:rFonts w:ascii="Times New Roman" w:eastAsia="Calibri" w:hAnsi="Times New Roman" w:cs="Times New Roman"/>
                <w:sz w:val="20"/>
                <w:szCs w:val="20"/>
                <w:lang w:eastAsia="ru-RU"/>
              </w:rPr>
            </w:pP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rPr>
                <w:rFonts w:ascii="Times New Roman" w:eastAsia="Calibri" w:hAnsi="Times New Roman" w:cs="Times New Roman"/>
                <w:sz w:val="20"/>
                <w:szCs w:val="20"/>
                <w:lang w:eastAsia="ru-RU"/>
              </w:rPr>
            </w:pPr>
          </w:p>
        </w:tc>
      </w:tr>
      <w:tr w:rsidR="005C0B92" w:rsidRPr="002C0C51" w:rsidTr="008159D5">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2.1.</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rPr>
                <w:rFonts w:ascii="Times New Roman" w:eastAsia="Calibri" w:hAnsi="Times New Roman" w:cs="Times New Roman"/>
                <w:sz w:val="20"/>
                <w:szCs w:val="20"/>
                <w:lang w:eastAsia="ru-RU"/>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rPr>
                <w:rFonts w:ascii="Times New Roman" w:eastAsia="Calibri" w:hAnsi="Times New Roman" w:cs="Times New Roman"/>
                <w:sz w:val="20"/>
                <w:szCs w:val="20"/>
                <w:lang w:eastAsia="ru-RU"/>
              </w:rPr>
            </w:pPr>
          </w:p>
        </w:tc>
        <w:tc>
          <w:tcPr>
            <w:tcW w:w="964" w:type="pct"/>
            <w:tcBorders>
              <w:top w:val="nil"/>
              <w:left w:val="nil"/>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rPr>
                <w:rFonts w:ascii="Times New Roman" w:eastAsia="Calibri" w:hAnsi="Times New Roman" w:cs="Times New Roman"/>
                <w:sz w:val="20"/>
                <w:szCs w:val="20"/>
                <w:lang w:eastAsia="ru-RU"/>
              </w:rPr>
            </w:pP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rPr>
                <w:rFonts w:ascii="Times New Roman" w:eastAsia="Calibri" w:hAnsi="Times New Roman" w:cs="Times New Roman"/>
                <w:sz w:val="20"/>
                <w:szCs w:val="20"/>
                <w:lang w:eastAsia="ru-RU"/>
              </w:rPr>
            </w:pP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rPr>
                <w:rFonts w:ascii="Times New Roman" w:eastAsia="Calibri" w:hAnsi="Times New Roman" w:cs="Times New Roman"/>
                <w:sz w:val="20"/>
                <w:szCs w:val="20"/>
                <w:lang w:eastAsia="ru-RU"/>
              </w:rPr>
            </w:pPr>
          </w:p>
        </w:tc>
        <w:tc>
          <w:tcPr>
            <w:tcW w:w="276" w:type="pct"/>
            <w:tcBorders>
              <w:top w:val="nil"/>
              <w:left w:val="nil"/>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rPr>
                <w:rFonts w:ascii="Times New Roman" w:eastAsia="Calibri" w:hAnsi="Times New Roman" w:cs="Times New Roman"/>
                <w:sz w:val="20"/>
                <w:szCs w:val="20"/>
                <w:lang w:eastAsia="ru-RU"/>
              </w:rPr>
            </w:pP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rPr>
                <w:rFonts w:ascii="Times New Roman" w:eastAsia="Calibri" w:hAnsi="Times New Roman" w:cs="Times New Roman"/>
                <w:sz w:val="20"/>
                <w:szCs w:val="20"/>
                <w:lang w:eastAsia="ru-RU"/>
              </w:rPr>
            </w:pPr>
          </w:p>
        </w:tc>
      </w:tr>
      <w:tr w:rsidR="005C0B92" w:rsidRPr="002C0C51" w:rsidTr="008159D5">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rPr>
                <w:rFonts w:ascii="Times New Roman" w:eastAsia="Calibri" w:hAnsi="Times New Roman" w:cs="Times New Roman"/>
                <w:sz w:val="20"/>
                <w:szCs w:val="20"/>
                <w:lang w:eastAsia="ru-RU"/>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rPr>
                <w:rFonts w:ascii="Times New Roman" w:eastAsia="Calibri" w:hAnsi="Times New Roman" w:cs="Times New Roman"/>
                <w:sz w:val="20"/>
                <w:szCs w:val="20"/>
                <w:lang w:eastAsia="ru-RU"/>
              </w:rPr>
            </w:pPr>
          </w:p>
        </w:tc>
        <w:tc>
          <w:tcPr>
            <w:tcW w:w="964" w:type="pct"/>
            <w:tcBorders>
              <w:top w:val="nil"/>
              <w:left w:val="nil"/>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rPr>
                <w:rFonts w:ascii="Times New Roman" w:eastAsia="Calibri" w:hAnsi="Times New Roman" w:cs="Times New Roman"/>
                <w:sz w:val="20"/>
                <w:szCs w:val="20"/>
                <w:lang w:eastAsia="ru-RU"/>
              </w:rPr>
            </w:pP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rPr>
                <w:rFonts w:ascii="Times New Roman" w:eastAsia="Calibri" w:hAnsi="Times New Roman" w:cs="Times New Roman"/>
                <w:sz w:val="20"/>
                <w:szCs w:val="20"/>
                <w:lang w:eastAsia="ru-RU"/>
              </w:rPr>
            </w:pP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rPr>
                <w:rFonts w:ascii="Times New Roman" w:eastAsia="Calibri" w:hAnsi="Times New Roman" w:cs="Times New Roman"/>
                <w:sz w:val="20"/>
                <w:szCs w:val="20"/>
                <w:lang w:eastAsia="ru-RU"/>
              </w:rPr>
            </w:pPr>
          </w:p>
        </w:tc>
        <w:tc>
          <w:tcPr>
            <w:tcW w:w="276" w:type="pct"/>
            <w:tcBorders>
              <w:top w:val="nil"/>
              <w:left w:val="nil"/>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rPr>
                <w:rFonts w:ascii="Times New Roman" w:eastAsia="Calibri" w:hAnsi="Times New Roman" w:cs="Times New Roman"/>
                <w:sz w:val="20"/>
                <w:szCs w:val="20"/>
                <w:lang w:eastAsia="ru-RU"/>
              </w:rPr>
            </w:pP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rPr>
                <w:rFonts w:ascii="Times New Roman" w:eastAsia="Calibri" w:hAnsi="Times New Roman" w:cs="Times New Roman"/>
                <w:sz w:val="20"/>
                <w:szCs w:val="20"/>
                <w:lang w:eastAsia="ru-RU"/>
              </w:rPr>
            </w:pPr>
          </w:p>
        </w:tc>
      </w:tr>
      <w:tr w:rsidR="005C0B92" w:rsidRPr="002C0C51" w:rsidTr="008159D5">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3.</w:t>
            </w:r>
          </w:p>
        </w:tc>
        <w:tc>
          <w:tcPr>
            <w:tcW w:w="14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Всего по активам прочих клиентов</w:t>
            </w:r>
          </w:p>
        </w:tc>
        <w:tc>
          <w:tcPr>
            <w:tcW w:w="964" w:type="pct"/>
            <w:tcBorders>
              <w:top w:val="nil"/>
              <w:left w:val="nil"/>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rPr>
                <w:rFonts w:ascii="Times New Roman" w:eastAsia="Calibri" w:hAnsi="Times New Roman" w:cs="Times New Roman"/>
                <w:sz w:val="20"/>
                <w:szCs w:val="20"/>
                <w:lang w:eastAsia="ru-RU"/>
              </w:rPr>
            </w:pP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rPr>
                <w:rFonts w:ascii="Times New Roman" w:eastAsia="Calibri" w:hAnsi="Times New Roman" w:cs="Times New Roman"/>
                <w:sz w:val="20"/>
                <w:szCs w:val="20"/>
                <w:lang w:eastAsia="ru-RU"/>
              </w:rPr>
            </w:pP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rPr>
                <w:rFonts w:ascii="Times New Roman" w:eastAsia="Calibri" w:hAnsi="Times New Roman" w:cs="Times New Roman"/>
                <w:sz w:val="20"/>
                <w:szCs w:val="20"/>
                <w:lang w:eastAsia="ru-RU"/>
              </w:rPr>
            </w:pPr>
          </w:p>
        </w:tc>
        <w:tc>
          <w:tcPr>
            <w:tcW w:w="276" w:type="pct"/>
            <w:tcBorders>
              <w:top w:val="nil"/>
              <w:left w:val="nil"/>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rPr>
                <w:rFonts w:ascii="Times New Roman" w:eastAsia="Calibri" w:hAnsi="Times New Roman" w:cs="Times New Roman"/>
                <w:sz w:val="20"/>
                <w:szCs w:val="20"/>
                <w:lang w:eastAsia="ru-RU"/>
              </w:rPr>
            </w:pP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rPr>
                <w:rFonts w:ascii="Times New Roman" w:eastAsia="Calibri" w:hAnsi="Times New Roman" w:cs="Times New Roman"/>
                <w:sz w:val="20"/>
                <w:szCs w:val="20"/>
                <w:lang w:eastAsia="ru-RU"/>
              </w:rPr>
            </w:pPr>
          </w:p>
        </w:tc>
      </w:tr>
      <w:tr w:rsidR="005C0B92" w:rsidRPr="002C0C51" w:rsidTr="008159D5">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3.1.</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rPr>
                <w:rFonts w:ascii="Times New Roman" w:eastAsia="Calibri" w:hAnsi="Times New Roman" w:cs="Times New Roman"/>
                <w:sz w:val="20"/>
                <w:szCs w:val="20"/>
                <w:lang w:eastAsia="ru-RU"/>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rPr>
                <w:rFonts w:ascii="Times New Roman" w:eastAsia="Calibri" w:hAnsi="Times New Roman" w:cs="Times New Roman"/>
                <w:sz w:val="20"/>
                <w:szCs w:val="20"/>
                <w:lang w:eastAsia="ru-RU"/>
              </w:rPr>
            </w:pPr>
          </w:p>
        </w:tc>
        <w:tc>
          <w:tcPr>
            <w:tcW w:w="964" w:type="pct"/>
            <w:tcBorders>
              <w:top w:val="nil"/>
              <w:left w:val="nil"/>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rPr>
                <w:rFonts w:ascii="Times New Roman" w:eastAsia="Calibri" w:hAnsi="Times New Roman" w:cs="Times New Roman"/>
                <w:sz w:val="20"/>
                <w:szCs w:val="20"/>
                <w:lang w:eastAsia="ru-RU"/>
              </w:rPr>
            </w:pP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rPr>
                <w:rFonts w:ascii="Times New Roman" w:eastAsia="Calibri" w:hAnsi="Times New Roman" w:cs="Times New Roman"/>
                <w:sz w:val="20"/>
                <w:szCs w:val="20"/>
                <w:lang w:eastAsia="ru-RU"/>
              </w:rPr>
            </w:pP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rPr>
                <w:rFonts w:ascii="Times New Roman" w:eastAsia="Calibri" w:hAnsi="Times New Roman" w:cs="Times New Roman"/>
                <w:sz w:val="20"/>
                <w:szCs w:val="20"/>
                <w:lang w:eastAsia="ru-RU"/>
              </w:rPr>
            </w:pPr>
          </w:p>
        </w:tc>
        <w:tc>
          <w:tcPr>
            <w:tcW w:w="276" w:type="pct"/>
            <w:tcBorders>
              <w:top w:val="nil"/>
              <w:left w:val="nil"/>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rPr>
                <w:rFonts w:ascii="Times New Roman" w:eastAsia="Calibri" w:hAnsi="Times New Roman" w:cs="Times New Roman"/>
                <w:sz w:val="20"/>
                <w:szCs w:val="20"/>
                <w:lang w:eastAsia="ru-RU"/>
              </w:rPr>
            </w:pP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rPr>
                <w:rFonts w:ascii="Times New Roman" w:eastAsia="Calibri" w:hAnsi="Times New Roman" w:cs="Times New Roman"/>
                <w:sz w:val="20"/>
                <w:szCs w:val="20"/>
                <w:lang w:eastAsia="ru-RU"/>
              </w:rPr>
            </w:pPr>
          </w:p>
        </w:tc>
      </w:tr>
      <w:tr w:rsidR="005C0B92" w:rsidRPr="002C0C51" w:rsidTr="008159D5">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val="en-US" w:eastAsia="ru-RU"/>
              </w:rPr>
              <w:t> </w:t>
            </w: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rPr>
                <w:rFonts w:ascii="Times New Roman" w:eastAsia="Calibri" w:hAnsi="Times New Roman" w:cs="Times New Roman"/>
                <w:sz w:val="20"/>
                <w:szCs w:val="20"/>
                <w:lang w:eastAsia="ru-RU"/>
              </w:rPr>
            </w:pPr>
          </w:p>
        </w:tc>
        <w:tc>
          <w:tcPr>
            <w:tcW w:w="964" w:type="pct"/>
            <w:tcBorders>
              <w:top w:val="nil"/>
              <w:left w:val="nil"/>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rPr>
                <w:rFonts w:ascii="Times New Roman" w:eastAsia="Calibri" w:hAnsi="Times New Roman" w:cs="Times New Roman"/>
                <w:sz w:val="20"/>
                <w:szCs w:val="20"/>
                <w:lang w:eastAsia="ru-RU"/>
              </w:rPr>
            </w:pP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rPr>
                <w:rFonts w:ascii="Times New Roman" w:eastAsia="Calibri" w:hAnsi="Times New Roman" w:cs="Times New Roman"/>
                <w:sz w:val="20"/>
                <w:szCs w:val="20"/>
                <w:lang w:eastAsia="ru-RU"/>
              </w:rPr>
            </w:pP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rPr>
                <w:rFonts w:ascii="Times New Roman" w:eastAsia="Calibri" w:hAnsi="Times New Roman" w:cs="Times New Roman"/>
                <w:sz w:val="20"/>
                <w:szCs w:val="20"/>
                <w:lang w:eastAsia="ru-RU"/>
              </w:rPr>
            </w:pPr>
          </w:p>
        </w:tc>
        <w:tc>
          <w:tcPr>
            <w:tcW w:w="276" w:type="pct"/>
            <w:tcBorders>
              <w:top w:val="nil"/>
              <w:left w:val="nil"/>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rPr>
                <w:rFonts w:ascii="Times New Roman" w:eastAsia="Calibri" w:hAnsi="Times New Roman" w:cs="Times New Roman"/>
                <w:sz w:val="20"/>
                <w:szCs w:val="20"/>
                <w:lang w:eastAsia="ru-RU"/>
              </w:rPr>
            </w:pPr>
          </w:p>
        </w:tc>
        <w:tc>
          <w:tcPr>
            <w:tcW w:w="637" w:type="pct"/>
            <w:tcBorders>
              <w:top w:val="nil"/>
              <w:left w:val="nil"/>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rPr>
                <w:rFonts w:ascii="Times New Roman" w:eastAsia="Calibri" w:hAnsi="Times New Roman" w:cs="Times New Roman"/>
                <w:sz w:val="20"/>
                <w:szCs w:val="20"/>
                <w:lang w:eastAsia="ru-RU"/>
              </w:rPr>
            </w:pPr>
          </w:p>
        </w:tc>
      </w:tr>
    </w:tbl>
    <w:p w:rsidR="005C0B92" w:rsidRPr="002C0C51" w:rsidRDefault="005C0B92" w:rsidP="009D4026">
      <w:pPr>
        <w:spacing w:after="0" w:line="240" w:lineRule="auto"/>
        <w:contextualSpacing/>
        <w:rPr>
          <w:rFonts w:ascii="Times New Roman" w:eastAsia="Calibri" w:hAnsi="Times New Roman" w:cs="Times New Roman"/>
          <w:i/>
          <w:iCs/>
          <w:color w:val="000000"/>
          <w:sz w:val="24"/>
          <w:szCs w:val="24"/>
          <w:lang w:eastAsia="ru-RU"/>
        </w:rPr>
      </w:pPr>
    </w:p>
    <w:p w:rsidR="005C0B92" w:rsidRPr="002C0C51" w:rsidRDefault="005C0B92" w:rsidP="009D4026">
      <w:pPr>
        <w:spacing w:after="0" w:line="240" w:lineRule="auto"/>
        <w:contextualSpacing/>
        <w:rPr>
          <w:rFonts w:ascii="Times New Roman" w:eastAsia="Calibri" w:hAnsi="Times New Roman" w:cs="Times New Roman"/>
          <w:sz w:val="28"/>
          <w:szCs w:val="24"/>
          <w:lang w:eastAsia="ru-RU"/>
        </w:rPr>
      </w:pPr>
      <w:r w:rsidRPr="002C0C51">
        <w:rPr>
          <w:rFonts w:ascii="Times New Roman" w:eastAsia="Calibri" w:hAnsi="Times New Roman" w:cs="Times New Roman"/>
          <w:i/>
          <w:iCs/>
          <w:color w:val="000000"/>
          <w:sz w:val="28"/>
          <w:szCs w:val="24"/>
          <w:lang w:eastAsia="ru-RU"/>
        </w:rPr>
        <w:t>продолжение таблицы:</w:t>
      </w:r>
    </w:p>
    <w:tbl>
      <w:tblPr>
        <w:tblW w:w="5000" w:type="pct"/>
        <w:jc w:val="center"/>
        <w:tblCellMar>
          <w:left w:w="0" w:type="dxa"/>
          <w:right w:w="0" w:type="dxa"/>
        </w:tblCellMar>
        <w:tblLook w:val="04A0" w:firstRow="1" w:lastRow="0" w:firstColumn="1" w:lastColumn="0" w:noHBand="0" w:noVBand="1"/>
      </w:tblPr>
      <w:tblGrid>
        <w:gridCol w:w="1236"/>
        <w:gridCol w:w="3251"/>
        <w:gridCol w:w="3849"/>
        <w:gridCol w:w="1517"/>
      </w:tblGrid>
      <w:tr w:rsidR="005C0B92" w:rsidRPr="002C0C51" w:rsidTr="006F1536">
        <w:trPr>
          <w:jc w:val="center"/>
        </w:trPr>
        <w:tc>
          <w:tcPr>
            <w:tcW w:w="2277"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Текущая стоимость требования на отчетную дату</w:t>
            </w:r>
          </w:p>
        </w:tc>
        <w:tc>
          <w:tcPr>
            <w:tcW w:w="195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jc w:val="center"/>
              <w:textAlignment w:val="baseline"/>
              <w:rPr>
                <w:rFonts w:ascii="Times New Roman" w:eastAsia="Calibri" w:hAnsi="Times New Roman" w:cs="Times New Roman"/>
                <w:sz w:val="20"/>
                <w:szCs w:val="24"/>
                <w:lang w:eastAsia="ru-RU"/>
              </w:rPr>
            </w:pPr>
            <w:proofErr w:type="spellStart"/>
            <w:r w:rsidRPr="002C0C51">
              <w:rPr>
                <w:rFonts w:ascii="Times New Roman" w:eastAsia="Calibri" w:hAnsi="Times New Roman" w:cs="Times New Roman"/>
                <w:sz w:val="20"/>
                <w:szCs w:val="24"/>
                <w:lang w:eastAsia="ru-RU"/>
              </w:rPr>
              <w:t>Справочно</w:t>
            </w:r>
            <w:proofErr w:type="spellEnd"/>
            <w:r w:rsidRPr="002C0C51">
              <w:rPr>
                <w:rFonts w:ascii="Times New Roman" w:eastAsia="Calibri" w:hAnsi="Times New Roman" w:cs="Times New Roman"/>
                <w:sz w:val="20"/>
                <w:szCs w:val="24"/>
                <w:lang w:eastAsia="ru-RU"/>
              </w:rPr>
              <w:t>: сформированные резервы (провизии)</w:t>
            </w:r>
          </w:p>
        </w:tc>
        <w:tc>
          <w:tcPr>
            <w:tcW w:w="77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Основание сделки</w:t>
            </w:r>
          </w:p>
        </w:tc>
      </w:tr>
      <w:tr w:rsidR="005C0B92" w:rsidRPr="002C0C51" w:rsidTr="006F1536">
        <w:trPr>
          <w:jc w:val="center"/>
        </w:trPr>
        <w:tc>
          <w:tcPr>
            <w:tcW w:w="6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всего (в тенге)</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в том числе начисленное вознаграждение</w:t>
            </w:r>
          </w:p>
        </w:tc>
        <w:tc>
          <w:tcPr>
            <w:tcW w:w="0" w:type="auto"/>
            <w:vMerge/>
            <w:tcBorders>
              <w:top w:val="single" w:sz="8" w:space="0" w:color="auto"/>
              <w:left w:val="nil"/>
              <w:bottom w:val="single" w:sz="8" w:space="0" w:color="auto"/>
              <w:right w:val="single" w:sz="8" w:space="0" w:color="auto"/>
            </w:tcBorders>
            <w:vAlign w:val="center"/>
            <w:hideMark/>
          </w:tcPr>
          <w:p w:rsidR="005C0B92" w:rsidRPr="002C0C51" w:rsidRDefault="005C0B92" w:rsidP="009D4026">
            <w:pPr>
              <w:spacing w:after="0" w:line="240" w:lineRule="auto"/>
              <w:contextualSpacing/>
              <w:rPr>
                <w:rFonts w:ascii="Times New Roman" w:eastAsia="Calibri" w:hAnsi="Times New Roman" w:cs="Times New Roman"/>
                <w:sz w:val="20"/>
                <w:szCs w:val="24"/>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5C0B92" w:rsidRPr="002C0C51" w:rsidRDefault="005C0B92" w:rsidP="009D4026">
            <w:pPr>
              <w:spacing w:after="0" w:line="240" w:lineRule="auto"/>
              <w:contextualSpacing/>
              <w:rPr>
                <w:rFonts w:ascii="Times New Roman" w:eastAsia="Calibri" w:hAnsi="Times New Roman" w:cs="Times New Roman"/>
                <w:sz w:val="20"/>
                <w:szCs w:val="24"/>
                <w:lang w:eastAsia="ru-RU"/>
              </w:rPr>
            </w:pPr>
          </w:p>
        </w:tc>
      </w:tr>
      <w:tr w:rsidR="005C0B92" w:rsidRPr="002C0C51" w:rsidTr="006F1536">
        <w:trPr>
          <w:jc w:val="center"/>
        </w:trPr>
        <w:tc>
          <w:tcPr>
            <w:tcW w:w="6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8</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9</w:t>
            </w:r>
          </w:p>
        </w:tc>
        <w:tc>
          <w:tcPr>
            <w:tcW w:w="1953" w:type="pct"/>
            <w:tcBorders>
              <w:top w:val="nil"/>
              <w:left w:val="nil"/>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10</w:t>
            </w:r>
          </w:p>
        </w:tc>
        <w:tc>
          <w:tcPr>
            <w:tcW w:w="770" w:type="pct"/>
            <w:tcBorders>
              <w:top w:val="nil"/>
              <w:left w:val="nil"/>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11</w:t>
            </w:r>
          </w:p>
        </w:tc>
      </w:tr>
      <w:tr w:rsidR="005C0B92" w:rsidRPr="002C0C51" w:rsidTr="006F1536">
        <w:trPr>
          <w:jc w:val="center"/>
        </w:trPr>
        <w:tc>
          <w:tcPr>
            <w:tcW w:w="6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 </w:t>
            </w:r>
          </w:p>
        </w:tc>
        <w:tc>
          <w:tcPr>
            <w:tcW w:w="1953" w:type="pct"/>
            <w:tcBorders>
              <w:top w:val="nil"/>
              <w:left w:val="nil"/>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 </w:t>
            </w:r>
          </w:p>
        </w:tc>
        <w:tc>
          <w:tcPr>
            <w:tcW w:w="770" w:type="pct"/>
            <w:tcBorders>
              <w:top w:val="nil"/>
              <w:left w:val="nil"/>
              <w:bottom w:val="single" w:sz="8" w:space="0" w:color="auto"/>
              <w:right w:val="single" w:sz="8" w:space="0" w:color="auto"/>
            </w:tcBorders>
            <w:tcMar>
              <w:top w:w="0" w:type="dxa"/>
              <w:left w:w="108" w:type="dxa"/>
              <w:bottom w:w="0" w:type="dxa"/>
              <w:right w:w="108" w:type="dxa"/>
            </w:tcMar>
            <w:hideMark/>
          </w:tcPr>
          <w:p w:rsidR="005C0B92" w:rsidRPr="002C0C51" w:rsidRDefault="005C0B92" w:rsidP="009D4026">
            <w:pPr>
              <w:spacing w:after="0" w:line="240" w:lineRule="auto"/>
              <w:contextualSpacing/>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 </w:t>
            </w:r>
          </w:p>
        </w:tc>
      </w:tr>
    </w:tbl>
    <w:p w:rsidR="006F1536" w:rsidRPr="002C0C51" w:rsidRDefault="006F1536" w:rsidP="006F1536">
      <w:pPr>
        <w:spacing w:after="0" w:line="240" w:lineRule="auto"/>
        <w:contextualSpacing/>
        <w:rPr>
          <w:rFonts w:ascii="Times New Roman" w:eastAsia="Calibri" w:hAnsi="Times New Roman" w:cs="Times New Roman"/>
          <w:sz w:val="20"/>
          <w:szCs w:val="20"/>
          <w:lang w:eastAsia="ru-RU"/>
        </w:rPr>
      </w:pPr>
      <w:r w:rsidRPr="002C0C51">
        <w:rPr>
          <w:rFonts w:ascii="Times New Roman" w:eastAsia="Calibri" w:hAnsi="Times New Roman" w:cs="Times New Roman"/>
          <w:sz w:val="28"/>
          <w:szCs w:val="28"/>
          <w:lang w:eastAsia="ru-RU"/>
        </w:rPr>
        <w:t> </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Наименова</w:t>
      </w:r>
      <w:r>
        <w:rPr>
          <w:rFonts w:ascii="Times New Roman" w:eastAsia="Times New Roman" w:hAnsi="Times New Roman" w:cs="Times New Roman"/>
          <w:color w:val="000000"/>
          <w:sz w:val="28"/>
          <w:szCs w:val="24"/>
          <w:lang w:eastAsia="ru-RU"/>
        </w:rPr>
        <w:t xml:space="preserve">ние ______________________   </w:t>
      </w:r>
      <w:r w:rsidRPr="002C0C51">
        <w:rPr>
          <w:rFonts w:ascii="Times New Roman" w:eastAsia="Times New Roman" w:hAnsi="Times New Roman" w:cs="Times New Roman"/>
          <w:color w:val="000000"/>
          <w:sz w:val="28"/>
          <w:szCs w:val="24"/>
          <w:lang w:eastAsia="ru-RU"/>
        </w:rPr>
        <w:t>Адрес________________________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Телефон ______________________________________________________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Адрес электронной почты _______________________________________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Исполнитель___________________________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341880" w:rsidP="006F1536">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Главный бухгалтер или лицо, уполномоченное на подписание отчета</w:t>
      </w:r>
      <w:r w:rsidR="006F1536" w:rsidRPr="002C0C51">
        <w:rPr>
          <w:rFonts w:ascii="Times New Roman" w:eastAsia="Times New Roman" w:hAnsi="Times New Roman" w:cs="Times New Roman"/>
          <w:color w:val="000000"/>
          <w:sz w:val="28"/>
          <w:szCs w:val="24"/>
          <w:lang w:eastAsia="ru-RU"/>
        </w:rPr>
        <w:t xml:space="preserve"> </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341880" w:rsidP="006F1536">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Руководитель или лицо, уполномоченное им на подписание отчета</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6F1536" w:rsidP="006F1536">
      <w:pPr>
        <w:spacing w:after="0" w:line="240" w:lineRule="auto"/>
        <w:contextualSpacing/>
        <w:textAlignment w:val="baseline"/>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Дата  «____» ______________ 20__ года   </w:t>
      </w:r>
    </w:p>
    <w:p w:rsidR="005C0B92" w:rsidRPr="002C0C51" w:rsidRDefault="005C0B92" w:rsidP="009D4026">
      <w:pPr>
        <w:spacing w:after="0" w:line="240" w:lineRule="auto"/>
        <w:contextualSpacing/>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br w:type="page"/>
      </w:r>
    </w:p>
    <w:p w:rsidR="005C0B92" w:rsidRPr="002C0C51" w:rsidRDefault="005C0B92" w:rsidP="009D4026">
      <w:pPr>
        <w:spacing w:after="0" w:line="240" w:lineRule="auto"/>
        <w:ind w:firstLine="397"/>
        <w:contextualSpacing/>
        <w:jc w:val="right"/>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lastRenderedPageBreak/>
        <w:t>Приложение</w:t>
      </w:r>
    </w:p>
    <w:p w:rsidR="005C0B92" w:rsidRPr="002C0C51" w:rsidRDefault="005C0B92" w:rsidP="009D4026">
      <w:pPr>
        <w:spacing w:after="0" w:line="240" w:lineRule="auto"/>
        <w:ind w:firstLine="397"/>
        <w:contextualSpacing/>
        <w:jc w:val="right"/>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 xml:space="preserve">к </w:t>
      </w:r>
      <w:hyperlink r:id="rId18" w:history="1">
        <w:r w:rsidRPr="002C0C51">
          <w:rPr>
            <w:rFonts w:ascii="Times New Roman" w:eastAsia="Calibri" w:hAnsi="Times New Roman" w:cs="Times New Roman"/>
            <w:sz w:val="28"/>
            <w:szCs w:val="28"/>
            <w:lang w:eastAsia="ru-RU"/>
          </w:rPr>
          <w:t>форме</w:t>
        </w:r>
      </w:hyperlink>
      <w:r w:rsidRPr="002C0C51">
        <w:rPr>
          <w:rFonts w:ascii="Times New Roman" w:eastAsia="Calibri" w:hAnsi="Times New Roman" w:cs="Times New Roman"/>
          <w:color w:val="000000"/>
          <w:sz w:val="28"/>
          <w:szCs w:val="28"/>
          <w:lang w:eastAsia="ru-RU"/>
        </w:rPr>
        <w:t xml:space="preserve"> отчета о выданных</w:t>
      </w:r>
    </w:p>
    <w:p w:rsidR="005C0B92" w:rsidRPr="002C0C51" w:rsidRDefault="005C0B92" w:rsidP="009D4026">
      <w:pPr>
        <w:spacing w:after="0" w:line="240" w:lineRule="auto"/>
        <w:ind w:firstLine="397"/>
        <w:contextualSpacing/>
        <w:jc w:val="right"/>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займах и дебиторской задолженности,</w:t>
      </w:r>
    </w:p>
    <w:p w:rsidR="005C0B92" w:rsidRPr="002C0C51" w:rsidRDefault="005C0B92" w:rsidP="009D4026">
      <w:pPr>
        <w:spacing w:after="0" w:line="240" w:lineRule="auto"/>
        <w:ind w:firstLine="397"/>
        <w:contextualSpacing/>
        <w:jc w:val="right"/>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учитываемых в составе собственных</w:t>
      </w:r>
    </w:p>
    <w:p w:rsidR="005C0B92" w:rsidRPr="002C0C51" w:rsidRDefault="005C0B92" w:rsidP="009D4026">
      <w:pPr>
        <w:spacing w:after="0" w:line="240" w:lineRule="auto"/>
        <w:ind w:firstLine="397"/>
        <w:contextualSpacing/>
        <w:jc w:val="right"/>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активов и активов клиентов</w:t>
      </w:r>
    </w:p>
    <w:p w:rsidR="005C0B92" w:rsidRPr="002C0C51" w:rsidRDefault="005C0B92" w:rsidP="009D4026">
      <w:pPr>
        <w:spacing w:after="0" w:line="240" w:lineRule="auto"/>
        <w:contextualSpacing/>
        <w:jc w:val="center"/>
        <w:textAlignment w:val="baseline"/>
        <w:rPr>
          <w:rFonts w:ascii="Times New Roman" w:eastAsia="Calibri" w:hAnsi="Times New Roman" w:cs="Times New Roman"/>
          <w:sz w:val="28"/>
          <w:szCs w:val="28"/>
          <w:lang w:eastAsia="ru-RU"/>
        </w:rPr>
      </w:pPr>
      <w:r w:rsidRPr="002C0C51">
        <w:rPr>
          <w:rFonts w:ascii="Times New Roman" w:eastAsia="Calibri" w:hAnsi="Times New Roman" w:cs="Times New Roman"/>
          <w:sz w:val="28"/>
          <w:szCs w:val="28"/>
          <w:lang w:eastAsia="ru-RU"/>
        </w:rPr>
        <w:t>  </w:t>
      </w:r>
    </w:p>
    <w:p w:rsidR="005C0B92" w:rsidRPr="002C0C51" w:rsidRDefault="005C0B92" w:rsidP="009D4026">
      <w:pPr>
        <w:spacing w:after="0" w:line="240" w:lineRule="auto"/>
        <w:contextualSpacing/>
        <w:jc w:val="center"/>
        <w:textAlignment w:val="baseline"/>
        <w:rPr>
          <w:rFonts w:ascii="Times New Roman" w:eastAsia="Calibri" w:hAnsi="Times New Roman" w:cs="Times New Roman"/>
          <w:sz w:val="28"/>
          <w:szCs w:val="28"/>
          <w:lang w:eastAsia="ru-RU"/>
        </w:rPr>
      </w:pPr>
    </w:p>
    <w:p w:rsidR="005C0B92" w:rsidRPr="002C0C51" w:rsidRDefault="005C0B92" w:rsidP="009D4026">
      <w:pPr>
        <w:spacing w:after="0" w:line="240" w:lineRule="auto"/>
        <w:contextualSpacing/>
        <w:jc w:val="center"/>
        <w:rPr>
          <w:rFonts w:ascii="Times New Roman" w:eastAsia="Calibri" w:hAnsi="Times New Roman" w:cs="Times New Roman"/>
          <w:bCs/>
          <w:color w:val="000000"/>
          <w:sz w:val="28"/>
          <w:szCs w:val="28"/>
          <w:lang w:eastAsia="ru-RU"/>
        </w:rPr>
      </w:pPr>
      <w:r w:rsidRPr="002C0C51">
        <w:rPr>
          <w:rFonts w:ascii="Times New Roman" w:eastAsia="Calibri" w:hAnsi="Times New Roman" w:cs="Times New Roman"/>
          <w:bCs/>
          <w:color w:val="000000"/>
          <w:sz w:val="28"/>
          <w:szCs w:val="28"/>
          <w:lang w:eastAsia="ru-RU"/>
        </w:rPr>
        <w:t>Пояснение по заполнению формы административных данных</w:t>
      </w:r>
    </w:p>
    <w:p w:rsidR="005C0B92" w:rsidRPr="002C0C51" w:rsidRDefault="005C0B92" w:rsidP="009D4026">
      <w:pPr>
        <w:spacing w:after="0" w:line="240" w:lineRule="auto"/>
        <w:contextualSpacing/>
        <w:jc w:val="center"/>
        <w:rPr>
          <w:rFonts w:ascii="Times New Roman" w:eastAsia="Calibri" w:hAnsi="Times New Roman" w:cs="Times New Roman"/>
          <w:bCs/>
          <w:color w:val="000000"/>
          <w:sz w:val="28"/>
          <w:szCs w:val="28"/>
          <w:lang w:eastAsia="ru-RU"/>
        </w:rPr>
      </w:pPr>
    </w:p>
    <w:p w:rsidR="005C0B92" w:rsidRPr="002C0C51" w:rsidRDefault="009B5EBC" w:rsidP="009D4026">
      <w:pPr>
        <w:spacing w:after="0" w:line="240" w:lineRule="auto"/>
        <w:contextualSpacing/>
        <w:jc w:val="center"/>
        <w:rPr>
          <w:rFonts w:ascii="Times New Roman" w:eastAsia="Calibri" w:hAnsi="Times New Roman" w:cs="Times New Roman"/>
          <w:b/>
          <w:sz w:val="28"/>
          <w:szCs w:val="28"/>
          <w:lang w:eastAsia="ru-RU"/>
        </w:rPr>
      </w:pPr>
      <w:r>
        <w:rPr>
          <w:rFonts w:ascii="Times New Roman" w:eastAsia="Calibri" w:hAnsi="Times New Roman" w:cs="Times New Roman"/>
          <w:bCs/>
          <w:color w:val="000000"/>
          <w:sz w:val="28"/>
          <w:szCs w:val="28"/>
          <w:lang w:eastAsia="ru-RU"/>
        </w:rPr>
        <w:t>«</w:t>
      </w:r>
      <w:r w:rsidR="005C0B92" w:rsidRPr="002C0C51">
        <w:rPr>
          <w:rFonts w:ascii="Times New Roman" w:eastAsia="Calibri" w:hAnsi="Times New Roman" w:cs="Times New Roman"/>
          <w:bCs/>
          <w:color w:val="000000"/>
          <w:sz w:val="28"/>
          <w:szCs w:val="28"/>
          <w:lang w:eastAsia="ru-RU"/>
        </w:rPr>
        <w:t>Отчет о выданных займах и дебиторской задолженности, учитываемых в составе собственных активов и активов клиентов</w:t>
      </w:r>
      <w:r>
        <w:rPr>
          <w:rFonts w:ascii="Times New Roman" w:eastAsia="Calibri" w:hAnsi="Times New Roman" w:cs="Times New Roman"/>
          <w:bCs/>
          <w:color w:val="000000"/>
          <w:sz w:val="28"/>
          <w:szCs w:val="28"/>
          <w:lang w:eastAsia="ru-RU"/>
        </w:rPr>
        <w:t>» (</w:t>
      </w:r>
      <w:r w:rsidR="00FB2ADE">
        <w:rPr>
          <w:rFonts w:ascii="Times New Roman" w:eastAsia="Calibri" w:hAnsi="Times New Roman" w:cs="Times New Roman"/>
          <w:bCs/>
          <w:color w:val="000000"/>
          <w:sz w:val="28"/>
          <w:szCs w:val="28"/>
          <w:lang w:eastAsia="ru-RU"/>
        </w:rPr>
        <w:t xml:space="preserve">индекс: </w:t>
      </w:r>
      <w:r w:rsidRPr="002C0C51">
        <w:rPr>
          <w:rFonts w:ascii="Times New Roman" w:eastAsia="Calibri" w:hAnsi="Times New Roman" w:cs="Times New Roman"/>
          <w:color w:val="000000"/>
          <w:sz w:val="28"/>
          <w:szCs w:val="28"/>
          <w:lang w:eastAsia="ru-RU"/>
        </w:rPr>
        <w:t>1- RCB_ DZ</w:t>
      </w:r>
      <w:r>
        <w:rPr>
          <w:rFonts w:ascii="Times New Roman" w:eastAsia="Calibri" w:hAnsi="Times New Roman" w:cs="Times New Roman"/>
          <w:color w:val="000000"/>
          <w:sz w:val="28"/>
          <w:szCs w:val="28"/>
          <w:lang w:eastAsia="ru-RU"/>
        </w:rPr>
        <w:t xml:space="preserve">, </w:t>
      </w:r>
      <w:r w:rsidR="00FB2ADE">
        <w:rPr>
          <w:rFonts w:ascii="Times New Roman" w:eastAsia="Calibri" w:hAnsi="Times New Roman" w:cs="Times New Roman"/>
          <w:color w:val="000000"/>
          <w:sz w:val="28"/>
          <w:szCs w:val="28"/>
          <w:lang w:eastAsia="ru-RU"/>
        </w:rPr>
        <w:t xml:space="preserve">периодичность: </w:t>
      </w:r>
      <w:r w:rsidRPr="002C0C51">
        <w:rPr>
          <w:rFonts w:ascii="Times New Roman" w:eastAsia="Calibri" w:hAnsi="Times New Roman" w:cs="Times New Roman"/>
          <w:sz w:val="28"/>
          <w:szCs w:val="28"/>
        </w:rPr>
        <w:t>ежемесячная</w:t>
      </w:r>
      <w:r>
        <w:rPr>
          <w:rFonts w:ascii="Times New Roman" w:eastAsia="Calibri" w:hAnsi="Times New Roman" w:cs="Times New Roman"/>
          <w:sz w:val="28"/>
          <w:szCs w:val="28"/>
        </w:rPr>
        <w:t>)</w:t>
      </w:r>
    </w:p>
    <w:p w:rsidR="005C0B92" w:rsidRPr="002C0C51" w:rsidRDefault="005C0B92" w:rsidP="009D4026">
      <w:pPr>
        <w:spacing w:after="0" w:line="240" w:lineRule="auto"/>
        <w:contextualSpacing/>
        <w:jc w:val="center"/>
        <w:rPr>
          <w:rFonts w:ascii="Times New Roman" w:eastAsia="Calibri" w:hAnsi="Times New Roman" w:cs="Times New Roman"/>
          <w:bCs/>
          <w:color w:val="000000"/>
          <w:sz w:val="28"/>
          <w:szCs w:val="28"/>
          <w:lang w:eastAsia="ru-RU"/>
        </w:rPr>
      </w:pPr>
    </w:p>
    <w:p w:rsidR="005C0B92" w:rsidRPr="002C0C51" w:rsidRDefault="005C0B92" w:rsidP="009D4026">
      <w:pPr>
        <w:spacing w:after="0" w:line="240" w:lineRule="auto"/>
        <w:contextualSpacing/>
        <w:jc w:val="center"/>
        <w:rPr>
          <w:rFonts w:ascii="Times New Roman" w:eastAsia="Calibri" w:hAnsi="Times New Roman" w:cs="Times New Roman"/>
          <w:bCs/>
          <w:color w:val="000000"/>
          <w:sz w:val="28"/>
          <w:szCs w:val="28"/>
          <w:lang w:eastAsia="ru-RU"/>
        </w:rPr>
      </w:pPr>
    </w:p>
    <w:p w:rsidR="005C0B92" w:rsidRPr="002C0C51" w:rsidRDefault="005C0B92" w:rsidP="009D4026">
      <w:pPr>
        <w:spacing w:after="0" w:line="240" w:lineRule="auto"/>
        <w:contextualSpacing/>
        <w:jc w:val="center"/>
        <w:rPr>
          <w:rFonts w:ascii="Times New Roman" w:eastAsia="Calibri" w:hAnsi="Times New Roman" w:cs="Times New Roman"/>
          <w:b/>
          <w:sz w:val="28"/>
          <w:szCs w:val="28"/>
          <w:lang w:eastAsia="ru-RU"/>
        </w:rPr>
      </w:pPr>
      <w:r w:rsidRPr="002C0C51">
        <w:rPr>
          <w:rFonts w:ascii="Times New Roman" w:eastAsia="Calibri" w:hAnsi="Times New Roman" w:cs="Times New Roman"/>
          <w:bCs/>
          <w:color w:val="000000"/>
          <w:sz w:val="28"/>
          <w:szCs w:val="28"/>
          <w:lang w:eastAsia="ru-RU"/>
        </w:rPr>
        <w:t>Глава 1. Общие положения</w:t>
      </w:r>
    </w:p>
    <w:p w:rsidR="005C0B92" w:rsidRPr="002C0C51" w:rsidRDefault="005C0B92" w:rsidP="009D4026">
      <w:pPr>
        <w:spacing w:after="0" w:line="240" w:lineRule="auto"/>
        <w:contextualSpacing/>
        <w:jc w:val="center"/>
        <w:rPr>
          <w:rFonts w:ascii="Times New Roman" w:eastAsia="Calibri" w:hAnsi="Times New Roman" w:cs="Times New Roman"/>
          <w:color w:val="000000"/>
          <w:sz w:val="28"/>
          <w:szCs w:val="28"/>
          <w:lang w:eastAsia="ru-RU"/>
        </w:rPr>
      </w:pPr>
      <w:r w:rsidRPr="002C0C51">
        <w:rPr>
          <w:rFonts w:ascii="Times New Roman" w:eastAsia="Calibri" w:hAnsi="Times New Roman" w:cs="Times New Roman"/>
          <w:sz w:val="28"/>
          <w:szCs w:val="28"/>
          <w:lang w:eastAsia="ru-RU"/>
        </w:rPr>
        <w:t> </w:t>
      </w:r>
    </w:p>
    <w:p w:rsidR="005C0B92" w:rsidRPr="002C0C51" w:rsidRDefault="005C0B92"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1. Настоящее пояснение (далее - Пояснение) определяет единые требования по заполнению формы, предназначенной для сбора административных данных «Отчет о выданных займах и дебиторской задолженности, учитываемых в составе собственных активов и активов клиентов» (далее - Форма).</w:t>
      </w:r>
    </w:p>
    <w:p w:rsidR="005C0B92" w:rsidRPr="002C0C51" w:rsidRDefault="005C0B92"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 xml:space="preserve">2. </w:t>
      </w:r>
      <w:r w:rsidR="00471CA9" w:rsidRPr="00471CA9">
        <w:rPr>
          <w:rFonts w:ascii="Times New Roman" w:eastAsia="Calibri" w:hAnsi="Times New Roman" w:cs="Times New Roman"/>
          <w:color w:val="000000"/>
          <w:sz w:val="28"/>
          <w:szCs w:val="28"/>
          <w:lang w:eastAsia="ru-RU"/>
        </w:rPr>
        <w:t>Форма разработана в соответствии со статьей 3 Закона Республики Казахстан от 2 июля 2003 года «О рынке ценных бумаг».</w:t>
      </w:r>
    </w:p>
    <w:p w:rsidR="005C0B92" w:rsidRPr="002C0C51" w:rsidRDefault="005C0B92"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3. Форма составляется ежемесячно управляющим инвестиционным портфелем, брокером и (или) дилером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rsidR="005C0B92" w:rsidRPr="002C0C51" w:rsidRDefault="005C0B92"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4. Форму подписывает первый руководитель, главный бухгалтер или лица, уполномоченные на подписание отчета, и исполнитель.</w:t>
      </w:r>
    </w:p>
    <w:p w:rsidR="005C0B92" w:rsidRPr="002C0C51" w:rsidRDefault="005C0B92" w:rsidP="009D4026">
      <w:pPr>
        <w:spacing w:after="0" w:line="240" w:lineRule="auto"/>
        <w:contextualSpacing/>
        <w:jc w:val="center"/>
        <w:rPr>
          <w:rFonts w:ascii="Times New Roman" w:eastAsia="Calibri" w:hAnsi="Times New Roman" w:cs="Times New Roman"/>
          <w:color w:val="000000"/>
          <w:sz w:val="28"/>
          <w:szCs w:val="28"/>
          <w:lang w:eastAsia="ru-RU"/>
        </w:rPr>
      </w:pPr>
    </w:p>
    <w:p w:rsidR="005C0B92" w:rsidRPr="002C0C51" w:rsidRDefault="005C0B92" w:rsidP="009D4026">
      <w:pPr>
        <w:spacing w:after="0" w:line="240" w:lineRule="auto"/>
        <w:contextualSpacing/>
        <w:jc w:val="center"/>
        <w:rPr>
          <w:rFonts w:ascii="Times New Roman" w:eastAsia="Calibri" w:hAnsi="Times New Roman" w:cs="Times New Roman"/>
          <w:sz w:val="28"/>
          <w:szCs w:val="28"/>
          <w:lang w:eastAsia="ru-RU"/>
        </w:rPr>
      </w:pPr>
      <w:r w:rsidRPr="002C0C51">
        <w:rPr>
          <w:rFonts w:ascii="Times New Roman" w:eastAsia="Calibri" w:hAnsi="Times New Roman" w:cs="Times New Roman"/>
          <w:bCs/>
          <w:color w:val="000000"/>
          <w:sz w:val="28"/>
          <w:szCs w:val="28"/>
          <w:lang w:eastAsia="ru-RU"/>
        </w:rPr>
        <w:t>Глава 2. Пояснение по заполнению Формы</w:t>
      </w:r>
    </w:p>
    <w:p w:rsidR="005C0B92" w:rsidRPr="002C0C51" w:rsidRDefault="005C0B92" w:rsidP="009D4026">
      <w:pPr>
        <w:spacing w:after="0" w:line="240" w:lineRule="auto"/>
        <w:ind w:firstLine="397"/>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sz w:val="28"/>
          <w:szCs w:val="28"/>
          <w:lang w:eastAsia="ru-RU"/>
        </w:rPr>
        <w:t> </w:t>
      </w:r>
    </w:p>
    <w:p w:rsidR="005C0B92" w:rsidRPr="002C0C51" w:rsidRDefault="005C0B92" w:rsidP="009D4026">
      <w:pPr>
        <w:spacing w:after="0" w:line="240" w:lineRule="auto"/>
        <w:ind w:firstLine="709"/>
        <w:contextualSpacing/>
        <w:jc w:val="both"/>
        <w:rPr>
          <w:rFonts w:ascii="Times New Roman" w:eastAsia="Calibri" w:hAnsi="Times New Roman" w:cs="Times New Roman"/>
          <w:szCs w:val="20"/>
          <w:lang w:eastAsia="ru-RU"/>
        </w:rPr>
      </w:pPr>
      <w:r w:rsidRPr="002C0C51">
        <w:rPr>
          <w:rFonts w:ascii="Times New Roman" w:eastAsia="Calibri" w:hAnsi="Times New Roman" w:cs="Times New Roman"/>
          <w:color w:val="000000"/>
          <w:sz w:val="28"/>
          <w:szCs w:val="24"/>
          <w:lang w:eastAsia="ru-RU"/>
        </w:rPr>
        <w:t>5. В Форме отражаются сведения о выданных займах и дебиторской задолженности, учитываемых в составе собственных активов брокера и (или) дилера и (или) управляющего инвестиционным портфелем, и активов клиентов управляющего инвестиционным портфелем, в том числе права требования по договорам уступки.</w:t>
      </w:r>
    </w:p>
    <w:p w:rsidR="005C0B92" w:rsidRPr="002C0C51" w:rsidRDefault="005C0B92" w:rsidP="009D4026">
      <w:pPr>
        <w:spacing w:after="0" w:line="240" w:lineRule="auto"/>
        <w:ind w:firstLine="709"/>
        <w:contextualSpacing/>
        <w:jc w:val="both"/>
        <w:rPr>
          <w:rFonts w:ascii="Times New Roman" w:eastAsia="Calibri" w:hAnsi="Times New Roman" w:cs="Times New Roman"/>
          <w:color w:val="000000"/>
          <w:sz w:val="28"/>
          <w:szCs w:val="24"/>
          <w:lang w:eastAsia="ru-RU"/>
        </w:rPr>
      </w:pPr>
      <w:r w:rsidRPr="002C0C51">
        <w:rPr>
          <w:rFonts w:ascii="Times New Roman" w:eastAsia="Calibri" w:hAnsi="Times New Roman" w:cs="Times New Roman"/>
          <w:color w:val="000000"/>
          <w:sz w:val="28"/>
          <w:szCs w:val="24"/>
          <w:lang w:eastAsia="ru-RU"/>
        </w:rPr>
        <w:t xml:space="preserve">Суммы дебиторской задолженности, связанной с оказанием брокером и (или) дилером и (или) управляющим инвестиционным портфелем услуг в рамках осуществления профессиональной деятельности на рынке ценных бумаг, а также с административно-хозяйственной деятельностью, представляются в агрегированном виде. В отношении дебиторской </w:t>
      </w:r>
      <w:r w:rsidRPr="002C0C51">
        <w:rPr>
          <w:rFonts w:ascii="Times New Roman" w:eastAsia="Calibri" w:hAnsi="Times New Roman" w:cs="Times New Roman"/>
          <w:color w:val="000000"/>
          <w:sz w:val="28"/>
          <w:szCs w:val="24"/>
          <w:lang w:eastAsia="ru-RU"/>
        </w:rPr>
        <w:lastRenderedPageBreak/>
        <w:t>задолженности, связанной с оказанием брокером и (или) дилером и (или) управляющим инвестиционным портфелем услуг в рамках осуществления профессиональной деятельности на рынке ценных бумаг, а также с административно-хозяйственной деятельностью, графы 3, 4, 5, 6, 7 и 11 не заполняются.</w:t>
      </w:r>
    </w:p>
    <w:p w:rsidR="005C0B92" w:rsidRPr="002C0C51" w:rsidRDefault="005C0B92" w:rsidP="009D4026">
      <w:pPr>
        <w:spacing w:after="0" w:line="240" w:lineRule="auto"/>
        <w:ind w:firstLine="709"/>
        <w:contextualSpacing/>
        <w:jc w:val="both"/>
        <w:rPr>
          <w:rFonts w:ascii="Times New Roman" w:eastAsia="Calibri" w:hAnsi="Times New Roman" w:cs="Times New Roman"/>
          <w:szCs w:val="20"/>
          <w:lang w:eastAsia="ru-RU"/>
        </w:rPr>
      </w:pPr>
      <w:r w:rsidRPr="002C0C51">
        <w:rPr>
          <w:rFonts w:ascii="Times New Roman" w:eastAsia="Calibri" w:hAnsi="Times New Roman" w:cs="Times New Roman"/>
          <w:color w:val="000000"/>
          <w:sz w:val="28"/>
          <w:szCs w:val="24"/>
          <w:lang w:eastAsia="ru-RU"/>
        </w:rPr>
        <w:t>6. В графе 3 указывается наименование контрагента (дебитора).</w:t>
      </w:r>
    </w:p>
    <w:p w:rsidR="005C0B92" w:rsidRPr="002C0C51" w:rsidRDefault="005C0B92" w:rsidP="009D4026">
      <w:pPr>
        <w:spacing w:after="0" w:line="240" w:lineRule="auto"/>
        <w:ind w:firstLine="709"/>
        <w:contextualSpacing/>
        <w:jc w:val="both"/>
        <w:rPr>
          <w:rFonts w:ascii="Times New Roman" w:eastAsia="Calibri" w:hAnsi="Times New Roman" w:cs="Times New Roman"/>
          <w:color w:val="000000"/>
          <w:sz w:val="28"/>
          <w:szCs w:val="24"/>
          <w:lang w:eastAsia="ru-RU"/>
        </w:rPr>
      </w:pPr>
      <w:r w:rsidRPr="002C0C51">
        <w:rPr>
          <w:rFonts w:ascii="Times New Roman" w:eastAsia="Calibri" w:hAnsi="Times New Roman" w:cs="Times New Roman"/>
          <w:color w:val="000000"/>
          <w:sz w:val="28"/>
          <w:szCs w:val="24"/>
          <w:lang w:eastAsia="ru-RU"/>
        </w:rPr>
        <w:t xml:space="preserve">7. В графе 4 указывается дата выдачи займа или дата возникновения дебиторской задолженности (права требования по договорам уступки). </w:t>
      </w:r>
    </w:p>
    <w:p w:rsidR="005C0B92" w:rsidRPr="002C0C51" w:rsidRDefault="005C0B92" w:rsidP="009D4026">
      <w:pPr>
        <w:spacing w:after="0" w:line="240" w:lineRule="auto"/>
        <w:ind w:firstLine="709"/>
        <w:contextualSpacing/>
        <w:jc w:val="both"/>
        <w:rPr>
          <w:rFonts w:ascii="Times New Roman" w:eastAsia="Calibri" w:hAnsi="Times New Roman" w:cs="Times New Roman"/>
          <w:color w:val="000000"/>
          <w:sz w:val="28"/>
          <w:szCs w:val="24"/>
          <w:lang w:eastAsia="ru-RU"/>
        </w:rPr>
      </w:pPr>
      <w:r w:rsidRPr="002C0C51">
        <w:rPr>
          <w:rFonts w:ascii="Times New Roman" w:eastAsia="Calibri" w:hAnsi="Times New Roman" w:cs="Times New Roman"/>
          <w:color w:val="000000"/>
          <w:sz w:val="28"/>
          <w:szCs w:val="24"/>
          <w:lang w:eastAsia="ru-RU"/>
        </w:rPr>
        <w:t xml:space="preserve">При отражении задолженности эмитента по выплате вознаграждения по ценным бумагам указывается дата составления списка держателей ценных бумаг, имеющих право получения вознаграждения по ценным бумагам, установленная проспектом выпуска ценных бумаг и (или) решением общего собрания акционеров эмитента.  </w:t>
      </w:r>
    </w:p>
    <w:p w:rsidR="005C0B92" w:rsidRPr="002C0C51" w:rsidRDefault="005C0B92" w:rsidP="009D4026">
      <w:pPr>
        <w:spacing w:after="0" w:line="240" w:lineRule="auto"/>
        <w:ind w:firstLine="709"/>
        <w:contextualSpacing/>
        <w:jc w:val="both"/>
        <w:rPr>
          <w:rFonts w:ascii="Times New Roman" w:eastAsia="Calibri" w:hAnsi="Times New Roman" w:cs="Times New Roman"/>
          <w:szCs w:val="20"/>
          <w:lang w:eastAsia="ru-RU"/>
        </w:rPr>
      </w:pPr>
      <w:r w:rsidRPr="002C0C51">
        <w:rPr>
          <w:rFonts w:ascii="Times New Roman" w:eastAsia="Calibri" w:hAnsi="Times New Roman" w:cs="Times New Roman"/>
          <w:color w:val="000000"/>
          <w:sz w:val="28"/>
          <w:szCs w:val="24"/>
          <w:lang w:eastAsia="ru-RU"/>
        </w:rPr>
        <w:t>8. В графе 5 указывается дата погашения займа или дата исполнения обязательств по дебиторской задолженности.</w:t>
      </w:r>
      <w:r w:rsidRPr="002C0C51">
        <w:rPr>
          <w:rFonts w:ascii="Times New Roman" w:eastAsia="Calibri" w:hAnsi="Times New Roman" w:cs="Times New Roman"/>
          <w:szCs w:val="20"/>
          <w:lang w:eastAsia="ru-RU"/>
        </w:rPr>
        <w:t xml:space="preserve"> </w:t>
      </w:r>
    </w:p>
    <w:p w:rsidR="005C0B92" w:rsidRPr="002C0C51" w:rsidRDefault="005C0B92" w:rsidP="009D4026">
      <w:pPr>
        <w:spacing w:after="0" w:line="240" w:lineRule="auto"/>
        <w:ind w:firstLine="709"/>
        <w:contextualSpacing/>
        <w:jc w:val="both"/>
        <w:rPr>
          <w:rFonts w:ascii="Times New Roman" w:eastAsia="Calibri" w:hAnsi="Times New Roman" w:cs="Times New Roman"/>
          <w:szCs w:val="20"/>
          <w:lang w:eastAsia="ru-RU"/>
        </w:rPr>
      </w:pPr>
      <w:r w:rsidRPr="002C0C51">
        <w:rPr>
          <w:rFonts w:ascii="Times New Roman" w:eastAsia="Calibri" w:hAnsi="Times New Roman" w:cs="Times New Roman"/>
          <w:color w:val="000000"/>
          <w:sz w:val="28"/>
          <w:szCs w:val="24"/>
          <w:lang w:eastAsia="ru-RU"/>
        </w:rPr>
        <w:t xml:space="preserve">9. В графе 6 указывается </w:t>
      </w:r>
      <w:r w:rsidRPr="007C10FA">
        <w:rPr>
          <w:rFonts w:ascii="Times New Roman" w:eastAsia="Calibri" w:hAnsi="Times New Roman" w:cs="Times New Roman"/>
          <w:color w:val="000000"/>
          <w:sz w:val="28"/>
          <w:szCs w:val="24"/>
          <w:lang w:eastAsia="ru-RU"/>
        </w:rPr>
        <w:t>валюта займа</w:t>
      </w:r>
      <w:r w:rsidRPr="002C0C51">
        <w:rPr>
          <w:rFonts w:ascii="Times New Roman" w:eastAsia="Calibri" w:hAnsi="Times New Roman" w:cs="Times New Roman"/>
          <w:color w:val="000000"/>
          <w:sz w:val="28"/>
          <w:szCs w:val="24"/>
          <w:lang w:eastAsia="ru-RU"/>
        </w:rPr>
        <w:t xml:space="preserve"> или дебиторской задолженности.</w:t>
      </w:r>
      <w:r w:rsidR="007C10FA">
        <w:rPr>
          <w:rFonts w:ascii="Times New Roman" w:eastAsia="Calibri" w:hAnsi="Times New Roman" w:cs="Times New Roman"/>
          <w:color w:val="000000"/>
          <w:sz w:val="28"/>
          <w:szCs w:val="24"/>
          <w:lang w:eastAsia="ru-RU"/>
        </w:rPr>
        <w:t xml:space="preserve"> </w:t>
      </w:r>
      <w:r w:rsidR="007C10FA">
        <w:rPr>
          <w:rFonts w:ascii="Times New Roman" w:eastAsia="Calibri" w:hAnsi="Times New Roman" w:cs="Times New Roman"/>
          <w:color w:val="000000"/>
          <w:sz w:val="28"/>
          <w:szCs w:val="28"/>
          <w:lang w:eastAsia="ru-RU"/>
        </w:rPr>
        <w:t>К</w:t>
      </w:r>
      <w:r w:rsidR="007C10FA" w:rsidRPr="002C0C51">
        <w:rPr>
          <w:rFonts w:ascii="Times New Roman" w:eastAsia="Calibri" w:hAnsi="Times New Roman" w:cs="Times New Roman"/>
          <w:color w:val="000000"/>
          <w:sz w:val="28"/>
          <w:szCs w:val="28"/>
          <w:lang w:eastAsia="ru-RU"/>
        </w:rPr>
        <w:t>оды валют указываются в соответствии с национальным классификатором Республики Казахстан НК РК 07 ISO 4217-2012 «Коды для обозначения валют и фондов».</w:t>
      </w:r>
    </w:p>
    <w:p w:rsidR="005C0B92" w:rsidRPr="002C0C51" w:rsidRDefault="005C0B92" w:rsidP="009D4026">
      <w:pPr>
        <w:spacing w:after="0" w:line="240" w:lineRule="auto"/>
        <w:ind w:firstLine="709"/>
        <w:contextualSpacing/>
        <w:jc w:val="both"/>
        <w:rPr>
          <w:rFonts w:ascii="Times New Roman" w:eastAsia="Calibri" w:hAnsi="Times New Roman" w:cs="Times New Roman"/>
          <w:szCs w:val="20"/>
          <w:lang w:eastAsia="ru-RU"/>
        </w:rPr>
      </w:pPr>
      <w:r w:rsidRPr="002C0C51">
        <w:rPr>
          <w:rFonts w:ascii="Times New Roman" w:eastAsia="Calibri" w:hAnsi="Times New Roman" w:cs="Times New Roman"/>
          <w:color w:val="000000"/>
          <w:sz w:val="28"/>
          <w:szCs w:val="24"/>
          <w:lang w:eastAsia="ru-RU"/>
        </w:rPr>
        <w:t xml:space="preserve">10. В графах 8-9 указывается текущая стоимость требования, с указанием начисленного вознаграждения при наличии. </w:t>
      </w:r>
    </w:p>
    <w:p w:rsidR="005C0B92" w:rsidRPr="002C0C51" w:rsidRDefault="005C0B92" w:rsidP="009D4026">
      <w:pPr>
        <w:spacing w:after="0" w:line="240" w:lineRule="auto"/>
        <w:ind w:firstLine="709"/>
        <w:contextualSpacing/>
        <w:jc w:val="both"/>
        <w:rPr>
          <w:rFonts w:ascii="Times New Roman" w:eastAsia="Calibri" w:hAnsi="Times New Roman" w:cs="Times New Roman"/>
          <w:szCs w:val="20"/>
          <w:lang w:eastAsia="ru-RU"/>
        </w:rPr>
      </w:pPr>
      <w:r w:rsidRPr="002C0C51">
        <w:rPr>
          <w:rFonts w:ascii="Times New Roman" w:eastAsia="Calibri" w:hAnsi="Times New Roman" w:cs="Times New Roman"/>
          <w:color w:val="000000"/>
          <w:sz w:val="28"/>
          <w:szCs w:val="24"/>
          <w:lang w:eastAsia="ru-RU"/>
        </w:rPr>
        <w:t>11. В графе 10 отражается сумма резервов (провизий) по активу в случае наличия.</w:t>
      </w:r>
    </w:p>
    <w:p w:rsidR="005C0B92" w:rsidRPr="002C0C51" w:rsidRDefault="005C0B92" w:rsidP="009D4026">
      <w:pPr>
        <w:spacing w:after="0" w:line="240" w:lineRule="auto"/>
        <w:ind w:firstLine="709"/>
        <w:contextualSpacing/>
        <w:jc w:val="both"/>
        <w:rPr>
          <w:rFonts w:ascii="Times New Roman" w:eastAsia="Calibri" w:hAnsi="Times New Roman" w:cs="Times New Roman"/>
          <w:szCs w:val="20"/>
          <w:lang w:eastAsia="ru-RU"/>
        </w:rPr>
      </w:pPr>
      <w:r w:rsidRPr="002C0C51">
        <w:rPr>
          <w:rFonts w:ascii="Times New Roman" w:eastAsia="Calibri" w:hAnsi="Times New Roman" w:cs="Times New Roman"/>
          <w:color w:val="000000"/>
          <w:sz w:val="28"/>
          <w:szCs w:val="24"/>
          <w:lang w:eastAsia="ru-RU"/>
        </w:rPr>
        <w:t>12. В графе 11 указывается первичный учетный документ (договор выдачи займа, договор уступки права требования, соглашения и прочее) на основании которого был выдан заем или возникла дебиторская задолженность.</w:t>
      </w:r>
    </w:p>
    <w:p w:rsidR="005C0B92" w:rsidRPr="002C0C51" w:rsidRDefault="005C0B92" w:rsidP="009D4026">
      <w:pPr>
        <w:spacing w:after="0" w:line="240" w:lineRule="auto"/>
        <w:ind w:firstLine="709"/>
        <w:contextualSpacing/>
        <w:jc w:val="both"/>
        <w:rPr>
          <w:rFonts w:ascii="Times New Roman" w:eastAsia="Calibri" w:hAnsi="Times New Roman" w:cs="Times New Roman"/>
          <w:szCs w:val="20"/>
          <w:lang w:eastAsia="ru-RU"/>
        </w:rPr>
      </w:pPr>
      <w:r w:rsidRPr="002C0C51">
        <w:rPr>
          <w:rFonts w:ascii="Times New Roman" w:eastAsia="Calibri" w:hAnsi="Times New Roman" w:cs="Times New Roman"/>
          <w:color w:val="000000"/>
          <w:sz w:val="28"/>
          <w:szCs w:val="24"/>
          <w:lang w:eastAsia="ru-RU"/>
        </w:rPr>
        <w:t>13. В случае отсутствия сведений</w:t>
      </w:r>
      <w:r w:rsidR="007E0DD0">
        <w:rPr>
          <w:rFonts w:ascii="Times New Roman" w:eastAsia="Calibri" w:hAnsi="Times New Roman" w:cs="Times New Roman"/>
          <w:color w:val="000000"/>
          <w:sz w:val="28"/>
          <w:szCs w:val="24"/>
          <w:lang w:eastAsia="ru-RU"/>
        </w:rPr>
        <w:t>,</w:t>
      </w:r>
      <w:r w:rsidRPr="002C0C51">
        <w:rPr>
          <w:rFonts w:ascii="Times New Roman" w:eastAsia="Calibri" w:hAnsi="Times New Roman" w:cs="Times New Roman"/>
          <w:color w:val="000000"/>
          <w:sz w:val="28"/>
          <w:szCs w:val="24"/>
          <w:lang w:eastAsia="ru-RU"/>
        </w:rPr>
        <w:t xml:space="preserve"> Форма представляется с нулевыми остатками.</w:t>
      </w:r>
    </w:p>
    <w:p w:rsidR="005C0B92" w:rsidRPr="002C0C51" w:rsidRDefault="005C0B92" w:rsidP="009D4026">
      <w:pPr>
        <w:spacing w:after="0" w:line="240" w:lineRule="auto"/>
        <w:contextualSpacing/>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br w:type="page"/>
      </w:r>
    </w:p>
    <w:p w:rsidR="005C0B92" w:rsidRPr="002C0C51" w:rsidRDefault="005C0B92"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lastRenderedPageBreak/>
        <w:t>Приложение 7</w:t>
      </w:r>
    </w:p>
    <w:p w:rsidR="005C0B92" w:rsidRPr="002C0C51" w:rsidRDefault="005C0B92"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к постановлению Правления</w:t>
      </w:r>
    </w:p>
    <w:p w:rsidR="005C0B92" w:rsidRPr="002C0C51" w:rsidRDefault="005C0B92"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Национального Банка</w:t>
      </w:r>
    </w:p>
    <w:p w:rsidR="005C0B92" w:rsidRPr="002C0C51" w:rsidRDefault="005C0B92"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Республики Казахстан</w:t>
      </w:r>
    </w:p>
    <w:p w:rsidR="00864618" w:rsidRPr="002C0C51" w:rsidRDefault="00864618" w:rsidP="00864618">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от </w:t>
      </w:r>
      <w:r w:rsidR="00D4152B">
        <w:rPr>
          <w:rFonts w:ascii="Times New Roman" w:eastAsia="Times New Roman" w:hAnsi="Times New Roman" w:cs="Times New Roman"/>
          <w:sz w:val="28"/>
          <w:szCs w:val="28"/>
          <w:lang w:eastAsia="ru-RU"/>
        </w:rPr>
        <w:t>26</w:t>
      </w:r>
      <w:r>
        <w:rPr>
          <w:rFonts w:ascii="Times New Roman" w:eastAsia="Times New Roman" w:hAnsi="Times New Roman" w:cs="Times New Roman"/>
          <w:sz w:val="28"/>
          <w:szCs w:val="28"/>
          <w:lang w:eastAsia="ru-RU"/>
        </w:rPr>
        <w:t xml:space="preserve"> ноября</w:t>
      </w:r>
      <w:r w:rsidRPr="002C0C51">
        <w:rPr>
          <w:rFonts w:ascii="Times New Roman" w:eastAsia="Times New Roman" w:hAnsi="Times New Roman" w:cs="Times New Roman"/>
          <w:sz w:val="28"/>
          <w:szCs w:val="28"/>
          <w:lang w:eastAsia="ru-RU"/>
        </w:rPr>
        <w:t xml:space="preserve"> 2019 года № </w:t>
      </w:r>
      <w:r>
        <w:rPr>
          <w:rFonts w:ascii="Times New Roman" w:eastAsia="Times New Roman" w:hAnsi="Times New Roman" w:cs="Times New Roman"/>
          <w:sz w:val="28"/>
          <w:szCs w:val="28"/>
          <w:lang w:eastAsia="ru-RU"/>
        </w:rPr>
        <w:t>211</w:t>
      </w:r>
    </w:p>
    <w:p w:rsidR="005C0B92" w:rsidRPr="002C0C51" w:rsidRDefault="005C0B92" w:rsidP="009D4026">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5C0B92" w:rsidRDefault="007E0DD0" w:rsidP="007E0DD0">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r>
        <w:rPr>
          <w:rFonts w:ascii="Times New Roman" w:eastAsia="Calibri" w:hAnsi="Times New Roman" w:cs="Times New Roman"/>
          <w:bCs/>
          <w:sz w:val="28"/>
          <w:szCs w:val="28"/>
        </w:rPr>
        <w:t>Форма</w:t>
      </w:r>
    </w:p>
    <w:p w:rsidR="007E0DD0" w:rsidRPr="007E0DD0" w:rsidRDefault="007E0DD0" w:rsidP="007E0DD0">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p>
    <w:p w:rsidR="005C0B92" w:rsidRPr="002C0C51" w:rsidRDefault="005C0B92"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C0C51">
        <w:rPr>
          <w:rFonts w:ascii="Times New Roman" w:eastAsia="Calibri" w:hAnsi="Times New Roman" w:cs="Times New Roman"/>
          <w:bCs/>
          <w:sz w:val="28"/>
          <w:szCs w:val="28"/>
        </w:rPr>
        <w:t>Форма, предназначенная для сбора административных данных</w:t>
      </w:r>
    </w:p>
    <w:p w:rsidR="005C0B92" w:rsidRPr="002C0C51" w:rsidRDefault="005C0B92"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5C0B92" w:rsidRPr="002C0C51" w:rsidRDefault="005C0B92" w:rsidP="009D4026">
      <w:pPr>
        <w:spacing w:after="0" w:line="240" w:lineRule="auto"/>
        <w:contextualSpacing/>
        <w:jc w:val="both"/>
        <w:textAlignment w:val="baseline"/>
        <w:rPr>
          <w:rFonts w:ascii="Times New Roman" w:hAnsi="Times New Roman" w:cs="Times New Roman"/>
          <w:color w:val="000000"/>
          <w:sz w:val="28"/>
          <w:szCs w:val="28"/>
          <w:lang w:eastAsia="ru-RU"/>
        </w:rPr>
      </w:pPr>
      <w:r w:rsidRPr="002C0C51">
        <w:rPr>
          <w:rFonts w:ascii="Times New Roman" w:hAnsi="Times New Roman" w:cs="Times New Roman"/>
          <w:color w:val="000000"/>
          <w:sz w:val="28"/>
          <w:szCs w:val="28"/>
          <w:lang w:eastAsia="ru-RU"/>
        </w:rPr>
        <w:t>Представляется: в Национальный Банк Республики Казахстан</w:t>
      </w:r>
    </w:p>
    <w:p w:rsidR="005C0B92" w:rsidRPr="002C0C51" w:rsidRDefault="005C0B92" w:rsidP="009D4026">
      <w:pPr>
        <w:spacing w:after="0" w:line="240" w:lineRule="auto"/>
        <w:contextualSpacing/>
        <w:jc w:val="both"/>
        <w:textAlignment w:val="baseline"/>
        <w:rPr>
          <w:rFonts w:ascii="Times New Roman" w:hAnsi="Times New Roman" w:cs="Times New Roman"/>
          <w:bCs/>
          <w:color w:val="000000"/>
          <w:sz w:val="28"/>
          <w:szCs w:val="28"/>
          <w:lang w:eastAsia="ru-RU"/>
        </w:rPr>
      </w:pPr>
      <w:r w:rsidRPr="002C0C51">
        <w:rPr>
          <w:rFonts w:ascii="Times New Roman" w:hAnsi="Times New Roman" w:cs="Times New Roman"/>
          <w:bCs/>
          <w:color w:val="000000"/>
          <w:sz w:val="28"/>
          <w:szCs w:val="28"/>
          <w:lang w:eastAsia="ru-RU"/>
        </w:rPr>
        <w:t xml:space="preserve">Форма административных данных размещена на </w:t>
      </w:r>
      <w:proofErr w:type="spellStart"/>
      <w:r w:rsidRPr="002C0C51">
        <w:rPr>
          <w:rFonts w:ascii="Times New Roman" w:hAnsi="Times New Roman" w:cs="Times New Roman"/>
          <w:bCs/>
          <w:color w:val="000000"/>
          <w:sz w:val="28"/>
          <w:szCs w:val="28"/>
          <w:lang w:eastAsia="ru-RU"/>
        </w:rPr>
        <w:t>интернет-ресурсе</w:t>
      </w:r>
      <w:proofErr w:type="spellEnd"/>
      <w:r w:rsidRPr="002C0C51">
        <w:rPr>
          <w:rFonts w:ascii="Times New Roman" w:hAnsi="Times New Roman" w:cs="Times New Roman"/>
          <w:bCs/>
          <w:color w:val="000000"/>
          <w:sz w:val="28"/>
          <w:szCs w:val="28"/>
          <w:lang w:eastAsia="ru-RU"/>
        </w:rPr>
        <w:t xml:space="preserve">: </w:t>
      </w:r>
      <w:hyperlink r:id="rId19" w:history="1">
        <w:r w:rsidRPr="002C0C51">
          <w:rPr>
            <w:rFonts w:ascii="Times New Roman" w:hAnsi="Times New Roman" w:cs="Times New Roman"/>
            <w:color w:val="000080"/>
            <w:sz w:val="28"/>
            <w:szCs w:val="28"/>
            <w:u w:val="single"/>
            <w:lang w:val="en-NZ" w:eastAsia="ru-RU"/>
          </w:rPr>
          <w:t>www</w:t>
        </w:r>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nationalbank</w:t>
        </w:r>
        <w:proofErr w:type="spellEnd"/>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kz</w:t>
        </w:r>
        <w:proofErr w:type="spellEnd"/>
      </w:hyperlink>
    </w:p>
    <w:p w:rsidR="005C0B92" w:rsidRPr="002C0C51" w:rsidRDefault="005C0B92"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5C0B92" w:rsidRPr="002C0C51" w:rsidRDefault="005C0B92"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C0C51">
        <w:rPr>
          <w:rFonts w:ascii="Times New Roman" w:eastAsia="Calibri" w:hAnsi="Times New Roman" w:cs="Times New Roman"/>
          <w:bCs/>
          <w:color w:val="000000"/>
          <w:sz w:val="28"/>
          <w:szCs w:val="28"/>
          <w:lang w:eastAsia="ru-RU"/>
        </w:rPr>
        <w:t>Отчет по инвестиционным фондам</w:t>
      </w:r>
    </w:p>
    <w:p w:rsidR="005C0B92" w:rsidRPr="002C0C51" w:rsidRDefault="005C0B92"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5C0B92" w:rsidRPr="002C0C51" w:rsidRDefault="005C0B92"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5C0B92" w:rsidRPr="002C0C51" w:rsidRDefault="005C0B92"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Индекс</w:t>
      </w:r>
      <w:r w:rsidRPr="002C0C51">
        <w:rPr>
          <w:rFonts w:ascii="Times New Roman" w:eastAsia="Times New Roman" w:hAnsi="Times New Roman" w:cs="Times New Roman"/>
          <w:sz w:val="28"/>
          <w:szCs w:val="28"/>
          <w:lang w:eastAsia="ru-RU"/>
        </w:rPr>
        <w:t xml:space="preserve"> формы административных данных</w:t>
      </w:r>
      <w:r w:rsidRPr="002C0C51">
        <w:rPr>
          <w:rFonts w:ascii="Times New Roman" w:eastAsia="Calibri" w:hAnsi="Times New Roman" w:cs="Times New Roman"/>
          <w:sz w:val="28"/>
          <w:szCs w:val="28"/>
        </w:rPr>
        <w:t xml:space="preserve">: </w:t>
      </w:r>
      <w:r w:rsidRPr="002C0C51">
        <w:rPr>
          <w:rFonts w:ascii="Times New Roman" w:eastAsia="Calibri" w:hAnsi="Times New Roman" w:cs="Times New Roman"/>
          <w:color w:val="000000"/>
          <w:sz w:val="28"/>
          <w:szCs w:val="28"/>
          <w:lang w:eastAsia="ru-RU"/>
        </w:rPr>
        <w:t>1- RCB_IF</w:t>
      </w:r>
    </w:p>
    <w:p w:rsidR="005C0B92" w:rsidRPr="002C0C51" w:rsidRDefault="005C0B92"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5C0B92" w:rsidRPr="002C0C51" w:rsidRDefault="005C0B92"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Периодичность: ежемесячная</w:t>
      </w:r>
    </w:p>
    <w:p w:rsidR="005C0B92" w:rsidRPr="002C0C51" w:rsidRDefault="005C0B92"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5C0B92" w:rsidRPr="002C0C51" w:rsidRDefault="005C0B92"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Отчетный период: по состоянию на «_____» _______________ 20 __ года</w:t>
      </w:r>
    </w:p>
    <w:p w:rsidR="005C0B92" w:rsidRPr="002C0C51" w:rsidRDefault="005C0B92"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5C0B92" w:rsidRPr="002C0C51" w:rsidRDefault="005C0B92" w:rsidP="009D4026">
      <w:pPr>
        <w:widowControl w:val="0"/>
        <w:autoSpaceDE w:val="0"/>
        <w:autoSpaceDN w:val="0"/>
        <w:adjustRightInd w:val="0"/>
        <w:spacing w:after="0" w:line="240" w:lineRule="auto"/>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Круг лиц представляющих: </w:t>
      </w:r>
      <w:r w:rsidRPr="002C0C51">
        <w:rPr>
          <w:rFonts w:ascii="Times New Roman" w:eastAsia="Calibri" w:hAnsi="Times New Roman" w:cs="Times New Roman"/>
          <w:color w:val="000000"/>
          <w:sz w:val="28"/>
          <w:szCs w:val="28"/>
          <w:lang w:eastAsia="ru-RU"/>
        </w:rPr>
        <w:t>управляющие инвестиционным портфелем</w:t>
      </w:r>
    </w:p>
    <w:p w:rsidR="005C0B92" w:rsidRPr="002C0C51" w:rsidRDefault="005C0B92"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0A770D" w:rsidRPr="002C0C51" w:rsidRDefault="000A770D" w:rsidP="009D4026">
      <w:pPr>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br w:type="page"/>
      </w:r>
    </w:p>
    <w:p w:rsidR="000A770D" w:rsidRPr="002C0C51" w:rsidRDefault="000A770D" w:rsidP="009D4026">
      <w:pPr>
        <w:spacing w:after="0" w:line="240" w:lineRule="auto"/>
        <w:contextualSpacing/>
        <w:jc w:val="right"/>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lastRenderedPageBreak/>
        <w:t>Форма</w:t>
      </w:r>
    </w:p>
    <w:p w:rsidR="000A770D" w:rsidRPr="002C0C51" w:rsidRDefault="00FB2ADE" w:rsidP="00FB2ADE">
      <w:pPr>
        <w:spacing w:after="0"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Таблица «</w:t>
      </w:r>
      <w:r>
        <w:rPr>
          <w:rFonts w:ascii="Times New Roman" w:eastAsia="Calibri" w:hAnsi="Times New Roman" w:cs="Times New Roman"/>
          <w:bCs/>
          <w:color w:val="000000"/>
          <w:sz w:val="28"/>
          <w:szCs w:val="28"/>
          <w:lang w:eastAsia="ru-RU"/>
        </w:rPr>
        <w:t>И</w:t>
      </w:r>
      <w:r w:rsidRPr="002C0C51">
        <w:rPr>
          <w:rFonts w:ascii="Times New Roman" w:eastAsia="Calibri" w:hAnsi="Times New Roman" w:cs="Times New Roman"/>
          <w:bCs/>
          <w:color w:val="000000"/>
          <w:sz w:val="28"/>
          <w:szCs w:val="28"/>
          <w:lang w:eastAsia="ru-RU"/>
        </w:rPr>
        <w:t>нвестиционны</w:t>
      </w:r>
      <w:r>
        <w:rPr>
          <w:rFonts w:ascii="Times New Roman" w:eastAsia="Calibri" w:hAnsi="Times New Roman" w:cs="Times New Roman"/>
          <w:bCs/>
          <w:color w:val="000000"/>
          <w:sz w:val="28"/>
          <w:szCs w:val="28"/>
          <w:lang w:eastAsia="ru-RU"/>
        </w:rPr>
        <w:t>е</w:t>
      </w:r>
      <w:r w:rsidRPr="002C0C51">
        <w:rPr>
          <w:rFonts w:ascii="Times New Roman" w:eastAsia="Calibri" w:hAnsi="Times New Roman" w:cs="Times New Roman"/>
          <w:bCs/>
          <w:color w:val="000000"/>
          <w:sz w:val="28"/>
          <w:szCs w:val="28"/>
          <w:lang w:eastAsia="ru-RU"/>
        </w:rPr>
        <w:t xml:space="preserve"> фонд</w:t>
      </w:r>
      <w:r>
        <w:rPr>
          <w:rFonts w:ascii="Times New Roman" w:eastAsia="Calibri" w:hAnsi="Times New Roman" w:cs="Times New Roman"/>
          <w:bCs/>
          <w:color w:val="000000"/>
          <w:sz w:val="28"/>
          <w:szCs w:val="28"/>
          <w:lang w:eastAsia="ru-RU"/>
        </w:rPr>
        <w:t>ы»</w:t>
      </w:r>
      <w:r w:rsidRPr="002C0C51">
        <w:rPr>
          <w:rFonts w:ascii="Times New Roman" w:eastAsia="Times New Roman" w:hAnsi="Times New Roman" w:cs="Times New Roman"/>
          <w:color w:val="000000"/>
          <w:sz w:val="28"/>
          <w:szCs w:val="28"/>
          <w:lang w:eastAsia="ru-RU"/>
        </w:rPr>
        <w:t xml:space="preserve"> </w:t>
      </w:r>
      <w:r w:rsidR="000A770D" w:rsidRPr="002C0C51">
        <w:rPr>
          <w:rFonts w:ascii="Times New Roman" w:eastAsia="Times New Roman" w:hAnsi="Times New Roman" w:cs="Times New Roman"/>
          <w:color w:val="000000"/>
          <w:sz w:val="28"/>
          <w:szCs w:val="28"/>
          <w:lang w:eastAsia="ru-RU"/>
        </w:rPr>
        <w:t>(в тысячах тенге) </w:t>
      </w:r>
    </w:p>
    <w:tbl>
      <w:tblPr>
        <w:tblW w:w="5000" w:type="pct"/>
        <w:jc w:val="center"/>
        <w:tblCellMar>
          <w:left w:w="0" w:type="dxa"/>
          <w:right w:w="0" w:type="dxa"/>
        </w:tblCellMar>
        <w:tblLook w:val="04A0" w:firstRow="1" w:lastRow="0" w:firstColumn="1" w:lastColumn="0" w:noHBand="0" w:noVBand="1"/>
      </w:tblPr>
      <w:tblGrid>
        <w:gridCol w:w="1781"/>
        <w:gridCol w:w="2302"/>
        <w:gridCol w:w="1448"/>
        <w:gridCol w:w="1409"/>
        <w:gridCol w:w="2913"/>
      </w:tblGrid>
      <w:tr w:rsidR="000A770D" w:rsidRPr="002C0C51" w:rsidTr="008159D5">
        <w:trPr>
          <w:jc w:val="center"/>
        </w:trPr>
        <w:tc>
          <w:tcPr>
            <w:tcW w:w="90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A770D" w:rsidRPr="002C0C51" w:rsidRDefault="000A770D"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Наименование инвестиционного фонда</w:t>
            </w:r>
          </w:p>
        </w:tc>
        <w:tc>
          <w:tcPr>
            <w:tcW w:w="116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A770D" w:rsidRPr="002C0C51" w:rsidRDefault="000A770D"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Количество паев (акций), находящихся в обращении</w:t>
            </w:r>
          </w:p>
        </w:tc>
        <w:tc>
          <w:tcPr>
            <w:tcW w:w="14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A770D" w:rsidRPr="002C0C51" w:rsidRDefault="000A770D"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Расчетная стоимость пая (для паевого инвестиционного фонда)</w:t>
            </w:r>
          </w:p>
        </w:tc>
        <w:tc>
          <w:tcPr>
            <w:tcW w:w="147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A770D" w:rsidRPr="002C0C51" w:rsidRDefault="000A770D"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Доходность пая (для паевого инвестиционного фонда), в % годовых</w:t>
            </w:r>
          </w:p>
        </w:tc>
      </w:tr>
      <w:tr w:rsidR="000A770D" w:rsidRPr="002C0C51" w:rsidTr="008159D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0A770D" w:rsidRPr="002C0C51" w:rsidRDefault="000A770D" w:rsidP="009D4026">
            <w:pPr>
              <w:spacing w:after="0" w:line="240" w:lineRule="auto"/>
              <w:contextualSpacing/>
              <w:rPr>
                <w:rFonts w:ascii="Times New Roman" w:eastAsia="Times New Roman" w:hAnsi="Times New Roman" w:cs="Times New Roman"/>
                <w:color w:val="000000"/>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0A770D" w:rsidRPr="002C0C51" w:rsidRDefault="000A770D" w:rsidP="009D4026">
            <w:pPr>
              <w:spacing w:after="0" w:line="240" w:lineRule="auto"/>
              <w:contextualSpacing/>
              <w:rPr>
                <w:rFonts w:ascii="Times New Roman" w:eastAsia="Times New Roman" w:hAnsi="Times New Roman" w:cs="Times New Roman"/>
                <w:color w:val="000000"/>
                <w:sz w:val="20"/>
                <w:szCs w:val="20"/>
                <w:lang w:eastAsia="ru-RU"/>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0A770D" w:rsidRPr="002C0C51" w:rsidRDefault="000A770D"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на начало отчетного периода</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rsidR="000A770D" w:rsidRPr="002C0C51" w:rsidRDefault="000A770D"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на конец отчетного периода</w:t>
            </w:r>
          </w:p>
        </w:tc>
        <w:tc>
          <w:tcPr>
            <w:tcW w:w="0" w:type="auto"/>
            <w:vMerge/>
            <w:tcBorders>
              <w:top w:val="single" w:sz="8" w:space="0" w:color="auto"/>
              <w:left w:val="nil"/>
              <w:bottom w:val="single" w:sz="8" w:space="0" w:color="auto"/>
              <w:right w:val="single" w:sz="8" w:space="0" w:color="auto"/>
            </w:tcBorders>
            <w:vAlign w:val="center"/>
            <w:hideMark/>
          </w:tcPr>
          <w:p w:rsidR="000A770D" w:rsidRPr="002C0C51" w:rsidRDefault="000A770D" w:rsidP="009D4026">
            <w:pPr>
              <w:spacing w:after="0" w:line="240" w:lineRule="auto"/>
              <w:contextualSpacing/>
              <w:rPr>
                <w:rFonts w:ascii="Times New Roman" w:eastAsia="Times New Roman" w:hAnsi="Times New Roman" w:cs="Times New Roman"/>
                <w:color w:val="000000"/>
                <w:sz w:val="20"/>
                <w:szCs w:val="20"/>
                <w:lang w:eastAsia="ru-RU"/>
              </w:rPr>
            </w:pPr>
          </w:p>
        </w:tc>
      </w:tr>
      <w:tr w:rsidR="000A770D" w:rsidRPr="002C0C51" w:rsidTr="008159D5">
        <w:trPr>
          <w:jc w:val="center"/>
        </w:trPr>
        <w:tc>
          <w:tcPr>
            <w:tcW w:w="9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770D" w:rsidRPr="002C0C51" w:rsidRDefault="000A770D"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w:t>
            </w:r>
          </w:p>
        </w:tc>
        <w:tc>
          <w:tcPr>
            <w:tcW w:w="1168" w:type="pct"/>
            <w:tcBorders>
              <w:top w:val="nil"/>
              <w:left w:val="nil"/>
              <w:bottom w:val="single" w:sz="8" w:space="0" w:color="auto"/>
              <w:right w:val="single" w:sz="8" w:space="0" w:color="auto"/>
            </w:tcBorders>
            <w:tcMar>
              <w:top w:w="0" w:type="dxa"/>
              <w:left w:w="108" w:type="dxa"/>
              <w:bottom w:w="0" w:type="dxa"/>
              <w:right w:w="108" w:type="dxa"/>
            </w:tcMar>
            <w:hideMark/>
          </w:tcPr>
          <w:p w:rsidR="000A770D" w:rsidRPr="002C0C51" w:rsidRDefault="000A770D"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w:t>
            </w: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0A770D" w:rsidRPr="002C0C51" w:rsidRDefault="000A770D"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3</w:t>
            </w: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rsidR="000A770D" w:rsidRPr="002C0C51" w:rsidRDefault="000A770D"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4</w:t>
            </w:r>
          </w:p>
        </w:tc>
        <w:tc>
          <w:tcPr>
            <w:tcW w:w="1478" w:type="pct"/>
            <w:tcBorders>
              <w:top w:val="nil"/>
              <w:left w:val="nil"/>
              <w:bottom w:val="single" w:sz="8" w:space="0" w:color="auto"/>
              <w:right w:val="single" w:sz="8" w:space="0" w:color="auto"/>
            </w:tcBorders>
            <w:tcMar>
              <w:top w:w="0" w:type="dxa"/>
              <w:left w:w="108" w:type="dxa"/>
              <w:bottom w:w="0" w:type="dxa"/>
              <w:right w:w="108" w:type="dxa"/>
            </w:tcMar>
            <w:hideMark/>
          </w:tcPr>
          <w:p w:rsidR="000A770D" w:rsidRPr="002C0C51" w:rsidRDefault="000A770D"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5</w:t>
            </w:r>
          </w:p>
        </w:tc>
      </w:tr>
      <w:tr w:rsidR="000A770D" w:rsidRPr="002C0C51" w:rsidTr="008159D5">
        <w:trPr>
          <w:jc w:val="center"/>
        </w:trPr>
        <w:tc>
          <w:tcPr>
            <w:tcW w:w="9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770D" w:rsidRPr="002C0C51" w:rsidRDefault="000A770D" w:rsidP="009D4026">
            <w:pPr>
              <w:spacing w:after="0" w:line="240" w:lineRule="auto"/>
              <w:contextualSpacing/>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sz w:val="20"/>
                <w:szCs w:val="20"/>
                <w:lang w:eastAsia="ru-RU"/>
              </w:rPr>
              <w:t> </w:t>
            </w:r>
          </w:p>
        </w:tc>
        <w:tc>
          <w:tcPr>
            <w:tcW w:w="1168" w:type="pct"/>
            <w:tcBorders>
              <w:top w:val="nil"/>
              <w:left w:val="nil"/>
              <w:bottom w:val="single" w:sz="8" w:space="0" w:color="auto"/>
              <w:right w:val="single" w:sz="8" w:space="0" w:color="auto"/>
            </w:tcBorders>
            <w:tcMar>
              <w:top w:w="0" w:type="dxa"/>
              <w:left w:w="108" w:type="dxa"/>
              <w:bottom w:w="0" w:type="dxa"/>
              <w:right w:w="108" w:type="dxa"/>
            </w:tcMar>
            <w:hideMark/>
          </w:tcPr>
          <w:p w:rsidR="000A770D" w:rsidRPr="002C0C51" w:rsidRDefault="000A770D" w:rsidP="009D4026">
            <w:pPr>
              <w:spacing w:after="0" w:line="240" w:lineRule="auto"/>
              <w:contextualSpacing/>
              <w:rPr>
                <w:rFonts w:ascii="Times New Roman" w:eastAsia="Times New Roman" w:hAnsi="Times New Roman" w:cs="Times New Roman"/>
                <w:sz w:val="20"/>
                <w:szCs w:val="20"/>
                <w:lang w:eastAsia="ru-RU"/>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0A770D" w:rsidRPr="002C0C51" w:rsidRDefault="000A770D" w:rsidP="009D4026">
            <w:pPr>
              <w:spacing w:after="0" w:line="240" w:lineRule="auto"/>
              <w:contextualSpacing/>
              <w:rPr>
                <w:rFonts w:ascii="Times New Roman" w:eastAsia="Times New Roman" w:hAnsi="Times New Roman" w:cs="Times New Roman"/>
                <w:sz w:val="20"/>
                <w:szCs w:val="20"/>
                <w:lang w:eastAsia="ru-RU"/>
              </w:rPr>
            </w:pPr>
          </w:p>
        </w:tc>
        <w:tc>
          <w:tcPr>
            <w:tcW w:w="714" w:type="pct"/>
            <w:tcBorders>
              <w:top w:val="nil"/>
              <w:left w:val="nil"/>
              <w:bottom w:val="single" w:sz="8" w:space="0" w:color="auto"/>
              <w:right w:val="single" w:sz="8" w:space="0" w:color="auto"/>
            </w:tcBorders>
            <w:tcMar>
              <w:top w:w="0" w:type="dxa"/>
              <w:left w:w="108" w:type="dxa"/>
              <w:bottom w:w="0" w:type="dxa"/>
              <w:right w:w="108" w:type="dxa"/>
            </w:tcMar>
            <w:hideMark/>
          </w:tcPr>
          <w:p w:rsidR="000A770D" w:rsidRPr="002C0C51" w:rsidRDefault="000A770D" w:rsidP="009D4026">
            <w:pPr>
              <w:spacing w:after="0" w:line="240" w:lineRule="auto"/>
              <w:contextualSpacing/>
              <w:rPr>
                <w:rFonts w:ascii="Times New Roman" w:eastAsia="Times New Roman" w:hAnsi="Times New Roman" w:cs="Times New Roman"/>
                <w:sz w:val="20"/>
                <w:szCs w:val="20"/>
                <w:lang w:eastAsia="ru-RU"/>
              </w:rPr>
            </w:pPr>
          </w:p>
        </w:tc>
        <w:tc>
          <w:tcPr>
            <w:tcW w:w="1478" w:type="pct"/>
            <w:tcBorders>
              <w:top w:val="nil"/>
              <w:left w:val="nil"/>
              <w:bottom w:val="single" w:sz="8" w:space="0" w:color="auto"/>
              <w:right w:val="single" w:sz="8" w:space="0" w:color="auto"/>
            </w:tcBorders>
            <w:tcMar>
              <w:top w:w="0" w:type="dxa"/>
              <w:left w:w="108" w:type="dxa"/>
              <w:bottom w:w="0" w:type="dxa"/>
              <w:right w:w="108" w:type="dxa"/>
            </w:tcMar>
            <w:hideMark/>
          </w:tcPr>
          <w:p w:rsidR="000A770D" w:rsidRPr="002C0C51" w:rsidRDefault="000A770D" w:rsidP="009D4026">
            <w:pPr>
              <w:spacing w:after="0" w:line="240" w:lineRule="auto"/>
              <w:contextualSpacing/>
              <w:rPr>
                <w:rFonts w:ascii="Times New Roman" w:eastAsia="Times New Roman" w:hAnsi="Times New Roman" w:cs="Times New Roman"/>
                <w:sz w:val="20"/>
                <w:szCs w:val="20"/>
                <w:lang w:eastAsia="ru-RU"/>
              </w:rPr>
            </w:pPr>
          </w:p>
        </w:tc>
      </w:tr>
    </w:tbl>
    <w:p w:rsidR="000A770D" w:rsidRPr="002C0C51" w:rsidRDefault="000A770D" w:rsidP="009D4026">
      <w:pPr>
        <w:spacing w:after="0" w:line="240" w:lineRule="auto"/>
        <w:contextualSpacing/>
        <w:rPr>
          <w:rFonts w:ascii="Times New Roman" w:eastAsia="Times New Roman" w:hAnsi="Times New Roman" w:cs="Times New Roman"/>
          <w:i/>
          <w:iCs/>
          <w:color w:val="000000"/>
          <w:sz w:val="28"/>
          <w:szCs w:val="28"/>
          <w:lang w:eastAsia="ru-RU"/>
        </w:rPr>
      </w:pPr>
    </w:p>
    <w:p w:rsidR="000A770D" w:rsidRPr="002C0C51" w:rsidRDefault="000A770D" w:rsidP="009D4026">
      <w:pPr>
        <w:spacing w:after="0" w:line="240" w:lineRule="auto"/>
        <w:contextualSpacing/>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i/>
          <w:iCs/>
          <w:color w:val="000000"/>
          <w:sz w:val="28"/>
          <w:szCs w:val="28"/>
          <w:lang w:eastAsia="ru-RU"/>
        </w:rPr>
        <w:t>продолжение таблицы:</w:t>
      </w:r>
    </w:p>
    <w:tbl>
      <w:tblPr>
        <w:tblW w:w="5000" w:type="pct"/>
        <w:jc w:val="center"/>
        <w:tblCellMar>
          <w:left w:w="0" w:type="dxa"/>
          <w:right w:w="0" w:type="dxa"/>
        </w:tblCellMar>
        <w:tblLook w:val="04A0" w:firstRow="1" w:lastRow="0" w:firstColumn="1" w:lastColumn="0" w:noHBand="0" w:noVBand="1"/>
      </w:tblPr>
      <w:tblGrid>
        <w:gridCol w:w="2139"/>
        <w:gridCol w:w="2505"/>
        <w:gridCol w:w="2469"/>
        <w:gridCol w:w="1465"/>
        <w:gridCol w:w="1275"/>
      </w:tblGrid>
      <w:tr w:rsidR="000A770D" w:rsidRPr="002C0C51" w:rsidTr="006F1536">
        <w:trPr>
          <w:jc w:val="center"/>
        </w:trPr>
        <w:tc>
          <w:tcPr>
            <w:tcW w:w="10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A770D" w:rsidRPr="002C0C51" w:rsidRDefault="000A770D"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iCs/>
                <w:color w:val="000000"/>
                <w:sz w:val="20"/>
                <w:szCs w:val="20"/>
                <w:lang w:eastAsia="ru-RU"/>
              </w:rPr>
              <w:t>Стоимость акций (для акционерного инвестиционного фонда)</w:t>
            </w:r>
          </w:p>
        </w:tc>
        <w:tc>
          <w:tcPr>
            <w:tcW w:w="12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A770D" w:rsidRPr="002C0C51" w:rsidRDefault="000A770D"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Количество пайщиков юридических лиц (для паевого инвестиционного фонда)</w:t>
            </w:r>
          </w:p>
        </w:tc>
        <w:tc>
          <w:tcPr>
            <w:tcW w:w="12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A770D" w:rsidRPr="002C0C51" w:rsidRDefault="000A770D"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Количество пайщиков физических лиц (для паевого инвестиционного фонда)</w:t>
            </w:r>
          </w:p>
        </w:tc>
        <w:tc>
          <w:tcPr>
            <w:tcW w:w="7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A770D" w:rsidRPr="002C0C51" w:rsidRDefault="000A770D"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xml:space="preserve">Наименование банка - </w:t>
            </w:r>
            <w:proofErr w:type="spellStart"/>
            <w:r w:rsidRPr="002C0C51">
              <w:rPr>
                <w:rFonts w:ascii="Times New Roman" w:eastAsia="Times New Roman" w:hAnsi="Times New Roman" w:cs="Times New Roman"/>
                <w:color w:val="000000"/>
                <w:sz w:val="20"/>
                <w:szCs w:val="20"/>
                <w:lang w:eastAsia="ru-RU"/>
              </w:rPr>
              <w:t>кастодиана</w:t>
            </w:r>
            <w:proofErr w:type="spellEnd"/>
          </w:p>
        </w:tc>
        <w:tc>
          <w:tcPr>
            <w:tcW w:w="6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A770D" w:rsidRPr="002C0C51" w:rsidRDefault="000A770D"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Примечание</w:t>
            </w:r>
          </w:p>
        </w:tc>
      </w:tr>
      <w:tr w:rsidR="000A770D" w:rsidRPr="002C0C51" w:rsidTr="006F1536">
        <w:trPr>
          <w:jc w:val="center"/>
        </w:trPr>
        <w:tc>
          <w:tcPr>
            <w:tcW w:w="10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770D" w:rsidRPr="002C0C51" w:rsidRDefault="000A770D"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6</w:t>
            </w:r>
          </w:p>
        </w:tc>
        <w:tc>
          <w:tcPr>
            <w:tcW w:w="1271" w:type="pct"/>
            <w:tcBorders>
              <w:top w:val="nil"/>
              <w:left w:val="nil"/>
              <w:bottom w:val="single" w:sz="8" w:space="0" w:color="auto"/>
              <w:right w:val="single" w:sz="8" w:space="0" w:color="auto"/>
            </w:tcBorders>
            <w:tcMar>
              <w:top w:w="0" w:type="dxa"/>
              <w:left w:w="108" w:type="dxa"/>
              <w:bottom w:w="0" w:type="dxa"/>
              <w:right w:w="108" w:type="dxa"/>
            </w:tcMar>
            <w:hideMark/>
          </w:tcPr>
          <w:p w:rsidR="000A770D" w:rsidRPr="002C0C51" w:rsidRDefault="000A770D"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7</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rsidR="000A770D" w:rsidRPr="002C0C51" w:rsidRDefault="000A770D"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8</w:t>
            </w:r>
          </w:p>
        </w:tc>
        <w:tc>
          <w:tcPr>
            <w:tcW w:w="743" w:type="pct"/>
            <w:tcBorders>
              <w:top w:val="nil"/>
              <w:left w:val="nil"/>
              <w:bottom w:val="single" w:sz="8" w:space="0" w:color="auto"/>
              <w:right w:val="single" w:sz="8" w:space="0" w:color="auto"/>
            </w:tcBorders>
            <w:tcMar>
              <w:top w:w="0" w:type="dxa"/>
              <w:left w:w="108" w:type="dxa"/>
              <w:bottom w:w="0" w:type="dxa"/>
              <w:right w:w="108" w:type="dxa"/>
            </w:tcMar>
            <w:hideMark/>
          </w:tcPr>
          <w:p w:rsidR="000A770D" w:rsidRPr="002C0C51" w:rsidRDefault="000A770D"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9</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0A770D" w:rsidRPr="002C0C51" w:rsidRDefault="000A770D"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10</w:t>
            </w:r>
          </w:p>
        </w:tc>
      </w:tr>
      <w:tr w:rsidR="000A770D" w:rsidRPr="002C0C51" w:rsidTr="006F1536">
        <w:trPr>
          <w:jc w:val="center"/>
        </w:trPr>
        <w:tc>
          <w:tcPr>
            <w:tcW w:w="10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770D" w:rsidRPr="002C0C51" w:rsidRDefault="000A770D" w:rsidP="009D4026">
            <w:pPr>
              <w:spacing w:after="0" w:line="240" w:lineRule="auto"/>
              <w:contextualSpacing/>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sz w:val="20"/>
                <w:szCs w:val="20"/>
                <w:lang w:eastAsia="ru-RU"/>
              </w:rPr>
              <w:t> </w:t>
            </w:r>
          </w:p>
        </w:tc>
        <w:tc>
          <w:tcPr>
            <w:tcW w:w="1271" w:type="pct"/>
            <w:tcBorders>
              <w:top w:val="nil"/>
              <w:left w:val="nil"/>
              <w:bottom w:val="single" w:sz="8" w:space="0" w:color="auto"/>
              <w:right w:val="single" w:sz="8" w:space="0" w:color="auto"/>
            </w:tcBorders>
            <w:tcMar>
              <w:top w:w="0" w:type="dxa"/>
              <w:left w:w="108" w:type="dxa"/>
              <w:bottom w:w="0" w:type="dxa"/>
              <w:right w:w="108" w:type="dxa"/>
            </w:tcMar>
            <w:hideMark/>
          </w:tcPr>
          <w:p w:rsidR="000A770D" w:rsidRPr="002C0C51" w:rsidRDefault="000A770D" w:rsidP="009D4026">
            <w:pPr>
              <w:spacing w:after="0" w:line="240" w:lineRule="auto"/>
              <w:contextualSpacing/>
              <w:rPr>
                <w:rFonts w:ascii="Times New Roman" w:eastAsia="Times New Roman" w:hAnsi="Times New Roman" w:cs="Times New Roman"/>
                <w:sz w:val="20"/>
                <w:szCs w:val="20"/>
                <w:lang w:eastAsia="ru-RU"/>
              </w:rPr>
            </w:pP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rsidR="000A770D" w:rsidRPr="002C0C51" w:rsidRDefault="000A770D" w:rsidP="009D4026">
            <w:pPr>
              <w:spacing w:after="0" w:line="240" w:lineRule="auto"/>
              <w:contextualSpacing/>
              <w:rPr>
                <w:rFonts w:ascii="Times New Roman" w:eastAsia="Times New Roman" w:hAnsi="Times New Roman" w:cs="Times New Roman"/>
                <w:sz w:val="20"/>
                <w:szCs w:val="20"/>
                <w:lang w:eastAsia="ru-RU"/>
              </w:rPr>
            </w:pPr>
          </w:p>
        </w:tc>
        <w:tc>
          <w:tcPr>
            <w:tcW w:w="743" w:type="pct"/>
            <w:tcBorders>
              <w:top w:val="nil"/>
              <w:left w:val="nil"/>
              <w:bottom w:val="single" w:sz="8" w:space="0" w:color="auto"/>
              <w:right w:val="single" w:sz="8" w:space="0" w:color="auto"/>
            </w:tcBorders>
            <w:tcMar>
              <w:top w:w="0" w:type="dxa"/>
              <w:left w:w="108" w:type="dxa"/>
              <w:bottom w:w="0" w:type="dxa"/>
              <w:right w:w="108" w:type="dxa"/>
            </w:tcMar>
            <w:hideMark/>
          </w:tcPr>
          <w:p w:rsidR="000A770D" w:rsidRPr="002C0C51" w:rsidRDefault="000A770D" w:rsidP="009D4026">
            <w:pPr>
              <w:spacing w:after="0" w:line="240" w:lineRule="auto"/>
              <w:contextualSpacing/>
              <w:rPr>
                <w:rFonts w:ascii="Times New Roman" w:eastAsia="Times New Roman" w:hAnsi="Times New Roman" w:cs="Times New Roman"/>
                <w:sz w:val="20"/>
                <w:szCs w:val="20"/>
                <w:lang w:eastAsia="ru-RU"/>
              </w:rPr>
            </w:pP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0A770D" w:rsidRPr="002C0C51" w:rsidRDefault="000A770D" w:rsidP="009D4026">
            <w:pPr>
              <w:spacing w:after="0" w:line="240" w:lineRule="auto"/>
              <w:contextualSpacing/>
              <w:rPr>
                <w:rFonts w:ascii="Times New Roman" w:eastAsia="Times New Roman" w:hAnsi="Times New Roman" w:cs="Times New Roman"/>
                <w:sz w:val="20"/>
                <w:szCs w:val="20"/>
                <w:lang w:eastAsia="ru-RU"/>
              </w:rPr>
            </w:pPr>
          </w:p>
        </w:tc>
      </w:tr>
    </w:tbl>
    <w:p w:rsidR="006F1536" w:rsidRPr="002C0C51" w:rsidRDefault="006F1536" w:rsidP="006F1536">
      <w:pPr>
        <w:spacing w:after="0" w:line="240" w:lineRule="auto"/>
        <w:contextualSpacing/>
        <w:rPr>
          <w:rFonts w:ascii="Times New Roman" w:eastAsia="Calibri" w:hAnsi="Times New Roman" w:cs="Times New Roman"/>
          <w:sz w:val="20"/>
          <w:szCs w:val="20"/>
          <w:lang w:eastAsia="ru-RU"/>
        </w:rPr>
      </w:pPr>
      <w:r w:rsidRPr="002C0C51">
        <w:rPr>
          <w:rFonts w:ascii="Times New Roman" w:eastAsia="Calibri" w:hAnsi="Times New Roman" w:cs="Times New Roman"/>
          <w:sz w:val="28"/>
          <w:szCs w:val="28"/>
          <w:lang w:eastAsia="ru-RU"/>
        </w:rPr>
        <w:t> </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Наименова</w:t>
      </w:r>
      <w:r>
        <w:rPr>
          <w:rFonts w:ascii="Times New Roman" w:eastAsia="Times New Roman" w:hAnsi="Times New Roman" w:cs="Times New Roman"/>
          <w:color w:val="000000"/>
          <w:sz w:val="28"/>
          <w:szCs w:val="24"/>
          <w:lang w:eastAsia="ru-RU"/>
        </w:rPr>
        <w:t xml:space="preserve">ние ______________________   </w:t>
      </w:r>
      <w:r w:rsidRPr="002C0C51">
        <w:rPr>
          <w:rFonts w:ascii="Times New Roman" w:eastAsia="Times New Roman" w:hAnsi="Times New Roman" w:cs="Times New Roman"/>
          <w:color w:val="000000"/>
          <w:sz w:val="28"/>
          <w:szCs w:val="24"/>
          <w:lang w:eastAsia="ru-RU"/>
        </w:rPr>
        <w:t>Адрес________________________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Телефон ______________________________________________________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Адрес электронной почты _______________________________________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Исполнитель___________________________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341880" w:rsidP="006F1536">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Главный бухгалтер или лицо, уполномоченное на подписание отчета</w:t>
      </w:r>
      <w:r w:rsidR="006F1536" w:rsidRPr="002C0C51">
        <w:rPr>
          <w:rFonts w:ascii="Times New Roman" w:eastAsia="Times New Roman" w:hAnsi="Times New Roman" w:cs="Times New Roman"/>
          <w:color w:val="000000"/>
          <w:sz w:val="28"/>
          <w:szCs w:val="24"/>
          <w:lang w:eastAsia="ru-RU"/>
        </w:rPr>
        <w:t xml:space="preserve"> </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341880" w:rsidP="006F1536">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Руководитель или лицо, уполномоченное им на подписание отчета</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6F1536" w:rsidP="006F1536">
      <w:pPr>
        <w:spacing w:after="0" w:line="240" w:lineRule="auto"/>
        <w:contextualSpacing/>
        <w:textAlignment w:val="baseline"/>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Дата  «____» ______________ 20__ года   </w:t>
      </w:r>
    </w:p>
    <w:p w:rsidR="000A770D" w:rsidRPr="002C0C51" w:rsidRDefault="000A770D" w:rsidP="009D4026">
      <w:pPr>
        <w:spacing w:after="0" w:line="240" w:lineRule="auto"/>
        <w:contextualSpacing/>
        <w:rPr>
          <w:rFonts w:ascii="Times New Roman" w:eastAsia="Times New Roman" w:hAnsi="Times New Roman" w:cs="Times New Roman"/>
          <w:color w:val="000000"/>
          <w:sz w:val="24"/>
          <w:szCs w:val="24"/>
          <w:lang w:eastAsia="ru-RU"/>
        </w:rPr>
      </w:pPr>
      <w:r w:rsidRPr="002C0C51">
        <w:rPr>
          <w:rFonts w:ascii="Times New Roman" w:eastAsia="Times New Roman" w:hAnsi="Times New Roman" w:cs="Times New Roman"/>
          <w:color w:val="000000"/>
          <w:sz w:val="24"/>
          <w:szCs w:val="24"/>
          <w:lang w:eastAsia="ru-RU"/>
        </w:rPr>
        <w:br w:type="page"/>
      </w:r>
    </w:p>
    <w:p w:rsidR="000A770D" w:rsidRPr="002C0C51" w:rsidRDefault="000A770D" w:rsidP="009D4026">
      <w:pPr>
        <w:spacing w:after="0" w:line="240" w:lineRule="auto"/>
        <w:ind w:firstLine="397"/>
        <w:contextualSpacing/>
        <w:jc w:val="right"/>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lastRenderedPageBreak/>
        <w:t>Приложение</w:t>
      </w:r>
    </w:p>
    <w:p w:rsidR="000A770D" w:rsidRPr="002C0C51" w:rsidRDefault="000A770D" w:rsidP="009D4026">
      <w:pPr>
        <w:spacing w:after="0" w:line="240" w:lineRule="auto"/>
        <w:ind w:firstLine="397"/>
        <w:contextualSpacing/>
        <w:jc w:val="right"/>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 xml:space="preserve">к </w:t>
      </w:r>
      <w:r w:rsidR="002669A8" w:rsidRPr="002C0C51">
        <w:rPr>
          <w:rFonts w:ascii="Times New Roman" w:eastAsia="Times New Roman" w:hAnsi="Times New Roman" w:cs="Times New Roman"/>
          <w:color w:val="000000"/>
          <w:sz w:val="28"/>
          <w:szCs w:val="28"/>
          <w:lang w:eastAsia="ru-RU"/>
        </w:rPr>
        <w:t xml:space="preserve">форме </w:t>
      </w:r>
      <w:r w:rsidRPr="002C0C51">
        <w:rPr>
          <w:rFonts w:ascii="Times New Roman" w:eastAsia="Times New Roman" w:hAnsi="Times New Roman" w:cs="Times New Roman"/>
          <w:color w:val="000000"/>
          <w:sz w:val="28"/>
          <w:szCs w:val="28"/>
          <w:lang w:eastAsia="ru-RU"/>
        </w:rPr>
        <w:t>отчета по</w:t>
      </w:r>
    </w:p>
    <w:p w:rsidR="000A770D" w:rsidRPr="002C0C51" w:rsidRDefault="000A770D" w:rsidP="009D4026">
      <w:pPr>
        <w:spacing w:after="0" w:line="240" w:lineRule="auto"/>
        <w:ind w:firstLine="397"/>
        <w:contextualSpacing/>
        <w:jc w:val="right"/>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инвестиционным фондам</w:t>
      </w:r>
    </w:p>
    <w:p w:rsidR="000A770D" w:rsidRPr="002C0C51" w:rsidRDefault="000A770D" w:rsidP="009D4026">
      <w:pPr>
        <w:spacing w:after="0" w:line="240" w:lineRule="auto"/>
        <w:contextualSpacing/>
        <w:jc w:val="center"/>
        <w:textAlignment w:val="baseline"/>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 </w:t>
      </w:r>
    </w:p>
    <w:p w:rsidR="000A770D" w:rsidRPr="002C0C51" w:rsidRDefault="000A770D" w:rsidP="009D4026">
      <w:pPr>
        <w:spacing w:after="0" w:line="240" w:lineRule="auto"/>
        <w:contextualSpacing/>
        <w:jc w:val="center"/>
        <w:textAlignment w:val="baseline"/>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 </w:t>
      </w:r>
    </w:p>
    <w:p w:rsidR="002669A8" w:rsidRPr="002C0C51" w:rsidRDefault="000A770D" w:rsidP="009D4026">
      <w:pPr>
        <w:spacing w:after="0" w:line="240" w:lineRule="auto"/>
        <w:contextualSpacing/>
        <w:jc w:val="center"/>
        <w:rPr>
          <w:rFonts w:ascii="Times New Roman" w:eastAsia="Times New Roman" w:hAnsi="Times New Roman" w:cs="Times New Roman"/>
          <w:bCs/>
          <w:color w:val="000000"/>
          <w:sz w:val="28"/>
          <w:szCs w:val="28"/>
          <w:lang w:eastAsia="ru-RU"/>
        </w:rPr>
      </w:pPr>
      <w:r w:rsidRPr="002C0C51">
        <w:rPr>
          <w:rFonts w:ascii="Times New Roman" w:eastAsia="Times New Roman" w:hAnsi="Times New Roman" w:cs="Times New Roman"/>
          <w:bCs/>
          <w:color w:val="000000"/>
          <w:sz w:val="28"/>
          <w:szCs w:val="28"/>
          <w:lang w:eastAsia="ru-RU"/>
        </w:rPr>
        <w:t>Пояснение по заполнению формы административных данных</w:t>
      </w:r>
    </w:p>
    <w:p w:rsidR="002669A8" w:rsidRPr="002C0C51" w:rsidRDefault="002669A8" w:rsidP="009D4026">
      <w:pPr>
        <w:spacing w:after="0" w:line="240" w:lineRule="auto"/>
        <w:contextualSpacing/>
        <w:jc w:val="center"/>
        <w:rPr>
          <w:rFonts w:ascii="Times New Roman" w:eastAsia="Times New Roman" w:hAnsi="Times New Roman" w:cs="Times New Roman"/>
          <w:bCs/>
          <w:color w:val="000000"/>
          <w:sz w:val="28"/>
          <w:szCs w:val="28"/>
          <w:lang w:eastAsia="ru-RU"/>
        </w:rPr>
      </w:pPr>
    </w:p>
    <w:p w:rsidR="000A770D" w:rsidRPr="002C0C51" w:rsidRDefault="007E0DD0" w:rsidP="009D4026">
      <w:pPr>
        <w:spacing w:after="0" w:line="240" w:lineRule="auto"/>
        <w:contextualSpacing/>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w:t>
      </w:r>
      <w:r w:rsidR="000A770D" w:rsidRPr="002C0C51">
        <w:rPr>
          <w:rFonts w:ascii="Times New Roman" w:eastAsia="Times New Roman" w:hAnsi="Times New Roman" w:cs="Times New Roman"/>
          <w:bCs/>
          <w:color w:val="000000"/>
          <w:sz w:val="28"/>
          <w:szCs w:val="28"/>
          <w:lang w:eastAsia="ru-RU"/>
        </w:rPr>
        <w:t>Отчет по инвестиционным фондам</w:t>
      </w:r>
      <w:r>
        <w:rPr>
          <w:rFonts w:ascii="Times New Roman" w:eastAsia="Times New Roman" w:hAnsi="Times New Roman" w:cs="Times New Roman"/>
          <w:bCs/>
          <w:color w:val="000000"/>
          <w:sz w:val="28"/>
          <w:szCs w:val="28"/>
          <w:lang w:eastAsia="ru-RU"/>
        </w:rPr>
        <w:t>» (</w:t>
      </w:r>
      <w:r w:rsidR="00FB2ADE">
        <w:rPr>
          <w:rFonts w:ascii="Times New Roman" w:eastAsia="Times New Roman" w:hAnsi="Times New Roman" w:cs="Times New Roman"/>
          <w:bCs/>
          <w:color w:val="000000"/>
          <w:sz w:val="28"/>
          <w:szCs w:val="28"/>
          <w:lang w:eastAsia="ru-RU"/>
        </w:rPr>
        <w:t xml:space="preserve">индекс: </w:t>
      </w:r>
      <w:r w:rsidRPr="002C0C51">
        <w:rPr>
          <w:rFonts w:ascii="Times New Roman" w:eastAsia="Calibri" w:hAnsi="Times New Roman" w:cs="Times New Roman"/>
          <w:color w:val="000000"/>
          <w:sz w:val="28"/>
          <w:szCs w:val="28"/>
          <w:lang w:eastAsia="ru-RU"/>
        </w:rPr>
        <w:t>1- RCB_IF</w:t>
      </w:r>
      <w:r>
        <w:rPr>
          <w:rFonts w:ascii="Times New Roman" w:eastAsia="Calibri" w:hAnsi="Times New Roman" w:cs="Times New Roman"/>
          <w:color w:val="000000"/>
          <w:sz w:val="28"/>
          <w:szCs w:val="28"/>
          <w:lang w:eastAsia="ru-RU"/>
        </w:rPr>
        <w:t xml:space="preserve">, </w:t>
      </w:r>
      <w:r w:rsidR="00FB2ADE">
        <w:rPr>
          <w:rFonts w:ascii="Times New Roman" w:eastAsia="Calibri" w:hAnsi="Times New Roman" w:cs="Times New Roman"/>
          <w:color w:val="000000"/>
          <w:sz w:val="28"/>
          <w:szCs w:val="28"/>
          <w:lang w:eastAsia="ru-RU"/>
        </w:rPr>
        <w:br/>
        <w:t xml:space="preserve">периодичность: </w:t>
      </w:r>
      <w:r w:rsidRPr="002C0C51">
        <w:rPr>
          <w:rFonts w:ascii="Times New Roman" w:eastAsia="Calibri" w:hAnsi="Times New Roman" w:cs="Times New Roman"/>
          <w:sz w:val="28"/>
          <w:szCs w:val="28"/>
        </w:rPr>
        <w:t>ежемесячная</w:t>
      </w:r>
      <w:r>
        <w:rPr>
          <w:rFonts w:ascii="Times New Roman" w:eastAsia="Times New Roman" w:hAnsi="Times New Roman" w:cs="Times New Roman"/>
          <w:bCs/>
          <w:color w:val="000000"/>
          <w:sz w:val="28"/>
          <w:szCs w:val="28"/>
          <w:lang w:eastAsia="ru-RU"/>
        </w:rPr>
        <w:t>)</w:t>
      </w:r>
    </w:p>
    <w:p w:rsidR="002669A8" w:rsidRPr="002C0C51" w:rsidRDefault="002669A8" w:rsidP="009D4026">
      <w:pPr>
        <w:spacing w:after="0" w:line="240" w:lineRule="auto"/>
        <w:contextualSpacing/>
        <w:jc w:val="center"/>
        <w:rPr>
          <w:rFonts w:ascii="Times New Roman" w:eastAsia="Times New Roman" w:hAnsi="Times New Roman" w:cs="Times New Roman"/>
          <w:bCs/>
          <w:color w:val="000000"/>
          <w:sz w:val="28"/>
          <w:szCs w:val="28"/>
          <w:lang w:eastAsia="ru-RU"/>
        </w:rPr>
      </w:pPr>
    </w:p>
    <w:p w:rsidR="000A770D" w:rsidRPr="002C0C51" w:rsidRDefault="000A770D" w:rsidP="009D4026">
      <w:pPr>
        <w:spacing w:after="0" w:line="240" w:lineRule="auto"/>
        <w:contextualSpacing/>
        <w:jc w:val="center"/>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bCs/>
          <w:color w:val="000000"/>
          <w:sz w:val="28"/>
          <w:szCs w:val="28"/>
          <w:lang w:eastAsia="ru-RU"/>
        </w:rPr>
        <w:t>Глава 1. Общие положения</w:t>
      </w:r>
    </w:p>
    <w:p w:rsidR="000A770D" w:rsidRPr="002C0C51" w:rsidRDefault="000A770D" w:rsidP="009D4026">
      <w:pPr>
        <w:spacing w:after="0" w:line="240" w:lineRule="auto"/>
        <w:contextualSpacing/>
        <w:jc w:val="center"/>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 </w:t>
      </w:r>
    </w:p>
    <w:p w:rsidR="000A770D" w:rsidRPr="002C0C51" w:rsidRDefault="000A770D" w:rsidP="00DF7BDD">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1. Настоящее пояснение (далее - Пояснение) определяет единые требования по заполнению формы, предназначенной для сбора административных данных «Отчет по инвестиционным фондам» (далее - Форма).</w:t>
      </w:r>
    </w:p>
    <w:p w:rsidR="000A770D" w:rsidRPr="002C0C51" w:rsidRDefault="000A770D" w:rsidP="00DF7BDD">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 xml:space="preserve">2. </w:t>
      </w:r>
      <w:r w:rsidR="00471CA9" w:rsidRPr="00471CA9">
        <w:rPr>
          <w:rFonts w:ascii="Times New Roman" w:eastAsia="Calibri" w:hAnsi="Times New Roman" w:cs="Times New Roman"/>
          <w:color w:val="000000"/>
          <w:sz w:val="28"/>
          <w:szCs w:val="28"/>
          <w:lang w:eastAsia="ru-RU"/>
        </w:rPr>
        <w:t>Форма разработана в соответствии со статьей 3 Закона Республики Казахстан от 2 июля 2003 года «О рынке ценных бумаг».</w:t>
      </w:r>
    </w:p>
    <w:p w:rsidR="000A770D" w:rsidRPr="002C0C51" w:rsidRDefault="000A770D" w:rsidP="00DF7BDD">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3. Форма составляется ежемесячно управляющим инвестиционным портфелем и заполняется по состоянию на конец отчетного периода. Данные в Форме заполняются в тысячах тенге.</w:t>
      </w:r>
    </w:p>
    <w:p w:rsidR="000A770D" w:rsidRPr="002C0C51" w:rsidRDefault="000A770D" w:rsidP="00DF7BDD">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4. Форму подписывает первый руководитель, главный бухгалтер или лица, уполномоченные на подписание отчета, и исполнитель.</w:t>
      </w:r>
    </w:p>
    <w:p w:rsidR="000A770D" w:rsidRPr="002C0C51" w:rsidRDefault="000A770D" w:rsidP="00DF7BDD">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 </w:t>
      </w:r>
    </w:p>
    <w:p w:rsidR="000A770D" w:rsidRPr="002C0C51" w:rsidRDefault="000A770D" w:rsidP="00DF7BDD">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 </w:t>
      </w:r>
    </w:p>
    <w:p w:rsidR="000A770D" w:rsidRPr="002C0C51" w:rsidRDefault="000A770D" w:rsidP="00DF7BDD">
      <w:pPr>
        <w:tabs>
          <w:tab w:val="left" w:pos="1859"/>
          <w:tab w:val="center" w:pos="4818"/>
        </w:tabs>
        <w:spacing w:after="0" w:line="240" w:lineRule="auto"/>
        <w:ind w:firstLine="709"/>
        <w:contextualSpacing/>
        <w:jc w:val="center"/>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bCs/>
          <w:color w:val="000000"/>
          <w:sz w:val="28"/>
          <w:szCs w:val="28"/>
          <w:lang w:eastAsia="ru-RU"/>
        </w:rPr>
        <w:t>Глава 2. Пояснение по заполнению Формы</w:t>
      </w:r>
    </w:p>
    <w:p w:rsidR="000A770D" w:rsidRPr="002C0C51" w:rsidRDefault="000A770D" w:rsidP="00DF7BDD">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 </w:t>
      </w:r>
    </w:p>
    <w:p w:rsidR="000A770D" w:rsidRPr="002C0C51" w:rsidRDefault="000A770D" w:rsidP="00DF7BDD">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5. Графа 5 заполняется по формуле ((Р1/Р2-1)/N х 365 дней х 100), где:</w:t>
      </w:r>
    </w:p>
    <w:p w:rsidR="000A770D" w:rsidRPr="002C0C51" w:rsidRDefault="000A770D" w:rsidP="00DF7BDD">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P1 - расчетная стоимость пая на конец отчетного периода (графа 4);</w:t>
      </w:r>
    </w:p>
    <w:p w:rsidR="000A770D" w:rsidRPr="002C0C51" w:rsidRDefault="000A770D" w:rsidP="00DF7BDD">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P2 - расчетная стоимость пая на начало отчетного периода (графа 3);</w:t>
      </w:r>
    </w:p>
    <w:p w:rsidR="000A770D" w:rsidRPr="002C0C51" w:rsidRDefault="000A770D" w:rsidP="00DF7BDD">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N - количество дней в отчетном периоде.</w:t>
      </w:r>
    </w:p>
    <w:p w:rsidR="000A770D" w:rsidRPr="002C0C51" w:rsidRDefault="000A770D" w:rsidP="00DF7BDD">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6. Графы 3, 4, 5 и 6 отражаются с четырьмя знаками после запятой.</w:t>
      </w:r>
    </w:p>
    <w:p w:rsidR="000A770D" w:rsidRPr="002C0C51" w:rsidRDefault="000A770D" w:rsidP="00DF7BDD">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7. В случае отсутствия сведений</w:t>
      </w:r>
      <w:r w:rsidR="00DF7BDD">
        <w:rPr>
          <w:rFonts w:ascii="Times New Roman" w:eastAsia="Times New Roman" w:hAnsi="Times New Roman" w:cs="Times New Roman"/>
          <w:color w:val="000000"/>
          <w:sz w:val="28"/>
          <w:szCs w:val="28"/>
          <w:lang w:eastAsia="ru-RU"/>
        </w:rPr>
        <w:t>,</w:t>
      </w:r>
      <w:r w:rsidRPr="002C0C51">
        <w:rPr>
          <w:rFonts w:ascii="Times New Roman" w:eastAsia="Times New Roman" w:hAnsi="Times New Roman" w:cs="Times New Roman"/>
          <w:color w:val="000000"/>
          <w:sz w:val="28"/>
          <w:szCs w:val="28"/>
          <w:lang w:eastAsia="ru-RU"/>
        </w:rPr>
        <w:t xml:space="preserve"> Форма представляется с нулевыми остатками.</w:t>
      </w:r>
    </w:p>
    <w:p w:rsidR="005C0B92" w:rsidRPr="002C0C51" w:rsidRDefault="005C0B92"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2669A8" w:rsidRPr="002C0C51" w:rsidRDefault="002669A8" w:rsidP="009D4026">
      <w:pPr>
        <w:spacing w:after="0" w:line="240" w:lineRule="auto"/>
        <w:contextualSpacing/>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br w:type="page"/>
      </w:r>
    </w:p>
    <w:p w:rsidR="002669A8" w:rsidRPr="002C0C51" w:rsidRDefault="002669A8"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lastRenderedPageBreak/>
        <w:t>Приложение 8</w:t>
      </w:r>
    </w:p>
    <w:p w:rsidR="002669A8" w:rsidRPr="002C0C51" w:rsidRDefault="002669A8"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к постановлению Правления</w:t>
      </w:r>
    </w:p>
    <w:p w:rsidR="002669A8" w:rsidRPr="002C0C51" w:rsidRDefault="002669A8"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Национального Банка</w:t>
      </w:r>
    </w:p>
    <w:p w:rsidR="002669A8" w:rsidRPr="002C0C51" w:rsidRDefault="002669A8"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Республики Казахстан</w:t>
      </w:r>
    </w:p>
    <w:p w:rsidR="00864618" w:rsidRPr="002C0C51" w:rsidRDefault="00864618" w:rsidP="00864618">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от </w:t>
      </w:r>
      <w:r w:rsidR="00D4152B">
        <w:rPr>
          <w:rFonts w:ascii="Times New Roman" w:eastAsia="Times New Roman" w:hAnsi="Times New Roman" w:cs="Times New Roman"/>
          <w:sz w:val="28"/>
          <w:szCs w:val="28"/>
          <w:lang w:eastAsia="ru-RU"/>
        </w:rPr>
        <w:t>26</w:t>
      </w:r>
      <w:r>
        <w:rPr>
          <w:rFonts w:ascii="Times New Roman" w:eastAsia="Times New Roman" w:hAnsi="Times New Roman" w:cs="Times New Roman"/>
          <w:sz w:val="28"/>
          <w:szCs w:val="28"/>
          <w:lang w:eastAsia="ru-RU"/>
        </w:rPr>
        <w:t xml:space="preserve"> ноября</w:t>
      </w:r>
      <w:r w:rsidRPr="002C0C51">
        <w:rPr>
          <w:rFonts w:ascii="Times New Roman" w:eastAsia="Times New Roman" w:hAnsi="Times New Roman" w:cs="Times New Roman"/>
          <w:sz w:val="28"/>
          <w:szCs w:val="28"/>
          <w:lang w:eastAsia="ru-RU"/>
        </w:rPr>
        <w:t xml:space="preserve"> 2019 года № </w:t>
      </w:r>
      <w:r>
        <w:rPr>
          <w:rFonts w:ascii="Times New Roman" w:eastAsia="Times New Roman" w:hAnsi="Times New Roman" w:cs="Times New Roman"/>
          <w:sz w:val="28"/>
          <w:szCs w:val="28"/>
          <w:lang w:eastAsia="ru-RU"/>
        </w:rPr>
        <w:t>211</w:t>
      </w:r>
    </w:p>
    <w:p w:rsidR="002669A8" w:rsidRPr="002C0C51" w:rsidRDefault="002669A8" w:rsidP="009D4026">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2669A8" w:rsidRDefault="00DF7BDD" w:rsidP="00DF7BDD">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r w:rsidRPr="00DF7BDD">
        <w:rPr>
          <w:rFonts w:ascii="Times New Roman" w:eastAsia="Calibri" w:hAnsi="Times New Roman" w:cs="Times New Roman"/>
          <w:bCs/>
          <w:sz w:val="28"/>
          <w:szCs w:val="28"/>
        </w:rPr>
        <w:t>Форма</w:t>
      </w:r>
    </w:p>
    <w:p w:rsidR="00DF7BDD" w:rsidRPr="00DF7BDD" w:rsidRDefault="00DF7BDD" w:rsidP="00DF7BDD">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p>
    <w:p w:rsidR="002669A8" w:rsidRPr="002C0C51" w:rsidRDefault="002669A8"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C0C51">
        <w:rPr>
          <w:rFonts w:ascii="Times New Roman" w:eastAsia="Calibri" w:hAnsi="Times New Roman" w:cs="Times New Roman"/>
          <w:bCs/>
          <w:sz w:val="28"/>
          <w:szCs w:val="28"/>
        </w:rPr>
        <w:t>Форма, предназначенная для сбора административных данных</w:t>
      </w:r>
    </w:p>
    <w:p w:rsidR="002669A8" w:rsidRPr="002C0C51" w:rsidRDefault="002669A8"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2669A8" w:rsidRPr="002C0C51" w:rsidRDefault="002669A8" w:rsidP="009D4026">
      <w:pPr>
        <w:spacing w:after="0" w:line="240" w:lineRule="auto"/>
        <w:contextualSpacing/>
        <w:jc w:val="both"/>
        <w:textAlignment w:val="baseline"/>
        <w:rPr>
          <w:rFonts w:ascii="Times New Roman" w:hAnsi="Times New Roman" w:cs="Times New Roman"/>
          <w:color w:val="000000"/>
          <w:sz w:val="28"/>
          <w:szCs w:val="28"/>
          <w:lang w:eastAsia="ru-RU"/>
        </w:rPr>
      </w:pPr>
      <w:r w:rsidRPr="002C0C51">
        <w:rPr>
          <w:rFonts w:ascii="Times New Roman" w:hAnsi="Times New Roman" w:cs="Times New Roman"/>
          <w:color w:val="000000"/>
          <w:sz w:val="28"/>
          <w:szCs w:val="28"/>
          <w:lang w:eastAsia="ru-RU"/>
        </w:rPr>
        <w:t>Представляется: в Национальный Банк Республики Казахстан</w:t>
      </w:r>
    </w:p>
    <w:p w:rsidR="002669A8" w:rsidRPr="002C0C51" w:rsidRDefault="002669A8" w:rsidP="009D4026">
      <w:pPr>
        <w:spacing w:after="0" w:line="240" w:lineRule="auto"/>
        <w:contextualSpacing/>
        <w:jc w:val="both"/>
        <w:textAlignment w:val="baseline"/>
        <w:rPr>
          <w:rFonts w:ascii="Times New Roman" w:hAnsi="Times New Roman" w:cs="Times New Roman"/>
          <w:bCs/>
          <w:color w:val="000000"/>
          <w:sz w:val="28"/>
          <w:szCs w:val="28"/>
          <w:lang w:eastAsia="ru-RU"/>
        </w:rPr>
      </w:pPr>
      <w:r w:rsidRPr="002C0C51">
        <w:rPr>
          <w:rFonts w:ascii="Times New Roman" w:hAnsi="Times New Roman" w:cs="Times New Roman"/>
          <w:bCs/>
          <w:color w:val="000000"/>
          <w:sz w:val="28"/>
          <w:szCs w:val="28"/>
          <w:lang w:eastAsia="ru-RU"/>
        </w:rPr>
        <w:t xml:space="preserve">Форма административных данных размещена на </w:t>
      </w:r>
      <w:proofErr w:type="spellStart"/>
      <w:r w:rsidRPr="002C0C51">
        <w:rPr>
          <w:rFonts w:ascii="Times New Roman" w:hAnsi="Times New Roman" w:cs="Times New Roman"/>
          <w:bCs/>
          <w:color w:val="000000"/>
          <w:sz w:val="28"/>
          <w:szCs w:val="28"/>
          <w:lang w:eastAsia="ru-RU"/>
        </w:rPr>
        <w:t>интернет-ресурсе</w:t>
      </w:r>
      <w:proofErr w:type="spellEnd"/>
      <w:r w:rsidRPr="002C0C51">
        <w:rPr>
          <w:rFonts w:ascii="Times New Roman" w:hAnsi="Times New Roman" w:cs="Times New Roman"/>
          <w:bCs/>
          <w:color w:val="000000"/>
          <w:sz w:val="28"/>
          <w:szCs w:val="28"/>
          <w:lang w:eastAsia="ru-RU"/>
        </w:rPr>
        <w:t xml:space="preserve">: </w:t>
      </w:r>
      <w:hyperlink r:id="rId20" w:history="1">
        <w:r w:rsidRPr="002C0C51">
          <w:rPr>
            <w:rFonts w:ascii="Times New Roman" w:hAnsi="Times New Roman" w:cs="Times New Roman"/>
            <w:color w:val="000080"/>
            <w:sz w:val="28"/>
            <w:szCs w:val="28"/>
            <w:u w:val="single"/>
            <w:lang w:val="en-NZ" w:eastAsia="ru-RU"/>
          </w:rPr>
          <w:t>www</w:t>
        </w:r>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nationalbank</w:t>
        </w:r>
        <w:proofErr w:type="spellEnd"/>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kz</w:t>
        </w:r>
        <w:proofErr w:type="spellEnd"/>
      </w:hyperlink>
    </w:p>
    <w:p w:rsidR="002669A8" w:rsidRPr="002C0C51" w:rsidRDefault="002669A8"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2669A8" w:rsidRPr="002C0C51" w:rsidRDefault="002669A8"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C0C51">
        <w:rPr>
          <w:rFonts w:ascii="Times New Roman" w:eastAsia="Calibri" w:hAnsi="Times New Roman" w:cs="Times New Roman"/>
          <w:bCs/>
          <w:color w:val="000000"/>
          <w:sz w:val="28"/>
          <w:szCs w:val="28"/>
          <w:lang w:eastAsia="ru-RU"/>
        </w:rPr>
        <w:t>Отчет о структуре инвестиционного портфеля, приобретенного за счет активов клиентов</w:t>
      </w:r>
    </w:p>
    <w:p w:rsidR="002669A8" w:rsidRPr="002C0C51" w:rsidRDefault="002669A8"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2669A8" w:rsidRPr="002C0C51" w:rsidRDefault="002669A8"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2669A8" w:rsidRPr="002C0C51" w:rsidRDefault="002669A8"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Индекс</w:t>
      </w:r>
      <w:r w:rsidRPr="002C0C51">
        <w:rPr>
          <w:rFonts w:ascii="Times New Roman" w:eastAsia="Times New Roman" w:hAnsi="Times New Roman" w:cs="Times New Roman"/>
          <w:sz w:val="28"/>
          <w:szCs w:val="28"/>
          <w:lang w:eastAsia="ru-RU"/>
        </w:rPr>
        <w:t xml:space="preserve"> формы административных данных</w:t>
      </w:r>
      <w:r w:rsidRPr="002C0C51">
        <w:rPr>
          <w:rFonts w:ascii="Times New Roman" w:eastAsia="Calibri" w:hAnsi="Times New Roman" w:cs="Times New Roman"/>
          <w:sz w:val="28"/>
          <w:szCs w:val="28"/>
        </w:rPr>
        <w:t xml:space="preserve">: </w:t>
      </w:r>
      <w:r w:rsidRPr="002C0C51">
        <w:rPr>
          <w:rFonts w:ascii="Times New Roman" w:eastAsia="Calibri" w:hAnsi="Times New Roman" w:cs="Times New Roman"/>
          <w:color w:val="000000"/>
          <w:sz w:val="28"/>
          <w:szCs w:val="28"/>
          <w:lang w:eastAsia="ru-RU"/>
        </w:rPr>
        <w:t xml:space="preserve">1- </w:t>
      </w:r>
      <w:proofErr w:type="spellStart"/>
      <w:r w:rsidRPr="002C0C51">
        <w:rPr>
          <w:rFonts w:ascii="Times New Roman" w:eastAsia="Calibri" w:hAnsi="Times New Roman" w:cs="Times New Roman"/>
          <w:color w:val="000000"/>
          <w:sz w:val="28"/>
          <w:szCs w:val="28"/>
          <w:lang w:eastAsia="ru-RU"/>
        </w:rPr>
        <w:t>RCB_СП_client</w:t>
      </w:r>
      <w:proofErr w:type="spellEnd"/>
    </w:p>
    <w:p w:rsidR="002669A8" w:rsidRPr="002C0C51" w:rsidRDefault="002669A8"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2669A8" w:rsidRPr="002C0C51" w:rsidRDefault="002669A8"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Периодичность: ежемесячная</w:t>
      </w:r>
    </w:p>
    <w:p w:rsidR="002669A8" w:rsidRPr="002C0C51" w:rsidRDefault="002669A8"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2669A8" w:rsidRPr="002C0C51" w:rsidRDefault="002669A8"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Отчетный период: по состоянию на «_____» _______________ 20 __ года</w:t>
      </w:r>
    </w:p>
    <w:p w:rsidR="002669A8" w:rsidRPr="002C0C51" w:rsidRDefault="002669A8"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2669A8" w:rsidRPr="002C0C51" w:rsidRDefault="002669A8" w:rsidP="009D4026">
      <w:pPr>
        <w:widowControl w:val="0"/>
        <w:autoSpaceDE w:val="0"/>
        <w:autoSpaceDN w:val="0"/>
        <w:adjustRightInd w:val="0"/>
        <w:spacing w:after="0" w:line="240" w:lineRule="auto"/>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Круг лиц представляющих: </w:t>
      </w:r>
      <w:r w:rsidRPr="002C0C51">
        <w:rPr>
          <w:rFonts w:ascii="Times New Roman" w:eastAsia="Calibri" w:hAnsi="Times New Roman" w:cs="Times New Roman"/>
          <w:color w:val="000000"/>
          <w:sz w:val="28"/>
          <w:szCs w:val="28"/>
          <w:lang w:eastAsia="ru-RU"/>
        </w:rPr>
        <w:t>управляющие инвестиционным портфелем</w:t>
      </w:r>
    </w:p>
    <w:p w:rsidR="002669A8" w:rsidRPr="002C0C51" w:rsidRDefault="002669A8"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2669A8" w:rsidRPr="002C0C51" w:rsidRDefault="002669A8" w:rsidP="009D4026">
      <w:pPr>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br w:type="page"/>
      </w:r>
    </w:p>
    <w:p w:rsidR="00DF7BDD" w:rsidRPr="002C0C51" w:rsidRDefault="002669A8" w:rsidP="009B4DC4">
      <w:pPr>
        <w:spacing w:after="0" w:line="240" w:lineRule="auto"/>
        <w:contextualSpacing/>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lastRenderedPageBreak/>
        <w:t>Форма </w:t>
      </w:r>
    </w:p>
    <w:p w:rsidR="002669A8" w:rsidRPr="002C0C51" w:rsidRDefault="002669A8" w:rsidP="009D4026">
      <w:pPr>
        <w:spacing w:after="0" w:line="240" w:lineRule="auto"/>
        <w:ind w:firstLine="397"/>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Таблица 1. Ценные бумаги, приобретенные за счет активов клиентов</w:t>
      </w:r>
    </w:p>
    <w:p w:rsidR="002669A8" w:rsidRPr="002C0C51" w:rsidRDefault="002669A8" w:rsidP="00BC0E4D">
      <w:pPr>
        <w:spacing w:after="0" w:line="240" w:lineRule="auto"/>
        <w:contextualSpacing/>
        <w:jc w:val="right"/>
        <w:rPr>
          <w:rFonts w:ascii="Times New Roman" w:eastAsia="Calibri" w:hAnsi="Times New Roman" w:cs="Times New Roman"/>
          <w:sz w:val="20"/>
          <w:szCs w:val="20"/>
          <w:lang w:eastAsia="ru-RU"/>
        </w:rPr>
      </w:pPr>
      <w:r w:rsidRPr="002C0C51">
        <w:rPr>
          <w:rFonts w:ascii="Times New Roman" w:eastAsia="Calibri" w:hAnsi="Times New Roman" w:cs="Times New Roman"/>
          <w:color w:val="000000"/>
          <w:sz w:val="28"/>
          <w:szCs w:val="24"/>
          <w:lang w:eastAsia="ru-RU"/>
        </w:rPr>
        <w:t>(в тысячах тенге) </w:t>
      </w:r>
    </w:p>
    <w:tbl>
      <w:tblPr>
        <w:tblW w:w="5000" w:type="pct"/>
        <w:jc w:val="center"/>
        <w:tblCellMar>
          <w:left w:w="0" w:type="dxa"/>
          <w:right w:w="0" w:type="dxa"/>
        </w:tblCellMar>
        <w:tblLook w:val="04A0" w:firstRow="1" w:lastRow="0" w:firstColumn="1" w:lastColumn="0" w:noHBand="0" w:noVBand="1"/>
      </w:tblPr>
      <w:tblGrid>
        <w:gridCol w:w="516"/>
        <w:gridCol w:w="864"/>
        <w:gridCol w:w="863"/>
        <w:gridCol w:w="995"/>
        <w:gridCol w:w="833"/>
        <w:gridCol w:w="2045"/>
        <w:gridCol w:w="671"/>
        <w:gridCol w:w="1455"/>
        <w:gridCol w:w="1611"/>
      </w:tblGrid>
      <w:tr w:rsidR="002669A8" w:rsidRPr="002C0C51" w:rsidTr="008159D5">
        <w:trPr>
          <w:jc w:val="center"/>
        </w:trPr>
        <w:tc>
          <w:tcPr>
            <w:tcW w:w="23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п/п</w:t>
            </w:r>
          </w:p>
        </w:tc>
        <w:tc>
          <w:tcPr>
            <w:tcW w:w="869" w:type="pct"/>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Наименование клиента/эмитента</w:t>
            </w:r>
          </w:p>
        </w:tc>
        <w:tc>
          <w:tcPr>
            <w:tcW w:w="48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Страна эмитента</w:t>
            </w:r>
          </w:p>
        </w:tc>
        <w:tc>
          <w:tcPr>
            <w:tcW w:w="51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Вид ценной бумаги</w:t>
            </w:r>
          </w:p>
        </w:tc>
        <w:tc>
          <w:tcPr>
            <w:tcW w:w="71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Идентификационный номер</w:t>
            </w:r>
          </w:p>
        </w:tc>
        <w:tc>
          <w:tcPr>
            <w:tcW w:w="2179"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Количество ценных бумаг (штук)</w:t>
            </w:r>
          </w:p>
        </w:tc>
      </w:tr>
      <w:tr w:rsidR="002669A8" w:rsidRPr="002C0C51" w:rsidTr="008159D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669A8" w:rsidRPr="002C0C51" w:rsidRDefault="002669A8" w:rsidP="009D4026">
            <w:pPr>
              <w:spacing w:after="0" w:line="240" w:lineRule="auto"/>
              <w:contextualSpacing/>
              <w:rPr>
                <w:rFonts w:ascii="Times New Roman" w:eastAsia="Calibri" w:hAnsi="Times New Roman" w:cs="Times New Roman"/>
                <w:sz w:val="20"/>
                <w:szCs w:val="20"/>
                <w:lang w:eastAsia="ru-RU"/>
              </w:rPr>
            </w:pPr>
          </w:p>
        </w:tc>
        <w:tc>
          <w:tcPr>
            <w:tcW w:w="0" w:type="auto"/>
            <w:gridSpan w:val="2"/>
            <w:vMerge/>
            <w:tcBorders>
              <w:top w:val="single" w:sz="8" w:space="0" w:color="auto"/>
              <w:left w:val="nil"/>
              <w:bottom w:val="single" w:sz="8" w:space="0" w:color="auto"/>
              <w:right w:val="single" w:sz="8" w:space="0" w:color="auto"/>
            </w:tcBorders>
            <w:vAlign w:val="center"/>
            <w:hideMark/>
          </w:tcPr>
          <w:p w:rsidR="002669A8" w:rsidRPr="002C0C51" w:rsidRDefault="002669A8" w:rsidP="009D4026">
            <w:pPr>
              <w:spacing w:after="0" w:line="240" w:lineRule="auto"/>
              <w:contextualSpacing/>
              <w:rPr>
                <w:rFonts w:ascii="Times New Roman" w:eastAsia="Calibri" w:hAnsi="Times New Roman" w:cs="Times New Roman"/>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2669A8" w:rsidRPr="002C0C51" w:rsidRDefault="002669A8" w:rsidP="009D4026">
            <w:pPr>
              <w:spacing w:after="0" w:line="240" w:lineRule="auto"/>
              <w:contextualSpacing/>
              <w:rPr>
                <w:rFonts w:ascii="Times New Roman" w:eastAsia="Calibri" w:hAnsi="Times New Roman" w:cs="Times New Roman"/>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2669A8" w:rsidRPr="002C0C51" w:rsidRDefault="002669A8" w:rsidP="009D4026">
            <w:pPr>
              <w:spacing w:after="0" w:line="240" w:lineRule="auto"/>
              <w:contextualSpacing/>
              <w:rPr>
                <w:rFonts w:ascii="Times New Roman" w:eastAsia="Calibri" w:hAnsi="Times New Roman" w:cs="Times New Roman"/>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2669A8" w:rsidRPr="002C0C51" w:rsidRDefault="002669A8" w:rsidP="009D4026">
            <w:pPr>
              <w:spacing w:after="0" w:line="240" w:lineRule="auto"/>
              <w:contextualSpacing/>
              <w:rPr>
                <w:rFonts w:ascii="Times New Roman" w:eastAsia="Calibri" w:hAnsi="Times New Roman" w:cs="Times New Roman"/>
                <w:sz w:val="20"/>
                <w:szCs w:val="20"/>
                <w:lang w:eastAsia="ru-RU"/>
              </w:rPr>
            </w:pPr>
          </w:p>
        </w:tc>
        <w:tc>
          <w:tcPr>
            <w:tcW w:w="23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всего</w:t>
            </w:r>
          </w:p>
        </w:tc>
        <w:tc>
          <w:tcPr>
            <w:tcW w:w="194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в том числе обремененные ценные бумаги</w:t>
            </w:r>
          </w:p>
        </w:tc>
      </w:tr>
      <w:tr w:rsidR="002669A8" w:rsidRPr="002C0C51" w:rsidTr="008159D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669A8" w:rsidRPr="002C0C51" w:rsidRDefault="002669A8" w:rsidP="009D4026">
            <w:pPr>
              <w:spacing w:after="0" w:line="240" w:lineRule="auto"/>
              <w:contextualSpacing/>
              <w:rPr>
                <w:rFonts w:ascii="Times New Roman" w:eastAsia="Calibri" w:hAnsi="Times New Roman" w:cs="Times New Roman"/>
                <w:sz w:val="20"/>
                <w:szCs w:val="20"/>
                <w:lang w:eastAsia="ru-RU"/>
              </w:rPr>
            </w:pPr>
          </w:p>
        </w:tc>
        <w:tc>
          <w:tcPr>
            <w:tcW w:w="0" w:type="auto"/>
            <w:gridSpan w:val="2"/>
            <w:vMerge/>
            <w:tcBorders>
              <w:top w:val="single" w:sz="8" w:space="0" w:color="auto"/>
              <w:left w:val="nil"/>
              <w:bottom w:val="single" w:sz="8" w:space="0" w:color="auto"/>
              <w:right w:val="single" w:sz="8" w:space="0" w:color="auto"/>
            </w:tcBorders>
            <w:vAlign w:val="center"/>
            <w:hideMark/>
          </w:tcPr>
          <w:p w:rsidR="002669A8" w:rsidRPr="002C0C51" w:rsidRDefault="002669A8" w:rsidP="009D4026">
            <w:pPr>
              <w:spacing w:after="0" w:line="240" w:lineRule="auto"/>
              <w:contextualSpacing/>
              <w:rPr>
                <w:rFonts w:ascii="Times New Roman" w:eastAsia="Calibri" w:hAnsi="Times New Roman" w:cs="Times New Roman"/>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2669A8" w:rsidRPr="002C0C51" w:rsidRDefault="002669A8" w:rsidP="009D4026">
            <w:pPr>
              <w:spacing w:after="0" w:line="240" w:lineRule="auto"/>
              <w:contextualSpacing/>
              <w:rPr>
                <w:rFonts w:ascii="Times New Roman" w:eastAsia="Calibri" w:hAnsi="Times New Roman" w:cs="Times New Roman"/>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2669A8" w:rsidRPr="002C0C51" w:rsidRDefault="002669A8" w:rsidP="009D4026">
            <w:pPr>
              <w:spacing w:after="0" w:line="240" w:lineRule="auto"/>
              <w:contextualSpacing/>
              <w:rPr>
                <w:rFonts w:ascii="Times New Roman" w:eastAsia="Calibri" w:hAnsi="Times New Roman" w:cs="Times New Roman"/>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2669A8" w:rsidRPr="002C0C51" w:rsidRDefault="002669A8" w:rsidP="009D4026">
            <w:pPr>
              <w:spacing w:after="0" w:line="240" w:lineRule="auto"/>
              <w:contextualSpacing/>
              <w:rPr>
                <w:rFonts w:ascii="Times New Roman" w:eastAsia="Calibri" w:hAnsi="Times New Roman" w:cs="Times New Roman"/>
                <w:sz w:val="20"/>
                <w:szCs w:val="20"/>
                <w:lang w:eastAsia="ru-RU"/>
              </w:rPr>
            </w:pPr>
          </w:p>
        </w:tc>
        <w:tc>
          <w:tcPr>
            <w:tcW w:w="0" w:type="auto"/>
            <w:vMerge/>
            <w:tcBorders>
              <w:top w:val="nil"/>
              <w:left w:val="nil"/>
              <w:bottom w:val="single" w:sz="8" w:space="0" w:color="auto"/>
              <w:right w:val="single" w:sz="8" w:space="0" w:color="auto"/>
            </w:tcBorders>
            <w:vAlign w:val="center"/>
            <w:hideMark/>
          </w:tcPr>
          <w:p w:rsidR="002669A8" w:rsidRPr="002C0C51" w:rsidRDefault="002669A8" w:rsidP="009D4026">
            <w:pPr>
              <w:spacing w:after="0" w:line="240" w:lineRule="auto"/>
              <w:contextualSpacing/>
              <w:rPr>
                <w:rFonts w:ascii="Times New Roman" w:eastAsia="Calibri" w:hAnsi="Times New Roman" w:cs="Times New Roman"/>
                <w:sz w:val="20"/>
                <w:szCs w:val="20"/>
                <w:lang w:eastAsia="ru-RU"/>
              </w:rPr>
            </w:pP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обремененные ценные бумаги, всего</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xml:space="preserve">в том числе ценные бумаги, переданные в </w:t>
            </w:r>
            <w:proofErr w:type="spellStart"/>
            <w:r w:rsidRPr="002C0C51">
              <w:rPr>
                <w:rFonts w:ascii="Times New Roman" w:eastAsia="Calibri" w:hAnsi="Times New Roman" w:cs="Times New Roman"/>
                <w:sz w:val="20"/>
                <w:szCs w:val="20"/>
                <w:lang w:eastAsia="ru-RU"/>
              </w:rPr>
              <w:t>репо</w:t>
            </w:r>
            <w:proofErr w:type="spellEnd"/>
          </w:p>
        </w:tc>
      </w:tr>
      <w:tr w:rsidR="002669A8" w:rsidRPr="002C0C51" w:rsidTr="008159D5">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1</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2</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3</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4</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5</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6</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7</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8</w:t>
            </w:r>
          </w:p>
        </w:tc>
      </w:tr>
      <w:tr w:rsidR="002669A8" w:rsidRPr="002C0C51" w:rsidTr="008159D5">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1.</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Итого по инвестиционным фондам</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r>
      <w:tr w:rsidR="002669A8" w:rsidRPr="002C0C51" w:rsidTr="008159D5">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1.1.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r>
      <w:tr w:rsidR="002669A8" w:rsidRPr="002C0C51" w:rsidTr="008159D5">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r>
      <w:tr w:rsidR="002669A8" w:rsidRPr="002C0C51" w:rsidTr="008159D5">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2.</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Итого по всем прочим клиентам</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r>
      <w:tr w:rsidR="002669A8" w:rsidRPr="002C0C51" w:rsidTr="008159D5">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2.1.</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r>
      <w:tr w:rsidR="002669A8" w:rsidRPr="002C0C51" w:rsidTr="008159D5">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35"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r>
      <w:tr w:rsidR="002669A8" w:rsidRPr="002C0C51" w:rsidTr="008159D5">
        <w:trPr>
          <w:jc w:val="center"/>
        </w:trPr>
        <w:tc>
          <w:tcPr>
            <w:tcW w:w="2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86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Всего:</w:t>
            </w:r>
          </w:p>
        </w:tc>
        <w:tc>
          <w:tcPr>
            <w:tcW w:w="482"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713"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1073"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r>
    </w:tbl>
    <w:p w:rsidR="002669A8" w:rsidRPr="002C0C51" w:rsidRDefault="002669A8" w:rsidP="009D4026">
      <w:pPr>
        <w:spacing w:after="0" w:line="240" w:lineRule="auto"/>
        <w:contextualSpacing/>
        <w:rPr>
          <w:rFonts w:ascii="Times New Roman" w:eastAsia="Calibri" w:hAnsi="Times New Roman" w:cs="Times New Roman"/>
          <w:sz w:val="24"/>
          <w:szCs w:val="24"/>
          <w:lang w:eastAsia="ru-RU"/>
        </w:rPr>
      </w:pPr>
      <w:r w:rsidRPr="002C0C51">
        <w:rPr>
          <w:rFonts w:ascii="Times New Roman" w:eastAsia="Calibri" w:hAnsi="Times New Roman" w:cs="Times New Roman"/>
          <w:i/>
          <w:iCs/>
          <w:color w:val="000000"/>
          <w:sz w:val="24"/>
          <w:szCs w:val="24"/>
          <w:lang w:eastAsia="ru-RU"/>
        </w:rPr>
        <w:t>продолжение таблицы:</w:t>
      </w:r>
    </w:p>
    <w:tbl>
      <w:tblPr>
        <w:tblW w:w="5000" w:type="pct"/>
        <w:jc w:val="center"/>
        <w:tblCellMar>
          <w:left w:w="0" w:type="dxa"/>
          <w:right w:w="0" w:type="dxa"/>
        </w:tblCellMar>
        <w:tblLook w:val="04A0" w:firstRow="1" w:lastRow="0" w:firstColumn="1" w:lastColumn="0" w:noHBand="0" w:noVBand="1"/>
      </w:tblPr>
      <w:tblGrid>
        <w:gridCol w:w="825"/>
        <w:gridCol w:w="1740"/>
        <w:gridCol w:w="926"/>
        <w:gridCol w:w="1982"/>
        <w:gridCol w:w="1315"/>
        <w:gridCol w:w="1143"/>
        <w:gridCol w:w="1922"/>
      </w:tblGrid>
      <w:tr w:rsidR="002669A8" w:rsidRPr="002C0C51" w:rsidTr="008159D5">
        <w:trPr>
          <w:jc w:val="center"/>
        </w:trPr>
        <w:tc>
          <w:tcPr>
            <w:tcW w:w="1208"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Номинальная стоимость</w:t>
            </w:r>
          </w:p>
        </w:tc>
        <w:tc>
          <w:tcPr>
            <w:tcW w:w="51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Валюта платежа</w:t>
            </w:r>
          </w:p>
        </w:tc>
        <w:tc>
          <w:tcPr>
            <w:tcW w:w="105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Цена покупки за одну ценную бумагу</w:t>
            </w:r>
          </w:p>
        </w:tc>
        <w:tc>
          <w:tcPr>
            <w:tcW w:w="120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Период</w:t>
            </w:r>
          </w:p>
        </w:tc>
        <w:tc>
          <w:tcPr>
            <w:tcW w:w="102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Покупная стоимость ценной бумаги</w:t>
            </w:r>
          </w:p>
        </w:tc>
      </w:tr>
      <w:tr w:rsidR="002669A8" w:rsidRPr="002C0C51" w:rsidTr="008159D5">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валюта</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стоимость одной ценной бумаги</w:t>
            </w:r>
          </w:p>
        </w:tc>
        <w:tc>
          <w:tcPr>
            <w:tcW w:w="0" w:type="auto"/>
            <w:vMerge/>
            <w:tcBorders>
              <w:top w:val="single" w:sz="8" w:space="0" w:color="auto"/>
              <w:left w:val="nil"/>
              <w:bottom w:val="single" w:sz="8" w:space="0" w:color="auto"/>
              <w:right w:val="single" w:sz="8" w:space="0" w:color="auto"/>
            </w:tcBorders>
            <w:vAlign w:val="center"/>
            <w:hideMark/>
          </w:tcPr>
          <w:p w:rsidR="002669A8" w:rsidRPr="002C0C51" w:rsidRDefault="002669A8" w:rsidP="009D4026">
            <w:pPr>
              <w:spacing w:after="0" w:line="240" w:lineRule="auto"/>
              <w:contextualSpacing/>
              <w:rPr>
                <w:rFonts w:ascii="Times New Roman" w:eastAsia="Calibri" w:hAnsi="Times New Roman" w:cs="Times New Roman"/>
                <w:sz w:val="20"/>
                <w:szCs w:val="24"/>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2669A8" w:rsidRPr="002C0C51" w:rsidRDefault="002669A8" w:rsidP="009D4026">
            <w:pPr>
              <w:spacing w:after="0" w:line="240" w:lineRule="auto"/>
              <w:contextualSpacing/>
              <w:rPr>
                <w:rFonts w:ascii="Times New Roman" w:eastAsia="Calibri" w:hAnsi="Times New Roman" w:cs="Times New Roman"/>
                <w:sz w:val="20"/>
                <w:szCs w:val="24"/>
                <w:lang w:eastAsia="ru-RU"/>
              </w:rPr>
            </w:pP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дата постановки на учет</w:t>
            </w: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дата погашения</w:t>
            </w:r>
          </w:p>
        </w:tc>
        <w:tc>
          <w:tcPr>
            <w:tcW w:w="0" w:type="auto"/>
            <w:vMerge/>
            <w:tcBorders>
              <w:top w:val="single" w:sz="8" w:space="0" w:color="auto"/>
              <w:left w:val="nil"/>
              <w:bottom w:val="single" w:sz="8" w:space="0" w:color="auto"/>
              <w:right w:val="single" w:sz="8" w:space="0" w:color="auto"/>
            </w:tcBorders>
            <w:vAlign w:val="center"/>
            <w:hideMark/>
          </w:tcPr>
          <w:p w:rsidR="002669A8" w:rsidRPr="002C0C51" w:rsidRDefault="002669A8" w:rsidP="009D4026">
            <w:pPr>
              <w:spacing w:after="0" w:line="240" w:lineRule="auto"/>
              <w:contextualSpacing/>
              <w:rPr>
                <w:rFonts w:ascii="Times New Roman" w:eastAsia="Calibri" w:hAnsi="Times New Roman" w:cs="Times New Roman"/>
                <w:sz w:val="20"/>
                <w:szCs w:val="24"/>
                <w:lang w:eastAsia="ru-RU"/>
              </w:rPr>
            </w:pPr>
          </w:p>
        </w:tc>
      </w:tr>
      <w:tr w:rsidR="002669A8" w:rsidRPr="002C0C51" w:rsidTr="008159D5">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9</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10</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11</w:t>
            </w:r>
          </w:p>
        </w:tc>
        <w:tc>
          <w:tcPr>
            <w:tcW w:w="1051"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12</w:t>
            </w: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13</w:t>
            </w: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14</w:t>
            </w:r>
          </w:p>
        </w:tc>
        <w:tc>
          <w:tcPr>
            <w:tcW w:w="1021"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15</w:t>
            </w:r>
          </w:p>
        </w:tc>
      </w:tr>
      <w:tr w:rsidR="002669A8" w:rsidRPr="002C0C51" w:rsidTr="008159D5">
        <w:trPr>
          <w:jc w:val="center"/>
        </w:trPr>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 …</w:t>
            </w:r>
          </w:p>
        </w:tc>
        <w:tc>
          <w:tcPr>
            <w:tcW w:w="928"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rPr>
                <w:rFonts w:ascii="Times New Roman" w:eastAsia="Calibri" w:hAnsi="Times New Roman" w:cs="Times New Roman"/>
                <w:sz w:val="20"/>
                <w:szCs w:val="24"/>
                <w:lang w:eastAsia="ru-RU"/>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rPr>
                <w:rFonts w:ascii="Times New Roman" w:eastAsia="Calibri" w:hAnsi="Times New Roman" w:cs="Times New Roman"/>
                <w:sz w:val="20"/>
                <w:szCs w:val="24"/>
                <w:lang w:eastAsia="ru-RU"/>
              </w:rPr>
            </w:pPr>
          </w:p>
        </w:tc>
        <w:tc>
          <w:tcPr>
            <w:tcW w:w="1051"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rPr>
                <w:rFonts w:ascii="Times New Roman" w:eastAsia="Calibri" w:hAnsi="Times New Roman" w:cs="Times New Roman"/>
                <w:sz w:val="20"/>
                <w:szCs w:val="24"/>
                <w:lang w:eastAsia="ru-RU"/>
              </w:rPr>
            </w:pPr>
          </w:p>
        </w:tc>
        <w:tc>
          <w:tcPr>
            <w:tcW w:w="712"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 </w:t>
            </w:r>
          </w:p>
        </w:tc>
        <w:tc>
          <w:tcPr>
            <w:tcW w:w="494"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 </w:t>
            </w:r>
          </w:p>
        </w:tc>
        <w:tc>
          <w:tcPr>
            <w:tcW w:w="1021"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 </w:t>
            </w:r>
          </w:p>
        </w:tc>
      </w:tr>
    </w:tbl>
    <w:p w:rsidR="002669A8" w:rsidRPr="002C0C51" w:rsidRDefault="002669A8" w:rsidP="009D4026">
      <w:pPr>
        <w:spacing w:after="0" w:line="240" w:lineRule="auto"/>
        <w:ind w:firstLine="709"/>
        <w:contextualSpacing/>
        <w:textAlignment w:val="baseline"/>
        <w:rPr>
          <w:rFonts w:ascii="Times New Roman" w:eastAsia="Calibri" w:hAnsi="Times New Roman" w:cs="Times New Roman"/>
          <w:sz w:val="24"/>
          <w:szCs w:val="24"/>
          <w:lang w:eastAsia="ru-RU"/>
        </w:rPr>
      </w:pPr>
      <w:r w:rsidRPr="002C0C51">
        <w:rPr>
          <w:rFonts w:ascii="Times New Roman" w:eastAsia="Calibri" w:hAnsi="Times New Roman" w:cs="Times New Roman"/>
          <w:i/>
          <w:iCs/>
          <w:sz w:val="24"/>
          <w:szCs w:val="24"/>
          <w:bdr w:val="none" w:sz="0" w:space="0" w:color="auto" w:frame="1"/>
          <w:lang w:eastAsia="ru-RU"/>
        </w:rPr>
        <w:t>продолжение таблицы:</w:t>
      </w:r>
    </w:p>
    <w:tbl>
      <w:tblPr>
        <w:tblW w:w="5000" w:type="pct"/>
        <w:jc w:val="center"/>
        <w:tblCellMar>
          <w:left w:w="0" w:type="dxa"/>
          <w:right w:w="0" w:type="dxa"/>
        </w:tblCellMar>
        <w:tblLook w:val="04A0" w:firstRow="1" w:lastRow="0" w:firstColumn="1" w:lastColumn="0" w:noHBand="0" w:noVBand="1"/>
      </w:tblPr>
      <w:tblGrid>
        <w:gridCol w:w="884"/>
        <w:gridCol w:w="2149"/>
        <w:gridCol w:w="1922"/>
        <w:gridCol w:w="2382"/>
        <w:gridCol w:w="2516"/>
      </w:tblGrid>
      <w:tr w:rsidR="002669A8" w:rsidRPr="002C0C51" w:rsidTr="008159D5">
        <w:trPr>
          <w:jc w:val="center"/>
        </w:trPr>
        <w:tc>
          <w:tcPr>
            <w:tcW w:w="4962"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Балансовая стоимость ценных бумаг</w:t>
            </w:r>
          </w:p>
        </w:tc>
      </w:tr>
      <w:tr w:rsidR="002669A8" w:rsidRPr="002C0C51" w:rsidTr="008159D5">
        <w:trPr>
          <w:jc w:val="center"/>
        </w:trPr>
        <w:tc>
          <w:tcPr>
            <w:tcW w:w="152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Всего</w:t>
            </w:r>
          </w:p>
        </w:tc>
        <w:tc>
          <w:tcPr>
            <w:tcW w:w="216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в том числе обремененные ценные бумаги</w:t>
            </w:r>
          </w:p>
        </w:tc>
        <w:tc>
          <w:tcPr>
            <w:tcW w:w="126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proofErr w:type="spellStart"/>
            <w:r w:rsidRPr="002C0C51">
              <w:rPr>
                <w:rFonts w:ascii="Times New Roman" w:eastAsia="Calibri" w:hAnsi="Times New Roman" w:cs="Times New Roman"/>
                <w:sz w:val="20"/>
                <w:szCs w:val="24"/>
                <w:lang w:eastAsia="ru-RU"/>
              </w:rPr>
              <w:t>Справочно</w:t>
            </w:r>
            <w:proofErr w:type="spellEnd"/>
            <w:r w:rsidRPr="002C0C51">
              <w:rPr>
                <w:rFonts w:ascii="Times New Roman" w:eastAsia="Calibri" w:hAnsi="Times New Roman" w:cs="Times New Roman"/>
                <w:sz w:val="20"/>
                <w:szCs w:val="24"/>
                <w:lang w:eastAsia="ru-RU"/>
              </w:rPr>
              <w:t>: сформированные резервы (провизии)</w:t>
            </w:r>
          </w:p>
        </w:tc>
      </w:tr>
      <w:tr w:rsidR="002669A8" w:rsidRPr="002C0C51" w:rsidTr="008159D5">
        <w:trPr>
          <w:jc w:val="center"/>
        </w:trPr>
        <w:tc>
          <w:tcPr>
            <w:tcW w:w="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всего (в тенге)</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в том числе начисленное вознаграждение</w:t>
            </w: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обремененные ценные бумаги, всего</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 xml:space="preserve">в том числе ценные бумаги, переданные в </w:t>
            </w:r>
            <w:proofErr w:type="spellStart"/>
            <w:r w:rsidRPr="002C0C51">
              <w:rPr>
                <w:rFonts w:ascii="Times New Roman" w:eastAsia="Calibri" w:hAnsi="Times New Roman" w:cs="Times New Roman"/>
                <w:sz w:val="20"/>
                <w:szCs w:val="24"/>
                <w:lang w:eastAsia="ru-RU"/>
              </w:rPr>
              <w:t>репо</w:t>
            </w:r>
            <w:proofErr w:type="spellEnd"/>
          </w:p>
        </w:tc>
        <w:tc>
          <w:tcPr>
            <w:tcW w:w="0" w:type="auto"/>
            <w:vMerge/>
            <w:tcBorders>
              <w:top w:val="nil"/>
              <w:left w:val="nil"/>
              <w:bottom w:val="single" w:sz="8" w:space="0" w:color="auto"/>
              <w:right w:val="single" w:sz="8" w:space="0" w:color="auto"/>
            </w:tcBorders>
            <w:vAlign w:val="center"/>
            <w:hideMark/>
          </w:tcPr>
          <w:p w:rsidR="002669A8" w:rsidRPr="002C0C51" w:rsidRDefault="002669A8" w:rsidP="009D4026">
            <w:pPr>
              <w:spacing w:after="0" w:line="240" w:lineRule="auto"/>
              <w:contextualSpacing/>
              <w:rPr>
                <w:rFonts w:ascii="Times New Roman" w:eastAsia="Calibri" w:hAnsi="Times New Roman" w:cs="Times New Roman"/>
                <w:sz w:val="20"/>
                <w:szCs w:val="24"/>
                <w:lang w:eastAsia="ru-RU"/>
              </w:rPr>
            </w:pPr>
          </w:p>
        </w:tc>
      </w:tr>
      <w:tr w:rsidR="002669A8" w:rsidRPr="002C0C51" w:rsidTr="008159D5">
        <w:trPr>
          <w:jc w:val="center"/>
        </w:trPr>
        <w:tc>
          <w:tcPr>
            <w:tcW w:w="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16</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17</w:t>
            </w: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18</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19</w:t>
            </w:r>
          </w:p>
        </w:tc>
        <w:tc>
          <w:tcPr>
            <w:tcW w:w="1268"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20</w:t>
            </w:r>
          </w:p>
        </w:tc>
      </w:tr>
      <w:tr w:rsidR="002669A8" w:rsidRPr="002C0C51" w:rsidTr="008159D5">
        <w:trPr>
          <w:jc w:val="center"/>
        </w:trPr>
        <w:tc>
          <w:tcPr>
            <w:tcW w:w="4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 </w:t>
            </w: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 </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 </w:t>
            </w:r>
          </w:p>
        </w:tc>
        <w:tc>
          <w:tcPr>
            <w:tcW w:w="1268"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 </w:t>
            </w:r>
          </w:p>
        </w:tc>
      </w:tr>
    </w:tbl>
    <w:p w:rsidR="002669A8" w:rsidRPr="002C0C51" w:rsidRDefault="002669A8" w:rsidP="009D4026">
      <w:pPr>
        <w:spacing w:after="0" w:line="240" w:lineRule="auto"/>
        <w:ind w:firstLine="397"/>
        <w:contextualSpacing/>
        <w:textAlignment w:val="baseline"/>
        <w:rPr>
          <w:rFonts w:ascii="Times New Roman" w:eastAsia="Calibri" w:hAnsi="Times New Roman" w:cs="Times New Roman"/>
          <w:sz w:val="24"/>
          <w:szCs w:val="24"/>
          <w:lang w:eastAsia="ru-RU"/>
        </w:rPr>
      </w:pPr>
      <w:r w:rsidRPr="002C0C51">
        <w:rPr>
          <w:rFonts w:ascii="Times New Roman" w:eastAsia="Calibri" w:hAnsi="Times New Roman" w:cs="Times New Roman"/>
          <w:i/>
          <w:iCs/>
          <w:sz w:val="24"/>
          <w:szCs w:val="24"/>
          <w:bdr w:val="none" w:sz="0" w:space="0" w:color="auto" w:frame="1"/>
          <w:lang w:eastAsia="ru-RU"/>
        </w:rPr>
        <w:t>продолжение таблицы:</w:t>
      </w:r>
    </w:p>
    <w:tbl>
      <w:tblPr>
        <w:tblW w:w="5000" w:type="pct"/>
        <w:jc w:val="center"/>
        <w:tblCellMar>
          <w:left w:w="0" w:type="dxa"/>
          <w:right w:w="0" w:type="dxa"/>
        </w:tblCellMar>
        <w:tblLook w:val="04A0" w:firstRow="1" w:lastRow="0" w:firstColumn="1" w:lastColumn="0" w:noHBand="0" w:noVBand="1"/>
      </w:tblPr>
      <w:tblGrid>
        <w:gridCol w:w="2106"/>
        <w:gridCol w:w="1407"/>
        <w:gridCol w:w="2105"/>
        <w:gridCol w:w="1407"/>
        <w:gridCol w:w="2828"/>
      </w:tblGrid>
      <w:tr w:rsidR="002669A8" w:rsidRPr="002C0C51" w:rsidTr="008159D5">
        <w:trPr>
          <w:jc w:val="center"/>
        </w:trPr>
        <w:tc>
          <w:tcPr>
            <w:tcW w:w="1769"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Рейтинг</w:t>
            </w:r>
          </w:p>
        </w:tc>
        <w:tc>
          <w:tcPr>
            <w:tcW w:w="176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Категория списка фондовой биржи</w:t>
            </w:r>
          </w:p>
        </w:tc>
        <w:tc>
          <w:tcPr>
            <w:tcW w:w="142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Текущая купонная ставка в портфеле</w:t>
            </w:r>
          </w:p>
        </w:tc>
      </w:tr>
      <w:tr w:rsidR="002669A8" w:rsidRPr="002C0C51" w:rsidTr="008159D5">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на дату постановки на учет</w:t>
            </w: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на отчетную дату</w:t>
            </w:r>
          </w:p>
        </w:tc>
        <w:tc>
          <w:tcPr>
            <w:tcW w:w="1060"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на дату постановки на учет</w:t>
            </w: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на отчетную дату</w:t>
            </w:r>
          </w:p>
        </w:tc>
        <w:tc>
          <w:tcPr>
            <w:tcW w:w="0" w:type="auto"/>
            <w:vMerge/>
            <w:tcBorders>
              <w:top w:val="single" w:sz="8" w:space="0" w:color="auto"/>
              <w:left w:val="nil"/>
              <w:bottom w:val="single" w:sz="8" w:space="0" w:color="auto"/>
              <w:right w:val="single" w:sz="8" w:space="0" w:color="auto"/>
            </w:tcBorders>
            <w:vAlign w:val="center"/>
            <w:hideMark/>
          </w:tcPr>
          <w:p w:rsidR="002669A8" w:rsidRPr="002C0C51" w:rsidRDefault="002669A8" w:rsidP="009D4026">
            <w:pPr>
              <w:spacing w:after="0" w:line="240" w:lineRule="auto"/>
              <w:contextualSpacing/>
              <w:rPr>
                <w:rFonts w:ascii="Times New Roman" w:eastAsia="Calibri" w:hAnsi="Times New Roman" w:cs="Times New Roman"/>
                <w:sz w:val="20"/>
                <w:szCs w:val="24"/>
                <w:lang w:eastAsia="ru-RU"/>
              </w:rPr>
            </w:pPr>
          </w:p>
        </w:tc>
      </w:tr>
      <w:tr w:rsidR="002669A8" w:rsidRPr="002C0C51" w:rsidTr="008159D5">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21</w:t>
            </w: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22</w:t>
            </w:r>
          </w:p>
        </w:tc>
        <w:tc>
          <w:tcPr>
            <w:tcW w:w="1060"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23</w:t>
            </w: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24</w:t>
            </w:r>
          </w:p>
        </w:tc>
        <w:tc>
          <w:tcPr>
            <w:tcW w:w="1424"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25</w:t>
            </w:r>
          </w:p>
        </w:tc>
      </w:tr>
      <w:tr w:rsidR="002669A8" w:rsidRPr="002C0C51" w:rsidTr="008159D5">
        <w:trPr>
          <w:jc w:val="center"/>
        </w:trPr>
        <w:tc>
          <w:tcPr>
            <w:tcW w:w="10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w:t>
            </w: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 </w:t>
            </w:r>
          </w:p>
        </w:tc>
        <w:tc>
          <w:tcPr>
            <w:tcW w:w="1060"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 </w:t>
            </w: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 </w:t>
            </w:r>
          </w:p>
        </w:tc>
        <w:tc>
          <w:tcPr>
            <w:tcW w:w="1424"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 </w:t>
            </w:r>
          </w:p>
        </w:tc>
      </w:tr>
    </w:tbl>
    <w:p w:rsidR="006F1536" w:rsidRDefault="006F1536" w:rsidP="009D4026">
      <w:pPr>
        <w:spacing w:after="0" w:line="240" w:lineRule="auto"/>
        <w:ind w:firstLine="397"/>
        <w:contextualSpacing/>
        <w:textAlignment w:val="baseline"/>
        <w:rPr>
          <w:rFonts w:ascii="Times New Roman" w:eastAsia="Calibri" w:hAnsi="Times New Roman" w:cs="Times New Roman"/>
          <w:sz w:val="24"/>
          <w:szCs w:val="24"/>
          <w:lang w:eastAsia="ru-RU"/>
        </w:rPr>
      </w:pPr>
    </w:p>
    <w:p w:rsidR="002669A8" w:rsidRPr="006F1536" w:rsidRDefault="002669A8" w:rsidP="009D4026">
      <w:pPr>
        <w:spacing w:after="0" w:line="240" w:lineRule="auto"/>
        <w:ind w:firstLine="397"/>
        <w:contextualSpacing/>
        <w:textAlignment w:val="baseline"/>
        <w:rPr>
          <w:rFonts w:ascii="Times New Roman" w:eastAsia="Calibri" w:hAnsi="Times New Roman" w:cs="Times New Roman"/>
          <w:sz w:val="28"/>
          <w:szCs w:val="28"/>
          <w:lang w:eastAsia="ru-RU"/>
        </w:rPr>
      </w:pPr>
      <w:r w:rsidRPr="006F1536">
        <w:rPr>
          <w:rFonts w:ascii="Times New Roman" w:eastAsia="Calibri" w:hAnsi="Times New Roman" w:cs="Times New Roman"/>
          <w:sz w:val="28"/>
          <w:szCs w:val="28"/>
          <w:lang w:eastAsia="ru-RU"/>
        </w:rPr>
        <w:t xml:space="preserve">Таблица 2. Ценные бумаги, приобретенные по операциям обратного </w:t>
      </w:r>
      <w:proofErr w:type="spellStart"/>
      <w:r w:rsidRPr="006F1536">
        <w:rPr>
          <w:rFonts w:ascii="Times New Roman" w:eastAsia="Calibri" w:hAnsi="Times New Roman" w:cs="Times New Roman"/>
          <w:sz w:val="28"/>
          <w:szCs w:val="28"/>
          <w:lang w:eastAsia="ru-RU"/>
        </w:rPr>
        <w:t>репо</w:t>
      </w:r>
      <w:proofErr w:type="spellEnd"/>
      <w:r w:rsidRPr="006F1536">
        <w:rPr>
          <w:rFonts w:ascii="Times New Roman" w:eastAsia="Calibri" w:hAnsi="Times New Roman" w:cs="Times New Roman"/>
          <w:sz w:val="28"/>
          <w:szCs w:val="28"/>
          <w:lang w:eastAsia="ru-RU"/>
        </w:rPr>
        <w:t xml:space="preserve"> за счет активов клиентов</w:t>
      </w:r>
    </w:p>
    <w:p w:rsidR="002669A8" w:rsidRPr="006F1536" w:rsidRDefault="002669A8" w:rsidP="009D4026">
      <w:pPr>
        <w:spacing w:after="0" w:line="240" w:lineRule="auto"/>
        <w:ind w:firstLine="397"/>
        <w:contextualSpacing/>
        <w:jc w:val="right"/>
        <w:textAlignment w:val="baseline"/>
        <w:rPr>
          <w:rFonts w:ascii="Times New Roman" w:eastAsia="Calibri" w:hAnsi="Times New Roman" w:cs="Times New Roman"/>
          <w:sz w:val="28"/>
          <w:szCs w:val="28"/>
          <w:lang w:eastAsia="ru-RU"/>
        </w:rPr>
      </w:pPr>
      <w:r w:rsidRPr="006F1536">
        <w:rPr>
          <w:rFonts w:ascii="Times New Roman" w:eastAsia="Calibri" w:hAnsi="Times New Roman" w:cs="Times New Roman"/>
          <w:sz w:val="28"/>
          <w:szCs w:val="28"/>
          <w:lang w:eastAsia="ru-RU"/>
        </w:rPr>
        <w:t>(в тысячах тенге)</w:t>
      </w:r>
    </w:p>
    <w:tbl>
      <w:tblPr>
        <w:tblW w:w="5000" w:type="pct"/>
        <w:jc w:val="center"/>
        <w:tblCellMar>
          <w:left w:w="0" w:type="dxa"/>
          <w:right w:w="0" w:type="dxa"/>
        </w:tblCellMar>
        <w:tblLook w:val="04A0" w:firstRow="1" w:lastRow="0" w:firstColumn="1" w:lastColumn="0" w:noHBand="0" w:noVBand="1"/>
      </w:tblPr>
      <w:tblGrid>
        <w:gridCol w:w="458"/>
        <w:gridCol w:w="724"/>
        <w:gridCol w:w="723"/>
        <w:gridCol w:w="847"/>
        <w:gridCol w:w="716"/>
        <w:gridCol w:w="1697"/>
        <w:gridCol w:w="1027"/>
        <w:gridCol w:w="1141"/>
        <w:gridCol w:w="741"/>
        <w:gridCol w:w="638"/>
        <w:gridCol w:w="1141"/>
      </w:tblGrid>
      <w:tr w:rsidR="002669A8" w:rsidRPr="002C0C51" w:rsidTr="008159D5">
        <w:trPr>
          <w:jc w:val="center"/>
        </w:trPr>
        <w:tc>
          <w:tcPr>
            <w:tcW w:w="22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п/п</w:t>
            </w:r>
          </w:p>
        </w:tc>
        <w:tc>
          <w:tcPr>
            <w:tcW w:w="651" w:type="pct"/>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Наименование клиента / эмитента</w:t>
            </w:r>
          </w:p>
        </w:tc>
        <w:tc>
          <w:tcPr>
            <w:tcW w:w="41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Страна эмитента</w:t>
            </w:r>
          </w:p>
        </w:tc>
        <w:tc>
          <w:tcPr>
            <w:tcW w:w="42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Вид ценной бумаги</w:t>
            </w:r>
          </w:p>
        </w:tc>
        <w:tc>
          <w:tcPr>
            <w:tcW w:w="57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Идентификационный номер</w:t>
            </w:r>
          </w:p>
        </w:tc>
        <w:tc>
          <w:tcPr>
            <w:tcW w:w="66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Количество ценных бумаг (штук)</w:t>
            </w:r>
          </w:p>
        </w:tc>
        <w:tc>
          <w:tcPr>
            <w:tcW w:w="62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Валюта номинальной стоимости</w:t>
            </w:r>
          </w:p>
        </w:tc>
        <w:tc>
          <w:tcPr>
            <w:tcW w:w="38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Валюта сделки</w:t>
            </w:r>
          </w:p>
        </w:tc>
        <w:tc>
          <w:tcPr>
            <w:tcW w:w="99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Цена открытия за одну ценную бумагу</w:t>
            </w:r>
          </w:p>
        </w:tc>
      </w:tr>
      <w:tr w:rsidR="002669A8" w:rsidRPr="002C0C51" w:rsidTr="008159D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669A8" w:rsidRPr="002C0C51" w:rsidRDefault="002669A8" w:rsidP="009D4026">
            <w:pPr>
              <w:spacing w:after="0" w:line="240" w:lineRule="auto"/>
              <w:contextualSpacing/>
              <w:rPr>
                <w:rFonts w:ascii="Times New Roman" w:eastAsia="Calibri" w:hAnsi="Times New Roman" w:cs="Times New Roman"/>
                <w:sz w:val="20"/>
                <w:szCs w:val="20"/>
                <w:lang w:eastAsia="ru-RU"/>
              </w:rPr>
            </w:pPr>
          </w:p>
        </w:tc>
        <w:tc>
          <w:tcPr>
            <w:tcW w:w="0" w:type="auto"/>
            <w:gridSpan w:val="2"/>
            <w:vMerge/>
            <w:tcBorders>
              <w:top w:val="single" w:sz="8" w:space="0" w:color="auto"/>
              <w:left w:val="nil"/>
              <w:bottom w:val="single" w:sz="8" w:space="0" w:color="auto"/>
              <w:right w:val="single" w:sz="8" w:space="0" w:color="auto"/>
            </w:tcBorders>
            <w:vAlign w:val="center"/>
            <w:hideMark/>
          </w:tcPr>
          <w:p w:rsidR="002669A8" w:rsidRPr="002C0C51" w:rsidRDefault="002669A8" w:rsidP="009D4026">
            <w:pPr>
              <w:spacing w:after="0" w:line="240" w:lineRule="auto"/>
              <w:contextualSpacing/>
              <w:rPr>
                <w:rFonts w:ascii="Times New Roman" w:eastAsia="Calibri" w:hAnsi="Times New Roman" w:cs="Times New Roman"/>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2669A8" w:rsidRPr="002C0C51" w:rsidRDefault="002669A8" w:rsidP="009D4026">
            <w:pPr>
              <w:spacing w:after="0" w:line="240" w:lineRule="auto"/>
              <w:contextualSpacing/>
              <w:rPr>
                <w:rFonts w:ascii="Times New Roman" w:eastAsia="Calibri" w:hAnsi="Times New Roman" w:cs="Times New Roman"/>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2669A8" w:rsidRPr="002C0C51" w:rsidRDefault="002669A8" w:rsidP="009D4026">
            <w:pPr>
              <w:spacing w:after="0" w:line="240" w:lineRule="auto"/>
              <w:contextualSpacing/>
              <w:rPr>
                <w:rFonts w:ascii="Times New Roman" w:eastAsia="Calibri" w:hAnsi="Times New Roman" w:cs="Times New Roman"/>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2669A8" w:rsidRPr="002C0C51" w:rsidRDefault="002669A8" w:rsidP="009D4026">
            <w:pPr>
              <w:spacing w:after="0" w:line="240" w:lineRule="auto"/>
              <w:contextualSpacing/>
              <w:rPr>
                <w:rFonts w:ascii="Times New Roman" w:eastAsia="Calibri" w:hAnsi="Times New Roman" w:cs="Times New Roman"/>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2669A8" w:rsidRPr="002C0C51" w:rsidRDefault="002669A8" w:rsidP="009D4026">
            <w:pPr>
              <w:spacing w:after="0" w:line="240" w:lineRule="auto"/>
              <w:contextualSpacing/>
              <w:rPr>
                <w:rFonts w:ascii="Times New Roman" w:eastAsia="Calibri" w:hAnsi="Times New Roman" w:cs="Times New Roman"/>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2669A8" w:rsidRPr="002C0C51" w:rsidRDefault="002669A8" w:rsidP="009D4026">
            <w:pPr>
              <w:spacing w:after="0" w:line="240" w:lineRule="auto"/>
              <w:contextualSpacing/>
              <w:rPr>
                <w:rFonts w:ascii="Times New Roman" w:eastAsia="Calibri" w:hAnsi="Times New Roman" w:cs="Times New Roman"/>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2669A8" w:rsidRPr="002C0C51" w:rsidRDefault="002669A8" w:rsidP="009D4026">
            <w:pPr>
              <w:spacing w:after="0" w:line="240" w:lineRule="auto"/>
              <w:contextualSpacing/>
              <w:rPr>
                <w:rFonts w:ascii="Times New Roman" w:eastAsia="Calibri" w:hAnsi="Times New Roman" w:cs="Times New Roman"/>
                <w:sz w:val="20"/>
                <w:szCs w:val="20"/>
                <w:lang w:eastAsia="ru-RU"/>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всего (в тенге)</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в валюте номинальной стоимости</w:t>
            </w:r>
          </w:p>
        </w:tc>
      </w:tr>
      <w:tr w:rsidR="002669A8" w:rsidRPr="002C0C51" w:rsidTr="008159D5">
        <w:trPr>
          <w:jc w:val="center"/>
        </w:trPr>
        <w:tc>
          <w:tcPr>
            <w:tcW w:w="2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1</w:t>
            </w:r>
          </w:p>
        </w:tc>
        <w:tc>
          <w:tcPr>
            <w:tcW w:w="65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2</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3</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4</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5</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6</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7</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8</w:t>
            </w: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9</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10</w:t>
            </w:r>
          </w:p>
        </w:tc>
      </w:tr>
      <w:tr w:rsidR="002669A8" w:rsidRPr="002C0C51" w:rsidTr="008159D5">
        <w:trPr>
          <w:jc w:val="center"/>
        </w:trPr>
        <w:tc>
          <w:tcPr>
            <w:tcW w:w="2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lastRenderedPageBreak/>
              <w:t>1.</w:t>
            </w:r>
          </w:p>
        </w:tc>
        <w:tc>
          <w:tcPr>
            <w:tcW w:w="65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Итого по инвестиционным фондам</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r>
      <w:tr w:rsidR="002669A8" w:rsidRPr="002C0C51" w:rsidTr="008159D5">
        <w:trPr>
          <w:jc w:val="center"/>
        </w:trPr>
        <w:tc>
          <w:tcPr>
            <w:tcW w:w="2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1.1.</w:t>
            </w: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25"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r>
      <w:tr w:rsidR="002669A8" w:rsidRPr="002C0C51" w:rsidTr="008159D5">
        <w:trPr>
          <w:jc w:val="center"/>
        </w:trPr>
        <w:tc>
          <w:tcPr>
            <w:tcW w:w="2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w:t>
            </w: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25"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r>
      <w:tr w:rsidR="002669A8" w:rsidRPr="002C0C51" w:rsidTr="008159D5">
        <w:trPr>
          <w:jc w:val="center"/>
        </w:trPr>
        <w:tc>
          <w:tcPr>
            <w:tcW w:w="2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2.</w:t>
            </w:r>
          </w:p>
        </w:tc>
        <w:tc>
          <w:tcPr>
            <w:tcW w:w="65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Итого по всем прочим клиентам</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r>
      <w:tr w:rsidR="002669A8" w:rsidRPr="002C0C51" w:rsidTr="008159D5">
        <w:trPr>
          <w:jc w:val="center"/>
        </w:trPr>
        <w:tc>
          <w:tcPr>
            <w:tcW w:w="2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2.1.</w:t>
            </w: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25"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rPr>
                <w:rFonts w:ascii="Times New Roman" w:eastAsia="Calibri" w:hAnsi="Times New Roman" w:cs="Times New Roman"/>
                <w:sz w:val="20"/>
                <w:szCs w:val="20"/>
                <w:lang w:eastAsia="ru-RU"/>
              </w:rPr>
            </w:pP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r>
      <w:tr w:rsidR="002669A8" w:rsidRPr="002C0C51" w:rsidTr="008159D5">
        <w:trPr>
          <w:jc w:val="center"/>
        </w:trPr>
        <w:tc>
          <w:tcPr>
            <w:tcW w:w="2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w:t>
            </w: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25"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rPr>
                <w:rFonts w:ascii="Times New Roman" w:eastAsia="Calibri" w:hAnsi="Times New Roman" w:cs="Times New Roman"/>
                <w:sz w:val="20"/>
                <w:szCs w:val="20"/>
                <w:lang w:eastAsia="ru-RU"/>
              </w:rPr>
            </w:pP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r>
      <w:tr w:rsidR="002669A8" w:rsidRPr="002C0C51" w:rsidTr="008159D5">
        <w:trPr>
          <w:jc w:val="center"/>
        </w:trPr>
        <w:tc>
          <w:tcPr>
            <w:tcW w:w="2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65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Всего:</w:t>
            </w:r>
          </w:p>
        </w:tc>
        <w:tc>
          <w:tcPr>
            <w:tcW w:w="413"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r>
    </w:tbl>
    <w:p w:rsidR="006F1536" w:rsidRDefault="006F1536" w:rsidP="009D4026">
      <w:pPr>
        <w:spacing w:after="0" w:line="240" w:lineRule="auto"/>
        <w:ind w:firstLine="397"/>
        <w:contextualSpacing/>
        <w:textAlignment w:val="baseline"/>
        <w:rPr>
          <w:rFonts w:ascii="Times New Roman" w:eastAsia="Calibri" w:hAnsi="Times New Roman" w:cs="Times New Roman"/>
          <w:i/>
          <w:iCs/>
          <w:sz w:val="24"/>
          <w:szCs w:val="24"/>
          <w:bdr w:val="none" w:sz="0" w:space="0" w:color="auto" w:frame="1"/>
          <w:lang w:eastAsia="ru-RU"/>
        </w:rPr>
      </w:pPr>
    </w:p>
    <w:p w:rsidR="002669A8" w:rsidRPr="002C0C51" w:rsidRDefault="002669A8" w:rsidP="009D4026">
      <w:pPr>
        <w:spacing w:after="0" w:line="240" w:lineRule="auto"/>
        <w:ind w:firstLine="397"/>
        <w:contextualSpacing/>
        <w:textAlignment w:val="baseline"/>
        <w:rPr>
          <w:rFonts w:ascii="Times New Roman" w:eastAsia="Calibri" w:hAnsi="Times New Roman" w:cs="Times New Roman"/>
          <w:sz w:val="24"/>
          <w:szCs w:val="24"/>
          <w:lang w:eastAsia="ru-RU"/>
        </w:rPr>
      </w:pPr>
      <w:r w:rsidRPr="002C0C51">
        <w:rPr>
          <w:rFonts w:ascii="Times New Roman" w:eastAsia="Calibri" w:hAnsi="Times New Roman" w:cs="Times New Roman"/>
          <w:i/>
          <w:iCs/>
          <w:sz w:val="24"/>
          <w:szCs w:val="24"/>
          <w:bdr w:val="none" w:sz="0" w:space="0" w:color="auto" w:frame="1"/>
          <w:lang w:eastAsia="ru-RU"/>
        </w:rPr>
        <w:t>продолжение таблицы:</w:t>
      </w:r>
    </w:p>
    <w:tbl>
      <w:tblPr>
        <w:tblW w:w="5000" w:type="pct"/>
        <w:jc w:val="center"/>
        <w:tblCellMar>
          <w:left w:w="0" w:type="dxa"/>
          <w:right w:w="0" w:type="dxa"/>
        </w:tblCellMar>
        <w:tblLook w:val="04A0" w:firstRow="1" w:lastRow="0" w:firstColumn="1" w:lastColumn="0" w:noHBand="0" w:noVBand="1"/>
      </w:tblPr>
      <w:tblGrid>
        <w:gridCol w:w="670"/>
        <w:gridCol w:w="1211"/>
        <w:gridCol w:w="918"/>
        <w:gridCol w:w="918"/>
        <w:gridCol w:w="1056"/>
        <w:gridCol w:w="1082"/>
        <w:gridCol w:w="1068"/>
        <w:gridCol w:w="931"/>
        <w:gridCol w:w="1068"/>
        <w:gridCol w:w="931"/>
      </w:tblGrid>
      <w:tr w:rsidR="002669A8" w:rsidRPr="002C0C51" w:rsidTr="008159D5">
        <w:trPr>
          <w:jc w:val="center"/>
        </w:trPr>
        <w:tc>
          <w:tcPr>
            <w:tcW w:w="955"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Цена закрытия за одну ценную бумагу</w:t>
            </w:r>
          </w:p>
        </w:tc>
        <w:tc>
          <w:tcPr>
            <w:tcW w:w="96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Период</w:t>
            </w:r>
          </w:p>
        </w:tc>
        <w:tc>
          <w:tcPr>
            <w:tcW w:w="66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Балансовая стоимость ценных бумаг</w:t>
            </w:r>
          </w:p>
        </w:tc>
        <w:tc>
          <w:tcPr>
            <w:tcW w:w="59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Ставка доходности по операции</w:t>
            </w:r>
          </w:p>
        </w:tc>
        <w:tc>
          <w:tcPr>
            <w:tcW w:w="89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Рейтинг</w:t>
            </w:r>
          </w:p>
        </w:tc>
        <w:tc>
          <w:tcPr>
            <w:tcW w:w="89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Категория списка фондовой биржи</w:t>
            </w:r>
          </w:p>
        </w:tc>
      </w:tr>
      <w:tr w:rsidR="002669A8" w:rsidRPr="002C0C51" w:rsidTr="008159D5">
        <w:trPr>
          <w:jc w:val="center"/>
        </w:trPr>
        <w:tc>
          <w:tcPr>
            <w:tcW w:w="3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всего (в тенге)</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в валюте номинальной стоимости</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Дата открытия операции</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Дата закрытия операции</w:t>
            </w:r>
          </w:p>
        </w:tc>
        <w:tc>
          <w:tcPr>
            <w:tcW w:w="0" w:type="auto"/>
            <w:vMerge/>
            <w:tcBorders>
              <w:top w:val="single" w:sz="8" w:space="0" w:color="auto"/>
              <w:left w:val="nil"/>
              <w:bottom w:val="single" w:sz="8" w:space="0" w:color="auto"/>
              <w:right w:val="single" w:sz="8" w:space="0" w:color="auto"/>
            </w:tcBorders>
            <w:vAlign w:val="center"/>
            <w:hideMark/>
          </w:tcPr>
          <w:p w:rsidR="002669A8" w:rsidRPr="002C0C51" w:rsidRDefault="002669A8" w:rsidP="009D4026">
            <w:pPr>
              <w:spacing w:after="0" w:line="240" w:lineRule="auto"/>
              <w:contextualSpacing/>
              <w:rPr>
                <w:rFonts w:ascii="Times New Roman" w:eastAsia="Calibri" w:hAnsi="Times New Roman" w:cs="Times New Roman"/>
                <w:sz w:val="20"/>
                <w:szCs w:val="24"/>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2669A8" w:rsidRPr="002C0C51" w:rsidRDefault="002669A8" w:rsidP="009D4026">
            <w:pPr>
              <w:spacing w:after="0" w:line="240" w:lineRule="auto"/>
              <w:contextualSpacing/>
              <w:rPr>
                <w:rFonts w:ascii="Times New Roman" w:eastAsia="Calibri" w:hAnsi="Times New Roman" w:cs="Times New Roman"/>
                <w:sz w:val="20"/>
                <w:szCs w:val="24"/>
                <w:lang w:eastAsia="ru-RU"/>
              </w:rPr>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на дату постановки на учет</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на отчетную дату</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на дату постановки на учет</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на отчетную дату</w:t>
            </w:r>
          </w:p>
        </w:tc>
      </w:tr>
      <w:tr w:rsidR="002669A8" w:rsidRPr="002C0C51" w:rsidTr="008159D5">
        <w:trPr>
          <w:jc w:val="center"/>
        </w:trPr>
        <w:tc>
          <w:tcPr>
            <w:tcW w:w="3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11</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12</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13</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14</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15</w:t>
            </w: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16</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17</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18</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19</w:t>
            </w: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20</w:t>
            </w:r>
          </w:p>
        </w:tc>
      </w:tr>
      <w:tr w:rsidR="002669A8" w:rsidRPr="002C0C51" w:rsidTr="008159D5">
        <w:trPr>
          <w:jc w:val="center"/>
        </w:trPr>
        <w:tc>
          <w:tcPr>
            <w:tcW w:w="3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val="en-US" w:eastAsia="ru-RU"/>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rPr>
                <w:rFonts w:ascii="Times New Roman" w:eastAsia="Calibri" w:hAnsi="Times New Roman" w:cs="Times New Roman"/>
                <w:sz w:val="20"/>
                <w:szCs w:val="24"/>
                <w:lang w:eastAsia="ru-RU"/>
              </w:rPr>
            </w:pP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rPr>
                <w:rFonts w:ascii="Times New Roman" w:eastAsia="Calibri" w:hAnsi="Times New Roman" w:cs="Times New Roman"/>
                <w:sz w:val="20"/>
                <w:szCs w:val="24"/>
                <w:lang w:eastAsia="ru-RU"/>
              </w:rPr>
            </w:pP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rPr>
                <w:rFonts w:ascii="Times New Roman" w:eastAsia="Calibri" w:hAnsi="Times New Roman" w:cs="Times New Roman"/>
                <w:sz w:val="20"/>
                <w:szCs w:val="24"/>
                <w:lang w:eastAsia="ru-RU"/>
              </w:rPr>
            </w:pP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rPr>
                <w:rFonts w:ascii="Times New Roman" w:eastAsia="Calibri" w:hAnsi="Times New Roman" w:cs="Times New Roman"/>
                <w:sz w:val="20"/>
                <w:szCs w:val="24"/>
                <w:lang w:eastAsia="ru-RU"/>
              </w:rPr>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rPr>
                <w:rFonts w:ascii="Times New Roman" w:eastAsia="Calibri" w:hAnsi="Times New Roman" w:cs="Times New Roman"/>
                <w:sz w:val="20"/>
                <w:szCs w:val="24"/>
                <w:lang w:eastAsia="ru-RU"/>
              </w:rPr>
            </w:pP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rPr>
                <w:rFonts w:ascii="Times New Roman" w:eastAsia="Calibri" w:hAnsi="Times New Roman" w:cs="Times New Roman"/>
                <w:sz w:val="20"/>
                <w:szCs w:val="24"/>
                <w:lang w:eastAsia="ru-RU"/>
              </w:rPr>
            </w:pP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rPr>
                <w:rFonts w:ascii="Times New Roman" w:eastAsia="Calibri" w:hAnsi="Times New Roman" w:cs="Times New Roman"/>
                <w:sz w:val="20"/>
                <w:szCs w:val="24"/>
                <w:lang w:eastAsia="ru-RU"/>
              </w:rPr>
            </w:pPr>
          </w:p>
        </w:tc>
        <w:tc>
          <w:tcPr>
            <w:tcW w:w="381"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rPr>
                <w:rFonts w:ascii="Times New Roman" w:eastAsia="Calibri" w:hAnsi="Times New Roman" w:cs="Times New Roman"/>
                <w:sz w:val="20"/>
                <w:szCs w:val="24"/>
                <w:lang w:eastAsia="ru-RU"/>
              </w:rPr>
            </w:pPr>
          </w:p>
        </w:tc>
      </w:tr>
    </w:tbl>
    <w:p w:rsidR="002669A8" w:rsidRPr="006F1536" w:rsidRDefault="002669A8" w:rsidP="009D4026">
      <w:pPr>
        <w:spacing w:after="0" w:line="240" w:lineRule="auto"/>
        <w:ind w:firstLine="397"/>
        <w:contextualSpacing/>
        <w:textAlignment w:val="baseline"/>
        <w:rPr>
          <w:rFonts w:ascii="Times New Roman" w:eastAsia="Calibri" w:hAnsi="Times New Roman" w:cs="Times New Roman"/>
          <w:sz w:val="28"/>
          <w:szCs w:val="28"/>
          <w:lang w:eastAsia="ru-RU"/>
        </w:rPr>
      </w:pPr>
    </w:p>
    <w:p w:rsidR="002669A8" w:rsidRPr="006F1536" w:rsidRDefault="002669A8" w:rsidP="009D4026">
      <w:pPr>
        <w:spacing w:after="0" w:line="240" w:lineRule="auto"/>
        <w:ind w:firstLine="397"/>
        <w:contextualSpacing/>
        <w:textAlignment w:val="baseline"/>
        <w:rPr>
          <w:rFonts w:ascii="Times New Roman" w:eastAsia="Calibri" w:hAnsi="Times New Roman" w:cs="Times New Roman"/>
          <w:sz w:val="28"/>
          <w:szCs w:val="28"/>
          <w:lang w:eastAsia="ru-RU"/>
        </w:rPr>
      </w:pPr>
      <w:r w:rsidRPr="006F1536">
        <w:rPr>
          <w:rFonts w:ascii="Times New Roman" w:eastAsia="Calibri" w:hAnsi="Times New Roman" w:cs="Times New Roman"/>
          <w:sz w:val="28"/>
          <w:szCs w:val="28"/>
          <w:lang w:eastAsia="ru-RU"/>
        </w:rPr>
        <w:t>Таблица 3. Вклады в банках второго уровня</w:t>
      </w:r>
    </w:p>
    <w:p w:rsidR="002669A8" w:rsidRPr="006F1536" w:rsidRDefault="002669A8" w:rsidP="009D4026">
      <w:pPr>
        <w:spacing w:after="0" w:line="240" w:lineRule="auto"/>
        <w:ind w:firstLine="397"/>
        <w:contextualSpacing/>
        <w:jc w:val="right"/>
        <w:textAlignment w:val="baseline"/>
        <w:rPr>
          <w:rFonts w:ascii="Times New Roman" w:eastAsia="Calibri" w:hAnsi="Times New Roman" w:cs="Times New Roman"/>
          <w:sz w:val="28"/>
          <w:szCs w:val="28"/>
          <w:lang w:eastAsia="ru-RU"/>
        </w:rPr>
      </w:pPr>
      <w:r w:rsidRPr="006F1536">
        <w:rPr>
          <w:rFonts w:ascii="Times New Roman" w:eastAsia="Calibri" w:hAnsi="Times New Roman" w:cs="Times New Roman"/>
          <w:sz w:val="28"/>
          <w:szCs w:val="28"/>
          <w:lang w:eastAsia="ru-RU"/>
        </w:rPr>
        <w:t>(в тысячах тенге)</w:t>
      </w:r>
    </w:p>
    <w:tbl>
      <w:tblPr>
        <w:tblW w:w="5000" w:type="pct"/>
        <w:jc w:val="center"/>
        <w:tblCellMar>
          <w:left w:w="0" w:type="dxa"/>
          <w:right w:w="0" w:type="dxa"/>
        </w:tblCellMar>
        <w:tblLook w:val="04A0" w:firstRow="1" w:lastRow="0" w:firstColumn="1" w:lastColumn="0" w:noHBand="0" w:noVBand="1"/>
      </w:tblPr>
      <w:tblGrid>
        <w:gridCol w:w="516"/>
        <w:gridCol w:w="997"/>
        <w:gridCol w:w="981"/>
        <w:gridCol w:w="1537"/>
        <w:gridCol w:w="1084"/>
        <w:gridCol w:w="924"/>
        <w:gridCol w:w="1168"/>
        <w:gridCol w:w="1504"/>
        <w:gridCol w:w="1142"/>
      </w:tblGrid>
      <w:tr w:rsidR="002669A8" w:rsidRPr="002C0C51" w:rsidTr="008159D5">
        <w:trPr>
          <w:jc w:val="center"/>
        </w:trPr>
        <w:tc>
          <w:tcPr>
            <w:tcW w:w="23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п/п</w:t>
            </w:r>
          </w:p>
        </w:tc>
        <w:tc>
          <w:tcPr>
            <w:tcW w:w="1002" w:type="pct"/>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Наименование клиента/банка</w:t>
            </w:r>
          </w:p>
        </w:tc>
        <w:tc>
          <w:tcPr>
            <w:tcW w:w="132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Рейтинг банка</w:t>
            </w:r>
          </w:p>
        </w:tc>
        <w:tc>
          <w:tcPr>
            <w:tcW w:w="46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Валюта вклада</w:t>
            </w:r>
          </w:p>
        </w:tc>
        <w:tc>
          <w:tcPr>
            <w:tcW w:w="135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Дата заключения и номер договора банковского вклада</w:t>
            </w:r>
          </w:p>
        </w:tc>
        <w:tc>
          <w:tcPr>
            <w:tcW w:w="57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Срок вклада (в днях)</w:t>
            </w:r>
          </w:p>
        </w:tc>
      </w:tr>
      <w:tr w:rsidR="002669A8" w:rsidRPr="002C0C51" w:rsidTr="008159D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669A8" w:rsidRPr="002C0C51" w:rsidRDefault="002669A8" w:rsidP="009D4026">
            <w:pPr>
              <w:spacing w:after="0" w:line="240" w:lineRule="auto"/>
              <w:contextualSpacing/>
              <w:rPr>
                <w:rFonts w:ascii="Times New Roman" w:eastAsia="Calibri" w:hAnsi="Times New Roman" w:cs="Times New Roman"/>
                <w:sz w:val="20"/>
                <w:szCs w:val="20"/>
                <w:lang w:eastAsia="ru-RU"/>
              </w:rPr>
            </w:pPr>
          </w:p>
        </w:tc>
        <w:tc>
          <w:tcPr>
            <w:tcW w:w="0" w:type="auto"/>
            <w:gridSpan w:val="2"/>
            <w:vMerge/>
            <w:tcBorders>
              <w:top w:val="single" w:sz="8" w:space="0" w:color="auto"/>
              <w:left w:val="nil"/>
              <w:bottom w:val="single" w:sz="8" w:space="0" w:color="auto"/>
              <w:right w:val="single" w:sz="8" w:space="0" w:color="auto"/>
            </w:tcBorders>
            <w:vAlign w:val="center"/>
            <w:hideMark/>
          </w:tcPr>
          <w:p w:rsidR="002669A8" w:rsidRPr="002C0C51" w:rsidRDefault="002669A8" w:rsidP="009D4026">
            <w:pPr>
              <w:spacing w:after="0" w:line="240" w:lineRule="auto"/>
              <w:contextualSpacing/>
              <w:rPr>
                <w:rFonts w:ascii="Times New Roman" w:eastAsia="Calibri" w:hAnsi="Times New Roman" w:cs="Times New Roman"/>
                <w:sz w:val="20"/>
                <w:szCs w:val="20"/>
                <w:lang w:eastAsia="ru-RU"/>
              </w:rPr>
            </w:pP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на дату размещения вклада</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на отчетную дату</w:t>
            </w:r>
          </w:p>
        </w:tc>
        <w:tc>
          <w:tcPr>
            <w:tcW w:w="0" w:type="auto"/>
            <w:vMerge/>
            <w:tcBorders>
              <w:top w:val="single" w:sz="8" w:space="0" w:color="auto"/>
              <w:left w:val="nil"/>
              <w:bottom w:val="single" w:sz="8" w:space="0" w:color="auto"/>
              <w:right w:val="single" w:sz="8" w:space="0" w:color="auto"/>
            </w:tcBorders>
            <w:vAlign w:val="center"/>
            <w:hideMark/>
          </w:tcPr>
          <w:p w:rsidR="002669A8" w:rsidRPr="002C0C51" w:rsidRDefault="002669A8" w:rsidP="009D4026">
            <w:pPr>
              <w:spacing w:after="0" w:line="240" w:lineRule="auto"/>
              <w:contextualSpacing/>
              <w:rPr>
                <w:rFonts w:ascii="Times New Roman" w:eastAsia="Calibri" w:hAnsi="Times New Roman" w:cs="Times New Roman"/>
                <w:sz w:val="20"/>
                <w:szCs w:val="20"/>
                <w:lang w:eastAsia="ru-RU"/>
              </w:rPr>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дата</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номер</w:t>
            </w:r>
          </w:p>
        </w:tc>
        <w:tc>
          <w:tcPr>
            <w:tcW w:w="0" w:type="auto"/>
            <w:vMerge/>
            <w:tcBorders>
              <w:top w:val="single" w:sz="8" w:space="0" w:color="auto"/>
              <w:left w:val="nil"/>
              <w:bottom w:val="single" w:sz="8" w:space="0" w:color="auto"/>
              <w:right w:val="single" w:sz="8" w:space="0" w:color="auto"/>
            </w:tcBorders>
            <w:vAlign w:val="center"/>
            <w:hideMark/>
          </w:tcPr>
          <w:p w:rsidR="002669A8" w:rsidRPr="002C0C51" w:rsidRDefault="002669A8" w:rsidP="009D4026">
            <w:pPr>
              <w:spacing w:after="0" w:line="240" w:lineRule="auto"/>
              <w:contextualSpacing/>
              <w:rPr>
                <w:rFonts w:ascii="Times New Roman" w:eastAsia="Calibri" w:hAnsi="Times New Roman" w:cs="Times New Roman"/>
                <w:sz w:val="20"/>
                <w:szCs w:val="20"/>
                <w:lang w:eastAsia="ru-RU"/>
              </w:rPr>
            </w:pPr>
          </w:p>
        </w:tc>
      </w:tr>
      <w:tr w:rsidR="002669A8" w:rsidRPr="002C0C51" w:rsidTr="008159D5">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1</w:t>
            </w:r>
          </w:p>
        </w:tc>
        <w:tc>
          <w:tcPr>
            <w:tcW w:w="100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2</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3</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4</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5</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6</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7</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8</w:t>
            </w:r>
          </w:p>
        </w:tc>
      </w:tr>
      <w:tr w:rsidR="002669A8" w:rsidRPr="002C0C51" w:rsidTr="008159D5">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1.</w:t>
            </w:r>
          </w:p>
        </w:tc>
        <w:tc>
          <w:tcPr>
            <w:tcW w:w="100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Итого по инвестиционным фондам</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r>
      <w:tr w:rsidR="002669A8" w:rsidRPr="002C0C51" w:rsidTr="008159D5">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1.1.</w:t>
            </w: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r>
      <w:tr w:rsidR="002669A8" w:rsidRPr="002C0C51" w:rsidTr="008159D5">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w:t>
            </w: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r>
      <w:tr w:rsidR="002669A8" w:rsidRPr="002C0C51" w:rsidTr="008159D5">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2.</w:t>
            </w:r>
          </w:p>
        </w:tc>
        <w:tc>
          <w:tcPr>
            <w:tcW w:w="100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Итого по всем прочим клиентам</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r>
      <w:tr w:rsidR="002669A8" w:rsidRPr="002C0C51" w:rsidTr="008159D5">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2.1.</w:t>
            </w: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r>
      <w:tr w:rsidR="002669A8" w:rsidRPr="002C0C51" w:rsidTr="008159D5">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w:t>
            </w: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r>
      <w:tr w:rsidR="002669A8" w:rsidRPr="002C0C51" w:rsidTr="008159D5">
        <w:trPr>
          <w:jc w:val="center"/>
        </w:trPr>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100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Всего:</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r>
    </w:tbl>
    <w:p w:rsidR="002669A8" w:rsidRPr="002C0C51" w:rsidRDefault="002669A8" w:rsidP="009D4026">
      <w:pPr>
        <w:spacing w:after="0" w:line="240" w:lineRule="auto"/>
        <w:ind w:firstLine="397"/>
        <w:contextualSpacing/>
        <w:textAlignment w:val="baseline"/>
        <w:rPr>
          <w:rFonts w:ascii="Times New Roman" w:eastAsia="Calibri" w:hAnsi="Times New Roman" w:cs="Times New Roman"/>
          <w:sz w:val="24"/>
          <w:szCs w:val="24"/>
          <w:lang w:eastAsia="ru-RU"/>
        </w:rPr>
      </w:pPr>
      <w:r w:rsidRPr="002C0C51">
        <w:rPr>
          <w:rFonts w:ascii="Times New Roman" w:eastAsia="Calibri" w:hAnsi="Times New Roman" w:cs="Times New Roman"/>
          <w:i/>
          <w:iCs/>
          <w:sz w:val="24"/>
          <w:szCs w:val="24"/>
          <w:bdr w:val="none" w:sz="0" w:space="0" w:color="auto" w:frame="1"/>
          <w:lang w:eastAsia="ru-RU"/>
        </w:rPr>
        <w:t>продолжение таблицы:</w:t>
      </w:r>
    </w:p>
    <w:tbl>
      <w:tblPr>
        <w:tblW w:w="5000" w:type="pct"/>
        <w:jc w:val="center"/>
        <w:tblCellMar>
          <w:left w:w="0" w:type="dxa"/>
          <w:right w:w="0" w:type="dxa"/>
        </w:tblCellMar>
        <w:tblLook w:val="04A0" w:firstRow="1" w:lastRow="0" w:firstColumn="1" w:lastColumn="0" w:noHBand="0" w:noVBand="1"/>
      </w:tblPr>
      <w:tblGrid>
        <w:gridCol w:w="1372"/>
        <w:gridCol w:w="546"/>
        <w:gridCol w:w="1219"/>
        <w:gridCol w:w="1212"/>
        <w:gridCol w:w="684"/>
        <w:gridCol w:w="1206"/>
        <w:gridCol w:w="625"/>
        <w:gridCol w:w="1449"/>
        <w:gridCol w:w="1540"/>
      </w:tblGrid>
      <w:tr w:rsidR="002669A8" w:rsidRPr="002C0C51" w:rsidTr="006F1536">
        <w:trPr>
          <w:jc w:val="center"/>
        </w:trPr>
        <w:tc>
          <w:tcPr>
            <w:tcW w:w="973"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Период выплаты вознаграждения</w:t>
            </w:r>
          </w:p>
        </w:tc>
        <w:tc>
          <w:tcPr>
            <w:tcW w:w="123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Ставка вознаграждения (в процентах годовых)</w:t>
            </w:r>
          </w:p>
        </w:tc>
        <w:tc>
          <w:tcPr>
            <w:tcW w:w="95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Сумма основного долга по вкладу</w:t>
            </w:r>
          </w:p>
        </w:tc>
        <w:tc>
          <w:tcPr>
            <w:tcW w:w="105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Балансовая стоимость</w:t>
            </w:r>
          </w:p>
        </w:tc>
        <w:tc>
          <w:tcPr>
            <w:tcW w:w="78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proofErr w:type="spellStart"/>
            <w:r w:rsidRPr="002C0C51">
              <w:rPr>
                <w:rFonts w:ascii="Times New Roman" w:eastAsia="Calibri" w:hAnsi="Times New Roman" w:cs="Times New Roman"/>
                <w:sz w:val="20"/>
                <w:szCs w:val="24"/>
                <w:lang w:eastAsia="ru-RU"/>
              </w:rPr>
              <w:t>Справочно</w:t>
            </w:r>
            <w:proofErr w:type="spellEnd"/>
            <w:r w:rsidRPr="002C0C51">
              <w:rPr>
                <w:rFonts w:ascii="Times New Roman" w:eastAsia="Calibri" w:hAnsi="Times New Roman" w:cs="Times New Roman"/>
                <w:sz w:val="20"/>
                <w:szCs w:val="24"/>
                <w:lang w:eastAsia="ru-RU"/>
              </w:rPr>
              <w:t>: сформированные резервы (провизии)</w:t>
            </w:r>
          </w:p>
        </w:tc>
      </w:tr>
      <w:tr w:rsidR="002669A8" w:rsidRPr="002C0C51" w:rsidTr="006F1536">
        <w:trPr>
          <w:jc w:val="center"/>
        </w:trPr>
        <w:tc>
          <w:tcPr>
            <w:tcW w:w="6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периодичность</w:t>
            </w:r>
          </w:p>
        </w:tc>
        <w:tc>
          <w:tcPr>
            <w:tcW w:w="277"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дата</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номинальная</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эффективная</w:t>
            </w:r>
          </w:p>
        </w:tc>
        <w:tc>
          <w:tcPr>
            <w:tcW w:w="347"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всего (в тенге)</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иностранной валюте</w:t>
            </w:r>
          </w:p>
        </w:tc>
        <w:tc>
          <w:tcPr>
            <w:tcW w:w="317"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всего</w:t>
            </w: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в том числе, начисленное вознаграждение</w:t>
            </w:r>
          </w:p>
        </w:tc>
        <w:tc>
          <w:tcPr>
            <w:tcW w:w="0" w:type="auto"/>
            <w:vMerge/>
            <w:tcBorders>
              <w:top w:val="single" w:sz="8" w:space="0" w:color="auto"/>
              <w:left w:val="nil"/>
              <w:bottom w:val="single" w:sz="8" w:space="0" w:color="auto"/>
              <w:right w:val="single" w:sz="8" w:space="0" w:color="auto"/>
            </w:tcBorders>
            <w:vAlign w:val="center"/>
            <w:hideMark/>
          </w:tcPr>
          <w:p w:rsidR="002669A8" w:rsidRPr="002C0C51" w:rsidRDefault="002669A8" w:rsidP="009D4026">
            <w:pPr>
              <w:spacing w:after="0" w:line="240" w:lineRule="auto"/>
              <w:contextualSpacing/>
              <w:rPr>
                <w:rFonts w:ascii="Times New Roman" w:eastAsia="Calibri" w:hAnsi="Times New Roman" w:cs="Times New Roman"/>
                <w:sz w:val="20"/>
                <w:szCs w:val="24"/>
                <w:lang w:eastAsia="ru-RU"/>
              </w:rPr>
            </w:pPr>
          </w:p>
        </w:tc>
      </w:tr>
      <w:tr w:rsidR="002669A8" w:rsidRPr="002C0C51" w:rsidTr="006F1536">
        <w:trPr>
          <w:jc w:val="center"/>
        </w:trPr>
        <w:tc>
          <w:tcPr>
            <w:tcW w:w="6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9</w:t>
            </w:r>
          </w:p>
        </w:tc>
        <w:tc>
          <w:tcPr>
            <w:tcW w:w="277"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10</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11</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12</w:t>
            </w:r>
          </w:p>
        </w:tc>
        <w:tc>
          <w:tcPr>
            <w:tcW w:w="347"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13</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14</w:t>
            </w:r>
          </w:p>
        </w:tc>
        <w:tc>
          <w:tcPr>
            <w:tcW w:w="317"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15</w:t>
            </w: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16</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17</w:t>
            </w:r>
          </w:p>
        </w:tc>
      </w:tr>
      <w:tr w:rsidR="002669A8" w:rsidRPr="002C0C51" w:rsidTr="006F1536">
        <w:trPr>
          <w:jc w:val="center"/>
        </w:trPr>
        <w:tc>
          <w:tcPr>
            <w:tcW w:w="69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 …</w:t>
            </w:r>
          </w:p>
        </w:tc>
        <w:tc>
          <w:tcPr>
            <w:tcW w:w="277"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 </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 </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 </w:t>
            </w:r>
          </w:p>
        </w:tc>
        <w:tc>
          <w:tcPr>
            <w:tcW w:w="347"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rPr>
                <w:rFonts w:ascii="Times New Roman" w:eastAsia="Calibri" w:hAnsi="Times New Roman" w:cs="Times New Roman"/>
                <w:sz w:val="20"/>
                <w:szCs w:val="24"/>
                <w:lang w:eastAsia="ru-RU"/>
              </w:rPr>
            </w:pP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 </w:t>
            </w:r>
          </w:p>
        </w:tc>
        <w:tc>
          <w:tcPr>
            <w:tcW w:w="317"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 </w:t>
            </w: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 </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2669A8" w:rsidRPr="002C0C51" w:rsidRDefault="002669A8"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 </w:t>
            </w:r>
          </w:p>
        </w:tc>
      </w:tr>
    </w:tbl>
    <w:p w:rsidR="006F1536" w:rsidRPr="002C0C51" w:rsidRDefault="006F1536" w:rsidP="006F1536">
      <w:pPr>
        <w:spacing w:after="0" w:line="240" w:lineRule="auto"/>
        <w:contextualSpacing/>
        <w:rPr>
          <w:rFonts w:ascii="Times New Roman" w:eastAsia="Calibri" w:hAnsi="Times New Roman" w:cs="Times New Roman"/>
          <w:sz w:val="20"/>
          <w:szCs w:val="20"/>
          <w:lang w:eastAsia="ru-RU"/>
        </w:rPr>
      </w:pPr>
      <w:r w:rsidRPr="002C0C51">
        <w:rPr>
          <w:rFonts w:ascii="Times New Roman" w:eastAsia="Calibri" w:hAnsi="Times New Roman" w:cs="Times New Roman"/>
          <w:sz w:val="28"/>
          <w:szCs w:val="28"/>
          <w:lang w:eastAsia="ru-RU"/>
        </w:rPr>
        <w:t> </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lastRenderedPageBreak/>
        <w:t>Наименова</w:t>
      </w:r>
      <w:r>
        <w:rPr>
          <w:rFonts w:ascii="Times New Roman" w:eastAsia="Times New Roman" w:hAnsi="Times New Roman" w:cs="Times New Roman"/>
          <w:color w:val="000000"/>
          <w:sz w:val="28"/>
          <w:szCs w:val="24"/>
          <w:lang w:eastAsia="ru-RU"/>
        </w:rPr>
        <w:t xml:space="preserve">ние ______________________   </w:t>
      </w:r>
      <w:r w:rsidRPr="002C0C51">
        <w:rPr>
          <w:rFonts w:ascii="Times New Roman" w:eastAsia="Times New Roman" w:hAnsi="Times New Roman" w:cs="Times New Roman"/>
          <w:color w:val="000000"/>
          <w:sz w:val="28"/>
          <w:szCs w:val="24"/>
          <w:lang w:eastAsia="ru-RU"/>
        </w:rPr>
        <w:t>Адрес________________________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Телефон ______________________________________________________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Адрес электронной почты _______________________________________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Исполнитель___________________________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341880" w:rsidP="006F1536">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Главный бухгалтер или лицо, уполномоченное на подписание отчета</w:t>
      </w:r>
      <w:r w:rsidR="006F1536" w:rsidRPr="002C0C51">
        <w:rPr>
          <w:rFonts w:ascii="Times New Roman" w:eastAsia="Times New Roman" w:hAnsi="Times New Roman" w:cs="Times New Roman"/>
          <w:color w:val="000000"/>
          <w:sz w:val="28"/>
          <w:szCs w:val="24"/>
          <w:lang w:eastAsia="ru-RU"/>
        </w:rPr>
        <w:t xml:space="preserve"> </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341880" w:rsidP="006F1536">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Руководитель или лицо, уполномоченное им на подписание отчета</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6F1536" w:rsidP="006F1536">
      <w:pPr>
        <w:spacing w:after="0" w:line="240" w:lineRule="auto"/>
        <w:contextualSpacing/>
        <w:textAlignment w:val="baseline"/>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Дата  «____» ______________ 20__ года   </w:t>
      </w:r>
    </w:p>
    <w:p w:rsidR="0094328F" w:rsidRPr="002C0C51" w:rsidRDefault="0094328F" w:rsidP="009D4026">
      <w:pPr>
        <w:spacing w:after="0" w:line="240" w:lineRule="auto"/>
        <w:contextualSpacing/>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br w:type="page"/>
      </w:r>
    </w:p>
    <w:p w:rsidR="0094328F" w:rsidRPr="002C0C51" w:rsidRDefault="0094328F" w:rsidP="009D4026">
      <w:pPr>
        <w:spacing w:after="0" w:line="240" w:lineRule="auto"/>
        <w:ind w:firstLine="397"/>
        <w:contextualSpacing/>
        <w:jc w:val="right"/>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lastRenderedPageBreak/>
        <w:t>Приложение</w:t>
      </w:r>
    </w:p>
    <w:p w:rsidR="0094328F" w:rsidRPr="002C0C51" w:rsidRDefault="0094328F" w:rsidP="009D4026">
      <w:pPr>
        <w:spacing w:after="0" w:line="240" w:lineRule="auto"/>
        <w:ind w:firstLine="397"/>
        <w:contextualSpacing/>
        <w:jc w:val="right"/>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к форме отчета о структуре</w:t>
      </w:r>
    </w:p>
    <w:p w:rsidR="0094328F" w:rsidRPr="002C0C51" w:rsidRDefault="0094328F" w:rsidP="009D4026">
      <w:pPr>
        <w:spacing w:after="0" w:line="240" w:lineRule="auto"/>
        <w:ind w:firstLine="397"/>
        <w:contextualSpacing/>
        <w:jc w:val="right"/>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инвестиционного портфеля,</w:t>
      </w:r>
    </w:p>
    <w:p w:rsidR="0094328F" w:rsidRPr="002C0C51" w:rsidRDefault="0094328F" w:rsidP="009D4026">
      <w:pPr>
        <w:spacing w:after="0" w:line="240" w:lineRule="auto"/>
        <w:ind w:firstLine="397"/>
        <w:contextualSpacing/>
        <w:jc w:val="right"/>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приобретенного за счет</w:t>
      </w:r>
    </w:p>
    <w:p w:rsidR="0094328F" w:rsidRPr="002C0C51" w:rsidRDefault="0094328F" w:rsidP="009D4026">
      <w:pPr>
        <w:spacing w:after="0" w:line="240" w:lineRule="auto"/>
        <w:ind w:firstLine="397"/>
        <w:contextualSpacing/>
        <w:jc w:val="right"/>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активов клиентов</w:t>
      </w:r>
    </w:p>
    <w:p w:rsidR="0094328F" w:rsidRPr="002C0C51" w:rsidRDefault="0094328F" w:rsidP="009D4026">
      <w:pPr>
        <w:spacing w:after="0" w:line="240" w:lineRule="auto"/>
        <w:ind w:firstLine="397"/>
        <w:contextualSpacing/>
        <w:jc w:val="center"/>
        <w:textAlignment w:val="baseline"/>
        <w:rPr>
          <w:rFonts w:ascii="Times New Roman" w:eastAsia="Calibri" w:hAnsi="Times New Roman" w:cs="Times New Roman"/>
          <w:sz w:val="28"/>
          <w:szCs w:val="28"/>
          <w:lang w:eastAsia="ru-RU"/>
        </w:rPr>
      </w:pPr>
      <w:r w:rsidRPr="002C0C51">
        <w:rPr>
          <w:rFonts w:ascii="Times New Roman" w:eastAsia="Calibri" w:hAnsi="Times New Roman" w:cs="Times New Roman"/>
          <w:sz w:val="28"/>
          <w:szCs w:val="28"/>
          <w:lang w:eastAsia="ru-RU"/>
        </w:rPr>
        <w:t> </w:t>
      </w:r>
    </w:p>
    <w:p w:rsidR="0094328F" w:rsidRPr="002C0C51" w:rsidRDefault="0094328F" w:rsidP="009D4026">
      <w:pPr>
        <w:spacing w:after="0" w:line="240" w:lineRule="auto"/>
        <w:ind w:firstLine="397"/>
        <w:contextualSpacing/>
        <w:jc w:val="center"/>
        <w:textAlignment w:val="baseline"/>
        <w:rPr>
          <w:rFonts w:ascii="Times New Roman" w:eastAsia="Calibri" w:hAnsi="Times New Roman" w:cs="Times New Roman"/>
          <w:sz w:val="28"/>
          <w:szCs w:val="28"/>
          <w:lang w:eastAsia="ru-RU"/>
        </w:rPr>
      </w:pPr>
      <w:r w:rsidRPr="002C0C51">
        <w:rPr>
          <w:rFonts w:ascii="Times New Roman" w:eastAsia="Calibri" w:hAnsi="Times New Roman" w:cs="Times New Roman"/>
          <w:sz w:val="28"/>
          <w:szCs w:val="28"/>
          <w:lang w:eastAsia="ru-RU"/>
        </w:rPr>
        <w:t> </w:t>
      </w:r>
    </w:p>
    <w:p w:rsidR="00506725" w:rsidRPr="002C0C51" w:rsidRDefault="0094328F" w:rsidP="009D4026">
      <w:pPr>
        <w:spacing w:after="0" w:line="240" w:lineRule="auto"/>
        <w:contextualSpacing/>
        <w:jc w:val="center"/>
        <w:rPr>
          <w:rFonts w:ascii="Times New Roman" w:eastAsia="Calibri" w:hAnsi="Times New Roman" w:cs="Times New Roman"/>
          <w:bCs/>
          <w:color w:val="000000"/>
          <w:sz w:val="28"/>
          <w:szCs w:val="28"/>
          <w:lang w:eastAsia="ru-RU"/>
        </w:rPr>
      </w:pPr>
      <w:r w:rsidRPr="002C0C51">
        <w:rPr>
          <w:rFonts w:ascii="Times New Roman" w:eastAsia="Calibri" w:hAnsi="Times New Roman" w:cs="Times New Roman"/>
          <w:bCs/>
          <w:color w:val="000000"/>
          <w:sz w:val="28"/>
          <w:szCs w:val="28"/>
          <w:lang w:eastAsia="ru-RU"/>
        </w:rPr>
        <w:t>Пояснение по заполнению формы административных данных</w:t>
      </w:r>
    </w:p>
    <w:p w:rsidR="00506725" w:rsidRPr="002C0C51" w:rsidRDefault="00506725" w:rsidP="009D4026">
      <w:pPr>
        <w:spacing w:after="0" w:line="240" w:lineRule="auto"/>
        <w:contextualSpacing/>
        <w:jc w:val="center"/>
        <w:rPr>
          <w:rFonts w:ascii="Times New Roman" w:eastAsia="Calibri" w:hAnsi="Times New Roman" w:cs="Times New Roman"/>
          <w:bCs/>
          <w:color w:val="000000"/>
          <w:sz w:val="28"/>
          <w:szCs w:val="28"/>
          <w:lang w:eastAsia="ru-RU"/>
        </w:rPr>
      </w:pPr>
    </w:p>
    <w:p w:rsidR="00506725" w:rsidRPr="002C0C51" w:rsidRDefault="00506725" w:rsidP="009D4026">
      <w:pPr>
        <w:spacing w:after="0" w:line="240" w:lineRule="auto"/>
        <w:contextualSpacing/>
        <w:jc w:val="center"/>
        <w:rPr>
          <w:rFonts w:ascii="Times New Roman" w:eastAsia="Calibri" w:hAnsi="Times New Roman" w:cs="Times New Roman"/>
          <w:bCs/>
          <w:color w:val="000000"/>
          <w:sz w:val="28"/>
          <w:szCs w:val="28"/>
          <w:lang w:eastAsia="ru-RU"/>
        </w:rPr>
      </w:pPr>
    </w:p>
    <w:p w:rsidR="0094328F" w:rsidRPr="002C0C51" w:rsidRDefault="00603A82" w:rsidP="009D4026">
      <w:pPr>
        <w:spacing w:after="0" w:line="240" w:lineRule="auto"/>
        <w:contextualSpacing/>
        <w:jc w:val="center"/>
        <w:rPr>
          <w:rFonts w:ascii="Times New Roman" w:eastAsia="Calibri" w:hAnsi="Times New Roman" w:cs="Times New Roman"/>
          <w:b/>
          <w:sz w:val="28"/>
          <w:szCs w:val="28"/>
          <w:lang w:eastAsia="ru-RU"/>
        </w:rPr>
      </w:pPr>
      <w:r>
        <w:rPr>
          <w:rFonts w:ascii="Times New Roman" w:eastAsia="Calibri" w:hAnsi="Times New Roman" w:cs="Times New Roman"/>
          <w:bCs/>
          <w:color w:val="000000"/>
          <w:sz w:val="28"/>
          <w:szCs w:val="28"/>
          <w:lang w:eastAsia="ru-RU"/>
        </w:rPr>
        <w:t>«</w:t>
      </w:r>
      <w:r w:rsidR="0094328F" w:rsidRPr="002C0C51">
        <w:rPr>
          <w:rFonts w:ascii="Times New Roman" w:eastAsia="Calibri" w:hAnsi="Times New Roman" w:cs="Times New Roman"/>
          <w:bCs/>
          <w:color w:val="000000"/>
          <w:sz w:val="28"/>
          <w:szCs w:val="28"/>
          <w:lang w:eastAsia="ru-RU"/>
        </w:rPr>
        <w:t>Отчет о структуре инвестиционного портфеля, приобретенного за счет активов клиентов</w:t>
      </w:r>
      <w:r>
        <w:rPr>
          <w:rFonts w:ascii="Times New Roman" w:eastAsia="Calibri" w:hAnsi="Times New Roman" w:cs="Times New Roman"/>
          <w:bCs/>
          <w:color w:val="000000"/>
          <w:sz w:val="28"/>
          <w:szCs w:val="28"/>
          <w:lang w:eastAsia="ru-RU"/>
        </w:rPr>
        <w:t>» (</w:t>
      </w:r>
      <w:r w:rsidR="00FB2ADE">
        <w:rPr>
          <w:rFonts w:ascii="Times New Roman" w:eastAsia="Calibri" w:hAnsi="Times New Roman" w:cs="Times New Roman"/>
          <w:bCs/>
          <w:color w:val="000000"/>
          <w:sz w:val="28"/>
          <w:szCs w:val="28"/>
          <w:lang w:eastAsia="ru-RU"/>
        </w:rPr>
        <w:t xml:space="preserve">индекс: </w:t>
      </w:r>
      <w:r w:rsidRPr="002C0C51">
        <w:rPr>
          <w:rFonts w:ascii="Times New Roman" w:eastAsia="Calibri" w:hAnsi="Times New Roman" w:cs="Times New Roman"/>
          <w:color w:val="000000"/>
          <w:sz w:val="28"/>
          <w:szCs w:val="28"/>
          <w:lang w:eastAsia="ru-RU"/>
        </w:rPr>
        <w:t xml:space="preserve">1- </w:t>
      </w:r>
      <w:proofErr w:type="spellStart"/>
      <w:r w:rsidRPr="002C0C51">
        <w:rPr>
          <w:rFonts w:ascii="Times New Roman" w:eastAsia="Calibri" w:hAnsi="Times New Roman" w:cs="Times New Roman"/>
          <w:color w:val="000000"/>
          <w:sz w:val="28"/>
          <w:szCs w:val="28"/>
          <w:lang w:eastAsia="ru-RU"/>
        </w:rPr>
        <w:t>RCB_СП_client</w:t>
      </w:r>
      <w:proofErr w:type="spellEnd"/>
      <w:r>
        <w:rPr>
          <w:rFonts w:ascii="Times New Roman" w:eastAsia="Calibri" w:hAnsi="Times New Roman" w:cs="Times New Roman"/>
          <w:color w:val="000000"/>
          <w:sz w:val="28"/>
          <w:szCs w:val="28"/>
          <w:lang w:eastAsia="ru-RU"/>
        </w:rPr>
        <w:t xml:space="preserve">, </w:t>
      </w:r>
      <w:r w:rsidR="00FB2ADE">
        <w:rPr>
          <w:rFonts w:ascii="Times New Roman" w:eastAsia="Calibri" w:hAnsi="Times New Roman" w:cs="Times New Roman"/>
          <w:color w:val="000000"/>
          <w:sz w:val="28"/>
          <w:szCs w:val="28"/>
          <w:lang w:eastAsia="ru-RU"/>
        </w:rPr>
        <w:t xml:space="preserve">периодичность: </w:t>
      </w:r>
      <w:r w:rsidRPr="002C0C51">
        <w:rPr>
          <w:rFonts w:ascii="Times New Roman" w:eastAsia="Calibri" w:hAnsi="Times New Roman" w:cs="Times New Roman"/>
          <w:sz w:val="28"/>
          <w:szCs w:val="28"/>
        </w:rPr>
        <w:t>ежемесячная</w:t>
      </w:r>
      <w:r>
        <w:rPr>
          <w:rFonts w:ascii="Times New Roman" w:eastAsia="Calibri" w:hAnsi="Times New Roman" w:cs="Times New Roman"/>
          <w:bCs/>
          <w:color w:val="000000"/>
          <w:sz w:val="28"/>
          <w:szCs w:val="28"/>
          <w:lang w:eastAsia="ru-RU"/>
        </w:rPr>
        <w:t>)</w:t>
      </w:r>
    </w:p>
    <w:p w:rsidR="00506725" w:rsidRPr="002C0C51" w:rsidRDefault="00506725" w:rsidP="009D4026">
      <w:pPr>
        <w:spacing w:after="0" w:line="240" w:lineRule="auto"/>
        <w:contextualSpacing/>
        <w:jc w:val="center"/>
        <w:rPr>
          <w:rFonts w:ascii="Times New Roman" w:eastAsia="Calibri" w:hAnsi="Times New Roman" w:cs="Times New Roman"/>
          <w:bCs/>
          <w:color w:val="000000"/>
          <w:sz w:val="28"/>
          <w:szCs w:val="28"/>
          <w:lang w:eastAsia="ru-RU"/>
        </w:rPr>
      </w:pPr>
    </w:p>
    <w:p w:rsidR="0094328F" w:rsidRPr="002C0C51" w:rsidRDefault="0094328F" w:rsidP="009D4026">
      <w:pPr>
        <w:spacing w:after="0" w:line="240" w:lineRule="auto"/>
        <w:contextualSpacing/>
        <w:jc w:val="center"/>
        <w:rPr>
          <w:rFonts w:ascii="Times New Roman" w:eastAsia="Calibri" w:hAnsi="Times New Roman" w:cs="Times New Roman"/>
          <w:b/>
          <w:sz w:val="28"/>
          <w:szCs w:val="28"/>
          <w:lang w:eastAsia="ru-RU"/>
        </w:rPr>
      </w:pPr>
      <w:r w:rsidRPr="002C0C51">
        <w:rPr>
          <w:rFonts w:ascii="Times New Roman" w:eastAsia="Calibri" w:hAnsi="Times New Roman" w:cs="Times New Roman"/>
          <w:bCs/>
          <w:color w:val="000000"/>
          <w:sz w:val="28"/>
          <w:szCs w:val="28"/>
          <w:lang w:eastAsia="ru-RU"/>
        </w:rPr>
        <w:t>Глава 1. Общие положения</w:t>
      </w:r>
    </w:p>
    <w:p w:rsidR="0094328F" w:rsidRPr="002C0C51" w:rsidRDefault="0094328F" w:rsidP="009D4026">
      <w:pPr>
        <w:spacing w:after="0" w:line="240" w:lineRule="auto"/>
        <w:ind w:firstLine="397"/>
        <w:contextualSpacing/>
        <w:jc w:val="center"/>
        <w:textAlignment w:val="baseline"/>
        <w:rPr>
          <w:rFonts w:ascii="Times New Roman" w:eastAsia="Calibri" w:hAnsi="Times New Roman" w:cs="Times New Roman"/>
          <w:sz w:val="28"/>
          <w:szCs w:val="28"/>
          <w:lang w:eastAsia="ru-RU"/>
        </w:rPr>
      </w:pPr>
      <w:r w:rsidRPr="002C0C51">
        <w:rPr>
          <w:rFonts w:ascii="Times New Roman" w:eastAsia="Calibri" w:hAnsi="Times New Roman" w:cs="Times New Roman"/>
          <w:sz w:val="28"/>
          <w:szCs w:val="28"/>
          <w:lang w:eastAsia="ru-RU"/>
        </w:rPr>
        <w:t> </w:t>
      </w:r>
    </w:p>
    <w:p w:rsidR="0094328F" w:rsidRPr="002C0C51" w:rsidRDefault="0094328F"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1. Настоящее пояснение (далее - Пояснение) определяет единые требования по заполнению формы, предназначенной для сбора административных данных «Отчет о структуре инвестиционного портфеля, приобретенного за счет активов клиентов» (далее - Форма).</w:t>
      </w:r>
    </w:p>
    <w:p w:rsidR="0094328F" w:rsidRPr="002C0C51" w:rsidRDefault="0094328F"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 xml:space="preserve">2. </w:t>
      </w:r>
      <w:r w:rsidR="00471CA9" w:rsidRPr="00471CA9">
        <w:rPr>
          <w:rFonts w:ascii="Times New Roman" w:eastAsia="Calibri" w:hAnsi="Times New Roman" w:cs="Times New Roman"/>
          <w:color w:val="000000"/>
          <w:sz w:val="28"/>
          <w:szCs w:val="28"/>
          <w:lang w:eastAsia="ru-RU"/>
        </w:rPr>
        <w:t>Форма разработана в соответствии со статьей 3 Закона Республики Казахстан от 2 июля 2003 года «О рынке ценных бумаг».</w:t>
      </w:r>
    </w:p>
    <w:p w:rsidR="0094328F" w:rsidRPr="002C0C51" w:rsidRDefault="0094328F"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3. Форма составляется ежемесячно управляющим инвестиционным портфелем и заполняется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rsidR="0094328F" w:rsidRPr="002C0C51" w:rsidRDefault="0094328F"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4. Форму подписывает первый руководитель, главный бухгалтер или лица, уполномоченные на подписание отчета, и исполнитель.</w:t>
      </w:r>
    </w:p>
    <w:p w:rsidR="0094328F" w:rsidRPr="002C0C51" w:rsidRDefault="0094328F" w:rsidP="009D4026">
      <w:pPr>
        <w:spacing w:after="0" w:line="240" w:lineRule="auto"/>
        <w:ind w:firstLine="397"/>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  </w:t>
      </w:r>
    </w:p>
    <w:p w:rsidR="0094328F" w:rsidRPr="002C0C51" w:rsidRDefault="0094328F" w:rsidP="009D4026">
      <w:pPr>
        <w:spacing w:after="0" w:line="240" w:lineRule="auto"/>
        <w:contextualSpacing/>
        <w:jc w:val="center"/>
        <w:rPr>
          <w:rFonts w:ascii="Times New Roman" w:eastAsia="Calibri" w:hAnsi="Times New Roman" w:cs="Times New Roman"/>
          <w:b/>
          <w:sz w:val="28"/>
          <w:szCs w:val="28"/>
          <w:lang w:eastAsia="ru-RU"/>
        </w:rPr>
      </w:pPr>
      <w:r w:rsidRPr="002C0C51">
        <w:rPr>
          <w:rFonts w:ascii="Times New Roman" w:eastAsia="Calibri" w:hAnsi="Times New Roman" w:cs="Times New Roman"/>
          <w:bCs/>
          <w:color w:val="000000"/>
          <w:sz w:val="28"/>
          <w:szCs w:val="28"/>
          <w:lang w:eastAsia="ru-RU"/>
        </w:rPr>
        <w:t>Глава 2. Пояснение по заполнению Формы</w:t>
      </w:r>
    </w:p>
    <w:p w:rsidR="0094328F" w:rsidRPr="002C0C51" w:rsidRDefault="0094328F" w:rsidP="009D4026">
      <w:pPr>
        <w:spacing w:after="0" w:line="240" w:lineRule="auto"/>
        <w:ind w:firstLine="397"/>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sz w:val="28"/>
          <w:szCs w:val="28"/>
          <w:lang w:eastAsia="ru-RU"/>
        </w:rPr>
        <w:t> </w:t>
      </w:r>
    </w:p>
    <w:p w:rsidR="0094328F" w:rsidRPr="002C0C51" w:rsidRDefault="0094328F"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5. Форма заполняется в разрезе каждого инвестиционного фонда и по всем клиентам, не являющимся инвестиционным фондом.</w:t>
      </w:r>
    </w:p>
    <w:p w:rsidR="0094328F" w:rsidRPr="002C0C51" w:rsidRDefault="0094328F"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6. По таблице 1:</w:t>
      </w:r>
    </w:p>
    <w:p w:rsidR="0094328F" w:rsidRPr="002C0C51" w:rsidRDefault="0094328F"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1) в графе 2 указывается фамилия, имя и отчество (при его наличии) или наименование клиента управляющего инвестиционным портфелем и эмитента ценной бумаги;</w:t>
      </w:r>
    </w:p>
    <w:p w:rsidR="0094328F" w:rsidRPr="002C0C51" w:rsidRDefault="0094328F"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2) в графе 4 указывается вид приобретенной ценной бумаги с указанием ее типа;</w:t>
      </w:r>
    </w:p>
    <w:p w:rsidR="0094328F" w:rsidRPr="002C0C51" w:rsidRDefault="0094328F" w:rsidP="009D4026">
      <w:pPr>
        <w:spacing w:after="0" w:line="240" w:lineRule="auto"/>
        <w:ind w:firstLine="709"/>
        <w:contextualSpacing/>
        <w:jc w:val="both"/>
        <w:rPr>
          <w:rFonts w:ascii="Times New Roman" w:eastAsia="Calibri" w:hAnsi="Times New Roman" w:cs="Times New Roman"/>
          <w:color w:val="000000"/>
          <w:sz w:val="28"/>
          <w:szCs w:val="28"/>
          <w:lang w:eastAsia="ru-RU"/>
        </w:rPr>
      </w:pPr>
      <w:r w:rsidRPr="002C0C51">
        <w:rPr>
          <w:rFonts w:ascii="Times New Roman" w:eastAsia="Calibri" w:hAnsi="Times New Roman" w:cs="Times New Roman"/>
          <w:color w:val="000000"/>
          <w:sz w:val="28"/>
          <w:szCs w:val="28"/>
          <w:lang w:eastAsia="ru-RU"/>
        </w:rPr>
        <w:t>3) в графе 6 указывается количество приобретенных ценных бумаг в штуках. Долговые ценные бумаги указываются по номинальной стоимости в валюте выпуска;</w:t>
      </w:r>
    </w:p>
    <w:p w:rsidR="0094328F" w:rsidRPr="002C0C51" w:rsidRDefault="0094328F" w:rsidP="009D4026">
      <w:pPr>
        <w:spacing w:after="0" w:line="240" w:lineRule="auto"/>
        <w:ind w:firstLine="709"/>
        <w:contextualSpacing/>
        <w:jc w:val="both"/>
        <w:rPr>
          <w:rFonts w:ascii="Times New Roman" w:eastAsia="Calibri" w:hAnsi="Times New Roman" w:cs="Times New Roman"/>
          <w:color w:val="000000"/>
          <w:sz w:val="28"/>
          <w:szCs w:val="28"/>
          <w:lang w:eastAsia="ru-RU"/>
        </w:rPr>
      </w:pPr>
      <w:r w:rsidRPr="002C0C51">
        <w:rPr>
          <w:rFonts w:ascii="Times New Roman" w:eastAsia="Calibri" w:hAnsi="Times New Roman" w:cs="Times New Roman"/>
          <w:color w:val="000000"/>
          <w:sz w:val="28"/>
          <w:szCs w:val="28"/>
          <w:lang w:eastAsia="ru-RU"/>
        </w:rPr>
        <w:lastRenderedPageBreak/>
        <w:t xml:space="preserve">4) в графе 7 указывается количество обремененных ценных бумаг на отчетную дату, включая количество ценных бумаг, переданных в </w:t>
      </w:r>
      <w:proofErr w:type="spellStart"/>
      <w:r w:rsidRPr="002C0C51">
        <w:rPr>
          <w:rFonts w:ascii="Times New Roman" w:eastAsia="Calibri" w:hAnsi="Times New Roman" w:cs="Times New Roman"/>
          <w:color w:val="000000"/>
          <w:sz w:val="28"/>
          <w:szCs w:val="28"/>
          <w:lang w:eastAsia="ru-RU"/>
        </w:rPr>
        <w:t>репо</w:t>
      </w:r>
      <w:proofErr w:type="spellEnd"/>
      <w:r w:rsidRPr="002C0C51">
        <w:rPr>
          <w:rFonts w:ascii="Times New Roman" w:eastAsia="Calibri" w:hAnsi="Times New Roman" w:cs="Times New Roman"/>
          <w:color w:val="000000"/>
          <w:sz w:val="28"/>
          <w:szCs w:val="28"/>
          <w:lang w:eastAsia="ru-RU"/>
        </w:rPr>
        <w:t xml:space="preserve"> на отчетную дату. Долговые ценные бумаги указываются по номинальной стоимости в валюте выпуска;</w:t>
      </w:r>
    </w:p>
    <w:p w:rsidR="0094328F" w:rsidRPr="002C0C51" w:rsidRDefault="0094328F"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 xml:space="preserve">5) в графе 8 указывается количество ценных бумаг, переданных в </w:t>
      </w:r>
      <w:proofErr w:type="spellStart"/>
      <w:r w:rsidRPr="002C0C51">
        <w:rPr>
          <w:rFonts w:ascii="Times New Roman" w:eastAsia="Calibri" w:hAnsi="Times New Roman" w:cs="Times New Roman"/>
          <w:color w:val="000000"/>
          <w:sz w:val="28"/>
          <w:szCs w:val="28"/>
          <w:lang w:eastAsia="ru-RU"/>
        </w:rPr>
        <w:t>репо</w:t>
      </w:r>
      <w:proofErr w:type="spellEnd"/>
      <w:r w:rsidRPr="002C0C51">
        <w:rPr>
          <w:rFonts w:ascii="Times New Roman" w:eastAsia="Calibri" w:hAnsi="Times New Roman" w:cs="Times New Roman"/>
          <w:color w:val="000000"/>
          <w:sz w:val="28"/>
          <w:szCs w:val="28"/>
          <w:lang w:eastAsia="ru-RU"/>
        </w:rPr>
        <w:t xml:space="preserve"> на отчетную дату. Долговые ценные бумаги указываются по номинальной стоимости в валюте выпуска;</w:t>
      </w:r>
    </w:p>
    <w:p w:rsidR="0094328F" w:rsidRPr="002C0C51" w:rsidRDefault="0094328F"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6) в графах 9 и 11 коды валют указываются в соответствии с национальным классификатором Республики Казахстан НК РК 07 ISO 4217-2012 «Коды для обозначения валют и фондов»;</w:t>
      </w:r>
    </w:p>
    <w:p w:rsidR="0094328F" w:rsidRPr="002C0C51" w:rsidRDefault="0094328F"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7) графа 10 заполняется по долговым ценным бумагам;</w:t>
      </w:r>
    </w:p>
    <w:p w:rsidR="0094328F" w:rsidRPr="002C0C51" w:rsidRDefault="0094328F"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 xml:space="preserve">8) в графе 12 указывается цена, с точностью до четырех знаков после запятой, отраженная в первичном документе, который подтверждает осуществление сделки (отчет брокера и (или) дилера, подтверждение, полученное по международной межбанковской системе перевода информации и совершения платежей (SWIFT), в тенге. Цена долговых ценных бумаг отражается в процентах к номинальной стоимости, с точностью до четырех знаков после запятой, с учетом накопленного и не выплаченного вознаграждения. В случае оплаты </w:t>
      </w:r>
      <w:r w:rsidR="003150A3" w:rsidRPr="002C0C51">
        <w:rPr>
          <w:rFonts w:ascii="Times New Roman" w:eastAsia="Calibri" w:hAnsi="Times New Roman" w:cs="Times New Roman"/>
          <w:color w:val="000000"/>
          <w:sz w:val="28"/>
          <w:szCs w:val="28"/>
          <w:lang w:eastAsia="ru-RU"/>
        </w:rPr>
        <w:t>приобретен</w:t>
      </w:r>
      <w:r w:rsidR="003150A3">
        <w:rPr>
          <w:rFonts w:ascii="Times New Roman" w:eastAsia="Calibri" w:hAnsi="Times New Roman" w:cs="Times New Roman"/>
          <w:color w:val="000000"/>
          <w:sz w:val="28"/>
          <w:szCs w:val="28"/>
          <w:lang w:eastAsia="ru-RU"/>
        </w:rPr>
        <w:t>ной</w:t>
      </w:r>
      <w:r w:rsidR="003150A3" w:rsidRPr="002C0C51">
        <w:rPr>
          <w:rFonts w:ascii="Times New Roman" w:eastAsia="Calibri" w:hAnsi="Times New Roman" w:cs="Times New Roman"/>
          <w:color w:val="000000"/>
          <w:sz w:val="28"/>
          <w:szCs w:val="28"/>
          <w:lang w:eastAsia="ru-RU"/>
        </w:rPr>
        <w:t xml:space="preserve"> </w:t>
      </w:r>
      <w:r w:rsidRPr="002C0C51">
        <w:rPr>
          <w:rFonts w:ascii="Times New Roman" w:eastAsia="Calibri" w:hAnsi="Times New Roman" w:cs="Times New Roman"/>
          <w:color w:val="000000"/>
          <w:sz w:val="28"/>
          <w:szCs w:val="28"/>
          <w:lang w:eastAsia="ru-RU"/>
        </w:rPr>
        <w:t>ценной бумаги (за исключением долговых ценных бумаг) в иностранной валюте</w:t>
      </w:r>
      <w:r w:rsidR="0020196C">
        <w:rPr>
          <w:rFonts w:ascii="Times New Roman" w:eastAsia="Calibri" w:hAnsi="Times New Roman" w:cs="Times New Roman"/>
          <w:color w:val="000000"/>
          <w:sz w:val="28"/>
          <w:szCs w:val="28"/>
          <w:lang w:eastAsia="ru-RU"/>
        </w:rPr>
        <w:t>,</w:t>
      </w:r>
      <w:r w:rsidRPr="002C0C51">
        <w:rPr>
          <w:rFonts w:ascii="Times New Roman" w:eastAsia="Calibri" w:hAnsi="Times New Roman" w:cs="Times New Roman"/>
          <w:color w:val="000000"/>
          <w:sz w:val="28"/>
          <w:szCs w:val="28"/>
          <w:lang w:eastAsia="ru-RU"/>
        </w:rPr>
        <w:t xml:space="preserve"> данная сумма отражается по рыночному курсу обмена валют, сложившемуся на дату  расчетов по сделке;</w:t>
      </w:r>
    </w:p>
    <w:p w:rsidR="0094328F" w:rsidRPr="002C0C51" w:rsidRDefault="0094328F"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9) в графе 13 отражается дата первоначального признания в бухгалтерском учете;</w:t>
      </w:r>
    </w:p>
    <w:p w:rsidR="0094328F" w:rsidRPr="002C0C51" w:rsidRDefault="0094328F"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10) в графе 14 указывается срок погашения долговых ценных бумаг;</w:t>
      </w:r>
    </w:p>
    <w:p w:rsidR="0094328F" w:rsidRPr="002C0C51" w:rsidRDefault="0094328F"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11) в графе 15 указывается покупная стоимость финансовых инструментов, включая расходы, непосредственно связанные с приобретением, включая вознаграждения и комиссионные, уплаченные агентам, консультантам, брокерам (дилерам), сборы фондовых бирж, а также банковские услуги по переводу</w:t>
      </w:r>
      <w:r w:rsidR="0020196C">
        <w:rPr>
          <w:rFonts w:ascii="Times New Roman" w:eastAsia="Calibri" w:hAnsi="Times New Roman" w:cs="Times New Roman"/>
          <w:color w:val="000000"/>
          <w:sz w:val="28"/>
          <w:szCs w:val="28"/>
          <w:lang w:eastAsia="ru-RU"/>
        </w:rPr>
        <w:t>,</w:t>
      </w:r>
      <w:r w:rsidRPr="002C0C51">
        <w:rPr>
          <w:rFonts w:ascii="Times New Roman" w:eastAsia="Calibri" w:hAnsi="Times New Roman" w:cs="Times New Roman"/>
          <w:color w:val="000000"/>
          <w:sz w:val="28"/>
          <w:szCs w:val="28"/>
          <w:lang w:eastAsia="ru-RU"/>
        </w:rPr>
        <w:t xml:space="preserve"> </w:t>
      </w:r>
      <w:r w:rsidRPr="00356E78">
        <w:rPr>
          <w:rFonts w:ascii="Times New Roman" w:eastAsia="Calibri" w:hAnsi="Times New Roman" w:cs="Times New Roman"/>
          <w:color w:val="000000"/>
          <w:sz w:val="28"/>
          <w:szCs w:val="28"/>
          <w:lang w:eastAsia="ru-RU"/>
        </w:rPr>
        <w:t>уменьшенная на величину</w:t>
      </w:r>
      <w:r w:rsidRPr="002C0C51">
        <w:rPr>
          <w:rFonts w:ascii="Times New Roman" w:eastAsia="Calibri" w:hAnsi="Times New Roman" w:cs="Times New Roman"/>
          <w:color w:val="000000"/>
          <w:sz w:val="28"/>
          <w:szCs w:val="28"/>
          <w:lang w:eastAsia="ru-RU"/>
        </w:rPr>
        <w:t xml:space="preserve"> оплаченного покупателем продавцу процента (при наличии такового). В случае оплаты </w:t>
      </w:r>
      <w:r w:rsidR="003150A3" w:rsidRPr="002C0C51">
        <w:rPr>
          <w:rFonts w:ascii="Times New Roman" w:eastAsia="Calibri" w:hAnsi="Times New Roman" w:cs="Times New Roman"/>
          <w:color w:val="000000"/>
          <w:sz w:val="28"/>
          <w:szCs w:val="28"/>
          <w:lang w:eastAsia="ru-RU"/>
        </w:rPr>
        <w:t>приобретен</w:t>
      </w:r>
      <w:r w:rsidR="003150A3">
        <w:rPr>
          <w:rFonts w:ascii="Times New Roman" w:eastAsia="Calibri" w:hAnsi="Times New Roman" w:cs="Times New Roman"/>
          <w:color w:val="000000"/>
          <w:sz w:val="28"/>
          <w:szCs w:val="28"/>
          <w:lang w:eastAsia="ru-RU"/>
        </w:rPr>
        <w:t>ной</w:t>
      </w:r>
      <w:r w:rsidR="003150A3" w:rsidRPr="002C0C51">
        <w:rPr>
          <w:rFonts w:ascii="Times New Roman" w:eastAsia="Calibri" w:hAnsi="Times New Roman" w:cs="Times New Roman"/>
          <w:color w:val="000000"/>
          <w:sz w:val="28"/>
          <w:szCs w:val="28"/>
          <w:lang w:eastAsia="ru-RU"/>
        </w:rPr>
        <w:t xml:space="preserve"> </w:t>
      </w:r>
      <w:r w:rsidRPr="002C0C51">
        <w:rPr>
          <w:rFonts w:ascii="Times New Roman" w:eastAsia="Calibri" w:hAnsi="Times New Roman" w:cs="Times New Roman"/>
          <w:color w:val="000000"/>
          <w:sz w:val="28"/>
          <w:szCs w:val="28"/>
          <w:lang w:eastAsia="ru-RU"/>
        </w:rPr>
        <w:t>ценной бумаги в иностранной валюте</w:t>
      </w:r>
      <w:r w:rsidR="0020196C">
        <w:rPr>
          <w:rFonts w:ascii="Times New Roman" w:eastAsia="Calibri" w:hAnsi="Times New Roman" w:cs="Times New Roman"/>
          <w:color w:val="000000"/>
          <w:sz w:val="28"/>
          <w:szCs w:val="28"/>
          <w:lang w:eastAsia="ru-RU"/>
        </w:rPr>
        <w:t>,</w:t>
      </w:r>
      <w:r w:rsidRPr="002C0C51">
        <w:rPr>
          <w:rFonts w:ascii="Times New Roman" w:eastAsia="Calibri" w:hAnsi="Times New Roman" w:cs="Times New Roman"/>
          <w:color w:val="000000"/>
          <w:sz w:val="28"/>
          <w:szCs w:val="28"/>
          <w:lang w:eastAsia="ru-RU"/>
        </w:rPr>
        <w:t xml:space="preserve"> данная сумма отражается по рыночному курсу обмена валют, сложившемуся на дату  расчетов по сделке;</w:t>
      </w:r>
    </w:p>
    <w:p w:rsidR="0094328F" w:rsidRPr="002C0C51" w:rsidRDefault="0094328F" w:rsidP="009D4026">
      <w:pPr>
        <w:spacing w:after="0" w:line="240" w:lineRule="auto"/>
        <w:ind w:firstLine="709"/>
        <w:contextualSpacing/>
        <w:jc w:val="both"/>
        <w:rPr>
          <w:rFonts w:ascii="Times New Roman" w:eastAsia="Calibri" w:hAnsi="Times New Roman" w:cs="Times New Roman"/>
          <w:color w:val="000000"/>
          <w:sz w:val="28"/>
          <w:szCs w:val="28"/>
          <w:lang w:eastAsia="ru-RU"/>
        </w:rPr>
      </w:pPr>
      <w:r w:rsidRPr="002C0C51">
        <w:rPr>
          <w:rFonts w:ascii="Times New Roman" w:eastAsia="Calibri" w:hAnsi="Times New Roman" w:cs="Times New Roman"/>
          <w:color w:val="000000"/>
          <w:sz w:val="28"/>
          <w:szCs w:val="28"/>
          <w:lang w:eastAsia="ru-RU"/>
        </w:rPr>
        <w:t>12) в графе 16 указывается стоимость ценных бумаг, отраженная в бухгалтерском учете;</w:t>
      </w:r>
    </w:p>
    <w:p w:rsidR="0094328F" w:rsidRPr="002C0C51" w:rsidRDefault="0094328F" w:rsidP="009D4026">
      <w:pPr>
        <w:spacing w:after="0" w:line="240" w:lineRule="auto"/>
        <w:ind w:firstLine="709"/>
        <w:contextualSpacing/>
        <w:jc w:val="both"/>
        <w:rPr>
          <w:rFonts w:ascii="Times New Roman" w:eastAsia="Calibri" w:hAnsi="Times New Roman" w:cs="Times New Roman"/>
          <w:color w:val="000000"/>
          <w:sz w:val="28"/>
          <w:szCs w:val="28"/>
          <w:lang w:eastAsia="ru-RU"/>
        </w:rPr>
      </w:pPr>
      <w:r w:rsidRPr="002C0C51">
        <w:rPr>
          <w:rFonts w:ascii="Times New Roman" w:eastAsia="Calibri" w:hAnsi="Times New Roman" w:cs="Times New Roman"/>
          <w:color w:val="000000"/>
          <w:sz w:val="28"/>
          <w:szCs w:val="28"/>
          <w:lang w:eastAsia="ru-RU"/>
        </w:rPr>
        <w:t xml:space="preserve">13) в графе 18 указывается стоимость обремененных ценных бумаг, включая стоимость ценных бумаг, переданных в </w:t>
      </w:r>
      <w:proofErr w:type="spellStart"/>
      <w:r w:rsidRPr="002C0C51">
        <w:rPr>
          <w:rFonts w:ascii="Times New Roman" w:eastAsia="Calibri" w:hAnsi="Times New Roman" w:cs="Times New Roman"/>
          <w:color w:val="000000"/>
          <w:sz w:val="28"/>
          <w:szCs w:val="28"/>
          <w:lang w:eastAsia="ru-RU"/>
        </w:rPr>
        <w:t>репо</w:t>
      </w:r>
      <w:proofErr w:type="spellEnd"/>
      <w:r w:rsidRPr="002C0C51">
        <w:rPr>
          <w:rFonts w:ascii="Times New Roman" w:eastAsia="Calibri" w:hAnsi="Times New Roman" w:cs="Times New Roman"/>
          <w:color w:val="000000"/>
          <w:sz w:val="28"/>
          <w:szCs w:val="28"/>
          <w:lang w:eastAsia="ru-RU"/>
        </w:rPr>
        <w:t xml:space="preserve"> на отчетную дату, </w:t>
      </w:r>
      <w:r w:rsidR="008E7CCD" w:rsidRPr="004978C3">
        <w:rPr>
          <w:rFonts w:ascii="Times New Roman" w:eastAsia="Calibri" w:hAnsi="Times New Roman" w:cs="Times New Roman"/>
          <w:color w:val="000000"/>
          <w:sz w:val="28"/>
          <w:szCs w:val="28"/>
          <w:lang w:eastAsia="ru-RU"/>
        </w:rPr>
        <w:t>указанн</w:t>
      </w:r>
      <w:r w:rsidR="008E7CCD" w:rsidRPr="00D54EAC">
        <w:rPr>
          <w:rFonts w:ascii="Times New Roman" w:eastAsia="Calibri" w:hAnsi="Times New Roman" w:cs="Times New Roman"/>
          <w:color w:val="000000"/>
          <w:sz w:val="28"/>
          <w:szCs w:val="28"/>
          <w:lang w:eastAsia="ru-RU"/>
        </w:rPr>
        <w:t>ая</w:t>
      </w:r>
      <w:r w:rsidR="008E7CCD" w:rsidRPr="002C0C51">
        <w:rPr>
          <w:rFonts w:ascii="Times New Roman" w:eastAsia="Calibri" w:hAnsi="Times New Roman" w:cs="Times New Roman"/>
          <w:color w:val="000000"/>
          <w:sz w:val="28"/>
          <w:szCs w:val="28"/>
          <w:lang w:eastAsia="ru-RU"/>
        </w:rPr>
        <w:t xml:space="preserve"> </w:t>
      </w:r>
      <w:r w:rsidRPr="002C0C51">
        <w:rPr>
          <w:rFonts w:ascii="Times New Roman" w:eastAsia="Calibri" w:hAnsi="Times New Roman" w:cs="Times New Roman"/>
          <w:color w:val="000000"/>
          <w:sz w:val="28"/>
          <w:szCs w:val="28"/>
          <w:lang w:eastAsia="ru-RU"/>
        </w:rPr>
        <w:t>в бухгалтерском учете;</w:t>
      </w:r>
    </w:p>
    <w:p w:rsidR="0094328F" w:rsidRPr="002C0C51" w:rsidRDefault="0094328F" w:rsidP="009D4026">
      <w:pPr>
        <w:spacing w:after="0" w:line="240" w:lineRule="auto"/>
        <w:ind w:firstLine="709"/>
        <w:contextualSpacing/>
        <w:jc w:val="both"/>
        <w:rPr>
          <w:rFonts w:ascii="Times New Roman" w:eastAsia="Calibri" w:hAnsi="Times New Roman" w:cs="Times New Roman"/>
          <w:color w:val="000000"/>
          <w:sz w:val="28"/>
          <w:szCs w:val="28"/>
          <w:lang w:eastAsia="ru-RU"/>
        </w:rPr>
      </w:pPr>
      <w:r w:rsidRPr="002C0C51">
        <w:rPr>
          <w:rFonts w:ascii="Times New Roman" w:eastAsia="Calibri" w:hAnsi="Times New Roman" w:cs="Times New Roman"/>
          <w:color w:val="000000"/>
          <w:sz w:val="28"/>
          <w:szCs w:val="28"/>
          <w:lang w:eastAsia="ru-RU"/>
        </w:rPr>
        <w:t xml:space="preserve">14) в графе 19 указывается стоимость ценных бумаг, переданных в </w:t>
      </w:r>
      <w:proofErr w:type="spellStart"/>
      <w:r w:rsidRPr="002C0C51">
        <w:rPr>
          <w:rFonts w:ascii="Times New Roman" w:eastAsia="Calibri" w:hAnsi="Times New Roman" w:cs="Times New Roman"/>
          <w:color w:val="000000"/>
          <w:sz w:val="28"/>
          <w:szCs w:val="28"/>
          <w:lang w:eastAsia="ru-RU"/>
        </w:rPr>
        <w:t>репо</w:t>
      </w:r>
      <w:proofErr w:type="spellEnd"/>
      <w:r w:rsidRPr="002C0C51">
        <w:rPr>
          <w:rFonts w:ascii="Times New Roman" w:eastAsia="Calibri" w:hAnsi="Times New Roman" w:cs="Times New Roman"/>
          <w:color w:val="000000"/>
          <w:sz w:val="28"/>
          <w:szCs w:val="28"/>
          <w:lang w:eastAsia="ru-RU"/>
        </w:rPr>
        <w:t xml:space="preserve"> на отчетную дату, указанная в бухгалтерском учете;</w:t>
      </w:r>
    </w:p>
    <w:p w:rsidR="0094328F" w:rsidRPr="002C0C51" w:rsidRDefault="0094328F"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15) в графе 20 указывается сумма сформированных резервов (провизий), отраженная в бухгалтерском учете;</w:t>
      </w:r>
    </w:p>
    <w:p w:rsidR="0094328F" w:rsidRPr="002C0C51" w:rsidRDefault="0094328F"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lastRenderedPageBreak/>
        <w:t>16) при заполнении граф 21 и 22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пункте 3</w:t>
      </w:r>
      <w:r w:rsidRPr="002C0C51">
        <w:rPr>
          <w:rFonts w:ascii="Times New Roman" w:eastAsia="Calibri" w:hAnsi="Times New Roman" w:cs="Times New Roman"/>
          <w:sz w:val="28"/>
          <w:szCs w:val="28"/>
          <w:lang w:eastAsia="ru-RU"/>
        </w:rPr>
        <w:t xml:space="preserve"> </w:t>
      </w:r>
      <w:r w:rsidRPr="002C0C51">
        <w:rPr>
          <w:rFonts w:ascii="Times New Roman" w:eastAsia="Calibri" w:hAnsi="Times New Roman" w:cs="Times New Roman"/>
          <w:color w:val="000000"/>
          <w:sz w:val="28"/>
          <w:szCs w:val="28"/>
          <w:lang w:eastAsia="ru-RU"/>
        </w:rPr>
        <w:t>постановления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(зарегистрирован</w:t>
      </w:r>
      <w:r w:rsidR="008E7CCD">
        <w:rPr>
          <w:rFonts w:ascii="Times New Roman" w:eastAsia="Calibri" w:hAnsi="Times New Roman" w:cs="Times New Roman"/>
          <w:color w:val="000000"/>
          <w:sz w:val="28"/>
          <w:szCs w:val="28"/>
          <w:lang w:eastAsia="ru-RU"/>
        </w:rPr>
        <w:t>о</w:t>
      </w:r>
      <w:r w:rsidRPr="002C0C51">
        <w:rPr>
          <w:rFonts w:ascii="Times New Roman" w:eastAsia="Calibri" w:hAnsi="Times New Roman" w:cs="Times New Roman"/>
          <w:color w:val="000000"/>
          <w:sz w:val="28"/>
          <w:szCs w:val="28"/>
          <w:lang w:eastAsia="ru-RU"/>
        </w:rPr>
        <w:t xml:space="preserve"> в Реестре государственной регистрации нормативных правовых актов </w:t>
      </w:r>
      <w:r w:rsidR="008E7CCD">
        <w:rPr>
          <w:rFonts w:ascii="Times New Roman" w:eastAsia="Calibri" w:hAnsi="Times New Roman" w:cs="Times New Roman"/>
          <w:color w:val="000000"/>
          <w:sz w:val="28"/>
          <w:szCs w:val="28"/>
          <w:lang w:eastAsia="ru-RU"/>
        </w:rPr>
        <w:t xml:space="preserve">под </w:t>
      </w:r>
      <w:r w:rsidRPr="002C0C51">
        <w:rPr>
          <w:rFonts w:ascii="Times New Roman" w:eastAsia="Calibri" w:hAnsi="Times New Roman" w:cs="Times New Roman"/>
          <w:color w:val="000000"/>
          <w:sz w:val="28"/>
          <w:szCs w:val="28"/>
          <w:lang w:eastAsia="ru-RU"/>
        </w:rPr>
        <w:t>№ 8318). При отсутствии рейтинга в графах 21 и 22 указывается «нет рейтинга». Данные графы не заполняются по государственным ценным бумагам Республики Казахстан. В графе 21 отражается рейтинг на дату первоначального признания</w:t>
      </w:r>
      <w:r w:rsidR="007B3964">
        <w:rPr>
          <w:rFonts w:ascii="Times New Roman" w:eastAsia="Calibri" w:hAnsi="Times New Roman" w:cs="Times New Roman"/>
          <w:color w:val="000000"/>
          <w:sz w:val="28"/>
          <w:szCs w:val="28"/>
          <w:lang w:eastAsia="ru-RU"/>
        </w:rPr>
        <w:t xml:space="preserve"> </w:t>
      </w:r>
      <w:r w:rsidRPr="002C0C51">
        <w:rPr>
          <w:rFonts w:ascii="Times New Roman" w:eastAsia="Calibri" w:hAnsi="Times New Roman" w:cs="Times New Roman"/>
          <w:color w:val="000000"/>
          <w:sz w:val="28"/>
          <w:szCs w:val="28"/>
          <w:lang w:eastAsia="ru-RU"/>
        </w:rPr>
        <w:t>в бухгалтерском учете;</w:t>
      </w:r>
    </w:p>
    <w:p w:rsidR="0094328F" w:rsidRPr="002C0C51" w:rsidRDefault="0094328F"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17) в графах 23 и 24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23 и 24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 В графе 23 отражается категория списка фондовой биржи на дату первоначального признания</w:t>
      </w:r>
      <w:r w:rsidR="00021684">
        <w:rPr>
          <w:rFonts w:ascii="Times New Roman" w:eastAsia="Calibri" w:hAnsi="Times New Roman" w:cs="Times New Roman"/>
          <w:color w:val="000000"/>
          <w:sz w:val="28"/>
          <w:szCs w:val="28"/>
          <w:lang w:eastAsia="ru-RU"/>
        </w:rPr>
        <w:t xml:space="preserve"> </w:t>
      </w:r>
      <w:r w:rsidRPr="002C0C51">
        <w:rPr>
          <w:rFonts w:ascii="Times New Roman" w:eastAsia="Calibri" w:hAnsi="Times New Roman" w:cs="Times New Roman"/>
          <w:color w:val="000000"/>
          <w:sz w:val="28"/>
          <w:szCs w:val="28"/>
          <w:lang w:eastAsia="ru-RU"/>
        </w:rPr>
        <w:t>в бухгалтерском учете;</w:t>
      </w:r>
    </w:p>
    <w:p w:rsidR="0094328F" w:rsidRPr="002C0C51" w:rsidRDefault="0094328F" w:rsidP="009D4026">
      <w:pPr>
        <w:spacing w:after="0" w:line="240" w:lineRule="auto"/>
        <w:ind w:firstLine="709"/>
        <w:contextualSpacing/>
        <w:jc w:val="both"/>
        <w:rPr>
          <w:rFonts w:ascii="Times New Roman" w:eastAsia="Calibri" w:hAnsi="Times New Roman" w:cs="Times New Roman"/>
          <w:color w:val="000000"/>
          <w:sz w:val="28"/>
          <w:szCs w:val="28"/>
          <w:lang w:eastAsia="ru-RU"/>
        </w:rPr>
      </w:pPr>
      <w:r w:rsidRPr="002C0C51">
        <w:rPr>
          <w:rFonts w:ascii="Times New Roman" w:eastAsia="Calibri" w:hAnsi="Times New Roman" w:cs="Times New Roman"/>
          <w:color w:val="000000"/>
          <w:sz w:val="28"/>
          <w:szCs w:val="28"/>
          <w:lang w:eastAsia="ru-RU"/>
        </w:rPr>
        <w:t>18) в графе 25 указывается купонная ставка по долговым финансовым инструментам на дату представления Формы;</w:t>
      </w:r>
    </w:p>
    <w:p w:rsidR="0094328F" w:rsidRPr="002C0C51" w:rsidRDefault="0094328F" w:rsidP="009D4026">
      <w:pPr>
        <w:spacing w:after="0" w:line="240" w:lineRule="auto"/>
        <w:ind w:firstLine="709"/>
        <w:contextualSpacing/>
        <w:jc w:val="both"/>
        <w:rPr>
          <w:rFonts w:ascii="Times New Roman" w:eastAsia="Calibri" w:hAnsi="Times New Roman" w:cs="Times New Roman"/>
          <w:color w:val="000000"/>
          <w:sz w:val="28"/>
          <w:szCs w:val="28"/>
          <w:lang w:eastAsia="ru-RU"/>
        </w:rPr>
      </w:pPr>
      <w:r w:rsidRPr="002C0C51">
        <w:rPr>
          <w:rFonts w:ascii="Times New Roman" w:eastAsia="Calibri" w:hAnsi="Times New Roman" w:cs="Times New Roman"/>
          <w:color w:val="000000"/>
          <w:sz w:val="28"/>
          <w:szCs w:val="28"/>
          <w:lang w:eastAsia="ru-RU"/>
        </w:rPr>
        <w:t>19) графы 7, 8, 18 и 19 заполняются в отношении ценных бумаг, указанных в графах 6 и 16;</w:t>
      </w:r>
    </w:p>
    <w:p w:rsidR="0094328F" w:rsidRPr="002C0C51" w:rsidRDefault="0094328F" w:rsidP="009D4026">
      <w:pPr>
        <w:spacing w:after="0" w:line="240" w:lineRule="auto"/>
        <w:ind w:firstLine="709"/>
        <w:contextualSpacing/>
        <w:jc w:val="both"/>
        <w:rPr>
          <w:rFonts w:ascii="Times New Roman" w:eastAsia="Calibri" w:hAnsi="Times New Roman" w:cs="Times New Roman"/>
          <w:color w:val="000000"/>
          <w:sz w:val="28"/>
          <w:szCs w:val="28"/>
          <w:lang w:eastAsia="ru-RU"/>
        </w:rPr>
      </w:pPr>
      <w:r w:rsidRPr="002C0C51">
        <w:rPr>
          <w:rFonts w:ascii="Times New Roman" w:eastAsia="Calibri" w:hAnsi="Times New Roman" w:cs="Times New Roman"/>
          <w:color w:val="000000"/>
          <w:sz w:val="28"/>
          <w:szCs w:val="28"/>
          <w:lang w:eastAsia="ru-RU"/>
        </w:rPr>
        <w:t>20) в таблице не указываются ценные бумаги, приобретенные за счет пенсионных активов.</w:t>
      </w:r>
    </w:p>
    <w:p w:rsidR="0094328F" w:rsidRPr="002C0C51" w:rsidRDefault="0094328F"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7. По таблице 2:</w:t>
      </w:r>
    </w:p>
    <w:p w:rsidR="0094328F" w:rsidRPr="002C0C51" w:rsidRDefault="0094328F"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1) в графе 2 указывается фамилия, имя и отчество (при его наличии) или наименование клиента управляющего инвестиционным портфелем и эмитента ценной бумаги;</w:t>
      </w:r>
    </w:p>
    <w:p w:rsidR="0094328F" w:rsidRPr="002C0C51" w:rsidRDefault="0094328F"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 xml:space="preserve">2) в графе 4 указывается вид ценной бумаги, приобретенной по операциям обратное </w:t>
      </w:r>
      <w:proofErr w:type="spellStart"/>
      <w:r w:rsidRPr="002C0C51">
        <w:rPr>
          <w:rFonts w:ascii="Times New Roman" w:eastAsia="Calibri" w:hAnsi="Times New Roman" w:cs="Times New Roman"/>
          <w:color w:val="000000"/>
          <w:sz w:val="28"/>
          <w:szCs w:val="28"/>
          <w:lang w:eastAsia="ru-RU"/>
        </w:rPr>
        <w:t>репо</w:t>
      </w:r>
      <w:proofErr w:type="spellEnd"/>
      <w:r w:rsidRPr="002C0C51">
        <w:rPr>
          <w:rFonts w:ascii="Times New Roman" w:eastAsia="Calibri" w:hAnsi="Times New Roman" w:cs="Times New Roman"/>
          <w:color w:val="000000"/>
          <w:sz w:val="28"/>
          <w:szCs w:val="28"/>
          <w:lang w:eastAsia="ru-RU"/>
        </w:rPr>
        <w:t>, с указанием ее типа;</w:t>
      </w:r>
    </w:p>
    <w:p w:rsidR="0094328F" w:rsidRPr="002C0C51" w:rsidRDefault="0094328F"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3) в графах 7 и 8 коды валют указываются в соответствии с национальным классификатором Республики Казахстан НК РК 07 ISO 4217-2012 «Коды для обозначения валют и фондов»;</w:t>
      </w:r>
    </w:p>
    <w:p w:rsidR="0094328F" w:rsidRPr="002C0C51" w:rsidRDefault="0094328F"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 xml:space="preserve">4) в графах 9 и 10 указывается цена с точностью до четырех знаков после запятой, отраженная в первичном документе, который подтверждает осуществление операции обратного </w:t>
      </w:r>
      <w:proofErr w:type="spellStart"/>
      <w:r w:rsidRPr="002C0C51">
        <w:rPr>
          <w:rFonts w:ascii="Times New Roman" w:eastAsia="Calibri" w:hAnsi="Times New Roman" w:cs="Times New Roman"/>
          <w:color w:val="000000"/>
          <w:sz w:val="28"/>
          <w:szCs w:val="28"/>
          <w:lang w:eastAsia="ru-RU"/>
        </w:rPr>
        <w:t>репо</w:t>
      </w:r>
      <w:proofErr w:type="spellEnd"/>
      <w:r w:rsidRPr="002C0C51">
        <w:rPr>
          <w:rFonts w:ascii="Times New Roman" w:eastAsia="Calibri" w:hAnsi="Times New Roman" w:cs="Times New Roman"/>
          <w:color w:val="000000"/>
          <w:sz w:val="28"/>
          <w:szCs w:val="28"/>
          <w:lang w:eastAsia="ru-RU"/>
        </w:rPr>
        <w:t>. В случае оплаты приобретенной ценной бумаги в иностранной валюте</w:t>
      </w:r>
      <w:r w:rsidR="008F1563">
        <w:rPr>
          <w:rFonts w:ascii="Times New Roman" w:eastAsia="Calibri" w:hAnsi="Times New Roman" w:cs="Times New Roman"/>
          <w:color w:val="000000"/>
          <w:sz w:val="28"/>
          <w:szCs w:val="28"/>
          <w:lang w:eastAsia="ru-RU"/>
        </w:rPr>
        <w:t>,</w:t>
      </w:r>
      <w:r w:rsidRPr="002C0C51">
        <w:rPr>
          <w:rFonts w:ascii="Times New Roman" w:eastAsia="Calibri" w:hAnsi="Times New Roman" w:cs="Times New Roman"/>
          <w:color w:val="000000"/>
          <w:sz w:val="28"/>
          <w:szCs w:val="28"/>
          <w:lang w:eastAsia="ru-RU"/>
        </w:rPr>
        <w:t xml:space="preserve"> заполняются графы 10 и 12 с одновременным отражением эквивалента в национальной валюте - тенге в </w:t>
      </w:r>
      <w:r w:rsidRPr="002C0C51">
        <w:rPr>
          <w:rFonts w:ascii="Times New Roman" w:eastAsia="Calibri" w:hAnsi="Times New Roman" w:cs="Times New Roman"/>
          <w:color w:val="000000"/>
          <w:sz w:val="28"/>
          <w:szCs w:val="28"/>
          <w:lang w:eastAsia="ru-RU"/>
        </w:rPr>
        <w:lastRenderedPageBreak/>
        <w:t>графах 9 и 11, в случае оплаты приобретенной ценной бумаги в национальной валюте - тенге</w:t>
      </w:r>
      <w:r w:rsidR="008F1563">
        <w:rPr>
          <w:rFonts w:ascii="Times New Roman" w:eastAsia="Calibri" w:hAnsi="Times New Roman" w:cs="Times New Roman"/>
          <w:color w:val="000000"/>
          <w:sz w:val="28"/>
          <w:szCs w:val="28"/>
          <w:lang w:eastAsia="ru-RU"/>
        </w:rPr>
        <w:t>,</w:t>
      </w:r>
      <w:r w:rsidRPr="002C0C51">
        <w:rPr>
          <w:rFonts w:ascii="Times New Roman" w:eastAsia="Calibri" w:hAnsi="Times New Roman" w:cs="Times New Roman"/>
          <w:color w:val="000000"/>
          <w:sz w:val="28"/>
          <w:szCs w:val="28"/>
          <w:lang w:eastAsia="ru-RU"/>
        </w:rPr>
        <w:t xml:space="preserve"> заполняются графы 9 и 11;</w:t>
      </w:r>
    </w:p>
    <w:p w:rsidR="0094328F" w:rsidRPr="002C0C51" w:rsidRDefault="0094328F"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5) в графе 15 указывается стоимость, отраженная в бухгалтерском учете;</w:t>
      </w:r>
    </w:p>
    <w:p w:rsidR="0094328F" w:rsidRPr="002C0C51" w:rsidRDefault="0094328F"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6) при заполнении граф 17 и 18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пункте 3 постановления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(зарегистрирован</w:t>
      </w:r>
      <w:r w:rsidR="009A52CB">
        <w:rPr>
          <w:rFonts w:ascii="Times New Roman" w:eastAsia="Calibri" w:hAnsi="Times New Roman" w:cs="Times New Roman"/>
          <w:color w:val="000000"/>
          <w:sz w:val="28"/>
          <w:szCs w:val="28"/>
          <w:lang w:eastAsia="ru-RU"/>
        </w:rPr>
        <w:t>о</w:t>
      </w:r>
      <w:r w:rsidRPr="002C0C51">
        <w:rPr>
          <w:rFonts w:ascii="Times New Roman" w:eastAsia="Calibri" w:hAnsi="Times New Roman" w:cs="Times New Roman"/>
          <w:color w:val="000000"/>
          <w:sz w:val="28"/>
          <w:szCs w:val="28"/>
          <w:lang w:eastAsia="ru-RU"/>
        </w:rPr>
        <w:t xml:space="preserve"> в Реестре государственной регистрации нормативных правовых актов </w:t>
      </w:r>
      <w:r w:rsidR="009A52CB">
        <w:rPr>
          <w:rFonts w:ascii="Times New Roman" w:eastAsia="Calibri" w:hAnsi="Times New Roman" w:cs="Times New Roman"/>
          <w:color w:val="000000"/>
          <w:sz w:val="28"/>
          <w:szCs w:val="28"/>
          <w:lang w:eastAsia="ru-RU"/>
        </w:rPr>
        <w:t xml:space="preserve">под </w:t>
      </w:r>
      <w:r w:rsidRPr="002C0C51">
        <w:rPr>
          <w:rFonts w:ascii="Times New Roman" w:eastAsia="Calibri" w:hAnsi="Times New Roman" w:cs="Times New Roman"/>
          <w:color w:val="000000"/>
          <w:sz w:val="28"/>
          <w:szCs w:val="28"/>
          <w:lang w:eastAsia="ru-RU"/>
        </w:rPr>
        <w:t>№ 8318). При отсутствии рейтинга в графах 17 и 18 указывается «нет рейтинга». Данные графы не заполняются по государственным ценным бумагам Республики Казахстан. В графе 17 отражается рейтинг на дату первоначального признания в бухгалтерском учете;</w:t>
      </w:r>
    </w:p>
    <w:p w:rsidR="0094328F" w:rsidRPr="002C0C51" w:rsidRDefault="0094328F"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7) в графах 19 и 20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19 и 20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 В графе 19 отражается категория на дату первоначального признания в бухгалтерском учете;</w:t>
      </w:r>
    </w:p>
    <w:p w:rsidR="0094328F" w:rsidRPr="002C0C51" w:rsidRDefault="0094328F"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 xml:space="preserve">8) в таблице не указываются ценные бумаги, приобретенные по операциям обратного </w:t>
      </w:r>
      <w:proofErr w:type="spellStart"/>
      <w:r w:rsidRPr="002C0C51">
        <w:rPr>
          <w:rFonts w:ascii="Times New Roman" w:eastAsia="Calibri" w:hAnsi="Times New Roman" w:cs="Times New Roman"/>
          <w:color w:val="000000"/>
          <w:sz w:val="28"/>
          <w:szCs w:val="28"/>
          <w:lang w:eastAsia="ru-RU"/>
        </w:rPr>
        <w:t>репо</w:t>
      </w:r>
      <w:proofErr w:type="spellEnd"/>
      <w:r w:rsidRPr="002C0C51">
        <w:rPr>
          <w:rFonts w:ascii="Times New Roman" w:eastAsia="Calibri" w:hAnsi="Times New Roman" w:cs="Times New Roman"/>
          <w:color w:val="000000"/>
          <w:sz w:val="28"/>
          <w:szCs w:val="28"/>
          <w:lang w:eastAsia="ru-RU"/>
        </w:rPr>
        <w:t xml:space="preserve"> за счет пенсионных активов.</w:t>
      </w:r>
    </w:p>
    <w:p w:rsidR="0094328F" w:rsidRPr="002C0C51" w:rsidRDefault="0094328F"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8. По таблице 3:</w:t>
      </w:r>
    </w:p>
    <w:p w:rsidR="0094328F" w:rsidRPr="002C0C51" w:rsidRDefault="0094328F"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1) в графе 2 указывается фамилия, имя и отчество (при его наличии) или наименование клиента управляющего инвестиционным портфелем и банка;</w:t>
      </w:r>
    </w:p>
    <w:p w:rsidR="0094328F" w:rsidRPr="002C0C51" w:rsidRDefault="0094328F"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2) при заполнении граф 3 и 4 отражается рейтинг банка второго уровня, присвоенный одним из рейтинговых агентств, указанных в пункте 3 постановления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(зарегистрирован</w:t>
      </w:r>
      <w:r w:rsidR="009A52CB">
        <w:rPr>
          <w:rFonts w:ascii="Times New Roman" w:eastAsia="Calibri" w:hAnsi="Times New Roman" w:cs="Times New Roman"/>
          <w:color w:val="000000"/>
          <w:sz w:val="28"/>
          <w:szCs w:val="28"/>
          <w:lang w:eastAsia="ru-RU"/>
        </w:rPr>
        <w:t>о</w:t>
      </w:r>
      <w:r w:rsidRPr="002C0C51">
        <w:rPr>
          <w:rFonts w:ascii="Times New Roman" w:eastAsia="Calibri" w:hAnsi="Times New Roman" w:cs="Times New Roman"/>
          <w:color w:val="000000"/>
          <w:sz w:val="28"/>
          <w:szCs w:val="28"/>
          <w:lang w:eastAsia="ru-RU"/>
        </w:rPr>
        <w:t xml:space="preserve"> в Реестре государственной регистрации нормативных правовых актов </w:t>
      </w:r>
      <w:r w:rsidR="009A52CB">
        <w:rPr>
          <w:rFonts w:ascii="Times New Roman" w:eastAsia="Calibri" w:hAnsi="Times New Roman" w:cs="Times New Roman"/>
          <w:color w:val="000000"/>
          <w:sz w:val="28"/>
          <w:szCs w:val="28"/>
          <w:lang w:eastAsia="ru-RU"/>
        </w:rPr>
        <w:t xml:space="preserve">под </w:t>
      </w:r>
      <w:r w:rsidRPr="002C0C51">
        <w:rPr>
          <w:rFonts w:ascii="Times New Roman" w:eastAsia="Calibri" w:hAnsi="Times New Roman" w:cs="Times New Roman"/>
          <w:color w:val="000000"/>
          <w:sz w:val="28"/>
          <w:szCs w:val="28"/>
          <w:lang w:eastAsia="ru-RU"/>
        </w:rPr>
        <w:t>№ 8318). В случае отсутствия рейтинга в графах 3 и 4 указывается «нет рейтинга». Данные графы не заполняются по вкладам в Национальном Банке Республики Казахстан;</w:t>
      </w:r>
    </w:p>
    <w:p w:rsidR="0094328F" w:rsidRPr="002C0C51" w:rsidRDefault="0094328F"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lastRenderedPageBreak/>
        <w:t>3) в графе 5 коды валют указываются в соответствии с национальным классификатором Республики Казахстан НК РК 07 ISO 4217-2012 «Коды для обозначения валют и фондов»;</w:t>
      </w:r>
    </w:p>
    <w:p w:rsidR="0094328F" w:rsidRPr="002C0C51" w:rsidRDefault="0094328F"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4) в графе 8 указывается срок вклада по договору банковского вклада, при пролонгации вклада срок отражается с учетом пролонгации;</w:t>
      </w:r>
    </w:p>
    <w:p w:rsidR="0094328F" w:rsidRPr="002C0C51" w:rsidRDefault="0094328F"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5) в графах 9 и 10 дата и периодичность выплаты накопленного вознаграждения указывается в соответствии с условиями договора банковского вклада;</w:t>
      </w:r>
    </w:p>
    <w:p w:rsidR="0094328F" w:rsidRPr="002C0C51" w:rsidRDefault="0094328F"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6) в графах 13 и 14 указывается сумма размещения активов клиентов во вклад в Национальном Банке Республики Казахстан и в банках второго уровня. В случае размещения пенсионных активов во вклад в иностранной валюте заполняется графа 14 с одновременным отражением эквивалента в национальной валюте - тенге в графе 13, в случае размещения пенсионных активов во вклад в национальной валюте - тенге</w:t>
      </w:r>
      <w:r w:rsidR="004978C3">
        <w:rPr>
          <w:rFonts w:ascii="Times New Roman" w:eastAsia="Calibri" w:hAnsi="Times New Roman" w:cs="Times New Roman"/>
          <w:color w:val="000000"/>
          <w:sz w:val="28"/>
          <w:szCs w:val="28"/>
          <w:lang w:eastAsia="ru-RU"/>
        </w:rPr>
        <w:t>,</w:t>
      </w:r>
      <w:r w:rsidRPr="002C0C51">
        <w:rPr>
          <w:rFonts w:ascii="Times New Roman" w:eastAsia="Calibri" w:hAnsi="Times New Roman" w:cs="Times New Roman"/>
          <w:color w:val="000000"/>
          <w:sz w:val="28"/>
          <w:szCs w:val="28"/>
          <w:lang w:eastAsia="ru-RU"/>
        </w:rPr>
        <w:t xml:space="preserve"> заполняется графа 13;</w:t>
      </w:r>
    </w:p>
    <w:p w:rsidR="0094328F" w:rsidRPr="002C0C51" w:rsidRDefault="0094328F"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7) в графе 15 указывается стоимость, отраженная в бухгалтерском учете;</w:t>
      </w:r>
    </w:p>
    <w:p w:rsidR="0094328F" w:rsidRPr="002C0C51" w:rsidRDefault="0094328F"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8) таблица заполняется с указанием суммы вкладов отдельно по каждому банку и по каждой валюте вклада;</w:t>
      </w:r>
    </w:p>
    <w:p w:rsidR="0094328F" w:rsidRPr="002C0C51" w:rsidRDefault="0094328F"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9) в таблице не указываются вклады, размещенные за счет пенсионных активов.</w:t>
      </w:r>
    </w:p>
    <w:p w:rsidR="0094328F" w:rsidRPr="002C0C51" w:rsidRDefault="0094328F" w:rsidP="009D4026">
      <w:pPr>
        <w:spacing w:after="0" w:line="240" w:lineRule="auto"/>
        <w:ind w:firstLine="709"/>
        <w:contextualSpacing/>
        <w:jc w:val="both"/>
        <w:rPr>
          <w:rFonts w:ascii="Times New Roman" w:eastAsia="Calibri" w:hAnsi="Times New Roman" w:cs="Times New Roman"/>
          <w:color w:val="000000"/>
          <w:sz w:val="28"/>
          <w:szCs w:val="28"/>
          <w:lang w:eastAsia="ru-RU"/>
        </w:rPr>
      </w:pPr>
      <w:r w:rsidRPr="002C0C51">
        <w:rPr>
          <w:rFonts w:ascii="Times New Roman" w:eastAsia="Calibri" w:hAnsi="Times New Roman" w:cs="Times New Roman"/>
          <w:color w:val="000000"/>
          <w:sz w:val="28"/>
          <w:szCs w:val="28"/>
          <w:lang w:eastAsia="ru-RU"/>
        </w:rPr>
        <w:t>9. В случае отсутствия сведений</w:t>
      </w:r>
      <w:r w:rsidR="004978C3">
        <w:rPr>
          <w:rFonts w:ascii="Times New Roman" w:eastAsia="Calibri" w:hAnsi="Times New Roman" w:cs="Times New Roman"/>
          <w:color w:val="000000"/>
          <w:sz w:val="28"/>
          <w:szCs w:val="28"/>
          <w:lang w:eastAsia="ru-RU"/>
        </w:rPr>
        <w:t>,</w:t>
      </w:r>
      <w:r w:rsidRPr="002C0C51">
        <w:rPr>
          <w:rFonts w:ascii="Times New Roman" w:eastAsia="Calibri" w:hAnsi="Times New Roman" w:cs="Times New Roman"/>
          <w:color w:val="000000"/>
          <w:sz w:val="28"/>
          <w:szCs w:val="28"/>
          <w:lang w:eastAsia="ru-RU"/>
        </w:rPr>
        <w:t xml:space="preserve"> Форма представляется с нулевыми остатками.</w:t>
      </w:r>
    </w:p>
    <w:p w:rsidR="0094328F" w:rsidRPr="002C0C51" w:rsidRDefault="0094328F" w:rsidP="009D4026">
      <w:pPr>
        <w:spacing w:after="0" w:line="240" w:lineRule="auto"/>
        <w:contextualSpacing/>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br w:type="page"/>
      </w:r>
    </w:p>
    <w:p w:rsidR="0094328F" w:rsidRPr="002C0C51" w:rsidRDefault="0094328F"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lastRenderedPageBreak/>
        <w:t>Приложение 9</w:t>
      </w:r>
    </w:p>
    <w:p w:rsidR="0094328F" w:rsidRPr="002C0C51" w:rsidRDefault="0094328F"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к постановлению Правления</w:t>
      </w:r>
    </w:p>
    <w:p w:rsidR="0094328F" w:rsidRPr="002C0C51" w:rsidRDefault="0094328F"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Национального Банка</w:t>
      </w:r>
    </w:p>
    <w:p w:rsidR="0094328F" w:rsidRPr="002C0C51" w:rsidRDefault="0094328F"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Республики Казахстан</w:t>
      </w:r>
    </w:p>
    <w:p w:rsidR="00864618" w:rsidRPr="002C0C51" w:rsidRDefault="00864618" w:rsidP="00864618">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от </w:t>
      </w:r>
      <w:r w:rsidR="00D4152B">
        <w:rPr>
          <w:rFonts w:ascii="Times New Roman" w:eastAsia="Times New Roman" w:hAnsi="Times New Roman" w:cs="Times New Roman"/>
          <w:sz w:val="28"/>
          <w:szCs w:val="28"/>
          <w:lang w:eastAsia="ru-RU"/>
        </w:rPr>
        <w:t>26</w:t>
      </w:r>
      <w:r>
        <w:rPr>
          <w:rFonts w:ascii="Times New Roman" w:eastAsia="Times New Roman" w:hAnsi="Times New Roman" w:cs="Times New Roman"/>
          <w:sz w:val="28"/>
          <w:szCs w:val="28"/>
          <w:lang w:eastAsia="ru-RU"/>
        </w:rPr>
        <w:t xml:space="preserve"> ноября</w:t>
      </w:r>
      <w:r w:rsidRPr="002C0C51">
        <w:rPr>
          <w:rFonts w:ascii="Times New Roman" w:eastAsia="Times New Roman" w:hAnsi="Times New Roman" w:cs="Times New Roman"/>
          <w:sz w:val="28"/>
          <w:szCs w:val="28"/>
          <w:lang w:eastAsia="ru-RU"/>
        </w:rPr>
        <w:t xml:space="preserve"> 2019 года № </w:t>
      </w:r>
      <w:r>
        <w:rPr>
          <w:rFonts w:ascii="Times New Roman" w:eastAsia="Times New Roman" w:hAnsi="Times New Roman" w:cs="Times New Roman"/>
          <w:sz w:val="28"/>
          <w:szCs w:val="28"/>
          <w:lang w:eastAsia="ru-RU"/>
        </w:rPr>
        <w:t>211</w:t>
      </w:r>
    </w:p>
    <w:p w:rsidR="0094328F" w:rsidRPr="002C0C51" w:rsidRDefault="0094328F" w:rsidP="009D4026">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94328F" w:rsidRDefault="004978C3" w:rsidP="004978C3">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r>
        <w:rPr>
          <w:rFonts w:ascii="Times New Roman" w:eastAsia="Calibri" w:hAnsi="Times New Roman" w:cs="Times New Roman"/>
          <w:bCs/>
          <w:sz w:val="28"/>
          <w:szCs w:val="28"/>
        </w:rPr>
        <w:t>Форма</w:t>
      </w:r>
    </w:p>
    <w:p w:rsidR="004978C3" w:rsidRPr="004978C3" w:rsidRDefault="004978C3" w:rsidP="004978C3">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p>
    <w:p w:rsidR="0094328F" w:rsidRPr="002C0C51" w:rsidRDefault="0094328F"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C0C51">
        <w:rPr>
          <w:rFonts w:ascii="Times New Roman" w:eastAsia="Calibri" w:hAnsi="Times New Roman" w:cs="Times New Roman"/>
          <w:bCs/>
          <w:sz w:val="28"/>
          <w:szCs w:val="28"/>
        </w:rPr>
        <w:t>Форма, предназначенная для сбора административных данных</w:t>
      </w:r>
    </w:p>
    <w:p w:rsidR="0094328F" w:rsidRPr="002C0C51" w:rsidRDefault="0094328F"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94328F" w:rsidRPr="002C0C51" w:rsidRDefault="0094328F" w:rsidP="009D4026">
      <w:pPr>
        <w:spacing w:after="0" w:line="240" w:lineRule="auto"/>
        <w:contextualSpacing/>
        <w:jc w:val="both"/>
        <w:textAlignment w:val="baseline"/>
        <w:rPr>
          <w:rFonts w:ascii="Times New Roman" w:hAnsi="Times New Roman" w:cs="Times New Roman"/>
          <w:color w:val="000000"/>
          <w:sz w:val="28"/>
          <w:szCs w:val="28"/>
          <w:lang w:eastAsia="ru-RU"/>
        </w:rPr>
      </w:pPr>
      <w:r w:rsidRPr="002C0C51">
        <w:rPr>
          <w:rFonts w:ascii="Times New Roman" w:hAnsi="Times New Roman" w:cs="Times New Roman"/>
          <w:color w:val="000000"/>
          <w:sz w:val="28"/>
          <w:szCs w:val="28"/>
          <w:lang w:eastAsia="ru-RU"/>
        </w:rPr>
        <w:t>Представляется: в Национальный Банк Республики Казахстан</w:t>
      </w:r>
    </w:p>
    <w:p w:rsidR="0094328F" w:rsidRPr="002C0C51" w:rsidRDefault="0094328F" w:rsidP="009D4026">
      <w:pPr>
        <w:spacing w:after="0" w:line="240" w:lineRule="auto"/>
        <w:contextualSpacing/>
        <w:jc w:val="both"/>
        <w:textAlignment w:val="baseline"/>
        <w:rPr>
          <w:rFonts w:ascii="Times New Roman" w:hAnsi="Times New Roman" w:cs="Times New Roman"/>
          <w:bCs/>
          <w:color w:val="000000"/>
          <w:sz w:val="28"/>
          <w:szCs w:val="28"/>
          <w:lang w:eastAsia="ru-RU"/>
        </w:rPr>
      </w:pPr>
      <w:r w:rsidRPr="002C0C51">
        <w:rPr>
          <w:rFonts w:ascii="Times New Roman" w:hAnsi="Times New Roman" w:cs="Times New Roman"/>
          <w:bCs/>
          <w:color w:val="000000"/>
          <w:sz w:val="28"/>
          <w:szCs w:val="28"/>
          <w:lang w:eastAsia="ru-RU"/>
        </w:rPr>
        <w:t xml:space="preserve">Форма административных данных размещена на </w:t>
      </w:r>
      <w:proofErr w:type="spellStart"/>
      <w:r w:rsidRPr="002C0C51">
        <w:rPr>
          <w:rFonts w:ascii="Times New Roman" w:hAnsi="Times New Roman" w:cs="Times New Roman"/>
          <w:bCs/>
          <w:color w:val="000000"/>
          <w:sz w:val="28"/>
          <w:szCs w:val="28"/>
          <w:lang w:eastAsia="ru-RU"/>
        </w:rPr>
        <w:t>интернет-ресурсе</w:t>
      </w:r>
      <w:proofErr w:type="spellEnd"/>
      <w:r w:rsidRPr="002C0C51">
        <w:rPr>
          <w:rFonts w:ascii="Times New Roman" w:hAnsi="Times New Roman" w:cs="Times New Roman"/>
          <w:bCs/>
          <w:color w:val="000000"/>
          <w:sz w:val="28"/>
          <w:szCs w:val="28"/>
          <w:lang w:eastAsia="ru-RU"/>
        </w:rPr>
        <w:t xml:space="preserve">: </w:t>
      </w:r>
      <w:hyperlink r:id="rId21" w:history="1">
        <w:r w:rsidRPr="002C0C51">
          <w:rPr>
            <w:rFonts w:ascii="Times New Roman" w:hAnsi="Times New Roman" w:cs="Times New Roman"/>
            <w:color w:val="000080"/>
            <w:sz w:val="28"/>
            <w:szCs w:val="28"/>
            <w:u w:val="single"/>
            <w:lang w:val="en-NZ" w:eastAsia="ru-RU"/>
          </w:rPr>
          <w:t>www</w:t>
        </w:r>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nationalbank</w:t>
        </w:r>
        <w:proofErr w:type="spellEnd"/>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kz</w:t>
        </w:r>
        <w:proofErr w:type="spellEnd"/>
      </w:hyperlink>
    </w:p>
    <w:p w:rsidR="0094328F" w:rsidRPr="002C0C51" w:rsidRDefault="0094328F"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94328F" w:rsidRPr="002C0C51" w:rsidRDefault="0094328F"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C0C51">
        <w:rPr>
          <w:rFonts w:ascii="Times New Roman" w:eastAsia="Calibri" w:hAnsi="Times New Roman" w:cs="Times New Roman"/>
          <w:bCs/>
          <w:color w:val="000000"/>
          <w:sz w:val="28"/>
          <w:szCs w:val="28"/>
          <w:lang w:eastAsia="ru-RU"/>
        </w:rPr>
        <w:t>Отчет о структуре иного имущества инвестиционного фонда</w:t>
      </w:r>
    </w:p>
    <w:p w:rsidR="0094328F" w:rsidRPr="002C0C51" w:rsidRDefault="0094328F"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94328F" w:rsidRPr="002C0C51" w:rsidRDefault="0094328F"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94328F" w:rsidRPr="002C0C51" w:rsidRDefault="0094328F"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Индекс</w:t>
      </w:r>
      <w:r w:rsidRPr="002C0C51">
        <w:rPr>
          <w:rFonts w:ascii="Times New Roman" w:eastAsia="Times New Roman" w:hAnsi="Times New Roman" w:cs="Times New Roman"/>
          <w:sz w:val="28"/>
          <w:szCs w:val="28"/>
          <w:lang w:eastAsia="ru-RU"/>
        </w:rPr>
        <w:t xml:space="preserve"> формы административных данных</w:t>
      </w:r>
      <w:r w:rsidRPr="002C0C51">
        <w:rPr>
          <w:rFonts w:ascii="Times New Roman" w:eastAsia="Calibri" w:hAnsi="Times New Roman" w:cs="Times New Roman"/>
          <w:sz w:val="28"/>
          <w:szCs w:val="28"/>
        </w:rPr>
        <w:t xml:space="preserve">: </w:t>
      </w:r>
      <w:r w:rsidRPr="002C0C51">
        <w:rPr>
          <w:rFonts w:ascii="Times New Roman" w:eastAsia="Calibri" w:hAnsi="Times New Roman" w:cs="Times New Roman"/>
          <w:color w:val="000000"/>
          <w:sz w:val="28"/>
          <w:szCs w:val="28"/>
          <w:lang w:eastAsia="ru-RU"/>
        </w:rPr>
        <w:t xml:space="preserve">1- </w:t>
      </w:r>
      <w:r w:rsidR="009C05D3" w:rsidRPr="002C0C51">
        <w:rPr>
          <w:rFonts w:ascii="Times New Roman" w:eastAsia="Calibri" w:hAnsi="Times New Roman" w:cs="Times New Roman"/>
          <w:color w:val="000000"/>
          <w:sz w:val="28"/>
          <w:szCs w:val="28"/>
          <w:lang w:eastAsia="ru-RU"/>
        </w:rPr>
        <w:t>RCB_PROPERTY</w:t>
      </w:r>
    </w:p>
    <w:p w:rsidR="0094328F" w:rsidRPr="002C0C51" w:rsidRDefault="0094328F"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94328F" w:rsidRPr="002C0C51" w:rsidRDefault="0094328F"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Периодичность: ежемесячная</w:t>
      </w:r>
    </w:p>
    <w:p w:rsidR="0094328F" w:rsidRPr="002C0C51" w:rsidRDefault="0094328F"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94328F" w:rsidRPr="002C0C51" w:rsidRDefault="0094328F"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Отчетный период: по состоянию на «_____» _______________ 20 __ года</w:t>
      </w:r>
    </w:p>
    <w:p w:rsidR="0094328F" w:rsidRPr="002C0C51" w:rsidRDefault="0094328F"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94328F" w:rsidRPr="002C0C51" w:rsidRDefault="0094328F" w:rsidP="009D4026">
      <w:pPr>
        <w:widowControl w:val="0"/>
        <w:autoSpaceDE w:val="0"/>
        <w:autoSpaceDN w:val="0"/>
        <w:adjustRightInd w:val="0"/>
        <w:spacing w:after="0" w:line="240" w:lineRule="auto"/>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Круг лиц представляющих: </w:t>
      </w:r>
      <w:r w:rsidRPr="002C0C51">
        <w:rPr>
          <w:rFonts w:ascii="Times New Roman" w:eastAsia="Calibri" w:hAnsi="Times New Roman" w:cs="Times New Roman"/>
          <w:color w:val="000000"/>
          <w:sz w:val="28"/>
          <w:szCs w:val="28"/>
          <w:lang w:eastAsia="ru-RU"/>
        </w:rPr>
        <w:t>управляющие инвестиционным портфелем</w:t>
      </w:r>
    </w:p>
    <w:p w:rsidR="0094328F" w:rsidRPr="002C0C51" w:rsidRDefault="0094328F"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9C05D3" w:rsidRPr="002C0C51" w:rsidRDefault="009C05D3" w:rsidP="009D4026">
      <w:pPr>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br w:type="page"/>
      </w:r>
    </w:p>
    <w:p w:rsidR="009C05D3" w:rsidRPr="002C0C51" w:rsidRDefault="009C05D3" w:rsidP="009D4026">
      <w:pPr>
        <w:spacing w:after="0" w:line="240" w:lineRule="auto"/>
        <w:contextualSpacing/>
        <w:jc w:val="right"/>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lastRenderedPageBreak/>
        <w:t>Форма </w:t>
      </w:r>
    </w:p>
    <w:p w:rsidR="009C05D3" w:rsidRPr="002C0C51" w:rsidRDefault="00FB2ADE" w:rsidP="00FB2ADE">
      <w:pPr>
        <w:spacing w:after="0"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Таблица «</w:t>
      </w:r>
      <w:r>
        <w:rPr>
          <w:rFonts w:ascii="Times New Roman" w:eastAsia="Calibri" w:hAnsi="Times New Roman" w:cs="Times New Roman"/>
          <w:bCs/>
          <w:color w:val="000000"/>
          <w:sz w:val="28"/>
          <w:szCs w:val="28"/>
          <w:lang w:eastAsia="ru-RU"/>
        </w:rPr>
        <w:t>С</w:t>
      </w:r>
      <w:r w:rsidRPr="002C0C51">
        <w:rPr>
          <w:rFonts w:ascii="Times New Roman" w:eastAsia="Calibri" w:hAnsi="Times New Roman" w:cs="Times New Roman"/>
          <w:bCs/>
          <w:color w:val="000000"/>
          <w:sz w:val="28"/>
          <w:szCs w:val="28"/>
          <w:lang w:eastAsia="ru-RU"/>
        </w:rPr>
        <w:t>труктур</w:t>
      </w:r>
      <w:r>
        <w:rPr>
          <w:rFonts w:ascii="Times New Roman" w:eastAsia="Calibri" w:hAnsi="Times New Roman" w:cs="Times New Roman"/>
          <w:bCs/>
          <w:color w:val="000000"/>
          <w:sz w:val="28"/>
          <w:szCs w:val="28"/>
          <w:lang w:eastAsia="ru-RU"/>
        </w:rPr>
        <w:t>а</w:t>
      </w:r>
      <w:r w:rsidRPr="002C0C51">
        <w:rPr>
          <w:rFonts w:ascii="Times New Roman" w:eastAsia="Calibri" w:hAnsi="Times New Roman" w:cs="Times New Roman"/>
          <w:bCs/>
          <w:color w:val="000000"/>
          <w:sz w:val="28"/>
          <w:szCs w:val="28"/>
          <w:lang w:eastAsia="ru-RU"/>
        </w:rPr>
        <w:t xml:space="preserve"> иного имущества инвестиционного фонда</w:t>
      </w:r>
      <w:r>
        <w:rPr>
          <w:rFonts w:ascii="Times New Roman" w:eastAsia="Calibri" w:hAnsi="Times New Roman" w:cs="Times New Roman"/>
          <w:bCs/>
          <w:color w:val="000000"/>
          <w:sz w:val="28"/>
          <w:szCs w:val="28"/>
          <w:lang w:eastAsia="ru-RU"/>
        </w:rPr>
        <w:t>»</w:t>
      </w:r>
      <w:r w:rsidR="009C05D3" w:rsidRPr="002C0C5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br/>
      </w:r>
      <w:r w:rsidR="009C05D3" w:rsidRPr="002C0C51">
        <w:rPr>
          <w:rFonts w:ascii="Times New Roman" w:eastAsia="Times New Roman" w:hAnsi="Times New Roman" w:cs="Times New Roman"/>
          <w:color w:val="000000"/>
          <w:sz w:val="28"/>
          <w:szCs w:val="28"/>
          <w:lang w:eastAsia="ru-RU"/>
        </w:rPr>
        <w:t>(в тысячах тенге) </w:t>
      </w:r>
    </w:p>
    <w:tbl>
      <w:tblPr>
        <w:tblW w:w="5000" w:type="pct"/>
        <w:jc w:val="center"/>
        <w:tblCellMar>
          <w:left w:w="0" w:type="dxa"/>
          <w:right w:w="0" w:type="dxa"/>
        </w:tblCellMar>
        <w:tblLook w:val="04A0" w:firstRow="1" w:lastRow="0" w:firstColumn="1" w:lastColumn="0" w:noHBand="0" w:noVBand="1"/>
      </w:tblPr>
      <w:tblGrid>
        <w:gridCol w:w="516"/>
        <w:gridCol w:w="2237"/>
        <w:gridCol w:w="1580"/>
        <w:gridCol w:w="1490"/>
        <w:gridCol w:w="1318"/>
        <w:gridCol w:w="1437"/>
        <w:gridCol w:w="1275"/>
      </w:tblGrid>
      <w:tr w:rsidR="009C05D3" w:rsidRPr="002C0C51" w:rsidTr="009C05D3">
        <w:trPr>
          <w:jc w:val="center"/>
        </w:trPr>
        <w:tc>
          <w:tcPr>
            <w:tcW w:w="2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 п/п</w:t>
            </w:r>
          </w:p>
        </w:tc>
        <w:tc>
          <w:tcPr>
            <w:tcW w:w="11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Наименование инвестиционного фонда</w:t>
            </w:r>
          </w:p>
        </w:tc>
        <w:tc>
          <w:tcPr>
            <w:tcW w:w="8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Наименование имущества</w:t>
            </w:r>
          </w:p>
        </w:tc>
        <w:tc>
          <w:tcPr>
            <w:tcW w:w="7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Стоимость приобретения</w:t>
            </w:r>
          </w:p>
        </w:tc>
        <w:tc>
          <w:tcPr>
            <w:tcW w:w="6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Балансовая стоимость</w:t>
            </w:r>
          </w:p>
        </w:tc>
        <w:tc>
          <w:tcPr>
            <w:tcW w:w="7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Дата постановки на учет</w:t>
            </w:r>
          </w:p>
        </w:tc>
        <w:tc>
          <w:tcPr>
            <w:tcW w:w="6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Примечание</w:t>
            </w:r>
          </w:p>
        </w:tc>
      </w:tr>
      <w:tr w:rsidR="009C05D3" w:rsidRPr="002C0C51" w:rsidTr="009C05D3">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w:t>
            </w:r>
          </w:p>
        </w:tc>
        <w:tc>
          <w:tcPr>
            <w:tcW w:w="1135" w:type="pct"/>
            <w:tcBorders>
              <w:top w:val="nil"/>
              <w:left w:val="nil"/>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w:t>
            </w: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3</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4</w:t>
            </w: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5</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6</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7</w:t>
            </w:r>
          </w:p>
        </w:tc>
      </w:tr>
      <w:tr w:rsidR="009C05D3" w:rsidRPr="002C0C51" w:rsidTr="009C05D3">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w:t>
            </w:r>
          </w:p>
        </w:tc>
        <w:tc>
          <w:tcPr>
            <w:tcW w:w="1135" w:type="pct"/>
            <w:tcBorders>
              <w:top w:val="nil"/>
              <w:left w:val="nil"/>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х</w:t>
            </w: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Земельные участки</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rPr>
                <w:rFonts w:ascii="Times New Roman" w:eastAsia="Times New Roman" w:hAnsi="Times New Roman" w:cs="Times New Roman"/>
                <w:sz w:val="20"/>
                <w:szCs w:val="20"/>
                <w:lang w:eastAsia="ru-RU"/>
              </w:rPr>
            </w:pP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9C05D3" w:rsidRPr="002C0C51" w:rsidTr="009C05D3">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1.1.</w:t>
            </w:r>
          </w:p>
        </w:tc>
        <w:tc>
          <w:tcPr>
            <w:tcW w:w="1135" w:type="pct"/>
            <w:tcBorders>
              <w:top w:val="nil"/>
              <w:left w:val="nil"/>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rPr>
                <w:rFonts w:ascii="Times New Roman" w:eastAsia="Times New Roman" w:hAnsi="Times New Roman" w:cs="Times New Roman"/>
                <w:sz w:val="20"/>
                <w:szCs w:val="20"/>
                <w:lang w:eastAsia="ru-RU"/>
              </w:rPr>
            </w:pP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rPr>
                <w:rFonts w:ascii="Times New Roman" w:eastAsia="Times New Roman" w:hAnsi="Times New Roman" w:cs="Times New Roman"/>
                <w:sz w:val="20"/>
                <w:szCs w:val="20"/>
                <w:lang w:eastAsia="ru-RU"/>
              </w:rPr>
            </w:pP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9C05D3" w:rsidRPr="002C0C51" w:rsidTr="009C05D3">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w:t>
            </w:r>
          </w:p>
        </w:tc>
        <w:tc>
          <w:tcPr>
            <w:tcW w:w="1135" w:type="pct"/>
            <w:tcBorders>
              <w:top w:val="nil"/>
              <w:left w:val="nil"/>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rPr>
                <w:rFonts w:ascii="Times New Roman" w:eastAsia="Times New Roman" w:hAnsi="Times New Roman" w:cs="Times New Roman"/>
                <w:sz w:val="20"/>
                <w:szCs w:val="20"/>
                <w:lang w:eastAsia="ru-RU"/>
              </w:rPr>
            </w:pP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rPr>
                <w:rFonts w:ascii="Times New Roman" w:eastAsia="Times New Roman" w:hAnsi="Times New Roman" w:cs="Times New Roman"/>
                <w:sz w:val="20"/>
                <w:szCs w:val="20"/>
                <w:lang w:eastAsia="ru-RU"/>
              </w:rPr>
            </w:pP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9C05D3" w:rsidRPr="002C0C51" w:rsidTr="009C05D3">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w:t>
            </w:r>
          </w:p>
        </w:tc>
        <w:tc>
          <w:tcPr>
            <w:tcW w:w="1135" w:type="pct"/>
            <w:tcBorders>
              <w:top w:val="nil"/>
              <w:left w:val="nil"/>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х</w:t>
            </w: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Здания и сооружения</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rPr>
                <w:rFonts w:ascii="Times New Roman" w:eastAsia="Times New Roman" w:hAnsi="Times New Roman" w:cs="Times New Roman"/>
                <w:sz w:val="20"/>
                <w:szCs w:val="20"/>
                <w:lang w:eastAsia="ru-RU"/>
              </w:rPr>
            </w:pP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9C05D3" w:rsidRPr="002C0C51" w:rsidTr="009C05D3">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2.1.</w:t>
            </w:r>
          </w:p>
        </w:tc>
        <w:tc>
          <w:tcPr>
            <w:tcW w:w="1135" w:type="pct"/>
            <w:tcBorders>
              <w:top w:val="nil"/>
              <w:left w:val="nil"/>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rPr>
                <w:rFonts w:ascii="Times New Roman" w:eastAsia="Times New Roman" w:hAnsi="Times New Roman" w:cs="Times New Roman"/>
                <w:sz w:val="20"/>
                <w:szCs w:val="20"/>
                <w:lang w:eastAsia="ru-RU"/>
              </w:rPr>
            </w:pP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rPr>
                <w:rFonts w:ascii="Times New Roman" w:eastAsia="Times New Roman" w:hAnsi="Times New Roman" w:cs="Times New Roman"/>
                <w:sz w:val="20"/>
                <w:szCs w:val="20"/>
                <w:lang w:eastAsia="ru-RU"/>
              </w:rPr>
            </w:pP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9C05D3" w:rsidRPr="002C0C51" w:rsidTr="009C05D3">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w:t>
            </w:r>
          </w:p>
        </w:tc>
        <w:tc>
          <w:tcPr>
            <w:tcW w:w="1135" w:type="pct"/>
            <w:tcBorders>
              <w:top w:val="nil"/>
              <w:left w:val="nil"/>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rPr>
                <w:rFonts w:ascii="Times New Roman" w:eastAsia="Times New Roman" w:hAnsi="Times New Roman" w:cs="Times New Roman"/>
                <w:sz w:val="20"/>
                <w:szCs w:val="20"/>
                <w:lang w:eastAsia="ru-RU"/>
              </w:rPr>
            </w:pP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rPr>
                <w:rFonts w:ascii="Times New Roman" w:eastAsia="Times New Roman" w:hAnsi="Times New Roman" w:cs="Times New Roman"/>
                <w:sz w:val="20"/>
                <w:szCs w:val="20"/>
                <w:lang w:eastAsia="ru-RU"/>
              </w:rPr>
            </w:pP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9C05D3" w:rsidRPr="002C0C51" w:rsidTr="009C05D3">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3.</w:t>
            </w:r>
          </w:p>
        </w:tc>
        <w:tc>
          <w:tcPr>
            <w:tcW w:w="1135" w:type="pct"/>
            <w:tcBorders>
              <w:top w:val="nil"/>
              <w:left w:val="nil"/>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х</w:t>
            </w: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Прочие основные средства</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rPr>
                <w:rFonts w:ascii="Times New Roman" w:eastAsia="Times New Roman" w:hAnsi="Times New Roman" w:cs="Times New Roman"/>
                <w:sz w:val="20"/>
                <w:szCs w:val="20"/>
                <w:lang w:eastAsia="ru-RU"/>
              </w:rPr>
            </w:pP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9C05D3" w:rsidRPr="002C0C51" w:rsidTr="009C05D3">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3.1.</w:t>
            </w:r>
          </w:p>
        </w:tc>
        <w:tc>
          <w:tcPr>
            <w:tcW w:w="1135" w:type="pct"/>
            <w:tcBorders>
              <w:top w:val="nil"/>
              <w:left w:val="nil"/>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rPr>
                <w:rFonts w:ascii="Times New Roman" w:eastAsia="Times New Roman" w:hAnsi="Times New Roman" w:cs="Times New Roman"/>
                <w:sz w:val="20"/>
                <w:szCs w:val="20"/>
                <w:lang w:eastAsia="ru-RU"/>
              </w:rPr>
            </w:pP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rPr>
                <w:rFonts w:ascii="Times New Roman" w:eastAsia="Times New Roman" w:hAnsi="Times New Roman" w:cs="Times New Roman"/>
                <w:sz w:val="20"/>
                <w:szCs w:val="20"/>
                <w:lang w:eastAsia="ru-RU"/>
              </w:rPr>
            </w:pP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9C05D3" w:rsidRPr="002C0C51" w:rsidTr="009C05D3">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w:t>
            </w:r>
          </w:p>
        </w:tc>
        <w:tc>
          <w:tcPr>
            <w:tcW w:w="1135" w:type="pct"/>
            <w:tcBorders>
              <w:top w:val="nil"/>
              <w:left w:val="nil"/>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rPr>
                <w:rFonts w:ascii="Times New Roman" w:eastAsia="Times New Roman" w:hAnsi="Times New Roman" w:cs="Times New Roman"/>
                <w:sz w:val="20"/>
                <w:szCs w:val="20"/>
                <w:lang w:eastAsia="ru-RU"/>
              </w:rPr>
            </w:pP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rPr>
                <w:rFonts w:ascii="Times New Roman" w:eastAsia="Times New Roman" w:hAnsi="Times New Roman" w:cs="Times New Roman"/>
                <w:sz w:val="20"/>
                <w:szCs w:val="20"/>
                <w:lang w:eastAsia="ru-RU"/>
              </w:rPr>
            </w:pP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9C05D3" w:rsidRPr="002C0C51" w:rsidTr="009C05D3">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135" w:type="pct"/>
            <w:tcBorders>
              <w:top w:val="nil"/>
              <w:left w:val="nil"/>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Всего</w:t>
            </w: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69" w:type="pct"/>
            <w:tcBorders>
              <w:top w:val="nil"/>
              <w:left w:val="nil"/>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rPr>
                <w:rFonts w:ascii="Times New Roman" w:eastAsia="Times New Roman" w:hAnsi="Times New Roman" w:cs="Times New Roman"/>
                <w:sz w:val="20"/>
                <w:szCs w:val="20"/>
                <w:lang w:eastAsia="ru-RU"/>
              </w:rPr>
            </w:pP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9C05D3" w:rsidRPr="002C0C51" w:rsidRDefault="009C05D3"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bl>
    <w:p w:rsidR="006F1536" w:rsidRPr="002C0C51" w:rsidRDefault="006F1536" w:rsidP="006F1536">
      <w:pPr>
        <w:spacing w:after="0" w:line="240" w:lineRule="auto"/>
        <w:contextualSpacing/>
        <w:rPr>
          <w:rFonts w:ascii="Times New Roman" w:eastAsia="Calibri" w:hAnsi="Times New Roman" w:cs="Times New Roman"/>
          <w:sz w:val="20"/>
          <w:szCs w:val="20"/>
          <w:lang w:eastAsia="ru-RU"/>
        </w:rPr>
      </w:pPr>
      <w:r w:rsidRPr="002C0C51">
        <w:rPr>
          <w:rFonts w:ascii="Times New Roman" w:eastAsia="Calibri" w:hAnsi="Times New Roman" w:cs="Times New Roman"/>
          <w:sz w:val="28"/>
          <w:szCs w:val="28"/>
          <w:lang w:eastAsia="ru-RU"/>
        </w:rPr>
        <w:t> </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Наименова</w:t>
      </w:r>
      <w:r>
        <w:rPr>
          <w:rFonts w:ascii="Times New Roman" w:eastAsia="Times New Roman" w:hAnsi="Times New Roman" w:cs="Times New Roman"/>
          <w:color w:val="000000"/>
          <w:sz w:val="28"/>
          <w:szCs w:val="24"/>
          <w:lang w:eastAsia="ru-RU"/>
        </w:rPr>
        <w:t xml:space="preserve">ние ______________________   </w:t>
      </w:r>
      <w:r w:rsidRPr="002C0C51">
        <w:rPr>
          <w:rFonts w:ascii="Times New Roman" w:eastAsia="Times New Roman" w:hAnsi="Times New Roman" w:cs="Times New Roman"/>
          <w:color w:val="000000"/>
          <w:sz w:val="28"/>
          <w:szCs w:val="24"/>
          <w:lang w:eastAsia="ru-RU"/>
        </w:rPr>
        <w:t>Адрес________________________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Телефон ______________________________________________________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Адрес электронной почты _______________________________________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Исполнитель___________________________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341880" w:rsidP="006F1536">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Главный бухгалтер или лицо, уполномоченное на подписание отчета</w:t>
      </w:r>
      <w:r w:rsidR="006F1536" w:rsidRPr="002C0C51">
        <w:rPr>
          <w:rFonts w:ascii="Times New Roman" w:eastAsia="Times New Roman" w:hAnsi="Times New Roman" w:cs="Times New Roman"/>
          <w:color w:val="000000"/>
          <w:sz w:val="28"/>
          <w:szCs w:val="24"/>
          <w:lang w:eastAsia="ru-RU"/>
        </w:rPr>
        <w:t xml:space="preserve"> </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341880" w:rsidP="006F1536">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Руководитель или лицо, уполномоченное им на подписание отчета</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6F1536" w:rsidP="006F1536">
      <w:pPr>
        <w:spacing w:after="0" w:line="240" w:lineRule="auto"/>
        <w:contextualSpacing/>
        <w:textAlignment w:val="baseline"/>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Дата  «____» ______________ 20__ года   </w:t>
      </w:r>
    </w:p>
    <w:p w:rsidR="009C05D3" w:rsidRPr="002C0C51" w:rsidRDefault="009C05D3" w:rsidP="009D4026">
      <w:pPr>
        <w:spacing w:after="0" w:line="240" w:lineRule="auto"/>
        <w:contextualSpacing/>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br w:type="page"/>
      </w:r>
    </w:p>
    <w:p w:rsidR="009C05D3" w:rsidRPr="002C0C51" w:rsidRDefault="009C05D3" w:rsidP="009D4026">
      <w:pPr>
        <w:spacing w:after="0" w:line="240" w:lineRule="auto"/>
        <w:ind w:firstLine="397"/>
        <w:contextualSpacing/>
        <w:jc w:val="right"/>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lastRenderedPageBreak/>
        <w:t>Приложение</w:t>
      </w:r>
    </w:p>
    <w:p w:rsidR="009C05D3" w:rsidRPr="002C0C51" w:rsidRDefault="009C05D3" w:rsidP="009D4026">
      <w:pPr>
        <w:spacing w:after="0" w:line="240" w:lineRule="auto"/>
        <w:ind w:firstLine="397"/>
        <w:contextualSpacing/>
        <w:jc w:val="right"/>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 xml:space="preserve">к </w:t>
      </w:r>
      <w:hyperlink r:id="rId22" w:history="1">
        <w:r w:rsidRPr="00D4152B">
          <w:rPr>
            <w:rFonts w:ascii="Times New Roman" w:eastAsia="Times New Roman" w:hAnsi="Times New Roman" w:cs="Times New Roman"/>
            <w:color w:val="000000"/>
            <w:sz w:val="28"/>
            <w:szCs w:val="28"/>
            <w:lang w:eastAsia="ru-RU"/>
          </w:rPr>
          <w:t>форме</w:t>
        </w:r>
      </w:hyperlink>
      <w:r w:rsidRPr="002C0C51">
        <w:rPr>
          <w:rFonts w:ascii="Times New Roman" w:eastAsia="Times New Roman" w:hAnsi="Times New Roman" w:cs="Times New Roman"/>
          <w:color w:val="000000"/>
          <w:sz w:val="28"/>
          <w:szCs w:val="28"/>
          <w:lang w:eastAsia="ru-RU"/>
        </w:rPr>
        <w:t xml:space="preserve"> отчета о структуре иного</w:t>
      </w:r>
    </w:p>
    <w:p w:rsidR="009C05D3" w:rsidRPr="002C0C51" w:rsidRDefault="009C05D3" w:rsidP="009D4026">
      <w:pPr>
        <w:spacing w:after="0" w:line="240" w:lineRule="auto"/>
        <w:ind w:firstLine="397"/>
        <w:contextualSpacing/>
        <w:jc w:val="right"/>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имущества инвестиционного фонда</w:t>
      </w:r>
    </w:p>
    <w:p w:rsidR="009C05D3" w:rsidRPr="002C0C51" w:rsidRDefault="009C05D3" w:rsidP="009D4026">
      <w:pPr>
        <w:spacing w:after="0" w:line="240" w:lineRule="auto"/>
        <w:ind w:firstLine="397"/>
        <w:contextualSpacing/>
        <w:jc w:val="center"/>
        <w:textAlignment w:val="baseline"/>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 </w:t>
      </w:r>
    </w:p>
    <w:p w:rsidR="00506725" w:rsidRPr="002C0C51" w:rsidRDefault="00506725" w:rsidP="009D4026">
      <w:pPr>
        <w:spacing w:after="0" w:line="240" w:lineRule="auto"/>
        <w:contextualSpacing/>
        <w:jc w:val="center"/>
        <w:rPr>
          <w:rFonts w:ascii="Times New Roman" w:eastAsia="Times New Roman" w:hAnsi="Times New Roman" w:cs="Times New Roman"/>
          <w:bCs/>
          <w:color w:val="000000"/>
          <w:sz w:val="28"/>
          <w:szCs w:val="28"/>
          <w:lang w:eastAsia="ru-RU"/>
        </w:rPr>
      </w:pPr>
    </w:p>
    <w:p w:rsidR="00506725" w:rsidRPr="002C0C51" w:rsidRDefault="009C05D3" w:rsidP="009D4026">
      <w:pPr>
        <w:spacing w:after="0" w:line="240" w:lineRule="auto"/>
        <w:contextualSpacing/>
        <w:jc w:val="center"/>
        <w:rPr>
          <w:rFonts w:ascii="Times New Roman" w:eastAsia="Times New Roman" w:hAnsi="Times New Roman" w:cs="Times New Roman"/>
          <w:bCs/>
          <w:color w:val="000000"/>
          <w:sz w:val="28"/>
          <w:szCs w:val="28"/>
          <w:lang w:eastAsia="ru-RU"/>
        </w:rPr>
      </w:pPr>
      <w:r w:rsidRPr="002C0C51">
        <w:rPr>
          <w:rFonts w:ascii="Times New Roman" w:eastAsia="Times New Roman" w:hAnsi="Times New Roman" w:cs="Times New Roman"/>
          <w:bCs/>
          <w:color w:val="000000"/>
          <w:sz w:val="28"/>
          <w:szCs w:val="28"/>
          <w:lang w:eastAsia="ru-RU"/>
        </w:rPr>
        <w:t>Пояснение по заполнению формы административных данных</w:t>
      </w:r>
    </w:p>
    <w:p w:rsidR="00506725" w:rsidRPr="002C0C51" w:rsidRDefault="00506725" w:rsidP="009D4026">
      <w:pPr>
        <w:spacing w:after="0" w:line="240" w:lineRule="auto"/>
        <w:contextualSpacing/>
        <w:jc w:val="center"/>
        <w:rPr>
          <w:rFonts w:ascii="Times New Roman" w:eastAsia="Times New Roman" w:hAnsi="Times New Roman" w:cs="Times New Roman"/>
          <w:bCs/>
          <w:color w:val="000000"/>
          <w:sz w:val="28"/>
          <w:szCs w:val="28"/>
          <w:lang w:eastAsia="ru-RU"/>
        </w:rPr>
      </w:pPr>
    </w:p>
    <w:p w:rsidR="009C05D3" w:rsidRPr="002C0C51" w:rsidRDefault="00D54EAC" w:rsidP="009D4026">
      <w:pPr>
        <w:spacing w:after="0" w:line="240" w:lineRule="auto"/>
        <w:contextualSpacing/>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w:t>
      </w:r>
      <w:r w:rsidR="009C05D3" w:rsidRPr="002C0C51">
        <w:rPr>
          <w:rFonts w:ascii="Times New Roman" w:eastAsia="Times New Roman" w:hAnsi="Times New Roman" w:cs="Times New Roman"/>
          <w:bCs/>
          <w:color w:val="000000"/>
          <w:sz w:val="28"/>
          <w:szCs w:val="28"/>
          <w:lang w:eastAsia="ru-RU"/>
        </w:rPr>
        <w:t>Отчет о структуре иного имущества инвестиционного фонда</w:t>
      </w:r>
      <w:r>
        <w:rPr>
          <w:rFonts w:ascii="Times New Roman" w:eastAsia="Times New Roman" w:hAnsi="Times New Roman" w:cs="Times New Roman"/>
          <w:bCs/>
          <w:color w:val="000000"/>
          <w:sz w:val="28"/>
          <w:szCs w:val="28"/>
          <w:lang w:eastAsia="ru-RU"/>
        </w:rPr>
        <w:t xml:space="preserve">» </w:t>
      </w:r>
      <w:r>
        <w:rPr>
          <w:rFonts w:ascii="Times New Roman" w:eastAsia="Times New Roman" w:hAnsi="Times New Roman" w:cs="Times New Roman"/>
          <w:bCs/>
          <w:color w:val="000000"/>
          <w:sz w:val="28"/>
          <w:szCs w:val="28"/>
          <w:lang w:eastAsia="ru-RU"/>
        </w:rPr>
        <w:br/>
        <w:t>(</w:t>
      </w:r>
      <w:r w:rsidR="00FB2ADE">
        <w:rPr>
          <w:rFonts w:ascii="Times New Roman" w:eastAsia="Times New Roman" w:hAnsi="Times New Roman" w:cs="Times New Roman"/>
          <w:bCs/>
          <w:color w:val="000000"/>
          <w:sz w:val="28"/>
          <w:szCs w:val="28"/>
          <w:lang w:eastAsia="ru-RU"/>
        </w:rPr>
        <w:t xml:space="preserve">индекс: </w:t>
      </w:r>
      <w:r w:rsidRPr="002C0C51">
        <w:rPr>
          <w:rFonts w:ascii="Times New Roman" w:eastAsia="Calibri" w:hAnsi="Times New Roman" w:cs="Times New Roman"/>
          <w:color w:val="000000"/>
          <w:sz w:val="28"/>
          <w:szCs w:val="28"/>
          <w:lang w:eastAsia="ru-RU"/>
        </w:rPr>
        <w:t>1- RCB_PROPERTY</w:t>
      </w:r>
      <w:r>
        <w:rPr>
          <w:rFonts w:ascii="Times New Roman" w:eastAsia="Calibri" w:hAnsi="Times New Roman" w:cs="Times New Roman"/>
          <w:color w:val="000000"/>
          <w:sz w:val="28"/>
          <w:szCs w:val="28"/>
          <w:lang w:eastAsia="ru-RU"/>
        </w:rPr>
        <w:t>,</w:t>
      </w:r>
      <w:r w:rsidR="00FB2ADE">
        <w:rPr>
          <w:rFonts w:ascii="Times New Roman" w:eastAsia="Calibri" w:hAnsi="Times New Roman" w:cs="Times New Roman"/>
          <w:color w:val="000000"/>
          <w:sz w:val="28"/>
          <w:szCs w:val="28"/>
          <w:lang w:eastAsia="ru-RU"/>
        </w:rPr>
        <w:t xml:space="preserve"> периодичность:</w:t>
      </w:r>
      <w:r w:rsidRPr="00D54EAC">
        <w:rPr>
          <w:rFonts w:ascii="Times New Roman" w:eastAsia="Calibri" w:hAnsi="Times New Roman" w:cs="Times New Roman"/>
          <w:sz w:val="28"/>
          <w:szCs w:val="28"/>
        </w:rPr>
        <w:t xml:space="preserve"> </w:t>
      </w:r>
      <w:r w:rsidRPr="002C0C51">
        <w:rPr>
          <w:rFonts w:ascii="Times New Roman" w:eastAsia="Calibri" w:hAnsi="Times New Roman" w:cs="Times New Roman"/>
          <w:sz w:val="28"/>
          <w:szCs w:val="28"/>
        </w:rPr>
        <w:t>ежемесячная</w:t>
      </w:r>
      <w:r>
        <w:rPr>
          <w:rFonts w:ascii="Times New Roman" w:eastAsia="Calibri" w:hAnsi="Times New Roman" w:cs="Times New Roman"/>
          <w:sz w:val="28"/>
          <w:szCs w:val="28"/>
        </w:rPr>
        <w:t>)</w:t>
      </w:r>
    </w:p>
    <w:p w:rsidR="00506725" w:rsidRPr="002C0C51" w:rsidRDefault="00506725" w:rsidP="009D4026">
      <w:pPr>
        <w:spacing w:after="0" w:line="240" w:lineRule="auto"/>
        <w:contextualSpacing/>
        <w:jc w:val="center"/>
        <w:rPr>
          <w:rFonts w:ascii="Times New Roman" w:eastAsia="Times New Roman" w:hAnsi="Times New Roman" w:cs="Times New Roman"/>
          <w:color w:val="000000"/>
          <w:sz w:val="28"/>
          <w:szCs w:val="28"/>
          <w:lang w:eastAsia="ru-RU"/>
        </w:rPr>
      </w:pPr>
    </w:p>
    <w:p w:rsidR="009C05D3" w:rsidRPr="002C0C51" w:rsidRDefault="009C05D3" w:rsidP="009D4026">
      <w:pPr>
        <w:spacing w:after="0" w:line="240" w:lineRule="auto"/>
        <w:contextualSpacing/>
        <w:jc w:val="center"/>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bCs/>
          <w:color w:val="000000"/>
          <w:sz w:val="28"/>
          <w:szCs w:val="28"/>
          <w:lang w:eastAsia="ru-RU"/>
        </w:rPr>
        <w:t>Глава 1. Общие положения</w:t>
      </w:r>
    </w:p>
    <w:p w:rsidR="009C05D3" w:rsidRPr="002C0C51" w:rsidRDefault="009C05D3" w:rsidP="009D4026">
      <w:pPr>
        <w:spacing w:after="0" w:line="240" w:lineRule="auto"/>
        <w:ind w:firstLine="397"/>
        <w:contextualSpacing/>
        <w:jc w:val="center"/>
        <w:textAlignment w:val="baseline"/>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 </w:t>
      </w:r>
    </w:p>
    <w:p w:rsidR="009C05D3" w:rsidRPr="002C0C51" w:rsidRDefault="009C05D3" w:rsidP="00D54EAC">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1. Настоящее пояснение (далее - Пояснение) определяет единые требования по заполнению формы, предназначенной для сбора административных данных «Отчет о структуре иного имущества инвестиционного фонда» (далее - Форма).</w:t>
      </w:r>
    </w:p>
    <w:p w:rsidR="009C05D3" w:rsidRPr="002C0C51" w:rsidRDefault="009C05D3" w:rsidP="00D54EAC">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 xml:space="preserve">2. </w:t>
      </w:r>
      <w:r w:rsidR="00471CA9" w:rsidRPr="00471CA9">
        <w:rPr>
          <w:rFonts w:ascii="Times New Roman" w:eastAsia="Calibri" w:hAnsi="Times New Roman" w:cs="Times New Roman"/>
          <w:color w:val="000000"/>
          <w:sz w:val="28"/>
          <w:szCs w:val="28"/>
          <w:lang w:eastAsia="ru-RU"/>
        </w:rPr>
        <w:t>Форма разработана в соответствии со статьей 3 Закона Республики Казахстан от 2 июля 2003 года «О рынке ценных бумаг».</w:t>
      </w:r>
    </w:p>
    <w:p w:rsidR="009C05D3" w:rsidRPr="002C0C51" w:rsidRDefault="009C05D3" w:rsidP="00D54EAC">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3. Форма составляется ежемесячно управляющим инвестиционным портфелем и заполняется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rsidR="009C05D3" w:rsidRPr="002C0C51" w:rsidRDefault="009C05D3" w:rsidP="00D54EAC">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4. Форму подписывает первый руководитель, главный бухгалтер или лица, уполномоченные на подписание отчета, и исполнитель.</w:t>
      </w:r>
    </w:p>
    <w:p w:rsidR="009C05D3" w:rsidRPr="002C0C51" w:rsidRDefault="009C05D3" w:rsidP="00D54EAC">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  </w:t>
      </w:r>
    </w:p>
    <w:p w:rsidR="009C05D3" w:rsidRPr="002C0C51" w:rsidRDefault="009C05D3" w:rsidP="00D54EAC">
      <w:pPr>
        <w:spacing w:after="0" w:line="240" w:lineRule="auto"/>
        <w:ind w:firstLine="709"/>
        <w:contextualSpacing/>
        <w:jc w:val="center"/>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bCs/>
          <w:color w:val="000000"/>
          <w:sz w:val="28"/>
          <w:szCs w:val="28"/>
          <w:lang w:eastAsia="ru-RU"/>
        </w:rPr>
        <w:t>Глава 2. Пояснение по заполнению Формы</w:t>
      </w:r>
    </w:p>
    <w:p w:rsidR="009C05D3" w:rsidRPr="002C0C51" w:rsidRDefault="009C05D3" w:rsidP="00D54EAC">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 </w:t>
      </w:r>
    </w:p>
    <w:p w:rsidR="009C05D3" w:rsidRPr="002C0C51" w:rsidRDefault="009C05D3" w:rsidP="00D54EAC">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5. В графе 3 указываются наименование иного имущества и его место расположения.</w:t>
      </w:r>
    </w:p>
    <w:p w:rsidR="009C05D3" w:rsidRPr="002C0C51" w:rsidRDefault="009C05D3" w:rsidP="00D54EAC">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6. В графе 4 указываются сведения, которые оцениваются по фактическим затратам. Затраты, понесенные при совершении сделки (непосредственно связанные с приобретением иного имущества), в том числе вознаграждения и комиссионные вознаграждения, уплаченные агентам, поставщикам, а также банковские расходы по переводу включаются в стоимость данного имущества. В стоимость иного имущества на данную дату также включается вознаграждение, начисленное за период до момента приобретения (при наличии такового).</w:t>
      </w:r>
    </w:p>
    <w:p w:rsidR="009C05D3" w:rsidRPr="002C0C51" w:rsidRDefault="009C05D3" w:rsidP="00D54EAC">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7. В графе 5 указывается стоимость имущества, отраженного в бухгалтерском учете.</w:t>
      </w:r>
    </w:p>
    <w:p w:rsidR="009C05D3" w:rsidRPr="002C0C51" w:rsidRDefault="009C05D3" w:rsidP="006D2E18">
      <w:pPr>
        <w:spacing w:after="0" w:line="240" w:lineRule="auto"/>
        <w:ind w:firstLine="709"/>
        <w:contextualSpacing/>
        <w:jc w:val="both"/>
        <w:rPr>
          <w:rFonts w:ascii="Times New Roman" w:eastAsia="Calibri" w:hAnsi="Times New Roman" w:cs="Times New Roman"/>
          <w:sz w:val="28"/>
          <w:szCs w:val="28"/>
        </w:rPr>
      </w:pPr>
      <w:r w:rsidRPr="002C0C51">
        <w:rPr>
          <w:rFonts w:ascii="Times New Roman" w:eastAsia="Times New Roman" w:hAnsi="Times New Roman" w:cs="Times New Roman"/>
          <w:color w:val="000000"/>
          <w:sz w:val="28"/>
          <w:szCs w:val="28"/>
          <w:lang w:eastAsia="ru-RU"/>
        </w:rPr>
        <w:t>8. В случае отсутствия сведений</w:t>
      </w:r>
      <w:r w:rsidR="00301F78">
        <w:rPr>
          <w:rFonts w:ascii="Times New Roman" w:eastAsia="Times New Roman" w:hAnsi="Times New Roman" w:cs="Times New Roman"/>
          <w:color w:val="000000"/>
          <w:sz w:val="28"/>
          <w:szCs w:val="28"/>
          <w:lang w:eastAsia="ru-RU"/>
        </w:rPr>
        <w:t>,</w:t>
      </w:r>
      <w:r w:rsidRPr="002C0C51">
        <w:rPr>
          <w:rFonts w:ascii="Times New Roman" w:eastAsia="Times New Roman" w:hAnsi="Times New Roman" w:cs="Times New Roman"/>
          <w:color w:val="000000"/>
          <w:sz w:val="28"/>
          <w:szCs w:val="28"/>
          <w:lang w:eastAsia="ru-RU"/>
        </w:rPr>
        <w:t xml:space="preserve"> Форма представляется с нулевыми остатками.</w:t>
      </w:r>
    </w:p>
    <w:p w:rsidR="00506725" w:rsidRPr="002C0C51" w:rsidRDefault="00506725" w:rsidP="009D4026">
      <w:pPr>
        <w:spacing w:after="0" w:line="240" w:lineRule="auto"/>
        <w:contextualSpacing/>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br w:type="page"/>
      </w:r>
    </w:p>
    <w:p w:rsidR="00506725" w:rsidRPr="002C0C51" w:rsidRDefault="00506725"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lastRenderedPageBreak/>
        <w:t>Приложение 10</w:t>
      </w:r>
    </w:p>
    <w:p w:rsidR="00506725" w:rsidRPr="002C0C51" w:rsidRDefault="00506725"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к постановлению Правления</w:t>
      </w:r>
    </w:p>
    <w:p w:rsidR="00506725" w:rsidRPr="002C0C51" w:rsidRDefault="00506725"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Национального Банка</w:t>
      </w:r>
    </w:p>
    <w:p w:rsidR="00506725" w:rsidRPr="002C0C51" w:rsidRDefault="00506725"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Республики Казахстан</w:t>
      </w:r>
    </w:p>
    <w:p w:rsidR="00864618" w:rsidRPr="002C0C51" w:rsidRDefault="00864618" w:rsidP="00864618">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от </w:t>
      </w:r>
      <w:r w:rsidR="00D4152B">
        <w:rPr>
          <w:rFonts w:ascii="Times New Roman" w:eastAsia="Times New Roman" w:hAnsi="Times New Roman" w:cs="Times New Roman"/>
          <w:sz w:val="28"/>
          <w:szCs w:val="28"/>
          <w:lang w:eastAsia="ru-RU"/>
        </w:rPr>
        <w:t>26</w:t>
      </w:r>
      <w:r>
        <w:rPr>
          <w:rFonts w:ascii="Times New Roman" w:eastAsia="Times New Roman" w:hAnsi="Times New Roman" w:cs="Times New Roman"/>
          <w:sz w:val="28"/>
          <w:szCs w:val="28"/>
          <w:lang w:eastAsia="ru-RU"/>
        </w:rPr>
        <w:t xml:space="preserve"> ноября</w:t>
      </w:r>
      <w:r w:rsidRPr="002C0C51">
        <w:rPr>
          <w:rFonts w:ascii="Times New Roman" w:eastAsia="Times New Roman" w:hAnsi="Times New Roman" w:cs="Times New Roman"/>
          <w:sz w:val="28"/>
          <w:szCs w:val="28"/>
          <w:lang w:eastAsia="ru-RU"/>
        </w:rPr>
        <w:t xml:space="preserve"> 2019 года № </w:t>
      </w:r>
      <w:r>
        <w:rPr>
          <w:rFonts w:ascii="Times New Roman" w:eastAsia="Times New Roman" w:hAnsi="Times New Roman" w:cs="Times New Roman"/>
          <w:sz w:val="28"/>
          <w:szCs w:val="28"/>
          <w:lang w:eastAsia="ru-RU"/>
        </w:rPr>
        <w:t>211</w:t>
      </w:r>
    </w:p>
    <w:p w:rsidR="00506725" w:rsidRPr="002C0C51" w:rsidRDefault="00506725" w:rsidP="009D4026">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506725" w:rsidRPr="00322AA5" w:rsidRDefault="00322AA5" w:rsidP="00322AA5">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r w:rsidRPr="00322AA5">
        <w:rPr>
          <w:rFonts w:ascii="Times New Roman" w:eastAsia="Calibri" w:hAnsi="Times New Roman" w:cs="Times New Roman"/>
          <w:bCs/>
          <w:sz w:val="28"/>
          <w:szCs w:val="28"/>
        </w:rPr>
        <w:t>Форма</w:t>
      </w:r>
    </w:p>
    <w:p w:rsidR="00322AA5" w:rsidRPr="002C0C51" w:rsidRDefault="00322AA5" w:rsidP="00322AA5">
      <w:pPr>
        <w:widowControl w:val="0"/>
        <w:autoSpaceDE w:val="0"/>
        <w:autoSpaceDN w:val="0"/>
        <w:adjustRightInd w:val="0"/>
        <w:spacing w:after="0" w:line="240" w:lineRule="auto"/>
        <w:contextualSpacing/>
        <w:jc w:val="right"/>
        <w:rPr>
          <w:rFonts w:ascii="Times New Roman" w:eastAsia="Calibri" w:hAnsi="Times New Roman" w:cs="Times New Roman"/>
          <w:b/>
          <w:bCs/>
          <w:sz w:val="28"/>
          <w:szCs w:val="28"/>
        </w:rPr>
      </w:pPr>
    </w:p>
    <w:p w:rsidR="00506725" w:rsidRPr="002C0C51" w:rsidRDefault="00506725"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C0C51">
        <w:rPr>
          <w:rFonts w:ascii="Times New Roman" w:eastAsia="Calibri" w:hAnsi="Times New Roman" w:cs="Times New Roman"/>
          <w:bCs/>
          <w:sz w:val="28"/>
          <w:szCs w:val="28"/>
        </w:rPr>
        <w:t>Форма, предназначенная для сбора административных данных</w:t>
      </w:r>
    </w:p>
    <w:p w:rsidR="00506725" w:rsidRPr="002C0C51" w:rsidRDefault="00506725"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506725" w:rsidRPr="002C0C51" w:rsidRDefault="00506725" w:rsidP="009D4026">
      <w:pPr>
        <w:spacing w:after="0" w:line="240" w:lineRule="auto"/>
        <w:contextualSpacing/>
        <w:jc w:val="both"/>
        <w:textAlignment w:val="baseline"/>
        <w:rPr>
          <w:rFonts w:ascii="Times New Roman" w:hAnsi="Times New Roman" w:cs="Times New Roman"/>
          <w:color w:val="000000"/>
          <w:sz w:val="28"/>
          <w:szCs w:val="28"/>
          <w:lang w:eastAsia="ru-RU"/>
        </w:rPr>
      </w:pPr>
      <w:r w:rsidRPr="002C0C51">
        <w:rPr>
          <w:rFonts w:ascii="Times New Roman" w:hAnsi="Times New Roman" w:cs="Times New Roman"/>
          <w:color w:val="000000"/>
          <w:sz w:val="28"/>
          <w:szCs w:val="28"/>
          <w:lang w:eastAsia="ru-RU"/>
        </w:rPr>
        <w:t>Представляется: в Национальный Банк Республики Казахстан</w:t>
      </w:r>
    </w:p>
    <w:p w:rsidR="00506725" w:rsidRPr="002C0C51" w:rsidRDefault="00506725" w:rsidP="009D4026">
      <w:pPr>
        <w:spacing w:after="0" w:line="240" w:lineRule="auto"/>
        <w:contextualSpacing/>
        <w:jc w:val="both"/>
        <w:textAlignment w:val="baseline"/>
        <w:rPr>
          <w:rFonts w:ascii="Times New Roman" w:hAnsi="Times New Roman" w:cs="Times New Roman"/>
          <w:bCs/>
          <w:color w:val="000000"/>
          <w:sz w:val="28"/>
          <w:szCs w:val="28"/>
          <w:lang w:eastAsia="ru-RU"/>
        </w:rPr>
      </w:pPr>
      <w:r w:rsidRPr="002C0C51">
        <w:rPr>
          <w:rFonts w:ascii="Times New Roman" w:hAnsi="Times New Roman" w:cs="Times New Roman"/>
          <w:bCs/>
          <w:color w:val="000000"/>
          <w:sz w:val="28"/>
          <w:szCs w:val="28"/>
          <w:lang w:eastAsia="ru-RU"/>
        </w:rPr>
        <w:t xml:space="preserve">Форма административных данных размещена на </w:t>
      </w:r>
      <w:proofErr w:type="spellStart"/>
      <w:r w:rsidRPr="002C0C51">
        <w:rPr>
          <w:rFonts w:ascii="Times New Roman" w:hAnsi="Times New Roman" w:cs="Times New Roman"/>
          <w:bCs/>
          <w:color w:val="000000"/>
          <w:sz w:val="28"/>
          <w:szCs w:val="28"/>
          <w:lang w:eastAsia="ru-RU"/>
        </w:rPr>
        <w:t>интернет-ресурсе</w:t>
      </w:r>
      <w:proofErr w:type="spellEnd"/>
      <w:r w:rsidRPr="002C0C51">
        <w:rPr>
          <w:rFonts w:ascii="Times New Roman" w:hAnsi="Times New Roman" w:cs="Times New Roman"/>
          <w:bCs/>
          <w:color w:val="000000"/>
          <w:sz w:val="28"/>
          <w:szCs w:val="28"/>
          <w:lang w:eastAsia="ru-RU"/>
        </w:rPr>
        <w:t xml:space="preserve">: </w:t>
      </w:r>
      <w:hyperlink r:id="rId23" w:history="1">
        <w:r w:rsidRPr="002C0C51">
          <w:rPr>
            <w:rFonts w:ascii="Times New Roman" w:hAnsi="Times New Roman" w:cs="Times New Roman"/>
            <w:color w:val="000080"/>
            <w:sz w:val="28"/>
            <w:szCs w:val="28"/>
            <w:u w:val="single"/>
            <w:lang w:val="en-NZ" w:eastAsia="ru-RU"/>
          </w:rPr>
          <w:t>www</w:t>
        </w:r>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nationalbank</w:t>
        </w:r>
        <w:proofErr w:type="spellEnd"/>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kz</w:t>
        </w:r>
        <w:proofErr w:type="spellEnd"/>
      </w:hyperlink>
    </w:p>
    <w:p w:rsidR="00506725" w:rsidRPr="002C0C51" w:rsidRDefault="00506725"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506725" w:rsidRPr="002C0C51" w:rsidRDefault="00506725"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C0C51">
        <w:rPr>
          <w:rFonts w:ascii="Times New Roman" w:eastAsia="Calibri" w:hAnsi="Times New Roman" w:cs="Times New Roman"/>
          <w:bCs/>
          <w:color w:val="000000"/>
          <w:sz w:val="28"/>
          <w:szCs w:val="28"/>
          <w:lang w:eastAsia="ru-RU"/>
        </w:rPr>
        <w:t>Отчет об инвестициях инвестиционного фонда и прочих клиентов в капитал юридических лиц, не являющихся акционерными обществами</w:t>
      </w:r>
    </w:p>
    <w:p w:rsidR="00506725" w:rsidRPr="002C0C51" w:rsidRDefault="00506725"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506725" w:rsidRPr="002C0C51" w:rsidRDefault="00506725"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506725" w:rsidRPr="002C0C51" w:rsidRDefault="00506725"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Индекс</w:t>
      </w:r>
      <w:r w:rsidRPr="002C0C51">
        <w:rPr>
          <w:rFonts w:ascii="Times New Roman" w:eastAsia="Times New Roman" w:hAnsi="Times New Roman" w:cs="Times New Roman"/>
          <w:sz w:val="28"/>
          <w:szCs w:val="28"/>
          <w:lang w:eastAsia="ru-RU"/>
        </w:rPr>
        <w:t xml:space="preserve"> формы административных данных</w:t>
      </w:r>
      <w:r w:rsidRPr="002C0C51">
        <w:rPr>
          <w:rFonts w:ascii="Times New Roman" w:eastAsia="Calibri" w:hAnsi="Times New Roman" w:cs="Times New Roman"/>
          <w:sz w:val="28"/>
          <w:szCs w:val="28"/>
        </w:rPr>
        <w:t xml:space="preserve">: </w:t>
      </w:r>
      <w:r w:rsidRPr="002C0C51">
        <w:rPr>
          <w:rFonts w:ascii="Times New Roman" w:eastAsia="Calibri" w:hAnsi="Times New Roman" w:cs="Times New Roman"/>
          <w:color w:val="000000"/>
          <w:sz w:val="28"/>
          <w:szCs w:val="28"/>
          <w:lang w:eastAsia="ru-RU"/>
        </w:rPr>
        <w:t xml:space="preserve">1- </w:t>
      </w:r>
      <w:proofErr w:type="spellStart"/>
      <w:r w:rsidRPr="002C0C51">
        <w:rPr>
          <w:rFonts w:ascii="Times New Roman" w:eastAsia="Calibri" w:hAnsi="Times New Roman" w:cs="Times New Roman"/>
          <w:color w:val="000000"/>
          <w:sz w:val="28"/>
          <w:szCs w:val="28"/>
          <w:lang w:eastAsia="ru-RU"/>
        </w:rPr>
        <w:t>RCB_IKDU_client</w:t>
      </w:r>
      <w:proofErr w:type="spellEnd"/>
    </w:p>
    <w:p w:rsidR="00506725" w:rsidRPr="002C0C51" w:rsidRDefault="00506725"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506725" w:rsidRPr="002C0C51" w:rsidRDefault="00506725"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Периодичность: ежемесячная</w:t>
      </w:r>
    </w:p>
    <w:p w:rsidR="00506725" w:rsidRPr="002C0C51" w:rsidRDefault="00506725"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506725" w:rsidRPr="002C0C51" w:rsidRDefault="00506725"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Отчетный период: по состоянию на «_____» _______________ 20 __ года</w:t>
      </w:r>
    </w:p>
    <w:p w:rsidR="00506725" w:rsidRPr="002C0C51" w:rsidRDefault="00506725"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506725" w:rsidRPr="002C0C51" w:rsidRDefault="00506725" w:rsidP="009D4026">
      <w:pPr>
        <w:widowControl w:val="0"/>
        <w:autoSpaceDE w:val="0"/>
        <w:autoSpaceDN w:val="0"/>
        <w:adjustRightInd w:val="0"/>
        <w:spacing w:after="0" w:line="240" w:lineRule="auto"/>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Круг лиц представляющих: </w:t>
      </w:r>
      <w:r w:rsidRPr="002C0C51">
        <w:rPr>
          <w:rFonts w:ascii="Times New Roman" w:eastAsia="Calibri" w:hAnsi="Times New Roman" w:cs="Times New Roman"/>
          <w:color w:val="000000"/>
          <w:sz w:val="28"/>
          <w:szCs w:val="28"/>
          <w:lang w:eastAsia="ru-RU"/>
        </w:rPr>
        <w:t xml:space="preserve">управляющие инвестиционным портфелем </w:t>
      </w:r>
    </w:p>
    <w:p w:rsidR="00506725" w:rsidRPr="002C0C51" w:rsidRDefault="00506725"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506725" w:rsidRPr="002C0C51" w:rsidRDefault="00506725" w:rsidP="009D4026">
      <w:pPr>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br w:type="page"/>
      </w:r>
    </w:p>
    <w:p w:rsidR="00506725" w:rsidRPr="00A233F2" w:rsidRDefault="00506725" w:rsidP="009D4026">
      <w:pPr>
        <w:spacing w:after="0" w:line="240" w:lineRule="auto"/>
        <w:ind w:firstLine="397"/>
        <w:contextualSpacing/>
        <w:jc w:val="right"/>
        <w:rPr>
          <w:rFonts w:ascii="Times New Roman" w:eastAsia="Times New Roman" w:hAnsi="Times New Roman" w:cs="Times New Roman"/>
          <w:color w:val="000000"/>
          <w:sz w:val="28"/>
          <w:szCs w:val="28"/>
          <w:lang w:eastAsia="ru-RU"/>
        </w:rPr>
      </w:pPr>
      <w:r w:rsidRPr="00A233F2">
        <w:rPr>
          <w:rFonts w:ascii="Times New Roman" w:eastAsia="Times New Roman" w:hAnsi="Times New Roman" w:cs="Times New Roman"/>
          <w:color w:val="000000"/>
          <w:sz w:val="28"/>
          <w:szCs w:val="28"/>
          <w:lang w:eastAsia="ru-RU"/>
        </w:rPr>
        <w:lastRenderedPageBreak/>
        <w:t>Форма</w:t>
      </w:r>
    </w:p>
    <w:p w:rsidR="00506725" w:rsidRPr="00CD3C00" w:rsidRDefault="00CD3C00" w:rsidP="00CD3C00">
      <w:pPr>
        <w:spacing w:after="0" w:line="240" w:lineRule="auto"/>
        <w:contextualSpacing/>
        <w:jc w:val="both"/>
        <w:rPr>
          <w:rFonts w:ascii="Times New Roman" w:eastAsia="Times New Roman" w:hAnsi="Times New Roman" w:cs="Times New Roman"/>
          <w:color w:val="000000"/>
          <w:sz w:val="28"/>
          <w:szCs w:val="28"/>
          <w:lang w:eastAsia="ru-RU"/>
        </w:rPr>
      </w:pPr>
      <w:r w:rsidRPr="00CD3C00">
        <w:rPr>
          <w:rFonts w:ascii="Times New Roman" w:eastAsia="Times New Roman" w:hAnsi="Times New Roman" w:cs="Times New Roman"/>
          <w:color w:val="000000"/>
          <w:sz w:val="28"/>
          <w:szCs w:val="28"/>
          <w:lang w:eastAsia="ru-RU"/>
        </w:rPr>
        <w:t>Таблица «</w:t>
      </w:r>
      <w:r w:rsidRPr="00CD3C00">
        <w:rPr>
          <w:rFonts w:ascii="Times New Roman" w:eastAsia="Calibri" w:hAnsi="Times New Roman" w:cs="Times New Roman"/>
          <w:bCs/>
          <w:color w:val="000000"/>
          <w:sz w:val="28"/>
          <w:szCs w:val="28"/>
          <w:lang w:eastAsia="ru-RU"/>
        </w:rPr>
        <w:t>Инвестиции инвестиционного фонда и прочих клиентов в капитал юридических лиц, не являющихся акционерными обществами»</w:t>
      </w:r>
      <w:r w:rsidR="00506725" w:rsidRPr="00CD3C0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br/>
      </w:r>
      <w:r w:rsidR="00506725" w:rsidRPr="00CD3C00">
        <w:rPr>
          <w:rFonts w:ascii="Times New Roman" w:eastAsia="Times New Roman" w:hAnsi="Times New Roman" w:cs="Times New Roman"/>
          <w:color w:val="000000"/>
          <w:sz w:val="28"/>
          <w:szCs w:val="28"/>
          <w:lang w:eastAsia="ru-RU"/>
        </w:rPr>
        <w:t>(в тысячах тенге)</w:t>
      </w:r>
    </w:p>
    <w:tbl>
      <w:tblPr>
        <w:tblW w:w="5000" w:type="pct"/>
        <w:jc w:val="center"/>
        <w:tblCellMar>
          <w:left w:w="0" w:type="dxa"/>
          <w:right w:w="0" w:type="dxa"/>
        </w:tblCellMar>
        <w:tblLook w:val="04A0" w:firstRow="1" w:lastRow="0" w:firstColumn="1" w:lastColumn="0" w:noHBand="0" w:noVBand="1"/>
      </w:tblPr>
      <w:tblGrid>
        <w:gridCol w:w="493"/>
        <w:gridCol w:w="1571"/>
        <w:gridCol w:w="1367"/>
        <w:gridCol w:w="1025"/>
        <w:gridCol w:w="786"/>
        <w:gridCol w:w="1105"/>
        <w:gridCol w:w="947"/>
        <w:gridCol w:w="1367"/>
        <w:gridCol w:w="1192"/>
      </w:tblGrid>
      <w:tr w:rsidR="00506725" w:rsidRPr="002C0C51" w:rsidTr="00A233F2">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 п/п</w:t>
            </w:r>
          </w:p>
        </w:tc>
        <w:tc>
          <w:tcPr>
            <w:tcW w:w="7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Наименование клиента управляющего инвестиционным портфелем</w:t>
            </w:r>
          </w:p>
        </w:tc>
        <w:tc>
          <w:tcPr>
            <w:tcW w:w="6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Наименование эмитента</w:t>
            </w:r>
          </w:p>
        </w:tc>
        <w:tc>
          <w:tcPr>
            <w:tcW w:w="5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Покупная стоимость (в тысячах тенге)</w:t>
            </w:r>
          </w:p>
        </w:tc>
        <w:tc>
          <w:tcPr>
            <w:tcW w:w="3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Дата оплаты</w:t>
            </w:r>
          </w:p>
        </w:tc>
        <w:tc>
          <w:tcPr>
            <w:tcW w:w="5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Балансовая стоимость (в тысячах тенге)</w:t>
            </w:r>
          </w:p>
        </w:tc>
        <w:tc>
          <w:tcPr>
            <w:tcW w:w="4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Доля в уставном капитале эмитента (%)</w:t>
            </w:r>
          </w:p>
        </w:tc>
        <w:tc>
          <w:tcPr>
            <w:tcW w:w="6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Дата регистрации права собственности</w:t>
            </w:r>
          </w:p>
        </w:tc>
        <w:tc>
          <w:tcPr>
            <w:tcW w:w="60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Примечание</w:t>
            </w:r>
          </w:p>
        </w:tc>
      </w:tr>
      <w:tr w:rsidR="00506725" w:rsidRPr="002C0C51" w:rsidTr="00A233F2">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w:t>
            </w: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3</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4</w:t>
            </w: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5</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6</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7</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8</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9</w:t>
            </w:r>
          </w:p>
        </w:tc>
      </w:tr>
      <w:tr w:rsidR="00506725" w:rsidRPr="002C0C51" w:rsidTr="00A233F2">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w:t>
            </w: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Итого по инвестиционным фондам</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rPr>
                <w:rFonts w:ascii="Times New Roman" w:eastAsia="Times New Roman" w:hAnsi="Times New Roman" w:cs="Times New Roman"/>
                <w:sz w:val="20"/>
                <w:szCs w:val="20"/>
                <w:lang w:eastAsia="ru-RU"/>
              </w:rPr>
            </w:pP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rPr>
                <w:rFonts w:ascii="Times New Roman" w:eastAsia="Times New Roman" w:hAnsi="Times New Roman" w:cs="Times New Roman"/>
                <w:sz w:val="20"/>
                <w:szCs w:val="20"/>
                <w:lang w:eastAsia="ru-RU"/>
              </w:rPr>
            </w:pP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rPr>
                <w:rFonts w:ascii="Times New Roman" w:eastAsia="Times New Roman" w:hAnsi="Times New Roman" w:cs="Times New Roman"/>
                <w:sz w:val="20"/>
                <w:szCs w:val="20"/>
                <w:lang w:eastAsia="ru-RU"/>
              </w:rPr>
            </w:pPr>
          </w:p>
        </w:tc>
      </w:tr>
      <w:tr w:rsidR="00506725" w:rsidRPr="002C0C51" w:rsidTr="00A233F2">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1.1.</w:t>
            </w: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rPr>
                <w:rFonts w:ascii="Times New Roman" w:eastAsia="Times New Roman" w:hAnsi="Times New Roman" w:cs="Times New Roman"/>
                <w:sz w:val="20"/>
                <w:szCs w:val="20"/>
                <w:lang w:eastAsia="ru-RU"/>
              </w:rPr>
            </w:pP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rPr>
                <w:rFonts w:ascii="Times New Roman" w:eastAsia="Times New Roman" w:hAnsi="Times New Roman" w:cs="Times New Roman"/>
                <w:sz w:val="20"/>
                <w:szCs w:val="20"/>
                <w:lang w:eastAsia="ru-RU"/>
              </w:rPr>
            </w:pPr>
          </w:p>
        </w:tc>
      </w:tr>
      <w:tr w:rsidR="00506725" w:rsidRPr="002C0C51" w:rsidTr="00A233F2">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w:t>
            </w: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rPr>
                <w:rFonts w:ascii="Times New Roman" w:eastAsia="Times New Roman" w:hAnsi="Times New Roman" w:cs="Times New Roman"/>
                <w:sz w:val="20"/>
                <w:szCs w:val="20"/>
                <w:lang w:eastAsia="ru-RU"/>
              </w:rPr>
            </w:pP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rPr>
                <w:rFonts w:ascii="Times New Roman" w:eastAsia="Times New Roman" w:hAnsi="Times New Roman" w:cs="Times New Roman"/>
                <w:sz w:val="20"/>
                <w:szCs w:val="20"/>
                <w:lang w:eastAsia="ru-RU"/>
              </w:rPr>
            </w:pPr>
          </w:p>
        </w:tc>
      </w:tr>
      <w:tr w:rsidR="00506725" w:rsidRPr="002C0C51" w:rsidTr="00A233F2">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w:t>
            </w: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Итого по всем прочим клиентам</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rPr>
                <w:rFonts w:ascii="Times New Roman" w:eastAsia="Times New Roman" w:hAnsi="Times New Roman" w:cs="Times New Roman"/>
                <w:sz w:val="20"/>
                <w:szCs w:val="20"/>
                <w:lang w:eastAsia="ru-RU"/>
              </w:rPr>
            </w:pP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rPr>
                <w:rFonts w:ascii="Times New Roman" w:eastAsia="Times New Roman" w:hAnsi="Times New Roman" w:cs="Times New Roman"/>
                <w:sz w:val="20"/>
                <w:szCs w:val="20"/>
                <w:lang w:eastAsia="ru-RU"/>
              </w:rPr>
            </w:pP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rPr>
                <w:rFonts w:ascii="Times New Roman" w:eastAsia="Times New Roman" w:hAnsi="Times New Roman" w:cs="Times New Roman"/>
                <w:sz w:val="20"/>
                <w:szCs w:val="20"/>
                <w:lang w:eastAsia="ru-RU"/>
              </w:rPr>
            </w:pPr>
          </w:p>
        </w:tc>
      </w:tr>
      <w:tr w:rsidR="00506725" w:rsidRPr="002C0C51" w:rsidTr="00A233F2">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2.1.</w:t>
            </w: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rPr>
                <w:rFonts w:ascii="Times New Roman" w:eastAsia="Times New Roman" w:hAnsi="Times New Roman" w:cs="Times New Roman"/>
                <w:sz w:val="20"/>
                <w:szCs w:val="20"/>
                <w:lang w:eastAsia="ru-RU"/>
              </w:rPr>
            </w:pP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rPr>
                <w:rFonts w:ascii="Times New Roman" w:eastAsia="Times New Roman" w:hAnsi="Times New Roman" w:cs="Times New Roman"/>
                <w:sz w:val="20"/>
                <w:szCs w:val="20"/>
                <w:lang w:eastAsia="ru-RU"/>
              </w:rPr>
            </w:pP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rPr>
                <w:rFonts w:ascii="Times New Roman" w:eastAsia="Times New Roman" w:hAnsi="Times New Roman" w:cs="Times New Roman"/>
                <w:sz w:val="20"/>
                <w:szCs w:val="20"/>
                <w:lang w:eastAsia="ru-RU"/>
              </w:rPr>
            </w:pPr>
          </w:p>
        </w:tc>
      </w:tr>
      <w:tr w:rsidR="00506725" w:rsidRPr="002C0C51" w:rsidTr="00A233F2">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w:t>
            </w: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rPr>
                <w:rFonts w:ascii="Times New Roman" w:eastAsia="Times New Roman" w:hAnsi="Times New Roman" w:cs="Times New Roman"/>
                <w:sz w:val="20"/>
                <w:szCs w:val="20"/>
                <w:lang w:eastAsia="ru-RU"/>
              </w:rPr>
            </w:pP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rPr>
                <w:rFonts w:ascii="Times New Roman" w:eastAsia="Times New Roman" w:hAnsi="Times New Roman" w:cs="Times New Roman"/>
                <w:sz w:val="20"/>
                <w:szCs w:val="20"/>
                <w:lang w:eastAsia="ru-RU"/>
              </w:rPr>
            </w:pP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rPr>
                <w:rFonts w:ascii="Times New Roman" w:eastAsia="Times New Roman" w:hAnsi="Times New Roman" w:cs="Times New Roman"/>
                <w:sz w:val="20"/>
                <w:szCs w:val="20"/>
                <w:lang w:eastAsia="ru-RU"/>
              </w:rPr>
            </w:pPr>
          </w:p>
        </w:tc>
      </w:tr>
      <w:tr w:rsidR="00506725" w:rsidRPr="002C0C51" w:rsidTr="00A233F2">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97"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Всего:</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rPr>
                <w:rFonts w:ascii="Times New Roman" w:eastAsia="Times New Roman" w:hAnsi="Times New Roman" w:cs="Times New Roman"/>
                <w:sz w:val="20"/>
                <w:szCs w:val="20"/>
                <w:lang w:eastAsia="ru-RU"/>
              </w:rPr>
            </w:pPr>
          </w:p>
        </w:tc>
        <w:tc>
          <w:tcPr>
            <w:tcW w:w="520"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39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rPr>
                <w:rFonts w:ascii="Times New Roman" w:eastAsia="Times New Roman" w:hAnsi="Times New Roman" w:cs="Times New Roman"/>
                <w:sz w:val="20"/>
                <w:szCs w:val="20"/>
                <w:lang w:eastAsia="ru-RU"/>
              </w:rPr>
            </w:pP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81"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rPr>
                <w:rFonts w:ascii="Times New Roman" w:eastAsia="Times New Roman" w:hAnsi="Times New Roman" w:cs="Times New Roman"/>
                <w:sz w:val="20"/>
                <w:szCs w:val="20"/>
                <w:lang w:eastAsia="ru-RU"/>
              </w:rPr>
            </w:pPr>
          </w:p>
        </w:tc>
      </w:tr>
    </w:tbl>
    <w:p w:rsidR="006F1536" w:rsidRPr="002C0C51" w:rsidRDefault="006F1536" w:rsidP="006F1536">
      <w:pPr>
        <w:spacing w:after="0" w:line="240" w:lineRule="auto"/>
        <w:contextualSpacing/>
        <w:rPr>
          <w:rFonts w:ascii="Times New Roman" w:eastAsia="Calibri" w:hAnsi="Times New Roman" w:cs="Times New Roman"/>
          <w:sz w:val="20"/>
          <w:szCs w:val="20"/>
          <w:lang w:eastAsia="ru-RU"/>
        </w:rPr>
      </w:pPr>
      <w:r w:rsidRPr="002C0C51">
        <w:rPr>
          <w:rFonts w:ascii="Times New Roman" w:eastAsia="Calibri" w:hAnsi="Times New Roman" w:cs="Times New Roman"/>
          <w:sz w:val="28"/>
          <w:szCs w:val="28"/>
          <w:lang w:eastAsia="ru-RU"/>
        </w:rPr>
        <w:t> </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Наименова</w:t>
      </w:r>
      <w:r>
        <w:rPr>
          <w:rFonts w:ascii="Times New Roman" w:eastAsia="Times New Roman" w:hAnsi="Times New Roman" w:cs="Times New Roman"/>
          <w:color w:val="000000"/>
          <w:sz w:val="28"/>
          <w:szCs w:val="24"/>
          <w:lang w:eastAsia="ru-RU"/>
        </w:rPr>
        <w:t xml:space="preserve">ние ______________________   </w:t>
      </w:r>
      <w:r w:rsidRPr="002C0C51">
        <w:rPr>
          <w:rFonts w:ascii="Times New Roman" w:eastAsia="Times New Roman" w:hAnsi="Times New Roman" w:cs="Times New Roman"/>
          <w:color w:val="000000"/>
          <w:sz w:val="28"/>
          <w:szCs w:val="24"/>
          <w:lang w:eastAsia="ru-RU"/>
        </w:rPr>
        <w:t>Адрес________________________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Телефон ______________________________________________________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Адрес электронной почты _______________________________________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Исполнитель___________________________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341880" w:rsidP="006F1536">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Главный бухгалтер или лицо, уполномоченное на подписание отчета</w:t>
      </w:r>
      <w:r w:rsidR="006F1536" w:rsidRPr="002C0C51">
        <w:rPr>
          <w:rFonts w:ascii="Times New Roman" w:eastAsia="Times New Roman" w:hAnsi="Times New Roman" w:cs="Times New Roman"/>
          <w:color w:val="000000"/>
          <w:sz w:val="28"/>
          <w:szCs w:val="24"/>
          <w:lang w:eastAsia="ru-RU"/>
        </w:rPr>
        <w:t xml:space="preserve"> </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341880" w:rsidP="006F1536">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Руководитель или лицо, уполномоченное им на подписание отчета</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6F1536" w:rsidP="006F1536">
      <w:pPr>
        <w:spacing w:after="0" w:line="240" w:lineRule="auto"/>
        <w:contextualSpacing/>
        <w:textAlignment w:val="baseline"/>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Дата  «____» ______________ 20__ года   </w:t>
      </w:r>
    </w:p>
    <w:p w:rsidR="00506725" w:rsidRPr="002C0C51" w:rsidRDefault="00506725" w:rsidP="009D4026">
      <w:pPr>
        <w:spacing w:after="0" w:line="240" w:lineRule="auto"/>
        <w:contextualSpacing/>
        <w:rPr>
          <w:rFonts w:ascii="Times New Roman" w:eastAsia="Times New Roman" w:hAnsi="Times New Roman" w:cs="Times New Roman"/>
          <w:color w:val="000000"/>
          <w:sz w:val="24"/>
          <w:szCs w:val="24"/>
          <w:lang w:eastAsia="ru-RU"/>
        </w:rPr>
      </w:pPr>
      <w:r w:rsidRPr="002C0C51">
        <w:rPr>
          <w:rFonts w:ascii="Times New Roman" w:eastAsia="Times New Roman" w:hAnsi="Times New Roman" w:cs="Times New Roman"/>
          <w:color w:val="000000"/>
          <w:sz w:val="24"/>
          <w:szCs w:val="24"/>
          <w:lang w:eastAsia="ru-RU"/>
        </w:rPr>
        <w:br w:type="page"/>
      </w:r>
    </w:p>
    <w:p w:rsidR="00506725" w:rsidRPr="002C0C51" w:rsidRDefault="00506725" w:rsidP="009D4026">
      <w:pPr>
        <w:spacing w:after="0" w:line="240" w:lineRule="auto"/>
        <w:ind w:firstLine="397"/>
        <w:contextualSpacing/>
        <w:jc w:val="right"/>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lastRenderedPageBreak/>
        <w:t>Приложение</w:t>
      </w:r>
    </w:p>
    <w:p w:rsidR="00506725" w:rsidRPr="002C0C51" w:rsidRDefault="00506725" w:rsidP="009D4026">
      <w:pPr>
        <w:spacing w:after="0" w:line="240" w:lineRule="auto"/>
        <w:ind w:firstLine="397"/>
        <w:contextualSpacing/>
        <w:jc w:val="right"/>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к форме отчета об инвестициях</w:t>
      </w:r>
    </w:p>
    <w:p w:rsidR="00506725" w:rsidRPr="002C0C51" w:rsidRDefault="00506725" w:rsidP="009D4026">
      <w:pPr>
        <w:spacing w:after="0" w:line="240" w:lineRule="auto"/>
        <w:ind w:firstLine="397"/>
        <w:contextualSpacing/>
        <w:jc w:val="right"/>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инвестиционного фонда и</w:t>
      </w:r>
    </w:p>
    <w:p w:rsidR="00506725" w:rsidRPr="002C0C51" w:rsidRDefault="00506725" w:rsidP="009D4026">
      <w:pPr>
        <w:spacing w:after="0" w:line="240" w:lineRule="auto"/>
        <w:ind w:firstLine="397"/>
        <w:contextualSpacing/>
        <w:jc w:val="right"/>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прочих клиентов в капитал</w:t>
      </w:r>
    </w:p>
    <w:p w:rsidR="00506725" w:rsidRPr="002C0C51" w:rsidRDefault="00506725" w:rsidP="009D4026">
      <w:pPr>
        <w:spacing w:after="0" w:line="240" w:lineRule="auto"/>
        <w:ind w:firstLine="397"/>
        <w:contextualSpacing/>
        <w:jc w:val="right"/>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юридических лиц, не являющихся</w:t>
      </w:r>
    </w:p>
    <w:p w:rsidR="00506725" w:rsidRPr="002C0C51" w:rsidRDefault="00506725" w:rsidP="009D4026">
      <w:pPr>
        <w:spacing w:after="0" w:line="240" w:lineRule="auto"/>
        <w:ind w:firstLine="397"/>
        <w:contextualSpacing/>
        <w:jc w:val="right"/>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акционерными обществами</w:t>
      </w:r>
    </w:p>
    <w:p w:rsidR="00506725" w:rsidRPr="002C0C51" w:rsidRDefault="00506725" w:rsidP="009D4026">
      <w:pPr>
        <w:spacing w:after="0" w:line="240" w:lineRule="auto"/>
        <w:contextualSpacing/>
        <w:jc w:val="center"/>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bCs/>
          <w:color w:val="000000"/>
          <w:sz w:val="28"/>
          <w:szCs w:val="28"/>
          <w:lang w:eastAsia="ru-RU"/>
        </w:rPr>
        <w:t> </w:t>
      </w:r>
    </w:p>
    <w:p w:rsidR="00506725" w:rsidRPr="002C0C51" w:rsidRDefault="00506725" w:rsidP="009D4026">
      <w:pPr>
        <w:spacing w:after="0" w:line="240" w:lineRule="auto"/>
        <w:contextualSpacing/>
        <w:jc w:val="center"/>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bCs/>
          <w:color w:val="000000"/>
          <w:sz w:val="28"/>
          <w:szCs w:val="28"/>
          <w:lang w:eastAsia="ru-RU"/>
        </w:rPr>
        <w:t> </w:t>
      </w:r>
    </w:p>
    <w:p w:rsidR="00506725" w:rsidRPr="002C0C51" w:rsidRDefault="00506725" w:rsidP="009D4026">
      <w:pPr>
        <w:spacing w:after="0" w:line="240" w:lineRule="auto"/>
        <w:contextualSpacing/>
        <w:jc w:val="center"/>
        <w:rPr>
          <w:rFonts w:ascii="Times New Roman" w:eastAsia="Times New Roman" w:hAnsi="Times New Roman" w:cs="Times New Roman"/>
          <w:bCs/>
          <w:color w:val="000000"/>
          <w:sz w:val="28"/>
          <w:szCs w:val="28"/>
          <w:lang w:eastAsia="ru-RU"/>
        </w:rPr>
      </w:pPr>
      <w:r w:rsidRPr="002C0C51">
        <w:rPr>
          <w:rFonts w:ascii="Times New Roman" w:eastAsia="Times New Roman" w:hAnsi="Times New Roman" w:cs="Times New Roman"/>
          <w:bCs/>
          <w:color w:val="000000"/>
          <w:sz w:val="28"/>
          <w:szCs w:val="28"/>
          <w:lang w:eastAsia="ru-RU"/>
        </w:rPr>
        <w:t>Пояснение по заполнению формы административных данных</w:t>
      </w:r>
    </w:p>
    <w:p w:rsidR="00506725" w:rsidRPr="002C0C51" w:rsidRDefault="00506725" w:rsidP="009D4026">
      <w:pPr>
        <w:spacing w:after="0" w:line="240" w:lineRule="auto"/>
        <w:contextualSpacing/>
        <w:jc w:val="center"/>
        <w:rPr>
          <w:rFonts w:ascii="Times New Roman" w:eastAsia="Times New Roman" w:hAnsi="Times New Roman" w:cs="Times New Roman"/>
          <w:bCs/>
          <w:color w:val="000000"/>
          <w:sz w:val="28"/>
          <w:szCs w:val="28"/>
          <w:lang w:eastAsia="ru-RU"/>
        </w:rPr>
      </w:pPr>
    </w:p>
    <w:p w:rsidR="00506725" w:rsidRPr="002C0C51" w:rsidRDefault="00F57152" w:rsidP="009D4026">
      <w:pPr>
        <w:spacing w:after="0" w:line="240" w:lineRule="auto"/>
        <w:contextualSpacing/>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w:t>
      </w:r>
      <w:r w:rsidR="00506725" w:rsidRPr="002C0C51">
        <w:rPr>
          <w:rFonts w:ascii="Times New Roman" w:eastAsia="Times New Roman" w:hAnsi="Times New Roman" w:cs="Times New Roman"/>
          <w:bCs/>
          <w:color w:val="000000"/>
          <w:sz w:val="28"/>
          <w:szCs w:val="28"/>
          <w:lang w:eastAsia="ru-RU"/>
        </w:rPr>
        <w:t>Отчет об инвестициях инвестиционного фонда и прочих клиентов в капитал юридических лиц, не являющихся акционерными обществами</w:t>
      </w:r>
      <w:r>
        <w:rPr>
          <w:rFonts w:ascii="Times New Roman" w:eastAsia="Times New Roman" w:hAnsi="Times New Roman" w:cs="Times New Roman"/>
          <w:bCs/>
          <w:color w:val="000000"/>
          <w:sz w:val="28"/>
          <w:szCs w:val="28"/>
          <w:lang w:eastAsia="ru-RU"/>
        </w:rPr>
        <w:t xml:space="preserve">» </w:t>
      </w:r>
      <w:r>
        <w:rPr>
          <w:rFonts w:ascii="Times New Roman" w:eastAsia="Times New Roman" w:hAnsi="Times New Roman" w:cs="Times New Roman"/>
          <w:bCs/>
          <w:color w:val="000000"/>
          <w:sz w:val="28"/>
          <w:szCs w:val="28"/>
          <w:lang w:eastAsia="ru-RU"/>
        </w:rPr>
        <w:br/>
        <w:t>(</w:t>
      </w:r>
      <w:r w:rsidR="00CD3C00">
        <w:rPr>
          <w:rFonts w:ascii="Times New Roman" w:eastAsia="Times New Roman" w:hAnsi="Times New Roman" w:cs="Times New Roman"/>
          <w:bCs/>
          <w:color w:val="000000"/>
          <w:sz w:val="28"/>
          <w:szCs w:val="28"/>
          <w:lang w:eastAsia="ru-RU"/>
        </w:rPr>
        <w:t xml:space="preserve">индекс: </w:t>
      </w:r>
      <w:r w:rsidRPr="00F57152">
        <w:rPr>
          <w:rFonts w:ascii="Times New Roman" w:eastAsia="Times New Roman" w:hAnsi="Times New Roman" w:cs="Times New Roman"/>
          <w:bCs/>
          <w:color w:val="000000"/>
          <w:sz w:val="28"/>
          <w:szCs w:val="28"/>
          <w:lang w:eastAsia="ru-RU"/>
        </w:rPr>
        <w:t xml:space="preserve">1- </w:t>
      </w:r>
      <w:proofErr w:type="spellStart"/>
      <w:r w:rsidRPr="00F57152">
        <w:rPr>
          <w:rFonts w:ascii="Times New Roman" w:eastAsia="Times New Roman" w:hAnsi="Times New Roman" w:cs="Times New Roman"/>
          <w:bCs/>
          <w:color w:val="000000"/>
          <w:sz w:val="28"/>
          <w:szCs w:val="28"/>
          <w:lang w:eastAsia="ru-RU"/>
        </w:rPr>
        <w:t>RCB_IKDU_client</w:t>
      </w:r>
      <w:proofErr w:type="spellEnd"/>
      <w:r>
        <w:rPr>
          <w:rFonts w:ascii="Times New Roman" w:eastAsia="Times New Roman" w:hAnsi="Times New Roman" w:cs="Times New Roman"/>
          <w:bCs/>
          <w:color w:val="000000"/>
          <w:sz w:val="28"/>
          <w:szCs w:val="28"/>
          <w:lang w:eastAsia="ru-RU"/>
        </w:rPr>
        <w:t xml:space="preserve">, </w:t>
      </w:r>
      <w:r w:rsidR="00CD3C00">
        <w:rPr>
          <w:rFonts w:ascii="Times New Roman" w:eastAsia="Times New Roman" w:hAnsi="Times New Roman" w:cs="Times New Roman"/>
          <w:bCs/>
          <w:color w:val="000000"/>
          <w:sz w:val="28"/>
          <w:szCs w:val="28"/>
          <w:lang w:eastAsia="ru-RU"/>
        </w:rPr>
        <w:t xml:space="preserve">периодичность: </w:t>
      </w:r>
      <w:r w:rsidRPr="002C0C51">
        <w:rPr>
          <w:rFonts w:ascii="Times New Roman" w:eastAsia="Calibri" w:hAnsi="Times New Roman" w:cs="Times New Roman"/>
          <w:sz w:val="28"/>
          <w:szCs w:val="28"/>
        </w:rPr>
        <w:t>ежемесячная</w:t>
      </w:r>
      <w:r>
        <w:rPr>
          <w:rFonts w:ascii="Times New Roman" w:eastAsia="Calibri" w:hAnsi="Times New Roman" w:cs="Times New Roman"/>
          <w:sz w:val="28"/>
          <w:szCs w:val="28"/>
        </w:rPr>
        <w:t>)</w:t>
      </w:r>
    </w:p>
    <w:p w:rsidR="00506725" w:rsidRPr="002C0C51" w:rsidRDefault="00506725" w:rsidP="009D4026">
      <w:pPr>
        <w:spacing w:after="0" w:line="240" w:lineRule="auto"/>
        <w:contextualSpacing/>
        <w:jc w:val="center"/>
        <w:rPr>
          <w:rFonts w:ascii="Times New Roman" w:eastAsia="Times New Roman" w:hAnsi="Times New Roman" w:cs="Times New Roman"/>
          <w:bCs/>
          <w:color w:val="000000"/>
          <w:sz w:val="28"/>
          <w:szCs w:val="28"/>
          <w:lang w:eastAsia="ru-RU"/>
        </w:rPr>
      </w:pPr>
    </w:p>
    <w:p w:rsidR="00506725" w:rsidRPr="002C0C51" w:rsidRDefault="00506725" w:rsidP="009D4026">
      <w:pPr>
        <w:spacing w:after="0" w:line="240" w:lineRule="auto"/>
        <w:contextualSpacing/>
        <w:jc w:val="center"/>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bCs/>
          <w:color w:val="000000"/>
          <w:sz w:val="28"/>
          <w:szCs w:val="28"/>
          <w:lang w:eastAsia="ru-RU"/>
        </w:rPr>
        <w:t>Глава 1. Общие положения</w:t>
      </w:r>
    </w:p>
    <w:p w:rsidR="00506725" w:rsidRPr="002C0C51" w:rsidRDefault="00506725" w:rsidP="009D4026">
      <w:pPr>
        <w:spacing w:after="0" w:line="240" w:lineRule="auto"/>
        <w:contextualSpacing/>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 </w:t>
      </w:r>
    </w:p>
    <w:p w:rsidR="00506725" w:rsidRPr="002C0C51" w:rsidRDefault="00506725" w:rsidP="00F57152">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1. Настоящее пояснение (далее - Пояснение) определяет единые требования по заполнению формы, предназначенной для сбора административных данных «Отчет об инвестициях инвестиционного фонда и прочих клиентов в капитал юридических лиц, не являющихся акционерными обществами» (далее - Форма).</w:t>
      </w:r>
    </w:p>
    <w:p w:rsidR="00506725" w:rsidRPr="002C0C51" w:rsidRDefault="00506725" w:rsidP="00F57152">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 xml:space="preserve">2. </w:t>
      </w:r>
      <w:r w:rsidR="00471CA9" w:rsidRPr="00471CA9">
        <w:rPr>
          <w:rFonts w:ascii="Times New Roman" w:eastAsia="Calibri" w:hAnsi="Times New Roman" w:cs="Times New Roman"/>
          <w:color w:val="000000"/>
          <w:sz w:val="28"/>
          <w:szCs w:val="28"/>
          <w:lang w:eastAsia="ru-RU"/>
        </w:rPr>
        <w:t>Форма разработана в соответствии со статьей 3 Закона Республики Казахстан от 2 июля 2003 года «О рынке ценных бумаг».</w:t>
      </w:r>
    </w:p>
    <w:p w:rsidR="00506725" w:rsidRPr="002C0C51" w:rsidRDefault="00506725" w:rsidP="00F57152">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3. Форма составляется ежемесячно управляющим инвестиционным портфелем и заполняется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rsidR="00506725" w:rsidRPr="002C0C51" w:rsidRDefault="00506725" w:rsidP="00F57152">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4. Форму подписывает первый руководитель, главный бухгалтер или лица, уполномоченные на подписание отчета, и исполнитель.</w:t>
      </w:r>
    </w:p>
    <w:p w:rsidR="00506725" w:rsidRPr="002C0C51" w:rsidRDefault="00506725" w:rsidP="00F57152">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  </w:t>
      </w:r>
    </w:p>
    <w:p w:rsidR="00506725" w:rsidRPr="002C0C51" w:rsidRDefault="00506725" w:rsidP="00F57152">
      <w:pPr>
        <w:spacing w:after="0" w:line="240" w:lineRule="auto"/>
        <w:ind w:firstLine="709"/>
        <w:contextualSpacing/>
        <w:jc w:val="center"/>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bCs/>
          <w:color w:val="000000"/>
          <w:sz w:val="28"/>
          <w:szCs w:val="28"/>
          <w:lang w:eastAsia="ru-RU"/>
        </w:rPr>
        <w:t>Глава 2. Пояснение по заполнению Формы</w:t>
      </w:r>
    </w:p>
    <w:p w:rsidR="00506725" w:rsidRPr="002C0C51" w:rsidRDefault="00506725" w:rsidP="00F57152">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 </w:t>
      </w:r>
    </w:p>
    <w:p w:rsidR="00506725" w:rsidRPr="002C0C51" w:rsidRDefault="00506725" w:rsidP="00F57152">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5. В графе 2 указываются фамилия, имя и отчество (при его наличии) физического лица, наименование инвестиционного фонда или юридического лица, являющегося клиентом управляющего инвестиционным портфелем.</w:t>
      </w:r>
    </w:p>
    <w:p w:rsidR="00506725" w:rsidRPr="002C0C51" w:rsidRDefault="00506725" w:rsidP="00F57152">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6. В графе 4 отражается покупная стоимость акций на дату приобретения.</w:t>
      </w:r>
    </w:p>
    <w:p w:rsidR="00506725" w:rsidRPr="002C0C51" w:rsidRDefault="00506725" w:rsidP="00F57152">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7. В графе 6 указывается стоимость инвестиций, отраженная в бухгалтерском учете.</w:t>
      </w:r>
    </w:p>
    <w:p w:rsidR="00506725" w:rsidRPr="002C0C51" w:rsidRDefault="00506725" w:rsidP="00F57152">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8. Форма заполняется в разрезе каждого клиента.</w:t>
      </w:r>
    </w:p>
    <w:p w:rsidR="00506725" w:rsidRPr="002C0C51" w:rsidRDefault="00506725" w:rsidP="006D2E18">
      <w:pPr>
        <w:spacing w:after="0" w:line="240" w:lineRule="auto"/>
        <w:ind w:firstLine="709"/>
        <w:contextualSpacing/>
        <w:jc w:val="both"/>
        <w:rPr>
          <w:rFonts w:ascii="Times New Roman" w:eastAsia="Calibri" w:hAnsi="Times New Roman" w:cs="Times New Roman"/>
          <w:sz w:val="28"/>
          <w:szCs w:val="28"/>
        </w:rPr>
      </w:pPr>
      <w:r w:rsidRPr="002C0C51">
        <w:rPr>
          <w:rFonts w:ascii="Times New Roman" w:eastAsia="Times New Roman" w:hAnsi="Times New Roman" w:cs="Times New Roman"/>
          <w:color w:val="000000"/>
          <w:sz w:val="28"/>
          <w:szCs w:val="28"/>
          <w:lang w:eastAsia="ru-RU"/>
        </w:rPr>
        <w:t>9. В случае отсутствия сведений</w:t>
      </w:r>
      <w:r w:rsidR="00DE09B5">
        <w:rPr>
          <w:rFonts w:ascii="Times New Roman" w:eastAsia="Times New Roman" w:hAnsi="Times New Roman" w:cs="Times New Roman"/>
          <w:color w:val="000000"/>
          <w:sz w:val="28"/>
          <w:szCs w:val="28"/>
          <w:lang w:eastAsia="ru-RU"/>
        </w:rPr>
        <w:t>,</w:t>
      </w:r>
      <w:r w:rsidRPr="002C0C51">
        <w:rPr>
          <w:rFonts w:ascii="Times New Roman" w:eastAsia="Times New Roman" w:hAnsi="Times New Roman" w:cs="Times New Roman"/>
          <w:color w:val="000000"/>
          <w:sz w:val="28"/>
          <w:szCs w:val="28"/>
          <w:lang w:eastAsia="ru-RU"/>
        </w:rPr>
        <w:t xml:space="preserve"> Форма представляется с нулевыми остатками.</w:t>
      </w:r>
    </w:p>
    <w:p w:rsidR="00506725" w:rsidRPr="002C0C51" w:rsidRDefault="00506725" w:rsidP="009D4026">
      <w:pPr>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br w:type="page"/>
      </w:r>
    </w:p>
    <w:p w:rsidR="00506725" w:rsidRPr="002C0C51" w:rsidRDefault="00506725"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lastRenderedPageBreak/>
        <w:t>Приложение 11</w:t>
      </w:r>
    </w:p>
    <w:p w:rsidR="00506725" w:rsidRPr="002C0C51" w:rsidRDefault="00506725"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к постановлению Правления</w:t>
      </w:r>
    </w:p>
    <w:p w:rsidR="00506725" w:rsidRPr="002C0C51" w:rsidRDefault="00506725"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Национального Банка</w:t>
      </w:r>
    </w:p>
    <w:p w:rsidR="00506725" w:rsidRPr="002C0C51" w:rsidRDefault="00506725"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Республики Казахстан</w:t>
      </w:r>
    </w:p>
    <w:p w:rsidR="00864618" w:rsidRPr="002C0C51" w:rsidRDefault="00864618" w:rsidP="00864618">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от </w:t>
      </w:r>
      <w:r w:rsidR="00D4152B">
        <w:rPr>
          <w:rFonts w:ascii="Times New Roman" w:eastAsia="Times New Roman" w:hAnsi="Times New Roman" w:cs="Times New Roman"/>
          <w:sz w:val="28"/>
          <w:szCs w:val="28"/>
          <w:lang w:eastAsia="ru-RU"/>
        </w:rPr>
        <w:t>26</w:t>
      </w:r>
      <w:r>
        <w:rPr>
          <w:rFonts w:ascii="Times New Roman" w:eastAsia="Times New Roman" w:hAnsi="Times New Roman" w:cs="Times New Roman"/>
          <w:sz w:val="28"/>
          <w:szCs w:val="28"/>
          <w:lang w:eastAsia="ru-RU"/>
        </w:rPr>
        <w:t xml:space="preserve"> ноября</w:t>
      </w:r>
      <w:r w:rsidRPr="002C0C51">
        <w:rPr>
          <w:rFonts w:ascii="Times New Roman" w:eastAsia="Times New Roman" w:hAnsi="Times New Roman" w:cs="Times New Roman"/>
          <w:sz w:val="28"/>
          <w:szCs w:val="28"/>
          <w:lang w:eastAsia="ru-RU"/>
        </w:rPr>
        <w:t xml:space="preserve"> 2019 года № </w:t>
      </w:r>
      <w:r>
        <w:rPr>
          <w:rFonts w:ascii="Times New Roman" w:eastAsia="Times New Roman" w:hAnsi="Times New Roman" w:cs="Times New Roman"/>
          <w:sz w:val="28"/>
          <w:szCs w:val="28"/>
          <w:lang w:eastAsia="ru-RU"/>
        </w:rPr>
        <w:t>211</w:t>
      </w:r>
    </w:p>
    <w:p w:rsidR="00506725" w:rsidRPr="002C0C51" w:rsidRDefault="00506725" w:rsidP="009D4026">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506725" w:rsidRDefault="00322AA5" w:rsidP="00322AA5">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r>
        <w:rPr>
          <w:rFonts w:ascii="Times New Roman" w:eastAsia="Calibri" w:hAnsi="Times New Roman" w:cs="Times New Roman"/>
          <w:bCs/>
          <w:sz w:val="28"/>
          <w:szCs w:val="28"/>
        </w:rPr>
        <w:t>Форма</w:t>
      </w:r>
    </w:p>
    <w:p w:rsidR="00322AA5" w:rsidRPr="00322AA5" w:rsidRDefault="00322AA5" w:rsidP="00322AA5">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p>
    <w:p w:rsidR="00506725" w:rsidRPr="002C0C51" w:rsidRDefault="00506725"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C0C51">
        <w:rPr>
          <w:rFonts w:ascii="Times New Roman" w:eastAsia="Calibri" w:hAnsi="Times New Roman" w:cs="Times New Roman"/>
          <w:bCs/>
          <w:sz w:val="28"/>
          <w:szCs w:val="28"/>
        </w:rPr>
        <w:t>Форма, предназначенная для сбора административных данных</w:t>
      </w:r>
    </w:p>
    <w:p w:rsidR="00506725" w:rsidRPr="002C0C51" w:rsidRDefault="00506725"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506725" w:rsidRPr="002C0C51" w:rsidRDefault="00506725" w:rsidP="009D4026">
      <w:pPr>
        <w:spacing w:after="0" w:line="240" w:lineRule="auto"/>
        <w:contextualSpacing/>
        <w:jc w:val="both"/>
        <w:textAlignment w:val="baseline"/>
        <w:rPr>
          <w:rFonts w:ascii="Times New Roman" w:hAnsi="Times New Roman" w:cs="Times New Roman"/>
          <w:color w:val="000000"/>
          <w:sz w:val="28"/>
          <w:szCs w:val="28"/>
          <w:lang w:eastAsia="ru-RU"/>
        </w:rPr>
      </w:pPr>
      <w:r w:rsidRPr="002C0C51">
        <w:rPr>
          <w:rFonts w:ascii="Times New Roman" w:hAnsi="Times New Roman" w:cs="Times New Roman"/>
          <w:color w:val="000000"/>
          <w:sz w:val="28"/>
          <w:szCs w:val="28"/>
          <w:lang w:eastAsia="ru-RU"/>
        </w:rPr>
        <w:t>Представляется: в Национальный Банк Республики Казахстан</w:t>
      </w:r>
    </w:p>
    <w:p w:rsidR="00506725" w:rsidRPr="002C0C51" w:rsidRDefault="00506725" w:rsidP="009D4026">
      <w:pPr>
        <w:spacing w:after="0" w:line="240" w:lineRule="auto"/>
        <w:contextualSpacing/>
        <w:jc w:val="both"/>
        <w:textAlignment w:val="baseline"/>
        <w:rPr>
          <w:rFonts w:ascii="Times New Roman" w:hAnsi="Times New Roman" w:cs="Times New Roman"/>
          <w:bCs/>
          <w:color w:val="000000"/>
          <w:sz w:val="28"/>
          <w:szCs w:val="28"/>
          <w:lang w:eastAsia="ru-RU"/>
        </w:rPr>
      </w:pPr>
      <w:r w:rsidRPr="002C0C51">
        <w:rPr>
          <w:rFonts w:ascii="Times New Roman" w:hAnsi="Times New Roman" w:cs="Times New Roman"/>
          <w:bCs/>
          <w:color w:val="000000"/>
          <w:sz w:val="28"/>
          <w:szCs w:val="28"/>
          <w:lang w:eastAsia="ru-RU"/>
        </w:rPr>
        <w:t xml:space="preserve">Форма административных данных размещена на </w:t>
      </w:r>
      <w:proofErr w:type="spellStart"/>
      <w:r w:rsidRPr="002C0C51">
        <w:rPr>
          <w:rFonts w:ascii="Times New Roman" w:hAnsi="Times New Roman" w:cs="Times New Roman"/>
          <w:bCs/>
          <w:color w:val="000000"/>
          <w:sz w:val="28"/>
          <w:szCs w:val="28"/>
          <w:lang w:eastAsia="ru-RU"/>
        </w:rPr>
        <w:t>интернет-ресурсе</w:t>
      </w:r>
      <w:proofErr w:type="spellEnd"/>
      <w:r w:rsidRPr="002C0C51">
        <w:rPr>
          <w:rFonts w:ascii="Times New Roman" w:hAnsi="Times New Roman" w:cs="Times New Roman"/>
          <w:bCs/>
          <w:color w:val="000000"/>
          <w:sz w:val="28"/>
          <w:szCs w:val="28"/>
          <w:lang w:eastAsia="ru-RU"/>
        </w:rPr>
        <w:t xml:space="preserve">: </w:t>
      </w:r>
      <w:hyperlink r:id="rId24" w:history="1">
        <w:r w:rsidRPr="002C0C51">
          <w:rPr>
            <w:rFonts w:ascii="Times New Roman" w:hAnsi="Times New Roman" w:cs="Times New Roman"/>
            <w:color w:val="000080"/>
            <w:sz w:val="28"/>
            <w:szCs w:val="28"/>
            <w:u w:val="single"/>
            <w:lang w:val="en-NZ" w:eastAsia="ru-RU"/>
          </w:rPr>
          <w:t>www</w:t>
        </w:r>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nationalbank</w:t>
        </w:r>
        <w:proofErr w:type="spellEnd"/>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kz</w:t>
        </w:r>
        <w:proofErr w:type="spellEnd"/>
      </w:hyperlink>
    </w:p>
    <w:p w:rsidR="00506725" w:rsidRPr="002C0C51" w:rsidRDefault="00506725"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506725" w:rsidRPr="002C0C51" w:rsidRDefault="00506725"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C0C51">
        <w:rPr>
          <w:rFonts w:ascii="Times New Roman" w:eastAsia="Calibri" w:hAnsi="Times New Roman" w:cs="Times New Roman"/>
          <w:bCs/>
          <w:color w:val="000000"/>
          <w:sz w:val="28"/>
          <w:szCs w:val="28"/>
          <w:lang w:eastAsia="ru-RU"/>
        </w:rPr>
        <w:t>Отчет о стоимости пенсионных активов</w:t>
      </w:r>
    </w:p>
    <w:p w:rsidR="00506725" w:rsidRPr="002C0C51" w:rsidRDefault="00506725"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506725" w:rsidRPr="002C0C51" w:rsidRDefault="00506725"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506725" w:rsidRPr="002C0C51" w:rsidRDefault="00506725"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Индекс</w:t>
      </w:r>
      <w:r w:rsidRPr="002C0C51">
        <w:rPr>
          <w:rFonts w:ascii="Times New Roman" w:eastAsia="Times New Roman" w:hAnsi="Times New Roman" w:cs="Times New Roman"/>
          <w:sz w:val="28"/>
          <w:szCs w:val="28"/>
          <w:lang w:eastAsia="ru-RU"/>
        </w:rPr>
        <w:t xml:space="preserve"> формы административных данных</w:t>
      </w:r>
      <w:r w:rsidRPr="002C0C51">
        <w:rPr>
          <w:rFonts w:ascii="Times New Roman" w:eastAsia="Calibri" w:hAnsi="Times New Roman" w:cs="Times New Roman"/>
          <w:sz w:val="28"/>
          <w:szCs w:val="28"/>
        </w:rPr>
        <w:t xml:space="preserve">: </w:t>
      </w:r>
      <w:r w:rsidRPr="002C0C51">
        <w:rPr>
          <w:rFonts w:ascii="Times New Roman" w:eastAsia="Calibri" w:hAnsi="Times New Roman" w:cs="Times New Roman"/>
          <w:color w:val="000000"/>
          <w:sz w:val="28"/>
          <w:szCs w:val="28"/>
          <w:lang w:eastAsia="ru-RU"/>
        </w:rPr>
        <w:t>1- RCB_PA</w:t>
      </w:r>
    </w:p>
    <w:p w:rsidR="00506725" w:rsidRPr="002C0C51" w:rsidRDefault="00506725"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506725" w:rsidRPr="002C0C51" w:rsidRDefault="00506725"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Периодичность: ежемесячная</w:t>
      </w:r>
    </w:p>
    <w:p w:rsidR="00506725" w:rsidRPr="002C0C51" w:rsidRDefault="00506725"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506725" w:rsidRPr="002C0C51" w:rsidRDefault="00506725"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Отчетный период: </w:t>
      </w:r>
      <w:r w:rsidR="00F86AFE">
        <w:rPr>
          <w:rFonts w:ascii="Times New Roman" w:eastAsia="Calibri" w:hAnsi="Times New Roman" w:cs="Times New Roman"/>
          <w:sz w:val="28"/>
          <w:szCs w:val="28"/>
        </w:rPr>
        <w:t>з</w:t>
      </w:r>
      <w:r w:rsidRPr="002C0C51">
        <w:rPr>
          <w:rFonts w:ascii="Times New Roman" w:eastAsia="Calibri" w:hAnsi="Times New Roman" w:cs="Times New Roman"/>
          <w:sz w:val="28"/>
          <w:szCs w:val="28"/>
        </w:rPr>
        <w:t>а _______________ 20 __ года</w:t>
      </w:r>
    </w:p>
    <w:p w:rsidR="00506725" w:rsidRPr="002C0C51" w:rsidRDefault="00506725"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506725" w:rsidRPr="002C0C51" w:rsidRDefault="00506725" w:rsidP="009D4026">
      <w:pPr>
        <w:widowControl w:val="0"/>
        <w:autoSpaceDE w:val="0"/>
        <w:autoSpaceDN w:val="0"/>
        <w:adjustRightInd w:val="0"/>
        <w:spacing w:after="0" w:line="240" w:lineRule="auto"/>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Круг лиц представляющих: </w:t>
      </w:r>
      <w:r w:rsidR="002C0C51" w:rsidRPr="002C0C51">
        <w:rPr>
          <w:rFonts w:ascii="Times New Roman" w:eastAsia="Calibri" w:hAnsi="Times New Roman" w:cs="Times New Roman"/>
          <w:color w:val="000000"/>
          <w:sz w:val="28"/>
          <w:szCs w:val="28"/>
          <w:lang w:eastAsia="ru-RU"/>
        </w:rPr>
        <w:t>добровольный накопительный пенсионный фонд</w:t>
      </w:r>
    </w:p>
    <w:p w:rsidR="00506725" w:rsidRPr="002C0C51" w:rsidRDefault="00506725"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506725" w:rsidRPr="002C0C51" w:rsidRDefault="0094328F" w:rsidP="009D4026">
      <w:pPr>
        <w:spacing w:after="0" w:line="240" w:lineRule="auto"/>
        <w:ind w:firstLine="397"/>
        <w:contextualSpacing/>
        <w:jc w:val="right"/>
        <w:rPr>
          <w:rFonts w:ascii="Times New Roman" w:eastAsia="Times New Roman" w:hAnsi="Times New Roman" w:cs="Times New Roman"/>
          <w:color w:val="000000"/>
          <w:sz w:val="28"/>
          <w:szCs w:val="24"/>
          <w:lang w:eastAsia="ru-RU"/>
        </w:rPr>
      </w:pPr>
      <w:r w:rsidRPr="002C0C51">
        <w:rPr>
          <w:rFonts w:ascii="Times New Roman" w:eastAsia="Calibri" w:hAnsi="Times New Roman" w:cs="Times New Roman"/>
          <w:sz w:val="28"/>
          <w:szCs w:val="28"/>
        </w:rPr>
        <w:br w:type="page"/>
      </w:r>
      <w:r w:rsidR="00506725" w:rsidRPr="002C0C51">
        <w:rPr>
          <w:rFonts w:ascii="Times New Roman" w:eastAsia="Times New Roman" w:hAnsi="Times New Roman" w:cs="Times New Roman"/>
          <w:color w:val="000000"/>
          <w:sz w:val="28"/>
          <w:szCs w:val="24"/>
          <w:lang w:eastAsia="ru-RU"/>
        </w:rPr>
        <w:lastRenderedPageBreak/>
        <w:t>Форма</w:t>
      </w:r>
    </w:p>
    <w:p w:rsidR="00506725" w:rsidRPr="002C0C51" w:rsidRDefault="00CD3C00" w:rsidP="00CD3C00">
      <w:pPr>
        <w:spacing w:after="0" w:line="240" w:lineRule="auto"/>
        <w:contextualSpacing/>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Таблица «</w:t>
      </w:r>
      <w:r>
        <w:rPr>
          <w:rFonts w:ascii="Times New Roman" w:eastAsia="Calibri" w:hAnsi="Times New Roman" w:cs="Times New Roman"/>
          <w:bCs/>
          <w:color w:val="000000"/>
          <w:sz w:val="28"/>
          <w:szCs w:val="28"/>
          <w:lang w:eastAsia="ru-RU"/>
        </w:rPr>
        <w:t>С</w:t>
      </w:r>
      <w:r w:rsidRPr="002C0C51">
        <w:rPr>
          <w:rFonts w:ascii="Times New Roman" w:eastAsia="Calibri" w:hAnsi="Times New Roman" w:cs="Times New Roman"/>
          <w:bCs/>
          <w:color w:val="000000"/>
          <w:sz w:val="28"/>
          <w:szCs w:val="28"/>
          <w:lang w:eastAsia="ru-RU"/>
        </w:rPr>
        <w:t>тоимост</w:t>
      </w:r>
      <w:r>
        <w:rPr>
          <w:rFonts w:ascii="Times New Roman" w:eastAsia="Calibri" w:hAnsi="Times New Roman" w:cs="Times New Roman"/>
          <w:bCs/>
          <w:color w:val="000000"/>
          <w:sz w:val="28"/>
          <w:szCs w:val="28"/>
          <w:lang w:eastAsia="ru-RU"/>
        </w:rPr>
        <w:t>ь</w:t>
      </w:r>
      <w:r w:rsidRPr="002C0C51">
        <w:rPr>
          <w:rFonts w:ascii="Times New Roman" w:eastAsia="Calibri" w:hAnsi="Times New Roman" w:cs="Times New Roman"/>
          <w:bCs/>
          <w:color w:val="000000"/>
          <w:sz w:val="28"/>
          <w:szCs w:val="28"/>
          <w:lang w:eastAsia="ru-RU"/>
        </w:rPr>
        <w:t xml:space="preserve"> пенсионных активов</w:t>
      </w:r>
      <w:r>
        <w:rPr>
          <w:rFonts w:ascii="Times New Roman" w:eastAsia="Calibri" w:hAnsi="Times New Roman" w:cs="Times New Roman"/>
          <w:bCs/>
          <w:color w:val="000000"/>
          <w:sz w:val="28"/>
          <w:szCs w:val="28"/>
          <w:lang w:eastAsia="ru-RU"/>
        </w:rPr>
        <w:t>»</w:t>
      </w:r>
      <w:r w:rsidRPr="002C0C51">
        <w:rPr>
          <w:rFonts w:ascii="Times New Roman" w:eastAsia="Times New Roman" w:hAnsi="Times New Roman" w:cs="Times New Roman"/>
          <w:color w:val="000000"/>
          <w:sz w:val="28"/>
          <w:szCs w:val="24"/>
          <w:lang w:eastAsia="ru-RU"/>
        </w:rPr>
        <w:t xml:space="preserve"> </w:t>
      </w:r>
      <w:r w:rsidR="00506725" w:rsidRPr="002C0C51">
        <w:rPr>
          <w:rFonts w:ascii="Times New Roman" w:eastAsia="Times New Roman" w:hAnsi="Times New Roman" w:cs="Times New Roman"/>
          <w:color w:val="000000"/>
          <w:sz w:val="28"/>
          <w:szCs w:val="24"/>
          <w:lang w:eastAsia="ru-RU"/>
        </w:rPr>
        <w:t>(в тенге)</w:t>
      </w:r>
    </w:p>
    <w:tbl>
      <w:tblPr>
        <w:tblW w:w="5000" w:type="pct"/>
        <w:jc w:val="center"/>
        <w:tblCellMar>
          <w:left w:w="0" w:type="dxa"/>
          <w:right w:w="0" w:type="dxa"/>
        </w:tblCellMar>
        <w:tblLook w:val="04A0" w:firstRow="1" w:lastRow="0" w:firstColumn="1" w:lastColumn="0" w:noHBand="0" w:noVBand="1"/>
      </w:tblPr>
      <w:tblGrid>
        <w:gridCol w:w="716"/>
        <w:gridCol w:w="7070"/>
        <w:gridCol w:w="825"/>
        <w:gridCol w:w="416"/>
        <w:gridCol w:w="826"/>
      </w:tblGrid>
      <w:tr w:rsidR="00506725" w:rsidRPr="002C0C51" w:rsidTr="006F1536">
        <w:trPr>
          <w:jc w:val="center"/>
        </w:trPr>
        <w:tc>
          <w:tcPr>
            <w:tcW w:w="36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п/п</w:t>
            </w:r>
          </w:p>
        </w:tc>
        <w:tc>
          <w:tcPr>
            <w:tcW w:w="35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Показатель</w:t>
            </w:r>
          </w:p>
        </w:tc>
        <w:tc>
          <w:tcPr>
            <w:tcW w:w="4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дата, месяц, год</w:t>
            </w:r>
          </w:p>
        </w:tc>
        <w:tc>
          <w:tcPr>
            <w:tcW w:w="2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w:t>
            </w:r>
          </w:p>
        </w:tc>
        <w:tc>
          <w:tcPr>
            <w:tcW w:w="4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дата, месяц, год</w:t>
            </w:r>
          </w:p>
        </w:tc>
      </w:tr>
      <w:tr w:rsidR="00506725" w:rsidRPr="002C0C51" w:rsidTr="006F1536">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3.</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w:t>
            </w:r>
          </w:p>
        </w:tc>
      </w:tr>
      <w:tr w:rsidR="00506725" w:rsidRPr="002C0C51" w:rsidTr="006F1536">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Остаток на инвестиционных счетах на начало дня, в том числе:</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06725" w:rsidRPr="002C0C51" w:rsidTr="006F1536">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1.1</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в тенге</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06725" w:rsidRPr="002C0C51" w:rsidTr="006F1536">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1.2</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в иностранных валютах</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06725" w:rsidRPr="002C0C51" w:rsidTr="006F1536">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Поступило денег на инвестиционные счета на конец дня, в том числе:</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06725" w:rsidRPr="002C0C51" w:rsidTr="006F1536">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2.1</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в тенге</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06725" w:rsidRPr="002C0C51" w:rsidTr="006F1536">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2.2</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в иностранных валютах</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06725" w:rsidRPr="002C0C51" w:rsidTr="006F1536">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3.</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Выбыло денег с инвестиционных счетов на конец дня, в том числе:</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06725" w:rsidRPr="002C0C51" w:rsidTr="006F1536">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3.1</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в тенге</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06725" w:rsidRPr="002C0C51" w:rsidTr="006F1536">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3.2</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в иностранных валютах</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06725" w:rsidRPr="002C0C51" w:rsidTr="006F1536">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4.</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Остаток на инвестиционных счетах на конец дня ((1)+(2)-(3)), в том числе:</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06725" w:rsidRPr="002C0C51" w:rsidTr="006F1536">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4.1</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в тенге</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06725" w:rsidRPr="002C0C51" w:rsidTr="006F1536">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4.2</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в иностранных валютах</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06725" w:rsidRPr="002C0C51" w:rsidTr="006F1536">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5.</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Стоимость прочих активов на начало дня, в том числе:</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06725" w:rsidRPr="002C0C51" w:rsidTr="006F1536">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5.1</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в тенге</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06725" w:rsidRPr="002C0C51" w:rsidTr="006F1536">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5.2</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в иностранных валютах</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06725" w:rsidRPr="002C0C51" w:rsidTr="006F1536">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6.</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Стоимость прочих активов на конец дня, в том числе:</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06725" w:rsidRPr="002C0C51" w:rsidTr="006F1536">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6.1</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в тенге</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06725" w:rsidRPr="002C0C51" w:rsidTr="006F1536">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6.2</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в иностранных валютах</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06725" w:rsidRPr="002C0C51" w:rsidTr="006F1536">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7.</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Всего стоимость финансовых инвестиций на начало дня, в том числе:</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06725" w:rsidRPr="002C0C51" w:rsidTr="006F1536">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7.1</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производные финансовые инструменты</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06725" w:rsidRPr="002C0C51" w:rsidTr="006F1536">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8.</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Поступило финансовых инструментов на конец дня</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06725" w:rsidRPr="002C0C51" w:rsidTr="006F1536">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9.</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Выбыло финансовых инструментов на конец дня</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06725" w:rsidRPr="002C0C51" w:rsidTr="006F1536">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10.</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Всего стоимость финансовых инвестиций на конец дня ((7)+(8)-(9)+(11)-(11.4.1)), в том числе:</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06725" w:rsidRPr="002C0C51" w:rsidTr="006F1536">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10.1</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производные финансовые инструменты</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06725" w:rsidRPr="002C0C51" w:rsidTr="006F1536">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11.</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Начисленный инвестиционный доход (расход) на конец дня, в том числе</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06725" w:rsidRPr="002C0C51" w:rsidTr="006F1536">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11.1</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доходы (расходы), связанные с получением вознаграждения по финансовым инструментам</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06725" w:rsidRPr="002C0C51" w:rsidTr="006F1536">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11.2</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доходы (расходы) от изменения стоимости ценных бумаг, оцениваемых по справедливой стоимости</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06725" w:rsidRPr="002C0C51" w:rsidTr="006F1536">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11.3</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доходы (расходы) от изменения стоимости прочих активов</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06725" w:rsidRPr="002C0C51" w:rsidTr="006F1536">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11.4</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доходы (расходы) от переоценки иностранной валюты, в том числе:</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06725" w:rsidRPr="002C0C51" w:rsidTr="006F1536">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11.4.1</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доходы (расходы) от переоценки денег на инвестиционном счете и прочих активов</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06725" w:rsidRPr="002C0C51" w:rsidTr="006F1536">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11.4.2</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доходы (расходы) от переоценки финансовых инвестиций</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06725" w:rsidRPr="002C0C51" w:rsidTr="006F1536">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11.5</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доходы (расходы), связанные с восстановлением (формированием) резервов (провизий) на покрытие возможных потерь от обесценения ценных бумаг</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06725" w:rsidRPr="002C0C51" w:rsidTr="006F1536">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11.6</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прочие доходы (расходы)</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06725" w:rsidRPr="002C0C51" w:rsidTr="006F1536">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12.</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Итого текущая стоимость пенсионных активов на конец дня ((4)+(6)+(10))</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06725" w:rsidRPr="002C0C51" w:rsidTr="006F1536">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13.</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Комиссионное вознаграждение от пенсионных активов на конец дня, в том числе:</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06725" w:rsidRPr="002C0C51" w:rsidTr="006F1536">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13.1</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начисленное</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06725" w:rsidRPr="002C0C51" w:rsidTr="006F1536">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13.2</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выплаченное</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06725" w:rsidRPr="002C0C51" w:rsidTr="006F1536">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14.</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Остаток задолженности по комиссионному вознаграждению от пенсионных активов</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06725" w:rsidRPr="002C0C51" w:rsidTr="006F1536">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15.</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Комиссионное вознаграждение от инвестиционного дохода на конец дня, в том числе:</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06725" w:rsidRPr="002C0C51" w:rsidTr="006F1536">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15.1</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начисленное</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06725" w:rsidRPr="002C0C51" w:rsidTr="006F1536">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15.2</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выплаченное</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06725" w:rsidRPr="002C0C51" w:rsidTr="006F1536">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16.</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xml:space="preserve">Остаток задолженности по комиссионному вознаграждению от </w:t>
            </w:r>
            <w:r w:rsidRPr="002C0C51">
              <w:rPr>
                <w:rFonts w:ascii="Times New Roman" w:eastAsia="Times New Roman" w:hAnsi="Times New Roman" w:cs="Times New Roman"/>
                <w:color w:val="000000"/>
                <w:sz w:val="20"/>
                <w:szCs w:val="20"/>
                <w:lang w:eastAsia="ru-RU"/>
              </w:rPr>
              <w:lastRenderedPageBreak/>
              <w:t>инвестиционного дохода</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lastRenderedPageBreak/>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06725" w:rsidRPr="002C0C51" w:rsidTr="006F1536">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lastRenderedPageBreak/>
              <w:t>17.</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Начисленные пенсионные обязательства, относящиеся к пенсионным активам, на конец дня, в том числе:</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06725" w:rsidRPr="002C0C51" w:rsidTr="006F1536">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17.1</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ошибочные (неверно зачисленные) суммы</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06725" w:rsidRPr="002C0C51" w:rsidTr="006F1536">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17.2</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выплаты и переводы</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06725" w:rsidRPr="002C0C51" w:rsidTr="006F1536">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17.3</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прочие</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06725" w:rsidRPr="002C0C51" w:rsidTr="006F1536">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18.</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Исполненные добровольным накопительным пенсионным фондом пенсионные обязательства, относящиеся к пенсионным активам, на конец дня:</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06725" w:rsidRPr="002C0C51" w:rsidTr="006F1536">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18.1</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ошибочные (неверно зачисленные) суммы с инвестиционного счета</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06725" w:rsidRPr="002C0C51" w:rsidTr="006F1536">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18.2</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выплаты и переводы</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06725" w:rsidRPr="002C0C51" w:rsidTr="006F1536">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18.3</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прочие</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06725" w:rsidRPr="002C0C51" w:rsidTr="006F1536">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19.</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Остаток пенсионных обязательств на конец дня</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06725" w:rsidRPr="002C0C51" w:rsidTr="006F1536">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20.</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Итого обязательства по пенсионным активам на конец дня ((15)+(17)+(19)):</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06725" w:rsidRPr="002C0C51" w:rsidTr="006F1536">
        <w:trPr>
          <w:jc w:val="center"/>
        </w:trPr>
        <w:tc>
          <w:tcPr>
            <w:tcW w:w="3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21.</w:t>
            </w:r>
          </w:p>
        </w:tc>
        <w:tc>
          <w:tcPr>
            <w:tcW w:w="3588"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Итого стоимость «чистых» пенсионных активов на конец дня ((12)-(20))</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211"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506725" w:rsidRPr="002C0C51" w:rsidRDefault="0050672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bl>
    <w:p w:rsidR="006F1536" w:rsidRPr="002C0C51" w:rsidRDefault="006F1536" w:rsidP="006F1536">
      <w:pPr>
        <w:spacing w:after="0" w:line="240" w:lineRule="auto"/>
        <w:contextualSpacing/>
        <w:rPr>
          <w:rFonts w:ascii="Times New Roman" w:eastAsia="Calibri" w:hAnsi="Times New Roman" w:cs="Times New Roman"/>
          <w:sz w:val="20"/>
          <w:szCs w:val="20"/>
          <w:lang w:eastAsia="ru-RU"/>
        </w:rPr>
      </w:pPr>
      <w:r w:rsidRPr="002C0C51">
        <w:rPr>
          <w:rFonts w:ascii="Times New Roman" w:eastAsia="Calibri" w:hAnsi="Times New Roman" w:cs="Times New Roman"/>
          <w:sz w:val="28"/>
          <w:szCs w:val="28"/>
          <w:lang w:eastAsia="ru-RU"/>
        </w:rPr>
        <w:t> </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Наименова</w:t>
      </w:r>
      <w:r>
        <w:rPr>
          <w:rFonts w:ascii="Times New Roman" w:eastAsia="Times New Roman" w:hAnsi="Times New Roman" w:cs="Times New Roman"/>
          <w:color w:val="000000"/>
          <w:sz w:val="28"/>
          <w:szCs w:val="24"/>
          <w:lang w:eastAsia="ru-RU"/>
        </w:rPr>
        <w:t xml:space="preserve">ние ______________________   </w:t>
      </w:r>
      <w:r w:rsidRPr="002C0C51">
        <w:rPr>
          <w:rFonts w:ascii="Times New Roman" w:eastAsia="Times New Roman" w:hAnsi="Times New Roman" w:cs="Times New Roman"/>
          <w:color w:val="000000"/>
          <w:sz w:val="28"/>
          <w:szCs w:val="24"/>
          <w:lang w:eastAsia="ru-RU"/>
        </w:rPr>
        <w:t>Адрес________________________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Телефон ______________________________________________________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Адрес электронной почты _______________________________________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Исполнитель___________________________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341880" w:rsidP="006F1536">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Главный бухгалтер или лицо, уполномоченное на подписание отчета</w:t>
      </w:r>
      <w:r w:rsidR="006F1536" w:rsidRPr="002C0C51">
        <w:rPr>
          <w:rFonts w:ascii="Times New Roman" w:eastAsia="Times New Roman" w:hAnsi="Times New Roman" w:cs="Times New Roman"/>
          <w:color w:val="000000"/>
          <w:sz w:val="28"/>
          <w:szCs w:val="24"/>
          <w:lang w:eastAsia="ru-RU"/>
        </w:rPr>
        <w:t xml:space="preserve"> </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341880" w:rsidP="006F1536">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Руководитель или лицо, уполномоченное им на подписание отчета</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6F1536" w:rsidP="006F1536">
      <w:pPr>
        <w:spacing w:after="0" w:line="240" w:lineRule="auto"/>
        <w:contextualSpacing/>
        <w:textAlignment w:val="baseline"/>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Дата  «____» ______________ 20__ года   </w:t>
      </w:r>
    </w:p>
    <w:p w:rsidR="00A813B3" w:rsidRPr="002C0C51" w:rsidRDefault="00A813B3" w:rsidP="009D4026">
      <w:pPr>
        <w:spacing w:after="0" w:line="240" w:lineRule="auto"/>
        <w:contextualSpacing/>
        <w:rPr>
          <w:rFonts w:ascii="Times New Roman" w:eastAsia="Times New Roman" w:hAnsi="Times New Roman" w:cs="Times New Roman"/>
          <w:color w:val="000000"/>
          <w:sz w:val="24"/>
          <w:szCs w:val="24"/>
          <w:lang w:eastAsia="ru-RU"/>
        </w:rPr>
      </w:pPr>
      <w:r w:rsidRPr="002C0C51">
        <w:rPr>
          <w:rFonts w:ascii="Times New Roman" w:eastAsia="Times New Roman" w:hAnsi="Times New Roman" w:cs="Times New Roman"/>
          <w:color w:val="000000"/>
          <w:sz w:val="24"/>
          <w:szCs w:val="24"/>
          <w:lang w:eastAsia="ru-RU"/>
        </w:rPr>
        <w:br w:type="page"/>
      </w:r>
    </w:p>
    <w:p w:rsidR="00506725" w:rsidRPr="002C0C51" w:rsidRDefault="00506725" w:rsidP="009D4026">
      <w:pPr>
        <w:spacing w:after="0" w:line="240" w:lineRule="auto"/>
        <w:ind w:firstLine="397"/>
        <w:contextualSpacing/>
        <w:jc w:val="right"/>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lastRenderedPageBreak/>
        <w:t>Приложение</w:t>
      </w:r>
    </w:p>
    <w:p w:rsidR="00506725" w:rsidRPr="002C0C51" w:rsidRDefault="00506725" w:rsidP="009D4026">
      <w:pPr>
        <w:spacing w:after="0" w:line="240" w:lineRule="auto"/>
        <w:ind w:firstLine="397"/>
        <w:contextualSpacing/>
        <w:jc w:val="right"/>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к </w:t>
      </w:r>
      <w:r w:rsidR="00A813B3" w:rsidRPr="002C0C51">
        <w:rPr>
          <w:rFonts w:ascii="Times New Roman" w:eastAsia="Times New Roman" w:hAnsi="Times New Roman" w:cs="Times New Roman"/>
          <w:color w:val="000000"/>
          <w:sz w:val="28"/>
          <w:szCs w:val="24"/>
          <w:lang w:eastAsia="ru-RU"/>
        </w:rPr>
        <w:t xml:space="preserve">форме </w:t>
      </w:r>
      <w:r w:rsidRPr="002C0C51">
        <w:rPr>
          <w:rFonts w:ascii="Times New Roman" w:eastAsia="Times New Roman" w:hAnsi="Times New Roman" w:cs="Times New Roman"/>
          <w:color w:val="000000"/>
          <w:sz w:val="28"/>
          <w:szCs w:val="24"/>
          <w:lang w:eastAsia="ru-RU"/>
        </w:rPr>
        <w:t>отчета о стоимости</w:t>
      </w:r>
    </w:p>
    <w:p w:rsidR="00506725" w:rsidRPr="002C0C51" w:rsidRDefault="00506725" w:rsidP="009D4026">
      <w:pPr>
        <w:spacing w:after="0" w:line="240" w:lineRule="auto"/>
        <w:ind w:firstLine="397"/>
        <w:contextualSpacing/>
        <w:jc w:val="right"/>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пенсионных активов</w:t>
      </w:r>
    </w:p>
    <w:p w:rsidR="00506725" w:rsidRPr="002C0C51" w:rsidRDefault="00506725" w:rsidP="009D4026">
      <w:pPr>
        <w:spacing w:after="0" w:line="240" w:lineRule="auto"/>
        <w:ind w:firstLine="397"/>
        <w:contextualSpacing/>
        <w:jc w:val="center"/>
        <w:textAlignment w:val="baseline"/>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w:t>
      </w:r>
    </w:p>
    <w:p w:rsidR="00506725" w:rsidRPr="002C0C51" w:rsidRDefault="00506725" w:rsidP="009D4026">
      <w:pPr>
        <w:spacing w:after="0" w:line="240" w:lineRule="auto"/>
        <w:ind w:firstLine="397"/>
        <w:contextualSpacing/>
        <w:jc w:val="center"/>
        <w:textAlignment w:val="baseline"/>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w:t>
      </w:r>
    </w:p>
    <w:p w:rsidR="00A813B3" w:rsidRPr="002C0C51" w:rsidRDefault="00506725" w:rsidP="009D4026">
      <w:pPr>
        <w:spacing w:after="0" w:line="240" w:lineRule="auto"/>
        <w:contextualSpacing/>
        <w:jc w:val="center"/>
        <w:textAlignment w:val="baseline"/>
        <w:rPr>
          <w:rFonts w:ascii="Times New Roman" w:eastAsia="Times New Roman" w:hAnsi="Times New Roman" w:cs="Times New Roman"/>
          <w:bCs/>
          <w:color w:val="000000"/>
          <w:sz w:val="28"/>
          <w:szCs w:val="24"/>
          <w:lang w:eastAsia="ru-RU"/>
        </w:rPr>
      </w:pPr>
      <w:r w:rsidRPr="002C0C51">
        <w:rPr>
          <w:rFonts w:ascii="Times New Roman" w:eastAsia="Times New Roman" w:hAnsi="Times New Roman" w:cs="Times New Roman"/>
          <w:bCs/>
          <w:color w:val="000000"/>
          <w:sz w:val="28"/>
          <w:szCs w:val="24"/>
          <w:lang w:eastAsia="ru-RU"/>
        </w:rPr>
        <w:t>Пояснение по заполнению формы административных данных</w:t>
      </w:r>
    </w:p>
    <w:p w:rsidR="00A813B3" w:rsidRPr="002C0C51" w:rsidRDefault="00A813B3" w:rsidP="009D4026">
      <w:pPr>
        <w:spacing w:after="0" w:line="240" w:lineRule="auto"/>
        <w:contextualSpacing/>
        <w:jc w:val="center"/>
        <w:textAlignment w:val="baseline"/>
        <w:rPr>
          <w:rFonts w:ascii="Times New Roman" w:eastAsia="Times New Roman" w:hAnsi="Times New Roman" w:cs="Times New Roman"/>
          <w:bCs/>
          <w:color w:val="000000"/>
          <w:sz w:val="28"/>
          <w:szCs w:val="24"/>
          <w:lang w:eastAsia="ru-RU"/>
        </w:rPr>
      </w:pPr>
    </w:p>
    <w:p w:rsidR="00506725" w:rsidRPr="002C0C51" w:rsidRDefault="00322AA5" w:rsidP="009D4026">
      <w:pPr>
        <w:spacing w:after="0" w:line="240" w:lineRule="auto"/>
        <w:contextualSpacing/>
        <w:jc w:val="center"/>
        <w:textAlignment w:val="baseline"/>
        <w:rPr>
          <w:rFonts w:ascii="Times New Roman" w:eastAsia="Times New Roman" w:hAnsi="Times New Roman" w:cs="Times New Roman"/>
          <w:color w:val="000000"/>
          <w:sz w:val="28"/>
          <w:szCs w:val="24"/>
          <w:lang w:eastAsia="ru-RU"/>
        </w:rPr>
      </w:pPr>
      <w:r>
        <w:rPr>
          <w:rFonts w:ascii="Times New Roman" w:eastAsia="Times New Roman" w:hAnsi="Times New Roman" w:cs="Times New Roman"/>
          <w:bCs/>
          <w:color w:val="000000"/>
          <w:sz w:val="28"/>
          <w:szCs w:val="24"/>
          <w:lang w:eastAsia="ru-RU"/>
        </w:rPr>
        <w:t>«</w:t>
      </w:r>
      <w:r w:rsidR="00506725" w:rsidRPr="002C0C51">
        <w:rPr>
          <w:rFonts w:ascii="Times New Roman" w:eastAsia="Times New Roman" w:hAnsi="Times New Roman" w:cs="Times New Roman"/>
          <w:bCs/>
          <w:color w:val="000000"/>
          <w:sz w:val="28"/>
          <w:szCs w:val="24"/>
          <w:lang w:eastAsia="ru-RU"/>
        </w:rPr>
        <w:t>Отчет о стоимости пенсионных активов</w:t>
      </w:r>
      <w:r>
        <w:rPr>
          <w:rFonts w:ascii="Times New Roman" w:eastAsia="Times New Roman" w:hAnsi="Times New Roman" w:cs="Times New Roman"/>
          <w:bCs/>
          <w:color w:val="000000"/>
          <w:sz w:val="28"/>
          <w:szCs w:val="24"/>
          <w:lang w:eastAsia="ru-RU"/>
        </w:rPr>
        <w:t>» (</w:t>
      </w:r>
      <w:r w:rsidR="00CD3C00">
        <w:rPr>
          <w:rFonts w:ascii="Times New Roman" w:eastAsia="Times New Roman" w:hAnsi="Times New Roman" w:cs="Times New Roman"/>
          <w:bCs/>
          <w:color w:val="000000"/>
          <w:sz w:val="28"/>
          <w:szCs w:val="24"/>
          <w:lang w:eastAsia="ru-RU"/>
        </w:rPr>
        <w:t xml:space="preserve">индекс: </w:t>
      </w:r>
      <w:r w:rsidRPr="002C0C51">
        <w:rPr>
          <w:rFonts w:ascii="Times New Roman" w:eastAsia="Calibri" w:hAnsi="Times New Roman" w:cs="Times New Roman"/>
          <w:color w:val="000000"/>
          <w:sz w:val="28"/>
          <w:szCs w:val="28"/>
          <w:lang w:eastAsia="ru-RU"/>
        </w:rPr>
        <w:t>1- RCB_PA</w:t>
      </w:r>
      <w:r>
        <w:rPr>
          <w:rFonts w:ascii="Times New Roman" w:eastAsia="Calibri" w:hAnsi="Times New Roman" w:cs="Times New Roman"/>
          <w:color w:val="000000"/>
          <w:sz w:val="28"/>
          <w:szCs w:val="28"/>
          <w:lang w:eastAsia="ru-RU"/>
        </w:rPr>
        <w:t>,</w:t>
      </w:r>
      <w:r w:rsidR="00CD3C00">
        <w:rPr>
          <w:rFonts w:ascii="Times New Roman" w:eastAsia="Calibri" w:hAnsi="Times New Roman" w:cs="Times New Roman"/>
          <w:color w:val="000000"/>
          <w:sz w:val="28"/>
          <w:szCs w:val="28"/>
          <w:lang w:eastAsia="ru-RU"/>
        </w:rPr>
        <w:t xml:space="preserve"> </w:t>
      </w:r>
      <w:r w:rsidR="00CD3C00">
        <w:rPr>
          <w:rFonts w:ascii="Times New Roman" w:eastAsia="Calibri" w:hAnsi="Times New Roman" w:cs="Times New Roman"/>
          <w:color w:val="000000"/>
          <w:sz w:val="28"/>
          <w:szCs w:val="28"/>
          <w:lang w:eastAsia="ru-RU"/>
        </w:rPr>
        <w:br/>
        <w:t>периодичность:</w:t>
      </w:r>
      <w:r>
        <w:rPr>
          <w:rFonts w:ascii="Times New Roman" w:eastAsia="Calibri" w:hAnsi="Times New Roman" w:cs="Times New Roman"/>
          <w:color w:val="000000"/>
          <w:sz w:val="28"/>
          <w:szCs w:val="28"/>
          <w:lang w:eastAsia="ru-RU"/>
        </w:rPr>
        <w:t xml:space="preserve"> </w:t>
      </w:r>
      <w:r w:rsidRPr="002C0C51">
        <w:rPr>
          <w:rFonts w:ascii="Times New Roman" w:eastAsia="Calibri" w:hAnsi="Times New Roman" w:cs="Times New Roman"/>
          <w:sz w:val="28"/>
          <w:szCs w:val="28"/>
        </w:rPr>
        <w:t>ежемесячная</w:t>
      </w:r>
      <w:r>
        <w:rPr>
          <w:rFonts w:ascii="Times New Roman" w:eastAsia="Calibri" w:hAnsi="Times New Roman" w:cs="Times New Roman"/>
          <w:sz w:val="28"/>
          <w:szCs w:val="28"/>
        </w:rPr>
        <w:t>)</w:t>
      </w:r>
    </w:p>
    <w:p w:rsidR="00A813B3" w:rsidRPr="002C0C51" w:rsidRDefault="00A813B3" w:rsidP="009D4026">
      <w:pPr>
        <w:spacing w:after="0" w:line="240" w:lineRule="auto"/>
        <w:contextualSpacing/>
        <w:jc w:val="center"/>
        <w:textAlignment w:val="baseline"/>
        <w:rPr>
          <w:rFonts w:ascii="Times New Roman" w:eastAsia="Times New Roman" w:hAnsi="Times New Roman" w:cs="Times New Roman"/>
          <w:bCs/>
          <w:color w:val="000000"/>
          <w:sz w:val="28"/>
          <w:szCs w:val="24"/>
          <w:lang w:eastAsia="ru-RU"/>
        </w:rPr>
      </w:pPr>
    </w:p>
    <w:p w:rsidR="00506725" w:rsidRPr="002C0C51" w:rsidRDefault="00506725" w:rsidP="009D4026">
      <w:pPr>
        <w:spacing w:after="0" w:line="240" w:lineRule="auto"/>
        <w:contextualSpacing/>
        <w:jc w:val="center"/>
        <w:textAlignment w:val="baseline"/>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bCs/>
          <w:color w:val="000000"/>
          <w:sz w:val="28"/>
          <w:szCs w:val="24"/>
          <w:lang w:eastAsia="ru-RU"/>
        </w:rPr>
        <w:t>Глава 1. Общие положени</w:t>
      </w:r>
      <w:r w:rsidRPr="002C0C51">
        <w:rPr>
          <w:rFonts w:ascii="Times New Roman" w:eastAsia="Times New Roman" w:hAnsi="Times New Roman" w:cs="Times New Roman"/>
          <w:color w:val="000000"/>
          <w:sz w:val="28"/>
          <w:szCs w:val="24"/>
          <w:lang w:eastAsia="ru-RU"/>
        </w:rPr>
        <w:t>я,</w:t>
      </w:r>
    </w:p>
    <w:p w:rsidR="00506725" w:rsidRPr="002C0C51" w:rsidRDefault="00506725" w:rsidP="009D4026">
      <w:pPr>
        <w:spacing w:after="0" w:line="240" w:lineRule="auto"/>
        <w:ind w:firstLine="397"/>
        <w:contextualSpacing/>
        <w:jc w:val="center"/>
        <w:textAlignment w:val="baseline"/>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w:t>
      </w:r>
    </w:p>
    <w:p w:rsidR="00506725" w:rsidRPr="002C0C51" w:rsidRDefault="00506725" w:rsidP="003B771D">
      <w:pPr>
        <w:spacing w:after="0" w:line="240" w:lineRule="auto"/>
        <w:ind w:firstLine="709"/>
        <w:contextualSpacing/>
        <w:jc w:val="both"/>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1. Настоящее пояснение (далее - Пояснение) определяет единые требования по заполнению формы, предназначенной для сбора административных данных «Отчет о стоимости пенсионных активов» (далее - Форма).</w:t>
      </w:r>
    </w:p>
    <w:p w:rsidR="00A813B3" w:rsidRPr="002C0C51" w:rsidRDefault="00506725" w:rsidP="003B771D">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4"/>
          <w:lang w:eastAsia="ru-RU"/>
        </w:rPr>
        <w:t xml:space="preserve">2. </w:t>
      </w:r>
      <w:r w:rsidR="00471CA9" w:rsidRPr="00471CA9">
        <w:rPr>
          <w:rFonts w:ascii="Times New Roman" w:eastAsia="Calibri" w:hAnsi="Times New Roman" w:cs="Times New Roman"/>
          <w:color w:val="000000"/>
          <w:sz w:val="28"/>
          <w:szCs w:val="28"/>
          <w:lang w:eastAsia="ru-RU"/>
        </w:rPr>
        <w:t>Форма разработана в соответствии со статьей 3 Закона Республики Казахстан от 2 июля 2003 года «О рынке ценных бумаг».</w:t>
      </w:r>
    </w:p>
    <w:p w:rsidR="00506725" w:rsidRPr="002C0C51" w:rsidRDefault="00506725" w:rsidP="003B771D">
      <w:pPr>
        <w:spacing w:after="0" w:line="240" w:lineRule="auto"/>
        <w:ind w:firstLine="709"/>
        <w:contextualSpacing/>
        <w:jc w:val="both"/>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3. Форма составляется ежемесячно добровольным накопительным пенсионным фондом и заполняется за отчетный период. Данные в Форме заполняются в тенге.</w:t>
      </w:r>
    </w:p>
    <w:p w:rsidR="00506725" w:rsidRPr="002C0C51" w:rsidRDefault="00506725" w:rsidP="003B771D">
      <w:pPr>
        <w:spacing w:after="0" w:line="240" w:lineRule="auto"/>
        <w:ind w:firstLine="709"/>
        <w:contextualSpacing/>
        <w:jc w:val="both"/>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4. Форму подписывает первый руководитель, главный бухгалтер или лица, уполномоченные на подписание отчета, и исполнитель.</w:t>
      </w:r>
    </w:p>
    <w:p w:rsidR="00506725" w:rsidRPr="002C0C51" w:rsidRDefault="00506725" w:rsidP="003B771D">
      <w:pPr>
        <w:spacing w:after="0" w:line="240" w:lineRule="auto"/>
        <w:ind w:firstLine="709"/>
        <w:contextualSpacing/>
        <w:jc w:val="both"/>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w:t>
      </w:r>
    </w:p>
    <w:p w:rsidR="00506725" w:rsidRPr="002C0C51" w:rsidRDefault="00506725" w:rsidP="003B771D">
      <w:pPr>
        <w:spacing w:after="0" w:line="240" w:lineRule="auto"/>
        <w:ind w:firstLine="709"/>
        <w:contextualSpacing/>
        <w:jc w:val="center"/>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bCs/>
          <w:color w:val="000000"/>
          <w:sz w:val="28"/>
          <w:szCs w:val="24"/>
          <w:lang w:eastAsia="ru-RU"/>
        </w:rPr>
        <w:t>Глава 2. Пояснение по заполнению Формы</w:t>
      </w:r>
    </w:p>
    <w:p w:rsidR="00506725" w:rsidRPr="002C0C51" w:rsidRDefault="00506725" w:rsidP="003B771D">
      <w:pPr>
        <w:spacing w:after="0" w:line="240" w:lineRule="auto"/>
        <w:ind w:firstLine="709"/>
        <w:contextualSpacing/>
        <w:jc w:val="both"/>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w:t>
      </w:r>
    </w:p>
    <w:p w:rsidR="00506725" w:rsidRPr="002C0C51" w:rsidRDefault="00506725" w:rsidP="003B771D">
      <w:pPr>
        <w:spacing w:after="0" w:line="240" w:lineRule="auto"/>
        <w:ind w:firstLine="709"/>
        <w:contextualSpacing/>
        <w:jc w:val="both"/>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5. Форма заполняется за каждый день отчетного месяца. Информация по показателям «дата, месяц, год» указывается в формате «</w:t>
      </w:r>
      <w:proofErr w:type="spellStart"/>
      <w:r w:rsidRPr="002C0C51">
        <w:rPr>
          <w:rFonts w:ascii="Times New Roman" w:eastAsia="Times New Roman" w:hAnsi="Times New Roman" w:cs="Times New Roman"/>
          <w:color w:val="000000"/>
          <w:sz w:val="28"/>
          <w:szCs w:val="24"/>
          <w:lang w:eastAsia="ru-RU"/>
        </w:rPr>
        <w:t>дд.мм.гггг</w:t>
      </w:r>
      <w:proofErr w:type="spellEnd"/>
      <w:r w:rsidRPr="002C0C51">
        <w:rPr>
          <w:rFonts w:ascii="Times New Roman" w:eastAsia="Times New Roman" w:hAnsi="Times New Roman" w:cs="Times New Roman"/>
          <w:color w:val="000000"/>
          <w:sz w:val="28"/>
          <w:szCs w:val="24"/>
          <w:lang w:eastAsia="ru-RU"/>
        </w:rPr>
        <w:t>».</w:t>
      </w:r>
    </w:p>
    <w:p w:rsidR="00506725" w:rsidRPr="002C0C51" w:rsidRDefault="00506725" w:rsidP="003B771D">
      <w:pPr>
        <w:spacing w:after="0" w:line="240" w:lineRule="auto"/>
        <w:ind w:firstLine="709"/>
        <w:contextualSpacing/>
        <w:jc w:val="both"/>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6. В строках 1.2, 2.2, 3.2, 4.2, 5.2 и 6.2 отражаются суммы, эквивалентные тенге.</w:t>
      </w:r>
    </w:p>
    <w:p w:rsidR="00506725" w:rsidRPr="002C0C51" w:rsidRDefault="00506725" w:rsidP="003B771D">
      <w:pPr>
        <w:spacing w:after="0" w:line="240" w:lineRule="auto"/>
        <w:ind w:firstLine="709"/>
        <w:contextualSpacing/>
        <w:jc w:val="both"/>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7. Перечень прочих активов на конец отчетного периода, отраженный в строке 6, указывается в примечании к Форме.</w:t>
      </w:r>
    </w:p>
    <w:p w:rsidR="00506725" w:rsidRPr="002C0C51" w:rsidRDefault="00506725" w:rsidP="003B771D">
      <w:pPr>
        <w:spacing w:after="0" w:line="240" w:lineRule="auto"/>
        <w:ind w:firstLine="709"/>
        <w:contextualSpacing/>
        <w:jc w:val="both"/>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8. При заполнении строки 8 указываются сведения по финансовым инструментам, которые оцениваются по фактическим затратам. Затраты, понесенные при совершении сделки (непосредственно связанные с приобретением финансовых инструментов), в том числе вознаграждения и комиссионные уплаченные агентам, консультантам, брокерам (дилерам), сборы фондовых бирж, а также банковские расходы по переводу включаются в стоимость данных финансовых инструментов. В стоимость финансовых инструментов также включается вознаграждение, начисленное за период до момента приобретения (при наличии такового).</w:t>
      </w:r>
    </w:p>
    <w:p w:rsidR="00506725" w:rsidRPr="002C0C51" w:rsidRDefault="00506725" w:rsidP="003B771D">
      <w:pPr>
        <w:spacing w:after="0" w:line="240" w:lineRule="auto"/>
        <w:ind w:firstLine="709"/>
        <w:contextualSpacing/>
        <w:jc w:val="both"/>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lastRenderedPageBreak/>
        <w:t>9. При заполнении строки 9 указываются сведения о реализованных или погашенных финансовых инструментах по фактической стоимости реализации или погашения.</w:t>
      </w:r>
    </w:p>
    <w:p w:rsidR="00506725" w:rsidRPr="002C0C51" w:rsidRDefault="00506725" w:rsidP="003B771D">
      <w:pPr>
        <w:spacing w:after="0" w:line="240" w:lineRule="auto"/>
        <w:ind w:firstLine="709"/>
        <w:contextualSpacing/>
        <w:jc w:val="both"/>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10. Сведения по строке 10 указываются в соответствии с данными Отчета о структуре инвестиционного портфеля пенсионных активов.</w:t>
      </w:r>
    </w:p>
    <w:p w:rsidR="00506725" w:rsidRPr="002C0C51" w:rsidRDefault="00506725" w:rsidP="003B771D">
      <w:pPr>
        <w:spacing w:after="0" w:line="240" w:lineRule="auto"/>
        <w:ind w:firstLine="709"/>
        <w:contextualSpacing/>
        <w:jc w:val="both"/>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11. При заполнении строки 11.5 резервы (провизии) отражаются один раз в месяц на конец дня даты их формирования.</w:t>
      </w:r>
    </w:p>
    <w:p w:rsidR="00506725" w:rsidRPr="002C0C51" w:rsidRDefault="00506725" w:rsidP="003B771D">
      <w:pPr>
        <w:spacing w:after="0" w:line="240" w:lineRule="auto"/>
        <w:ind w:firstLine="709"/>
        <w:contextualSpacing/>
        <w:jc w:val="both"/>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12. При заполнении строки 11.6 прилагается перечень источников полученных доходов и сведения о понесенных убытках, включенных в стоимость пенсионных активов.</w:t>
      </w:r>
    </w:p>
    <w:p w:rsidR="00506725" w:rsidRPr="002C0C51" w:rsidRDefault="00506725" w:rsidP="003B771D">
      <w:pPr>
        <w:spacing w:after="0" w:line="240" w:lineRule="auto"/>
        <w:ind w:firstLine="709"/>
        <w:contextualSpacing/>
        <w:jc w:val="both"/>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13. В строках 13 и 15 указывается сумма комиссионного вознаграждения добровольного накопительного пенсионного фонда.</w:t>
      </w:r>
    </w:p>
    <w:p w:rsidR="00506725" w:rsidRPr="002C0C51" w:rsidRDefault="00506725" w:rsidP="003B771D">
      <w:pPr>
        <w:spacing w:after="0" w:line="240" w:lineRule="auto"/>
        <w:ind w:firstLine="709"/>
        <w:contextualSpacing/>
        <w:jc w:val="both"/>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14. При заполнении строк 14 и 16 указывается остаток задолженности по комиссионному вознаграждению нарастающим итогом с учетом данных на конец отчетного периода.</w:t>
      </w:r>
    </w:p>
    <w:p w:rsidR="00506725" w:rsidRPr="002C0C51" w:rsidRDefault="00506725" w:rsidP="003B771D">
      <w:pPr>
        <w:spacing w:after="0" w:line="240" w:lineRule="auto"/>
        <w:ind w:firstLine="709"/>
        <w:contextualSpacing/>
        <w:jc w:val="both"/>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15. При заполнении строк 17.2 и 18.2 указываются суммы переводов пенсионных накоплений в единый накопительный пенсионный фонд, другие добровольные накопительные пенсионные фонды, в страховые организации, суммы, выплаченные получателям и другим лицам, суммы подоходного налога с пенсионных выплат.</w:t>
      </w:r>
    </w:p>
    <w:p w:rsidR="00506725" w:rsidRPr="002C0C51" w:rsidRDefault="00506725" w:rsidP="003B771D">
      <w:pPr>
        <w:spacing w:after="0" w:line="240" w:lineRule="auto"/>
        <w:ind w:firstLine="709"/>
        <w:contextualSpacing/>
        <w:jc w:val="both"/>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16. При заполнении строк 17.3 и 18.3 прилагается перечень обязательств, включенных в стоимость пенсионных активов.</w:t>
      </w:r>
    </w:p>
    <w:p w:rsidR="00506725" w:rsidRPr="002C0C51" w:rsidRDefault="00506725" w:rsidP="003B771D">
      <w:pPr>
        <w:spacing w:after="0" w:line="240" w:lineRule="auto"/>
        <w:ind w:firstLine="709"/>
        <w:contextualSpacing/>
        <w:jc w:val="both"/>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17. В случае отсутствия сведений</w:t>
      </w:r>
      <w:r w:rsidR="00DE09B5">
        <w:rPr>
          <w:rFonts w:ascii="Times New Roman" w:eastAsia="Times New Roman" w:hAnsi="Times New Roman" w:cs="Times New Roman"/>
          <w:color w:val="000000"/>
          <w:sz w:val="28"/>
          <w:szCs w:val="24"/>
          <w:lang w:eastAsia="ru-RU"/>
        </w:rPr>
        <w:t>,</w:t>
      </w:r>
      <w:r w:rsidRPr="002C0C51">
        <w:rPr>
          <w:rFonts w:ascii="Times New Roman" w:eastAsia="Times New Roman" w:hAnsi="Times New Roman" w:cs="Times New Roman"/>
          <w:color w:val="000000"/>
          <w:sz w:val="28"/>
          <w:szCs w:val="24"/>
          <w:lang w:eastAsia="ru-RU"/>
        </w:rPr>
        <w:t xml:space="preserve"> Форма представляется с нулевыми остатками.</w:t>
      </w:r>
    </w:p>
    <w:p w:rsidR="00506725" w:rsidRPr="002C0C51" w:rsidRDefault="00506725" w:rsidP="009D4026">
      <w:pPr>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br w:type="page"/>
      </w:r>
    </w:p>
    <w:p w:rsidR="008159D5" w:rsidRPr="002C0C51" w:rsidRDefault="008159D5"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lastRenderedPageBreak/>
        <w:t>Приложение 12</w:t>
      </w:r>
    </w:p>
    <w:p w:rsidR="008159D5" w:rsidRPr="002C0C51" w:rsidRDefault="008159D5"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к постановлению Правления</w:t>
      </w:r>
    </w:p>
    <w:p w:rsidR="008159D5" w:rsidRPr="002C0C51" w:rsidRDefault="008159D5"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Национального Банка</w:t>
      </w:r>
    </w:p>
    <w:p w:rsidR="008159D5" w:rsidRPr="002C0C51" w:rsidRDefault="008159D5"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Республики Казахстан</w:t>
      </w:r>
    </w:p>
    <w:p w:rsidR="00864618" w:rsidRPr="002C0C51" w:rsidRDefault="00864618" w:rsidP="00864618">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от </w:t>
      </w:r>
      <w:r w:rsidR="00D4152B">
        <w:rPr>
          <w:rFonts w:ascii="Times New Roman" w:eastAsia="Times New Roman" w:hAnsi="Times New Roman" w:cs="Times New Roman"/>
          <w:sz w:val="28"/>
          <w:szCs w:val="28"/>
          <w:lang w:eastAsia="ru-RU"/>
        </w:rPr>
        <w:t>26</w:t>
      </w:r>
      <w:r>
        <w:rPr>
          <w:rFonts w:ascii="Times New Roman" w:eastAsia="Times New Roman" w:hAnsi="Times New Roman" w:cs="Times New Roman"/>
          <w:sz w:val="28"/>
          <w:szCs w:val="28"/>
          <w:lang w:eastAsia="ru-RU"/>
        </w:rPr>
        <w:t xml:space="preserve"> ноября</w:t>
      </w:r>
      <w:r w:rsidRPr="002C0C51">
        <w:rPr>
          <w:rFonts w:ascii="Times New Roman" w:eastAsia="Times New Roman" w:hAnsi="Times New Roman" w:cs="Times New Roman"/>
          <w:sz w:val="28"/>
          <w:szCs w:val="28"/>
          <w:lang w:eastAsia="ru-RU"/>
        </w:rPr>
        <w:t xml:space="preserve"> 2019 года № </w:t>
      </w:r>
      <w:r>
        <w:rPr>
          <w:rFonts w:ascii="Times New Roman" w:eastAsia="Times New Roman" w:hAnsi="Times New Roman" w:cs="Times New Roman"/>
          <w:sz w:val="28"/>
          <w:szCs w:val="28"/>
          <w:lang w:eastAsia="ru-RU"/>
        </w:rPr>
        <w:t>211</w:t>
      </w:r>
    </w:p>
    <w:p w:rsidR="008159D5" w:rsidRPr="002C0C51" w:rsidRDefault="008159D5" w:rsidP="009D4026">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8159D5" w:rsidRDefault="00DE09B5" w:rsidP="00DE09B5">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r>
        <w:rPr>
          <w:rFonts w:ascii="Times New Roman" w:eastAsia="Calibri" w:hAnsi="Times New Roman" w:cs="Times New Roman"/>
          <w:bCs/>
          <w:sz w:val="28"/>
          <w:szCs w:val="28"/>
        </w:rPr>
        <w:t>Форма</w:t>
      </w:r>
    </w:p>
    <w:p w:rsidR="00DE09B5" w:rsidRPr="00DE09B5" w:rsidRDefault="00DE09B5" w:rsidP="00DE09B5">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p>
    <w:p w:rsidR="008159D5" w:rsidRPr="002C0C51" w:rsidRDefault="008159D5"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C0C51">
        <w:rPr>
          <w:rFonts w:ascii="Times New Roman" w:eastAsia="Calibri" w:hAnsi="Times New Roman" w:cs="Times New Roman"/>
          <w:bCs/>
          <w:sz w:val="28"/>
          <w:szCs w:val="28"/>
        </w:rPr>
        <w:t>Форма, предназначенная для сбора административных данных</w:t>
      </w:r>
    </w:p>
    <w:p w:rsidR="008159D5" w:rsidRPr="002C0C51" w:rsidRDefault="008159D5"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8159D5" w:rsidRPr="002C0C51" w:rsidRDefault="008159D5" w:rsidP="009D4026">
      <w:pPr>
        <w:spacing w:after="0" w:line="240" w:lineRule="auto"/>
        <w:contextualSpacing/>
        <w:jc w:val="both"/>
        <w:textAlignment w:val="baseline"/>
        <w:rPr>
          <w:rFonts w:ascii="Times New Roman" w:hAnsi="Times New Roman" w:cs="Times New Roman"/>
          <w:color w:val="000000"/>
          <w:sz w:val="28"/>
          <w:szCs w:val="28"/>
          <w:lang w:eastAsia="ru-RU"/>
        </w:rPr>
      </w:pPr>
      <w:r w:rsidRPr="002C0C51">
        <w:rPr>
          <w:rFonts w:ascii="Times New Roman" w:hAnsi="Times New Roman" w:cs="Times New Roman"/>
          <w:color w:val="000000"/>
          <w:sz w:val="28"/>
          <w:szCs w:val="28"/>
          <w:lang w:eastAsia="ru-RU"/>
        </w:rPr>
        <w:t>Представляется: в Национальный Банк Республики Казахстан</w:t>
      </w:r>
    </w:p>
    <w:p w:rsidR="008159D5" w:rsidRPr="002C0C51" w:rsidRDefault="008159D5" w:rsidP="009D4026">
      <w:pPr>
        <w:spacing w:after="0" w:line="240" w:lineRule="auto"/>
        <w:contextualSpacing/>
        <w:jc w:val="both"/>
        <w:textAlignment w:val="baseline"/>
        <w:rPr>
          <w:rFonts w:ascii="Times New Roman" w:hAnsi="Times New Roman" w:cs="Times New Roman"/>
          <w:bCs/>
          <w:color w:val="000000"/>
          <w:sz w:val="28"/>
          <w:szCs w:val="28"/>
          <w:lang w:eastAsia="ru-RU"/>
        </w:rPr>
      </w:pPr>
      <w:r w:rsidRPr="002C0C51">
        <w:rPr>
          <w:rFonts w:ascii="Times New Roman" w:hAnsi="Times New Roman" w:cs="Times New Roman"/>
          <w:bCs/>
          <w:color w:val="000000"/>
          <w:sz w:val="28"/>
          <w:szCs w:val="28"/>
          <w:lang w:eastAsia="ru-RU"/>
        </w:rPr>
        <w:t xml:space="preserve">Форма административных данных размещена на </w:t>
      </w:r>
      <w:proofErr w:type="spellStart"/>
      <w:r w:rsidRPr="002C0C51">
        <w:rPr>
          <w:rFonts w:ascii="Times New Roman" w:hAnsi="Times New Roman" w:cs="Times New Roman"/>
          <w:bCs/>
          <w:color w:val="000000"/>
          <w:sz w:val="28"/>
          <w:szCs w:val="28"/>
          <w:lang w:eastAsia="ru-RU"/>
        </w:rPr>
        <w:t>интернет-ресурсе</w:t>
      </w:r>
      <w:proofErr w:type="spellEnd"/>
      <w:r w:rsidRPr="002C0C51">
        <w:rPr>
          <w:rFonts w:ascii="Times New Roman" w:hAnsi="Times New Roman" w:cs="Times New Roman"/>
          <w:bCs/>
          <w:color w:val="000000"/>
          <w:sz w:val="28"/>
          <w:szCs w:val="28"/>
          <w:lang w:eastAsia="ru-RU"/>
        </w:rPr>
        <w:t xml:space="preserve">: </w:t>
      </w:r>
      <w:hyperlink r:id="rId25" w:history="1">
        <w:r w:rsidRPr="002C0C51">
          <w:rPr>
            <w:rFonts w:ascii="Times New Roman" w:hAnsi="Times New Roman" w:cs="Times New Roman"/>
            <w:color w:val="000080"/>
            <w:sz w:val="28"/>
            <w:szCs w:val="28"/>
            <w:u w:val="single"/>
            <w:lang w:val="en-NZ" w:eastAsia="ru-RU"/>
          </w:rPr>
          <w:t>www</w:t>
        </w:r>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nationalbank</w:t>
        </w:r>
        <w:proofErr w:type="spellEnd"/>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kz</w:t>
        </w:r>
        <w:proofErr w:type="spellEnd"/>
      </w:hyperlink>
    </w:p>
    <w:p w:rsidR="008159D5" w:rsidRPr="002C0C51" w:rsidRDefault="008159D5"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8159D5" w:rsidRPr="002C0C51" w:rsidRDefault="008159D5"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C0C51">
        <w:rPr>
          <w:rFonts w:ascii="Times New Roman" w:eastAsia="Calibri" w:hAnsi="Times New Roman" w:cs="Times New Roman"/>
          <w:bCs/>
          <w:color w:val="000000"/>
          <w:sz w:val="28"/>
          <w:szCs w:val="28"/>
          <w:lang w:eastAsia="ru-RU"/>
        </w:rPr>
        <w:t>Отчет о структуре инвестиционного портфеля пенсионных активов</w:t>
      </w:r>
    </w:p>
    <w:p w:rsidR="008159D5" w:rsidRPr="002C0C51" w:rsidRDefault="008159D5"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8159D5" w:rsidRPr="002C0C51" w:rsidRDefault="008159D5"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8159D5" w:rsidRPr="002C0C51" w:rsidRDefault="008159D5"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Индекс</w:t>
      </w:r>
      <w:r w:rsidRPr="002C0C51">
        <w:rPr>
          <w:rFonts w:ascii="Times New Roman" w:eastAsia="Times New Roman" w:hAnsi="Times New Roman" w:cs="Times New Roman"/>
          <w:sz w:val="28"/>
          <w:szCs w:val="28"/>
          <w:lang w:eastAsia="ru-RU"/>
        </w:rPr>
        <w:t xml:space="preserve"> формы административных данных</w:t>
      </w:r>
      <w:r w:rsidRPr="002C0C51">
        <w:rPr>
          <w:rFonts w:ascii="Times New Roman" w:eastAsia="Calibri" w:hAnsi="Times New Roman" w:cs="Times New Roman"/>
          <w:sz w:val="28"/>
          <w:szCs w:val="28"/>
        </w:rPr>
        <w:t xml:space="preserve">: </w:t>
      </w:r>
      <w:r w:rsidRPr="002C0C51">
        <w:rPr>
          <w:rFonts w:ascii="Times New Roman" w:eastAsia="Calibri" w:hAnsi="Times New Roman" w:cs="Times New Roman"/>
          <w:color w:val="000000"/>
          <w:sz w:val="28"/>
          <w:szCs w:val="28"/>
          <w:lang w:eastAsia="ru-RU"/>
        </w:rPr>
        <w:t>1- RCB_SPPA</w:t>
      </w:r>
    </w:p>
    <w:p w:rsidR="008159D5" w:rsidRPr="002C0C51" w:rsidRDefault="008159D5"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8159D5" w:rsidRPr="002C0C51" w:rsidRDefault="008159D5"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Периодичность: ежемесячная</w:t>
      </w:r>
    </w:p>
    <w:p w:rsidR="008159D5" w:rsidRPr="002C0C51" w:rsidRDefault="008159D5"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8159D5" w:rsidRPr="002C0C51" w:rsidRDefault="008159D5"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Отчетный период: по состоянию на «_____» _______________ 20 __ года</w:t>
      </w:r>
    </w:p>
    <w:p w:rsidR="008159D5" w:rsidRPr="002C0C51" w:rsidRDefault="008159D5"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8159D5" w:rsidRPr="002C0C51" w:rsidRDefault="008159D5" w:rsidP="009D4026">
      <w:pPr>
        <w:widowControl w:val="0"/>
        <w:autoSpaceDE w:val="0"/>
        <w:autoSpaceDN w:val="0"/>
        <w:adjustRightInd w:val="0"/>
        <w:spacing w:after="0" w:line="240" w:lineRule="auto"/>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Круг лиц представляющих: </w:t>
      </w:r>
      <w:r w:rsidR="002C0C51" w:rsidRPr="002C0C51">
        <w:rPr>
          <w:rFonts w:ascii="Times New Roman" w:eastAsia="Calibri" w:hAnsi="Times New Roman" w:cs="Times New Roman"/>
          <w:color w:val="000000"/>
          <w:sz w:val="28"/>
          <w:szCs w:val="28"/>
          <w:lang w:eastAsia="ru-RU"/>
        </w:rPr>
        <w:t>добровольный накопительный пенсионный фонд</w:t>
      </w:r>
    </w:p>
    <w:p w:rsidR="008159D5" w:rsidRPr="002C0C51" w:rsidRDefault="008159D5"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8159D5" w:rsidRPr="002C0C51" w:rsidRDefault="008159D5" w:rsidP="009D4026">
      <w:pPr>
        <w:spacing w:after="0" w:line="240" w:lineRule="auto"/>
        <w:contextualSpacing/>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br w:type="page"/>
      </w:r>
    </w:p>
    <w:p w:rsidR="008159D5" w:rsidRPr="002C0C51" w:rsidRDefault="008159D5" w:rsidP="009D4026">
      <w:pPr>
        <w:spacing w:after="0" w:line="240" w:lineRule="auto"/>
        <w:ind w:firstLine="397"/>
        <w:contextualSpacing/>
        <w:jc w:val="right"/>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lastRenderedPageBreak/>
        <w:t>Форма</w:t>
      </w:r>
    </w:p>
    <w:p w:rsidR="00DE09B5" w:rsidRPr="002C0C51" w:rsidRDefault="00DE09B5" w:rsidP="00DE09B5">
      <w:pPr>
        <w:spacing w:after="0" w:line="240" w:lineRule="auto"/>
        <w:ind w:firstLine="397"/>
        <w:contextualSpacing/>
        <w:jc w:val="center"/>
        <w:rPr>
          <w:rFonts w:ascii="Times New Roman" w:eastAsia="Times New Roman" w:hAnsi="Times New Roman" w:cs="Times New Roman"/>
          <w:color w:val="000000"/>
          <w:sz w:val="28"/>
          <w:szCs w:val="28"/>
          <w:lang w:eastAsia="ru-RU"/>
        </w:rPr>
      </w:pPr>
    </w:p>
    <w:p w:rsidR="008159D5" w:rsidRPr="002C0C51" w:rsidRDefault="008159D5" w:rsidP="009D4026">
      <w:pPr>
        <w:spacing w:after="0" w:line="240" w:lineRule="auto"/>
        <w:ind w:firstLine="397"/>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Таблица 1. Ценные бумаги, приобретенные за счет пенсионных активов</w:t>
      </w:r>
    </w:p>
    <w:p w:rsidR="008159D5" w:rsidRPr="002C0C51" w:rsidRDefault="00111802" w:rsidP="009D4026">
      <w:pPr>
        <w:spacing w:after="0" w:line="240" w:lineRule="auto"/>
        <w:contextualSpacing/>
        <w:jc w:val="right"/>
        <w:rPr>
          <w:rFonts w:ascii="Times New Roman" w:eastAsia="Times New Roman" w:hAnsi="Times New Roman" w:cs="Times New Roman"/>
          <w:color w:val="000000"/>
          <w:sz w:val="28"/>
          <w:szCs w:val="28"/>
          <w:lang w:eastAsia="ru-RU"/>
        </w:rPr>
      </w:pPr>
      <w:r w:rsidRPr="002C0C51" w:rsidDel="009B4DC4">
        <w:rPr>
          <w:rFonts w:ascii="Times New Roman" w:eastAsia="Times New Roman" w:hAnsi="Times New Roman" w:cs="Times New Roman"/>
          <w:color w:val="000000"/>
          <w:sz w:val="28"/>
          <w:szCs w:val="28"/>
          <w:lang w:eastAsia="ru-RU"/>
        </w:rPr>
        <w:t xml:space="preserve"> </w:t>
      </w:r>
      <w:r w:rsidR="008159D5" w:rsidRPr="002C0C51">
        <w:rPr>
          <w:rFonts w:ascii="Times New Roman" w:eastAsia="Times New Roman" w:hAnsi="Times New Roman" w:cs="Times New Roman"/>
          <w:color w:val="000000"/>
          <w:sz w:val="28"/>
          <w:szCs w:val="28"/>
          <w:lang w:eastAsia="ru-RU"/>
        </w:rPr>
        <w:t>(в тенге)</w:t>
      </w:r>
    </w:p>
    <w:tbl>
      <w:tblPr>
        <w:tblW w:w="5000" w:type="pct"/>
        <w:jc w:val="center"/>
        <w:tblCellMar>
          <w:left w:w="0" w:type="dxa"/>
          <w:right w:w="0" w:type="dxa"/>
        </w:tblCellMar>
        <w:tblLook w:val="04A0" w:firstRow="1" w:lastRow="0" w:firstColumn="1" w:lastColumn="0" w:noHBand="0" w:noVBand="1"/>
      </w:tblPr>
      <w:tblGrid>
        <w:gridCol w:w="666"/>
        <w:gridCol w:w="3792"/>
        <w:gridCol w:w="1522"/>
        <w:gridCol w:w="995"/>
        <w:gridCol w:w="833"/>
        <w:gridCol w:w="2045"/>
      </w:tblGrid>
      <w:tr w:rsidR="008159D5" w:rsidRPr="002C0C51" w:rsidTr="008159D5">
        <w:trPr>
          <w:jc w:val="center"/>
        </w:trPr>
        <w:tc>
          <w:tcPr>
            <w:tcW w:w="26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п/п</w:t>
            </w:r>
          </w:p>
        </w:tc>
        <w:tc>
          <w:tcPr>
            <w:tcW w:w="20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Наименование эмитента</w:t>
            </w:r>
          </w:p>
        </w:tc>
        <w:tc>
          <w:tcPr>
            <w:tcW w:w="8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Вид экономической деятельности</w:t>
            </w:r>
          </w:p>
        </w:tc>
        <w:tc>
          <w:tcPr>
            <w:tcW w:w="5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Страна эмитента</w:t>
            </w:r>
          </w:p>
        </w:tc>
        <w:tc>
          <w:tcPr>
            <w:tcW w:w="5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Вид ценной бумаги</w:t>
            </w:r>
          </w:p>
        </w:tc>
        <w:tc>
          <w:tcPr>
            <w:tcW w:w="7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Идентификационный номер</w:t>
            </w:r>
          </w:p>
        </w:tc>
      </w:tr>
      <w:tr w:rsidR="008159D5" w:rsidRPr="002C0C51" w:rsidTr="008159D5">
        <w:trPr>
          <w:jc w:val="center"/>
        </w:trPr>
        <w:tc>
          <w:tcPr>
            <w:tcW w:w="2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w:t>
            </w:r>
          </w:p>
        </w:tc>
        <w:tc>
          <w:tcPr>
            <w:tcW w:w="2042"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3</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4</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5</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6</w:t>
            </w:r>
          </w:p>
        </w:tc>
      </w:tr>
      <w:tr w:rsidR="008159D5" w:rsidRPr="002C0C51" w:rsidTr="008159D5">
        <w:trPr>
          <w:jc w:val="center"/>
        </w:trPr>
        <w:tc>
          <w:tcPr>
            <w:tcW w:w="2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w:t>
            </w:r>
          </w:p>
        </w:tc>
        <w:tc>
          <w:tcPr>
            <w:tcW w:w="2042"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Государственные ценные бумаги Республики Казахстан</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8159D5" w:rsidRPr="002C0C51" w:rsidTr="008159D5">
        <w:trPr>
          <w:jc w:val="center"/>
        </w:trPr>
        <w:tc>
          <w:tcPr>
            <w:tcW w:w="2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1.1.</w:t>
            </w:r>
          </w:p>
        </w:tc>
        <w:tc>
          <w:tcPr>
            <w:tcW w:w="2042"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x</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8159D5" w:rsidRPr="002C0C51" w:rsidTr="008159D5">
        <w:trPr>
          <w:jc w:val="center"/>
        </w:trPr>
        <w:tc>
          <w:tcPr>
            <w:tcW w:w="2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w:t>
            </w:r>
          </w:p>
        </w:tc>
        <w:tc>
          <w:tcPr>
            <w:tcW w:w="2042"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x</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8159D5" w:rsidRPr="002C0C51" w:rsidTr="008159D5">
        <w:trPr>
          <w:jc w:val="center"/>
        </w:trPr>
        <w:tc>
          <w:tcPr>
            <w:tcW w:w="2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w:t>
            </w:r>
          </w:p>
        </w:tc>
        <w:tc>
          <w:tcPr>
            <w:tcW w:w="2042"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Негосударственные эмиссионные ценные бумаги организаций Республики Казахстан</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rPr>
                <w:rFonts w:ascii="Times New Roman" w:eastAsia="Times New Roman" w:hAnsi="Times New Roman" w:cs="Times New Roman"/>
                <w:sz w:val="20"/>
                <w:szCs w:val="20"/>
                <w:lang w:eastAsia="ru-RU"/>
              </w:rPr>
            </w:pP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8159D5" w:rsidRPr="002C0C51" w:rsidTr="008159D5">
        <w:trPr>
          <w:jc w:val="center"/>
        </w:trPr>
        <w:tc>
          <w:tcPr>
            <w:tcW w:w="2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2.1.</w:t>
            </w:r>
          </w:p>
        </w:tc>
        <w:tc>
          <w:tcPr>
            <w:tcW w:w="2042"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ценные бумаги банков второго уровня</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rPr>
                <w:rFonts w:ascii="Times New Roman" w:eastAsia="Times New Roman" w:hAnsi="Times New Roman" w:cs="Times New Roman"/>
                <w:sz w:val="20"/>
                <w:szCs w:val="20"/>
                <w:lang w:eastAsia="ru-RU"/>
              </w:rPr>
            </w:pP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8159D5" w:rsidRPr="002C0C51" w:rsidTr="008159D5">
        <w:trPr>
          <w:jc w:val="center"/>
        </w:trPr>
        <w:tc>
          <w:tcPr>
            <w:tcW w:w="2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2.1.1.</w:t>
            </w:r>
          </w:p>
        </w:tc>
        <w:tc>
          <w:tcPr>
            <w:tcW w:w="2042"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rPr>
                <w:rFonts w:ascii="Times New Roman" w:eastAsia="Times New Roman" w:hAnsi="Times New Roman" w:cs="Times New Roman"/>
                <w:sz w:val="20"/>
                <w:szCs w:val="20"/>
                <w:lang w:eastAsia="ru-RU"/>
              </w:rPr>
            </w:pP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8159D5" w:rsidRPr="002C0C51" w:rsidTr="008159D5">
        <w:trPr>
          <w:jc w:val="center"/>
        </w:trPr>
        <w:tc>
          <w:tcPr>
            <w:tcW w:w="2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w:t>
            </w:r>
          </w:p>
        </w:tc>
        <w:tc>
          <w:tcPr>
            <w:tcW w:w="2042"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rPr>
                <w:rFonts w:ascii="Times New Roman" w:eastAsia="Times New Roman" w:hAnsi="Times New Roman" w:cs="Times New Roman"/>
                <w:sz w:val="20"/>
                <w:szCs w:val="20"/>
                <w:lang w:eastAsia="ru-RU"/>
              </w:rPr>
            </w:pP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8159D5" w:rsidRPr="002C0C51" w:rsidTr="008159D5">
        <w:trPr>
          <w:jc w:val="center"/>
        </w:trPr>
        <w:tc>
          <w:tcPr>
            <w:tcW w:w="2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2.2.</w:t>
            </w:r>
          </w:p>
        </w:tc>
        <w:tc>
          <w:tcPr>
            <w:tcW w:w="2042"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ценные бумаги юридических лиц, за исключением банков второго уровня</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rPr>
                <w:rFonts w:ascii="Times New Roman" w:eastAsia="Times New Roman" w:hAnsi="Times New Roman" w:cs="Times New Roman"/>
                <w:sz w:val="20"/>
                <w:szCs w:val="20"/>
                <w:lang w:eastAsia="ru-RU"/>
              </w:rPr>
            </w:pP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8159D5" w:rsidRPr="002C0C51" w:rsidTr="008159D5">
        <w:trPr>
          <w:jc w:val="center"/>
        </w:trPr>
        <w:tc>
          <w:tcPr>
            <w:tcW w:w="2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2.2.1.</w:t>
            </w:r>
          </w:p>
        </w:tc>
        <w:tc>
          <w:tcPr>
            <w:tcW w:w="2042"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rPr>
                <w:rFonts w:ascii="Times New Roman" w:eastAsia="Times New Roman" w:hAnsi="Times New Roman" w:cs="Times New Roman"/>
                <w:sz w:val="20"/>
                <w:szCs w:val="20"/>
                <w:lang w:eastAsia="ru-RU"/>
              </w:rPr>
            </w:pP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8159D5" w:rsidRPr="002C0C51" w:rsidTr="008159D5">
        <w:trPr>
          <w:jc w:val="center"/>
        </w:trPr>
        <w:tc>
          <w:tcPr>
            <w:tcW w:w="2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w:t>
            </w:r>
          </w:p>
        </w:tc>
        <w:tc>
          <w:tcPr>
            <w:tcW w:w="2042"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rPr>
                <w:rFonts w:ascii="Times New Roman" w:eastAsia="Times New Roman" w:hAnsi="Times New Roman" w:cs="Times New Roman"/>
                <w:sz w:val="20"/>
                <w:szCs w:val="20"/>
                <w:lang w:eastAsia="ru-RU"/>
              </w:rPr>
            </w:pP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8159D5" w:rsidRPr="002C0C51" w:rsidTr="008159D5">
        <w:trPr>
          <w:jc w:val="center"/>
        </w:trPr>
        <w:tc>
          <w:tcPr>
            <w:tcW w:w="2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3.</w:t>
            </w:r>
          </w:p>
        </w:tc>
        <w:tc>
          <w:tcPr>
            <w:tcW w:w="2042"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Ценные бумаги иностранных государств</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rPr>
                <w:rFonts w:ascii="Times New Roman" w:eastAsia="Times New Roman" w:hAnsi="Times New Roman" w:cs="Times New Roman"/>
                <w:sz w:val="20"/>
                <w:szCs w:val="20"/>
                <w:lang w:eastAsia="ru-RU"/>
              </w:rPr>
            </w:pP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8159D5" w:rsidRPr="002C0C51" w:rsidTr="008159D5">
        <w:trPr>
          <w:jc w:val="center"/>
        </w:trPr>
        <w:tc>
          <w:tcPr>
            <w:tcW w:w="2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3.1.</w:t>
            </w:r>
          </w:p>
        </w:tc>
        <w:tc>
          <w:tcPr>
            <w:tcW w:w="2042"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x</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8159D5" w:rsidRPr="002C0C51" w:rsidTr="008159D5">
        <w:trPr>
          <w:jc w:val="center"/>
        </w:trPr>
        <w:tc>
          <w:tcPr>
            <w:tcW w:w="2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w:t>
            </w:r>
          </w:p>
        </w:tc>
        <w:tc>
          <w:tcPr>
            <w:tcW w:w="2042"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x</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8159D5" w:rsidRPr="002C0C51" w:rsidTr="008159D5">
        <w:trPr>
          <w:jc w:val="center"/>
        </w:trPr>
        <w:tc>
          <w:tcPr>
            <w:tcW w:w="2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4.</w:t>
            </w:r>
          </w:p>
        </w:tc>
        <w:tc>
          <w:tcPr>
            <w:tcW w:w="2042"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Негосударственные ценные бумаги эмитентов нерезидентов Республики Казахстан</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rPr>
                <w:rFonts w:ascii="Times New Roman" w:eastAsia="Times New Roman" w:hAnsi="Times New Roman" w:cs="Times New Roman"/>
                <w:sz w:val="20"/>
                <w:szCs w:val="20"/>
                <w:lang w:eastAsia="ru-RU"/>
              </w:rPr>
            </w:pP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8159D5" w:rsidRPr="002C0C51" w:rsidTr="008159D5">
        <w:trPr>
          <w:jc w:val="center"/>
        </w:trPr>
        <w:tc>
          <w:tcPr>
            <w:tcW w:w="2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4.1.</w:t>
            </w:r>
          </w:p>
        </w:tc>
        <w:tc>
          <w:tcPr>
            <w:tcW w:w="2042"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x</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8159D5" w:rsidRPr="002C0C51" w:rsidTr="008159D5">
        <w:trPr>
          <w:jc w:val="center"/>
        </w:trPr>
        <w:tc>
          <w:tcPr>
            <w:tcW w:w="2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w:t>
            </w:r>
          </w:p>
        </w:tc>
        <w:tc>
          <w:tcPr>
            <w:tcW w:w="2042"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x</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8159D5" w:rsidRPr="002C0C51" w:rsidTr="008159D5">
        <w:trPr>
          <w:jc w:val="center"/>
        </w:trPr>
        <w:tc>
          <w:tcPr>
            <w:tcW w:w="2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5.</w:t>
            </w:r>
          </w:p>
        </w:tc>
        <w:tc>
          <w:tcPr>
            <w:tcW w:w="2042"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Ценные бумаги международных финансовых организаций</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rPr>
                <w:rFonts w:ascii="Times New Roman" w:eastAsia="Times New Roman" w:hAnsi="Times New Roman" w:cs="Times New Roman"/>
                <w:sz w:val="20"/>
                <w:szCs w:val="20"/>
                <w:lang w:eastAsia="ru-RU"/>
              </w:rPr>
            </w:pP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8159D5" w:rsidRPr="002C0C51" w:rsidTr="008159D5">
        <w:trPr>
          <w:jc w:val="center"/>
        </w:trPr>
        <w:tc>
          <w:tcPr>
            <w:tcW w:w="2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5.1.</w:t>
            </w:r>
          </w:p>
        </w:tc>
        <w:tc>
          <w:tcPr>
            <w:tcW w:w="2042"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x</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8159D5" w:rsidRPr="002C0C51" w:rsidTr="008159D5">
        <w:trPr>
          <w:jc w:val="center"/>
        </w:trPr>
        <w:tc>
          <w:tcPr>
            <w:tcW w:w="2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w:t>
            </w:r>
          </w:p>
        </w:tc>
        <w:tc>
          <w:tcPr>
            <w:tcW w:w="2042"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x</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8159D5" w:rsidRPr="002C0C51" w:rsidTr="008159D5">
        <w:trPr>
          <w:jc w:val="center"/>
        </w:trPr>
        <w:tc>
          <w:tcPr>
            <w:tcW w:w="2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6</w:t>
            </w:r>
          </w:p>
        </w:tc>
        <w:tc>
          <w:tcPr>
            <w:tcW w:w="2042"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Паи</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rPr>
                <w:rFonts w:ascii="Times New Roman" w:eastAsia="Times New Roman" w:hAnsi="Times New Roman" w:cs="Times New Roman"/>
                <w:sz w:val="20"/>
                <w:szCs w:val="20"/>
                <w:lang w:eastAsia="ru-RU"/>
              </w:rPr>
            </w:pP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8159D5" w:rsidRPr="002C0C51" w:rsidTr="008159D5">
        <w:trPr>
          <w:jc w:val="center"/>
        </w:trPr>
        <w:tc>
          <w:tcPr>
            <w:tcW w:w="2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6.1.</w:t>
            </w:r>
          </w:p>
        </w:tc>
        <w:tc>
          <w:tcPr>
            <w:tcW w:w="2042"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8159D5" w:rsidRPr="002C0C51" w:rsidTr="008159D5">
        <w:trPr>
          <w:jc w:val="center"/>
        </w:trPr>
        <w:tc>
          <w:tcPr>
            <w:tcW w:w="2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w:t>
            </w:r>
          </w:p>
        </w:tc>
        <w:tc>
          <w:tcPr>
            <w:tcW w:w="2042"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8159D5" w:rsidRPr="002C0C51" w:rsidTr="008159D5">
        <w:trPr>
          <w:jc w:val="center"/>
        </w:trPr>
        <w:tc>
          <w:tcPr>
            <w:tcW w:w="26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7</w:t>
            </w:r>
          </w:p>
        </w:tc>
        <w:tc>
          <w:tcPr>
            <w:tcW w:w="2042"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Итого:</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х</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61"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bl>
    <w:p w:rsidR="008159D5" w:rsidRPr="002C0C51" w:rsidRDefault="008159D5" w:rsidP="009D4026">
      <w:pPr>
        <w:spacing w:after="0" w:line="240" w:lineRule="auto"/>
        <w:ind w:firstLine="397"/>
        <w:contextualSpacing/>
        <w:jc w:val="both"/>
        <w:rPr>
          <w:rFonts w:ascii="Times New Roman" w:eastAsia="Times New Roman" w:hAnsi="Times New Roman" w:cs="Times New Roman"/>
          <w:i/>
          <w:iCs/>
          <w:color w:val="000000"/>
          <w:sz w:val="28"/>
          <w:szCs w:val="28"/>
          <w:lang w:eastAsia="ru-RU"/>
        </w:rPr>
      </w:pPr>
    </w:p>
    <w:p w:rsidR="008159D5" w:rsidRPr="002C0C51" w:rsidRDefault="008159D5" w:rsidP="009D4026">
      <w:pPr>
        <w:spacing w:after="0" w:line="240" w:lineRule="auto"/>
        <w:ind w:firstLine="397"/>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i/>
          <w:iCs/>
          <w:color w:val="000000"/>
          <w:sz w:val="28"/>
          <w:szCs w:val="28"/>
          <w:lang w:eastAsia="ru-RU"/>
        </w:rPr>
        <w:t>продолжение таблицы:</w:t>
      </w:r>
    </w:p>
    <w:tbl>
      <w:tblPr>
        <w:tblW w:w="5000" w:type="pct"/>
        <w:jc w:val="center"/>
        <w:tblCellMar>
          <w:left w:w="0" w:type="dxa"/>
          <w:right w:w="0" w:type="dxa"/>
        </w:tblCellMar>
        <w:tblLook w:val="04A0" w:firstRow="1" w:lastRow="0" w:firstColumn="1" w:lastColumn="0" w:noHBand="0" w:noVBand="1"/>
      </w:tblPr>
      <w:tblGrid>
        <w:gridCol w:w="1217"/>
        <w:gridCol w:w="825"/>
        <w:gridCol w:w="1110"/>
        <w:gridCol w:w="915"/>
        <w:gridCol w:w="671"/>
        <w:gridCol w:w="1358"/>
        <w:gridCol w:w="1194"/>
        <w:gridCol w:w="1143"/>
        <w:gridCol w:w="1420"/>
      </w:tblGrid>
      <w:tr w:rsidR="008159D5" w:rsidRPr="002C0C51" w:rsidTr="008159D5">
        <w:trPr>
          <w:jc w:val="center"/>
        </w:trPr>
        <w:tc>
          <w:tcPr>
            <w:tcW w:w="63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8"/>
                <w:lang w:eastAsia="ru-RU"/>
              </w:rPr>
            </w:pPr>
            <w:r w:rsidRPr="002C0C51">
              <w:rPr>
                <w:rFonts w:ascii="Times New Roman" w:eastAsia="Times New Roman" w:hAnsi="Times New Roman" w:cs="Times New Roman"/>
                <w:color w:val="000000"/>
                <w:sz w:val="20"/>
                <w:szCs w:val="28"/>
                <w:lang w:eastAsia="ru-RU"/>
              </w:rPr>
              <w:t>Количество ценных бумаг</w:t>
            </w:r>
          </w:p>
        </w:tc>
        <w:tc>
          <w:tcPr>
            <w:tcW w:w="102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8"/>
                <w:lang w:eastAsia="ru-RU"/>
              </w:rPr>
            </w:pPr>
            <w:r w:rsidRPr="002C0C51">
              <w:rPr>
                <w:rFonts w:ascii="Times New Roman" w:eastAsia="Times New Roman" w:hAnsi="Times New Roman" w:cs="Times New Roman"/>
                <w:color w:val="000000"/>
                <w:sz w:val="20"/>
                <w:szCs w:val="28"/>
                <w:lang w:eastAsia="ru-RU"/>
              </w:rPr>
              <w:t>Номинальная стоимость</w:t>
            </w:r>
          </w:p>
        </w:tc>
        <w:tc>
          <w:tcPr>
            <w:tcW w:w="44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8"/>
                <w:lang w:eastAsia="ru-RU"/>
              </w:rPr>
            </w:pPr>
            <w:r w:rsidRPr="002C0C51">
              <w:rPr>
                <w:rFonts w:ascii="Times New Roman" w:eastAsia="Times New Roman" w:hAnsi="Times New Roman" w:cs="Times New Roman"/>
                <w:color w:val="000000"/>
                <w:sz w:val="20"/>
                <w:szCs w:val="28"/>
                <w:lang w:eastAsia="ru-RU"/>
              </w:rPr>
              <w:t>Валюта платежа</w:t>
            </w:r>
          </w:p>
        </w:tc>
        <w:tc>
          <w:tcPr>
            <w:tcW w:w="101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8"/>
                <w:lang w:eastAsia="ru-RU"/>
              </w:rPr>
            </w:pPr>
            <w:r w:rsidRPr="002C0C51">
              <w:rPr>
                <w:rFonts w:ascii="Times New Roman" w:eastAsia="Times New Roman" w:hAnsi="Times New Roman" w:cs="Times New Roman"/>
                <w:color w:val="000000"/>
                <w:sz w:val="20"/>
                <w:szCs w:val="28"/>
                <w:lang w:eastAsia="ru-RU"/>
              </w:rPr>
              <w:t>Цена покупки за одну ценную бумагу</w:t>
            </w:r>
          </w:p>
        </w:tc>
        <w:tc>
          <w:tcPr>
            <w:tcW w:w="101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8"/>
                <w:lang w:eastAsia="ru-RU"/>
              </w:rPr>
            </w:pPr>
            <w:r w:rsidRPr="002C0C51">
              <w:rPr>
                <w:rFonts w:ascii="Times New Roman" w:eastAsia="Times New Roman" w:hAnsi="Times New Roman" w:cs="Times New Roman"/>
                <w:color w:val="000000"/>
                <w:sz w:val="20"/>
                <w:szCs w:val="28"/>
                <w:lang w:eastAsia="ru-RU"/>
              </w:rPr>
              <w:t>Период</w:t>
            </w:r>
          </w:p>
        </w:tc>
        <w:tc>
          <w:tcPr>
            <w:tcW w:w="83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8"/>
                <w:lang w:eastAsia="ru-RU"/>
              </w:rPr>
            </w:pPr>
            <w:r w:rsidRPr="002C0C51">
              <w:rPr>
                <w:rFonts w:ascii="Times New Roman" w:eastAsia="Times New Roman" w:hAnsi="Times New Roman" w:cs="Times New Roman"/>
                <w:color w:val="000000"/>
                <w:sz w:val="20"/>
                <w:szCs w:val="28"/>
                <w:lang w:eastAsia="ru-RU"/>
              </w:rPr>
              <w:t>Покупная стоимость ценной бумаги</w:t>
            </w:r>
          </w:p>
        </w:tc>
      </w:tr>
      <w:tr w:rsidR="008159D5" w:rsidRPr="002C0C51" w:rsidTr="008159D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159D5" w:rsidRPr="002C0C51" w:rsidRDefault="008159D5" w:rsidP="009D4026">
            <w:pPr>
              <w:spacing w:after="0" w:line="240" w:lineRule="auto"/>
              <w:contextualSpacing/>
              <w:rPr>
                <w:rFonts w:ascii="Times New Roman" w:eastAsia="Times New Roman" w:hAnsi="Times New Roman" w:cs="Times New Roman"/>
                <w:color w:val="000000"/>
                <w:sz w:val="20"/>
                <w:szCs w:val="28"/>
                <w:lang w:eastAsia="ru-RU"/>
              </w:rPr>
            </w:pP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8"/>
                <w:lang w:eastAsia="ru-RU"/>
              </w:rPr>
            </w:pPr>
            <w:r w:rsidRPr="002C0C51">
              <w:rPr>
                <w:rFonts w:ascii="Times New Roman" w:eastAsia="Times New Roman" w:hAnsi="Times New Roman" w:cs="Times New Roman"/>
                <w:color w:val="000000"/>
                <w:sz w:val="20"/>
                <w:szCs w:val="28"/>
                <w:lang w:eastAsia="ru-RU"/>
              </w:rPr>
              <w:t>валюта</w:t>
            </w:r>
          </w:p>
        </w:tc>
        <w:tc>
          <w:tcPr>
            <w:tcW w:w="767"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8"/>
                <w:lang w:eastAsia="ru-RU"/>
              </w:rPr>
            </w:pPr>
            <w:r w:rsidRPr="002C0C51">
              <w:rPr>
                <w:rFonts w:ascii="Times New Roman" w:eastAsia="Times New Roman" w:hAnsi="Times New Roman" w:cs="Times New Roman"/>
                <w:color w:val="000000"/>
                <w:sz w:val="20"/>
                <w:szCs w:val="28"/>
                <w:lang w:eastAsia="ru-RU"/>
              </w:rPr>
              <w:t>стоимость одной ценной бумаги</w:t>
            </w:r>
          </w:p>
        </w:tc>
        <w:tc>
          <w:tcPr>
            <w:tcW w:w="0" w:type="auto"/>
            <w:vMerge/>
            <w:tcBorders>
              <w:top w:val="single" w:sz="8" w:space="0" w:color="auto"/>
              <w:left w:val="nil"/>
              <w:bottom w:val="single" w:sz="8" w:space="0" w:color="auto"/>
              <w:right w:val="single" w:sz="8" w:space="0" w:color="auto"/>
            </w:tcBorders>
            <w:vAlign w:val="center"/>
            <w:hideMark/>
          </w:tcPr>
          <w:p w:rsidR="008159D5" w:rsidRPr="002C0C51" w:rsidRDefault="008159D5" w:rsidP="009D4026">
            <w:pPr>
              <w:spacing w:after="0" w:line="240" w:lineRule="auto"/>
              <w:contextualSpacing/>
              <w:rPr>
                <w:rFonts w:ascii="Times New Roman" w:eastAsia="Times New Roman" w:hAnsi="Times New Roman" w:cs="Times New Roman"/>
                <w:color w:val="000000"/>
                <w:sz w:val="20"/>
                <w:szCs w:val="28"/>
                <w:lang w:eastAsia="ru-RU"/>
              </w:rPr>
            </w:pPr>
          </w:p>
        </w:tc>
        <w:tc>
          <w:tcPr>
            <w:tcW w:w="228"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8"/>
                <w:lang w:eastAsia="ru-RU"/>
              </w:rPr>
            </w:pPr>
            <w:r w:rsidRPr="002C0C51">
              <w:rPr>
                <w:rFonts w:ascii="Times New Roman" w:eastAsia="Times New Roman" w:hAnsi="Times New Roman" w:cs="Times New Roman"/>
                <w:color w:val="000000"/>
                <w:sz w:val="20"/>
                <w:szCs w:val="28"/>
                <w:lang w:eastAsia="ru-RU"/>
              </w:rPr>
              <w:t>всего</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8"/>
                <w:lang w:eastAsia="ru-RU"/>
              </w:rPr>
            </w:pPr>
            <w:r w:rsidRPr="002C0C51">
              <w:rPr>
                <w:rFonts w:ascii="Times New Roman" w:eastAsia="Times New Roman" w:hAnsi="Times New Roman" w:cs="Times New Roman"/>
                <w:color w:val="000000"/>
                <w:sz w:val="20"/>
                <w:szCs w:val="28"/>
                <w:lang w:eastAsia="ru-RU"/>
              </w:rPr>
              <w:t>в валюте номинальной стоимости</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8"/>
                <w:lang w:eastAsia="ru-RU"/>
              </w:rPr>
            </w:pPr>
            <w:r w:rsidRPr="002C0C51">
              <w:rPr>
                <w:rFonts w:ascii="Times New Roman" w:eastAsia="Times New Roman" w:hAnsi="Times New Roman" w:cs="Times New Roman"/>
                <w:color w:val="000000"/>
                <w:sz w:val="20"/>
                <w:szCs w:val="28"/>
                <w:lang w:eastAsia="ru-RU"/>
              </w:rPr>
              <w:t>дата постановки на учет</w:t>
            </w: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8"/>
                <w:lang w:eastAsia="ru-RU"/>
              </w:rPr>
            </w:pPr>
            <w:r w:rsidRPr="002C0C51">
              <w:rPr>
                <w:rFonts w:ascii="Times New Roman" w:eastAsia="Times New Roman" w:hAnsi="Times New Roman" w:cs="Times New Roman"/>
                <w:color w:val="000000"/>
                <w:sz w:val="20"/>
                <w:szCs w:val="28"/>
                <w:lang w:eastAsia="ru-RU"/>
              </w:rPr>
              <w:t>дата погашения</w:t>
            </w:r>
          </w:p>
        </w:tc>
        <w:tc>
          <w:tcPr>
            <w:tcW w:w="0" w:type="auto"/>
            <w:vMerge/>
            <w:tcBorders>
              <w:top w:val="single" w:sz="8" w:space="0" w:color="auto"/>
              <w:left w:val="nil"/>
              <w:bottom w:val="single" w:sz="8" w:space="0" w:color="auto"/>
              <w:right w:val="single" w:sz="8" w:space="0" w:color="auto"/>
            </w:tcBorders>
            <w:vAlign w:val="center"/>
            <w:hideMark/>
          </w:tcPr>
          <w:p w:rsidR="008159D5" w:rsidRPr="002C0C51" w:rsidRDefault="008159D5" w:rsidP="009D4026">
            <w:pPr>
              <w:spacing w:after="0" w:line="240" w:lineRule="auto"/>
              <w:contextualSpacing/>
              <w:rPr>
                <w:rFonts w:ascii="Times New Roman" w:eastAsia="Times New Roman" w:hAnsi="Times New Roman" w:cs="Times New Roman"/>
                <w:color w:val="000000"/>
                <w:sz w:val="20"/>
                <w:szCs w:val="28"/>
                <w:lang w:eastAsia="ru-RU"/>
              </w:rPr>
            </w:pPr>
          </w:p>
        </w:tc>
      </w:tr>
      <w:tr w:rsidR="008159D5" w:rsidRPr="002C0C51" w:rsidTr="008159D5">
        <w:trPr>
          <w:jc w:val="center"/>
        </w:trPr>
        <w:tc>
          <w:tcPr>
            <w:tcW w:w="6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8"/>
                <w:lang w:eastAsia="ru-RU"/>
              </w:rPr>
            </w:pPr>
            <w:r w:rsidRPr="002C0C51">
              <w:rPr>
                <w:rFonts w:ascii="Times New Roman" w:eastAsia="Times New Roman" w:hAnsi="Times New Roman" w:cs="Times New Roman"/>
                <w:color w:val="000000"/>
                <w:sz w:val="20"/>
                <w:szCs w:val="28"/>
                <w:lang w:eastAsia="ru-RU"/>
              </w:rPr>
              <w:t>7</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8"/>
                <w:lang w:eastAsia="ru-RU"/>
              </w:rPr>
            </w:pPr>
            <w:r w:rsidRPr="002C0C51">
              <w:rPr>
                <w:rFonts w:ascii="Times New Roman" w:eastAsia="Times New Roman" w:hAnsi="Times New Roman" w:cs="Times New Roman"/>
                <w:color w:val="000000"/>
                <w:sz w:val="20"/>
                <w:szCs w:val="28"/>
                <w:lang w:eastAsia="ru-RU"/>
              </w:rPr>
              <w:t>8</w:t>
            </w:r>
          </w:p>
        </w:tc>
        <w:tc>
          <w:tcPr>
            <w:tcW w:w="767"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8"/>
                <w:lang w:eastAsia="ru-RU"/>
              </w:rPr>
            </w:pPr>
            <w:r w:rsidRPr="002C0C51">
              <w:rPr>
                <w:rFonts w:ascii="Times New Roman" w:eastAsia="Times New Roman" w:hAnsi="Times New Roman" w:cs="Times New Roman"/>
                <w:color w:val="000000"/>
                <w:sz w:val="20"/>
                <w:szCs w:val="28"/>
                <w:lang w:eastAsia="ru-RU"/>
              </w:rPr>
              <w:t>9</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8"/>
                <w:lang w:eastAsia="ru-RU"/>
              </w:rPr>
            </w:pPr>
            <w:r w:rsidRPr="002C0C51">
              <w:rPr>
                <w:rFonts w:ascii="Times New Roman" w:eastAsia="Times New Roman" w:hAnsi="Times New Roman" w:cs="Times New Roman"/>
                <w:color w:val="000000"/>
                <w:sz w:val="20"/>
                <w:szCs w:val="28"/>
                <w:lang w:eastAsia="ru-RU"/>
              </w:rPr>
              <w:t>10</w:t>
            </w:r>
          </w:p>
        </w:tc>
        <w:tc>
          <w:tcPr>
            <w:tcW w:w="228"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8"/>
                <w:lang w:eastAsia="ru-RU"/>
              </w:rPr>
            </w:pPr>
            <w:r w:rsidRPr="002C0C51">
              <w:rPr>
                <w:rFonts w:ascii="Times New Roman" w:eastAsia="Times New Roman" w:hAnsi="Times New Roman" w:cs="Times New Roman"/>
                <w:color w:val="000000"/>
                <w:sz w:val="20"/>
                <w:szCs w:val="28"/>
                <w:lang w:eastAsia="ru-RU"/>
              </w:rPr>
              <w:t>11</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8"/>
                <w:lang w:eastAsia="ru-RU"/>
              </w:rPr>
            </w:pPr>
            <w:r w:rsidRPr="002C0C51">
              <w:rPr>
                <w:rFonts w:ascii="Times New Roman" w:eastAsia="Times New Roman" w:hAnsi="Times New Roman" w:cs="Times New Roman"/>
                <w:color w:val="000000"/>
                <w:sz w:val="20"/>
                <w:szCs w:val="28"/>
                <w:lang w:eastAsia="ru-RU"/>
              </w:rPr>
              <w:t>12</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8"/>
                <w:lang w:eastAsia="ru-RU"/>
              </w:rPr>
            </w:pPr>
            <w:r w:rsidRPr="002C0C51">
              <w:rPr>
                <w:rFonts w:ascii="Times New Roman" w:eastAsia="Times New Roman" w:hAnsi="Times New Roman" w:cs="Times New Roman"/>
                <w:color w:val="000000"/>
                <w:sz w:val="20"/>
                <w:szCs w:val="28"/>
                <w:lang w:eastAsia="ru-RU"/>
              </w:rPr>
              <w:t>13</w:t>
            </w: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8"/>
                <w:lang w:eastAsia="ru-RU"/>
              </w:rPr>
            </w:pPr>
            <w:r w:rsidRPr="002C0C51">
              <w:rPr>
                <w:rFonts w:ascii="Times New Roman" w:eastAsia="Times New Roman" w:hAnsi="Times New Roman" w:cs="Times New Roman"/>
                <w:color w:val="000000"/>
                <w:sz w:val="20"/>
                <w:szCs w:val="28"/>
                <w:lang w:eastAsia="ru-RU"/>
              </w:rPr>
              <w:t>14</w:t>
            </w: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8"/>
                <w:lang w:eastAsia="ru-RU"/>
              </w:rPr>
            </w:pPr>
            <w:r w:rsidRPr="002C0C51">
              <w:rPr>
                <w:rFonts w:ascii="Times New Roman" w:eastAsia="Times New Roman" w:hAnsi="Times New Roman" w:cs="Times New Roman"/>
                <w:color w:val="000000"/>
                <w:sz w:val="20"/>
                <w:szCs w:val="28"/>
                <w:lang w:eastAsia="ru-RU"/>
              </w:rPr>
              <w:t>15</w:t>
            </w:r>
          </w:p>
        </w:tc>
      </w:tr>
      <w:tr w:rsidR="008159D5" w:rsidRPr="002C0C51" w:rsidTr="008159D5">
        <w:trPr>
          <w:jc w:val="center"/>
        </w:trPr>
        <w:tc>
          <w:tcPr>
            <w:tcW w:w="6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8"/>
                <w:lang w:eastAsia="ru-RU"/>
              </w:rPr>
            </w:pPr>
            <w:r w:rsidRPr="002C0C51">
              <w:rPr>
                <w:rFonts w:ascii="Times New Roman" w:eastAsia="Times New Roman" w:hAnsi="Times New Roman" w:cs="Times New Roman"/>
                <w:color w:val="000000"/>
                <w:sz w:val="20"/>
                <w:szCs w:val="28"/>
                <w:lang w:eastAsia="ru-RU"/>
              </w:rPr>
              <w:t>…</w:t>
            </w:r>
          </w:p>
        </w:tc>
        <w:tc>
          <w:tcPr>
            <w:tcW w:w="258"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rPr>
                <w:rFonts w:ascii="Times New Roman" w:eastAsia="Times New Roman" w:hAnsi="Times New Roman" w:cs="Times New Roman"/>
                <w:color w:val="000000"/>
                <w:sz w:val="20"/>
                <w:szCs w:val="28"/>
                <w:lang w:eastAsia="ru-RU"/>
              </w:rPr>
            </w:pPr>
            <w:r w:rsidRPr="002C0C51">
              <w:rPr>
                <w:rFonts w:ascii="Times New Roman" w:eastAsia="Times New Roman" w:hAnsi="Times New Roman" w:cs="Times New Roman"/>
                <w:sz w:val="20"/>
                <w:szCs w:val="28"/>
                <w:lang w:val="en-US" w:eastAsia="ru-RU"/>
              </w:rPr>
              <w:t> </w:t>
            </w:r>
          </w:p>
        </w:tc>
        <w:tc>
          <w:tcPr>
            <w:tcW w:w="767"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rPr>
                <w:rFonts w:ascii="Times New Roman" w:eastAsia="Times New Roman" w:hAnsi="Times New Roman" w:cs="Times New Roman"/>
                <w:sz w:val="20"/>
                <w:szCs w:val="28"/>
                <w:lang w:eastAsia="ru-RU"/>
              </w:rPr>
            </w:pP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rPr>
                <w:rFonts w:ascii="Times New Roman" w:eastAsia="Times New Roman" w:hAnsi="Times New Roman" w:cs="Times New Roman"/>
                <w:sz w:val="20"/>
                <w:szCs w:val="28"/>
                <w:lang w:eastAsia="ru-RU"/>
              </w:rPr>
            </w:pPr>
          </w:p>
        </w:tc>
        <w:tc>
          <w:tcPr>
            <w:tcW w:w="228"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rPr>
                <w:rFonts w:ascii="Times New Roman" w:eastAsia="Times New Roman" w:hAnsi="Times New Roman" w:cs="Times New Roman"/>
                <w:sz w:val="20"/>
                <w:szCs w:val="28"/>
                <w:lang w:eastAsia="ru-RU"/>
              </w:rPr>
            </w:pP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rPr>
                <w:rFonts w:ascii="Times New Roman" w:eastAsia="Times New Roman" w:hAnsi="Times New Roman" w:cs="Times New Roman"/>
                <w:sz w:val="20"/>
                <w:szCs w:val="28"/>
                <w:lang w:eastAsia="ru-RU"/>
              </w:rPr>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rPr>
                <w:rFonts w:ascii="Times New Roman" w:eastAsia="Times New Roman" w:hAnsi="Times New Roman" w:cs="Times New Roman"/>
                <w:sz w:val="20"/>
                <w:szCs w:val="28"/>
                <w:lang w:eastAsia="ru-RU"/>
              </w:rPr>
            </w:pP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rPr>
                <w:rFonts w:ascii="Times New Roman" w:eastAsia="Times New Roman" w:hAnsi="Times New Roman" w:cs="Times New Roman"/>
                <w:sz w:val="20"/>
                <w:szCs w:val="28"/>
                <w:lang w:eastAsia="ru-RU"/>
              </w:rPr>
            </w:pP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rPr>
                <w:rFonts w:ascii="Times New Roman" w:eastAsia="Times New Roman" w:hAnsi="Times New Roman" w:cs="Times New Roman"/>
                <w:sz w:val="20"/>
                <w:szCs w:val="28"/>
                <w:lang w:eastAsia="ru-RU"/>
              </w:rPr>
            </w:pPr>
          </w:p>
        </w:tc>
      </w:tr>
    </w:tbl>
    <w:p w:rsidR="008159D5" w:rsidRPr="002C0C51" w:rsidRDefault="008159D5" w:rsidP="009D4026">
      <w:pPr>
        <w:spacing w:after="0" w:line="240" w:lineRule="auto"/>
        <w:ind w:firstLine="397"/>
        <w:contextualSpacing/>
        <w:jc w:val="both"/>
        <w:rPr>
          <w:rFonts w:ascii="Times New Roman" w:eastAsia="Times New Roman" w:hAnsi="Times New Roman" w:cs="Times New Roman"/>
          <w:i/>
          <w:iCs/>
          <w:color w:val="000000"/>
          <w:sz w:val="28"/>
          <w:szCs w:val="28"/>
          <w:lang w:eastAsia="ru-RU"/>
        </w:rPr>
      </w:pPr>
    </w:p>
    <w:p w:rsidR="008159D5" w:rsidRPr="002C0C51" w:rsidRDefault="008159D5" w:rsidP="009D4026">
      <w:pPr>
        <w:spacing w:after="0" w:line="240" w:lineRule="auto"/>
        <w:ind w:firstLine="397"/>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i/>
          <w:iCs/>
          <w:color w:val="000000"/>
          <w:sz w:val="28"/>
          <w:szCs w:val="28"/>
          <w:lang w:eastAsia="ru-RU"/>
        </w:rPr>
        <w:t>продолжение таблицы: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3"/>
        <w:gridCol w:w="1109"/>
        <w:gridCol w:w="1328"/>
        <w:gridCol w:w="1368"/>
        <w:gridCol w:w="904"/>
        <w:gridCol w:w="981"/>
        <w:gridCol w:w="858"/>
        <w:gridCol w:w="981"/>
        <w:gridCol w:w="858"/>
        <w:gridCol w:w="843"/>
      </w:tblGrid>
      <w:tr w:rsidR="008159D5" w:rsidRPr="002C0C51" w:rsidTr="006E1614">
        <w:trPr>
          <w:jc w:val="center"/>
        </w:trPr>
        <w:tc>
          <w:tcPr>
            <w:tcW w:w="2320" w:type="pct"/>
            <w:gridSpan w:val="4"/>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Текущая стоимость ценных бумаг</w:t>
            </w:r>
          </w:p>
        </w:tc>
        <w:tc>
          <w:tcPr>
            <w:tcW w:w="433" w:type="pct"/>
            <w:vMerge w:val="restart"/>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Категория ценных бумаг</w:t>
            </w:r>
          </w:p>
        </w:tc>
        <w:tc>
          <w:tcPr>
            <w:tcW w:w="810" w:type="pct"/>
            <w:gridSpan w:val="2"/>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Рейтинг</w:t>
            </w:r>
          </w:p>
        </w:tc>
        <w:tc>
          <w:tcPr>
            <w:tcW w:w="810" w:type="pct"/>
            <w:gridSpan w:val="2"/>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Категория списка фондовой биржи</w:t>
            </w:r>
          </w:p>
        </w:tc>
        <w:tc>
          <w:tcPr>
            <w:tcW w:w="589" w:type="pct"/>
            <w:vMerge w:val="restart"/>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xml:space="preserve">Текущая купонная </w:t>
            </w:r>
            <w:r w:rsidRPr="002C0C51">
              <w:rPr>
                <w:rFonts w:ascii="Times New Roman" w:eastAsia="Times New Roman" w:hAnsi="Times New Roman" w:cs="Times New Roman"/>
                <w:color w:val="000000"/>
                <w:sz w:val="20"/>
                <w:szCs w:val="20"/>
                <w:lang w:eastAsia="ru-RU"/>
              </w:rPr>
              <w:lastRenderedPageBreak/>
              <w:t>ставка в портфеле</w:t>
            </w:r>
          </w:p>
        </w:tc>
      </w:tr>
      <w:tr w:rsidR="008159D5" w:rsidRPr="002C0C51" w:rsidTr="006E1614">
        <w:trPr>
          <w:jc w:val="center"/>
        </w:trPr>
        <w:tc>
          <w:tcPr>
            <w:tcW w:w="1592" w:type="pct"/>
            <w:gridSpan w:val="3"/>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Всего</w:t>
            </w:r>
          </w:p>
        </w:tc>
        <w:tc>
          <w:tcPr>
            <w:tcW w:w="728" w:type="pct"/>
            <w:vMerge w:val="restart"/>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proofErr w:type="spellStart"/>
            <w:r w:rsidRPr="002C0C51">
              <w:rPr>
                <w:rFonts w:ascii="Times New Roman" w:eastAsia="Times New Roman" w:hAnsi="Times New Roman" w:cs="Times New Roman"/>
                <w:color w:val="000000"/>
                <w:sz w:val="20"/>
                <w:szCs w:val="20"/>
                <w:lang w:eastAsia="ru-RU"/>
              </w:rPr>
              <w:t>Справочно</w:t>
            </w:r>
            <w:proofErr w:type="spellEnd"/>
            <w:r w:rsidRPr="002C0C51">
              <w:rPr>
                <w:rFonts w:ascii="Times New Roman" w:eastAsia="Times New Roman" w:hAnsi="Times New Roman" w:cs="Times New Roman"/>
                <w:color w:val="000000"/>
                <w:sz w:val="20"/>
                <w:szCs w:val="20"/>
                <w:lang w:eastAsia="ru-RU"/>
              </w:rPr>
              <w:t>: сформирован</w:t>
            </w:r>
            <w:r w:rsidRPr="002C0C51">
              <w:rPr>
                <w:rFonts w:ascii="Times New Roman" w:eastAsia="Times New Roman" w:hAnsi="Times New Roman" w:cs="Times New Roman"/>
                <w:color w:val="000000"/>
                <w:sz w:val="20"/>
                <w:szCs w:val="20"/>
                <w:lang w:eastAsia="ru-RU"/>
              </w:rPr>
              <w:lastRenderedPageBreak/>
              <w:t>ные резервы (провизии)</w:t>
            </w:r>
          </w:p>
        </w:tc>
        <w:tc>
          <w:tcPr>
            <w:tcW w:w="0" w:type="auto"/>
            <w:vMerge/>
            <w:vAlign w:val="center"/>
            <w:hideMark/>
          </w:tcPr>
          <w:p w:rsidR="008159D5" w:rsidRPr="002C0C51" w:rsidRDefault="008159D5" w:rsidP="009D4026">
            <w:pPr>
              <w:spacing w:after="0" w:line="240" w:lineRule="auto"/>
              <w:contextualSpacing/>
              <w:rPr>
                <w:rFonts w:ascii="Times New Roman" w:eastAsia="Times New Roman" w:hAnsi="Times New Roman" w:cs="Times New Roman"/>
                <w:color w:val="000000"/>
                <w:sz w:val="20"/>
                <w:szCs w:val="20"/>
                <w:lang w:eastAsia="ru-RU"/>
              </w:rPr>
            </w:pPr>
          </w:p>
        </w:tc>
        <w:tc>
          <w:tcPr>
            <w:tcW w:w="460" w:type="pct"/>
            <w:vMerge w:val="restart"/>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на дату постано</w:t>
            </w:r>
            <w:r w:rsidRPr="002C0C51">
              <w:rPr>
                <w:rFonts w:ascii="Times New Roman" w:eastAsia="Times New Roman" w:hAnsi="Times New Roman" w:cs="Times New Roman"/>
                <w:color w:val="000000"/>
                <w:sz w:val="20"/>
                <w:szCs w:val="20"/>
                <w:lang w:eastAsia="ru-RU"/>
              </w:rPr>
              <w:lastRenderedPageBreak/>
              <w:t>вки на учет</w:t>
            </w:r>
          </w:p>
        </w:tc>
        <w:tc>
          <w:tcPr>
            <w:tcW w:w="351" w:type="pct"/>
            <w:vMerge w:val="restart"/>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lastRenderedPageBreak/>
              <w:t>на отчетн</w:t>
            </w:r>
            <w:r w:rsidRPr="002C0C51">
              <w:rPr>
                <w:rFonts w:ascii="Times New Roman" w:eastAsia="Times New Roman" w:hAnsi="Times New Roman" w:cs="Times New Roman"/>
                <w:color w:val="000000"/>
                <w:sz w:val="20"/>
                <w:szCs w:val="20"/>
                <w:lang w:eastAsia="ru-RU"/>
              </w:rPr>
              <w:lastRenderedPageBreak/>
              <w:t>ую дату</w:t>
            </w:r>
          </w:p>
        </w:tc>
        <w:tc>
          <w:tcPr>
            <w:tcW w:w="460" w:type="pct"/>
            <w:vMerge w:val="restart"/>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lastRenderedPageBreak/>
              <w:t>на дату постано</w:t>
            </w:r>
            <w:r w:rsidRPr="002C0C51">
              <w:rPr>
                <w:rFonts w:ascii="Times New Roman" w:eastAsia="Times New Roman" w:hAnsi="Times New Roman" w:cs="Times New Roman"/>
                <w:color w:val="000000"/>
                <w:sz w:val="20"/>
                <w:szCs w:val="20"/>
                <w:lang w:eastAsia="ru-RU"/>
              </w:rPr>
              <w:lastRenderedPageBreak/>
              <w:t>вки на учет</w:t>
            </w:r>
          </w:p>
        </w:tc>
        <w:tc>
          <w:tcPr>
            <w:tcW w:w="351" w:type="pct"/>
            <w:vMerge w:val="restart"/>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lastRenderedPageBreak/>
              <w:t>на отчетн</w:t>
            </w:r>
            <w:r w:rsidRPr="002C0C51">
              <w:rPr>
                <w:rFonts w:ascii="Times New Roman" w:eastAsia="Times New Roman" w:hAnsi="Times New Roman" w:cs="Times New Roman"/>
                <w:color w:val="000000"/>
                <w:sz w:val="20"/>
                <w:szCs w:val="20"/>
                <w:lang w:eastAsia="ru-RU"/>
              </w:rPr>
              <w:lastRenderedPageBreak/>
              <w:t>ую дату</w:t>
            </w:r>
          </w:p>
        </w:tc>
        <w:tc>
          <w:tcPr>
            <w:tcW w:w="0" w:type="auto"/>
            <w:vMerge/>
            <w:vAlign w:val="center"/>
            <w:hideMark/>
          </w:tcPr>
          <w:p w:rsidR="008159D5" w:rsidRPr="002C0C51" w:rsidRDefault="008159D5" w:rsidP="009D4026">
            <w:pPr>
              <w:spacing w:after="0" w:line="240" w:lineRule="auto"/>
              <w:contextualSpacing/>
              <w:rPr>
                <w:rFonts w:ascii="Times New Roman" w:eastAsia="Times New Roman" w:hAnsi="Times New Roman" w:cs="Times New Roman"/>
                <w:color w:val="000000"/>
                <w:sz w:val="20"/>
                <w:szCs w:val="20"/>
                <w:lang w:eastAsia="ru-RU"/>
              </w:rPr>
            </w:pPr>
          </w:p>
        </w:tc>
      </w:tr>
      <w:tr w:rsidR="008159D5" w:rsidRPr="002C0C51" w:rsidTr="006E1614">
        <w:trPr>
          <w:jc w:val="center"/>
        </w:trPr>
        <w:tc>
          <w:tcPr>
            <w:tcW w:w="317" w:type="pct"/>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всег</w:t>
            </w:r>
            <w:r w:rsidRPr="002C0C51">
              <w:rPr>
                <w:rFonts w:ascii="Times New Roman" w:eastAsia="Times New Roman" w:hAnsi="Times New Roman" w:cs="Times New Roman"/>
                <w:color w:val="000000"/>
                <w:sz w:val="20"/>
                <w:szCs w:val="20"/>
                <w:lang w:eastAsia="ru-RU"/>
              </w:rPr>
              <w:lastRenderedPageBreak/>
              <w:t>о (в тенге)</w:t>
            </w:r>
          </w:p>
        </w:tc>
        <w:tc>
          <w:tcPr>
            <w:tcW w:w="550" w:type="pct"/>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lastRenderedPageBreak/>
              <w:t xml:space="preserve">в валюте </w:t>
            </w:r>
            <w:r w:rsidRPr="002C0C51">
              <w:rPr>
                <w:rFonts w:ascii="Times New Roman" w:eastAsia="Times New Roman" w:hAnsi="Times New Roman" w:cs="Times New Roman"/>
                <w:color w:val="000000"/>
                <w:sz w:val="20"/>
                <w:szCs w:val="20"/>
                <w:lang w:eastAsia="ru-RU"/>
              </w:rPr>
              <w:lastRenderedPageBreak/>
              <w:t>номинальной стоимости</w:t>
            </w:r>
          </w:p>
        </w:tc>
        <w:tc>
          <w:tcPr>
            <w:tcW w:w="725" w:type="pct"/>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lastRenderedPageBreak/>
              <w:t xml:space="preserve">в том числе </w:t>
            </w:r>
            <w:r w:rsidRPr="002C0C51">
              <w:rPr>
                <w:rFonts w:ascii="Times New Roman" w:eastAsia="Times New Roman" w:hAnsi="Times New Roman" w:cs="Times New Roman"/>
                <w:color w:val="000000"/>
                <w:sz w:val="20"/>
                <w:szCs w:val="20"/>
                <w:lang w:eastAsia="ru-RU"/>
              </w:rPr>
              <w:lastRenderedPageBreak/>
              <w:t>начисленное вознаграждение, в тенге</w:t>
            </w:r>
          </w:p>
        </w:tc>
        <w:tc>
          <w:tcPr>
            <w:tcW w:w="0" w:type="auto"/>
            <w:vMerge/>
            <w:vAlign w:val="center"/>
            <w:hideMark/>
          </w:tcPr>
          <w:p w:rsidR="008159D5" w:rsidRPr="002C0C51" w:rsidRDefault="008159D5" w:rsidP="009D4026">
            <w:pPr>
              <w:spacing w:after="0" w:line="240" w:lineRule="auto"/>
              <w:contextualSpacing/>
              <w:rPr>
                <w:rFonts w:ascii="Times New Roman" w:eastAsia="Times New Roman" w:hAnsi="Times New Roman" w:cs="Times New Roman"/>
                <w:color w:val="000000"/>
                <w:sz w:val="20"/>
                <w:szCs w:val="20"/>
                <w:lang w:eastAsia="ru-RU"/>
              </w:rPr>
            </w:pPr>
          </w:p>
        </w:tc>
        <w:tc>
          <w:tcPr>
            <w:tcW w:w="0" w:type="auto"/>
            <w:vMerge/>
            <w:vAlign w:val="center"/>
            <w:hideMark/>
          </w:tcPr>
          <w:p w:rsidR="008159D5" w:rsidRPr="002C0C51" w:rsidRDefault="008159D5" w:rsidP="009D4026">
            <w:pPr>
              <w:spacing w:after="0" w:line="240" w:lineRule="auto"/>
              <w:contextualSpacing/>
              <w:rPr>
                <w:rFonts w:ascii="Times New Roman" w:eastAsia="Times New Roman" w:hAnsi="Times New Roman" w:cs="Times New Roman"/>
                <w:color w:val="000000"/>
                <w:sz w:val="20"/>
                <w:szCs w:val="20"/>
                <w:lang w:eastAsia="ru-RU"/>
              </w:rPr>
            </w:pPr>
          </w:p>
        </w:tc>
        <w:tc>
          <w:tcPr>
            <w:tcW w:w="0" w:type="auto"/>
            <w:vMerge/>
            <w:vAlign w:val="center"/>
            <w:hideMark/>
          </w:tcPr>
          <w:p w:rsidR="008159D5" w:rsidRPr="002C0C51" w:rsidRDefault="008159D5" w:rsidP="009D4026">
            <w:pPr>
              <w:spacing w:after="0" w:line="240" w:lineRule="auto"/>
              <w:contextualSpacing/>
              <w:rPr>
                <w:rFonts w:ascii="Times New Roman" w:eastAsia="Times New Roman" w:hAnsi="Times New Roman" w:cs="Times New Roman"/>
                <w:color w:val="000000"/>
                <w:sz w:val="20"/>
                <w:szCs w:val="20"/>
                <w:lang w:eastAsia="ru-RU"/>
              </w:rPr>
            </w:pPr>
          </w:p>
        </w:tc>
        <w:tc>
          <w:tcPr>
            <w:tcW w:w="0" w:type="auto"/>
            <w:vMerge/>
            <w:vAlign w:val="center"/>
            <w:hideMark/>
          </w:tcPr>
          <w:p w:rsidR="008159D5" w:rsidRPr="002C0C51" w:rsidRDefault="008159D5" w:rsidP="009D4026">
            <w:pPr>
              <w:spacing w:after="0" w:line="240" w:lineRule="auto"/>
              <w:contextualSpacing/>
              <w:rPr>
                <w:rFonts w:ascii="Times New Roman" w:eastAsia="Times New Roman" w:hAnsi="Times New Roman" w:cs="Times New Roman"/>
                <w:color w:val="000000"/>
                <w:sz w:val="20"/>
                <w:szCs w:val="20"/>
                <w:lang w:eastAsia="ru-RU"/>
              </w:rPr>
            </w:pPr>
          </w:p>
        </w:tc>
        <w:tc>
          <w:tcPr>
            <w:tcW w:w="0" w:type="auto"/>
            <w:vMerge/>
            <w:vAlign w:val="center"/>
            <w:hideMark/>
          </w:tcPr>
          <w:p w:rsidR="008159D5" w:rsidRPr="002C0C51" w:rsidRDefault="008159D5" w:rsidP="009D4026">
            <w:pPr>
              <w:spacing w:after="0" w:line="240" w:lineRule="auto"/>
              <w:contextualSpacing/>
              <w:rPr>
                <w:rFonts w:ascii="Times New Roman" w:eastAsia="Times New Roman" w:hAnsi="Times New Roman" w:cs="Times New Roman"/>
                <w:color w:val="000000"/>
                <w:sz w:val="20"/>
                <w:szCs w:val="20"/>
                <w:lang w:eastAsia="ru-RU"/>
              </w:rPr>
            </w:pPr>
          </w:p>
        </w:tc>
        <w:tc>
          <w:tcPr>
            <w:tcW w:w="0" w:type="auto"/>
            <w:vMerge/>
            <w:vAlign w:val="center"/>
            <w:hideMark/>
          </w:tcPr>
          <w:p w:rsidR="008159D5" w:rsidRPr="002C0C51" w:rsidRDefault="008159D5" w:rsidP="009D4026">
            <w:pPr>
              <w:spacing w:after="0" w:line="240" w:lineRule="auto"/>
              <w:contextualSpacing/>
              <w:rPr>
                <w:rFonts w:ascii="Times New Roman" w:eastAsia="Times New Roman" w:hAnsi="Times New Roman" w:cs="Times New Roman"/>
                <w:color w:val="000000"/>
                <w:sz w:val="20"/>
                <w:szCs w:val="20"/>
                <w:lang w:eastAsia="ru-RU"/>
              </w:rPr>
            </w:pPr>
          </w:p>
        </w:tc>
        <w:tc>
          <w:tcPr>
            <w:tcW w:w="0" w:type="auto"/>
            <w:vMerge/>
            <w:vAlign w:val="center"/>
            <w:hideMark/>
          </w:tcPr>
          <w:p w:rsidR="008159D5" w:rsidRPr="002C0C51" w:rsidRDefault="008159D5" w:rsidP="009D4026">
            <w:pPr>
              <w:spacing w:after="0" w:line="240" w:lineRule="auto"/>
              <w:contextualSpacing/>
              <w:rPr>
                <w:rFonts w:ascii="Times New Roman" w:eastAsia="Times New Roman" w:hAnsi="Times New Roman" w:cs="Times New Roman"/>
                <w:color w:val="000000"/>
                <w:sz w:val="20"/>
                <w:szCs w:val="20"/>
                <w:lang w:eastAsia="ru-RU"/>
              </w:rPr>
            </w:pPr>
          </w:p>
        </w:tc>
      </w:tr>
      <w:tr w:rsidR="008159D5" w:rsidRPr="002C0C51" w:rsidTr="006E1614">
        <w:trPr>
          <w:jc w:val="center"/>
        </w:trPr>
        <w:tc>
          <w:tcPr>
            <w:tcW w:w="317" w:type="pct"/>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lastRenderedPageBreak/>
              <w:t>16</w:t>
            </w:r>
          </w:p>
        </w:tc>
        <w:tc>
          <w:tcPr>
            <w:tcW w:w="550" w:type="pct"/>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17</w:t>
            </w:r>
          </w:p>
        </w:tc>
        <w:tc>
          <w:tcPr>
            <w:tcW w:w="725" w:type="pct"/>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18</w:t>
            </w:r>
          </w:p>
        </w:tc>
        <w:tc>
          <w:tcPr>
            <w:tcW w:w="728" w:type="pct"/>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19</w:t>
            </w:r>
          </w:p>
        </w:tc>
        <w:tc>
          <w:tcPr>
            <w:tcW w:w="433" w:type="pct"/>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20</w:t>
            </w:r>
          </w:p>
        </w:tc>
        <w:tc>
          <w:tcPr>
            <w:tcW w:w="460" w:type="pct"/>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21</w:t>
            </w:r>
          </w:p>
        </w:tc>
        <w:tc>
          <w:tcPr>
            <w:tcW w:w="351" w:type="pct"/>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22</w:t>
            </w:r>
          </w:p>
        </w:tc>
        <w:tc>
          <w:tcPr>
            <w:tcW w:w="460" w:type="pct"/>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23</w:t>
            </w:r>
          </w:p>
        </w:tc>
        <w:tc>
          <w:tcPr>
            <w:tcW w:w="351" w:type="pct"/>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24</w:t>
            </w:r>
          </w:p>
        </w:tc>
        <w:tc>
          <w:tcPr>
            <w:tcW w:w="589" w:type="pct"/>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25</w:t>
            </w:r>
          </w:p>
        </w:tc>
      </w:tr>
      <w:tr w:rsidR="008159D5" w:rsidRPr="002C0C51" w:rsidTr="006E1614">
        <w:trPr>
          <w:jc w:val="center"/>
        </w:trPr>
        <w:tc>
          <w:tcPr>
            <w:tcW w:w="317" w:type="pct"/>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w:t>
            </w:r>
          </w:p>
        </w:tc>
        <w:tc>
          <w:tcPr>
            <w:tcW w:w="550" w:type="pct"/>
            <w:tcMar>
              <w:top w:w="0" w:type="dxa"/>
              <w:left w:w="108" w:type="dxa"/>
              <w:bottom w:w="0" w:type="dxa"/>
              <w:right w:w="108" w:type="dxa"/>
            </w:tcMar>
            <w:hideMark/>
          </w:tcPr>
          <w:p w:rsidR="008159D5" w:rsidRPr="002C0C51" w:rsidRDefault="008159D5" w:rsidP="009D4026">
            <w:pPr>
              <w:spacing w:after="0" w:line="240" w:lineRule="auto"/>
              <w:contextualSpacing/>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sz w:val="20"/>
                <w:szCs w:val="20"/>
                <w:lang w:val="en-US" w:eastAsia="ru-RU"/>
              </w:rPr>
              <w:t> </w:t>
            </w:r>
          </w:p>
        </w:tc>
        <w:tc>
          <w:tcPr>
            <w:tcW w:w="725" w:type="pct"/>
            <w:tcMar>
              <w:top w:w="0" w:type="dxa"/>
              <w:left w:w="108" w:type="dxa"/>
              <w:bottom w:w="0" w:type="dxa"/>
              <w:right w:w="108" w:type="dxa"/>
            </w:tcMar>
            <w:hideMark/>
          </w:tcPr>
          <w:p w:rsidR="008159D5" w:rsidRPr="002C0C51" w:rsidRDefault="008159D5" w:rsidP="009D4026">
            <w:pPr>
              <w:spacing w:after="0" w:line="240" w:lineRule="auto"/>
              <w:contextualSpacing/>
              <w:rPr>
                <w:rFonts w:ascii="Times New Roman" w:eastAsia="Times New Roman" w:hAnsi="Times New Roman" w:cs="Times New Roman"/>
                <w:sz w:val="20"/>
                <w:szCs w:val="20"/>
                <w:lang w:eastAsia="ru-RU"/>
              </w:rPr>
            </w:pPr>
          </w:p>
        </w:tc>
        <w:tc>
          <w:tcPr>
            <w:tcW w:w="728" w:type="pct"/>
            <w:tcMar>
              <w:top w:w="0" w:type="dxa"/>
              <w:left w:w="108" w:type="dxa"/>
              <w:bottom w:w="0" w:type="dxa"/>
              <w:right w:w="108" w:type="dxa"/>
            </w:tcMar>
            <w:hideMark/>
          </w:tcPr>
          <w:p w:rsidR="008159D5" w:rsidRPr="002C0C51" w:rsidRDefault="008159D5" w:rsidP="009D4026">
            <w:pPr>
              <w:spacing w:after="0" w:line="240" w:lineRule="auto"/>
              <w:contextualSpacing/>
              <w:rPr>
                <w:rFonts w:ascii="Times New Roman" w:eastAsia="Times New Roman" w:hAnsi="Times New Roman" w:cs="Times New Roman"/>
                <w:sz w:val="20"/>
                <w:szCs w:val="20"/>
                <w:lang w:eastAsia="ru-RU"/>
              </w:rPr>
            </w:pPr>
          </w:p>
        </w:tc>
        <w:tc>
          <w:tcPr>
            <w:tcW w:w="433" w:type="pct"/>
            <w:tcMar>
              <w:top w:w="0" w:type="dxa"/>
              <w:left w:w="108" w:type="dxa"/>
              <w:bottom w:w="0" w:type="dxa"/>
              <w:right w:w="108" w:type="dxa"/>
            </w:tcMar>
            <w:hideMark/>
          </w:tcPr>
          <w:p w:rsidR="008159D5" w:rsidRPr="002C0C51" w:rsidRDefault="008159D5" w:rsidP="009D4026">
            <w:pPr>
              <w:spacing w:after="0" w:line="240" w:lineRule="auto"/>
              <w:contextualSpacing/>
              <w:rPr>
                <w:rFonts w:ascii="Times New Roman" w:eastAsia="Times New Roman" w:hAnsi="Times New Roman" w:cs="Times New Roman"/>
                <w:sz w:val="20"/>
                <w:szCs w:val="20"/>
                <w:lang w:eastAsia="ru-RU"/>
              </w:rPr>
            </w:pPr>
          </w:p>
        </w:tc>
        <w:tc>
          <w:tcPr>
            <w:tcW w:w="460" w:type="pct"/>
            <w:tcMar>
              <w:top w:w="0" w:type="dxa"/>
              <w:left w:w="108" w:type="dxa"/>
              <w:bottom w:w="0" w:type="dxa"/>
              <w:right w:w="108" w:type="dxa"/>
            </w:tcMar>
            <w:hideMark/>
          </w:tcPr>
          <w:p w:rsidR="008159D5" w:rsidRPr="002C0C51" w:rsidRDefault="008159D5" w:rsidP="009D4026">
            <w:pPr>
              <w:spacing w:after="0" w:line="240" w:lineRule="auto"/>
              <w:contextualSpacing/>
              <w:rPr>
                <w:rFonts w:ascii="Times New Roman" w:eastAsia="Times New Roman" w:hAnsi="Times New Roman" w:cs="Times New Roman"/>
                <w:sz w:val="20"/>
                <w:szCs w:val="20"/>
                <w:lang w:eastAsia="ru-RU"/>
              </w:rPr>
            </w:pPr>
          </w:p>
        </w:tc>
        <w:tc>
          <w:tcPr>
            <w:tcW w:w="351" w:type="pct"/>
            <w:tcMar>
              <w:top w:w="0" w:type="dxa"/>
              <w:left w:w="108" w:type="dxa"/>
              <w:bottom w:w="0" w:type="dxa"/>
              <w:right w:w="108" w:type="dxa"/>
            </w:tcMar>
            <w:hideMark/>
          </w:tcPr>
          <w:p w:rsidR="008159D5" w:rsidRPr="002C0C51" w:rsidRDefault="008159D5" w:rsidP="009D4026">
            <w:pPr>
              <w:spacing w:after="0" w:line="240" w:lineRule="auto"/>
              <w:contextualSpacing/>
              <w:rPr>
                <w:rFonts w:ascii="Times New Roman" w:eastAsia="Times New Roman" w:hAnsi="Times New Roman" w:cs="Times New Roman"/>
                <w:sz w:val="20"/>
                <w:szCs w:val="20"/>
                <w:lang w:eastAsia="ru-RU"/>
              </w:rPr>
            </w:pPr>
          </w:p>
        </w:tc>
        <w:tc>
          <w:tcPr>
            <w:tcW w:w="460" w:type="pct"/>
            <w:tcMar>
              <w:top w:w="0" w:type="dxa"/>
              <w:left w:w="108" w:type="dxa"/>
              <w:bottom w:w="0" w:type="dxa"/>
              <w:right w:w="108" w:type="dxa"/>
            </w:tcMar>
            <w:hideMark/>
          </w:tcPr>
          <w:p w:rsidR="008159D5" w:rsidRPr="002C0C51" w:rsidRDefault="008159D5" w:rsidP="009D4026">
            <w:pPr>
              <w:spacing w:after="0" w:line="240" w:lineRule="auto"/>
              <w:contextualSpacing/>
              <w:rPr>
                <w:rFonts w:ascii="Times New Roman" w:eastAsia="Times New Roman" w:hAnsi="Times New Roman" w:cs="Times New Roman"/>
                <w:sz w:val="20"/>
                <w:szCs w:val="20"/>
                <w:lang w:eastAsia="ru-RU"/>
              </w:rPr>
            </w:pPr>
          </w:p>
        </w:tc>
        <w:tc>
          <w:tcPr>
            <w:tcW w:w="351" w:type="pct"/>
            <w:tcMar>
              <w:top w:w="0" w:type="dxa"/>
              <w:left w:w="108" w:type="dxa"/>
              <w:bottom w:w="0" w:type="dxa"/>
              <w:right w:w="108" w:type="dxa"/>
            </w:tcMar>
            <w:hideMark/>
          </w:tcPr>
          <w:p w:rsidR="008159D5" w:rsidRPr="002C0C51" w:rsidRDefault="008159D5" w:rsidP="009D4026">
            <w:pPr>
              <w:spacing w:after="0" w:line="240" w:lineRule="auto"/>
              <w:contextualSpacing/>
              <w:rPr>
                <w:rFonts w:ascii="Times New Roman" w:eastAsia="Times New Roman" w:hAnsi="Times New Roman" w:cs="Times New Roman"/>
                <w:sz w:val="20"/>
                <w:szCs w:val="20"/>
                <w:lang w:eastAsia="ru-RU"/>
              </w:rPr>
            </w:pPr>
          </w:p>
        </w:tc>
        <w:tc>
          <w:tcPr>
            <w:tcW w:w="589" w:type="pct"/>
            <w:tcMar>
              <w:top w:w="0" w:type="dxa"/>
              <w:left w:w="108" w:type="dxa"/>
              <w:bottom w:w="0" w:type="dxa"/>
              <w:right w:w="108" w:type="dxa"/>
            </w:tcMar>
            <w:hideMark/>
          </w:tcPr>
          <w:p w:rsidR="008159D5" w:rsidRPr="002C0C51" w:rsidRDefault="008159D5" w:rsidP="009D4026">
            <w:pPr>
              <w:spacing w:after="0" w:line="240" w:lineRule="auto"/>
              <w:contextualSpacing/>
              <w:rPr>
                <w:rFonts w:ascii="Times New Roman" w:eastAsia="Times New Roman" w:hAnsi="Times New Roman" w:cs="Times New Roman"/>
                <w:sz w:val="20"/>
                <w:szCs w:val="20"/>
                <w:lang w:eastAsia="ru-RU"/>
              </w:rPr>
            </w:pPr>
          </w:p>
        </w:tc>
      </w:tr>
    </w:tbl>
    <w:p w:rsidR="008159D5" w:rsidRPr="002C0C51" w:rsidRDefault="008159D5" w:rsidP="009D4026">
      <w:pPr>
        <w:spacing w:after="0" w:line="240" w:lineRule="auto"/>
        <w:ind w:firstLine="397"/>
        <w:contextualSpacing/>
        <w:jc w:val="both"/>
        <w:rPr>
          <w:rFonts w:ascii="Times New Roman" w:eastAsia="Times New Roman" w:hAnsi="Times New Roman" w:cs="Times New Roman"/>
          <w:color w:val="000000"/>
          <w:sz w:val="28"/>
          <w:szCs w:val="28"/>
          <w:lang w:eastAsia="ru-RU"/>
        </w:rPr>
      </w:pPr>
    </w:p>
    <w:p w:rsidR="008159D5" w:rsidRPr="002C0C51" w:rsidRDefault="008159D5" w:rsidP="009D4026">
      <w:pPr>
        <w:spacing w:after="0" w:line="240" w:lineRule="auto"/>
        <w:ind w:firstLine="397"/>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 xml:space="preserve">Таблица 2. Ценные бумаги, приобретенные по операциям обратного </w:t>
      </w:r>
      <w:proofErr w:type="spellStart"/>
      <w:r w:rsidRPr="002C0C51">
        <w:rPr>
          <w:rFonts w:ascii="Times New Roman" w:eastAsia="Times New Roman" w:hAnsi="Times New Roman" w:cs="Times New Roman"/>
          <w:color w:val="000000"/>
          <w:sz w:val="28"/>
          <w:szCs w:val="28"/>
          <w:lang w:eastAsia="ru-RU"/>
        </w:rPr>
        <w:t>репо</w:t>
      </w:r>
      <w:proofErr w:type="spellEnd"/>
    </w:p>
    <w:p w:rsidR="008159D5" w:rsidRPr="002C0C51" w:rsidRDefault="008159D5" w:rsidP="009D4026">
      <w:pPr>
        <w:spacing w:after="0" w:line="240" w:lineRule="auto"/>
        <w:ind w:firstLine="397"/>
        <w:contextualSpacing/>
        <w:jc w:val="right"/>
        <w:textAlignment w:val="baseline"/>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(в тенге)</w:t>
      </w:r>
    </w:p>
    <w:tbl>
      <w:tblPr>
        <w:tblW w:w="5000" w:type="pct"/>
        <w:jc w:val="center"/>
        <w:tblCellMar>
          <w:left w:w="0" w:type="dxa"/>
          <w:right w:w="0" w:type="dxa"/>
        </w:tblCellMar>
        <w:tblLook w:val="04A0" w:firstRow="1" w:lastRow="0" w:firstColumn="1" w:lastColumn="0" w:noHBand="0" w:noVBand="1"/>
      </w:tblPr>
      <w:tblGrid>
        <w:gridCol w:w="486"/>
        <w:gridCol w:w="1465"/>
        <w:gridCol w:w="995"/>
        <w:gridCol w:w="871"/>
        <w:gridCol w:w="2045"/>
        <w:gridCol w:w="1553"/>
        <w:gridCol w:w="1574"/>
        <w:gridCol w:w="864"/>
      </w:tblGrid>
      <w:tr w:rsidR="008159D5" w:rsidRPr="002C0C51" w:rsidTr="008159D5">
        <w:trPr>
          <w:jc w:val="center"/>
        </w:trPr>
        <w:tc>
          <w:tcPr>
            <w:tcW w:w="2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п/п</w:t>
            </w:r>
          </w:p>
        </w:tc>
        <w:tc>
          <w:tcPr>
            <w:tcW w:w="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Наименование эмитента</w:t>
            </w:r>
          </w:p>
        </w:tc>
        <w:tc>
          <w:tcPr>
            <w:tcW w:w="5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Страна эмитента</w:t>
            </w:r>
          </w:p>
        </w:tc>
        <w:tc>
          <w:tcPr>
            <w:tcW w:w="5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Вид ценной бумаги</w:t>
            </w:r>
          </w:p>
        </w:tc>
        <w:tc>
          <w:tcPr>
            <w:tcW w:w="8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Идентификационный номер</w:t>
            </w: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Количество ценных бумаг (штук)</w:t>
            </w:r>
          </w:p>
        </w:tc>
        <w:tc>
          <w:tcPr>
            <w:tcW w:w="8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Валюта номинальной стоимости</w:t>
            </w:r>
          </w:p>
        </w:tc>
        <w:tc>
          <w:tcPr>
            <w:tcW w:w="4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Валюта сделки</w:t>
            </w:r>
          </w:p>
        </w:tc>
      </w:tr>
      <w:tr w:rsidR="008159D5" w:rsidRPr="002C0C51" w:rsidTr="008159D5">
        <w:trPr>
          <w:jc w:val="center"/>
        </w:trPr>
        <w:tc>
          <w:tcPr>
            <w:tcW w:w="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3</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4</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5</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6</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7</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8</w:t>
            </w:r>
          </w:p>
        </w:tc>
      </w:tr>
      <w:tr w:rsidR="008159D5" w:rsidRPr="002C0C51" w:rsidTr="008159D5">
        <w:trPr>
          <w:jc w:val="center"/>
        </w:trPr>
        <w:tc>
          <w:tcPr>
            <w:tcW w:w="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rPr>
                <w:rFonts w:ascii="Times New Roman" w:eastAsia="Times New Roman" w:hAnsi="Times New Roman" w:cs="Times New Roman"/>
                <w:sz w:val="20"/>
                <w:szCs w:val="20"/>
                <w:lang w:eastAsia="ru-RU"/>
              </w:rPr>
            </w:pP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rPr>
                <w:rFonts w:ascii="Times New Roman" w:eastAsia="Times New Roman" w:hAnsi="Times New Roman" w:cs="Times New Roman"/>
                <w:sz w:val="20"/>
                <w:szCs w:val="20"/>
                <w:lang w:eastAsia="ru-RU"/>
              </w:rPr>
            </w:pP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rPr>
                <w:rFonts w:ascii="Times New Roman" w:eastAsia="Times New Roman" w:hAnsi="Times New Roman" w:cs="Times New Roman"/>
                <w:sz w:val="20"/>
                <w:szCs w:val="20"/>
                <w:lang w:eastAsia="ru-RU"/>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rPr>
                <w:rFonts w:ascii="Times New Roman" w:eastAsia="Times New Roman" w:hAnsi="Times New Roman" w:cs="Times New Roman"/>
                <w:sz w:val="20"/>
                <w:szCs w:val="20"/>
                <w:lang w:eastAsia="ru-RU"/>
              </w:rPr>
            </w:pP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rPr>
                <w:rFonts w:ascii="Times New Roman" w:eastAsia="Times New Roman" w:hAnsi="Times New Roman" w:cs="Times New Roman"/>
                <w:sz w:val="20"/>
                <w:szCs w:val="20"/>
                <w:lang w:eastAsia="ru-RU"/>
              </w:rPr>
            </w:pP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rPr>
                <w:rFonts w:ascii="Times New Roman" w:eastAsia="Times New Roman" w:hAnsi="Times New Roman" w:cs="Times New Roman"/>
                <w:sz w:val="20"/>
                <w:szCs w:val="20"/>
                <w:lang w:eastAsia="ru-RU"/>
              </w:rPr>
            </w:pP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rPr>
                <w:rFonts w:ascii="Times New Roman" w:eastAsia="Times New Roman" w:hAnsi="Times New Roman" w:cs="Times New Roman"/>
                <w:sz w:val="20"/>
                <w:szCs w:val="20"/>
                <w:lang w:eastAsia="ru-RU"/>
              </w:rPr>
            </w:pP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rPr>
                <w:rFonts w:ascii="Times New Roman" w:eastAsia="Times New Roman" w:hAnsi="Times New Roman" w:cs="Times New Roman"/>
                <w:sz w:val="20"/>
                <w:szCs w:val="20"/>
                <w:lang w:eastAsia="ru-RU"/>
              </w:rPr>
            </w:pPr>
          </w:p>
        </w:tc>
      </w:tr>
      <w:tr w:rsidR="008159D5" w:rsidRPr="002C0C51" w:rsidTr="008159D5">
        <w:trPr>
          <w:jc w:val="center"/>
        </w:trPr>
        <w:tc>
          <w:tcPr>
            <w:tcW w:w="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Итого:</w:t>
            </w:r>
          </w:p>
        </w:tc>
        <w:tc>
          <w:tcPr>
            <w:tcW w:w="502"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894"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bl>
    <w:p w:rsidR="008159D5" w:rsidRPr="002C0C51" w:rsidRDefault="008159D5" w:rsidP="009D4026">
      <w:pPr>
        <w:spacing w:after="0" w:line="240" w:lineRule="auto"/>
        <w:ind w:firstLine="397"/>
        <w:contextualSpacing/>
        <w:jc w:val="both"/>
        <w:rPr>
          <w:rFonts w:ascii="Times New Roman" w:eastAsia="Times New Roman" w:hAnsi="Times New Roman" w:cs="Times New Roman"/>
          <w:i/>
          <w:iCs/>
          <w:color w:val="000000"/>
          <w:sz w:val="28"/>
          <w:szCs w:val="28"/>
          <w:lang w:eastAsia="ru-RU"/>
        </w:rPr>
      </w:pPr>
    </w:p>
    <w:p w:rsidR="008159D5" w:rsidRPr="002C0C51" w:rsidRDefault="008159D5" w:rsidP="009D4026">
      <w:pPr>
        <w:spacing w:after="0" w:line="240" w:lineRule="auto"/>
        <w:ind w:firstLine="397"/>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i/>
          <w:iCs/>
          <w:color w:val="000000"/>
          <w:sz w:val="28"/>
          <w:szCs w:val="28"/>
          <w:lang w:eastAsia="ru-RU"/>
        </w:rPr>
        <w:t>продолжение таблицы:</w:t>
      </w:r>
    </w:p>
    <w:tbl>
      <w:tblPr>
        <w:tblW w:w="5000" w:type="pct"/>
        <w:jc w:val="center"/>
        <w:tblCellMar>
          <w:left w:w="0" w:type="dxa"/>
          <w:right w:w="0" w:type="dxa"/>
        </w:tblCellMar>
        <w:tblLook w:val="04A0" w:firstRow="1" w:lastRow="0" w:firstColumn="1" w:lastColumn="0" w:noHBand="0" w:noVBand="1"/>
      </w:tblPr>
      <w:tblGrid>
        <w:gridCol w:w="778"/>
        <w:gridCol w:w="1504"/>
        <w:gridCol w:w="778"/>
        <w:gridCol w:w="1504"/>
        <w:gridCol w:w="1159"/>
        <w:gridCol w:w="1153"/>
        <w:gridCol w:w="1529"/>
        <w:gridCol w:w="1448"/>
      </w:tblGrid>
      <w:tr w:rsidR="008159D5" w:rsidRPr="002C0C51" w:rsidTr="008159D5">
        <w:trPr>
          <w:jc w:val="center"/>
        </w:trPr>
        <w:tc>
          <w:tcPr>
            <w:tcW w:w="1149"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Цена открытия за одну ценную бумагу</w:t>
            </w:r>
          </w:p>
        </w:tc>
        <w:tc>
          <w:tcPr>
            <w:tcW w:w="114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Цена закрытия за одну ценную бумагу</w:t>
            </w:r>
          </w:p>
        </w:tc>
        <w:tc>
          <w:tcPr>
            <w:tcW w:w="116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Период</w:t>
            </w:r>
          </w:p>
        </w:tc>
        <w:tc>
          <w:tcPr>
            <w:tcW w:w="77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Текущая стоимость ценных бумаг</w:t>
            </w:r>
          </w:p>
        </w:tc>
        <w:tc>
          <w:tcPr>
            <w:tcW w:w="73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Ставка доходности по операции</w:t>
            </w:r>
          </w:p>
        </w:tc>
      </w:tr>
      <w:tr w:rsidR="008159D5" w:rsidRPr="002C0C51" w:rsidTr="008159D5">
        <w:trPr>
          <w:jc w:val="center"/>
        </w:trPr>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всего (в тенге)</w:t>
            </w: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в валюте номинальной стоимости</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всего (в тенге)</w:t>
            </w: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в валюте номинальной стоимости</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Дата открытия операции</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Дата закрытия операции</w:t>
            </w:r>
          </w:p>
        </w:tc>
        <w:tc>
          <w:tcPr>
            <w:tcW w:w="0" w:type="auto"/>
            <w:vMerge/>
            <w:tcBorders>
              <w:top w:val="single" w:sz="8" w:space="0" w:color="auto"/>
              <w:left w:val="nil"/>
              <w:bottom w:val="single" w:sz="8" w:space="0" w:color="auto"/>
              <w:right w:val="single" w:sz="8" w:space="0" w:color="auto"/>
            </w:tcBorders>
            <w:vAlign w:val="center"/>
            <w:hideMark/>
          </w:tcPr>
          <w:p w:rsidR="008159D5" w:rsidRPr="002C0C51" w:rsidRDefault="008159D5" w:rsidP="009D4026">
            <w:pPr>
              <w:spacing w:after="0" w:line="240" w:lineRule="auto"/>
              <w:contextualSpacing/>
              <w:rPr>
                <w:rFonts w:ascii="Times New Roman" w:eastAsia="Times New Roman" w:hAnsi="Times New Roman" w:cs="Times New Roman"/>
                <w:color w:val="000000"/>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8159D5" w:rsidRPr="002C0C51" w:rsidRDefault="008159D5" w:rsidP="009D4026">
            <w:pPr>
              <w:spacing w:after="0" w:line="240" w:lineRule="auto"/>
              <w:contextualSpacing/>
              <w:rPr>
                <w:rFonts w:ascii="Times New Roman" w:eastAsia="Times New Roman" w:hAnsi="Times New Roman" w:cs="Times New Roman"/>
                <w:color w:val="000000"/>
                <w:sz w:val="20"/>
                <w:szCs w:val="20"/>
                <w:lang w:eastAsia="ru-RU"/>
              </w:rPr>
            </w:pPr>
          </w:p>
        </w:tc>
      </w:tr>
      <w:tr w:rsidR="008159D5" w:rsidRPr="002C0C51" w:rsidTr="008159D5">
        <w:trPr>
          <w:jc w:val="center"/>
        </w:trPr>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9</w:t>
            </w: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10</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11</w:t>
            </w: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12</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13</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14</w:t>
            </w:r>
          </w:p>
        </w:tc>
        <w:tc>
          <w:tcPr>
            <w:tcW w:w="770"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15</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16</w:t>
            </w:r>
          </w:p>
        </w:tc>
      </w:tr>
      <w:tr w:rsidR="008159D5" w:rsidRPr="002C0C51" w:rsidTr="008159D5">
        <w:trPr>
          <w:jc w:val="center"/>
        </w:trPr>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580"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70"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bl>
    <w:p w:rsidR="008159D5" w:rsidRPr="002C0C51" w:rsidRDefault="008159D5" w:rsidP="009D4026">
      <w:pPr>
        <w:spacing w:after="0" w:line="240" w:lineRule="auto"/>
        <w:ind w:firstLine="397"/>
        <w:contextualSpacing/>
        <w:jc w:val="both"/>
        <w:rPr>
          <w:rFonts w:ascii="Times New Roman" w:eastAsia="Times New Roman" w:hAnsi="Times New Roman" w:cs="Times New Roman"/>
          <w:color w:val="000000"/>
          <w:sz w:val="28"/>
          <w:szCs w:val="28"/>
          <w:lang w:eastAsia="ru-RU"/>
        </w:rPr>
      </w:pPr>
    </w:p>
    <w:p w:rsidR="008159D5" w:rsidRPr="002C0C51" w:rsidRDefault="008159D5" w:rsidP="009D4026">
      <w:pPr>
        <w:spacing w:after="0" w:line="240" w:lineRule="auto"/>
        <w:ind w:firstLine="397"/>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Таблица 3. Вклады в Национальном Банке Республики Казахстан и в банках второго уровня</w:t>
      </w:r>
    </w:p>
    <w:p w:rsidR="008159D5" w:rsidRPr="002C0C51" w:rsidRDefault="008159D5" w:rsidP="009D4026">
      <w:pPr>
        <w:spacing w:after="0" w:line="240" w:lineRule="auto"/>
        <w:ind w:firstLine="397"/>
        <w:contextualSpacing/>
        <w:jc w:val="right"/>
        <w:textAlignment w:val="baseline"/>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(в тенге)</w:t>
      </w:r>
    </w:p>
    <w:tbl>
      <w:tblPr>
        <w:tblW w:w="5000" w:type="pct"/>
        <w:jc w:val="center"/>
        <w:tblCellMar>
          <w:left w:w="0" w:type="dxa"/>
          <w:right w:w="0" w:type="dxa"/>
        </w:tblCellMar>
        <w:tblLook w:val="04A0" w:firstRow="1" w:lastRow="0" w:firstColumn="1" w:lastColumn="0" w:noHBand="0" w:noVBand="1"/>
      </w:tblPr>
      <w:tblGrid>
        <w:gridCol w:w="486"/>
        <w:gridCol w:w="1465"/>
        <w:gridCol w:w="1248"/>
        <w:gridCol w:w="1037"/>
        <w:gridCol w:w="864"/>
        <w:gridCol w:w="682"/>
        <w:gridCol w:w="1144"/>
        <w:gridCol w:w="841"/>
        <w:gridCol w:w="1503"/>
        <w:gridCol w:w="583"/>
      </w:tblGrid>
      <w:tr w:rsidR="008159D5" w:rsidRPr="002C0C51" w:rsidTr="008159D5">
        <w:trPr>
          <w:jc w:val="center"/>
        </w:trPr>
        <w:tc>
          <w:tcPr>
            <w:tcW w:w="22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п/п</w:t>
            </w:r>
          </w:p>
        </w:tc>
        <w:tc>
          <w:tcPr>
            <w:tcW w:w="53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Наименование банка</w:t>
            </w:r>
          </w:p>
        </w:tc>
        <w:tc>
          <w:tcPr>
            <w:tcW w:w="112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Рейтинг банка</w:t>
            </w:r>
          </w:p>
        </w:tc>
        <w:tc>
          <w:tcPr>
            <w:tcW w:w="42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Валюта вклада</w:t>
            </w:r>
          </w:p>
        </w:tc>
        <w:tc>
          <w:tcPr>
            <w:tcW w:w="124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Дата заключения и номер договора банковского вклада</w:t>
            </w:r>
          </w:p>
        </w:tc>
        <w:tc>
          <w:tcPr>
            <w:tcW w:w="54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Срок вклада (в днях)</w:t>
            </w:r>
          </w:p>
        </w:tc>
        <w:tc>
          <w:tcPr>
            <w:tcW w:w="85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Период выплаты вознаграждения</w:t>
            </w:r>
          </w:p>
        </w:tc>
      </w:tr>
      <w:tr w:rsidR="008159D5" w:rsidRPr="002C0C51" w:rsidTr="008159D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159D5" w:rsidRPr="002C0C51" w:rsidRDefault="008159D5" w:rsidP="009D4026">
            <w:pPr>
              <w:spacing w:after="0" w:line="240" w:lineRule="auto"/>
              <w:contextualSpacing/>
              <w:rPr>
                <w:rFonts w:ascii="Times New Roman" w:eastAsia="Times New Roman" w:hAnsi="Times New Roman" w:cs="Times New Roman"/>
                <w:color w:val="000000"/>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8159D5" w:rsidRPr="002C0C51" w:rsidRDefault="008159D5" w:rsidP="009D4026">
            <w:pPr>
              <w:spacing w:after="0" w:line="240" w:lineRule="auto"/>
              <w:contextualSpacing/>
              <w:rPr>
                <w:rFonts w:ascii="Times New Roman" w:eastAsia="Times New Roman" w:hAnsi="Times New Roman" w:cs="Times New Roman"/>
                <w:color w:val="000000"/>
                <w:sz w:val="20"/>
                <w:szCs w:val="20"/>
                <w:lang w:eastAsia="ru-RU"/>
              </w:rPr>
            </w:pP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на дату размещения вклада</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на отчетную дату</w:t>
            </w:r>
          </w:p>
        </w:tc>
        <w:tc>
          <w:tcPr>
            <w:tcW w:w="0" w:type="auto"/>
            <w:vMerge/>
            <w:tcBorders>
              <w:top w:val="single" w:sz="8" w:space="0" w:color="auto"/>
              <w:left w:val="nil"/>
              <w:bottom w:val="single" w:sz="8" w:space="0" w:color="auto"/>
              <w:right w:val="single" w:sz="8" w:space="0" w:color="auto"/>
            </w:tcBorders>
            <w:vAlign w:val="center"/>
            <w:hideMark/>
          </w:tcPr>
          <w:p w:rsidR="008159D5" w:rsidRPr="002C0C51" w:rsidRDefault="008159D5" w:rsidP="009D4026">
            <w:pPr>
              <w:spacing w:after="0" w:line="240" w:lineRule="auto"/>
              <w:contextualSpacing/>
              <w:rPr>
                <w:rFonts w:ascii="Times New Roman" w:eastAsia="Times New Roman" w:hAnsi="Times New Roman" w:cs="Times New Roman"/>
                <w:color w:val="000000"/>
                <w:sz w:val="20"/>
                <w:szCs w:val="20"/>
                <w:lang w:eastAsia="ru-RU"/>
              </w:rPr>
            </w:pP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дата</w:t>
            </w: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номер</w:t>
            </w:r>
          </w:p>
        </w:tc>
        <w:tc>
          <w:tcPr>
            <w:tcW w:w="0" w:type="auto"/>
            <w:vMerge/>
            <w:tcBorders>
              <w:top w:val="single" w:sz="8" w:space="0" w:color="auto"/>
              <w:left w:val="nil"/>
              <w:bottom w:val="single" w:sz="8" w:space="0" w:color="auto"/>
              <w:right w:val="single" w:sz="8" w:space="0" w:color="auto"/>
            </w:tcBorders>
            <w:vAlign w:val="center"/>
            <w:hideMark/>
          </w:tcPr>
          <w:p w:rsidR="008159D5" w:rsidRPr="002C0C51" w:rsidRDefault="008159D5" w:rsidP="009D4026">
            <w:pPr>
              <w:spacing w:after="0" w:line="240" w:lineRule="auto"/>
              <w:contextualSpacing/>
              <w:rPr>
                <w:rFonts w:ascii="Times New Roman" w:eastAsia="Times New Roman" w:hAnsi="Times New Roman" w:cs="Times New Roman"/>
                <w:color w:val="000000"/>
                <w:sz w:val="20"/>
                <w:szCs w:val="20"/>
                <w:lang w:eastAsia="ru-RU"/>
              </w:rPr>
            </w:pP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периодичность</w:t>
            </w:r>
          </w:p>
        </w:tc>
        <w:tc>
          <w:tcPr>
            <w:tcW w:w="257"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дата</w:t>
            </w:r>
          </w:p>
        </w:tc>
      </w:tr>
      <w:tr w:rsidR="008159D5" w:rsidRPr="002C0C51" w:rsidTr="008159D5">
        <w:trPr>
          <w:jc w:val="center"/>
        </w:trPr>
        <w:tc>
          <w:tcPr>
            <w:tcW w:w="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3</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4</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5</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6</w:t>
            </w: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7</w:t>
            </w:r>
          </w:p>
        </w:tc>
        <w:tc>
          <w:tcPr>
            <w:tcW w:w="544"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8</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9</w:t>
            </w:r>
          </w:p>
        </w:tc>
        <w:tc>
          <w:tcPr>
            <w:tcW w:w="257"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10</w:t>
            </w:r>
          </w:p>
        </w:tc>
      </w:tr>
      <w:tr w:rsidR="008159D5" w:rsidRPr="002C0C51" w:rsidTr="008159D5">
        <w:trPr>
          <w:jc w:val="center"/>
        </w:trPr>
        <w:tc>
          <w:tcPr>
            <w:tcW w:w="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544"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257"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8159D5" w:rsidRPr="002C0C51" w:rsidTr="008159D5">
        <w:trPr>
          <w:jc w:val="center"/>
        </w:trPr>
        <w:tc>
          <w:tcPr>
            <w:tcW w:w="2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Итого:</w:t>
            </w:r>
          </w:p>
        </w:tc>
        <w:tc>
          <w:tcPr>
            <w:tcW w:w="662"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552"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7"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544"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257"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bl>
    <w:p w:rsidR="00D40EFB" w:rsidRPr="002C0C51" w:rsidRDefault="00D40EFB" w:rsidP="009D4026">
      <w:pPr>
        <w:spacing w:after="0" w:line="240" w:lineRule="auto"/>
        <w:ind w:firstLine="397"/>
        <w:contextualSpacing/>
        <w:jc w:val="both"/>
        <w:rPr>
          <w:rFonts w:ascii="Times New Roman" w:eastAsia="Times New Roman" w:hAnsi="Times New Roman" w:cs="Times New Roman"/>
          <w:i/>
          <w:iCs/>
          <w:color w:val="000000"/>
          <w:sz w:val="28"/>
          <w:szCs w:val="28"/>
          <w:lang w:eastAsia="ru-RU"/>
        </w:rPr>
      </w:pPr>
    </w:p>
    <w:p w:rsidR="008159D5" w:rsidRPr="002C0C51" w:rsidRDefault="008159D5" w:rsidP="009D4026">
      <w:pPr>
        <w:spacing w:after="0" w:line="240" w:lineRule="auto"/>
        <w:ind w:firstLine="397"/>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i/>
          <w:iCs/>
          <w:color w:val="000000"/>
          <w:sz w:val="28"/>
          <w:szCs w:val="28"/>
          <w:lang w:eastAsia="ru-RU"/>
        </w:rPr>
        <w:t>продолжение таблицы:</w:t>
      </w:r>
    </w:p>
    <w:tbl>
      <w:tblPr>
        <w:tblW w:w="5000" w:type="pct"/>
        <w:jc w:val="center"/>
        <w:tblCellMar>
          <w:left w:w="0" w:type="dxa"/>
          <w:right w:w="0" w:type="dxa"/>
        </w:tblCellMar>
        <w:tblLook w:val="04A0" w:firstRow="1" w:lastRow="0" w:firstColumn="1" w:lastColumn="0" w:noHBand="0" w:noVBand="1"/>
      </w:tblPr>
      <w:tblGrid>
        <w:gridCol w:w="1332"/>
        <w:gridCol w:w="1324"/>
        <w:gridCol w:w="747"/>
        <w:gridCol w:w="1317"/>
        <w:gridCol w:w="747"/>
        <w:gridCol w:w="671"/>
        <w:gridCol w:w="1457"/>
        <w:gridCol w:w="2258"/>
      </w:tblGrid>
      <w:tr w:rsidR="008159D5" w:rsidRPr="002C0C51" w:rsidTr="008159D5">
        <w:trPr>
          <w:jc w:val="center"/>
        </w:trPr>
        <w:tc>
          <w:tcPr>
            <w:tcW w:w="1201"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Ставка вознаграждения (в процентах годовых)</w:t>
            </w:r>
          </w:p>
        </w:tc>
        <w:tc>
          <w:tcPr>
            <w:tcW w:w="104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Сумма основного долга по вкладу</w:t>
            </w:r>
          </w:p>
        </w:tc>
        <w:tc>
          <w:tcPr>
            <w:tcW w:w="1535"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Текущая стоимость</w:t>
            </w:r>
          </w:p>
        </w:tc>
        <w:tc>
          <w:tcPr>
            <w:tcW w:w="118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proofErr w:type="spellStart"/>
            <w:r w:rsidRPr="002C0C51">
              <w:rPr>
                <w:rFonts w:ascii="Times New Roman" w:eastAsia="Times New Roman" w:hAnsi="Times New Roman" w:cs="Times New Roman"/>
                <w:color w:val="000000"/>
                <w:sz w:val="20"/>
                <w:szCs w:val="20"/>
                <w:lang w:eastAsia="ru-RU"/>
              </w:rPr>
              <w:t>Справочно</w:t>
            </w:r>
            <w:proofErr w:type="spellEnd"/>
            <w:r w:rsidRPr="002C0C51">
              <w:rPr>
                <w:rFonts w:ascii="Times New Roman" w:eastAsia="Times New Roman" w:hAnsi="Times New Roman" w:cs="Times New Roman"/>
                <w:color w:val="000000"/>
                <w:sz w:val="20"/>
                <w:szCs w:val="20"/>
                <w:lang w:eastAsia="ru-RU"/>
              </w:rPr>
              <w:t>: сформированные резервы (провизии)</w:t>
            </w:r>
          </w:p>
        </w:tc>
      </w:tr>
      <w:tr w:rsidR="008159D5" w:rsidRPr="002C0C51" w:rsidTr="008159D5">
        <w:trPr>
          <w:jc w:val="center"/>
        </w:trPr>
        <w:tc>
          <w:tcPr>
            <w:tcW w:w="60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номинальная</w:t>
            </w:r>
          </w:p>
        </w:tc>
        <w:tc>
          <w:tcPr>
            <w:tcW w:w="59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эффективная</w:t>
            </w:r>
          </w:p>
        </w:tc>
        <w:tc>
          <w:tcPr>
            <w:tcW w:w="425"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всего (в тенге)</w:t>
            </w:r>
          </w:p>
        </w:tc>
        <w:tc>
          <w:tcPr>
            <w:tcW w:w="61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в иностранной валюте</w:t>
            </w:r>
          </w:p>
        </w:tc>
        <w:tc>
          <w:tcPr>
            <w:tcW w:w="425"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всего (в тенге)</w:t>
            </w:r>
          </w:p>
        </w:tc>
        <w:tc>
          <w:tcPr>
            <w:tcW w:w="111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в том числе, начисленное вознаграждение</w:t>
            </w:r>
          </w:p>
        </w:tc>
        <w:tc>
          <w:tcPr>
            <w:tcW w:w="0" w:type="auto"/>
            <w:vMerge/>
            <w:tcBorders>
              <w:top w:val="single" w:sz="8" w:space="0" w:color="auto"/>
              <w:left w:val="nil"/>
              <w:bottom w:val="single" w:sz="8" w:space="0" w:color="auto"/>
              <w:right w:val="single" w:sz="8" w:space="0" w:color="auto"/>
            </w:tcBorders>
            <w:vAlign w:val="center"/>
            <w:hideMark/>
          </w:tcPr>
          <w:p w:rsidR="008159D5" w:rsidRPr="002C0C51" w:rsidRDefault="008159D5" w:rsidP="009D4026">
            <w:pPr>
              <w:spacing w:after="0" w:line="240" w:lineRule="auto"/>
              <w:contextualSpacing/>
              <w:rPr>
                <w:rFonts w:ascii="Times New Roman" w:eastAsia="Times New Roman" w:hAnsi="Times New Roman" w:cs="Times New Roman"/>
                <w:color w:val="000000"/>
                <w:sz w:val="20"/>
                <w:szCs w:val="20"/>
                <w:lang w:eastAsia="ru-RU"/>
              </w:rPr>
            </w:pPr>
          </w:p>
        </w:tc>
      </w:tr>
      <w:tr w:rsidR="008159D5" w:rsidRPr="002C0C51" w:rsidTr="008159D5">
        <w:trPr>
          <w:jc w:val="center"/>
        </w:trPr>
        <w:tc>
          <w:tcPr>
            <w:tcW w:w="0" w:type="auto"/>
            <w:vMerge/>
            <w:tcBorders>
              <w:top w:val="nil"/>
              <w:left w:val="single" w:sz="8" w:space="0" w:color="auto"/>
              <w:bottom w:val="single" w:sz="8" w:space="0" w:color="auto"/>
              <w:right w:val="single" w:sz="8" w:space="0" w:color="auto"/>
            </w:tcBorders>
            <w:vAlign w:val="center"/>
            <w:hideMark/>
          </w:tcPr>
          <w:p w:rsidR="008159D5" w:rsidRPr="002C0C51" w:rsidRDefault="008159D5" w:rsidP="009D4026">
            <w:pPr>
              <w:spacing w:after="0" w:line="240" w:lineRule="auto"/>
              <w:contextualSpacing/>
              <w:rPr>
                <w:rFonts w:ascii="Times New Roman" w:eastAsia="Times New Roman" w:hAnsi="Times New Roman" w:cs="Times New Roman"/>
                <w:color w:val="000000"/>
                <w:sz w:val="20"/>
                <w:szCs w:val="20"/>
                <w:lang w:eastAsia="ru-RU"/>
              </w:rPr>
            </w:pPr>
          </w:p>
        </w:tc>
        <w:tc>
          <w:tcPr>
            <w:tcW w:w="0" w:type="auto"/>
            <w:vMerge/>
            <w:tcBorders>
              <w:top w:val="nil"/>
              <w:left w:val="nil"/>
              <w:bottom w:val="single" w:sz="8" w:space="0" w:color="auto"/>
              <w:right w:val="single" w:sz="8" w:space="0" w:color="auto"/>
            </w:tcBorders>
            <w:vAlign w:val="center"/>
            <w:hideMark/>
          </w:tcPr>
          <w:p w:rsidR="008159D5" w:rsidRPr="002C0C51" w:rsidRDefault="008159D5" w:rsidP="009D4026">
            <w:pPr>
              <w:spacing w:after="0" w:line="240" w:lineRule="auto"/>
              <w:contextualSpacing/>
              <w:rPr>
                <w:rFonts w:ascii="Times New Roman" w:eastAsia="Times New Roman" w:hAnsi="Times New Roman" w:cs="Times New Roman"/>
                <w:color w:val="000000"/>
                <w:sz w:val="20"/>
                <w:szCs w:val="20"/>
                <w:lang w:eastAsia="ru-RU"/>
              </w:rPr>
            </w:pPr>
          </w:p>
        </w:tc>
        <w:tc>
          <w:tcPr>
            <w:tcW w:w="0" w:type="auto"/>
            <w:vMerge/>
            <w:tcBorders>
              <w:top w:val="nil"/>
              <w:left w:val="nil"/>
              <w:bottom w:val="single" w:sz="8" w:space="0" w:color="auto"/>
              <w:right w:val="single" w:sz="8" w:space="0" w:color="auto"/>
            </w:tcBorders>
            <w:vAlign w:val="center"/>
            <w:hideMark/>
          </w:tcPr>
          <w:p w:rsidR="008159D5" w:rsidRPr="002C0C51" w:rsidRDefault="008159D5" w:rsidP="009D4026">
            <w:pPr>
              <w:spacing w:after="0" w:line="240" w:lineRule="auto"/>
              <w:contextualSpacing/>
              <w:rPr>
                <w:rFonts w:ascii="Times New Roman" w:eastAsia="Times New Roman" w:hAnsi="Times New Roman" w:cs="Times New Roman"/>
                <w:color w:val="000000"/>
                <w:sz w:val="20"/>
                <w:szCs w:val="20"/>
                <w:lang w:eastAsia="ru-RU"/>
              </w:rPr>
            </w:pPr>
          </w:p>
        </w:tc>
        <w:tc>
          <w:tcPr>
            <w:tcW w:w="0" w:type="auto"/>
            <w:vMerge/>
            <w:tcBorders>
              <w:top w:val="nil"/>
              <w:left w:val="nil"/>
              <w:bottom w:val="single" w:sz="8" w:space="0" w:color="auto"/>
              <w:right w:val="single" w:sz="8" w:space="0" w:color="auto"/>
            </w:tcBorders>
            <w:vAlign w:val="center"/>
            <w:hideMark/>
          </w:tcPr>
          <w:p w:rsidR="008159D5" w:rsidRPr="002C0C51" w:rsidRDefault="008159D5" w:rsidP="009D4026">
            <w:pPr>
              <w:spacing w:after="0" w:line="240" w:lineRule="auto"/>
              <w:contextualSpacing/>
              <w:rPr>
                <w:rFonts w:ascii="Times New Roman" w:eastAsia="Times New Roman" w:hAnsi="Times New Roman" w:cs="Times New Roman"/>
                <w:color w:val="000000"/>
                <w:sz w:val="20"/>
                <w:szCs w:val="20"/>
                <w:lang w:eastAsia="ru-RU"/>
              </w:rPr>
            </w:pPr>
          </w:p>
        </w:tc>
        <w:tc>
          <w:tcPr>
            <w:tcW w:w="0" w:type="auto"/>
            <w:vMerge/>
            <w:tcBorders>
              <w:top w:val="nil"/>
              <w:left w:val="nil"/>
              <w:bottom w:val="single" w:sz="8" w:space="0" w:color="auto"/>
              <w:right w:val="single" w:sz="8" w:space="0" w:color="auto"/>
            </w:tcBorders>
            <w:vAlign w:val="center"/>
            <w:hideMark/>
          </w:tcPr>
          <w:p w:rsidR="008159D5" w:rsidRPr="002C0C51" w:rsidRDefault="008159D5" w:rsidP="009D4026">
            <w:pPr>
              <w:spacing w:after="0" w:line="240" w:lineRule="auto"/>
              <w:contextualSpacing/>
              <w:rPr>
                <w:rFonts w:ascii="Times New Roman" w:eastAsia="Times New Roman" w:hAnsi="Times New Roman" w:cs="Times New Roman"/>
                <w:color w:val="000000"/>
                <w:sz w:val="20"/>
                <w:szCs w:val="20"/>
                <w:lang w:eastAsia="ru-RU"/>
              </w:rPr>
            </w:pPr>
          </w:p>
        </w:tc>
        <w:tc>
          <w:tcPr>
            <w:tcW w:w="329"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в тенге</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в иностранной валюте</w:t>
            </w:r>
          </w:p>
        </w:tc>
        <w:tc>
          <w:tcPr>
            <w:tcW w:w="0" w:type="auto"/>
            <w:vMerge/>
            <w:tcBorders>
              <w:top w:val="single" w:sz="8" w:space="0" w:color="auto"/>
              <w:left w:val="nil"/>
              <w:bottom w:val="single" w:sz="8" w:space="0" w:color="auto"/>
              <w:right w:val="single" w:sz="8" w:space="0" w:color="auto"/>
            </w:tcBorders>
            <w:vAlign w:val="center"/>
            <w:hideMark/>
          </w:tcPr>
          <w:p w:rsidR="008159D5" w:rsidRPr="002C0C51" w:rsidRDefault="008159D5" w:rsidP="009D4026">
            <w:pPr>
              <w:spacing w:after="0" w:line="240" w:lineRule="auto"/>
              <w:contextualSpacing/>
              <w:rPr>
                <w:rFonts w:ascii="Times New Roman" w:eastAsia="Times New Roman" w:hAnsi="Times New Roman" w:cs="Times New Roman"/>
                <w:color w:val="000000"/>
                <w:sz w:val="20"/>
                <w:szCs w:val="20"/>
                <w:lang w:eastAsia="ru-RU"/>
              </w:rPr>
            </w:pPr>
          </w:p>
        </w:tc>
      </w:tr>
      <w:tr w:rsidR="008159D5" w:rsidRPr="002C0C51" w:rsidTr="008159D5">
        <w:trPr>
          <w:jc w:val="center"/>
        </w:trPr>
        <w:tc>
          <w:tcPr>
            <w:tcW w:w="6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11</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12</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13</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14</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15</w:t>
            </w:r>
          </w:p>
        </w:tc>
        <w:tc>
          <w:tcPr>
            <w:tcW w:w="329"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16</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17</w:t>
            </w:r>
          </w:p>
        </w:tc>
        <w:tc>
          <w:tcPr>
            <w:tcW w:w="1185"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18</w:t>
            </w:r>
          </w:p>
        </w:tc>
      </w:tr>
      <w:tr w:rsidR="008159D5" w:rsidRPr="002C0C51" w:rsidTr="008159D5">
        <w:trPr>
          <w:jc w:val="center"/>
        </w:trPr>
        <w:tc>
          <w:tcPr>
            <w:tcW w:w="6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sz w:val="20"/>
                <w:szCs w:val="20"/>
                <w:lang w:val="en-US" w:eastAsia="ru-RU"/>
              </w:rPr>
              <w:t> </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rPr>
                <w:rFonts w:ascii="Times New Roman" w:eastAsia="Times New Roman" w:hAnsi="Times New Roman" w:cs="Times New Roman"/>
                <w:sz w:val="20"/>
                <w:szCs w:val="20"/>
                <w:lang w:eastAsia="ru-RU"/>
              </w:rPr>
            </w:pP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rPr>
                <w:rFonts w:ascii="Times New Roman" w:eastAsia="Times New Roman" w:hAnsi="Times New Roman" w:cs="Times New Roman"/>
                <w:sz w:val="20"/>
                <w:szCs w:val="20"/>
                <w:lang w:eastAsia="ru-RU"/>
              </w:rPr>
            </w:pP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rPr>
                <w:rFonts w:ascii="Times New Roman" w:eastAsia="Times New Roman" w:hAnsi="Times New Roman" w:cs="Times New Roman"/>
                <w:sz w:val="20"/>
                <w:szCs w:val="20"/>
                <w:lang w:eastAsia="ru-RU"/>
              </w:rPr>
            </w:pPr>
          </w:p>
        </w:tc>
        <w:tc>
          <w:tcPr>
            <w:tcW w:w="329"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rPr>
                <w:rFonts w:ascii="Times New Roman" w:eastAsia="Times New Roman" w:hAnsi="Times New Roman" w:cs="Times New Roman"/>
                <w:sz w:val="20"/>
                <w:szCs w:val="20"/>
                <w:lang w:eastAsia="ru-RU"/>
              </w:rPr>
            </w:pP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rPr>
                <w:rFonts w:ascii="Times New Roman" w:eastAsia="Times New Roman" w:hAnsi="Times New Roman" w:cs="Times New Roman"/>
                <w:sz w:val="20"/>
                <w:szCs w:val="20"/>
                <w:lang w:eastAsia="ru-RU"/>
              </w:rPr>
            </w:pPr>
          </w:p>
        </w:tc>
        <w:tc>
          <w:tcPr>
            <w:tcW w:w="1185"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rPr>
                <w:rFonts w:ascii="Times New Roman" w:eastAsia="Times New Roman" w:hAnsi="Times New Roman" w:cs="Times New Roman"/>
                <w:sz w:val="20"/>
                <w:szCs w:val="20"/>
                <w:lang w:eastAsia="ru-RU"/>
              </w:rPr>
            </w:pPr>
          </w:p>
        </w:tc>
      </w:tr>
    </w:tbl>
    <w:p w:rsidR="00D40EFB" w:rsidRPr="002C0C51" w:rsidRDefault="00D40EFB" w:rsidP="009D4026">
      <w:pPr>
        <w:spacing w:after="0" w:line="240" w:lineRule="auto"/>
        <w:ind w:firstLine="397"/>
        <w:contextualSpacing/>
        <w:jc w:val="both"/>
        <w:rPr>
          <w:rFonts w:ascii="Times New Roman" w:eastAsia="Times New Roman" w:hAnsi="Times New Roman" w:cs="Times New Roman"/>
          <w:color w:val="000000"/>
          <w:sz w:val="28"/>
          <w:szCs w:val="28"/>
          <w:lang w:eastAsia="ru-RU"/>
        </w:rPr>
      </w:pPr>
    </w:p>
    <w:p w:rsidR="008159D5" w:rsidRPr="002C0C51" w:rsidRDefault="008159D5" w:rsidP="009D4026">
      <w:pPr>
        <w:spacing w:after="0" w:line="240" w:lineRule="auto"/>
        <w:ind w:firstLine="397"/>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Таблица 4. Аффинированные драгоценные металлы</w:t>
      </w:r>
    </w:p>
    <w:p w:rsidR="008159D5" w:rsidRPr="002C0C51" w:rsidRDefault="008159D5" w:rsidP="009D4026">
      <w:pPr>
        <w:spacing w:after="0" w:line="240" w:lineRule="auto"/>
        <w:ind w:firstLine="397"/>
        <w:contextualSpacing/>
        <w:jc w:val="right"/>
        <w:textAlignment w:val="baseline"/>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(в тенге)</w:t>
      </w:r>
    </w:p>
    <w:tbl>
      <w:tblPr>
        <w:tblW w:w="5000" w:type="pct"/>
        <w:jc w:val="center"/>
        <w:tblCellMar>
          <w:left w:w="0" w:type="dxa"/>
          <w:right w:w="0" w:type="dxa"/>
        </w:tblCellMar>
        <w:tblLook w:val="04A0" w:firstRow="1" w:lastRow="0" w:firstColumn="1" w:lastColumn="0" w:noHBand="0" w:noVBand="1"/>
      </w:tblPr>
      <w:tblGrid>
        <w:gridCol w:w="407"/>
        <w:gridCol w:w="2393"/>
        <w:gridCol w:w="1317"/>
        <w:gridCol w:w="915"/>
        <w:gridCol w:w="831"/>
        <w:gridCol w:w="969"/>
        <w:gridCol w:w="700"/>
        <w:gridCol w:w="825"/>
        <w:gridCol w:w="671"/>
        <w:gridCol w:w="825"/>
      </w:tblGrid>
      <w:tr w:rsidR="008159D5" w:rsidRPr="002C0C51" w:rsidTr="008159D5">
        <w:trPr>
          <w:jc w:val="center"/>
        </w:trPr>
        <w:tc>
          <w:tcPr>
            <w:tcW w:w="14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lastRenderedPageBreak/>
              <w:t>№</w:t>
            </w:r>
          </w:p>
        </w:tc>
        <w:tc>
          <w:tcPr>
            <w:tcW w:w="124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Наименование аффинированного драгоценного металла</w:t>
            </w:r>
          </w:p>
        </w:tc>
        <w:tc>
          <w:tcPr>
            <w:tcW w:w="70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Количество тройских унций</w:t>
            </w:r>
          </w:p>
        </w:tc>
        <w:tc>
          <w:tcPr>
            <w:tcW w:w="45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Валюта платежа</w:t>
            </w:r>
          </w:p>
        </w:tc>
        <w:tc>
          <w:tcPr>
            <w:tcW w:w="98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Цена покупки за одну тройскую унцию</w:t>
            </w:r>
          </w:p>
        </w:tc>
        <w:tc>
          <w:tcPr>
            <w:tcW w:w="83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Суммарная покупная стоимость</w:t>
            </w:r>
          </w:p>
        </w:tc>
        <w:tc>
          <w:tcPr>
            <w:tcW w:w="59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Текущая стоимость</w:t>
            </w:r>
          </w:p>
        </w:tc>
      </w:tr>
      <w:tr w:rsidR="008159D5" w:rsidRPr="002C0C51" w:rsidTr="008159D5">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159D5" w:rsidRPr="002C0C51" w:rsidRDefault="008159D5" w:rsidP="009D4026">
            <w:pPr>
              <w:spacing w:after="0" w:line="240" w:lineRule="auto"/>
              <w:contextualSpacing/>
              <w:rPr>
                <w:rFonts w:ascii="Times New Roman" w:eastAsia="Times New Roman" w:hAnsi="Times New Roman" w:cs="Times New Roman"/>
                <w:color w:val="000000"/>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8159D5" w:rsidRPr="002C0C51" w:rsidRDefault="008159D5" w:rsidP="009D4026">
            <w:pPr>
              <w:spacing w:after="0" w:line="240" w:lineRule="auto"/>
              <w:contextualSpacing/>
              <w:rPr>
                <w:rFonts w:ascii="Times New Roman" w:eastAsia="Times New Roman" w:hAnsi="Times New Roman" w:cs="Times New Roman"/>
                <w:color w:val="000000"/>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8159D5" w:rsidRPr="002C0C51" w:rsidRDefault="008159D5" w:rsidP="009D4026">
            <w:pPr>
              <w:spacing w:after="0" w:line="240" w:lineRule="auto"/>
              <w:contextualSpacing/>
              <w:rPr>
                <w:rFonts w:ascii="Times New Roman" w:eastAsia="Times New Roman" w:hAnsi="Times New Roman" w:cs="Times New Roman"/>
                <w:color w:val="000000"/>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8159D5" w:rsidRPr="002C0C51" w:rsidRDefault="008159D5" w:rsidP="009D4026">
            <w:pPr>
              <w:spacing w:after="0" w:line="240" w:lineRule="auto"/>
              <w:contextualSpacing/>
              <w:rPr>
                <w:rFonts w:ascii="Times New Roman" w:eastAsia="Times New Roman" w:hAnsi="Times New Roman" w:cs="Times New Roman"/>
                <w:color w:val="000000"/>
                <w:sz w:val="20"/>
                <w:szCs w:val="20"/>
                <w:lang w:eastAsia="ru-RU"/>
              </w:rPr>
            </w:pP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в тенге</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в валюте</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в тенге</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в валюте</w:t>
            </w: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в тенге</w:t>
            </w: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в валюте</w:t>
            </w:r>
          </w:p>
        </w:tc>
      </w:tr>
      <w:tr w:rsidR="008159D5" w:rsidRPr="002C0C51" w:rsidTr="008159D5">
        <w:trPr>
          <w:jc w:val="center"/>
        </w:trPr>
        <w:tc>
          <w:tcPr>
            <w:tcW w:w="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w:t>
            </w:r>
          </w:p>
        </w:tc>
        <w:tc>
          <w:tcPr>
            <w:tcW w:w="1246"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w:t>
            </w: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3</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4</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5</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6</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7</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8</w:t>
            </w: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9</w:t>
            </w: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10</w:t>
            </w:r>
          </w:p>
        </w:tc>
      </w:tr>
      <w:tr w:rsidR="008159D5" w:rsidRPr="002C0C51" w:rsidTr="008159D5">
        <w:trPr>
          <w:jc w:val="center"/>
        </w:trPr>
        <w:tc>
          <w:tcPr>
            <w:tcW w:w="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246"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8159D5" w:rsidRPr="002C0C51" w:rsidTr="008159D5">
        <w:trPr>
          <w:jc w:val="center"/>
        </w:trPr>
        <w:tc>
          <w:tcPr>
            <w:tcW w:w="1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246"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Итого:</w:t>
            </w: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51"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bl>
    <w:p w:rsidR="00D40EFB" w:rsidRPr="002C0C51" w:rsidRDefault="00D40EFB" w:rsidP="009D4026">
      <w:pPr>
        <w:spacing w:after="0" w:line="240" w:lineRule="auto"/>
        <w:ind w:firstLine="397"/>
        <w:contextualSpacing/>
        <w:jc w:val="both"/>
        <w:textAlignment w:val="baseline"/>
        <w:rPr>
          <w:rFonts w:ascii="Times New Roman" w:eastAsia="Times New Roman" w:hAnsi="Times New Roman" w:cs="Times New Roman"/>
          <w:color w:val="000000"/>
          <w:sz w:val="28"/>
          <w:szCs w:val="28"/>
          <w:lang w:eastAsia="ru-RU"/>
        </w:rPr>
      </w:pPr>
    </w:p>
    <w:p w:rsidR="008159D5" w:rsidRPr="002C0C51" w:rsidRDefault="008159D5" w:rsidP="009D4026">
      <w:pPr>
        <w:spacing w:after="0" w:line="240" w:lineRule="auto"/>
        <w:ind w:firstLine="397"/>
        <w:contextualSpacing/>
        <w:jc w:val="both"/>
        <w:textAlignment w:val="baseline"/>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Таблица 5. Условные требования (обязательства)</w:t>
      </w:r>
    </w:p>
    <w:p w:rsidR="008159D5" w:rsidRPr="002C0C51" w:rsidRDefault="008159D5" w:rsidP="009D4026">
      <w:pPr>
        <w:spacing w:after="0" w:line="240" w:lineRule="auto"/>
        <w:ind w:firstLine="397"/>
        <w:contextualSpacing/>
        <w:jc w:val="right"/>
        <w:textAlignment w:val="baseline"/>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(в тенге)</w:t>
      </w:r>
    </w:p>
    <w:tbl>
      <w:tblPr>
        <w:tblW w:w="5000" w:type="pct"/>
        <w:jc w:val="center"/>
        <w:tblCellMar>
          <w:left w:w="0" w:type="dxa"/>
          <w:right w:w="0" w:type="dxa"/>
        </w:tblCellMar>
        <w:tblLook w:val="04A0" w:firstRow="1" w:lastRow="0" w:firstColumn="1" w:lastColumn="0" w:noHBand="0" w:noVBand="1"/>
      </w:tblPr>
      <w:tblGrid>
        <w:gridCol w:w="617"/>
        <w:gridCol w:w="1718"/>
        <w:gridCol w:w="935"/>
        <w:gridCol w:w="864"/>
        <w:gridCol w:w="2045"/>
        <w:gridCol w:w="2580"/>
        <w:gridCol w:w="1094"/>
      </w:tblGrid>
      <w:tr w:rsidR="008159D5" w:rsidRPr="002C0C51" w:rsidTr="00D40EFB">
        <w:trPr>
          <w:jc w:val="center"/>
        </w:trPr>
        <w:tc>
          <w:tcPr>
            <w:tcW w:w="31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w:t>
            </w:r>
          </w:p>
        </w:tc>
        <w:tc>
          <w:tcPr>
            <w:tcW w:w="87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Наименование вида производного финансового инструмента</w:t>
            </w:r>
          </w:p>
        </w:tc>
        <w:tc>
          <w:tcPr>
            <w:tcW w:w="4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Базовый актив</w:t>
            </w:r>
          </w:p>
        </w:tc>
        <w:tc>
          <w:tcPr>
            <w:tcW w:w="4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Валюта</w:t>
            </w:r>
          </w:p>
        </w:tc>
        <w:tc>
          <w:tcPr>
            <w:tcW w:w="10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Идентификационный номер</w:t>
            </w:r>
          </w:p>
        </w:tc>
        <w:tc>
          <w:tcPr>
            <w:tcW w:w="13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Сумма требований (обязательств) на дату осуществления операции с производным инструментом</w:t>
            </w:r>
          </w:p>
        </w:tc>
        <w:tc>
          <w:tcPr>
            <w:tcW w:w="5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Текущая стоимость на отчетную дату</w:t>
            </w:r>
          </w:p>
        </w:tc>
      </w:tr>
      <w:tr w:rsidR="008159D5" w:rsidRPr="002C0C51" w:rsidTr="00D40EFB">
        <w:trPr>
          <w:jc w:val="center"/>
        </w:trPr>
        <w:tc>
          <w:tcPr>
            <w:tcW w:w="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w:t>
            </w:r>
          </w:p>
        </w:tc>
        <w:tc>
          <w:tcPr>
            <w:tcW w:w="872"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3</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4</w:t>
            </w: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5</w:t>
            </w:r>
          </w:p>
        </w:tc>
        <w:tc>
          <w:tcPr>
            <w:tcW w:w="1309"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6</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7</w:t>
            </w:r>
          </w:p>
        </w:tc>
      </w:tr>
      <w:tr w:rsidR="008159D5" w:rsidRPr="002C0C51" w:rsidTr="00D40EFB">
        <w:trPr>
          <w:jc w:val="center"/>
        </w:trPr>
        <w:tc>
          <w:tcPr>
            <w:tcW w:w="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w:t>
            </w:r>
          </w:p>
        </w:tc>
        <w:tc>
          <w:tcPr>
            <w:tcW w:w="872"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Условные требования по производным финансовым инструментам</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309"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8159D5" w:rsidRPr="002C0C51" w:rsidTr="00D40EFB">
        <w:trPr>
          <w:jc w:val="center"/>
        </w:trPr>
        <w:tc>
          <w:tcPr>
            <w:tcW w:w="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1.1</w:t>
            </w:r>
          </w:p>
        </w:tc>
        <w:tc>
          <w:tcPr>
            <w:tcW w:w="872"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309"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8159D5" w:rsidRPr="002C0C51" w:rsidTr="00D40EFB">
        <w:trPr>
          <w:jc w:val="center"/>
        </w:trPr>
        <w:tc>
          <w:tcPr>
            <w:tcW w:w="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1.1.1</w:t>
            </w:r>
          </w:p>
        </w:tc>
        <w:tc>
          <w:tcPr>
            <w:tcW w:w="872"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309"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8159D5" w:rsidRPr="002C0C51" w:rsidTr="00D40EFB">
        <w:trPr>
          <w:jc w:val="center"/>
        </w:trPr>
        <w:tc>
          <w:tcPr>
            <w:tcW w:w="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1.1.n</w:t>
            </w:r>
          </w:p>
        </w:tc>
        <w:tc>
          <w:tcPr>
            <w:tcW w:w="872"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309"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8159D5" w:rsidRPr="002C0C51" w:rsidTr="00D40EFB">
        <w:trPr>
          <w:jc w:val="center"/>
        </w:trPr>
        <w:tc>
          <w:tcPr>
            <w:tcW w:w="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w:t>
            </w:r>
          </w:p>
        </w:tc>
        <w:tc>
          <w:tcPr>
            <w:tcW w:w="872"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Условные обязательства по производным финансовым инструментам</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309"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8159D5" w:rsidRPr="002C0C51" w:rsidTr="00D40EFB">
        <w:trPr>
          <w:jc w:val="center"/>
        </w:trPr>
        <w:tc>
          <w:tcPr>
            <w:tcW w:w="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2.1</w:t>
            </w:r>
          </w:p>
        </w:tc>
        <w:tc>
          <w:tcPr>
            <w:tcW w:w="872"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309"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8159D5" w:rsidRPr="002C0C51" w:rsidTr="00D40EFB">
        <w:trPr>
          <w:jc w:val="center"/>
        </w:trPr>
        <w:tc>
          <w:tcPr>
            <w:tcW w:w="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2.1.1</w:t>
            </w:r>
          </w:p>
        </w:tc>
        <w:tc>
          <w:tcPr>
            <w:tcW w:w="872"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309"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8159D5" w:rsidRPr="002C0C51" w:rsidTr="00D40EFB">
        <w:trPr>
          <w:jc w:val="center"/>
        </w:trPr>
        <w:tc>
          <w:tcPr>
            <w:tcW w:w="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2.1.n</w:t>
            </w:r>
          </w:p>
        </w:tc>
        <w:tc>
          <w:tcPr>
            <w:tcW w:w="872"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309"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8159D5" w:rsidRPr="002C0C51" w:rsidRDefault="008159D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bl>
    <w:p w:rsidR="006F1536" w:rsidRPr="002C0C51" w:rsidRDefault="006F1536" w:rsidP="006F1536">
      <w:pPr>
        <w:spacing w:after="0" w:line="240" w:lineRule="auto"/>
        <w:contextualSpacing/>
        <w:rPr>
          <w:rFonts w:ascii="Times New Roman" w:eastAsia="Calibri" w:hAnsi="Times New Roman" w:cs="Times New Roman"/>
          <w:sz w:val="20"/>
          <w:szCs w:val="20"/>
          <w:lang w:eastAsia="ru-RU"/>
        </w:rPr>
      </w:pPr>
      <w:r w:rsidRPr="002C0C51">
        <w:rPr>
          <w:rFonts w:ascii="Times New Roman" w:eastAsia="Calibri" w:hAnsi="Times New Roman" w:cs="Times New Roman"/>
          <w:sz w:val="28"/>
          <w:szCs w:val="28"/>
          <w:lang w:eastAsia="ru-RU"/>
        </w:rPr>
        <w:t> </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Наименова</w:t>
      </w:r>
      <w:r>
        <w:rPr>
          <w:rFonts w:ascii="Times New Roman" w:eastAsia="Times New Roman" w:hAnsi="Times New Roman" w:cs="Times New Roman"/>
          <w:color w:val="000000"/>
          <w:sz w:val="28"/>
          <w:szCs w:val="24"/>
          <w:lang w:eastAsia="ru-RU"/>
        </w:rPr>
        <w:t xml:space="preserve">ние ______________________   </w:t>
      </w:r>
      <w:r w:rsidRPr="002C0C51">
        <w:rPr>
          <w:rFonts w:ascii="Times New Roman" w:eastAsia="Times New Roman" w:hAnsi="Times New Roman" w:cs="Times New Roman"/>
          <w:color w:val="000000"/>
          <w:sz w:val="28"/>
          <w:szCs w:val="24"/>
          <w:lang w:eastAsia="ru-RU"/>
        </w:rPr>
        <w:t>Адрес________________________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Телефон ______________________________________________________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Адрес электронной почты _______________________________________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Исполнитель___________________________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341880" w:rsidP="006F1536">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Главный бухгалтер или лицо, уполномоченное на подписание отчета</w:t>
      </w:r>
      <w:r w:rsidR="006F1536" w:rsidRPr="002C0C51">
        <w:rPr>
          <w:rFonts w:ascii="Times New Roman" w:eastAsia="Times New Roman" w:hAnsi="Times New Roman" w:cs="Times New Roman"/>
          <w:color w:val="000000"/>
          <w:sz w:val="28"/>
          <w:szCs w:val="24"/>
          <w:lang w:eastAsia="ru-RU"/>
        </w:rPr>
        <w:t xml:space="preserve"> </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341880" w:rsidP="006F1536">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Руководитель или лицо, уполномоченное им на подписание отчета</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6F1536" w:rsidP="006F1536">
      <w:pPr>
        <w:spacing w:after="0" w:line="240" w:lineRule="auto"/>
        <w:contextualSpacing/>
        <w:textAlignment w:val="baseline"/>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Дата  «____» ______________ 20__ года   </w:t>
      </w:r>
    </w:p>
    <w:p w:rsidR="00D40EFB" w:rsidRPr="002C0C51" w:rsidRDefault="00D40EFB" w:rsidP="009D4026">
      <w:pPr>
        <w:spacing w:after="0" w:line="240" w:lineRule="auto"/>
        <w:contextualSpacing/>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br w:type="page"/>
      </w:r>
    </w:p>
    <w:p w:rsidR="008159D5" w:rsidRPr="002C0C51" w:rsidRDefault="008159D5" w:rsidP="009D4026">
      <w:pPr>
        <w:spacing w:after="0" w:line="240" w:lineRule="auto"/>
        <w:ind w:firstLine="397"/>
        <w:contextualSpacing/>
        <w:jc w:val="right"/>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lastRenderedPageBreak/>
        <w:t>Приложение</w:t>
      </w:r>
    </w:p>
    <w:p w:rsidR="008159D5" w:rsidRPr="002C0C51" w:rsidRDefault="008159D5" w:rsidP="009D4026">
      <w:pPr>
        <w:spacing w:after="0" w:line="240" w:lineRule="auto"/>
        <w:ind w:firstLine="397"/>
        <w:contextualSpacing/>
        <w:jc w:val="right"/>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 xml:space="preserve">к </w:t>
      </w:r>
      <w:r w:rsidR="00D40EFB" w:rsidRPr="002C0C51">
        <w:rPr>
          <w:rFonts w:ascii="Times New Roman" w:eastAsia="Times New Roman" w:hAnsi="Times New Roman" w:cs="Times New Roman"/>
          <w:color w:val="000000"/>
          <w:sz w:val="28"/>
          <w:szCs w:val="28"/>
          <w:lang w:eastAsia="ru-RU"/>
        </w:rPr>
        <w:t xml:space="preserve">форме </w:t>
      </w:r>
      <w:r w:rsidRPr="002C0C51">
        <w:rPr>
          <w:rFonts w:ascii="Times New Roman" w:eastAsia="Times New Roman" w:hAnsi="Times New Roman" w:cs="Times New Roman"/>
          <w:color w:val="000000"/>
          <w:sz w:val="28"/>
          <w:szCs w:val="28"/>
          <w:lang w:eastAsia="ru-RU"/>
        </w:rPr>
        <w:t>отчета о структуре</w:t>
      </w:r>
    </w:p>
    <w:p w:rsidR="008159D5" w:rsidRPr="002C0C51" w:rsidRDefault="008159D5" w:rsidP="009D4026">
      <w:pPr>
        <w:spacing w:after="0" w:line="240" w:lineRule="auto"/>
        <w:ind w:firstLine="397"/>
        <w:contextualSpacing/>
        <w:jc w:val="right"/>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инвестиционного портфеля</w:t>
      </w:r>
    </w:p>
    <w:p w:rsidR="008159D5" w:rsidRPr="002C0C51" w:rsidRDefault="008159D5" w:rsidP="009D4026">
      <w:pPr>
        <w:spacing w:after="0" w:line="240" w:lineRule="auto"/>
        <w:ind w:firstLine="397"/>
        <w:contextualSpacing/>
        <w:jc w:val="right"/>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пенсионных активов</w:t>
      </w:r>
    </w:p>
    <w:p w:rsidR="008159D5" w:rsidRPr="002C0C51" w:rsidRDefault="008159D5" w:rsidP="009D4026">
      <w:pPr>
        <w:spacing w:after="0" w:line="240" w:lineRule="auto"/>
        <w:ind w:firstLine="397"/>
        <w:contextualSpacing/>
        <w:jc w:val="center"/>
        <w:textAlignment w:val="baseline"/>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 </w:t>
      </w:r>
    </w:p>
    <w:p w:rsidR="008159D5" w:rsidRPr="002C0C51" w:rsidRDefault="008159D5" w:rsidP="009D4026">
      <w:pPr>
        <w:spacing w:after="0" w:line="240" w:lineRule="auto"/>
        <w:ind w:firstLine="397"/>
        <w:contextualSpacing/>
        <w:jc w:val="center"/>
        <w:textAlignment w:val="baseline"/>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 </w:t>
      </w:r>
    </w:p>
    <w:p w:rsidR="00FA0EA3" w:rsidRDefault="008159D5" w:rsidP="009D4026">
      <w:pPr>
        <w:spacing w:after="0" w:line="240" w:lineRule="auto"/>
        <w:contextualSpacing/>
        <w:jc w:val="center"/>
        <w:rPr>
          <w:rFonts w:ascii="Times New Roman" w:eastAsia="Times New Roman" w:hAnsi="Times New Roman" w:cs="Times New Roman"/>
          <w:bCs/>
          <w:color w:val="000000"/>
          <w:sz w:val="28"/>
          <w:szCs w:val="28"/>
          <w:lang w:eastAsia="ru-RU"/>
        </w:rPr>
      </w:pPr>
      <w:r w:rsidRPr="002C0C51">
        <w:rPr>
          <w:rFonts w:ascii="Times New Roman" w:eastAsia="Times New Roman" w:hAnsi="Times New Roman" w:cs="Times New Roman"/>
          <w:bCs/>
          <w:color w:val="000000"/>
          <w:sz w:val="28"/>
          <w:szCs w:val="28"/>
          <w:lang w:eastAsia="ru-RU"/>
        </w:rPr>
        <w:t>Пояснение по заполнению формы административных данных</w:t>
      </w:r>
    </w:p>
    <w:p w:rsidR="008159D5" w:rsidRDefault="008159D5" w:rsidP="009D4026">
      <w:pPr>
        <w:spacing w:after="0" w:line="240" w:lineRule="auto"/>
        <w:contextualSpacing/>
        <w:jc w:val="center"/>
        <w:rPr>
          <w:rFonts w:ascii="Times New Roman" w:eastAsia="Times New Roman" w:hAnsi="Times New Roman" w:cs="Times New Roman"/>
          <w:bCs/>
          <w:color w:val="000000"/>
          <w:sz w:val="28"/>
          <w:szCs w:val="28"/>
          <w:lang w:eastAsia="ru-RU"/>
        </w:rPr>
      </w:pPr>
      <w:r w:rsidRPr="002C0C51">
        <w:rPr>
          <w:rFonts w:ascii="Times New Roman" w:eastAsia="Times New Roman" w:hAnsi="Times New Roman" w:cs="Times New Roman"/>
          <w:bCs/>
          <w:color w:val="000000"/>
          <w:sz w:val="28"/>
          <w:szCs w:val="28"/>
          <w:lang w:eastAsia="ru-RU"/>
        </w:rPr>
        <w:br/>
      </w:r>
      <w:r w:rsidR="00FA0EA3">
        <w:rPr>
          <w:rFonts w:ascii="Times New Roman" w:eastAsia="Times New Roman" w:hAnsi="Times New Roman" w:cs="Times New Roman"/>
          <w:bCs/>
          <w:color w:val="000000"/>
          <w:sz w:val="28"/>
          <w:szCs w:val="28"/>
          <w:lang w:eastAsia="ru-RU"/>
        </w:rPr>
        <w:t>«</w:t>
      </w:r>
      <w:r w:rsidRPr="002C0C51">
        <w:rPr>
          <w:rFonts w:ascii="Times New Roman" w:eastAsia="Times New Roman" w:hAnsi="Times New Roman" w:cs="Times New Roman"/>
          <w:bCs/>
          <w:color w:val="000000"/>
          <w:sz w:val="28"/>
          <w:szCs w:val="28"/>
          <w:lang w:eastAsia="ru-RU"/>
        </w:rPr>
        <w:t>Отчет о структуре инвестиционного портфеля пенсионных активов</w:t>
      </w:r>
      <w:r w:rsidR="00FA0EA3">
        <w:rPr>
          <w:rFonts w:ascii="Times New Roman" w:eastAsia="Times New Roman" w:hAnsi="Times New Roman" w:cs="Times New Roman"/>
          <w:bCs/>
          <w:color w:val="000000"/>
          <w:sz w:val="28"/>
          <w:szCs w:val="28"/>
          <w:lang w:eastAsia="ru-RU"/>
        </w:rPr>
        <w:t xml:space="preserve">» </w:t>
      </w:r>
      <w:r w:rsidR="00CD3C00">
        <w:rPr>
          <w:rFonts w:ascii="Times New Roman" w:eastAsia="Times New Roman" w:hAnsi="Times New Roman" w:cs="Times New Roman"/>
          <w:bCs/>
          <w:color w:val="000000"/>
          <w:sz w:val="28"/>
          <w:szCs w:val="28"/>
          <w:lang w:eastAsia="ru-RU"/>
        </w:rPr>
        <w:br/>
      </w:r>
      <w:r w:rsidR="00FA0EA3">
        <w:rPr>
          <w:rFonts w:ascii="Times New Roman" w:eastAsia="Times New Roman" w:hAnsi="Times New Roman" w:cs="Times New Roman"/>
          <w:bCs/>
          <w:color w:val="000000"/>
          <w:sz w:val="28"/>
          <w:szCs w:val="28"/>
          <w:lang w:eastAsia="ru-RU"/>
        </w:rPr>
        <w:t>(</w:t>
      </w:r>
      <w:r w:rsidR="00CD3C00">
        <w:rPr>
          <w:rFonts w:ascii="Times New Roman" w:eastAsia="Times New Roman" w:hAnsi="Times New Roman" w:cs="Times New Roman"/>
          <w:bCs/>
          <w:color w:val="000000"/>
          <w:sz w:val="28"/>
          <w:szCs w:val="28"/>
          <w:lang w:eastAsia="ru-RU"/>
        </w:rPr>
        <w:t xml:space="preserve">индекс: </w:t>
      </w:r>
      <w:r w:rsidR="00FA0EA3" w:rsidRPr="00FA0EA3">
        <w:rPr>
          <w:rFonts w:ascii="Times New Roman" w:eastAsia="Times New Roman" w:hAnsi="Times New Roman" w:cs="Times New Roman"/>
          <w:bCs/>
          <w:color w:val="000000"/>
          <w:sz w:val="28"/>
          <w:szCs w:val="28"/>
          <w:lang w:eastAsia="ru-RU"/>
        </w:rPr>
        <w:t>1- RCB_SPPA</w:t>
      </w:r>
      <w:r w:rsidR="00FA0EA3">
        <w:rPr>
          <w:rFonts w:ascii="Times New Roman" w:eastAsia="Times New Roman" w:hAnsi="Times New Roman" w:cs="Times New Roman"/>
          <w:bCs/>
          <w:color w:val="000000"/>
          <w:sz w:val="28"/>
          <w:szCs w:val="28"/>
          <w:lang w:eastAsia="ru-RU"/>
        </w:rPr>
        <w:t>,</w:t>
      </w:r>
      <w:r w:rsidR="00FA0EA3" w:rsidRPr="00FA0EA3">
        <w:t xml:space="preserve"> </w:t>
      </w:r>
      <w:r w:rsidR="00CD3C00">
        <w:rPr>
          <w:rFonts w:ascii="Times New Roman" w:hAnsi="Times New Roman" w:cs="Times New Roman"/>
          <w:sz w:val="28"/>
          <w:szCs w:val="28"/>
        </w:rPr>
        <w:t xml:space="preserve">периодичность: </w:t>
      </w:r>
      <w:r w:rsidR="00FA0EA3" w:rsidRPr="00FA0EA3">
        <w:rPr>
          <w:rFonts w:ascii="Times New Roman" w:eastAsia="Times New Roman" w:hAnsi="Times New Roman" w:cs="Times New Roman"/>
          <w:bCs/>
          <w:color w:val="000000"/>
          <w:sz w:val="28"/>
          <w:szCs w:val="28"/>
          <w:lang w:eastAsia="ru-RU"/>
        </w:rPr>
        <w:t>ежемесячная</w:t>
      </w:r>
      <w:r w:rsidR="00FA0EA3">
        <w:rPr>
          <w:rFonts w:ascii="Times New Roman" w:eastAsia="Times New Roman" w:hAnsi="Times New Roman" w:cs="Times New Roman"/>
          <w:bCs/>
          <w:color w:val="000000"/>
          <w:sz w:val="28"/>
          <w:szCs w:val="28"/>
          <w:lang w:eastAsia="ru-RU"/>
        </w:rPr>
        <w:t>)</w:t>
      </w:r>
    </w:p>
    <w:p w:rsidR="00FA0EA3" w:rsidRPr="002C0C51" w:rsidRDefault="00FA0EA3" w:rsidP="009D4026">
      <w:pPr>
        <w:spacing w:after="0" w:line="240" w:lineRule="auto"/>
        <w:contextualSpacing/>
        <w:jc w:val="center"/>
        <w:rPr>
          <w:rFonts w:ascii="Times New Roman" w:eastAsia="Times New Roman" w:hAnsi="Times New Roman" w:cs="Times New Roman"/>
          <w:color w:val="000000"/>
          <w:sz w:val="28"/>
          <w:szCs w:val="28"/>
          <w:lang w:eastAsia="ru-RU"/>
        </w:rPr>
      </w:pPr>
    </w:p>
    <w:p w:rsidR="008159D5" w:rsidRPr="002C0C51" w:rsidRDefault="008159D5" w:rsidP="009D4026">
      <w:pPr>
        <w:spacing w:after="0" w:line="240" w:lineRule="auto"/>
        <w:contextualSpacing/>
        <w:jc w:val="center"/>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bCs/>
          <w:color w:val="000000"/>
          <w:sz w:val="28"/>
          <w:szCs w:val="28"/>
          <w:lang w:eastAsia="ru-RU"/>
        </w:rPr>
        <w:t>Глава 1. Общие положения</w:t>
      </w:r>
    </w:p>
    <w:p w:rsidR="008159D5" w:rsidRPr="002C0C51" w:rsidRDefault="008159D5" w:rsidP="009D4026">
      <w:pPr>
        <w:spacing w:after="0" w:line="240" w:lineRule="auto"/>
        <w:ind w:firstLine="397"/>
        <w:contextualSpacing/>
        <w:jc w:val="center"/>
        <w:textAlignment w:val="baseline"/>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 </w:t>
      </w:r>
    </w:p>
    <w:p w:rsidR="008159D5" w:rsidRPr="002C0C51" w:rsidRDefault="008159D5" w:rsidP="00325843">
      <w:pPr>
        <w:spacing w:after="0" w:line="240" w:lineRule="auto"/>
        <w:ind w:firstLine="709"/>
        <w:contextualSpacing/>
        <w:jc w:val="both"/>
        <w:textAlignment w:val="baseline"/>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1. Настоящее пояснение (далее - Пояснение) определяет единые требования по заполнению формы, предназначенной для сбора административных данных «Отчет о структуре инвестиционного портфеля пенсионных активов» (далее - Форма).</w:t>
      </w:r>
    </w:p>
    <w:p w:rsidR="008159D5" w:rsidRPr="002C0C51" w:rsidRDefault="008159D5" w:rsidP="00325843">
      <w:pPr>
        <w:spacing w:after="0" w:line="240" w:lineRule="auto"/>
        <w:ind w:firstLine="709"/>
        <w:contextualSpacing/>
        <w:jc w:val="both"/>
        <w:textAlignment w:val="baseline"/>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 xml:space="preserve">2. </w:t>
      </w:r>
      <w:r w:rsidR="00471CA9" w:rsidRPr="00471CA9">
        <w:rPr>
          <w:rFonts w:ascii="Times New Roman" w:eastAsia="Calibri" w:hAnsi="Times New Roman" w:cs="Times New Roman"/>
          <w:color w:val="000000"/>
          <w:sz w:val="28"/>
          <w:szCs w:val="28"/>
          <w:lang w:eastAsia="ru-RU"/>
        </w:rPr>
        <w:t>Форма разработана в соответствии со статьей 3 Закона Республики Казахстан от 2 июля 2003 года «О рынке ценных бумаг».</w:t>
      </w:r>
    </w:p>
    <w:p w:rsidR="008159D5" w:rsidRPr="002C0C51" w:rsidRDefault="008159D5" w:rsidP="00325843">
      <w:pPr>
        <w:spacing w:after="0" w:line="240" w:lineRule="auto"/>
        <w:ind w:firstLine="709"/>
        <w:contextualSpacing/>
        <w:jc w:val="both"/>
        <w:textAlignment w:val="baseline"/>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3. Форма составляется ежемесячно добровольным накопительным пенсионным фондом и заполняется по состоянию на конец отчетного периода. Данные в Форме заполняются в тенге.</w:t>
      </w:r>
    </w:p>
    <w:p w:rsidR="008159D5" w:rsidRPr="002C0C51" w:rsidRDefault="008159D5" w:rsidP="00325843">
      <w:pPr>
        <w:spacing w:after="0" w:line="240" w:lineRule="auto"/>
        <w:ind w:firstLine="709"/>
        <w:contextualSpacing/>
        <w:jc w:val="both"/>
        <w:textAlignment w:val="baseline"/>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4. Форму подписывает первый руководитель, главный бухгалтер или лица, уполномоченные на подписание отчета, и исполнитель.</w:t>
      </w:r>
    </w:p>
    <w:p w:rsidR="008159D5" w:rsidRPr="002C0C51" w:rsidRDefault="008159D5" w:rsidP="00325843">
      <w:pPr>
        <w:spacing w:after="0" w:line="240" w:lineRule="auto"/>
        <w:ind w:firstLine="709"/>
        <w:contextualSpacing/>
        <w:jc w:val="center"/>
        <w:textAlignment w:val="baseline"/>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 </w:t>
      </w:r>
    </w:p>
    <w:p w:rsidR="008159D5" w:rsidRPr="002C0C51" w:rsidRDefault="008159D5" w:rsidP="00325843">
      <w:pPr>
        <w:spacing w:after="0" w:line="240" w:lineRule="auto"/>
        <w:ind w:firstLine="709"/>
        <w:contextualSpacing/>
        <w:jc w:val="center"/>
        <w:textAlignment w:val="baseline"/>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bCs/>
          <w:color w:val="000000"/>
          <w:sz w:val="28"/>
          <w:szCs w:val="28"/>
          <w:lang w:eastAsia="ru-RU"/>
        </w:rPr>
        <w:t>Глава 2. Пояснение по заполнению Формы</w:t>
      </w:r>
    </w:p>
    <w:p w:rsidR="00D40EFB" w:rsidRPr="002C0C51" w:rsidRDefault="00D40EFB"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p>
    <w:p w:rsidR="008159D5" w:rsidRPr="002C0C51" w:rsidRDefault="008159D5"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5. По таблице 1:</w:t>
      </w:r>
    </w:p>
    <w:p w:rsidR="008159D5" w:rsidRPr="002C0C51" w:rsidRDefault="008159D5"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1) в Таблице указываются данные по ценным бумагам и правам требования по обязательствам эмитента по эмиссионным ценным бумагам;</w:t>
      </w:r>
    </w:p>
    <w:p w:rsidR="008159D5" w:rsidRPr="002C0C51" w:rsidRDefault="008159D5"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 xml:space="preserve">2) в графе 3 вид экономической деятельности указывается в соответствии с общим классификатором видов экономической деятельности </w:t>
      </w:r>
      <w:bookmarkStart w:id="17" w:name="sub1000000159"/>
      <w:r w:rsidR="00D40EFB" w:rsidRPr="002C0C51">
        <w:rPr>
          <w:rFonts w:ascii="Times New Roman" w:eastAsia="Times New Roman" w:hAnsi="Times New Roman" w:cs="Times New Roman"/>
          <w:color w:val="000000"/>
          <w:sz w:val="28"/>
          <w:szCs w:val="28"/>
          <w:lang w:eastAsia="ru-RU"/>
        </w:rPr>
        <w:t>ГК</w:t>
      </w:r>
      <w:bookmarkEnd w:id="17"/>
      <w:r w:rsidR="00D40EFB" w:rsidRPr="002C0C51">
        <w:rPr>
          <w:rFonts w:ascii="Times New Roman" w:eastAsia="Times New Roman" w:hAnsi="Times New Roman" w:cs="Times New Roman"/>
          <w:color w:val="000000"/>
          <w:sz w:val="28"/>
          <w:szCs w:val="28"/>
          <w:lang w:eastAsia="ru-RU"/>
        </w:rPr>
        <w:t xml:space="preserve"> </w:t>
      </w:r>
      <w:r w:rsidRPr="002C0C51">
        <w:rPr>
          <w:rFonts w:ascii="Times New Roman" w:eastAsia="Times New Roman" w:hAnsi="Times New Roman" w:cs="Times New Roman"/>
          <w:color w:val="000000"/>
          <w:sz w:val="28"/>
          <w:szCs w:val="28"/>
          <w:lang w:eastAsia="ru-RU"/>
        </w:rPr>
        <w:t>РК 03-2007. Данная графа заполняется по негосударственным ценным бумагам эмитентов-резидентов Республики Казахстан;</w:t>
      </w:r>
    </w:p>
    <w:p w:rsidR="008159D5" w:rsidRPr="002C0C51" w:rsidRDefault="008159D5"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3) в графе 5 указывается вид приобретенной ценной бумаги с указанием ее типа;</w:t>
      </w:r>
    </w:p>
    <w:p w:rsidR="008159D5" w:rsidRPr="002C0C51" w:rsidRDefault="008159D5"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4) в графе 6 указывается идентификационный номер ценной бумаги;</w:t>
      </w:r>
    </w:p>
    <w:p w:rsidR="008159D5" w:rsidRPr="002C0C51" w:rsidRDefault="008159D5"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5) в графе 7 указывается количество приобретенных ценных бумаг в штуках. Долговые ценные бумаги указываются по номинальной стоимости в валюте выпуска;</w:t>
      </w:r>
    </w:p>
    <w:p w:rsidR="008159D5" w:rsidRPr="002C0C51" w:rsidRDefault="008159D5"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6) в графах 8 и 10 коды валют указываются в соответствии с национальным классификатором Республики Казахстан</w:t>
      </w:r>
      <w:r w:rsidR="00D40EFB" w:rsidRPr="002C0C51">
        <w:rPr>
          <w:rFonts w:ascii="Times New Roman" w:eastAsia="Times New Roman" w:hAnsi="Times New Roman" w:cs="Times New Roman"/>
          <w:color w:val="000000"/>
          <w:sz w:val="28"/>
          <w:szCs w:val="28"/>
          <w:lang w:eastAsia="ru-RU"/>
        </w:rPr>
        <w:t xml:space="preserve"> НК РК 07 ISO 4217-2012</w:t>
      </w:r>
      <w:r w:rsidRPr="002C0C51">
        <w:rPr>
          <w:rFonts w:ascii="Times New Roman" w:eastAsia="Times New Roman" w:hAnsi="Times New Roman" w:cs="Times New Roman"/>
          <w:color w:val="000000"/>
          <w:sz w:val="28"/>
          <w:szCs w:val="28"/>
          <w:lang w:eastAsia="ru-RU"/>
        </w:rPr>
        <w:t xml:space="preserve"> «Коды для обозначения валют и фондов»;</w:t>
      </w:r>
    </w:p>
    <w:p w:rsidR="008159D5" w:rsidRPr="002C0C51" w:rsidRDefault="008159D5"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lastRenderedPageBreak/>
        <w:t>7) в графе 9 по облигациям указывается денежное выражение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w:t>
      </w:r>
    </w:p>
    <w:p w:rsidR="008159D5" w:rsidRPr="002C0C51" w:rsidRDefault="008159D5"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8) в графах 11 и 12 указывается цена с точностью до четырех знаков после запятой, отраженная в первичном документе, который подтверждает осуществление сделки (биржевое свидетельство, отчет брокера и (или) дилера, подтверждение, полученное по международной межбанковской системе перевода информации и совершения платежей (SWIFT). В случае оплаты приобретенной ценной бумаги в иностранной валюте</w:t>
      </w:r>
      <w:r w:rsidR="00B330B0">
        <w:rPr>
          <w:rFonts w:ascii="Times New Roman" w:eastAsia="Times New Roman" w:hAnsi="Times New Roman" w:cs="Times New Roman"/>
          <w:color w:val="000000"/>
          <w:sz w:val="28"/>
          <w:szCs w:val="28"/>
          <w:lang w:eastAsia="ru-RU"/>
        </w:rPr>
        <w:t>,</w:t>
      </w:r>
      <w:r w:rsidRPr="002C0C51">
        <w:rPr>
          <w:rFonts w:ascii="Times New Roman" w:eastAsia="Times New Roman" w:hAnsi="Times New Roman" w:cs="Times New Roman"/>
          <w:color w:val="000000"/>
          <w:sz w:val="28"/>
          <w:szCs w:val="28"/>
          <w:lang w:eastAsia="ru-RU"/>
        </w:rPr>
        <w:t xml:space="preserve"> заполняется графа 11 с одновременным отражением эквивалента в национальной валюте - тенге в графе 12, в случае оплаты приобретенной ценной бумаги в национальной валюте </w:t>
      </w:r>
      <w:r w:rsidR="00B330B0">
        <w:rPr>
          <w:rFonts w:ascii="Times New Roman" w:eastAsia="Times New Roman" w:hAnsi="Times New Roman" w:cs="Times New Roman"/>
          <w:color w:val="000000"/>
          <w:sz w:val="28"/>
          <w:szCs w:val="28"/>
          <w:lang w:eastAsia="ru-RU"/>
        </w:rPr>
        <w:t>–</w:t>
      </w:r>
      <w:r w:rsidRPr="002C0C51">
        <w:rPr>
          <w:rFonts w:ascii="Times New Roman" w:eastAsia="Times New Roman" w:hAnsi="Times New Roman" w:cs="Times New Roman"/>
          <w:color w:val="000000"/>
          <w:sz w:val="28"/>
          <w:szCs w:val="28"/>
          <w:lang w:eastAsia="ru-RU"/>
        </w:rPr>
        <w:t xml:space="preserve"> тенге</w:t>
      </w:r>
      <w:r w:rsidR="00B330B0">
        <w:rPr>
          <w:rFonts w:ascii="Times New Roman" w:eastAsia="Times New Roman" w:hAnsi="Times New Roman" w:cs="Times New Roman"/>
          <w:color w:val="000000"/>
          <w:sz w:val="28"/>
          <w:szCs w:val="28"/>
          <w:lang w:eastAsia="ru-RU"/>
        </w:rPr>
        <w:t>,</w:t>
      </w:r>
      <w:r w:rsidRPr="002C0C51">
        <w:rPr>
          <w:rFonts w:ascii="Times New Roman" w:eastAsia="Times New Roman" w:hAnsi="Times New Roman" w:cs="Times New Roman"/>
          <w:color w:val="000000"/>
          <w:sz w:val="28"/>
          <w:szCs w:val="28"/>
          <w:lang w:eastAsia="ru-RU"/>
        </w:rPr>
        <w:t xml:space="preserve"> заполняется графа 11. В графе 11 цена долговых ценных бумаг отражается в процентах к номинальной стоимости с точностью до четырех знаков после запятой с учетом накопленного вознаграждения;</w:t>
      </w:r>
    </w:p>
    <w:p w:rsidR="008159D5" w:rsidRPr="002C0C51" w:rsidRDefault="008159D5"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9) в графе 13 отражается дата первоначального признания в бухгалтерском учете;</w:t>
      </w:r>
    </w:p>
    <w:p w:rsidR="008159D5" w:rsidRPr="002C0C51" w:rsidRDefault="008159D5"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10) в графе 14 указывается срок погашения долговых ценных бумаг;</w:t>
      </w:r>
    </w:p>
    <w:p w:rsidR="008159D5" w:rsidRPr="002C0C51" w:rsidRDefault="008159D5"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 xml:space="preserve">11) в графе 15 указывается покупная стоимость ценной бумаги, включая расходы, непосредственно связанные с приобретением, </w:t>
      </w:r>
      <w:r w:rsidR="00B330B0">
        <w:rPr>
          <w:rFonts w:ascii="Times New Roman" w:eastAsia="Times New Roman" w:hAnsi="Times New Roman" w:cs="Times New Roman"/>
          <w:color w:val="000000"/>
          <w:sz w:val="28"/>
          <w:szCs w:val="28"/>
          <w:lang w:eastAsia="ru-RU"/>
        </w:rPr>
        <w:t>в том числе</w:t>
      </w:r>
      <w:r w:rsidR="00B330B0" w:rsidRPr="002C0C51">
        <w:rPr>
          <w:rFonts w:ascii="Times New Roman" w:eastAsia="Times New Roman" w:hAnsi="Times New Roman" w:cs="Times New Roman"/>
          <w:color w:val="000000"/>
          <w:sz w:val="28"/>
          <w:szCs w:val="28"/>
          <w:lang w:eastAsia="ru-RU"/>
        </w:rPr>
        <w:t xml:space="preserve"> </w:t>
      </w:r>
      <w:r w:rsidRPr="002C0C51">
        <w:rPr>
          <w:rFonts w:ascii="Times New Roman" w:eastAsia="Times New Roman" w:hAnsi="Times New Roman" w:cs="Times New Roman"/>
          <w:color w:val="000000"/>
          <w:sz w:val="28"/>
          <w:szCs w:val="28"/>
          <w:lang w:eastAsia="ru-RU"/>
        </w:rPr>
        <w:t>вознаграждения и комиссионные уплаченные агентам, консультантам, брокерам (дилерам), сборы фондовых бирж, а также банковские услуги по переводу</w:t>
      </w:r>
      <w:r w:rsidR="00B330B0">
        <w:rPr>
          <w:rFonts w:ascii="Times New Roman" w:eastAsia="Times New Roman" w:hAnsi="Times New Roman" w:cs="Times New Roman"/>
          <w:color w:val="000000"/>
          <w:sz w:val="28"/>
          <w:szCs w:val="28"/>
          <w:lang w:eastAsia="ru-RU"/>
        </w:rPr>
        <w:t>,</w:t>
      </w:r>
      <w:r w:rsidRPr="002C0C51">
        <w:rPr>
          <w:rFonts w:ascii="Times New Roman" w:eastAsia="Times New Roman" w:hAnsi="Times New Roman" w:cs="Times New Roman"/>
          <w:color w:val="000000"/>
          <w:sz w:val="28"/>
          <w:szCs w:val="28"/>
          <w:lang w:eastAsia="ru-RU"/>
        </w:rPr>
        <w:t xml:space="preserve"> </w:t>
      </w:r>
      <w:r w:rsidRPr="00356E78">
        <w:rPr>
          <w:rFonts w:ascii="Times New Roman" w:eastAsia="Times New Roman" w:hAnsi="Times New Roman" w:cs="Times New Roman"/>
          <w:color w:val="000000"/>
          <w:sz w:val="28"/>
          <w:szCs w:val="28"/>
          <w:lang w:eastAsia="ru-RU"/>
        </w:rPr>
        <w:t>уменьшенная на величину</w:t>
      </w:r>
      <w:r w:rsidRPr="002C0C51">
        <w:rPr>
          <w:rFonts w:ascii="Times New Roman" w:eastAsia="Times New Roman" w:hAnsi="Times New Roman" w:cs="Times New Roman"/>
          <w:color w:val="000000"/>
          <w:sz w:val="28"/>
          <w:szCs w:val="28"/>
          <w:lang w:eastAsia="ru-RU"/>
        </w:rPr>
        <w:t xml:space="preserve"> оплаченного покупателем продавцу процента (при наличии такового);</w:t>
      </w:r>
    </w:p>
    <w:p w:rsidR="008159D5" w:rsidRPr="002C0C51" w:rsidRDefault="008159D5"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12) в графе 16 указывается текущая стоимость ценных бумаг, отраженная в бухгалтерском учете;</w:t>
      </w:r>
    </w:p>
    <w:p w:rsidR="008159D5" w:rsidRPr="002C0C51" w:rsidRDefault="008159D5"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13) в графе 20 указывается категория ценной бумаги «оцениваемая по справедливой стоимости», «оцениваемая по амортизированной стоимости»;</w:t>
      </w:r>
    </w:p>
    <w:p w:rsidR="008159D5" w:rsidRPr="002C0C51" w:rsidRDefault="008159D5"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 xml:space="preserve">14) при заполнении граф 21 и 22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w:t>
      </w:r>
      <w:r w:rsidR="00D40EFB" w:rsidRPr="002C0C51">
        <w:rPr>
          <w:rFonts w:ascii="Times New Roman" w:eastAsia="Times New Roman" w:hAnsi="Times New Roman" w:cs="Times New Roman"/>
          <w:color w:val="000000"/>
          <w:sz w:val="28"/>
          <w:szCs w:val="28"/>
          <w:lang w:eastAsia="ru-RU"/>
        </w:rPr>
        <w:t xml:space="preserve">пункте 3 </w:t>
      </w:r>
      <w:r w:rsidRPr="002C0C51">
        <w:rPr>
          <w:rFonts w:ascii="Times New Roman" w:eastAsia="Times New Roman" w:hAnsi="Times New Roman" w:cs="Times New Roman"/>
          <w:color w:val="000000"/>
          <w:sz w:val="28"/>
          <w:szCs w:val="28"/>
          <w:lang w:eastAsia="ru-RU"/>
        </w:rPr>
        <w:t>постановления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(зарегистрирован</w:t>
      </w:r>
      <w:r w:rsidR="00752CCA">
        <w:rPr>
          <w:rFonts w:ascii="Times New Roman" w:eastAsia="Times New Roman" w:hAnsi="Times New Roman" w:cs="Times New Roman"/>
          <w:color w:val="000000"/>
          <w:sz w:val="28"/>
          <w:szCs w:val="28"/>
          <w:lang w:eastAsia="ru-RU"/>
        </w:rPr>
        <w:t>о</w:t>
      </w:r>
      <w:r w:rsidRPr="002C0C51">
        <w:rPr>
          <w:rFonts w:ascii="Times New Roman" w:eastAsia="Times New Roman" w:hAnsi="Times New Roman" w:cs="Times New Roman"/>
          <w:color w:val="000000"/>
          <w:sz w:val="28"/>
          <w:szCs w:val="28"/>
          <w:lang w:eastAsia="ru-RU"/>
        </w:rPr>
        <w:t xml:space="preserve"> в Реестре государственной регистрации нормативных правовых актов под № 8318) </w:t>
      </w:r>
      <w:r w:rsidR="00752CCA">
        <w:rPr>
          <w:rFonts w:ascii="Times New Roman" w:eastAsia="Times New Roman" w:hAnsi="Times New Roman" w:cs="Times New Roman"/>
          <w:color w:val="000000"/>
          <w:sz w:val="28"/>
          <w:szCs w:val="28"/>
          <w:lang w:eastAsia="ru-RU"/>
        </w:rPr>
        <w:br/>
      </w:r>
      <w:r w:rsidRPr="002C0C51">
        <w:rPr>
          <w:rFonts w:ascii="Times New Roman" w:eastAsia="Times New Roman" w:hAnsi="Times New Roman" w:cs="Times New Roman"/>
          <w:color w:val="000000"/>
          <w:sz w:val="28"/>
          <w:szCs w:val="28"/>
          <w:lang w:eastAsia="ru-RU"/>
        </w:rPr>
        <w:t>(далее - Постановление № 385). При отсутствии рейтинга в графах 21 и 22 указывается «нет рейтинга». Данные графы не заполняются по государственным ценным бумагам Республики Казахстан. В графе 21 отражается рейтинг на дату первоначального признания в бухгалтерском учете;</w:t>
      </w:r>
    </w:p>
    <w:p w:rsidR="008159D5" w:rsidRPr="002C0C51" w:rsidRDefault="008159D5"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lastRenderedPageBreak/>
        <w:t>15) в графах 23 и 24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23 и 24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 В графе 23 отражается категория списка фондовой биржи на дату первоначального признания в бухгалтерском учете;</w:t>
      </w:r>
    </w:p>
    <w:p w:rsidR="008159D5" w:rsidRPr="002C0C51" w:rsidRDefault="008159D5"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16) в графе 25 указывается купонная ставка по долговым финансовым инструментам на дату представления Формы.</w:t>
      </w:r>
    </w:p>
    <w:p w:rsidR="008159D5" w:rsidRPr="002C0C51" w:rsidRDefault="008159D5"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6. По таблице 2:</w:t>
      </w:r>
    </w:p>
    <w:p w:rsidR="008159D5" w:rsidRPr="002C0C51" w:rsidRDefault="008159D5"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 xml:space="preserve">1) в графе 4 указывается вид ценной бумаги, приобретенной по операциям </w:t>
      </w:r>
      <w:proofErr w:type="spellStart"/>
      <w:r w:rsidRPr="002C0C51">
        <w:rPr>
          <w:rFonts w:ascii="Times New Roman" w:eastAsia="Times New Roman" w:hAnsi="Times New Roman" w:cs="Times New Roman"/>
          <w:color w:val="000000"/>
          <w:sz w:val="28"/>
          <w:szCs w:val="28"/>
          <w:lang w:eastAsia="ru-RU"/>
        </w:rPr>
        <w:t>репо</w:t>
      </w:r>
      <w:proofErr w:type="spellEnd"/>
      <w:r w:rsidRPr="002C0C51">
        <w:rPr>
          <w:rFonts w:ascii="Times New Roman" w:eastAsia="Times New Roman" w:hAnsi="Times New Roman" w:cs="Times New Roman"/>
          <w:color w:val="000000"/>
          <w:sz w:val="28"/>
          <w:szCs w:val="28"/>
          <w:lang w:eastAsia="ru-RU"/>
        </w:rPr>
        <w:t>, с указанием ее типа;</w:t>
      </w:r>
    </w:p>
    <w:p w:rsidR="008159D5" w:rsidRPr="002C0C51" w:rsidRDefault="008159D5"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2) в графах 7 и 8 коды валют указываются в соответствии с национальным классификатором Республики Казахстан</w:t>
      </w:r>
      <w:r w:rsidR="00D40EFB" w:rsidRPr="002C0C51">
        <w:rPr>
          <w:rFonts w:ascii="Times New Roman" w:eastAsia="Times New Roman" w:hAnsi="Times New Roman" w:cs="Times New Roman"/>
          <w:color w:val="000000"/>
          <w:sz w:val="28"/>
          <w:szCs w:val="28"/>
          <w:lang w:eastAsia="ru-RU"/>
        </w:rPr>
        <w:t xml:space="preserve"> НК РК 07 ISO 4217-2012 </w:t>
      </w:r>
      <w:r w:rsidRPr="002C0C51">
        <w:rPr>
          <w:rFonts w:ascii="Times New Roman" w:eastAsia="Times New Roman" w:hAnsi="Times New Roman" w:cs="Times New Roman"/>
          <w:color w:val="000000"/>
          <w:sz w:val="28"/>
          <w:szCs w:val="28"/>
          <w:lang w:eastAsia="ru-RU"/>
        </w:rPr>
        <w:t>«Коды для обозначения валют и фондов»;</w:t>
      </w:r>
    </w:p>
    <w:p w:rsidR="008159D5" w:rsidRPr="002C0C51" w:rsidRDefault="008159D5"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 xml:space="preserve">3) в графах 9 и 10 указывается цена с точностью до четырех знаков после запятой, отраженная в первичном документе, который подтверждает осуществление операции обратного </w:t>
      </w:r>
      <w:proofErr w:type="spellStart"/>
      <w:r w:rsidRPr="002C0C51">
        <w:rPr>
          <w:rFonts w:ascii="Times New Roman" w:eastAsia="Times New Roman" w:hAnsi="Times New Roman" w:cs="Times New Roman"/>
          <w:color w:val="000000"/>
          <w:sz w:val="28"/>
          <w:szCs w:val="28"/>
          <w:lang w:eastAsia="ru-RU"/>
        </w:rPr>
        <w:t>репо</w:t>
      </w:r>
      <w:proofErr w:type="spellEnd"/>
      <w:r w:rsidRPr="002C0C51">
        <w:rPr>
          <w:rFonts w:ascii="Times New Roman" w:eastAsia="Times New Roman" w:hAnsi="Times New Roman" w:cs="Times New Roman"/>
          <w:color w:val="000000"/>
          <w:sz w:val="28"/>
          <w:szCs w:val="28"/>
          <w:lang w:eastAsia="ru-RU"/>
        </w:rPr>
        <w:t>. В случае оплаты приобретенной ценной бумаги в иностранной валюте</w:t>
      </w:r>
      <w:r w:rsidR="00752CCA">
        <w:rPr>
          <w:rFonts w:ascii="Times New Roman" w:eastAsia="Times New Roman" w:hAnsi="Times New Roman" w:cs="Times New Roman"/>
          <w:color w:val="000000"/>
          <w:sz w:val="28"/>
          <w:szCs w:val="28"/>
          <w:lang w:eastAsia="ru-RU"/>
        </w:rPr>
        <w:t>,</w:t>
      </w:r>
      <w:r w:rsidRPr="002C0C51">
        <w:rPr>
          <w:rFonts w:ascii="Times New Roman" w:eastAsia="Times New Roman" w:hAnsi="Times New Roman" w:cs="Times New Roman"/>
          <w:color w:val="000000"/>
          <w:sz w:val="28"/>
          <w:szCs w:val="28"/>
          <w:lang w:eastAsia="ru-RU"/>
        </w:rPr>
        <w:t xml:space="preserve"> заполняются графы 10 и 12 с одновременным отражением эквивалента в национальной валюте - тенге в графах 9 и 11, в случае оплаты приобретенной ценной бумаги в национальной валюте </w:t>
      </w:r>
      <w:r w:rsidR="008728D6">
        <w:rPr>
          <w:rFonts w:ascii="Times New Roman" w:eastAsia="Times New Roman" w:hAnsi="Times New Roman" w:cs="Times New Roman"/>
          <w:color w:val="000000"/>
          <w:sz w:val="28"/>
          <w:szCs w:val="28"/>
          <w:lang w:eastAsia="ru-RU"/>
        </w:rPr>
        <w:t>–</w:t>
      </w:r>
      <w:r w:rsidRPr="002C0C51">
        <w:rPr>
          <w:rFonts w:ascii="Times New Roman" w:eastAsia="Times New Roman" w:hAnsi="Times New Roman" w:cs="Times New Roman"/>
          <w:color w:val="000000"/>
          <w:sz w:val="28"/>
          <w:szCs w:val="28"/>
          <w:lang w:eastAsia="ru-RU"/>
        </w:rPr>
        <w:t xml:space="preserve"> тенге</w:t>
      </w:r>
      <w:r w:rsidR="008728D6">
        <w:rPr>
          <w:rFonts w:ascii="Times New Roman" w:eastAsia="Times New Roman" w:hAnsi="Times New Roman" w:cs="Times New Roman"/>
          <w:color w:val="000000"/>
          <w:sz w:val="28"/>
          <w:szCs w:val="28"/>
          <w:lang w:eastAsia="ru-RU"/>
        </w:rPr>
        <w:t>,</w:t>
      </w:r>
      <w:r w:rsidRPr="002C0C51">
        <w:rPr>
          <w:rFonts w:ascii="Times New Roman" w:eastAsia="Times New Roman" w:hAnsi="Times New Roman" w:cs="Times New Roman"/>
          <w:color w:val="000000"/>
          <w:sz w:val="28"/>
          <w:szCs w:val="28"/>
          <w:lang w:eastAsia="ru-RU"/>
        </w:rPr>
        <w:t xml:space="preserve"> заполняются графы 9 и 11;</w:t>
      </w:r>
    </w:p>
    <w:p w:rsidR="008159D5" w:rsidRPr="002C0C51" w:rsidRDefault="008159D5"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4) в графе 15 указывается текущая стоимость, отраженная в бухгалтерском учете.</w:t>
      </w:r>
    </w:p>
    <w:p w:rsidR="008159D5" w:rsidRPr="002C0C51" w:rsidRDefault="008159D5"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7. По таблице 3:</w:t>
      </w:r>
    </w:p>
    <w:p w:rsidR="008159D5" w:rsidRPr="002C0C51" w:rsidRDefault="008159D5"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1) при заполнении граф 3 и 4 отражается рейтинг, присвоенный одним из рейтинговых агентств, указанных в</w:t>
      </w:r>
      <w:r w:rsidR="00D40EFB" w:rsidRPr="002C0C51">
        <w:rPr>
          <w:rFonts w:ascii="Times New Roman" w:eastAsia="Times New Roman" w:hAnsi="Times New Roman" w:cs="Times New Roman"/>
          <w:color w:val="000000"/>
          <w:sz w:val="28"/>
          <w:szCs w:val="28"/>
          <w:lang w:eastAsia="ru-RU"/>
        </w:rPr>
        <w:t xml:space="preserve"> пункте 3</w:t>
      </w:r>
      <w:r w:rsidRPr="002C0C51">
        <w:rPr>
          <w:rFonts w:ascii="Times New Roman" w:eastAsia="Times New Roman" w:hAnsi="Times New Roman" w:cs="Times New Roman"/>
          <w:color w:val="000000"/>
          <w:sz w:val="28"/>
          <w:szCs w:val="28"/>
          <w:lang w:eastAsia="ru-RU"/>
        </w:rPr>
        <w:t xml:space="preserve"> Постановления № 385. В случае отсутствия рейтинга в графах 3 и 4 указывается «нет рейтинга». Данные графы не заполняются по вкладам в Национальном Банке Республики Казахстан;</w:t>
      </w:r>
    </w:p>
    <w:p w:rsidR="008159D5" w:rsidRPr="002C0C51" w:rsidRDefault="008159D5"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 xml:space="preserve">2) в графе 5 коды валют указываются в соответствии с национальным классификатором Республики Казахстан </w:t>
      </w:r>
      <w:r w:rsidR="00D40EFB" w:rsidRPr="002C0C51">
        <w:rPr>
          <w:rFonts w:ascii="Times New Roman" w:eastAsia="Times New Roman" w:hAnsi="Times New Roman" w:cs="Times New Roman"/>
          <w:color w:val="000000"/>
          <w:sz w:val="28"/>
          <w:szCs w:val="28"/>
          <w:lang w:eastAsia="ru-RU"/>
        </w:rPr>
        <w:t xml:space="preserve">НК РК 07 ISO 4217-2012 </w:t>
      </w:r>
      <w:r w:rsidRPr="002C0C51">
        <w:rPr>
          <w:rFonts w:ascii="Times New Roman" w:eastAsia="Times New Roman" w:hAnsi="Times New Roman" w:cs="Times New Roman"/>
          <w:color w:val="000000"/>
          <w:sz w:val="28"/>
          <w:szCs w:val="28"/>
          <w:lang w:eastAsia="ru-RU"/>
        </w:rPr>
        <w:t>«Коды для обозначения валют и фондов»;</w:t>
      </w:r>
    </w:p>
    <w:p w:rsidR="008159D5" w:rsidRPr="002C0C51" w:rsidRDefault="008159D5"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3) в графе 8 указывается срок вклада по договору банковского вклада, при пролонгации вклада срок отражается с учетом пролонгации;</w:t>
      </w:r>
    </w:p>
    <w:p w:rsidR="008159D5" w:rsidRPr="002C0C51" w:rsidRDefault="008159D5"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4) в графах 9 и 10 дата и периодичность выплаты накопленного вознаграждения указывается в соответствии с условиями договора банковского вклада;</w:t>
      </w:r>
    </w:p>
    <w:p w:rsidR="008159D5" w:rsidRPr="002C0C51" w:rsidRDefault="008159D5"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5) в графах 13 и 14 указывается сумма размещения пенсионных активов во вклад в Национальном Банке Республики Казахстан и в банках второго уровня. В случае размещения пенсионных активов во вклад в иностранной валюте</w:t>
      </w:r>
      <w:r w:rsidR="008728D6">
        <w:rPr>
          <w:rFonts w:ascii="Times New Roman" w:eastAsia="Times New Roman" w:hAnsi="Times New Roman" w:cs="Times New Roman"/>
          <w:color w:val="000000"/>
          <w:sz w:val="28"/>
          <w:szCs w:val="28"/>
          <w:lang w:eastAsia="ru-RU"/>
        </w:rPr>
        <w:t>,</w:t>
      </w:r>
      <w:r w:rsidRPr="002C0C51">
        <w:rPr>
          <w:rFonts w:ascii="Times New Roman" w:eastAsia="Times New Roman" w:hAnsi="Times New Roman" w:cs="Times New Roman"/>
          <w:color w:val="000000"/>
          <w:sz w:val="28"/>
          <w:szCs w:val="28"/>
          <w:lang w:eastAsia="ru-RU"/>
        </w:rPr>
        <w:t xml:space="preserve"> заполняется графа 14 с одновременным отражением эквивалента в </w:t>
      </w:r>
      <w:r w:rsidRPr="002C0C51">
        <w:rPr>
          <w:rFonts w:ascii="Times New Roman" w:eastAsia="Times New Roman" w:hAnsi="Times New Roman" w:cs="Times New Roman"/>
          <w:color w:val="000000"/>
          <w:sz w:val="28"/>
          <w:szCs w:val="28"/>
          <w:lang w:eastAsia="ru-RU"/>
        </w:rPr>
        <w:lastRenderedPageBreak/>
        <w:t xml:space="preserve">национальной валюте - тенге в графе 13, в случае размещения пенсионных активов во вклад в национальной валюте </w:t>
      </w:r>
      <w:r w:rsidR="008728D6">
        <w:rPr>
          <w:rFonts w:ascii="Times New Roman" w:eastAsia="Times New Roman" w:hAnsi="Times New Roman" w:cs="Times New Roman"/>
          <w:color w:val="000000"/>
          <w:sz w:val="28"/>
          <w:szCs w:val="28"/>
          <w:lang w:eastAsia="ru-RU"/>
        </w:rPr>
        <w:t>–</w:t>
      </w:r>
      <w:r w:rsidRPr="002C0C51">
        <w:rPr>
          <w:rFonts w:ascii="Times New Roman" w:eastAsia="Times New Roman" w:hAnsi="Times New Roman" w:cs="Times New Roman"/>
          <w:color w:val="000000"/>
          <w:sz w:val="28"/>
          <w:szCs w:val="28"/>
          <w:lang w:eastAsia="ru-RU"/>
        </w:rPr>
        <w:t xml:space="preserve"> тенге</w:t>
      </w:r>
      <w:r w:rsidR="008728D6">
        <w:rPr>
          <w:rFonts w:ascii="Times New Roman" w:eastAsia="Times New Roman" w:hAnsi="Times New Roman" w:cs="Times New Roman"/>
          <w:color w:val="000000"/>
          <w:sz w:val="28"/>
          <w:szCs w:val="28"/>
          <w:lang w:eastAsia="ru-RU"/>
        </w:rPr>
        <w:t>,</w:t>
      </w:r>
      <w:r w:rsidRPr="002C0C51">
        <w:rPr>
          <w:rFonts w:ascii="Times New Roman" w:eastAsia="Times New Roman" w:hAnsi="Times New Roman" w:cs="Times New Roman"/>
          <w:color w:val="000000"/>
          <w:sz w:val="28"/>
          <w:szCs w:val="28"/>
          <w:lang w:eastAsia="ru-RU"/>
        </w:rPr>
        <w:t xml:space="preserve"> заполняется графа 13;</w:t>
      </w:r>
    </w:p>
    <w:p w:rsidR="008159D5" w:rsidRPr="002C0C51" w:rsidRDefault="008159D5"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6) в графе 15 указывается стоимость вкладов, отраженная в бухгалтерском учете;</w:t>
      </w:r>
    </w:p>
    <w:p w:rsidR="008159D5" w:rsidRPr="002C0C51" w:rsidRDefault="008159D5"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7) в графе 18 указывается сумма резервов (провизий), отраженная в бухгалтерском учете;</w:t>
      </w:r>
    </w:p>
    <w:p w:rsidR="008159D5" w:rsidRPr="002C0C51" w:rsidRDefault="008159D5"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8) таблица заполняется с указанием суммы вкладов отдельно по каждому банку и по каждой валюте вклада.</w:t>
      </w:r>
    </w:p>
    <w:p w:rsidR="008159D5" w:rsidRPr="002C0C51" w:rsidRDefault="008159D5"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8. По таблице 4:</w:t>
      </w:r>
    </w:p>
    <w:p w:rsidR="008159D5" w:rsidRPr="002C0C51" w:rsidRDefault="008159D5"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 xml:space="preserve">1) в графе 4 коды валют указываются в соответствии с национальным классификатором Республики Казахстан </w:t>
      </w:r>
      <w:r w:rsidR="00D40EFB" w:rsidRPr="002C0C51">
        <w:rPr>
          <w:rFonts w:ascii="Times New Roman" w:eastAsia="Times New Roman" w:hAnsi="Times New Roman" w:cs="Times New Roman"/>
          <w:color w:val="000000"/>
          <w:sz w:val="28"/>
          <w:szCs w:val="28"/>
          <w:lang w:eastAsia="ru-RU"/>
        </w:rPr>
        <w:t xml:space="preserve">НК РК 07 ISO 4217-2012 </w:t>
      </w:r>
      <w:r w:rsidRPr="002C0C51">
        <w:rPr>
          <w:rFonts w:ascii="Times New Roman" w:eastAsia="Times New Roman" w:hAnsi="Times New Roman" w:cs="Times New Roman"/>
          <w:color w:val="000000"/>
          <w:sz w:val="28"/>
          <w:szCs w:val="28"/>
          <w:lang w:eastAsia="ru-RU"/>
        </w:rPr>
        <w:t>«Коды для обозначения валют и фондов»;</w:t>
      </w:r>
    </w:p>
    <w:p w:rsidR="008159D5" w:rsidRPr="002C0C51" w:rsidRDefault="008159D5"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 xml:space="preserve">2) в графах 5 и 7 цена покупки указывается по рыночному курсу обмена валют, сложившемуся на дату совершения сделки, в графе 10 сумма отражается по рыночному курсу обмена валют, сложившемуся на отчетную дату. В случае приобретения аффинированного драгоценного металла в национальной </w:t>
      </w:r>
      <w:r w:rsidR="008728D6">
        <w:rPr>
          <w:rFonts w:ascii="Times New Roman" w:eastAsia="Times New Roman" w:hAnsi="Times New Roman" w:cs="Times New Roman"/>
          <w:color w:val="000000"/>
          <w:sz w:val="28"/>
          <w:szCs w:val="28"/>
          <w:lang w:eastAsia="ru-RU"/>
        </w:rPr>
        <w:br/>
      </w:r>
      <w:r w:rsidRPr="002C0C51">
        <w:rPr>
          <w:rFonts w:ascii="Times New Roman" w:eastAsia="Times New Roman" w:hAnsi="Times New Roman" w:cs="Times New Roman"/>
          <w:color w:val="000000"/>
          <w:sz w:val="28"/>
          <w:szCs w:val="28"/>
          <w:lang w:eastAsia="ru-RU"/>
        </w:rPr>
        <w:t>валюте - тенге, заполняются графы 5, 7 и 9;</w:t>
      </w:r>
    </w:p>
    <w:p w:rsidR="008159D5" w:rsidRPr="002C0C51" w:rsidRDefault="008159D5"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3) в графе 9 указывается текущая стоимость, отраженная в бухгалтерском учете.</w:t>
      </w:r>
    </w:p>
    <w:p w:rsidR="008159D5" w:rsidRPr="002C0C51" w:rsidRDefault="008159D5"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9. По таблице 5:</w:t>
      </w:r>
    </w:p>
    <w:p w:rsidR="008159D5" w:rsidRPr="002C0C51" w:rsidRDefault="008159D5"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1) в графе 3 указывается базовый актив производного финансового инструмента (наименование ценной бумаги и ее эмитента, валюта, ставка вознаграждения, товар и прочие базовые активы);</w:t>
      </w:r>
    </w:p>
    <w:p w:rsidR="008159D5" w:rsidRPr="002C0C51" w:rsidRDefault="008159D5"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 xml:space="preserve">2) в графе 4 указывается валюта сделки. Код валюты указывается в соответствии с национальным классификатором Республики Казахстан </w:t>
      </w:r>
      <w:r w:rsidR="00D40EFB" w:rsidRPr="002C0C51">
        <w:rPr>
          <w:rFonts w:ascii="Times New Roman" w:eastAsia="Times New Roman" w:hAnsi="Times New Roman" w:cs="Times New Roman"/>
          <w:color w:val="000000"/>
          <w:sz w:val="28"/>
          <w:szCs w:val="28"/>
          <w:lang w:eastAsia="ru-RU"/>
        </w:rPr>
        <w:t xml:space="preserve">НК РК 07 ISO 4217-2012 </w:t>
      </w:r>
      <w:r w:rsidRPr="002C0C51">
        <w:rPr>
          <w:rFonts w:ascii="Times New Roman" w:eastAsia="Times New Roman" w:hAnsi="Times New Roman" w:cs="Times New Roman"/>
          <w:color w:val="000000"/>
          <w:sz w:val="28"/>
          <w:szCs w:val="28"/>
          <w:lang w:eastAsia="ru-RU"/>
        </w:rPr>
        <w:t>«Коды для обозначения валют и фондов»;</w:t>
      </w:r>
    </w:p>
    <w:p w:rsidR="008159D5" w:rsidRPr="002C0C51" w:rsidRDefault="008159D5"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3) графа 5 заполняется в случае, если базовым активом производного финансового инструмента является ценная бумага;</w:t>
      </w:r>
    </w:p>
    <w:p w:rsidR="008159D5" w:rsidRPr="002C0C51" w:rsidRDefault="008159D5"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4) в графе 6 указывается сумма условных требований и обязательств, которая формируется при проведении операции с производными инструментами в соответствии с требованиями</w:t>
      </w:r>
      <w:r w:rsidR="00D40EFB" w:rsidRPr="002C0C51">
        <w:rPr>
          <w:rFonts w:ascii="Times New Roman" w:eastAsia="Times New Roman" w:hAnsi="Times New Roman" w:cs="Times New Roman"/>
          <w:color w:val="000000"/>
          <w:sz w:val="28"/>
          <w:szCs w:val="28"/>
          <w:lang w:eastAsia="ru-RU"/>
        </w:rPr>
        <w:t xml:space="preserve"> постановления</w:t>
      </w:r>
      <w:r w:rsidRPr="002C0C51">
        <w:rPr>
          <w:rFonts w:ascii="Times New Roman" w:eastAsia="Times New Roman" w:hAnsi="Times New Roman" w:cs="Times New Roman"/>
          <w:color w:val="000000"/>
          <w:sz w:val="28"/>
          <w:szCs w:val="28"/>
          <w:lang w:eastAsia="ru-RU"/>
        </w:rPr>
        <w:t xml:space="preserve"> Правления Национального Банка Республики Казахстан от 1 июля 2011 года № 69 «Об утверждении Инструкции по ведению бухгалтерского учета операций с пенсионными активами, осуществляемых единым накопительным пенсионным фондом и добровольными накопительными пенсионными фондами» (зарегистрирован</w:t>
      </w:r>
      <w:r w:rsidR="00DB0DCB">
        <w:rPr>
          <w:rFonts w:ascii="Times New Roman" w:eastAsia="Times New Roman" w:hAnsi="Times New Roman" w:cs="Times New Roman"/>
          <w:color w:val="000000"/>
          <w:sz w:val="28"/>
          <w:szCs w:val="28"/>
          <w:lang w:eastAsia="ru-RU"/>
        </w:rPr>
        <w:t>о</w:t>
      </w:r>
      <w:r w:rsidRPr="002C0C51">
        <w:rPr>
          <w:rFonts w:ascii="Times New Roman" w:eastAsia="Times New Roman" w:hAnsi="Times New Roman" w:cs="Times New Roman"/>
          <w:color w:val="000000"/>
          <w:sz w:val="28"/>
          <w:szCs w:val="28"/>
          <w:lang w:eastAsia="ru-RU"/>
        </w:rPr>
        <w:t xml:space="preserve"> в Реестре государственной регистрации нормативных правовых актов под № 7118);</w:t>
      </w:r>
    </w:p>
    <w:p w:rsidR="008159D5" w:rsidRPr="002C0C51" w:rsidRDefault="008159D5"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5) в графе 7 указывается рыночная стоимость (стоимость замещения) производного финансового инструмента, которая представляет собой:</w:t>
      </w:r>
    </w:p>
    <w:p w:rsidR="008159D5" w:rsidRPr="002C0C51" w:rsidRDefault="008159D5"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 xml:space="preserve">по сделкам на покупку - величину превышения текущей рыночной стоимости производного финансового инструмента над номинальной контрактной стоимостью данного производного финансового инструмента (условные требования), величину превышения номинальной контрактной </w:t>
      </w:r>
      <w:r w:rsidRPr="002C0C51">
        <w:rPr>
          <w:rFonts w:ascii="Times New Roman" w:eastAsia="Times New Roman" w:hAnsi="Times New Roman" w:cs="Times New Roman"/>
          <w:color w:val="000000"/>
          <w:sz w:val="28"/>
          <w:szCs w:val="28"/>
          <w:lang w:eastAsia="ru-RU"/>
        </w:rPr>
        <w:lastRenderedPageBreak/>
        <w:t>стоимости производного финансового инструмента над текущей рыночной стоимостью данного производного финансового инструмента (условные обязательства);</w:t>
      </w:r>
    </w:p>
    <w:p w:rsidR="008159D5" w:rsidRPr="002C0C51" w:rsidRDefault="008159D5"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по сделкам на продажу - величину превышения номинальной контрактной стоимости производного финансового инструмента над текущей рыночной стоимостью данного производного финансового инструмента (условные требования), величину превышения текущей рыночной стоимости производного финансового инструмента над номинальной контрактной стоимостью данного производного финансового инструмента (условные обязательства).</w:t>
      </w:r>
    </w:p>
    <w:p w:rsidR="008159D5" w:rsidRPr="002C0C51" w:rsidRDefault="008159D5"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10. В случае отсутствия сведений</w:t>
      </w:r>
      <w:r w:rsidR="00DB0DCB">
        <w:rPr>
          <w:rFonts w:ascii="Times New Roman" w:eastAsia="Times New Roman" w:hAnsi="Times New Roman" w:cs="Times New Roman"/>
          <w:color w:val="000000"/>
          <w:sz w:val="28"/>
          <w:szCs w:val="28"/>
          <w:lang w:eastAsia="ru-RU"/>
        </w:rPr>
        <w:t>,</w:t>
      </w:r>
      <w:r w:rsidRPr="002C0C51">
        <w:rPr>
          <w:rFonts w:ascii="Times New Roman" w:eastAsia="Times New Roman" w:hAnsi="Times New Roman" w:cs="Times New Roman"/>
          <w:color w:val="000000"/>
          <w:sz w:val="28"/>
          <w:szCs w:val="28"/>
          <w:lang w:eastAsia="ru-RU"/>
        </w:rPr>
        <w:t xml:space="preserve"> Форма представляется с нулевыми остатками.</w:t>
      </w:r>
    </w:p>
    <w:p w:rsidR="00AA70D6" w:rsidRPr="002C0C51" w:rsidRDefault="008159D5" w:rsidP="009D4026">
      <w:pPr>
        <w:spacing w:after="0" w:line="240" w:lineRule="auto"/>
        <w:ind w:firstLine="397"/>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 </w:t>
      </w:r>
    </w:p>
    <w:p w:rsidR="00AA70D6" w:rsidRPr="002C0C51" w:rsidRDefault="00AA70D6" w:rsidP="009D4026">
      <w:pPr>
        <w:spacing w:after="0" w:line="240" w:lineRule="auto"/>
        <w:contextualSpacing/>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br w:type="page"/>
      </w:r>
    </w:p>
    <w:p w:rsidR="00AA70D6" w:rsidRPr="002C0C51" w:rsidRDefault="00AA70D6"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lastRenderedPageBreak/>
        <w:t>Приложение 1</w:t>
      </w:r>
      <w:r w:rsidR="002C0C51" w:rsidRPr="002C0C51">
        <w:rPr>
          <w:rFonts w:ascii="Times New Roman" w:eastAsia="Times New Roman" w:hAnsi="Times New Roman" w:cs="Times New Roman"/>
          <w:sz w:val="28"/>
          <w:szCs w:val="28"/>
          <w:lang w:eastAsia="ru-RU"/>
        </w:rPr>
        <w:t>3</w:t>
      </w:r>
    </w:p>
    <w:p w:rsidR="00AA70D6" w:rsidRPr="002C0C51" w:rsidRDefault="00AA70D6"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к постановлению Правления</w:t>
      </w:r>
    </w:p>
    <w:p w:rsidR="00AA70D6" w:rsidRPr="002C0C51" w:rsidRDefault="00AA70D6"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Национального Банка</w:t>
      </w:r>
    </w:p>
    <w:p w:rsidR="00AA70D6" w:rsidRPr="002C0C51" w:rsidRDefault="00AA70D6"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Республики Казахстан</w:t>
      </w:r>
    </w:p>
    <w:p w:rsidR="00864618" w:rsidRPr="002C0C51" w:rsidRDefault="00864618" w:rsidP="00864618">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от </w:t>
      </w:r>
      <w:r w:rsidR="00D4152B">
        <w:rPr>
          <w:rFonts w:ascii="Times New Roman" w:eastAsia="Times New Roman" w:hAnsi="Times New Roman" w:cs="Times New Roman"/>
          <w:sz w:val="28"/>
          <w:szCs w:val="28"/>
          <w:lang w:eastAsia="ru-RU"/>
        </w:rPr>
        <w:t>26</w:t>
      </w:r>
      <w:r>
        <w:rPr>
          <w:rFonts w:ascii="Times New Roman" w:eastAsia="Times New Roman" w:hAnsi="Times New Roman" w:cs="Times New Roman"/>
          <w:sz w:val="28"/>
          <w:szCs w:val="28"/>
          <w:lang w:eastAsia="ru-RU"/>
        </w:rPr>
        <w:t xml:space="preserve"> ноября</w:t>
      </w:r>
      <w:r w:rsidRPr="002C0C51">
        <w:rPr>
          <w:rFonts w:ascii="Times New Roman" w:eastAsia="Times New Roman" w:hAnsi="Times New Roman" w:cs="Times New Roman"/>
          <w:sz w:val="28"/>
          <w:szCs w:val="28"/>
          <w:lang w:eastAsia="ru-RU"/>
        </w:rPr>
        <w:t xml:space="preserve"> 2019 года № </w:t>
      </w:r>
      <w:r>
        <w:rPr>
          <w:rFonts w:ascii="Times New Roman" w:eastAsia="Times New Roman" w:hAnsi="Times New Roman" w:cs="Times New Roman"/>
          <w:sz w:val="28"/>
          <w:szCs w:val="28"/>
          <w:lang w:eastAsia="ru-RU"/>
        </w:rPr>
        <w:t>211</w:t>
      </w:r>
    </w:p>
    <w:p w:rsidR="00AA70D6" w:rsidRPr="002C0C51" w:rsidRDefault="00AA70D6" w:rsidP="009D4026">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AA70D6" w:rsidRDefault="00DB0DCB" w:rsidP="00DB0DCB">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r>
        <w:rPr>
          <w:rFonts w:ascii="Times New Roman" w:eastAsia="Calibri" w:hAnsi="Times New Roman" w:cs="Times New Roman"/>
          <w:bCs/>
          <w:sz w:val="28"/>
          <w:szCs w:val="28"/>
        </w:rPr>
        <w:t>Форма</w:t>
      </w:r>
    </w:p>
    <w:p w:rsidR="00DB0DCB" w:rsidRPr="00DB0DCB" w:rsidRDefault="00DB0DCB" w:rsidP="00DB0DCB">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p>
    <w:p w:rsidR="00AA70D6" w:rsidRPr="002C0C51" w:rsidRDefault="00AA70D6"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C0C51">
        <w:rPr>
          <w:rFonts w:ascii="Times New Roman" w:eastAsia="Calibri" w:hAnsi="Times New Roman" w:cs="Times New Roman"/>
          <w:bCs/>
          <w:sz w:val="28"/>
          <w:szCs w:val="28"/>
        </w:rPr>
        <w:t>Форма, предназначенная для сбора административных данных</w:t>
      </w:r>
    </w:p>
    <w:p w:rsidR="00AA70D6" w:rsidRPr="002C0C51" w:rsidRDefault="00AA70D6"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AA70D6" w:rsidRPr="002C0C51" w:rsidRDefault="00AA70D6" w:rsidP="009D4026">
      <w:pPr>
        <w:spacing w:after="0" w:line="240" w:lineRule="auto"/>
        <w:contextualSpacing/>
        <w:jc w:val="both"/>
        <w:textAlignment w:val="baseline"/>
        <w:rPr>
          <w:rFonts w:ascii="Times New Roman" w:hAnsi="Times New Roman" w:cs="Times New Roman"/>
          <w:color w:val="000000"/>
          <w:sz w:val="28"/>
          <w:szCs w:val="28"/>
          <w:lang w:eastAsia="ru-RU"/>
        </w:rPr>
      </w:pPr>
      <w:r w:rsidRPr="002C0C51">
        <w:rPr>
          <w:rFonts w:ascii="Times New Roman" w:hAnsi="Times New Roman" w:cs="Times New Roman"/>
          <w:color w:val="000000"/>
          <w:sz w:val="28"/>
          <w:szCs w:val="28"/>
          <w:lang w:eastAsia="ru-RU"/>
        </w:rPr>
        <w:t>Представляется: в Национальный Банк Республики Казахстан</w:t>
      </w:r>
    </w:p>
    <w:p w:rsidR="00AA70D6" w:rsidRPr="002C0C51" w:rsidRDefault="00AA70D6" w:rsidP="009D4026">
      <w:pPr>
        <w:spacing w:after="0" w:line="240" w:lineRule="auto"/>
        <w:contextualSpacing/>
        <w:jc w:val="both"/>
        <w:textAlignment w:val="baseline"/>
        <w:rPr>
          <w:rFonts w:ascii="Times New Roman" w:hAnsi="Times New Roman" w:cs="Times New Roman"/>
          <w:bCs/>
          <w:color w:val="000000"/>
          <w:sz w:val="28"/>
          <w:szCs w:val="28"/>
          <w:lang w:eastAsia="ru-RU"/>
        </w:rPr>
      </w:pPr>
      <w:r w:rsidRPr="002C0C51">
        <w:rPr>
          <w:rFonts w:ascii="Times New Roman" w:hAnsi="Times New Roman" w:cs="Times New Roman"/>
          <w:bCs/>
          <w:color w:val="000000"/>
          <w:sz w:val="28"/>
          <w:szCs w:val="28"/>
          <w:lang w:eastAsia="ru-RU"/>
        </w:rPr>
        <w:t xml:space="preserve">Форма административных данных размещена на </w:t>
      </w:r>
      <w:proofErr w:type="spellStart"/>
      <w:r w:rsidRPr="002C0C51">
        <w:rPr>
          <w:rFonts w:ascii="Times New Roman" w:hAnsi="Times New Roman" w:cs="Times New Roman"/>
          <w:bCs/>
          <w:color w:val="000000"/>
          <w:sz w:val="28"/>
          <w:szCs w:val="28"/>
          <w:lang w:eastAsia="ru-RU"/>
        </w:rPr>
        <w:t>интернет-ресурсе</w:t>
      </w:r>
      <w:proofErr w:type="spellEnd"/>
      <w:r w:rsidRPr="002C0C51">
        <w:rPr>
          <w:rFonts w:ascii="Times New Roman" w:hAnsi="Times New Roman" w:cs="Times New Roman"/>
          <w:bCs/>
          <w:color w:val="000000"/>
          <w:sz w:val="28"/>
          <w:szCs w:val="28"/>
          <w:lang w:eastAsia="ru-RU"/>
        </w:rPr>
        <w:t xml:space="preserve">: </w:t>
      </w:r>
      <w:hyperlink r:id="rId26" w:history="1">
        <w:r w:rsidRPr="002C0C51">
          <w:rPr>
            <w:rFonts w:ascii="Times New Roman" w:hAnsi="Times New Roman" w:cs="Times New Roman"/>
            <w:color w:val="000080"/>
            <w:sz w:val="28"/>
            <w:szCs w:val="28"/>
            <w:u w:val="single"/>
            <w:lang w:val="en-NZ" w:eastAsia="ru-RU"/>
          </w:rPr>
          <w:t>www</w:t>
        </w:r>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nationalbank</w:t>
        </w:r>
        <w:proofErr w:type="spellEnd"/>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kz</w:t>
        </w:r>
        <w:proofErr w:type="spellEnd"/>
      </w:hyperlink>
    </w:p>
    <w:p w:rsidR="00AA70D6" w:rsidRPr="002C0C51" w:rsidRDefault="00AA70D6"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AA70D6" w:rsidRPr="002C0C51" w:rsidRDefault="002C0C51" w:rsidP="009D4026">
      <w:pPr>
        <w:widowControl w:val="0"/>
        <w:autoSpaceDE w:val="0"/>
        <w:autoSpaceDN w:val="0"/>
        <w:adjustRightInd w:val="0"/>
        <w:spacing w:after="0" w:line="240" w:lineRule="auto"/>
        <w:contextualSpacing/>
        <w:jc w:val="center"/>
        <w:rPr>
          <w:rFonts w:ascii="Times New Roman" w:eastAsia="Calibri" w:hAnsi="Times New Roman" w:cs="Times New Roman"/>
          <w:bCs/>
          <w:color w:val="000000"/>
          <w:sz w:val="28"/>
          <w:szCs w:val="28"/>
          <w:lang w:eastAsia="ru-RU"/>
        </w:rPr>
      </w:pPr>
      <w:r w:rsidRPr="002C0C51">
        <w:rPr>
          <w:rFonts w:ascii="Times New Roman" w:eastAsia="Calibri" w:hAnsi="Times New Roman" w:cs="Times New Roman"/>
          <w:bCs/>
          <w:color w:val="000000"/>
          <w:sz w:val="28"/>
          <w:szCs w:val="28"/>
          <w:lang w:eastAsia="ru-RU"/>
        </w:rPr>
        <w:t>Отчет об объемах пенсионных накоплений и количестве вкладчиков/получателей добровольных пенсионных взносов</w:t>
      </w:r>
    </w:p>
    <w:p w:rsidR="002C0C51" w:rsidRPr="002C0C51" w:rsidRDefault="002C0C51"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AA70D6" w:rsidRPr="002C0C51" w:rsidRDefault="00AA70D6"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AA70D6" w:rsidRPr="002C0C51" w:rsidRDefault="00AA70D6"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Индекс</w:t>
      </w:r>
      <w:r w:rsidRPr="002C0C51">
        <w:rPr>
          <w:rFonts w:ascii="Times New Roman" w:eastAsia="Times New Roman" w:hAnsi="Times New Roman" w:cs="Times New Roman"/>
          <w:sz w:val="28"/>
          <w:szCs w:val="28"/>
          <w:lang w:eastAsia="ru-RU"/>
        </w:rPr>
        <w:t xml:space="preserve"> формы административных данных</w:t>
      </w:r>
      <w:r w:rsidRPr="002C0C51">
        <w:rPr>
          <w:rFonts w:ascii="Times New Roman" w:eastAsia="Calibri" w:hAnsi="Times New Roman" w:cs="Times New Roman"/>
          <w:sz w:val="28"/>
          <w:szCs w:val="28"/>
        </w:rPr>
        <w:t xml:space="preserve">: </w:t>
      </w:r>
      <w:r w:rsidRPr="002C0C51">
        <w:rPr>
          <w:rFonts w:ascii="Times New Roman" w:eastAsia="Calibri" w:hAnsi="Times New Roman" w:cs="Times New Roman"/>
          <w:color w:val="000000"/>
          <w:sz w:val="28"/>
          <w:szCs w:val="28"/>
          <w:lang w:eastAsia="ru-RU"/>
        </w:rPr>
        <w:t xml:space="preserve">1- </w:t>
      </w:r>
      <w:r w:rsidR="002C0C51" w:rsidRPr="002C0C51">
        <w:rPr>
          <w:rFonts w:ascii="Times New Roman" w:eastAsia="Calibri" w:hAnsi="Times New Roman" w:cs="Times New Roman"/>
          <w:color w:val="000000"/>
          <w:sz w:val="28"/>
          <w:szCs w:val="28"/>
          <w:lang w:eastAsia="ru-RU"/>
        </w:rPr>
        <w:t>RCB_DPV</w:t>
      </w:r>
    </w:p>
    <w:p w:rsidR="00AA70D6" w:rsidRPr="002C0C51" w:rsidRDefault="00AA70D6"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AA70D6" w:rsidRPr="002C0C51" w:rsidRDefault="00AA70D6"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Периодичность: ежемесячная</w:t>
      </w:r>
    </w:p>
    <w:p w:rsidR="00AA70D6" w:rsidRPr="002C0C51" w:rsidRDefault="00AA70D6"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AA70D6" w:rsidRPr="002C0C51" w:rsidRDefault="00AA70D6"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Отчетный период: по состоянию на «_____» _______________ 20 __ года</w:t>
      </w:r>
    </w:p>
    <w:p w:rsidR="00AA70D6" w:rsidRPr="002C0C51" w:rsidRDefault="00AA70D6"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AA70D6" w:rsidRPr="002C0C51" w:rsidRDefault="00AA70D6" w:rsidP="009D4026">
      <w:pPr>
        <w:widowControl w:val="0"/>
        <w:autoSpaceDE w:val="0"/>
        <w:autoSpaceDN w:val="0"/>
        <w:adjustRightInd w:val="0"/>
        <w:spacing w:after="0" w:line="240" w:lineRule="auto"/>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Круг лиц представляющих: </w:t>
      </w:r>
      <w:r w:rsidR="002C0C51" w:rsidRPr="002C0C51">
        <w:rPr>
          <w:rFonts w:ascii="Times New Roman" w:eastAsia="Calibri" w:hAnsi="Times New Roman" w:cs="Times New Roman"/>
          <w:color w:val="000000"/>
          <w:sz w:val="28"/>
          <w:szCs w:val="28"/>
          <w:lang w:eastAsia="ru-RU"/>
        </w:rPr>
        <w:t>добровольный накопительный пенсионный фонд</w:t>
      </w:r>
    </w:p>
    <w:p w:rsidR="00AA70D6" w:rsidRPr="002C0C51" w:rsidRDefault="00AA70D6"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AA70D6" w:rsidRPr="002C0C51" w:rsidRDefault="00AA70D6" w:rsidP="009D4026">
      <w:pPr>
        <w:spacing w:after="0" w:line="240" w:lineRule="auto"/>
        <w:contextualSpacing/>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br w:type="page"/>
      </w:r>
    </w:p>
    <w:p w:rsidR="00DB0DCB" w:rsidRDefault="002C0C51" w:rsidP="00CD3C00">
      <w:pPr>
        <w:spacing w:after="0" w:line="240" w:lineRule="auto"/>
        <w:ind w:firstLine="397"/>
        <w:contextualSpacing/>
        <w:jc w:val="right"/>
        <w:rPr>
          <w:rFonts w:ascii="Times New Roman" w:eastAsia="Times New Roman" w:hAnsi="Times New Roman" w:cs="Times New Roman"/>
          <w:color w:val="000000"/>
          <w:sz w:val="28"/>
          <w:szCs w:val="24"/>
          <w:lang w:eastAsia="ru-RU"/>
        </w:rPr>
      </w:pPr>
      <w:r w:rsidRPr="00F86AFE">
        <w:rPr>
          <w:rFonts w:ascii="Times New Roman" w:eastAsia="Times New Roman" w:hAnsi="Times New Roman" w:cs="Times New Roman"/>
          <w:color w:val="000000"/>
          <w:sz w:val="28"/>
          <w:szCs w:val="24"/>
          <w:lang w:eastAsia="ru-RU"/>
        </w:rPr>
        <w:lastRenderedPageBreak/>
        <w:t>Форма </w:t>
      </w:r>
    </w:p>
    <w:p w:rsidR="002C0C51" w:rsidRPr="00F86AFE" w:rsidRDefault="00CD3C00" w:rsidP="00CD3C00">
      <w:pPr>
        <w:spacing w:after="0" w:line="240" w:lineRule="auto"/>
        <w:ind w:right="-2"/>
        <w:contextualSpacing/>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Таблица «</w:t>
      </w:r>
      <w:r>
        <w:rPr>
          <w:rFonts w:ascii="Times New Roman" w:eastAsia="Calibri" w:hAnsi="Times New Roman" w:cs="Times New Roman"/>
          <w:bCs/>
          <w:color w:val="000000"/>
          <w:sz w:val="28"/>
          <w:szCs w:val="28"/>
          <w:lang w:eastAsia="ru-RU"/>
        </w:rPr>
        <w:t>О</w:t>
      </w:r>
      <w:r w:rsidRPr="002C0C51">
        <w:rPr>
          <w:rFonts w:ascii="Times New Roman" w:eastAsia="Calibri" w:hAnsi="Times New Roman" w:cs="Times New Roman"/>
          <w:bCs/>
          <w:color w:val="000000"/>
          <w:sz w:val="28"/>
          <w:szCs w:val="28"/>
          <w:lang w:eastAsia="ru-RU"/>
        </w:rPr>
        <w:t>бъем</w:t>
      </w:r>
      <w:r>
        <w:rPr>
          <w:rFonts w:ascii="Times New Roman" w:eastAsia="Calibri" w:hAnsi="Times New Roman" w:cs="Times New Roman"/>
          <w:bCs/>
          <w:color w:val="000000"/>
          <w:sz w:val="28"/>
          <w:szCs w:val="28"/>
          <w:lang w:eastAsia="ru-RU"/>
        </w:rPr>
        <w:t>ы</w:t>
      </w:r>
      <w:r w:rsidRPr="002C0C51">
        <w:rPr>
          <w:rFonts w:ascii="Times New Roman" w:eastAsia="Calibri" w:hAnsi="Times New Roman" w:cs="Times New Roman"/>
          <w:bCs/>
          <w:color w:val="000000"/>
          <w:sz w:val="28"/>
          <w:szCs w:val="28"/>
          <w:lang w:eastAsia="ru-RU"/>
        </w:rPr>
        <w:t xml:space="preserve"> пенсионных накоплений и количеств</w:t>
      </w:r>
      <w:r>
        <w:rPr>
          <w:rFonts w:ascii="Times New Roman" w:eastAsia="Calibri" w:hAnsi="Times New Roman" w:cs="Times New Roman"/>
          <w:bCs/>
          <w:color w:val="000000"/>
          <w:sz w:val="28"/>
          <w:szCs w:val="28"/>
          <w:lang w:eastAsia="ru-RU"/>
        </w:rPr>
        <w:t>о</w:t>
      </w:r>
      <w:r w:rsidRPr="002C0C51">
        <w:rPr>
          <w:rFonts w:ascii="Times New Roman" w:eastAsia="Calibri" w:hAnsi="Times New Roman" w:cs="Times New Roman"/>
          <w:bCs/>
          <w:color w:val="000000"/>
          <w:sz w:val="28"/>
          <w:szCs w:val="28"/>
          <w:lang w:eastAsia="ru-RU"/>
        </w:rPr>
        <w:t xml:space="preserve"> вкладчиков/получателей добровольных пенсионных взносов</w:t>
      </w:r>
      <w:r>
        <w:rPr>
          <w:rFonts w:ascii="Times New Roman" w:eastAsia="Times New Roman" w:hAnsi="Times New Roman" w:cs="Times New Roman"/>
          <w:color w:val="000000"/>
          <w:sz w:val="28"/>
          <w:szCs w:val="24"/>
          <w:lang w:eastAsia="ru-RU"/>
        </w:rPr>
        <w:t>»</w:t>
      </w:r>
      <w:r w:rsidR="002C0C51" w:rsidRPr="00F86AFE">
        <w:rPr>
          <w:rFonts w:ascii="Times New Roman" w:eastAsia="Times New Roman" w:hAnsi="Times New Roman" w:cs="Times New Roman"/>
          <w:color w:val="000000"/>
          <w:sz w:val="28"/>
          <w:szCs w:val="24"/>
          <w:lang w:eastAsia="ru-RU"/>
        </w:rPr>
        <w:t xml:space="preserve"> (в тысячах тенге)</w:t>
      </w:r>
    </w:p>
    <w:tbl>
      <w:tblPr>
        <w:tblW w:w="4908" w:type="pct"/>
        <w:tblCellMar>
          <w:left w:w="0" w:type="dxa"/>
          <w:right w:w="0" w:type="dxa"/>
        </w:tblCellMar>
        <w:tblLook w:val="04A0" w:firstRow="1" w:lastRow="0" w:firstColumn="1" w:lastColumn="0" w:noHBand="0" w:noVBand="1"/>
      </w:tblPr>
      <w:tblGrid>
        <w:gridCol w:w="2958"/>
        <w:gridCol w:w="2112"/>
        <w:gridCol w:w="1346"/>
        <w:gridCol w:w="1958"/>
        <w:gridCol w:w="1298"/>
      </w:tblGrid>
      <w:tr w:rsidR="002C0C51" w:rsidRPr="002C0C51" w:rsidTr="002C0C51">
        <w:tc>
          <w:tcPr>
            <w:tcW w:w="152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Возраст вкладчиков / получателей</w:t>
            </w:r>
          </w:p>
        </w:tc>
        <w:tc>
          <w:tcPr>
            <w:tcW w:w="178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Мужчины</w:t>
            </w:r>
          </w:p>
        </w:tc>
        <w:tc>
          <w:tcPr>
            <w:tcW w:w="168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Женщины</w:t>
            </w:r>
          </w:p>
        </w:tc>
      </w:tr>
      <w:tr w:rsidR="002C0C51" w:rsidRPr="002C0C51" w:rsidTr="006F1536">
        <w:tc>
          <w:tcPr>
            <w:tcW w:w="1529" w:type="pct"/>
            <w:vMerge/>
            <w:tcBorders>
              <w:top w:val="single" w:sz="8" w:space="0" w:color="auto"/>
              <w:left w:val="single" w:sz="8" w:space="0" w:color="auto"/>
              <w:bottom w:val="single" w:sz="8" w:space="0" w:color="auto"/>
              <w:right w:val="single" w:sz="8" w:space="0" w:color="auto"/>
            </w:tcBorders>
            <w:vAlign w:val="center"/>
            <w:hideMark/>
          </w:tcPr>
          <w:p w:rsidR="002C0C51" w:rsidRPr="002C0C51" w:rsidRDefault="002C0C51" w:rsidP="009D4026">
            <w:pPr>
              <w:spacing w:after="0" w:line="240" w:lineRule="auto"/>
              <w:contextualSpacing/>
              <w:rPr>
                <w:rFonts w:ascii="Times New Roman" w:eastAsia="Times New Roman" w:hAnsi="Times New Roman" w:cs="Times New Roman"/>
                <w:color w:val="000000"/>
                <w:sz w:val="20"/>
                <w:szCs w:val="20"/>
                <w:lang w:eastAsia="ru-RU"/>
              </w:rPr>
            </w:pP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Количество (человек)</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Сумма</w:t>
            </w:r>
          </w:p>
        </w:tc>
        <w:tc>
          <w:tcPr>
            <w:tcW w:w="101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Количество (человек)</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Сумма</w:t>
            </w:r>
          </w:p>
        </w:tc>
      </w:tr>
      <w:tr w:rsidR="002C0C51" w:rsidRPr="002C0C51" w:rsidTr="006F1536">
        <w:tc>
          <w:tcPr>
            <w:tcW w:w="15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3</w:t>
            </w:r>
          </w:p>
        </w:tc>
        <w:tc>
          <w:tcPr>
            <w:tcW w:w="101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4</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5</w:t>
            </w:r>
          </w:p>
        </w:tc>
      </w:tr>
      <w:tr w:rsidR="002C0C51" w:rsidRPr="002C0C51" w:rsidTr="006F1536">
        <w:tc>
          <w:tcPr>
            <w:tcW w:w="15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до 20 лет</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01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6F1536">
        <w:tc>
          <w:tcPr>
            <w:tcW w:w="15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21 год</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01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6F1536">
        <w:tc>
          <w:tcPr>
            <w:tcW w:w="15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22 года</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01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6F1536">
        <w:tc>
          <w:tcPr>
            <w:tcW w:w="15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23 года</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01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6F1536">
        <w:tc>
          <w:tcPr>
            <w:tcW w:w="15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24 года</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01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6F1536">
        <w:tc>
          <w:tcPr>
            <w:tcW w:w="15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25 лет</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01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6F1536">
        <w:tc>
          <w:tcPr>
            <w:tcW w:w="15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26 лет</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01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6F1536">
        <w:tc>
          <w:tcPr>
            <w:tcW w:w="15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27 лет</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01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6F1536">
        <w:tc>
          <w:tcPr>
            <w:tcW w:w="15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28 лет</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01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6F1536">
        <w:tc>
          <w:tcPr>
            <w:tcW w:w="15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29 лет</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01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6F1536">
        <w:tc>
          <w:tcPr>
            <w:tcW w:w="15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30 лет</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01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6F1536">
        <w:tc>
          <w:tcPr>
            <w:tcW w:w="15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31 год</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01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6F1536">
        <w:tc>
          <w:tcPr>
            <w:tcW w:w="15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32 года</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01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6F1536">
        <w:tc>
          <w:tcPr>
            <w:tcW w:w="15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33 года</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01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6F1536">
        <w:tc>
          <w:tcPr>
            <w:tcW w:w="15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34 года</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01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6F1536">
        <w:tc>
          <w:tcPr>
            <w:tcW w:w="15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35 лет</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01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6F1536">
        <w:tc>
          <w:tcPr>
            <w:tcW w:w="15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36 лет</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01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6F1536">
        <w:tc>
          <w:tcPr>
            <w:tcW w:w="15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37 лет</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01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6F1536">
        <w:tc>
          <w:tcPr>
            <w:tcW w:w="15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38 лет</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01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6F1536">
        <w:tc>
          <w:tcPr>
            <w:tcW w:w="15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39 лет</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01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6F1536">
        <w:tc>
          <w:tcPr>
            <w:tcW w:w="15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40 лет</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01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6F1536">
        <w:tc>
          <w:tcPr>
            <w:tcW w:w="15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41 год</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01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6F1536">
        <w:tc>
          <w:tcPr>
            <w:tcW w:w="15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42 года</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01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6F1536">
        <w:tc>
          <w:tcPr>
            <w:tcW w:w="15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43 года</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01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6F1536">
        <w:tc>
          <w:tcPr>
            <w:tcW w:w="15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44 года</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01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6F1536">
        <w:tc>
          <w:tcPr>
            <w:tcW w:w="15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45 лет</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01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6F1536">
        <w:tc>
          <w:tcPr>
            <w:tcW w:w="15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46 лет</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01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6F1536">
        <w:tc>
          <w:tcPr>
            <w:tcW w:w="15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47 лет</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01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6F1536">
        <w:tc>
          <w:tcPr>
            <w:tcW w:w="15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48 лет</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01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6F1536">
        <w:tc>
          <w:tcPr>
            <w:tcW w:w="15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49 лет</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01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6F1536">
        <w:tc>
          <w:tcPr>
            <w:tcW w:w="15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50 лет</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01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6F1536">
        <w:tc>
          <w:tcPr>
            <w:tcW w:w="15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51 год</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01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6F1536">
        <w:tc>
          <w:tcPr>
            <w:tcW w:w="15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52 года</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01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6F1536">
        <w:tc>
          <w:tcPr>
            <w:tcW w:w="15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53 года</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01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6F1536">
        <w:tc>
          <w:tcPr>
            <w:tcW w:w="15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54 года</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01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6F1536">
        <w:tc>
          <w:tcPr>
            <w:tcW w:w="15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55 лет</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01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6F1536">
        <w:tc>
          <w:tcPr>
            <w:tcW w:w="15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56 лет</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01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6F1536">
        <w:tc>
          <w:tcPr>
            <w:tcW w:w="15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57 лет</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01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6F1536">
        <w:tc>
          <w:tcPr>
            <w:tcW w:w="15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58 лет</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01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6F1536">
        <w:tc>
          <w:tcPr>
            <w:tcW w:w="15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59 лет</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01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6F1536">
        <w:tc>
          <w:tcPr>
            <w:tcW w:w="15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60 лет</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01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6F1536">
        <w:tc>
          <w:tcPr>
            <w:tcW w:w="15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61 год</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01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6F1536">
        <w:tc>
          <w:tcPr>
            <w:tcW w:w="15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62 года</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01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6F1536">
        <w:tc>
          <w:tcPr>
            <w:tcW w:w="15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63 года</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01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6F1536">
        <w:tc>
          <w:tcPr>
            <w:tcW w:w="15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64 года</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01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6F1536">
        <w:tc>
          <w:tcPr>
            <w:tcW w:w="15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65 лет</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01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6F1536">
        <w:tc>
          <w:tcPr>
            <w:tcW w:w="15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66 лет</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01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6F1536">
        <w:tc>
          <w:tcPr>
            <w:tcW w:w="15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67 лет</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01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6F1536">
        <w:tc>
          <w:tcPr>
            <w:tcW w:w="15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lastRenderedPageBreak/>
              <w:t>68 лет</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01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6F1536">
        <w:tc>
          <w:tcPr>
            <w:tcW w:w="15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69 лет</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01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6F1536">
        <w:tc>
          <w:tcPr>
            <w:tcW w:w="15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70 лет</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01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6F1536">
        <w:tc>
          <w:tcPr>
            <w:tcW w:w="15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71 год</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01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6F1536">
        <w:tc>
          <w:tcPr>
            <w:tcW w:w="15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72 года</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01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6F1536">
        <w:tc>
          <w:tcPr>
            <w:tcW w:w="15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73 года</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01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6F1536">
        <w:tc>
          <w:tcPr>
            <w:tcW w:w="15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74 года</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01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6F1536">
        <w:tc>
          <w:tcPr>
            <w:tcW w:w="15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75 лет</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01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6F1536">
        <w:tc>
          <w:tcPr>
            <w:tcW w:w="15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76 лет</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01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6F1536">
        <w:tc>
          <w:tcPr>
            <w:tcW w:w="15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77 лет</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01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6F1536">
        <w:tc>
          <w:tcPr>
            <w:tcW w:w="15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78 лет</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01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6F1536">
        <w:tc>
          <w:tcPr>
            <w:tcW w:w="15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79 лет</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01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6F1536">
        <w:tc>
          <w:tcPr>
            <w:tcW w:w="15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80 лет</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01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6F1536">
        <w:tc>
          <w:tcPr>
            <w:tcW w:w="15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81 год и более</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01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6F1536">
        <w:tc>
          <w:tcPr>
            <w:tcW w:w="15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Итого</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01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7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bl>
    <w:p w:rsidR="006F1536" w:rsidRPr="002C0C51" w:rsidRDefault="006F1536" w:rsidP="006F1536">
      <w:pPr>
        <w:spacing w:after="0" w:line="240" w:lineRule="auto"/>
        <w:contextualSpacing/>
        <w:rPr>
          <w:rFonts w:ascii="Times New Roman" w:eastAsia="Calibri" w:hAnsi="Times New Roman" w:cs="Times New Roman"/>
          <w:sz w:val="20"/>
          <w:szCs w:val="20"/>
          <w:lang w:eastAsia="ru-RU"/>
        </w:rPr>
      </w:pPr>
      <w:r w:rsidRPr="002C0C51">
        <w:rPr>
          <w:rFonts w:ascii="Times New Roman" w:eastAsia="Calibri" w:hAnsi="Times New Roman" w:cs="Times New Roman"/>
          <w:sz w:val="28"/>
          <w:szCs w:val="28"/>
          <w:lang w:eastAsia="ru-RU"/>
        </w:rPr>
        <w:t> </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Наименова</w:t>
      </w:r>
      <w:r>
        <w:rPr>
          <w:rFonts w:ascii="Times New Roman" w:eastAsia="Times New Roman" w:hAnsi="Times New Roman" w:cs="Times New Roman"/>
          <w:color w:val="000000"/>
          <w:sz w:val="28"/>
          <w:szCs w:val="24"/>
          <w:lang w:eastAsia="ru-RU"/>
        </w:rPr>
        <w:t xml:space="preserve">ние ______________________   </w:t>
      </w:r>
      <w:r w:rsidRPr="002C0C51">
        <w:rPr>
          <w:rFonts w:ascii="Times New Roman" w:eastAsia="Times New Roman" w:hAnsi="Times New Roman" w:cs="Times New Roman"/>
          <w:color w:val="000000"/>
          <w:sz w:val="28"/>
          <w:szCs w:val="24"/>
          <w:lang w:eastAsia="ru-RU"/>
        </w:rPr>
        <w:t>Адрес________________________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Телефон ______________________________________________________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Адрес электронной почты _______________________________________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Исполнитель___________________________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341880" w:rsidP="006F1536">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Главный бухгалтер или лицо, уполномоченное на подписание отчета</w:t>
      </w:r>
      <w:r w:rsidR="006F1536" w:rsidRPr="002C0C51">
        <w:rPr>
          <w:rFonts w:ascii="Times New Roman" w:eastAsia="Times New Roman" w:hAnsi="Times New Roman" w:cs="Times New Roman"/>
          <w:color w:val="000000"/>
          <w:sz w:val="28"/>
          <w:szCs w:val="24"/>
          <w:lang w:eastAsia="ru-RU"/>
        </w:rPr>
        <w:t xml:space="preserve"> </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341880" w:rsidP="006F1536">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Руководитель или лицо, уполномоченное им на подписание отчета</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6F1536" w:rsidP="006F1536">
      <w:pPr>
        <w:spacing w:after="0" w:line="240" w:lineRule="auto"/>
        <w:contextualSpacing/>
        <w:textAlignment w:val="baseline"/>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Дата  «____» ______________ 20__ года   </w:t>
      </w:r>
    </w:p>
    <w:p w:rsidR="002C0C51" w:rsidRPr="002C0C51" w:rsidRDefault="002C0C51" w:rsidP="009D4026">
      <w:pPr>
        <w:spacing w:after="0" w:line="240" w:lineRule="auto"/>
        <w:contextualSpacing/>
        <w:rPr>
          <w:rFonts w:ascii="Times New Roman" w:eastAsia="Times New Roman" w:hAnsi="Times New Roman" w:cs="Times New Roman"/>
          <w:color w:val="000000"/>
          <w:sz w:val="24"/>
          <w:szCs w:val="24"/>
          <w:lang w:eastAsia="ru-RU"/>
        </w:rPr>
      </w:pPr>
      <w:r w:rsidRPr="002C0C51">
        <w:rPr>
          <w:rFonts w:ascii="Times New Roman" w:eastAsia="Times New Roman" w:hAnsi="Times New Roman" w:cs="Times New Roman"/>
          <w:color w:val="000000"/>
          <w:sz w:val="24"/>
          <w:szCs w:val="24"/>
          <w:lang w:eastAsia="ru-RU"/>
        </w:rPr>
        <w:br w:type="page"/>
      </w:r>
    </w:p>
    <w:p w:rsidR="002C0C51" w:rsidRPr="002C0C51" w:rsidRDefault="002C0C51" w:rsidP="009D4026">
      <w:pPr>
        <w:spacing w:after="0" w:line="240" w:lineRule="auto"/>
        <w:ind w:firstLine="397"/>
        <w:contextualSpacing/>
        <w:jc w:val="right"/>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lastRenderedPageBreak/>
        <w:t>Приложение</w:t>
      </w:r>
    </w:p>
    <w:p w:rsidR="002C0C51" w:rsidRPr="002C0C51" w:rsidRDefault="002C0C51" w:rsidP="009D4026">
      <w:pPr>
        <w:spacing w:after="0" w:line="240" w:lineRule="auto"/>
        <w:ind w:firstLine="397"/>
        <w:contextualSpacing/>
        <w:jc w:val="right"/>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к форме отчета об объемах</w:t>
      </w:r>
    </w:p>
    <w:p w:rsidR="002C0C51" w:rsidRPr="002C0C51" w:rsidRDefault="002C0C51" w:rsidP="009D4026">
      <w:pPr>
        <w:spacing w:after="0" w:line="240" w:lineRule="auto"/>
        <w:ind w:firstLine="397"/>
        <w:contextualSpacing/>
        <w:jc w:val="right"/>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пенсионных накоплений и</w:t>
      </w:r>
    </w:p>
    <w:p w:rsidR="002C0C51" w:rsidRPr="002C0C51" w:rsidRDefault="002C0C51" w:rsidP="009D4026">
      <w:pPr>
        <w:spacing w:after="0" w:line="240" w:lineRule="auto"/>
        <w:ind w:firstLine="397"/>
        <w:contextualSpacing/>
        <w:jc w:val="right"/>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количестве вкладчиков/</w:t>
      </w:r>
    </w:p>
    <w:p w:rsidR="002C0C51" w:rsidRPr="002C0C51" w:rsidRDefault="002C0C51" w:rsidP="009D4026">
      <w:pPr>
        <w:spacing w:after="0" w:line="240" w:lineRule="auto"/>
        <w:ind w:firstLine="397"/>
        <w:contextualSpacing/>
        <w:jc w:val="right"/>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получателей добровольных</w:t>
      </w:r>
    </w:p>
    <w:p w:rsidR="002C0C51" w:rsidRPr="002C0C51" w:rsidRDefault="002C0C51" w:rsidP="009D4026">
      <w:pPr>
        <w:spacing w:after="0" w:line="240" w:lineRule="auto"/>
        <w:ind w:firstLine="397"/>
        <w:contextualSpacing/>
        <w:jc w:val="right"/>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пенсионных взносов</w:t>
      </w:r>
    </w:p>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 </w:t>
      </w:r>
    </w:p>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bCs/>
          <w:color w:val="000000"/>
          <w:sz w:val="28"/>
          <w:szCs w:val="28"/>
          <w:lang w:eastAsia="ru-RU"/>
        </w:rPr>
      </w:pPr>
      <w:r w:rsidRPr="002C0C51">
        <w:rPr>
          <w:rFonts w:ascii="Times New Roman" w:eastAsia="Times New Roman" w:hAnsi="Times New Roman" w:cs="Times New Roman"/>
          <w:bCs/>
          <w:color w:val="000000"/>
          <w:sz w:val="28"/>
          <w:szCs w:val="28"/>
          <w:lang w:eastAsia="ru-RU"/>
        </w:rPr>
        <w:t>Пояснение по заполнению формы административных данных</w:t>
      </w:r>
    </w:p>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bCs/>
          <w:color w:val="000000"/>
          <w:sz w:val="28"/>
          <w:szCs w:val="28"/>
          <w:lang w:eastAsia="ru-RU"/>
        </w:rPr>
      </w:pPr>
    </w:p>
    <w:p w:rsidR="002C0C51" w:rsidRPr="002C0C51" w:rsidRDefault="005B1298" w:rsidP="009D4026">
      <w:pPr>
        <w:spacing w:after="0" w:line="240" w:lineRule="auto"/>
        <w:contextualSpacing/>
        <w:jc w:val="center"/>
        <w:textAlignment w:val="baseline"/>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w:t>
      </w:r>
      <w:r w:rsidR="002C0C51" w:rsidRPr="002C0C51">
        <w:rPr>
          <w:rFonts w:ascii="Times New Roman" w:eastAsia="Times New Roman" w:hAnsi="Times New Roman" w:cs="Times New Roman"/>
          <w:bCs/>
          <w:color w:val="000000"/>
          <w:sz w:val="28"/>
          <w:szCs w:val="28"/>
          <w:lang w:eastAsia="ru-RU"/>
        </w:rPr>
        <w:t>Отчет об объемах пенсионных накоплений и количестве вкладчиков/получателей добровольных пенсионных взносов</w:t>
      </w:r>
      <w:r>
        <w:rPr>
          <w:rFonts w:ascii="Times New Roman" w:eastAsia="Times New Roman" w:hAnsi="Times New Roman" w:cs="Times New Roman"/>
          <w:bCs/>
          <w:color w:val="000000"/>
          <w:sz w:val="28"/>
          <w:szCs w:val="28"/>
          <w:lang w:eastAsia="ru-RU"/>
        </w:rPr>
        <w:t xml:space="preserve">» </w:t>
      </w:r>
      <w:r w:rsidR="00CD3C00">
        <w:rPr>
          <w:rFonts w:ascii="Times New Roman" w:eastAsia="Times New Roman" w:hAnsi="Times New Roman" w:cs="Times New Roman"/>
          <w:bCs/>
          <w:color w:val="000000"/>
          <w:sz w:val="28"/>
          <w:szCs w:val="28"/>
          <w:lang w:eastAsia="ru-RU"/>
        </w:rPr>
        <w:br/>
      </w:r>
      <w:r>
        <w:rPr>
          <w:rFonts w:ascii="Times New Roman" w:eastAsia="Times New Roman" w:hAnsi="Times New Roman" w:cs="Times New Roman"/>
          <w:bCs/>
          <w:color w:val="000000"/>
          <w:sz w:val="28"/>
          <w:szCs w:val="28"/>
          <w:lang w:eastAsia="ru-RU"/>
        </w:rPr>
        <w:t>(</w:t>
      </w:r>
      <w:r w:rsidR="00CD3C00">
        <w:rPr>
          <w:rFonts w:ascii="Times New Roman" w:eastAsia="Times New Roman" w:hAnsi="Times New Roman" w:cs="Times New Roman"/>
          <w:bCs/>
          <w:color w:val="000000"/>
          <w:sz w:val="28"/>
          <w:szCs w:val="28"/>
          <w:lang w:eastAsia="ru-RU"/>
        </w:rPr>
        <w:t xml:space="preserve">индекс: </w:t>
      </w:r>
      <w:r w:rsidRPr="002C0C51">
        <w:rPr>
          <w:rFonts w:ascii="Times New Roman" w:eastAsia="Calibri" w:hAnsi="Times New Roman" w:cs="Times New Roman"/>
          <w:color w:val="000000"/>
          <w:sz w:val="28"/>
          <w:szCs w:val="28"/>
          <w:lang w:eastAsia="ru-RU"/>
        </w:rPr>
        <w:t>1- RCB_DPV</w:t>
      </w:r>
      <w:r>
        <w:rPr>
          <w:rFonts w:ascii="Times New Roman" w:eastAsia="Calibri" w:hAnsi="Times New Roman" w:cs="Times New Roman"/>
          <w:color w:val="000000"/>
          <w:sz w:val="28"/>
          <w:szCs w:val="28"/>
          <w:lang w:eastAsia="ru-RU"/>
        </w:rPr>
        <w:t xml:space="preserve">, </w:t>
      </w:r>
      <w:r w:rsidR="00CD3C00">
        <w:rPr>
          <w:rFonts w:ascii="Times New Roman" w:eastAsia="Calibri" w:hAnsi="Times New Roman" w:cs="Times New Roman"/>
          <w:color w:val="000000"/>
          <w:sz w:val="28"/>
          <w:szCs w:val="28"/>
          <w:lang w:eastAsia="ru-RU"/>
        </w:rPr>
        <w:t xml:space="preserve">периодичность: </w:t>
      </w:r>
      <w:r w:rsidRPr="002C0C51">
        <w:rPr>
          <w:rFonts w:ascii="Times New Roman" w:eastAsia="Calibri" w:hAnsi="Times New Roman" w:cs="Times New Roman"/>
          <w:sz w:val="28"/>
          <w:szCs w:val="28"/>
        </w:rPr>
        <w:t>ежемесячная</w:t>
      </w:r>
      <w:r>
        <w:rPr>
          <w:rFonts w:ascii="Times New Roman" w:eastAsia="Calibri" w:hAnsi="Times New Roman" w:cs="Times New Roman"/>
          <w:sz w:val="28"/>
          <w:szCs w:val="28"/>
        </w:rPr>
        <w:t>)</w:t>
      </w:r>
    </w:p>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bCs/>
          <w:color w:val="000000"/>
          <w:sz w:val="28"/>
          <w:szCs w:val="28"/>
          <w:lang w:eastAsia="ru-RU"/>
        </w:rPr>
      </w:pPr>
    </w:p>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bCs/>
          <w:color w:val="000000"/>
          <w:sz w:val="28"/>
          <w:szCs w:val="28"/>
          <w:lang w:eastAsia="ru-RU"/>
        </w:rPr>
        <w:t>Глава 1. Общие положения</w:t>
      </w:r>
    </w:p>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 </w:t>
      </w:r>
    </w:p>
    <w:p w:rsidR="002C0C51" w:rsidRPr="002C0C51" w:rsidRDefault="002C0C51" w:rsidP="009D4026">
      <w:pPr>
        <w:spacing w:after="0" w:line="240" w:lineRule="auto"/>
        <w:ind w:firstLine="397"/>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1. Настоящее пояснение (далее - Пояснение) определяет единые требования по заполнению формы, предназначенной для сбора административных данных «Отчет об объемах пенсионных накоплений и количестве вкладчиков/получателей добровольных пенсионных взносов» (далее - Форма).</w:t>
      </w:r>
    </w:p>
    <w:p w:rsidR="002C0C51" w:rsidRPr="002C0C51" w:rsidRDefault="002C0C51" w:rsidP="009D4026">
      <w:pPr>
        <w:spacing w:after="0" w:line="240" w:lineRule="auto"/>
        <w:ind w:firstLine="397"/>
        <w:contextualSpacing/>
        <w:jc w:val="both"/>
        <w:textAlignment w:val="baseline"/>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 xml:space="preserve">2. </w:t>
      </w:r>
      <w:r w:rsidR="00325843" w:rsidRPr="00471CA9">
        <w:rPr>
          <w:rFonts w:ascii="Times New Roman" w:eastAsia="Calibri" w:hAnsi="Times New Roman" w:cs="Times New Roman"/>
          <w:color w:val="000000"/>
          <w:sz w:val="28"/>
          <w:szCs w:val="28"/>
          <w:lang w:eastAsia="ru-RU"/>
        </w:rPr>
        <w:t>Форма разработана в соответствии со статьей 3 Закона Республики Казахстан от 2 июля 2003 года «О рынке ценных бумаг».</w:t>
      </w:r>
    </w:p>
    <w:p w:rsidR="002C0C51" w:rsidRPr="002C0C51" w:rsidRDefault="002C0C51" w:rsidP="009D4026">
      <w:pPr>
        <w:spacing w:after="0" w:line="240" w:lineRule="auto"/>
        <w:ind w:firstLine="397"/>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3. Форма составляется ежемесячно добровольным накопительным пенсионным фондом и заполняется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rsidR="002C0C51" w:rsidRPr="002C0C51" w:rsidRDefault="002C0C51" w:rsidP="009D4026">
      <w:pPr>
        <w:spacing w:after="0" w:line="240" w:lineRule="auto"/>
        <w:ind w:firstLine="397"/>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4. Форму подписывает первый руководитель, главный бухгалтер или лица, уполномоченные на подписание отчета, и исполнитель.</w:t>
      </w:r>
    </w:p>
    <w:p w:rsidR="002C0C51" w:rsidRPr="002C0C51" w:rsidRDefault="002C0C51" w:rsidP="009D4026">
      <w:pPr>
        <w:spacing w:after="0" w:line="240" w:lineRule="auto"/>
        <w:ind w:firstLine="397"/>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  </w:t>
      </w:r>
    </w:p>
    <w:p w:rsidR="002C0C51" w:rsidRPr="002C0C51" w:rsidRDefault="002C0C51" w:rsidP="009D4026">
      <w:pPr>
        <w:spacing w:after="0" w:line="240" w:lineRule="auto"/>
        <w:contextualSpacing/>
        <w:jc w:val="center"/>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bCs/>
          <w:color w:val="000000"/>
          <w:sz w:val="28"/>
          <w:szCs w:val="28"/>
          <w:lang w:eastAsia="ru-RU"/>
        </w:rPr>
        <w:t>Глава 2. Пояснение по заполнению Формы</w:t>
      </w:r>
    </w:p>
    <w:p w:rsidR="002C0C51" w:rsidRPr="002C0C51" w:rsidRDefault="002C0C51" w:rsidP="009D4026">
      <w:pPr>
        <w:spacing w:after="0" w:line="240" w:lineRule="auto"/>
        <w:ind w:firstLine="397"/>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 </w:t>
      </w:r>
    </w:p>
    <w:p w:rsidR="002C0C51" w:rsidRPr="002C0C51" w:rsidRDefault="002C0C51" w:rsidP="009D4026">
      <w:pPr>
        <w:spacing w:after="0" w:line="240" w:lineRule="auto"/>
        <w:ind w:firstLine="397"/>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5. При заполнении Формы в случае наличия сведений по количеству индивидуальных пенсионных счетов с индивидуальным идентификационным номером вкладчиков/получателей, не имеющих пенсионных накоплений, а также по количеству индивидуальных пенсионных счетов без индивидуального идентификационного номера (в том числе с суммой пенсионных накоплений) сведения по ним отражаются в примечании к Форме.</w:t>
      </w:r>
    </w:p>
    <w:p w:rsidR="002C0C51" w:rsidRPr="002C0C51" w:rsidRDefault="002C0C51" w:rsidP="009D4026">
      <w:pPr>
        <w:spacing w:after="0" w:line="240" w:lineRule="auto"/>
        <w:ind w:firstLine="397"/>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6. В графах 2 и 4 указывается количество вкладчиков/получателей раздельно по мужчинам и женщинам (в соответствующих графах), заключивших договор о пенсионном обеспечении, с разбивкой в зависимости от возраста вкладчика/получателя. Сумма пенсионных накоплений по ним указывается в графах 3 и 5 соответственно.</w:t>
      </w:r>
    </w:p>
    <w:p w:rsidR="002C0C51" w:rsidRPr="002C0C51" w:rsidRDefault="002C0C51" w:rsidP="009D4026">
      <w:pPr>
        <w:spacing w:after="0" w:line="240" w:lineRule="auto"/>
        <w:ind w:firstLine="397"/>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lastRenderedPageBreak/>
        <w:t>7. В случае отсутствия сведений</w:t>
      </w:r>
      <w:r w:rsidR="00CB6C48">
        <w:rPr>
          <w:rFonts w:ascii="Times New Roman" w:eastAsia="Times New Roman" w:hAnsi="Times New Roman" w:cs="Times New Roman"/>
          <w:color w:val="000000"/>
          <w:sz w:val="28"/>
          <w:szCs w:val="28"/>
          <w:lang w:eastAsia="ru-RU"/>
        </w:rPr>
        <w:t>,</w:t>
      </w:r>
      <w:r w:rsidRPr="002C0C51">
        <w:rPr>
          <w:rFonts w:ascii="Times New Roman" w:eastAsia="Times New Roman" w:hAnsi="Times New Roman" w:cs="Times New Roman"/>
          <w:color w:val="000000"/>
          <w:sz w:val="28"/>
          <w:szCs w:val="28"/>
          <w:lang w:eastAsia="ru-RU"/>
        </w:rPr>
        <w:t xml:space="preserve"> Форма представляется с нулевыми остатками.</w:t>
      </w:r>
      <w:r w:rsidRPr="002C0C51">
        <w:rPr>
          <w:rFonts w:ascii="Times New Roman" w:eastAsia="Times New Roman" w:hAnsi="Times New Roman" w:cs="Times New Roman"/>
          <w:color w:val="000000"/>
          <w:sz w:val="28"/>
          <w:szCs w:val="28"/>
          <w:lang w:eastAsia="ru-RU"/>
        </w:rPr>
        <w:br w:type="page"/>
      </w:r>
    </w:p>
    <w:p w:rsidR="002C0C51" w:rsidRPr="002C0C51" w:rsidRDefault="002C0C51"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lastRenderedPageBreak/>
        <w:t>Приложение 14</w:t>
      </w:r>
    </w:p>
    <w:p w:rsidR="002C0C51" w:rsidRPr="002C0C51" w:rsidRDefault="002C0C51"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к постановлению Правления</w:t>
      </w:r>
    </w:p>
    <w:p w:rsidR="002C0C51" w:rsidRPr="002C0C51" w:rsidRDefault="002C0C51"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Национального Банка</w:t>
      </w:r>
    </w:p>
    <w:p w:rsidR="002C0C51" w:rsidRPr="002C0C51" w:rsidRDefault="002C0C51"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Республики Казахстан</w:t>
      </w:r>
    </w:p>
    <w:p w:rsidR="00864618" w:rsidRPr="002C0C51" w:rsidRDefault="00864618" w:rsidP="00864618">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от </w:t>
      </w:r>
      <w:r w:rsidR="00D4152B">
        <w:rPr>
          <w:rFonts w:ascii="Times New Roman" w:eastAsia="Times New Roman" w:hAnsi="Times New Roman" w:cs="Times New Roman"/>
          <w:sz w:val="28"/>
          <w:szCs w:val="28"/>
          <w:lang w:eastAsia="ru-RU"/>
        </w:rPr>
        <w:t>26</w:t>
      </w:r>
      <w:r>
        <w:rPr>
          <w:rFonts w:ascii="Times New Roman" w:eastAsia="Times New Roman" w:hAnsi="Times New Roman" w:cs="Times New Roman"/>
          <w:sz w:val="28"/>
          <w:szCs w:val="28"/>
          <w:lang w:eastAsia="ru-RU"/>
        </w:rPr>
        <w:t xml:space="preserve"> ноября</w:t>
      </w:r>
      <w:r w:rsidRPr="002C0C51">
        <w:rPr>
          <w:rFonts w:ascii="Times New Roman" w:eastAsia="Times New Roman" w:hAnsi="Times New Roman" w:cs="Times New Roman"/>
          <w:sz w:val="28"/>
          <w:szCs w:val="28"/>
          <w:lang w:eastAsia="ru-RU"/>
        </w:rPr>
        <w:t xml:space="preserve"> 2019 года № </w:t>
      </w:r>
      <w:r>
        <w:rPr>
          <w:rFonts w:ascii="Times New Roman" w:eastAsia="Times New Roman" w:hAnsi="Times New Roman" w:cs="Times New Roman"/>
          <w:sz w:val="28"/>
          <w:szCs w:val="28"/>
          <w:lang w:eastAsia="ru-RU"/>
        </w:rPr>
        <w:t>211</w:t>
      </w:r>
    </w:p>
    <w:p w:rsidR="002C0C51" w:rsidRPr="002C0C51" w:rsidRDefault="002C0C51" w:rsidP="009D4026">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2C0C51" w:rsidRDefault="00CB6C48" w:rsidP="00CB6C48">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r>
        <w:rPr>
          <w:rFonts w:ascii="Times New Roman" w:eastAsia="Calibri" w:hAnsi="Times New Roman" w:cs="Times New Roman"/>
          <w:bCs/>
          <w:sz w:val="28"/>
          <w:szCs w:val="28"/>
        </w:rPr>
        <w:t>Форма</w:t>
      </w:r>
    </w:p>
    <w:p w:rsidR="00CB6C48" w:rsidRPr="00CB6C48" w:rsidRDefault="00CB6C48" w:rsidP="00CB6C48">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p>
    <w:p w:rsidR="002C0C51" w:rsidRPr="002C0C51" w:rsidRDefault="002C0C51"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C0C51">
        <w:rPr>
          <w:rFonts w:ascii="Times New Roman" w:eastAsia="Calibri" w:hAnsi="Times New Roman" w:cs="Times New Roman"/>
          <w:bCs/>
          <w:sz w:val="28"/>
          <w:szCs w:val="28"/>
        </w:rPr>
        <w:t>Форма, предназначенная для сбора административных данных</w:t>
      </w:r>
    </w:p>
    <w:p w:rsidR="002C0C51" w:rsidRPr="002C0C51" w:rsidRDefault="002C0C51"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2C0C51" w:rsidRPr="002C0C51" w:rsidRDefault="002C0C51" w:rsidP="009D4026">
      <w:pPr>
        <w:spacing w:after="0" w:line="240" w:lineRule="auto"/>
        <w:contextualSpacing/>
        <w:jc w:val="both"/>
        <w:textAlignment w:val="baseline"/>
        <w:rPr>
          <w:rFonts w:ascii="Times New Roman" w:hAnsi="Times New Roman" w:cs="Times New Roman"/>
          <w:color w:val="000000"/>
          <w:sz w:val="28"/>
          <w:szCs w:val="28"/>
          <w:lang w:eastAsia="ru-RU"/>
        </w:rPr>
      </w:pPr>
      <w:r w:rsidRPr="002C0C51">
        <w:rPr>
          <w:rFonts w:ascii="Times New Roman" w:hAnsi="Times New Roman" w:cs="Times New Roman"/>
          <w:color w:val="000000"/>
          <w:sz w:val="28"/>
          <w:szCs w:val="28"/>
          <w:lang w:eastAsia="ru-RU"/>
        </w:rPr>
        <w:t>Представляется: в Национальный Банк Республики Казахстан</w:t>
      </w:r>
    </w:p>
    <w:p w:rsidR="002C0C51" w:rsidRPr="002C0C51" w:rsidRDefault="002C0C51" w:rsidP="009D4026">
      <w:pPr>
        <w:spacing w:after="0" w:line="240" w:lineRule="auto"/>
        <w:contextualSpacing/>
        <w:jc w:val="both"/>
        <w:textAlignment w:val="baseline"/>
        <w:rPr>
          <w:rFonts w:ascii="Times New Roman" w:hAnsi="Times New Roman" w:cs="Times New Roman"/>
          <w:bCs/>
          <w:color w:val="000000"/>
          <w:sz w:val="28"/>
          <w:szCs w:val="28"/>
          <w:lang w:eastAsia="ru-RU"/>
        </w:rPr>
      </w:pPr>
      <w:r w:rsidRPr="002C0C51">
        <w:rPr>
          <w:rFonts w:ascii="Times New Roman" w:hAnsi="Times New Roman" w:cs="Times New Roman"/>
          <w:bCs/>
          <w:color w:val="000000"/>
          <w:sz w:val="28"/>
          <w:szCs w:val="28"/>
          <w:lang w:eastAsia="ru-RU"/>
        </w:rPr>
        <w:t xml:space="preserve">Форма административных данных размещена на </w:t>
      </w:r>
      <w:proofErr w:type="spellStart"/>
      <w:r w:rsidRPr="002C0C51">
        <w:rPr>
          <w:rFonts w:ascii="Times New Roman" w:hAnsi="Times New Roman" w:cs="Times New Roman"/>
          <w:bCs/>
          <w:color w:val="000000"/>
          <w:sz w:val="28"/>
          <w:szCs w:val="28"/>
          <w:lang w:eastAsia="ru-RU"/>
        </w:rPr>
        <w:t>интернет-ресурсе</w:t>
      </w:r>
      <w:proofErr w:type="spellEnd"/>
      <w:r w:rsidRPr="002C0C51">
        <w:rPr>
          <w:rFonts w:ascii="Times New Roman" w:hAnsi="Times New Roman" w:cs="Times New Roman"/>
          <w:bCs/>
          <w:color w:val="000000"/>
          <w:sz w:val="28"/>
          <w:szCs w:val="28"/>
          <w:lang w:eastAsia="ru-RU"/>
        </w:rPr>
        <w:t xml:space="preserve">: </w:t>
      </w:r>
      <w:hyperlink r:id="rId27" w:history="1">
        <w:r w:rsidRPr="002C0C51">
          <w:rPr>
            <w:rFonts w:ascii="Times New Roman" w:hAnsi="Times New Roman" w:cs="Times New Roman"/>
            <w:color w:val="000080"/>
            <w:sz w:val="28"/>
            <w:szCs w:val="28"/>
            <w:u w:val="single"/>
            <w:lang w:val="en-NZ" w:eastAsia="ru-RU"/>
          </w:rPr>
          <w:t>www</w:t>
        </w:r>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nationalbank</w:t>
        </w:r>
        <w:proofErr w:type="spellEnd"/>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kz</w:t>
        </w:r>
        <w:proofErr w:type="spellEnd"/>
      </w:hyperlink>
    </w:p>
    <w:p w:rsidR="002C0C51" w:rsidRPr="002C0C51" w:rsidRDefault="002C0C51"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2C0C51" w:rsidRPr="002C0C51" w:rsidRDefault="002C0C51" w:rsidP="009D4026">
      <w:pPr>
        <w:widowControl w:val="0"/>
        <w:autoSpaceDE w:val="0"/>
        <w:autoSpaceDN w:val="0"/>
        <w:adjustRightInd w:val="0"/>
        <w:spacing w:after="0" w:line="240" w:lineRule="auto"/>
        <w:contextualSpacing/>
        <w:jc w:val="center"/>
        <w:rPr>
          <w:rFonts w:ascii="Times New Roman" w:eastAsia="Calibri" w:hAnsi="Times New Roman" w:cs="Times New Roman"/>
          <w:bCs/>
          <w:color w:val="000000"/>
          <w:sz w:val="28"/>
          <w:szCs w:val="28"/>
          <w:lang w:eastAsia="ru-RU"/>
        </w:rPr>
      </w:pPr>
      <w:r w:rsidRPr="002C0C51">
        <w:rPr>
          <w:rFonts w:ascii="Times New Roman" w:eastAsia="Calibri" w:hAnsi="Times New Roman" w:cs="Times New Roman"/>
          <w:bCs/>
          <w:color w:val="000000"/>
          <w:sz w:val="28"/>
          <w:szCs w:val="28"/>
          <w:lang w:eastAsia="ru-RU"/>
        </w:rPr>
        <w:t>Отчет о пенсионных выплатах</w:t>
      </w:r>
    </w:p>
    <w:p w:rsidR="002C0C51" w:rsidRPr="002C0C51" w:rsidRDefault="002C0C51"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2C0C51" w:rsidRPr="002C0C51" w:rsidRDefault="002C0C51"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2C0C51" w:rsidRPr="002C0C51" w:rsidRDefault="002C0C51"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Индекс</w:t>
      </w:r>
      <w:r w:rsidRPr="002C0C51">
        <w:rPr>
          <w:rFonts w:ascii="Times New Roman" w:eastAsia="Times New Roman" w:hAnsi="Times New Roman" w:cs="Times New Roman"/>
          <w:sz w:val="28"/>
          <w:szCs w:val="28"/>
          <w:lang w:eastAsia="ru-RU"/>
        </w:rPr>
        <w:t xml:space="preserve"> формы административных данных</w:t>
      </w:r>
      <w:r w:rsidRPr="002C0C51">
        <w:rPr>
          <w:rFonts w:ascii="Times New Roman" w:eastAsia="Calibri" w:hAnsi="Times New Roman" w:cs="Times New Roman"/>
          <w:sz w:val="28"/>
          <w:szCs w:val="28"/>
        </w:rPr>
        <w:t xml:space="preserve">: </w:t>
      </w:r>
      <w:r w:rsidRPr="002C0C51">
        <w:rPr>
          <w:rFonts w:ascii="Times New Roman" w:eastAsia="Calibri" w:hAnsi="Times New Roman" w:cs="Times New Roman"/>
          <w:color w:val="000000"/>
          <w:sz w:val="28"/>
          <w:szCs w:val="28"/>
          <w:lang w:eastAsia="ru-RU"/>
        </w:rPr>
        <w:t xml:space="preserve">1- RCB_ </w:t>
      </w:r>
      <w:proofErr w:type="spellStart"/>
      <w:r w:rsidRPr="002C0C51">
        <w:rPr>
          <w:rFonts w:ascii="Times New Roman" w:eastAsia="Calibri" w:hAnsi="Times New Roman" w:cs="Times New Roman"/>
          <w:color w:val="000000"/>
          <w:sz w:val="28"/>
          <w:szCs w:val="28"/>
          <w:lang w:eastAsia="ru-RU"/>
        </w:rPr>
        <w:t>Vyplaty</w:t>
      </w:r>
      <w:proofErr w:type="spellEnd"/>
    </w:p>
    <w:p w:rsidR="002C0C51" w:rsidRPr="002C0C51" w:rsidRDefault="002C0C51"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2C0C51" w:rsidRPr="002C0C51" w:rsidRDefault="002C0C51"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Периодичность: ежемесячная</w:t>
      </w:r>
    </w:p>
    <w:p w:rsidR="002C0C51" w:rsidRPr="002C0C51" w:rsidRDefault="002C0C51"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2C0C51" w:rsidRPr="002C0C51" w:rsidRDefault="002C0C51"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Отчетный период: по состоянию на «_____» _______________ 20 __ года</w:t>
      </w:r>
    </w:p>
    <w:p w:rsidR="002C0C51" w:rsidRPr="002C0C51" w:rsidRDefault="002C0C51"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2C0C51" w:rsidRPr="002C0C51" w:rsidRDefault="002C0C51" w:rsidP="009D4026">
      <w:pPr>
        <w:widowControl w:val="0"/>
        <w:autoSpaceDE w:val="0"/>
        <w:autoSpaceDN w:val="0"/>
        <w:adjustRightInd w:val="0"/>
        <w:spacing w:after="0" w:line="240" w:lineRule="auto"/>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Круг лиц представляющих: </w:t>
      </w:r>
      <w:r w:rsidRPr="002C0C51">
        <w:rPr>
          <w:rFonts w:ascii="Times New Roman" w:eastAsia="Calibri" w:hAnsi="Times New Roman" w:cs="Times New Roman"/>
          <w:color w:val="000000"/>
          <w:sz w:val="28"/>
          <w:szCs w:val="28"/>
          <w:lang w:eastAsia="ru-RU"/>
        </w:rPr>
        <w:t>добровольный накопительный пенсионный фонд</w:t>
      </w:r>
    </w:p>
    <w:p w:rsidR="002C0C51" w:rsidRPr="002C0C51" w:rsidRDefault="002C0C51"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2C0C51" w:rsidRPr="002C0C51" w:rsidRDefault="002C0C51" w:rsidP="009D4026">
      <w:pPr>
        <w:spacing w:after="0" w:line="240" w:lineRule="auto"/>
        <w:contextualSpacing/>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br w:type="page"/>
      </w:r>
    </w:p>
    <w:p w:rsidR="002C0C51" w:rsidRDefault="002C0C51" w:rsidP="009D4026">
      <w:pPr>
        <w:spacing w:after="0" w:line="240" w:lineRule="auto"/>
        <w:ind w:firstLine="397"/>
        <w:contextualSpacing/>
        <w:jc w:val="right"/>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lastRenderedPageBreak/>
        <w:t>Форма </w:t>
      </w:r>
    </w:p>
    <w:p w:rsidR="00C74E95" w:rsidRPr="002C0C51" w:rsidRDefault="00C74E95" w:rsidP="009D4026">
      <w:pPr>
        <w:spacing w:after="0" w:line="240" w:lineRule="auto"/>
        <w:ind w:firstLine="397"/>
        <w:contextualSpacing/>
        <w:jc w:val="right"/>
        <w:rPr>
          <w:rFonts w:ascii="Times New Roman" w:eastAsia="Times New Roman" w:hAnsi="Times New Roman" w:cs="Times New Roman"/>
          <w:color w:val="000000"/>
          <w:sz w:val="28"/>
          <w:szCs w:val="24"/>
          <w:lang w:eastAsia="ru-RU"/>
        </w:rPr>
      </w:pPr>
    </w:p>
    <w:p w:rsidR="002C0C51" w:rsidRPr="002C0C51" w:rsidRDefault="00C74E95" w:rsidP="00C74E95">
      <w:pPr>
        <w:spacing w:after="0" w:line="240" w:lineRule="auto"/>
        <w:ind w:firstLine="397"/>
        <w:contextualSpacing/>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Таблица «</w:t>
      </w:r>
      <w:r>
        <w:rPr>
          <w:rFonts w:ascii="Times New Roman" w:eastAsia="Calibri" w:hAnsi="Times New Roman" w:cs="Times New Roman"/>
          <w:bCs/>
          <w:color w:val="000000"/>
          <w:sz w:val="28"/>
          <w:szCs w:val="28"/>
          <w:lang w:eastAsia="ru-RU"/>
        </w:rPr>
        <w:t>П</w:t>
      </w:r>
      <w:r w:rsidRPr="002C0C51">
        <w:rPr>
          <w:rFonts w:ascii="Times New Roman" w:eastAsia="Calibri" w:hAnsi="Times New Roman" w:cs="Times New Roman"/>
          <w:bCs/>
          <w:color w:val="000000"/>
          <w:sz w:val="28"/>
          <w:szCs w:val="28"/>
          <w:lang w:eastAsia="ru-RU"/>
        </w:rPr>
        <w:t>енсионны</w:t>
      </w:r>
      <w:r>
        <w:rPr>
          <w:rFonts w:ascii="Times New Roman" w:eastAsia="Calibri" w:hAnsi="Times New Roman" w:cs="Times New Roman"/>
          <w:bCs/>
          <w:color w:val="000000"/>
          <w:sz w:val="28"/>
          <w:szCs w:val="28"/>
          <w:lang w:eastAsia="ru-RU"/>
        </w:rPr>
        <w:t>е</w:t>
      </w:r>
      <w:r w:rsidRPr="002C0C51">
        <w:rPr>
          <w:rFonts w:ascii="Times New Roman" w:eastAsia="Calibri" w:hAnsi="Times New Roman" w:cs="Times New Roman"/>
          <w:bCs/>
          <w:color w:val="000000"/>
          <w:sz w:val="28"/>
          <w:szCs w:val="28"/>
          <w:lang w:eastAsia="ru-RU"/>
        </w:rPr>
        <w:t xml:space="preserve"> выплат</w:t>
      </w:r>
      <w:r>
        <w:rPr>
          <w:rFonts w:ascii="Times New Roman" w:eastAsia="Calibri" w:hAnsi="Times New Roman" w:cs="Times New Roman"/>
          <w:bCs/>
          <w:color w:val="000000"/>
          <w:sz w:val="28"/>
          <w:szCs w:val="28"/>
          <w:lang w:eastAsia="ru-RU"/>
        </w:rPr>
        <w:t>ы</w:t>
      </w:r>
      <w:r>
        <w:rPr>
          <w:rFonts w:ascii="Times New Roman" w:eastAsia="Times New Roman" w:hAnsi="Times New Roman" w:cs="Times New Roman"/>
          <w:color w:val="000000"/>
          <w:sz w:val="28"/>
          <w:szCs w:val="24"/>
          <w:lang w:eastAsia="ru-RU"/>
        </w:rPr>
        <w:t>»</w:t>
      </w:r>
      <w:r w:rsidR="002C0C51" w:rsidRPr="002C0C51">
        <w:rPr>
          <w:rFonts w:ascii="Times New Roman" w:eastAsia="Times New Roman" w:hAnsi="Times New Roman" w:cs="Times New Roman"/>
          <w:color w:val="000000"/>
          <w:sz w:val="28"/>
          <w:szCs w:val="24"/>
          <w:lang w:eastAsia="ru-RU"/>
        </w:rPr>
        <w:t>(в тысячах тенге)  </w:t>
      </w:r>
    </w:p>
    <w:tbl>
      <w:tblPr>
        <w:tblW w:w="5000" w:type="pct"/>
        <w:jc w:val="center"/>
        <w:tblCellMar>
          <w:left w:w="0" w:type="dxa"/>
          <w:right w:w="0" w:type="dxa"/>
        </w:tblCellMar>
        <w:tblLook w:val="04A0" w:firstRow="1" w:lastRow="0" w:firstColumn="1" w:lastColumn="0" w:noHBand="0" w:noVBand="1"/>
      </w:tblPr>
      <w:tblGrid>
        <w:gridCol w:w="4242"/>
        <w:gridCol w:w="878"/>
        <w:gridCol w:w="2624"/>
        <w:gridCol w:w="1362"/>
        <w:gridCol w:w="747"/>
      </w:tblGrid>
      <w:tr w:rsidR="002C0C51" w:rsidRPr="002C0C51" w:rsidTr="002C0C51">
        <w:trPr>
          <w:jc w:val="center"/>
        </w:trPr>
        <w:tc>
          <w:tcPr>
            <w:tcW w:w="215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Наименование статей</w:t>
            </w:r>
          </w:p>
        </w:tc>
        <w:tc>
          <w:tcPr>
            <w:tcW w:w="44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Символ</w:t>
            </w:r>
          </w:p>
        </w:tc>
        <w:tc>
          <w:tcPr>
            <w:tcW w:w="2402"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За период с начала текущего года</w:t>
            </w:r>
          </w:p>
        </w:tc>
      </w:tr>
      <w:tr w:rsidR="002C0C51" w:rsidRPr="002C0C51" w:rsidTr="002C0C51">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2C0C51" w:rsidRPr="002C0C51" w:rsidRDefault="002C0C51" w:rsidP="009D4026">
            <w:pPr>
              <w:spacing w:after="0" w:line="240" w:lineRule="auto"/>
              <w:contextualSpacing/>
              <w:rPr>
                <w:rFonts w:ascii="Times New Roman" w:eastAsia="Times New Roman" w:hAnsi="Times New Roman" w:cs="Times New Roman"/>
                <w:color w:val="000000"/>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2C0C51" w:rsidRPr="002C0C51" w:rsidRDefault="002C0C51" w:rsidP="009D4026">
            <w:pPr>
              <w:spacing w:after="0" w:line="240" w:lineRule="auto"/>
              <w:contextualSpacing/>
              <w:rPr>
                <w:rFonts w:ascii="Times New Roman" w:eastAsia="Times New Roman" w:hAnsi="Times New Roman" w:cs="Times New Roman"/>
                <w:color w:val="000000"/>
                <w:sz w:val="20"/>
                <w:szCs w:val="20"/>
                <w:lang w:eastAsia="ru-RU"/>
              </w:rPr>
            </w:pPr>
          </w:p>
        </w:tc>
        <w:tc>
          <w:tcPr>
            <w:tcW w:w="133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количество вкладчиков/ получателей</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количество выплат</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сумма</w:t>
            </w:r>
          </w:p>
        </w:tc>
      </w:tr>
      <w:tr w:rsidR="002C0C51" w:rsidRPr="002C0C51" w:rsidTr="002C0C51">
        <w:trPr>
          <w:jc w:val="center"/>
        </w:trPr>
        <w:tc>
          <w:tcPr>
            <w:tcW w:w="21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w:t>
            </w:r>
          </w:p>
        </w:tc>
        <w:tc>
          <w:tcPr>
            <w:tcW w:w="133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3</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4</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5</w:t>
            </w:r>
          </w:p>
        </w:tc>
      </w:tr>
      <w:tr w:rsidR="002C0C51" w:rsidRPr="002C0C51" w:rsidTr="002C0C51">
        <w:trPr>
          <w:jc w:val="center"/>
        </w:trPr>
        <w:tc>
          <w:tcPr>
            <w:tcW w:w="21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Выплаты пенсионных накоплений</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100</w:t>
            </w:r>
          </w:p>
        </w:tc>
        <w:tc>
          <w:tcPr>
            <w:tcW w:w="133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2C0C51">
        <w:trPr>
          <w:jc w:val="center"/>
        </w:trPr>
        <w:tc>
          <w:tcPr>
            <w:tcW w:w="21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33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2C0C51">
        <w:trPr>
          <w:jc w:val="center"/>
        </w:trPr>
        <w:tc>
          <w:tcPr>
            <w:tcW w:w="21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добровольных пенсионных взносов:</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300</w:t>
            </w:r>
          </w:p>
        </w:tc>
        <w:tc>
          <w:tcPr>
            <w:tcW w:w="133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2C0C51">
        <w:trPr>
          <w:jc w:val="center"/>
        </w:trPr>
        <w:tc>
          <w:tcPr>
            <w:tcW w:w="21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при достижении пятидесятилетнего возраста</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301</w:t>
            </w:r>
          </w:p>
        </w:tc>
        <w:tc>
          <w:tcPr>
            <w:tcW w:w="133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2C0C51">
        <w:trPr>
          <w:jc w:val="center"/>
        </w:trPr>
        <w:tc>
          <w:tcPr>
            <w:tcW w:w="21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по инвалидности</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302</w:t>
            </w:r>
          </w:p>
        </w:tc>
        <w:tc>
          <w:tcPr>
            <w:tcW w:w="133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2C0C51">
        <w:trPr>
          <w:jc w:val="center"/>
        </w:trPr>
        <w:tc>
          <w:tcPr>
            <w:tcW w:w="21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в связи с выездом за пределы Республики Казахстан</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303</w:t>
            </w:r>
          </w:p>
        </w:tc>
        <w:tc>
          <w:tcPr>
            <w:tcW w:w="133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2C0C51">
        <w:trPr>
          <w:jc w:val="center"/>
        </w:trPr>
        <w:tc>
          <w:tcPr>
            <w:tcW w:w="21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наследникам</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304</w:t>
            </w:r>
          </w:p>
        </w:tc>
        <w:tc>
          <w:tcPr>
            <w:tcW w:w="133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2C0C51">
        <w:trPr>
          <w:jc w:val="center"/>
        </w:trPr>
        <w:tc>
          <w:tcPr>
            <w:tcW w:w="21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на погребение</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305</w:t>
            </w:r>
          </w:p>
        </w:tc>
        <w:tc>
          <w:tcPr>
            <w:tcW w:w="133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2C0C51">
        <w:trPr>
          <w:jc w:val="center"/>
        </w:trPr>
        <w:tc>
          <w:tcPr>
            <w:tcW w:w="21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другим лицам</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306</w:t>
            </w:r>
          </w:p>
        </w:tc>
        <w:tc>
          <w:tcPr>
            <w:tcW w:w="133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2C0C51">
        <w:trPr>
          <w:jc w:val="center"/>
        </w:trPr>
        <w:tc>
          <w:tcPr>
            <w:tcW w:w="21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33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2C0C51">
        <w:trPr>
          <w:jc w:val="center"/>
        </w:trPr>
        <w:tc>
          <w:tcPr>
            <w:tcW w:w="21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Перевод пенсионных накоплений в страховую организацию</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400</w:t>
            </w:r>
          </w:p>
        </w:tc>
        <w:tc>
          <w:tcPr>
            <w:tcW w:w="133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2C0C51">
        <w:trPr>
          <w:jc w:val="center"/>
        </w:trPr>
        <w:tc>
          <w:tcPr>
            <w:tcW w:w="21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33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2C0C51">
        <w:trPr>
          <w:jc w:val="center"/>
        </w:trPr>
        <w:tc>
          <w:tcPr>
            <w:tcW w:w="21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добровольных пенсионных взносов:</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600</w:t>
            </w:r>
          </w:p>
        </w:tc>
        <w:tc>
          <w:tcPr>
            <w:tcW w:w="133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2C0C51">
        <w:trPr>
          <w:jc w:val="center"/>
        </w:trPr>
        <w:tc>
          <w:tcPr>
            <w:tcW w:w="21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по возрасту</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601</w:t>
            </w:r>
          </w:p>
        </w:tc>
        <w:tc>
          <w:tcPr>
            <w:tcW w:w="133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2C0C51">
        <w:trPr>
          <w:jc w:val="center"/>
        </w:trPr>
        <w:tc>
          <w:tcPr>
            <w:tcW w:w="21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по инвалидности</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602</w:t>
            </w:r>
          </w:p>
        </w:tc>
        <w:tc>
          <w:tcPr>
            <w:tcW w:w="133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2C0C51">
        <w:trPr>
          <w:jc w:val="center"/>
        </w:trPr>
        <w:tc>
          <w:tcPr>
            <w:tcW w:w="21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33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2C0C51">
        <w:trPr>
          <w:jc w:val="center"/>
        </w:trPr>
        <w:tc>
          <w:tcPr>
            <w:tcW w:w="21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Другие пенсионные выплаты</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700</w:t>
            </w:r>
          </w:p>
        </w:tc>
        <w:tc>
          <w:tcPr>
            <w:tcW w:w="133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2C0C51">
        <w:trPr>
          <w:jc w:val="center"/>
        </w:trPr>
        <w:tc>
          <w:tcPr>
            <w:tcW w:w="21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133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2C0C51" w:rsidRPr="002C0C51" w:rsidTr="002C0C51">
        <w:trPr>
          <w:jc w:val="center"/>
        </w:trPr>
        <w:tc>
          <w:tcPr>
            <w:tcW w:w="21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Всего</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1000</w:t>
            </w:r>
          </w:p>
        </w:tc>
        <w:tc>
          <w:tcPr>
            <w:tcW w:w="133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69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379"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bl>
    <w:p w:rsidR="006F1536" w:rsidRPr="002C0C51" w:rsidRDefault="006F1536" w:rsidP="006F1536">
      <w:pPr>
        <w:spacing w:after="0" w:line="240" w:lineRule="auto"/>
        <w:contextualSpacing/>
        <w:rPr>
          <w:rFonts w:ascii="Times New Roman" w:eastAsia="Calibri" w:hAnsi="Times New Roman" w:cs="Times New Roman"/>
          <w:sz w:val="20"/>
          <w:szCs w:val="20"/>
          <w:lang w:eastAsia="ru-RU"/>
        </w:rPr>
      </w:pPr>
      <w:r w:rsidRPr="002C0C51">
        <w:rPr>
          <w:rFonts w:ascii="Times New Roman" w:eastAsia="Calibri" w:hAnsi="Times New Roman" w:cs="Times New Roman"/>
          <w:sz w:val="28"/>
          <w:szCs w:val="28"/>
          <w:lang w:eastAsia="ru-RU"/>
        </w:rPr>
        <w:t> </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Наименова</w:t>
      </w:r>
      <w:r>
        <w:rPr>
          <w:rFonts w:ascii="Times New Roman" w:eastAsia="Times New Roman" w:hAnsi="Times New Roman" w:cs="Times New Roman"/>
          <w:color w:val="000000"/>
          <w:sz w:val="28"/>
          <w:szCs w:val="24"/>
          <w:lang w:eastAsia="ru-RU"/>
        </w:rPr>
        <w:t xml:space="preserve">ние ______________________   </w:t>
      </w:r>
      <w:r w:rsidRPr="002C0C51">
        <w:rPr>
          <w:rFonts w:ascii="Times New Roman" w:eastAsia="Times New Roman" w:hAnsi="Times New Roman" w:cs="Times New Roman"/>
          <w:color w:val="000000"/>
          <w:sz w:val="28"/>
          <w:szCs w:val="24"/>
          <w:lang w:eastAsia="ru-RU"/>
        </w:rPr>
        <w:t>Адрес________________________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Телефон ______________________________________________________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Адрес электронной почты _______________________________________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Исполнитель___________________________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341880" w:rsidP="006F1536">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Главный бухгалтер или лицо, уполномоченное на подписание отчета</w:t>
      </w:r>
      <w:r w:rsidR="006F1536" w:rsidRPr="002C0C51">
        <w:rPr>
          <w:rFonts w:ascii="Times New Roman" w:eastAsia="Times New Roman" w:hAnsi="Times New Roman" w:cs="Times New Roman"/>
          <w:color w:val="000000"/>
          <w:sz w:val="28"/>
          <w:szCs w:val="24"/>
          <w:lang w:eastAsia="ru-RU"/>
        </w:rPr>
        <w:t xml:space="preserve"> </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341880" w:rsidP="006F1536">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Руководитель или лицо, уполномоченное им на подписание отчета</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6F1536" w:rsidP="006F1536">
      <w:pPr>
        <w:spacing w:after="0" w:line="240" w:lineRule="auto"/>
        <w:contextualSpacing/>
        <w:textAlignment w:val="baseline"/>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Дата  «____» ______________ 20__ года   </w:t>
      </w:r>
    </w:p>
    <w:p w:rsidR="002C0C51" w:rsidRPr="002C0C51" w:rsidRDefault="002C0C51" w:rsidP="009D4026">
      <w:pPr>
        <w:spacing w:after="0" w:line="240" w:lineRule="auto"/>
        <w:ind w:firstLine="397"/>
        <w:contextualSpacing/>
        <w:jc w:val="both"/>
        <w:rPr>
          <w:rFonts w:ascii="Times New Roman" w:eastAsia="Times New Roman" w:hAnsi="Times New Roman" w:cs="Times New Roman"/>
          <w:color w:val="000000"/>
          <w:sz w:val="24"/>
          <w:szCs w:val="24"/>
          <w:lang w:eastAsia="ru-RU"/>
        </w:rPr>
      </w:pPr>
      <w:r w:rsidRPr="002C0C51">
        <w:rPr>
          <w:rFonts w:ascii="Times New Roman" w:eastAsia="Times New Roman" w:hAnsi="Times New Roman" w:cs="Times New Roman"/>
          <w:color w:val="000000"/>
          <w:sz w:val="24"/>
          <w:szCs w:val="24"/>
          <w:lang w:eastAsia="ru-RU"/>
        </w:rPr>
        <w:t> </w:t>
      </w:r>
    </w:p>
    <w:p w:rsidR="002C0C51" w:rsidRPr="002C0C51" w:rsidRDefault="002C0C51" w:rsidP="009D4026">
      <w:pPr>
        <w:spacing w:after="0" w:line="240" w:lineRule="auto"/>
        <w:contextualSpacing/>
        <w:rPr>
          <w:rFonts w:ascii="Times New Roman" w:eastAsia="Times New Roman" w:hAnsi="Times New Roman" w:cs="Times New Roman"/>
          <w:color w:val="000000"/>
          <w:sz w:val="24"/>
          <w:szCs w:val="24"/>
          <w:lang w:eastAsia="ru-RU"/>
        </w:rPr>
      </w:pPr>
      <w:r w:rsidRPr="002C0C51">
        <w:rPr>
          <w:rFonts w:ascii="Times New Roman" w:eastAsia="Times New Roman" w:hAnsi="Times New Roman" w:cs="Times New Roman"/>
          <w:color w:val="000000"/>
          <w:sz w:val="24"/>
          <w:szCs w:val="24"/>
          <w:lang w:eastAsia="ru-RU"/>
        </w:rPr>
        <w:br w:type="page"/>
      </w:r>
    </w:p>
    <w:p w:rsidR="002C0C51" w:rsidRPr="002C0C51" w:rsidRDefault="002C0C51" w:rsidP="009D4026">
      <w:pPr>
        <w:spacing w:after="0" w:line="240" w:lineRule="auto"/>
        <w:ind w:firstLine="397"/>
        <w:contextualSpacing/>
        <w:jc w:val="right"/>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lastRenderedPageBreak/>
        <w:t>Приложение</w:t>
      </w:r>
    </w:p>
    <w:p w:rsidR="002C0C51" w:rsidRPr="002C0C51" w:rsidRDefault="002C0C51" w:rsidP="009D4026">
      <w:pPr>
        <w:spacing w:after="0" w:line="240" w:lineRule="auto"/>
        <w:ind w:left="6946"/>
        <w:contextualSpacing/>
        <w:jc w:val="right"/>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к форме отчета о пенсионных выплатах</w:t>
      </w:r>
    </w:p>
    <w:p w:rsidR="002C0C51" w:rsidRPr="002C0C51" w:rsidRDefault="002C0C51" w:rsidP="009D4026">
      <w:pPr>
        <w:spacing w:after="0" w:line="240" w:lineRule="auto"/>
        <w:ind w:firstLine="397"/>
        <w:contextualSpacing/>
        <w:jc w:val="center"/>
        <w:textAlignment w:val="baseline"/>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 </w:t>
      </w:r>
    </w:p>
    <w:p w:rsidR="002C0C51" w:rsidRPr="002C0C51" w:rsidRDefault="002C0C51" w:rsidP="009D4026">
      <w:pPr>
        <w:spacing w:after="0" w:line="240" w:lineRule="auto"/>
        <w:ind w:firstLine="397"/>
        <w:contextualSpacing/>
        <w:jc w:val="center"/>
        <w:textAlignment w:val="baseline"/>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 </w:t>
      </w:r>
    </w:p>
    <w:p w:rsidR="002C0C51" w:rsidRPr="002C0C51" w:rsidRDefault="002C0C51" w:rsidP="009D4026">
      <w:pPr>
        <w:spacing w:after="0" w:line="240" w:lineRule="auto"/>
        <w:ind w:firstLine="397"/>
        <w:contextualSpacing/>
        <w:jc w:val="center"/>
        <w:textAlignment w:val="baseline"/>
        <w:rPr>
          <w:rFonts w:ascii="Times New Roman" w:eastAsia="Times New Roman" w:hAnsi="Times New Roman" w:cs="Times New Roman"/>
          <w:bCs/>
          <w:color w:val="000000"/>
          <w:sz w:val="28"/>
          <w:szCs w:val="28"/>
          <w:lang w:eastAsia="ru-RU"/>
        </w:rPr>
      </w:pPr>
      <w:r w:rsidRPr="002C0C51">
        <w:rPr>
          <w:rFonts w:ascii="Times New Roman" w:eastAsia="Times New Roman" w:hAnsi="Times New Roman" w:cs="Times New Roman"/>
          <w:bCs/>
          <w:color w:val="000000"/>
          <w:sz w:val="28"/>
          <w:szCs w:val="28"/>
          <w:lang w:eastAsia="ru-RU"/>
        </w:rPr>
        <w:t>Пояснение по заполнению формы административных данных</w:t>
      </w:r>
    </w:p>
    <w:p w:rsidR="002C0C51" w:rsidRPr="002C0C51" w:rsidRDefault="002C0C51" w:rsidP="009D4026">
      <w:pPr>
        <w:spacing w:after="0" w:line="240" w:lineRule="auto"/>
        <w:ind w:firstLine="397"/>
        <w:contextualSpacing/>
        <w:jc w:val="center"/>
        <w:textAlignment w:val="baseline"/>
        <w:rPr>
          <w:rFonts w:ascii="Times New Roman" w:eastAsia="Times New Roman" w:hAnsi="Times New Roman" w:cs="Times New Roman"/>
          <w:bCs/>
          <w:color w:val="000000"/>
          <w:sz w:val="28"/>
          <w:szCs w:val="28"/>
          <w:lang w:eastAsia="ru-RU"/>
        </w:rPr>
      </w:pPr>
    </w:p>
    <w:p w:rsidR="002C0C51" w:rsidRPr="002C0C51" w:rsidRDefault="002C0C51" w:rsidP="009D4026">
      <w:pPr>
        <w:spacing w:after="0" w:line="240" w:lineRule="auto"/>
        <w:ind w:firstLine="397"/>
        <w:contextualSpacing/>
        <w:jc w:val="center"/>
        <w:textAlignment w:val="baseline"/>
        <w:rPr>
          <w:rFonts w:ascii="Times New Roman" w:eastAsia="Times New Roman" w:hAnsi="Times New Roman" w:cs="Times New Roman"/>
          <w:color w:val="000000"/>
          <w:sz w:val="28"/>
          <w:szCs w:val="28"/>
          <w:lang w:eastAsia="ru-RU"/>
        </w:rPr>
      </w:pPr>
    </w:p>
    <w:p w:rsidR="002C0C51" w:rsidRPr="002C0C51" w:rsidRDefault="00CB6C48" w:rsidP="009D4026">
      <w:pPr>
        <w:spacing w:after="0" w:line="240" w:lineRule="auto"/>
        <w:ind w:firstLine="397"/>
        <w:contextualSpacing/>
        <w:jc w:val="center"/>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w:t>
      </w:r>
      <w:r w:rsidR="002C0C51" w:rsidRPr="002C0C51">
        <w:rPr>
          <w:rFonts w:ascii="Times New Roman" w:eastAsia="Times New Roman" w:hAnsi="Times New Roman" w:cs="Times New Roman"/>
          <w:bCs/>
          <w:color w:val="000000"/>
          <w:sz w:val="28"/>
          <w:szCs w:val="28"/>
          <w:lang w:eastAsia="ru-RU"/>
        </w:rPr>
        <w:t>Отчет о пенсионных выплатах</w:t>
      </w:r>
      <w:r>
        <w:rPr>
          <w:rFonts w:ascii="Times New Roman" w:eastAsia="Times New Roman" w:hAnsi="Times New Roman" w:cs="Times New Roman"/>
          <w:bCs/>
          <w:color w:val="000000"/>
          <w:sz w:val="28"/>
          <w:szCs w:val="28"/>
          <w:lang w:eastAsia="ru-RU"/>
        </w:rPr>
        <w:t>» (</w:t>
      </w:r>
      <w:r w:rsidR="00C74E95">
        <w:rPr>
          <w:rFonts w:ascii="Times New Roman" w:eastAsia="Times New Roman" w:hAnsi="Times New Roman" w:cs="Times New Roman"/>
          <w:bCs/>
          <w:color w:val="000000"/>
          <w:sz w:val="28"/>
          <w:szCs w:val="28"/>
          <w:lang w:eastAsia="ru-RU"/>
        </w:rPr>
        <w:t xml:space="preserve">индекс: </w:t>
      </w:r>
      <w:r w:rsidRPr="002C0C51">
        <w:rPr>
          <w:rFonts w:ascii="Times New Roman" w:eastAsia="Calibri" w:hAnsi="Times New Roman" w:cs="Times New Roman"/>
          <w:color w:val="000000"/>
          <w:sz w:val="28"/>
          <w:szCs w:val="28"/>
          <w:lang w:eastAsia="ru-RU"/>
        </w:rPr>
        <w:t xml:space="preserve">1- RCB_ </w:t>
      </w:r>
      <w:proofErr w:type="spellStart"/>
      <w:r w:rsidRPr="002C0C51">
        <w:rPr>
          <w:rFonts w:ascii="Times New Roman" w:eastAsia="Calibri" w:hAnsi="Times New Roman" w:cs="Times New Roman"/>
          <w:color w:val="000000"/>
          <w:sz w:val="28"/>
          <w:szCs w:val="28"/>
          <w:lang w:eastAsia="ru-RU"/>
        </w:rPr>
        <w:t>Vyplaty</w:t>
      </w:r>
      <w:proofErr w:type="spellEnd"/>
      <w:r>
        <w:rPr>
          <w:rFonts w:ascii="Times New Roman" w:eastAsia="Calibri" w:hAnsi="Times New Roman" w:cs="Times New Roman"/>
          <w:color w:val="000000"/>
          <w:sz w:val="28"/>
          <w:szCs w:val="28"/>
          <w:lang w:eastAsia="ru-RU"/>
        </w:rPr>
        <w:t xml:space="preserve">, </w:t>
      </w:r>
      <w:r w:rsidR="00C74E95">
        <w:rPr>
          <w:rFonts w:ascii="Times New Roman" w:eastAsia="Calibri" w:hAnsi="Times New Roman" w:cs="Times New Roman"/>
          <w:color w:val="000000"/>
          <w:sz w:val="28"/>
          <w:szCs w:val="28"/>
          <w:lang w:eastAsia="ru-RU"/>
        </w:rPr>
        <w:br/>
        <w:t xml:space="preserve">периодичность: </w:t>
      </w:r>
      <w:r w:rsidRPr="002C0C51">
        <w:rPr>
          <w:rFonts w:ascii="Times New Roman" w:eastAsia="Calibri" w:hAnsi="Times New Roman" w:cs="Times New Roman"/>
          <w:sz w:val="28"/>
          <w:szCs w:val="28"/>
        </w:rPr>
        <w:t>ежемесячная</w:t>
      </w:r>
      <w:r>
        <w:rPr>
          <w:rFonts w:ascii="Times New Roman" w:eastAsia="Times New Roman" w:hAnsi="Times New Roman" w:cs="Times New Roman"/>
          <w:bCs/>
          <w:color w:val="000000"/>
          <w:sz w:val="28"/>
          <w:szCs w:val="28"/>
          <w:lang w:eastAsia="ru-RU"/>
        </w:rPr>
        <w:t>)</w:t>
      </w:r>
    </w:p>
    <w:p w:rsidR="002C0C51" w:rsidRPr="002C0C51" w:rsidRDefault="002C0C51" w:rsidP="009D4026">
      <w:pPr>
        <w:spacing w:after="0" w:line="240" w:lineRule="auto"/>
        <w:ind w:firstLine="397"/>
        <w:contextualSpacing/>
        <w:jc w:val="center"/>
        <w:textAlignment w:val="baseline"/>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bCs/>
          <w:color w:val="000000"/>
          <w:sz w:val="28"/>
          <w:szCs w:val="28"/>
          <w:lang w:eastAsia="ru-RU"/>
        </w:rPr>
        <w:t> </w:t>
      </w:r>
    </w:p>
    <w:p w:rsidR="002C0C51" w:rsidRPr="002C0C51" w:rsidRDefault="002C0C51" w:rsidP="009D4026">
      <w:pPr>
        <w:spacing w:after="0" w:line="240" w:lineRule="auto"/>
        <w:ind w:firstLine="397"/>
        <w:contextualSpacing/>
        <w:jc w:val="center"/>
        <w:textAlignment w:val="baseline"/>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bCs/>
          <w:color w:val="000000"/>
          <w:sz w:val="28"/>
          <w:szCs w:val="28"/>
          <w:lang w:eastAsia="ru-RU"/>
        </w:rPr>
        <w:t>Глава 1. Общие положения</w:t>
      </w:r>
    </w:p>
    <w:p w:rsidR="002C0C51" w:rsidRPr="002C0C51" w:rsidRDefault="002C0C51" w:rsidP="009D4026">
      <w:pPr>
        <w:spacing w:after="0" w:line="240" w:lineRule="auto"/>
        <w:ind w:firstLine="397"/>
        <w:contextualSpacing/>
        <w:jc w:val="center"/>
        <w:textAlignment w:val="baseline"/>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 </w:t>
      </w:r>
    </w:p>
    <w:p w:rsidR="002C0C51" w:rsidRPr="002C0C51" w:rsidRDefault="002C0C51" w:rsidP="005F598C">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1. Настоящее пояснение (далее - Пояснение) определяет единые требования по заполнению формы, предназначенной для сбора административных данных «Отчет о пенсионных выплатах» (далее - Форма).</w:t>
      </w:r>
    </w:p>
    <w:p w:rsidR="002C0C51" w:rsidRPr="002C0C51" w:rsidRDefault="002C0C51" w:rsidP="005F598C">
      <w:pPr>
        <w:spacing w:after="0" w:line="240" w:lineRule="auto"/>
        <w:ind w:firstLine="709"/>
        <w:contextualSpacing/>
        <w:jc w:val="both"/>
        <w:textAlignment w:val="baseline"/>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 xml:space="preserve">2. </w:t>
      </w:r>
      <w:r w:rsidR="00325843" w:rsidRPr="00471CA9">
        <w:rPr>
          <w:rFonts w:ascii="Times New Roman" w:eastAsia="Calibri" w:hAnsi="Times New Roman" w:cs="Times New Roman"/>
          <w:color w:val="000000"/>
          <w:sz w:val="28"/>
          <w:szCs w:val="28"/>
          <w:lang w:eastAsia="ru-RU"/>
        </w:rPr>
        <w:t>Форма разработана в соответствии со статьей 3 Закона Республики Казахстан от 2 июля 2003 года «О рынке ценных бумаг».</w:t>
      </w:r>
    </w:p>
    <w:p w:rsidR="002C0C51" w:rsidRPr="002C0C51" w:rsidRDefault="002C0C51" w:rsidP="005F598C">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3. Форма составляется ежемесячно добровольным накопительным пенсионным фондом и заполняется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rsidR="002C0C51" w:rsidRPr="002C0C51" w:rsidRDefault="002C0C51" w:rsidP="005F598C">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4. Форму подписывает первый руководитель, главный бухгалтер или лица, уполномоченные на подписание отчета, и исполнитель.</w:t>
      </w:r>
    </w:p>
    <w:p w:rsidR="002C0C51" w:rsidRPr="002C0C51" w:rsidRDefault="002C0C51" w:rsidP="005F598C">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  </w:t>
      </w:r>
    </w:p>
    <w:p w:rsidR="002C0C51" w:rsidRPr="002C0C51" w:rsidRDefault="002C0C51" w:rsidP="005F598C">
      <w:pPr>
        <w:spacing w:after="0" w:line="240" w:lineRule="auto"/>
        <w:ind w:firstLine="709"/>
        <w:contextualSpacing/>
        <w:jc w:val="center"/>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bCs/>
          <w:color w:val="000000"/>
          <w:sz w:val="28"/>
          <w:szCs w:val="28"/>
          <w:lang w:eastAsia="ru-RU"/>
        </w:rPr>
        <w:t>Глава 2. Пояснение по заполнению Формы</w:t>
      </w:r>
    </w:p>
    <w:p w:rsidR="002C0C51" w:rsidRPr="002C0C51" w:rsidRDefault="002C0C51" w:rsidP="005F598C">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 </w:t>
      </w:r>
    </w:p>
    <w:p w:rsidR="002C0C51" w:rsidRPr="002C0C51" w:rsidRDefault="002C0C51" w:rsidP="005F598C">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5. В графе 3 указывается количество вкладчиков/получателей, со счетов которых произведены выплаты за период с начала года (накопленным итогом).</w:t>
      </w:r>
    </w:p>
    <w:p w:rsidR="002C0C51" w:rsidRPr="002C0C51" w:rsidRDefault="002C0C51" w:rsidP="005F598C">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6. В графе 4 указывается количество произведенных выплат вкладчикам/получателям за период с начала года (накопленным итогом). Информация по количеству выплат отражается, исходя из произведенных выплат (транзакций) вкладчикам/получателям.</w:t>
      </w:r>
    </w:p>
    <w:p w:rsidR="002C0C51" w:rsidRPr="002C0C51" w:rsidRDefault="002C0C51" w:rsidP="005F598C">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7. В графе 5 указывается сумма выплат за период с начала года (накопленным итогом).</w:t>
      </w:r>
    </w:p>
    <w:p w:rsidR="002C0C51" w:rsidRPr="002C0C51" w:rsidRDefault="002C0C51" w:rsidP="005F598C">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8. В случае отсутствия сведений</w:t>
      </w:r>
      <w:r w:rsidR="005F598C">
        <w:rPr>
          <w:rFonts w:ascii="Times New Roman" w:eastAsia="Times New Roman" w:hAnsi="Times New Roman" w:cs="Times New Roman"/>
          <w:color w:val="000000"/>
          <w:sz w:val="28"/>
          <w:szCs w:val="28"/>
          <w:lang w:eastAsia="ru-RU"/>
        </w:rPr>
        <w:t>,</w:t>
      </w:r>
      <w:r w:rsidRPr="002C0C51">
        <w:rPr>
          <w:rFonts w:ascii="Times New Roman" w:eastAsia="Times New Roman" w:hAnsi="Times New Roman" w:cs="Times New Roman"/>
          <w:color w:val="000000"/>
          <w:sz w:val="28"/>
          <w:szCs w:val="28"/>
          <w:lang w:eastAsia="ru-RU"/>
        </w:rPr>
        <w:t xml:space="preserve"> Форма представляется с нулевыми остатками.</w:t>
      </w:r>
    </w:p>
    <w:p w:rsidR="002C0C51" w:rsidRPr="002C0C51" w:rsidRDefault="002C0C51" w:rsidP="009D4026">
      <w:pPr>
        <w:spacing w:after="0" w:line="240" w:lineRule="auto"/>
        <w:ind w:firstLine="397"/>
        <w:contextualSpacing/>
        <w:jc w:val="both"/>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8"/>
          <w:lang w:eastAsia="ru-RU"/>
        </w:rPr>
        <w:t> </w:t>
      </w:r>
    </w:p>
    <w:p w:rsidR="002C0C51" w:rsidRPr="002C0C51" w:rsidRDefault="002C0C51" w:rsidP="009D4026">
      <w:pPr>
        <w:spacing w:after="0" w:line="240" w:lineRule="auto"/>
        <w:contextualSpacing/>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br w:type="page"/>
      </w:r>
    </w:p>
    <w:p w:rsidR="002C0C51" w:rsidRPr="002C0C51" w:rsidRDefault="002C0C51"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lastRenderedPageBreak/>
        <w:t>Приложение 15</w:t>
      </w:r>
    </w:p>
    <w:p w:rsidR="002C0C51" w:rsidRPr="002C0C51" w:rsidRDefault="002C0C51"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к постановлению Правления</w:t>
      </w:r>
    </w:p>
    <w:p w:rsidR="002C0C51" w:rsidRPr="002C0C51" w:rsidRDefault="002C0C51"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Национального Банка</w:t>
      </w:r>
    </w:p>
    <w:p w:rsidR="002C0C51" w:rsidRPr="002C0C51" w:rsidRDefault="002C0C51"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Республики Казахстан</w:t>
      </w:r>
    </w:p>
    <w:p w:rsidR="00864618" w:rsidRPr="002C0C51" w:rsidRDefault="00864618" w:rsidP="00864618">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от </w:t>
      </w:r>
      <w:r w:rsidR="00D4152B">
        <w:rPr>
          <w:rFonts w:ascii="Times New Roman" w:eastAsia="Times New Roman" w:hAnsi="Times New Roman" w:cs="Times New Roman"/>
          <w:sz w:val="28"/>
          <w:szCs w:val="28"/>
          <w:lang w:eastAsia="ru-RU"/>
        </w:rPr>
        <w:t>26</w:t>
      </w:r>
      <w:r>
        <w:rPr>
          <w:rFonts w:ascii="Times New Roman" w:eastAsia="Times New Roman" w:hAnsi="Times New Roman" w:cs="Times New Roman"/>
          <w:sz w:val="28"/>
          <w:szCs w:val="28"/>
          <w:lang w:eastAsia="ru-RU"/>
        </w:rPr>
        <w:t xml:space="preserve"> ноября</w:t>
      </w:r>
      <w:r w:rsidRPr="002C0C51">
        <w:rPr>
          <w:rFonts w:ascii="Times New Roman" w:eastAsia="Times New Roman" w:hAnsi="Times New Roman" w:cs="Times New Roman"/>
          <w:sz w:val="28"/>
          <w:szCs w:val="28"/>
          <w:lang w:eastAsia="ru-RU"/>
        </w:rPr>
        <w:t xml:space="preserve"> 2019 года № </w:t>
      </w:r>
      <w:r>
        <w:rPr>
          <w:rFonts w:ascii="Times New Roman" w:eastAsia="Times New Roman" w:hAnsi="Times New Roman" w:cs="Times New Roman"/>
          <w:sz w:val="28"/>
          <w:szCs w:val="28"/>
          <w:lang w:eastAsia="ru-RU"/>
        </w:rPr>
        <w:t>211</w:t>
      </w:r>
    </w:p>
    <w:p w:rsidR="002C0C51" w:rsidRPr="002C0C51" w:rsidRDefault="002C0C51" w:rsidP="009D4026">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2C0C51" w:rsidRDefault="005F598C" w:rsidP="005F598C">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r>
        <w:rPr>
          <w:rFonts w:ascii="Times New Roman" w:eastAsia="Calibri" w:hAnsi="Times New Roman" w:cs="Times New Roman"/>
          <w:bCs/>
          <w:sz w:val="28"/>
          <w:szCs w:val="28"/>
        </w:rPr>
        <w:t>Форма</w:t>
      </w:r>
    </w:p>
    <w:p w:rsidR="005F598C" w:rsidRPr="005F598C" w:rsidRDefault="005F598C" w:rsidP="005F598C">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p>
    <w:p w:rsidR="002C0C51" w:rsidRPr="002C0C51" w:rsidRDefault="002C0C51"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C0C51">
        <w:rPr>
          <w:rFonts w:ascii="Times New Roman" w:eastAsia="Calibri" w:hAnsi="Times New Roman" w:cs="Times New Roman"/>
          <w:bCs/>
          <w:sz w:val="28"/>
          <w:szCs w:val="28"/>
        </w:rPr>
        <w:t>Форма, предназначенная для сбора административных данных</w:t>
      </w:r>
    </w:p>
    <w:p w:rsidR="002C0C51" w:rsidRPr="002C0C51" w:rsidRDefault="002C0C51"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2C0C51" w:rsidRPr="002C0C51" w:rsidRDefault="002C0C51" w:rsidP="009D4026">
      <w:pPr>
        <w:spacing w:after="0" w:line="240" w:lineRule="auto"/>
        <w:contextualSpacing/>
        <w:jc w:val="both"/>
        <w:textAlignment w:val="baseline"/>
        <w:rPr>
          <w:rFonts w:ascii="Times New Roman" w:hAnsi="Times New Roman" w:cs="Times New Roman"/>
          <w:color w:val="000000"/>
          <w:sz w:val="28"/>
          <w:szCs w:val="28"/>
          <w:lang w:eastAsia="ru-RU"/>
        </w:rPr>
      </w:pPr>
      <w:r w:rsidRPr="002C0C51">
        <w:rPr>
          <w:rFonts w:ascii="Times New Roman" w:hAnsi="Times New Roman" w:cs="Times New Roman"/>
          <w:color w:val="000000"/>
          <w:sz w:val="28"/>
          <w:szCs w:val="28"/>
          <w:lang w:eastAsia="ru-RU"/>
        </w:rPr>
        <w:t>Представляется: в Национальный Банк Республики Казахстан</w:t>
      </w:r>
    </w:p>
    <w:p w:rsidR="002C0C51" w:rsidRPr="002C0C51" w:rsidRDefault="002C0C51" w:rsidP="009D4026">
      <w:pPr>
        <w:spacing w:after="0" w:line="240" w:lineRule="auto"/>
        <w:contextualSpacing/>
        <w:jc w:val="both"/>
        <w:textAlignment w:val="baseline"/>
        <w:rPr>
          <w:rFonts w:ascii="Times New Roman" w:hAnsi="Times New Roman" w:cs="Times New Roman"/>
          <w:bCs/>
          <w:color w:val="000000"/>
          <w:sz w:val="28"/>
          <w:szCs w:val="28"/>
          <w:lang w:eastAsia="ru-RU"/>
        </w:rPr>
      </w:pPr>
      <w:r w:rsidRPr="002C0C51">
        <w:rPr>
          <w:rFonts w:ascii="Times New Roman" w:hAnsi="Times New Roman" w:cs="Times New Roman"/>
          <w:bCs/>
          <w:color w:val="000000"/>
          <w:sz w:val="28"/>
          <w:szCs w:val="28"/>
          <w:lang w:eastAsia="ru-RU"/>
        </w:rPr>
        <w:t xml:space="preserve">Форма административных данных размещена на </w:t>
      </w:r>
      <w:proofErr w:type="spellStart"/>
      <w:r w:rsidRPr="002C0C51">
        <w:rPr>
          <w:rFonts w:ascii="Times New Roman" w:hAnsi="Times New Roman" w:cs="Times New Roman"/>
          <w:bCs/>
          <w:color w:val="000000"/>
          <w:sz w:val="28"/>
          <w:szCs w:val="28"/>
          <w:lang w:eastAsia="ru-RU"/>
        </w:rPr>
        <w:t>интернет-ресурсе</w:t>
      </w:r>
      <w:proofErr w:type="spellEnd"/>
      <w:r w:rsidRPr="002C0C51">
        <w:rPr>
          <w:rFonts w:ascii="Times New Roman" w:hAnsi="Times New Roman" w:cs="Times New Roman"/>
          <w:bCs/>
          <w:color w:val="000000"/>
          <w:sz w:val="28"/>
          <w:szCs w:val="28"/>
          <w:lang w:eastAsia="ru-RU"/>
        </w:rPr>
        <w:t xml:space="preserve">: </w:t>
      </w:r>
      <w:hyperlink r:id="rId28" w:history="1">
        <w:r w:rsidRPr="002C0C51">
          <w:rPr>
            <w:rFonts w:ascii="Times New Roman" w:hAnsi="Times New Roman" w:cs="Times New Roman"/>
            <w:color w:val="000080"/>
            <w:sz w:val="28"/>
            <w:szCs w:val="28"/>
            <w:u w:val="single"/>
            <w:lang w:val="en-NZ" w:eastAsia="ru-RU"/>
          </w:rPr>
          <w:t>www</w:t>
        </w:r>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nationalbank</w:t>
        </w:r>
        <w:proofErr w:type="spellEnd"/>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kz</w:t>
        </w:r>
        <w:proofErr w:type="spellEnd"/>
      </w:hyperlink>
    </w:p>
    <w:p w:rsidR="002C0C51" w:rsidRPr="002C0C51" w:rsidRDefault="002C0C51"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2C0C51" w:rsidRPr="002C0C51" w:rsidRDefault="002C0C51" w:rsidP="009D4026">
      <w:pPr>
        <w:widowControl w:val="0"/>
        <w:autoSpaceDE w:val="0"/>
        <w:autoSpaceDN w:val="0"/>
        <w:adjustRightInd w:val="0"/>
        <w:spacing w:after="0" w:line="240" w:lineRule="auto"/>
        <w:contextualSpacing/>
        <w:jc w:val="center"/>
        <w:rPr>
          <w:rFonts w:ascii="Times New Roman" w:eastAsia="Calibri" w:hAnsi="Times New Roman" w:cs="Times New Roman"/>
          <w:bCs/>
          <w:color w:val="000000"/>
          <w:sz w:val="28"/>
          <w:szCs w:val="28"/>
          <w:lang w:eastAsia="ru-RU"/>
        </w:rPr>
      </w:pPr>
      <w:r w:rsidRPr="002C0C51">
        <w:rPr>
          <w:rFonts w:ascii="Times New Roman" w:eastAsia="Calibri" w:hAnsi="Times New Roman" w:cs="Times New Roman"/>
          <w:bCs/>
          <w:color w:val="000000"/>
          <w:sz w:val="28"/>
          <w:szCs w:val="28"/>
          <w:lang w:eastAsia="ru-RU"/>
        </w:rPr>
        <w:t>Отчет о заключенных сделках по инвестированию активов клиентов</w:t>
      </w:r>
    </w:p>
    <w:p w:rsidR="002C0C51" w:rsidRPr="002C0C51" w:rsidRDefault="002C0C51"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2C0C51" w:rsidRPr="002C0C51" w:rsidRDefault="002C0C51"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2C0C51" w:rsidRPr="002C0C51" w:rsidRDefault="002C0C51"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Индекс</w:t>
      </w:r>
      <w:r w:rsidRPr="002C0C51">
        <w:rPr>
          <w:rFonts w:ascii="Times New Roman" w:eastAsia="Times New Roman" w:hAnsi="Times New Roman" w:cs="Times New Roman"/>
          <w:sz w:val="28"/>
          <w:szCs w:val="28"/>
          <w:lang w:eastAsia="ru-RU"/>
        </w:rPr>
        <w:t xml:space="preserve"> формы административных данных</w:t>
      </w:r>
      <w:r w:rsidRPr="002C0C51">
        <w:rPr>
          <w:rFonts w:ascii="Times New Roman" w:eastAsia="Calibri" w:hAnsi="Times New Roman" w:cs="Times New Roman"/>
          <w:sz w:val="28"/>
          <w:szCs w:val="28"/>
        </w:rPr>
        <w:t xml:space="preserve">: </w:t>
      </w:r>
      <w:r w:rsidRPr="002C0C51">
        <w:rPr>
          <w:rFonts w:ascii="Times New Roman" w:eastAsia="Calibri" w:hAnsi="Times New Roman" w:cs="Times New Roman"/>
          <w:color w:val="000000"/>
          <w:sz w:val="28"/>
          <w:szCs w:val="28"/>
          <w:lang w:eastAsia="ru-RU"/>
        </w:rPr>
        <w:t xml:space="preserve">1- </w:t>
      </w:r>
      <w:proofErr w:type="spellStart"/>
      <w:r w:rsidRPr="002C0C51">
        <w:rPr>
          <w:rFonts w:ascii="Times New Roman" w:eastAsia="Calibri" w:hAnsi="Times New Roman" w:cs="Times New Roman"/>
          <w:color w:val="000000"/>
          <w:sz w:val="28"/>
          <w:szCs w:val="28"/>
          <w:lang w:eastAsia="ru-RU"/>
        </w:rPr>
        <w:t>RCB_DEALINGS_client</w:t>
      </w:r>
      <w:proofErr w:type="spellEnd"/>
    </w:p>
    <w:p w:rsidR="002C0C51" w:rsidRPr="002C0C51" w:rsidRDefault="002C0C51"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2C0C51" w:rsidRPr="002C0C51" w:rsidRDefault="002C0C51"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Периодичность: ежемесячная</w:t>
      </w:r>
    </w:p>
    <w:p w:rsidR="002C0C51" w:rsidRPr="002C0C51" w:rsidRDefault="002C0C51"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2C0C51" w:rsidRPr="002C0C51" w:rsidRDefault="002C0C51"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Отчетный период: </w:t>
      </w:r>
      <w:r w:rsidR="00F86AFE">
        <w:rPr>
          <w:rFonts w:ascii="Times New Roman" w:eastAsia="Calibri" w:hAnsi="Times New Roman" w:cs="Times New Roman"/>
          <w:sz w:val="28"/>
          <w:szCs w:val="28"/>
        </w:rPr>
        <w:t>з</w:t>
      </w:r>
      <w:r w:rsidRPr="002C0C51">
        <w:rPr>
          <w:rFonts w:ascii="Times New Roman" w:eastAsia="Calibri" w:hAnsi="Times New Roman" w:cs="Times New Roman"/>
          <w:sz w:val="28"/>
          <w:szCs w:val="28"/>
        </w:rPr>
        <w:t>а _______________ 20 __ года</w:t>
      </w:r>
    </w:p>
    <w:p w:rsidR="002C0C51" w:rsidRPr="002C0C51" w:rsidRDefault="002C0C51"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2C0C51" w:rsidRPr="002C0C51" w:rsidRDefault="002C0C51" w:rsidP="009D4026">
      <w:pPr>
        <w:widowControl w:val="0"/>
        <w:autoSpaceDE w:val="0"/>
        <w:autoSpaceDN w:val="0"/>
        <w:adjustRightInd w:val="0"/>
        <w:spacing w:after="0" w:line="240" w:lineRule="auto"/>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Круг лиц представляющих: </w:t>
      </w:r>
      <w:r w:rsidRPr="002C0C51">
        <w:rPr>
          <w:rFonts w:ascii="Times New Roman" w:eastAsia="Calibri" w:hAnsi="Times New Roman" w:cs="Times New Roman"/>
          <w:color w:val="000000"/>
          <w:sz w:val="28"/>
          <w:szCs w:val="28"/>
          <w:lang w:eastAsia="ru-RU"/>
        </w:rPr>
        <w:t>управляющие инвестиционным портфелем</w:t>
      </w:r>
    </w:p>
    <w:p w:rsidR="002C0C51" w:rsidRPr="002C0C51" w:rsidRDefault="002C0C51"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2C0C51" w:rsidRPr="002C0C51" w:rsidRDefault="002C0C51" w:rsidP="009D4026">
      <w:pPr>
        <w:spacing w:after="0" w:line="240" w:lineRule="auto"/>
        <w:contextualSpacing/>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br w:type="page"/>
      </w:r>
    </w:p>
    <w:p w:rsidR="002C0C51" w:rsidRPr="002C0C51" w:rsidRDefault="002C0C51" w:rsidP="009D4026">
      <w:pPr>
        <w:spacing w:after="0" w:line="240" w:lineRule="auto"/>
        <w:ind w:firstLine="397"/>
        <w:contextualSpacing/>
        <w:jc w:val="right"/>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lastRenderedPageBreak/>
        <w:t>Форма</w:t>
      </w:r>
    </w:p>
    <w:p w:rsidR="005F598C" w:rsidRPr="002C0C51" w:rsidRDefault="005F598C" w:rsidP="009D4026">
      <w:pPr>
        <w:spacing w:after="0" w:line="240" w:lineRule="auto"/>
        <w:ind w:firstLine="397"/>
        <w:contextualSpacing/>
        <w:jc w:val="center"/>
        <w:rPr>
          <w:rFonts w:ascii="Times New Roman" w:eastAsia="Calibri" w:hAnsi="Times New Roman" w:cs="Times New Roman"/>
          <w:sz w:val="28"/>
          <w:szCs w:val="28"/>
          <w:lang w:eastAsia="ru-RU"/>
        </w:rPr>
      </w:pPr>
    </w:p>
    <w:p w:rsidR="002C0C51" w:rsidRPr="002C0C51" w:rsidRDefault="002C0C51" w:rsidP="009D4026">
      <w:pPr>
        <w:spacing w:after="0" w:line="240" w:lineRule="auto"/>
        <w:ind w:firstLine="397"/>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Таблица 1. Ценные бумаги, приобретенные за счет активов клиентов</w:t>
      </w:r>
    </w:p>
    <w:p w:rsidR="002C0C51" w:rsidRPr="002C0C51" w:rsidRDefault="002C0C51" w:rsidP="009D4026">
      <w:pPr>
        <w:spacing w:after="0" w:line="240" w:lineRule="auto"/>
        <w:ind w:firstLine="397"/>
        <w:contextualSpacing/>
        <w:jc w:val="right"/>
        <w:rPr>
          <w:rFonts w:ascii="Times New Roman" w:eastAsia="Calibri" w:hAnsi="Times New Roman" w:cs="Times New Roman"/>
          <w:szCs w:val="20"/>
          <w:lang w:eastAsia="ru-RU"/>
        </w:rPr>
      </w:pPr>
      <w:r w:rsidRPr="002C0C51">
        <w:rPr>
          <w:rFonts w:ascii="Times New Roman" w:eastAsia="Calibri" w:hAnsi="Times New Roman" w:cs="Times New Roman"/>
          <w:color w:val="000000"/>
          <w:sz w:val="28"/>
          <w:szCs w:val="24"/>
          <w:lang w:eastAsia="ru-RU"/>
        </w:rPr>
        <w:t>(в тенге)</w:t>
      </w:r>
    </w:p>
    <w:tbl>
      <w:tblPr>
        <w:tblW w:w="5000" w:type="pct"/>
        <w:jc w:val="center"/>
        <w:tblCellMar>
          <w:left w:w="0" w:type="dxa"/>
          <w:right w:w="0" w:type="dxa"/>
        </w:tblCellMar>
        <w:tblLook w:val="04A0" w:firstRow="1" w:lastRow="0" w:firstColumn="1" w:lastColumn="0" w:noHBand="0" w:noVBand="1"/>
      </w:tblPr>
      <w:tblGrid>
        <w:gridCol w:w="516"/>
        <w:gridCol w:w="1893"/>
        <w:gridCol w:w="1226"/>
        <w:gridCol w:w="1151"/>
        <w:gridCol w:w="1555"/>
        <w:gridCol w:w="800"/>
        <w:gridCol w:w="767"/>
        <w:gridCol w:w="1945"/>
      </w:tblGrid>
      <w:tr w:rsidR="002C0C51" w:rsidRPr="002C0C51" w:rsidTr="000D6EFE">
        <w:trPr>
          <w:jc w:val="center"/>
        </w:trPr>
        <w:tc>
          <w:tcPr>
            <w:tcW w:w="2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9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Наименование клиента</w:t>
            </w:r>
          </w:p>
        </w:tc>
        <w:tc>
          <w:tcPr>
            <w:tcW w:w="6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Дата заключения сделки</w:t>
            </w:r>
          </w:p>
        </w:tc>
        <w:tc>
          <w:tcPr>
            <w:tcW w:w="5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Дата расчетов по сделке</w:t>
            </w:r>
          </w:p>
        </w:tc>
        <w:tc>
          <w:tcPr>
            <w:tcW w:w="7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Наименование брокера и (или) дилера</w:t>
            </w:r>
          </w:p>
        </w:tc>
        <w:tc>
          <w:tcPr>
            <w:tcW w:w="4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Вид сделки</w:t>
            </w:r>
          </w:p>
        </w:tc>
        <w:tc>
          <w:tcPr>
            <w:tcW w:w="3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Рынок</w:t>
            </w:r>
          </w:p>
        </w:tc>
        <w:tc>
          <w:tcPr>
            <w:tcW w:w="9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Вид ценной бумаги и наименование ее эмитента</w:t>
            </w:r>
          </w:p>
        </w:tc>
      </w:tr>
      <w:tr w:rsidR="002C0C51" w:rsidRPr="002C0C51" w:rsidTr="000D6EFE">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1</w:t>
            </w: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2</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3</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4</w:t>
            </w: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5</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6</w:t>
            </w:r>
          </w:p>
        </w:tc>
        <w:tc>
          <w:tcPr>
            <w:tcW w:w="389"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7</w:t>
            </w:r>
          </w:p>
        </w:tc>
        <w:tc>
          <w:tcPr>
            <w:tcW w:w="988"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8</w:t>
            </w:r>
          </w:p>
        </w:tc>
      </w:tr>
      <w:tr w:rsidR="002C0C51" w:rsidRPr="002C0C51" w:rsidTr="000D6EFE">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1</w:t>
            </w: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Всего по пенсионным активам</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rPr>
                <w:rFonts w:ascii="Times New Roman" w:eastAsia="Calibri" w:hAnsi="Times New Roman" w:cs="Times New Roman"/>
                <w:sz w:val="20"/>
                <w:szCs w:val="20"/>
                <w:lang w:eastAsia="ru-RU"/>
              </w:rPr>
            </w:pP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89"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988"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r>
      <w:tr w:rsidR="002C0C51" w:rsidRPr="002C0C51" w:rsidTr="000D6EFE">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1.1.</w:t>
            </w: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rPr>
                <w:rFonts w:ascii="Times New Roman" w:eastAsia="Calibri" w:hAnsi="Times New Roman" w:cs="Times New Roman"/>
                <w:sz w:val="20"/>
                <w:szCs w:val="20"/>
                <w:lang w:eastAsia="ru-RU"/>
              </w:rPr>
            </w:pP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89"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988"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r>
      <w:tr w:rsidR="002C0C51" w:rsidRPr="002C0C51" w:rsidTr="000D6EFE">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w:t>
            </w: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rPr>
                <w:rFonts w:ascii="Times New Roman" w:eastAsia="Calibri" w:hAnsi="Times New Roman" w:cs="Times New Roman"/>
                <w:sz w:val="20"/>
                <w:szCs w:val="20"/>
                <w:lang w:eastAsia="ru-RU"/>
              </w:rPr>
            </w:pP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89"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988"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r>
      <w:tr w:rsidR="002C0C51" w:rsidRPr="002C0C51" w:rsidTr="000D6EFE">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2</w:t>
            </w: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Всего по активам инвестиционных фондов</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rPr>
                <w:rFonts w:ascii="Times New Roman" w:eastAsia="Calibri" w:hAnsi="Times New Roman" w:cs="Times New Roman"/>
                <w:sz w:val="20"/>
                <w:szCs w:val="20"/>
                <w:lang w:eastAsia="ru-RU"/>
              </w:rPr>
            </w:pP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89"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988"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r>
      <w:tr w:rsidR="002C0C51" w:rsidRPr="002C0C51" w:rsidTr="000D6EFE">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2.1.</w:t>
            </w: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rPr>
                <w:rFonts w:ascii="Times New Roman" w:eastAsia="Calibri" w:hAnsi="Times New Roman" w:cs="Times New Roman"/>
                <w:sz w:val="20"/>
                <w:szCs w:val="20"/>
                <w:lang w:eastAsia="ru-RU"/>
              </w:rPr>
            </w:pP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89"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988"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r>
      <w:tr w:rsidR="002C0C51" w:rsidRPr="002C0C51" w:rsidTr="000D6EFE">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w:t>
            </w: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rPr>
                <w:rFonts w:ascii="Times New Roman" w:eastAsia="Calibri" w:hAnsi="Times New Roman" w:cs="Times New Roman"/>
                <w:sz w:val="20"/>
                <w:szCs w:val="20"/>
                <w:lang w:eastAsia="ru-RU"/>
              </w:rPr>
            </w:pP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89"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988"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r>
      <w:tr w:rsidR="002C0C51" w:rsidRPr="002C0C51" w:rsidTr="000D6EFE">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3</w:t>
            </w: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Всего по прочим клиентам</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rPr>
                <w:rFonts w:ascii="Times New Roman" w:eastAsia="Calibri" w:hAnsi="Times New Roman" w:cs="Times New Roman"/>
                <w:sz w:val="20"/>
                <w:szCs w:val="20"/>
                <w:lang w:eastAsia="ru-RU"/>
              </w:rPr>
            </w:pP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89"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988"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r>
      <w:tr w:rsidR="002C0C51" w:rsidRPr="002C0C51" w:rsidTr="000D6EFE">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3.1.</w:t>
            </w: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rPr>
                <w:rFonts w:ascii="Times New Roman" w:eastAsia="Calibri" w:hAnsi="Times New Roman" w:cs="Times New Roman"/>
                <w:sz w:val="20"/>
                <w:szCs w:val="20"/>
                <w:lang w:eastAsia="ru-RU"/>
              </w:rPr>
            </w:pP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89"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988"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r>
      <w:tr w:rsidR="002C0C51" w:rsidRPr="002C0C51" w:rsidTr="000D6EFE">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w:t>
            </w: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rPr>
                <w:rFonts w:ascii="Times New Roman" w:eastAsia="Calibri" w:hAnsi="Times New Roman" w:cs="Times New Roman"/>
                <w:sz w:val="20"/>
                <w:szCs w:val="20"/>
                <w:lang w:eastAsia="ru-RU"/>
              </w:rPr>
            </w:pP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89"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988"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r>
      <w:tr w:rsidR="002C0C51" w:rsidRPr="002C0C51" w:rsidTr="000D6EFE">
        <w:trPr>
          <w:jc w:val="center"/>
        </w:trPr>
        <w:tc>
          <w:tcPr>
            <w:tcW w:w="2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4</w:t>
            </w:r>
          </w:p>
        </w:tc>
        <w:tc>
          <w:tcPr>
            <w:tcW w:w="96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Итого</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rPr>
                <w:rFonts w:ascii="Times New Roman" w:eastAsia="Calibri" w:hAnsi="Times New Roman" w:cs="Times New Roman"/>
                <w:sz w:val="20"/>
                <w:szCs w:val="20"/>
                <w:lang w:eastAsia="ru-RU"/>
              </w:rPr>
            </w:pPr>
          </w:p>
        </w:tc>
        <w:tc>
          <w:tcPr>
            <w:tcW w:w="789"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89"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988"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r>
    </w:tbl>
    <w:p w:rsidR="002C0C51" w:rsidRDefault="002C0C51" w:rsidP="009D4026">
      <w:pPr>
        <w:spacing w:after="0" w:line="240" w:lineRule="auto"/>
        <w:ind w:firstLine="397"/>
        <w:contextualSpacing/>
        <w:jc w:val="both"/>
        <w:rPr>
          <w:rFonts w:ascii="Times New Roman" w:eastAsia="Calibri" w:hAnsi="Times New Roman" w:cs="Times New Roman"/>
          <w:i/>
          <w:iCs/>
          <w:color w:val="000000"/>
          <w:sz w:val="24"/>
          <w:szCs w:val="24"/>
          <w:lang w:eastAsia="ru-RU"/>
        </w:rPr>
      </w:pPr>
    </w:p>
    <w:p w:rsidR="002C0C51" w:rsidRPr="002C0C51" w:rsidRDefault="002C0C51" w:rsidP="009D4026">
      <w:pPr>
        <w:spacing w:after="0" w:line="240" w:lineRule="auto"/>
        <w:ind w:firstLine="397"/>
        <w:contextualSpacing/>
        <w:jc w:val="both"/>
        <w:rPr>
          <w:rFonts w:ascii="Times New Roman" w:eastAsia="Calibri" w:hAnsi="Times New Roman" w:cs="Times New Roman"/>
          <w:sz w:val="24"/>
          <w:szCs w:val="24"/>
          <w:lang w:eastAsia="ru-RU"/>
        </w:rPr>
      </w:pPr>
      <w:r w:rsidRPr="002C0C51">
        <w:rPr>
          <w:rFonts w:ascii="Times New Roman" w:eastAsia="Calibri" w:hAnsi="Times New Roman" w:cs="Times New Roman"/>
          <w:i/>
          <w:iCs/>
          <w:color w:val="000000"/>
          <w:sz w:val="24"/>
          <w:szCs w:val="24"/>
          <w:lang w:eastAsia="ru-RU"/>
        </w:rPr>
        <w:t>продолжение таблицы:</w:t>
      </w:r>
    </w:p>
    <w:tbl>
      <w:tblPr>
        <w:tblW w:w="5000" w:type="pct"/>
        <w:jc w:val="center"/>
        <w:tblLayout w:type="fixed"/>
        <w:tblCellMar>
          <w:left w:w="0" w:type="dxa"/>
          <w:right w:w="0" w:type="dxa"/>
        </w:tblCellMar>
        <w:tblLook w:val="04A0" w:firstRow="1" w:lastRow="0" w:firstColumn="1" w:lastColumn="0" w:noHBand="0" w:noVBand="1"/>
      </w:tblPr>
      <w:tblGrid>
        <w:gridCol w:w="1522"/>
        <w:gridCol w:w="1279"/>
        <w:gridCol w:w="1277"/>
        <w:gridCol w:w="993"/>
        <w:gridCol w:w="849"/>
        <w:gridCol w:w="991"/>
        <w:gridCol w:w="1419"/>
        <w:gridCol w:w="1523"/>
      </w:tblGrid>
      <w:tr w:rsidR="000D6EFE" w:rsidRPr="002C0C51" w:rsidTr="000D6EFE">
        <w:trPr>
          <w:jc w:val="center"/>
        </w:trPr>
        <w:tc>
          <w:tcPr>
            <w:tcW w:w="7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Идентификационный номер</w:t>
            </w:r>
          </w:p>
        </w:tc>
        <w:tc>
          <w:tcPr>
            <w:tcW w:w="6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Валюта номинальной стоимости</w:t>
            </w:r>
          </w:p>
        </w:tc>
        <w:tc>
          <w:tcPr>
            <w:tcW w:w="6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Номинальная стоимость одной ценной бумаги</w:t>
            </w:r>
          </w:p>
        </w:tc>
        <w:tc>
          <w:tcPr>
            <w:tcW w:w="5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Количество ценных бумаг</w:t>
            </w:r>
          </w:p>
        </w:tc>
        <w:tc>
          <w:tcPr>
            <w:tcW w:w="4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Валюта платежа</w:t>
            </w:r>
          </w:p>
        </w:tc>
        <w:tc>
          <w:tcPr>
            <w:tcW w:w="5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Цена покупки (продажи) за одну ценную бумагу</w:t>
            </w:r>
          </w:p>
        </w:tc>
        <w:tc>
          <w:tcPr>
            <w:tcW w:w="7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Минимальная цена за одну ценную бумагу на дату заключения сделки</w:t>
            </w:r>
          </w:p>
        </w:tc>
        <w:tc>
          <w:tcPr>
            <w:tcW w:w="7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Максимальная цена за одну ценную бумагу на дату заключения сделки</w:t>
            </w:r>
          </w:p>
        </w:tc>
      </w:tr>
      <w:tr w:rsidR="000D6EFE" w:rsidRPr="002C0C51" w:rsidTr="000D6EFE">
        <w:trPr>
          <w:jc w:val="center"/>
        </w:trPr>
        <w:tc>
          <w:tcPr>
            <w:tcW w:w="7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9</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10</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11</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12</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13</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14</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15</w:t>
            </w:r>
          </w:p>
        </w:tc>
        <w:tc>
          <w:tcPr>
            <w:tcW w:w="773"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16</w:t>
            </w:r>
          </w:p>
        </w:tc>
      </w:tr>
      <w:tr w:rsidR="000D6EFE" w:rsidRPr="002C0C51" w:rsidTr="000D6EFE">
        <w:trPr>
          <w:jc w:val="center"/>
        </w:trPr>
        <w:tc>
          <w:tcPr>
            <w:tcW w:w="7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w:t>
            </w:r>
            <w:r w:rsidRPr="002C0C51">
              <w:rPr>
                <w:rFonts w:ascii="Times New Roman" w:eastAsia="Calibri" w:hAnsi="Times New Roman" w:cs="Times New Roman"/>
                <w:sz w:val="20"/>
                <w:szCs w:val="20"/>
                <w:lang w:val="en-US" w:eastAsia="ru-RU"/>
              </w:rPr>
              <w:t> </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rPr>
                <w:rFonts w:ascii="Times New Roman" w:eastAsia="Calibri" w:hAnsi="Times New Roman" w:cs="Times New Roman"/>
                <w:sz w:val="20"/>
                <w:szCs w:val="20"/>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rPr>
                <w:rFonts w:ascii="Times New Roman" w:eastAsia="Calibri" w:hAnsi="Times New Roman" w:cs="Times New Roman"/>
                <w:sz w:val="20"/>
                <w:szCs w:val="20"/>
                <w:lang w:eastAsia="ru-RU"/>
              </w:rPr>
            </w:pP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rPr>
                <w:rFonts w:ascii="Times New Roman" w:eastAsia="Calibri" w:hAnsi="Times New Roman" w:cs="Times New Roman"/>
                <w:sz w:val="20"/>
                <w:szCs w:val="20"/>
                <w:lang w:eastAsia="ru-RU"/>
              </w:rPr>
            </w:pP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rPr>
                <w:rFonts w:ascii="Times New Roman" w:eastAsia="Calibri" w:hAnsi="Times New Roman" w:cs="Times New Roman"/>
                <w:sz w:val="20"/>
                <w:szCs w:val="20"/>
                <w:lang w:eastAsia="ru-RU"/>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rPr>
                <w:rFonts w:ascii="Times New Roman" w:eastAsia="Calibri" w:hAnsi="Times New Roman" w:cs="Times New Roman"/>
                <w:sz w:val="20"/>
                <w:szCs w:val="20"/>
                <w:lang w:eastAsia="ru-RU"/>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rPr>
                <w:rFonts w:ascii="Times New Roman" w:eastAsia="Calibri" w:hAnsi="Times New Roman" w:cs="Times New Roman"/>
                <w:sz w:val="20"/>
                <w:szCs w:val="20"/>
                <w:lang w:eastAsia="ru-RU"/>
              </w:rPr>
            </w:pPr>
          </w:p>
        </w:tc>
        <w:tc>
          <w:tcPr>
            <w:tcW w:w="773"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rPr>
                <w:rFonts w:ascii="Times New Roman" w:eastAsia="Calibri" w:hAnsi="Times New Roman" w:cs="Times New Roman"/>
                <w:sz w:val="20"/>
                <w:szCs w:val="20"/>
                <w:lang w:eastAsia="ru-RU"/>
              </w:rPr>
            </w:pPr>
          </w:p>
        </w:tc>
      </w:tr>
    </w:tbl>
    <w:p w:rsidR="002C0C51" w:rsidRPr="002C0C51" w:rsidRDefault="002C0C51" w:rsidP="009D4026">
      <w:pPr>
        <w:spacing w:after="0" w:line="240" w:lineRule="auto"/>
        <w:ind w:firstLine="397"/>
        <w:contextualSpacing/>
        <w:jc w:val="both"/>
        <w:rPr>
          <w:rFonts w:ascii="Times New Roman" w:eastAsia="Calibri" w:hAnsi="Times New Roman" w:cs="Times New Roman"/>
          <w:sz w:val="24"/>
          <w:szCs w:val="24"/>
          <w:lang w:eastAsia="ru-RU"/>
        </w:rPr>
      </w:pPr>
      <w:r w:rsidRPr="002C0C51">
        <w:rPr>
          <w:rFonts w:ascii="Times New Roman" w:eastAsia="Calibri" w:hAnsi="Times New Roman" w:cs="Times New Roman"/>
          <w:i/>
          <w:iCs/>
          <w:color w:val="000000"/>
          <w:sz w:val="24"/>
          <w:szCs w:val="24"/>
          <w:lang w:eastAsia="ru-RU"/>
        </w:rPr>
        <w:t>продолжение таблицы:</w:t>
      </w:r>
    </w:p>
    <w:tbl>
      <w:tblPr>
        <w:tblW w:w="4997" w:type="pct"/>
        <w:tblCellMar>
          <w:left w:w="0" w:type="dxa"/>
          <w:right w:w="0" w:type="dxa"/>
        </w:tblCellMar>
        <w:tblLook w:val="04A0" w:firstRow="1" w:lastRow="0" w:firstColumn="1" w:lastColumn="0" w:noHBand="0" w:noVBand="1"/>
      </w:tblPr>
      <w:tblGrid>
        <w:gridCol w:w="3728"/>
        <w:gridCol w:w="2814"/>
        <w:gridCol w:w="1121"/>
        <w:gridCol w:w="2184"/>
      </w:tblGrid>
      <w:tr w:rsidR="002C0C51" w:rsidRPr="002C0C51" w:rsidTr="00325843">
        <w:trPr>
          <w:trHeight w:val="250"/>
        </w:trPr>
        <w:tc>
          <w:tcPr>
            <w:tcW w:w="189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Рыночная цена за одну ценную бумагу на дату заключения сделки</w:t>
            </w:r>
          </w:p>
        </w:tc>
        <w:tc>
          <w:tcPr>
            <w:tcW w:w="142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Доходность по ценным бумагам (в процентах)</w:t>
            </w:r>
          </w:p>
        </w:tc>
        <w:tc>
          <w:tcPr>
            <w:tcW w:w="56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Объем сделки</w:t>
            </w:r>
          </w:p>
        </w:tc>
        <w:tc>
          <w:tcPr>
            <w:tcW w:w="110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 xml:space="preserve">Наименование </w:t>
            </w:r>
            <w:proofErr w:type="spellStart"/>
            <w:r w:rsidRPr="002C0C51">
              <w:rPr>
                <w:rFonts w:ascii="Times New Roman" w:eastAsia="Calibri" w:hAnsi="Times New Roman" w:cs="Times New Roman"/>
                <w:sz w:val="20"/>
                <w:szCs w:val="24"/>
                <w:lang w:eastAsia="ru-RU"/>
              </w:rPr>
              <w:t>контрпартнера</w:t>
            </w:r>
            <w:proofErr w:type="spellEnd"/>
          </w:p>
        </w:tc>
      </w:tr>
      <w:tr w:rsidR="002C0C51" w:rsidRPr="002C0C51" w:rsidTr="00325843">
        <w:trPr>
          <w:trHeight w:val="250"/>
        </w:trPr>
        <w:tc>
          <w:tcPr>
            <w:tcW w:w="0" w:type="auto"/>
            <w:vMerge/>
            <w:tcBorders>
              <w:top w:val="single" w:sz="8" w:space="0" w:color="auto"/>
              <w:left w:val="single" w:sz="8" w:space="0" w:color="auto"/>
              <w:bottom w:val="single" w:sz="8" w:space="0" w:color="auto"/>
              <w:right w:val="single" w:sz="8" w:space="0" w:color="auto"/>
            </w:tcBorders>
            <w:vAlign w:val="center"/>
            <w:hideMark/>
          </w:tcPr>
          <w:p w:rsidR="002C0C51" w:rsidRPr="002C0C51" w:rsidRDefault="002C0C51" w:rsidP="009D4026">
            <w:pPr>
              <w:spacing w:after="0" w:line="240" w:lineRule="auto"/>
              <w:contextualSpacing/>
              <w:rPr>
                <w:rFonts w:ascii="Times New Roman" w:eastAsia="Calibri" w:hAnsi="Times New Roman" w:cs="Times New Roman"/>
                <w:sz w:val="20"/>
                <w:szCs w:val="24"/>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2C0C51" w:rsidRPr="002C0C51" w:rsidRDefault="002C0C51" w:rsidP="009D4026">
            <w:pPr>
              <w:spacing w:after="0" w:line="240" w:lineRule="auto"/>
              <w:contextualSpacing/>
              <w:rPr>
                <w:rFonts w:ascii="Times New Roman" w:eastAsia="Calibri" w:hAnsi="Times New Roman" w:cs="Times New Roman"/>
                <w:sz w:val="20"/>
                <w:szCs w:val="24"/>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2C0C51" w:rsidRPr="002C0C51" w:rsidRDefault="002C0C51" w:rsidP="009D4026">
            <w:pPr>
              <w:spacing w:after="0" w:line="240" w:lineRule="auto"/>
              <w:contextualSpacing/>
              <w:rPr>
                <w:rFonts w:ascii="Times New Roman" w:eastAsia="Calibri" w:hAnsi="Times New Roman" w:cs="Times New Roman"/>
                <w:sz w:val="20"/>
                <w:szCs w:val="24"/>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2C0C51" w:rsidRPr="002C0C51" w:rsidRDefault="002C0C51" w:rsidP="009D4026">
            <w:pPr>
              <w:spacing w:after="0" w:line="240" w:lineRule="auto"/>
              <w:contextualSpacing/>
              <w:rPr>
                <w:rFonts w:ascii="Times New Roman" w:eastAsia="Calibri" w:hAnsi="Times New Roman" w:cs="Times New Roman"/>
                <w:sz w:val="20"/>
                <w:szCs w:val="24"/>
                <w:lang w:eastAsia="ru-RU"/>
              </w:rPr>
            </w:pPr>
          </w:p>
        </w:tc>
      </w:tr>
      <w:tr w:rsidR="002C0C51" w:rsidRPr="002C0C51" w:rsidTr="00325843">
        <w:trPr>
          <w:trHeight w:val="212"/>
        </w:trPr>
        <w:tc>
          <w:tcPr>
            <w:tcW w:w="18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17</w:t>
            </w:r>
          </w:p>
        </w:tc>
        <w:tc>
          <w:tcPr>
            <w:tcW w:w="1429"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18</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19</w:t>
            </w:r>
          </w:p>
        </w:tc>
        <w:tc>
          <w:tcPr>
            <w:tcW w:w="1109"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20</w:t>
            </w:r>
          </w:p>
        </w:tc>
      </w:tr>
      <w:tr w:rsidR="002C0C51" w:rsidRPr="002C0C51" w:rsidTr="00325843">
        <w:trPr>
          <w:trHeight w:val="212"/>
        </w:trPr>
        <w:tc>
          <w:tcPr>
            <w:tcW w:w="18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w:t>
            </w:r>
            <w:r w:rsidRPr="002C0C51">
              <w:rPr>
                <w:rFonts w:ascii="Times New Roman" w:eastAsia="Calibri" w:hAnsi="Times New Roman" w:cs="Times New Roman"/>
                <w:sz w:val="20"/>
                <w:szCs w:val="24"/>
                <w:lang w:val="en-US" w:eastAsia="ru-RU"/>
              </w:rPr>
              <w:t> </w:t>
            </w:r>
          </w:p>
        </w:tc>
        <w:tc>
          <w:tcPr>
            <w:tcW w:w="1429"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rPr>
                <w:rFonts w:ascii="Times New Roman" w:eastAsia="Calibri" w:hAnsi="Times New Roman" w:cs="Times New Roman"/>
                <w:sz w:val="20"/>
                <w:szCs w:val="24"/>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rPr>
                <w:rFonts w:ascii="Times New Roman" w:eastAsia="Calibri" w:hAnsi="Times New Roman" w:cs="Times New Roman"/>
                <w:sz w:val="20"/>
                <w:szCs w:val="24"/>
                <w:lang w:eastAsia="ru-RU"/>
              </w:rPr>
            </w:pPr>
          </w:p>
        </w:tc>
        <w:tc>
          <w:tcPr>
            <w:tcW w:w="1109"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rPr>
                <w:rFonts w:ascii="Times New Roman" w:eastAsia="Calibri" w:hAnsi="Times New Roman" w:cs="Times New Roman"/>
                <w:sz w:val="20"/>
                <w:szCs w:val="24"/>
                <w:lang w:eastAsia="ru-RU"/>
              </w:rPr>
            </w:pPr>
          </w:p>
        </w:tc>
      </w:tr>
    </w:tbl>
    <w:p w:rsidR="002C0C51" w:rsidRDefault="002C0C51" w:rsidP="009D4026">
      <w:pPr>
        <w:spacing w:after="0" w:line="240" w:lineRule="auto"/>
        <w:ind w:firstLine="397"/>
        <w:contextualSpacing/>
        <w:jc w:val="both"/>
        <w:rPr>
          <w:rFonts w:ascii="Times New Roman" w:eastAsia="Calibri" w:hAnsi="Times New Roman" w:cs="Times New Roman"/>
          <w:color w:val="000000"/>
          <w:sz w:val="24"/>
          <w:szCs w:val="24"/>
          <w:lang w:eastAsia="ru-RU"/>
        </w:rPr>
      </w:pPr>
    </w:p>
    <w:p w:rsidR="002C0C51" w:rsidRPr="005F598C" w:rsidRDefault="002C0C51" w:rsidP="009D4026">
      <w:pPr>
        <w:spacing w:after="0" w:line="240" w:lineRule="auto"/>
        <w:ind w:firstLine="397"/>
        <w:contextualSpacing/>
        <w:jc w:val="both"/>
        <w:rPr>
          <w:rFonts w:ascii="Times New Roman" w:eastAsia="Calibri" w:hAnsi="Times New Roman" w:cs="Times New Roman"/>
          <w:sz w:val="28"/>
          <w:szCs w:val="28"/>
          <w:lang w:eastAsia="ru-RU"/>
        </w:rPr>
      </w:pPr>
      <w:r w:rsidRPr="005F598C">
        <w:rPr>
          <w:rFonts w:ascii="Times New Roman" w:eastAsia="Calibri" w:hAnsi="Times New Roman" w:cs="Times New Roman"/>
          <w:color w:val="000000"/>
          <w:sz w:val="28"/>
          <w:szCs w:val="28"/>
          <w:lang w:eastAsia="ru-RU"/>
        </w:rPr>
        <w:t>Таблица 2. Вклады в Национальном Банке Республики Казахстан и в банках второго уровня</w:t>
      </w:r>
    </w:p>
    <w:p w:rsidR="002C0C51" w:rsidRPr="005F598C" w:rsidRDefault="002C0C51" w:rsidP="009D4026">
      <w:pPr>
        <w:spacing w:after="0" w:line="240" w:lineRule="auto"/>
        <w:ind w:firstLine="397"/>
        <w:contextualSpacing/>
        <w:jc w:val="right"/>
        <w:rPr>
          <w:rFonts w:ascii="Times New Roman" w:eastAsia="Calibri" w:hAnsi="Times New Roman" w:cs="Times New Roman"/>
          <w:sz w:val="28"/>
          <w:szCs w:val="28"/>
          <w:lang w:eastAsia="ru-RU"/>
        </w:rPr>
      </w:pPr>
      <w:r w:rsidRPr="005F598C">
        <w:rPr>
          <w:rFonts w:ascii="Times New Roman" w:eastAsia="Calibri" w:hAnsi="Times New Roman" w:cs="Times New Roman"/>
          <w:color w:val="000000"/>
          <w:sz w:val="28"/>
          <w:szCs w:val="28"/>
          <w:lang w:eastAsia="ru-RU"/>
        </w:rPr>
        <w:t>(в тенге)</w:t>
      </w:r>
    </w:p>
    <w:tbl>
      <w:tblPr>
        <w:tblW w:w="5000" w:type="pct"/>
        <w:jc w:val="center"/>
        <w:tblCellMar>
          <w:left w:w="0" w:type="dxa"/>
          <w:right w:w="0" w:type="dxa"/>
        </w:tblCellMar>
        <w:tblLook w:val="04A0" w:firstRow="1" w:lastRow="0" w:firstColumn="1" w:lastColumn="0" w:noHBand="0" w:noVBand="1"/>
      </w:tblPr>
      <w:tblGrid>
        <w:gridCol w:w="516"/>
        <w:gridCol w:w="3205"/>
        <w:gridCol w:w="1589"/>
        <w:gridCol w:w="1625"/>
        <w:gridCol w:w="1588"/>
        <w:gridCol w:w="1330"/>
      </w:tblGrid>
      <w:tr w:rsidR="002C0C51" w:rsidRPr="002C0C51" w:rsidTr="0083185E">
        <w:trPr>
          <w:jc w:val="center"/>
        </w:trPr>
        <w:tc>
          <w:tcPr>
            <w:tcW w:w="20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Наименование клиента</w:t>
            </w:r>
          </w:p>
        </w:tc>
        <w:tc>
          <w:tcPr>
            <w:tcW w:w="8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Дата перевода денег</w:t>
            </w:r>
          </w:p>
        </w:tc>
        <w:tc>
          <w:tcPr>
            <w:tcW w:w="8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Наименование банка</w:t>
            </w:r>
          </w:p>
        </w:tc>
        <w:tc>
          <w:tcPr>
            <w:tcW w:w="8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Операции по вкладу</w:t>
            </w:r>
          </w:p>
        </w:tc>
        <w:tc>
          <w:tcPr>
            <w:tcW w:w="6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Сумма операции</w:t>
            </w:r>
          </w:p>
        </w:tc>
      </w:tr>
      <w:tr w:rsidR="002C0C51" w:rsidRPr="002C0C51" w:rsidTr="0083185E">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1</w:t>
            </w:r>
          </w:p>
        </w:tc>
        <w:tc>
          <w:tcPr>
            <w:tcW w:w="1638"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2</w:t>
            </w:r>
          </w:p>
        </w:tc>
        <w:tc>
          <w:tcPr>
            <w:tcW w:w="818"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3</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4</w:t>
            </w:r>
          </w:p>
        </w:tc>
        <w:tc>
          <w:tcPr>
            <w:tcW w:w="817"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5</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6</w:t>
            </w:r>
          </w:p>
        </w:tc>
      </w:tr>
      <w:tr w:rsidR="002C0C51" w:rsidRPr="002C0C51" w:rsidTr="0083185E">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1</w:t>
            </w:r>
          </w:p>
        </w:tc>
        <w:tc>
          <w:tcPr>
            <w:tcW w:w="1638"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Всего по пенсионным активам</w:t>
            </w:r>
          </w:p>
        </w:tc>
        <w:tc>
          <w:tcPr>
            <w:tcW w:w="818"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817"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rPr>
                <w:rFonts w:ascii="Times New Roman" w:eastAsia="Calibri" w:hAnsi="Times New Roman" w:cs="Times New Roman"/>
                <w:sz w:val="20"/>
                <w:szCs w:val="20"/>
                <w:lang w:eastAsia="ru-RU"/>
              </w:rPr>
            </w:pPr>
          </w:p>
        </w:tc>
      </w:tr>
      <w:tr w:rsidR="002C0C51" w:rsidRPr="002C0C51" w:rsidTr="0083185E">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1.1.</w:t>
            </w:r>
          </w:p>
        </w:tc>
        <w:tc>
          <w:tcPr>
            <w:tcW w:w="1638"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818"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817"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rPr>
                <w:rFonts w:ascii="Times New Roman" w:eastAsia="Calibri" w:hAnsi="Times New Roman" w:cs="Times New Roman"/>
                <w:sz w:val="20"/>
                <w:szCs w:val="20"/>
                <w:lang w:eastAsia="ru-RU"/>
              </w:rPr>
            </w:pPr>
          </w:p>
        </w:tc>
      </w:tr>
      <w:tr w:rsidR="002C0C51" w:rsidRPr="002C0C51" w:rsidTr="0083185E">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w:t>
            </w:r>
          </w:p>
        </w:tc>
        <w:tc>
          <w:tcPr>
            <w:tcW w:w="1638"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818"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817"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rPr>
                <w:rFonts w:ascii="Times New Roman" w:eastAsia="Calibri" w:hAnsi="Times New Roman" w:cs="Times New Roman"/>
                <w:sz w:val="20"/>
                <w:szCs w:val="20"/>
                <w:lang w:eastAsia="ru-RU"/>
              </w:rPr>
            </w:pPr>
          </w:p>
        </w:tc>
      </w:tr>
      <w:tr w:rsidR="002C0C51" w:rsidRPr="002C0C51" w:rsidTr="0083185E">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2</w:t>
            </w:r>
          </w:p>
        </w:tc>
        <w:tc>
          <w:tcPr>
            <w:tcW w:w="1638"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Всего по активам инвестиционных фондов</w:t>
            </w:r>
          </w:p>
        </w:tc>
        <w:tc>
          <w:tcPr>
            <w:tcW w:w="818"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817"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rPr>
                <w:rFonts w:ascii="Times New Roman" w:eastAsia="Calibri" w:hAnsi="Times New Roman" w:cs="Times New Roman"/>
                <w:sz w:val="20"/>
                <w:szCs w:val="20"/>
                <w:lang w:eastAsia="ru-RU"/>
              </w:rPr>
            </w:pPr>
          </w:p>
        </w:tc>
      </w:tr>
      <w:tr w:rsidR="002C0C51" w:rsidRPr="002C0C51" w:rsidTr="0083185E">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2.1.</w:t>
            </w:r>
          </w:p>
        </w:tc>
        <w:tc>
          <w:tcPr>
            <w:tcW w:w="1638"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818"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817"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rPr>
                <w:rFonts w:ascii="Times New Roman" w:eastAsia="Calibri" w:hAnsi="Times New Roman" w:cs="Times New Roman"/>
                <w:sz w:val="20"/>
                <w:szCs w:val="20"/>
                <w:lang w:eastAsia="ru-RU"/>
              </w:rPr>
            </w:pPr>
          </w:p>
        </w:tc>
      </w:tr>
      <w:tr w:rsidR="002C0C51" w:rsidRPr="002C0C51" w:rsidTr="0083185E">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w:t>
            </w:r>
          </w:p>
        </w:tc>
        <w:tc>
          <w:tcPr>
            <w:tcW w:w="1638"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818"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817"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rPr>
                <w:rFonts w:ascii="Times New Roman" w:eastAsia="Calibri" w:hAnsi="Times New Roman" w:cs="Times New Roman"/>
                <w:sz w:val="20"/>
                <w:szCs w:val="20"/>
                <w:lang w:eastAsia="ru-RU"/>
              </w:rPr>
            </w:pPr>
          </w:p>
        </w:tc>
      </w:tr>
      <w:tr w:rsidR="002C0C51" w:rsidRPr="002C0C51" w:rsidTr="0083185E">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3</w:t>
            </w:r>
          </w:p>
        </w:tc>
        <w:tc>
          <w:tcPr>
            <w:tcW w:w="1638"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Всего по прочим клиентам</w:t>
            </w:r>
          </w:p>
        </w:tc>
        <w:tc>
          <w:tcPr>
            <w:tcW w:w="818"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817"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rPr>
                <w:rFonts w:ascii="Times New Roman" w:eastAsia="Calibri" w:hAnsi="Times New Roman" w:cs="Times New Roman"/>
                <w:sz w:val="20"/>
                <w:szCs w:val="20"/>
                <w:lang w:eastAsia="ru-RU"/>
              </w:rPr>
            </w:pPr>
          </w:p>
        </w:tc>
      </w:tr>
      <w:tr w:rsidR="002C0C51" w:rsidRPr="002C0C51" w:rsidTr="0083185E">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lastRenderedPageBreak/>
              <w:t>3.1.</w:t>
            </w:r>
          </w:p>
        </w:tc>
        <w:tc>
          <w:tcPr>
            <w:tcW w:w="1638"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818"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817"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rPr>
                <w:rFonts w:ascii="Times New Roman" w:eastAsia="Calibri" w:hAnsi="Times New Roman" w:cs="Times New Roman"/>
                <w:sz w:val="20"/>
                <w:szCs w:val="20"/>
                <w:lang w:eastAsia="ru-RU"/>
              </w:rPr>
            </w:pPr>
          </w:p>
        </w:tc>
      </w:tr>
      <w:tr w:rsidR="002C0C51" w:rsidRPr="002C0C51" w:rsidTr="0083185E">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w:t>
            </w:r>
          </w:p>
        </w:tc>
        <w:tc>
          <w:tcPr>
            <w:tcW w:w="1638"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818"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817"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rPr>
                <w:rFonts w:ascii="Times New Roman" w:eastAsia="Calibri" w:hAnsi="Times New Roman" w:cs="Times New Roman"/>
                <w:sz w:val="20"/>
                <w:szCs w:val="20"/>
                <w:lang w:eastAsia="ru-RU"/>
              </w:rPr>
            </w:pPr>
          </w:p>
        </w:tc>
      </w:tr>
      <w:tr w:rsidR="002C0C51" w:rsidRPr="002C0C51" w:rsidTr="0083185E">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4</w:t>
            </w:r>
          </w:p>
        </w:tc>
        <w:tc>
          <w:tcPr>
            <w:tcW w:w="1638"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Итого</w:t>
            </w:r>
          </w:p>
        </w:tc>
        <w:tc>
          <w:tcPr>
            <w:tcW w:w="818"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817"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68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rPr>
                <w:rFonts w:ascii="Times New Roman" w:eastAsia="Calibri" w:hAnsi="Times New Roman" w:cs="Times New Roman"/>
                <w:sz w:val="20"/>
                <w:szCs w:val="20"/>
                <w:lang w:eastAsia="ru-RU"/>
              </w:rPr>
            </w:pPr>
          </w:p>
        </w:tc>
      </w:tr>
    </w:tbl>
    <w:p w:rsidR="002C0C51" w:rsidRDefault="002C0C51" w:rsidP="009D4026">
      <w:pPr>
        <w:spacing w:after="0" w:line="240" w:lineRule="auto"/>
        <w:ind w:firstLine="397"/>
        <w:contextualSpacing/>
        <w:jc w:val="both"/>
        <w:rPr>
          <w:rFonts w:ascii="Times New Roman" w:eastAsia="Calibri" w:hAnsi="Times New Roman" w:cs="Times New Roman"/>
          <w:i/>
          <w:iCs/>
          <w:color w:val="000000"/>
          <w:sz w:val="24"/>
          <w:szCs w:val="24"/>
          <w:lang w:eastAsia="ru-RU"/>
        </w:rPr>
      </w:pPr>
    </w:p>
    <w:p w:rsidR="002C0C51" w:rsidRPr="002C0C51" w:rsidRDefault="002C0C51" w:rsidP="009D4026">
      <w:pPr>
        <w:spacing w:after="0" w:line="240" w:lineRule="auto"/>
        <w:ind w:firstLine="397"/>
        <w:contextualSpacing/>
        <w:jc w:val="both"/>
        <w:rPr>
          <w:rFonts w:ascii="Times New Roman" w:eastAsia="Calibri" w:hAnsi="Times New Roman" w:cs="Times New Roman"/>
          <w:sz w:val="24"/>
          <w:szCs w:val="24"/>
          <w:lang w:eastAsia="ru-RU"/>
        </w:rPr>
      </w:pPr>
      <w:r w:rsidRPr="002C0C51">
        <w:rPr>
          <w:rFonts w:ascii="Times New Roman" w:eastAsia="Calibri" w:hAnsi="Times New Roman" w:cs="Times New Roman"/>
          <w:i/>
          <w:iCs/>
          <w:color w:val="000000"/>
          <w:sz w:val="24"/>
          <w:szCs w:val="24"/>
          <w:lang w:eastAsia="ru-RU"/>
        </w:rPr>
        <w:t>продолжение таблицы:</w:t>
      </w:r>
    </w:p>
    <w:tbl>
      <w:tblPr>
        <w:tblW w:w="5000" w:type="pct"/>
        <w:jc w:val="center"/>
        <w:tblCellMar>
          <w:left w:w="0" w:type="dxa"/>
          <w:right w:w="0" w:type="dxa"/>
        </w:tblCellMar>
        <w:tblLook w:val="04A0" w:firstRow="1" w:lastRow="0" w:firstColumn="1" w:lastColumn="0" w:noHBand="0" w:noVBand="1"/>
      </w:tblPr>
      <w:tblGrid>
        <w:gridCol w:w="3084"/>
        <w:gridCol w:w="1478"/>
        <w:gridCol w:w="3147"/>
        <w:gridCol w:w="1100"/>
        <w:gridCol w:w="1044"/>
      </w:tblGrid>
      <w:tr w:rsidR="002C0C51" w:rsidRPr="002C0C51" w:rsidTr="0083185E">
        <w:trPr>
          <w:jc w:val="center"/>
        </w:trPr>
        <w:tc>
          <w:tcPr>
            <w:tcW w:w="15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Дата заключения и номер банковского вклада</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Срок вклада (в днях)</w:t>
            </w:r>
          </w:p>
        </w:tc>
        <w:tc>
          <w:tcPr>
            <w:tcW w:w="15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Ставка вознаграждения (в процентах годовых)</w:t>
            </w:r>
          </w:p>
        </w:tc>
        <w:tc>
          <w:tcPr>
            <w:tcW w:w="5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Валюта вклада</w:t>
            </w:r>
          </w:p>
        </w:tc>
        <w:tc>
          <w:tcPr>
            <w:tcW w:w="5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Сумма вклада</w:t>
            </w:r>
          </w:p>
        </w:tc>
      </w:tr>
      <w:tr w:rsidR="002C0C51" w:rsidRPr="002C0C51" w:rsidTr="0083185E">
        <w:trPr>
          <w:jc w:val="center"/>
        </w:trPr>
        <w:tc>
          <w:tcPr>
            <w:tcW w:w="15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7</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8</w:t>
            </w:r>
          </w:p>
        </w:tc>
        <w:tc>
          <w:tcPr>
            <w:tcW w:w="159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9</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10</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11</w:t>
            </w:r>
          </w:p>
        </w:tc>
      </w:tr>
      <w:tr w:rsidR="002C0C51" w:rsidRPr="002C0C51" w:rsidTr="0083185E">
        <w:trPr>
          <w:jc w:val="center"/>
        </w:trPr>
        <w:tc>
          <w:tcPr>
            <w:tcW w:w="15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 </w:t>
            </w:r>
          </w:p>
        </w:tc>
        <w:tc>
          <w:tcPr>
            <w:tcW w:w="1596"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 </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 </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4"/>
                <w:lang w:eastAsia="ru-RU"/>
              </w:rPr>
            </w:pPr>
            <w:r w:rsidRPr="002C0C51">
              <w:rPr>
                <w:rFonts w:ascii="Times New Roman" w:eastAsia="Calibri" w:hAnsi="Times New Roman" w:cs="Times New Roman"/>
                <w:sz w:val="20"/>
                <w:szCs w:val="24"/>
                <w:lang w:eastAsia="ru-RU"/>
              </w:rPr>
              <w:t> </w:t>
            </w:r>
          </w:p>
        </w:tc>
      </w:tr>
    </w:tbl>
    <w:p w:rsidR="002C0C51" w:rsidRPr="002C0C51" w:rsidRDefault="002C0C51" w:rsidP="009D4026">
      <w:pPr>
        <w:spacing w:after="0" w:line="240" w:lineRule="auto"/>
        <w:ind w:firstLine="397"/>
        <w:contextualSpacing/>
        <w:jc w:val="both"/>
        <w:rPr>
          <w:rFonts w:ascii="Times New Roman" w:eastAsia="Calibri" w:hAnsi="Times New Roman" w:cs="Times New Roman"/>
          <w:sz w:val="24"/>
          <w:szCs w:val="24"/>
          <w:lang w:eastAsia="ru-RU"/>
        </w:rPr>
      </w:pPr>
      <w:r w:rsidRPr="002C0C51">
        <w:rPr>
          <w:rFonts w:ascii="Times New Roman" w:eastAsia="Calibri" w:hAnsi="Times New Roman" w:cs="Times New Roman"/>
          <w:color w:val="000000"/>
          <w:sz w:val="24"/>
          <w:szCs w:val="24"/>
          <w:lang w:eastAsia="ru-RU"/>
        </w:rPr>
        <w:t> </w:t>
      </w:r>
    </w:p>
    <w:p w:rsidR="002C0C51" w:rsidRPr="005F598C" w:rsidRDefault="002C0C51" w:rsidP="009D4026">
      <w:pPr>
        <w:spacing w:after="0" w:line="240" w:lineRule="auto"/>
        <w:ind w:firstLine="397"/>
        <w:contextualSpacing/>
        <w:jc w:val="both"/>
        <w:rPr>
          <w:rFonts w:ascii="Times New Roman" w:eastAsia="Calibri" w:hAnsi="Times New Roman" w:cs="Times New Roman"/>
          <w:sz w:val="28"/>
          <w:szCs w:val="28"/>
          <w:lang w:eastAsia="ru-RU"/>
        </w:rPr>
      </w:pPr>
      <w:r w:rsidRPr="005F598C">
        <w:rPr>
          <w:rFonts w:ascii="Times New Roman" w:eastAsia="Calibri" w:hAnsi="Times New Roman" w:cs="Times New Roman"/>
          <w:color w:val="000000"/>
          <w:sz w:val="28"/>
          <w:szCs w:val="28"/>
          <w:lang w:eastAsia="ru-RU"/>
        </w:rPr>
        <w:t>Таблица 3. Аффинированные драгоценные металлы, приобретенные за счет активов клиентов</w:t>
      </w:r>
    </w:p>
    <w:p w:rsidR="002C0C51" w:rsidRPr="005F598C" w:rsidRDefault="002C0C51" w:rsidP="009D4026">
      <w:pPr>
        <w:spacing w:after="0" w:line="240" w:lineRule="auto"/>
        <w:ind w:firstLine="397"/>
        <w:contextualSpacing/>
        <w:jc w:val="right"/>
        <w:rPr>
          <w:rFonts w:ascii="Times New Roman" w:eastAsia="Calibri" w:hAnsi="Times New Roman" w:cs="Times New Roman"/>
          <w:sz w:val="28"/>
          <w:szCs w:val="28"/>
          <w:lang w:eastAsia="ru-RU"/>
        </w:rPr>
      </w:pPr>
      <w:r w:rsidRPr="005F598C">
        <w:rPr>
          <w:rFonts w:ascii="Times New Roman" w:eastAsia="Calibri" w:hAnsi="Times New Roman" w:cs="Times New Roman"/>
          <w:color w:val="000000"/>
          <w:sz w:val="28"/>
          <w:szCs w:val="28"/>
          <w:lang w:eastAsia="ru-RU"/>
        </w:rPr>
        <w:t>(в тенге)</w:t>
      </w:r>
    </w:p>
    <w:tbl>
      <w:tblPr>
        <w:tblW w:w="5000" w:type="pct"/>
        <w:jc w:val="center"/>
        <w:tblLayout w:type="fixed"/>
        <w:tblCellMar>
          <w:left w:w="0" w:type="dxa"/>
          <w:right w:w="0" w:type="dxa"/>
        </w:tblCellMar>
        <w:tblLook w:val="04A0" w:firstRow="1" w:lastRow="0" w:firstColumn="1" w:lastColumn="0" w:noHBand="0" w:noVBand="1"/>
      </w:tblPr>
      <w:tblGrid>
        <w:gridCol w:w="535"/>
        <w:gridCol w:w="1265"/>
        <w:gridCol w:w="1021"/>
        <w:gridCol w:w="1117"/>
        <w:gridCol w:w="707"/>
        <w:gridCol w:w="749"/>
        <w:gridCol w:w="1236"/>
        <w:gridCol w:w="849"/>
        <w:gridCol w:w="709"/>
        <w:gridCol w:w="991"/>
        <w:gridCol w:w="674"/>
      </w:tblGrid>
      <w:tr w:rsidR="000D6EFE" w:rsidRPr="002C0C51" w:rsidTr="000D6EFE">
        <w:trPr>
          <w:jc w:val="center"/>
        </w:trPr>
        <w:tc>
          <w:tcPr>
            <w:tcW w:w="27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Наименование клиента</w:t>
            </w:r>
          </w:p>
        </w:tc>
        <w:tc>
          <w:tcPr>
            <w:tcW w:w="5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Дата совершения сделки</w:t>
            </w:r>
          </w:p>
        </w:tc>
        <w:tc>
          <w:tcPr>
            <w:tcW w:w="5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Наименование контрагента</w:t>
            </w:r>
          </w:p>
        </w:tc>
        <w:tc>
          <w:tcPr>
            <w:tcW w:w="3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Оплата ус луг</w:t>
            </w:r>
          </w:p>
        </w:tc>
        <w:tc>
          <w:tcPr>
            <w:tcW w:w="3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Вид сделки</w:t>
            </w:r>
          </w:p>
        </w:tc>
        <w:tc>
          <w:tcPr>
            <w:tcW w:w="6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Вид аффинированного драгоценного металла</w:t>
            </w:r>
          </w:p>
        </w:tc>
        <w:tc>
          <w:tcPr>
            <w:tcW w:w="4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Объем сделки (единиц)</w:t>
            </w:r>
          </w:p>
        </w:tc>
        <w:tc>
          <w:tcPr>
            <w:tcW w:w="3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Валюта платежа</w:t>
            </w:r>
          </w:p>
        </w:tc>
        <w:tc>
          <w:tcPr>
            <w:tcW w:w="5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Цена покупки за одну единицу</w:t>
            </w:r>
          </w:p>
        </w:tc>
        <w:tc>
          <w:tcPr>
            <w:tcW w:w="3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Сумма сделки</w:t>
            </w:r>
          </w:p>
        </w:tc>
      </w:tr>
      <w:tr w:rsidR="000D6EFE" w:rsidRPr="002C0C51" w:rsidTr="000D6EFE">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1</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2</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3</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4</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5</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6</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7</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8</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9</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10</w:t>
            </w:r>
          </w:p>
        </w:tc>
        <w:tc>
          <w:tcPr>
            <w:tcW w:w="34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11</w:t>
            </w:r>
          </w:p>
        </w:tc>
      </w:tr>
      <w:tr w:rsidR="000D6EFE" w:rsidRPr="002C0C51" w:rsidTr="000D6EFE">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1</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Всего по пенсионным активам</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4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r>
      <w:tr w:rsidR="000D6EFE" w:rsidRPr="002C0C51" w:rsidTr="000D6EFE">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1.1.</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4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r>
      <w:tr w:rsidR="000D6EFE" w:rsidRPr="002C0C51" w:rsidTr="000D6EFE">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4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r>
      <w:tr w:rsidR="000D6EFE" w:rsidRPr="002C0C51" w:rsidTr="000D6EFE">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2</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Всего по активам инвестиционных фондов</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4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r>
      <w:tr w:rsidR="000D6EFE" w:rsidRPr="002C0C51" w:rsidTr="000D6EFE">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2.1.</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4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r>
      <w:tr w:rsidR="000D6EFE" w:rsidRPr="002C0C51" w:rsidTr="000D6EFE">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4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r>
      <w:tr w:rsidR="000D6EFE" w:rsidRPr="002C0C51" w:rsidTr="000D6EFE">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3</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Всего по прочим клиентам</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4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r>
      <w:tr w:rsidR="000D6EFE" w:rsidRPr="002C0C51" w:rsidTr="000D6EFE">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3.1.</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4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r>
      <w:tr w:rsidR="000D6EFE" w:rsidRPr="002C0C51" w:rsidTr="000D6EFE">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4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r>
      <w:tr w:rsidR="000D6EFE" w:rsidRPr="002C0C51" w:rsidTr="000D6EFE">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4</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Итого</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c>
          <w:tcPr>
            <w:tcW w:w="342" w:type="pct"/>
            <w:tcBorders>
              <w:top w:val="nil"/>
              <w:left w:val="nil"/>
              <w:bottom w:val="single" w:sz="8" w:space="0" w:color="auto"/>
              <w:right w:val="single" w:sz="8" w:space="0" w:color="auto"/>
            </w:tcBorders>
            <w:tcMar>
              <w:top w:w="0" w:type="dxa"/>
              <w:left w:w="108" w:type="dxa"/>
              <w:bottom w:w="0" w:type="dxa"/>
              <w:right w:w="108" w:type="dxa"/>
            </w:tcMar>
            <w:hideMark/>
          </w:tcPr>
          <w:p w:rsidR="002C0C51" w:rsidRPr="002C0C51" w:rsidRDefault="002C0C51" w:rsidP="009D4026">
            <w:pPr>
              <w:spacing w:after="0" w:line="240" w:lineRule="auto"/>
              <w:contextualSpacing/>
              <w:textAlignment w:val="baseline"/>
              <w:rPr>
                <w:rFonts w:ascii="Times New Roman" w:eastAsia="Calibri" w:hAnsi="Times New Roman" w:cs="Times New Roman"/>
                <w:sz w:val="20"/>
                <w:szCs w:val="20"/>
                <w:lang w:eastAsia="ru-RU"/>
              </w:rPr>
            </w:pPr>
            <w:r w:rsidRPr="002C0C51">
              <w:rPr>
                <w:rFonts w:ascii="Times New Roman" w:eastAsia="Calibri" w:hAnsi="Times New Roman" w:cs="Times New Roman"/>
                <w:sz w:val="20"/>
                <w:szCs w:val="20"/>
                <w:lang w:eastAsia="ru-RU"/>
              </w:rPr>
              <w:t> </w:t>
            </w:r>
          </w:p>
        </w:tc>
      </w:tr>
    </w:tbl>
    <w:p w:rsidR="006F1536" w:rsidRPr="002C0C51" w:rsidRDefault="006F1536" w:rsidP="006F1536">
      <w:pPr>
        <w:spacing w:after="0" w:line="240" w:lineRule="auto"/>
        <w:contextualSpacing/>
        <w:rPr>
          <w:rFonts w:ascii="Times New Roman" w:eastAsia="Calibri" w:hAnsi="Times New Roman" w:cs="Times New Roman"/>
          <w:sz w:val="20"/>
          <w:szCs w:val="20"/>
          <w:lang w:eastAsia="ru-RU"/>
        </w:rPr>
      </w:pPr>
      <w:r w:rsidRPr="002C0C51">
        <w:rPr>
          <w:rFonts w:ascii="Times New Roman" w:eastAsia="Calibri" w:hAnsi="Times New Roman" w:cs="Times New Roman"/>
          <w:sz w:val="28"/>
          <w:szCs w:val="28"/>
          <w:lang w:eastAsia="ru-RU"/>
        </w:rPr>
        <w:t> </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Наименова</w:t>
      </w:r>
      <w:r>
        <w:rPr>
          <w:rFonts w:ascii="Times New Roman" w:eastAsia="Times New Roman" w:hAnsi="Times New Roman" w:cs="Times New Roman"/>
          <w:color w:val="000000"/>
          <w:sz w:val="28"/>
          <w:szCs w:val="24"/>
          <w:lang w:eastAsia="ru-RU"/>
        </w:rPr>
        <w:t xml:space="preserve">ние ______________________   </w:t>
      </w:r>
      <w:r w:rsidRPr="002C0C51">
        <w:rPr>
          <w:rFonts w:ascii="Times New Roman" w:eastAsia="Times New Roman" w:hAnsi="Times New Roman" w:cs="Times New Roman"/>
          <w:color w:val="000000"/>
          <w:sz w:val="28"/>
          <w:szCs w:val="24"/>
          <w:lang w:eastAsia="ru-RU"/>
        </w:rPr>
        <w:t>Адрес________________________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Телефон ______________________________________________________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Адрес электронной почты _______________________________________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Исполнитель___________________________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341880" w:rsidP="006F1536">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Главный бухгалтер или лицо, уполномоченное на подписание отчета</w:t>
      </w:r>
      <w:r w:rsidR="006F1536" w:rsidRPr="002C0C51">
        <w:rPr>
          <w:rFonts w:ascii="Times New Roman" w:eastAsia="Times New Roman" w:hAnsi="Times New Roman" w:cs="Times New Roman"/>
          <w:color w:val="000000"/>
          <w:sz w:val="28"/>
          <w:szCs w:val="24"/>
          <w:lang w:eastAsia="ru-RU"/>
        </w:rPr>
        <w:t xml:space="preserve"> </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341880" w:rsidP="006F1536">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Руководитель или лицо, уполномоченное им на подписание отчета</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lastRenderedPageBreak/>
        <w:t xml:space="preserve">   фамилия, имя и отчество (при его наличии)             подпись, телефон</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2C0C51" w:rsidRPr="002C0C51" w:rsidRDefault="006F1536" w:rsidP="005F598C">
      <w:pPr>
        <w:spacing w:after="0" w:line="240" w:lineRule="auto"/>
        <w:contextualSpacing/>
        <w:textAlignment w:val="baseline"/>
        <w:rPr>
          <w:rFonts w:ascii="Times New Roman" w:eastAsia="Calibri" w:hAnsi="Times New Roman" w:cs="Times New Roman"/>
          <w:color w:val="000000"/>
          <w:sz w:val="28"/>
          <w:szCs w:val="28"/>
          <w:lang w:eastAsia="ru-RU"/>
        </w:rPr>
      </w:pPr>
      <w:r w:rsidRPr="002C0C51">
        <w:rPr>
          <w:rFonts w:ascii="Times New Roman" w:eastAsia="Times New Roman" w:hAnsi="Times New Roman" w:cs="Times New Roman"/>
          <w:color w:val="000000"/>
          <w:sz w:val="28"/>
          <w:szCs w:val="24"/>
          <w:lang w:eastAsia="ru-RU"/>
        </w:rPr>
        <w:t xml:space="preserve">Дата  «____» ______________ 20__ года   </w:t>
      </w:r>
    </w:p>
    <w:p w:rsidR="00BC0E4D" w:rsidRDefault="00BC0E4D" w:rsidP="009D4026">
      <w:pPr>
        <w:spacing w:after="0" w:line="240" w:lineRule="auto"/>
        <w:ind w:firstLine="397"/>
        <w:contextualSpacing/>
        <w:jc w:val="right"/>
        <w:rPr>
          <w:rFonts w:ascii="Times New Roman" w:eastAsia="Calibri" w:hAnsi="Times New Roman" w:cs="Times New Roman"/>
          <w:color w:val="000000"/>
          <w:sz w:val="28"/>
          <w:szCs w:val="28"/>
          <w:lang w:eastAsia="ru-RU"/>
        </w:rPr>
      </w:pPr>
    </w:p>
    <w:p w:rsidR="00864618" w:rsidRDefault="00864618">
      <w:pPr>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br w:type="page"/>
      </w:r>
    </w:p>
    <w:p w:rsidR="002C0C51" w:rsidRPr="002C0C51" w:rsidRDefault="002C0C51" w:rsidP="009D4026">
      <w:pPr>
        <w:spacing w:after="0" w:line="240" w:lineRule="auto"/>
        <w:ind w:firstLine="397"/>
        <w:contextualSpacing/>
        <w:jc w:val="right"/>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lastRenderedPageBreak/>
        <w:t>Приложение</w:t>
      </w:r>
    </w:p>
    <w:p w:rsidR="002C0C51" w:rsidRPr="002C0C51" w:rsidRDefault="002C0C51" w:rsidP="009D4026">
      <w:pPr>
        <w:spacing w:after="0" w:line="240" w:lineRule="auto"/>
        <w:ind w:firstLine="397"/>
        <w:contextualSpacing/>
        <w:jc w:val="right"/>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 xml:space="preserve">к </w:t>
      </w:r>
      <w:hyperlink r:id="rId29" w:history="1">
        <w:r w:rsidRPr="002C0C51">
          <w:rPr>
            <w:rFonts w:ascii="Times New Roman" w:eastAsia="Calibri" w:hAnsi="Times New Roman" w:cs="Times New Roman"/>
            <w:sz w:val="28"/>
            <w:szCs w:val="28"/>
            <w:lang w:eastAsia="ru-RU"/>
          </w:rPr>
          <w:t>форме</w:t>
        </w:r>
      </w:hyperlink>
      <w:r w:rsidRPr="002C0C51">
        <w:rPr>
          <w:rFonts w:ascii="Times New Roman" w:eastAsia="Calibri" w:hAnsi="Times New Roman" w:cs="Times New Roman"/>
          <w:color w:val="000000"/>
          <w:sz w:val="28"/>
          <w:szCs w:val="28"/>
          <w:lang w:eastAsia="ru-RU"/>
        </w:rPr>
        <w:t xml:space="preserve"> отчета о заключенных</w:t>
      </w:r>
    </w:p>
    <w:p w:rsidR="002C0C51" w:rsidRPr="002C0C51" w:rsidRDefault="002C0C51" w:rsidP="009D4026">
      <w:pPr>
        <w:spacing w:after="0" w:line="240" w:lineRule="auto"/>
        <w:ind w:firstLine="397"/>
        <w:contextualSpacing/>
        <w:jc w:val="right"/>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сделках по инвестированию</w:t>
      </w:r>
    </w:p>
    <w:p w:rsidR="002C0C51" w:rsidRPr="002C0C51" w:rsidRDefault="002C0C51" w:rsidP="009D4026">
      <w:pPr>
        <w:spacing w:after="0" w:line="240" w:lineRule="auto"/>
        <w:ind w:firstLine="397"/>
        <w:contextualSpacing/>
        <w:jc w:val="right"/>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активов клиентов</w:t>
      </w:r>
    </w:p>
    <w:p w:rsidR="002C0C51" w:rsidRPr="002C0C51" w:rsidRDefault="002C0C51" w:rsidP="009D4026">
      <w:pPr>
        <w:spacing w:after="0" w:line="240" w:lineRule="auto"/>
        <w:ind w:firstLine="397"/>
        <w:contextualSpacing/>
        <w:jc w:val="center"/>
        <w:textAlignment w:val="baseline"/>
        <w:rPr>
          <w:rFonts w:ascii="Times New Roman" w:eastAsia="Calibri" w:hAnsi="Times New Roman" w:cs="Times New Roman"/>
          <w:sz w:val="28"/>
          <w:szCs w:val="28"/>
          <w:lang w:eastAsia="ru-RU"/>
        </w:rPr>
      </w:pPr>
      <w:r w:rsidRPr="002C0C51">
        <w:rPr>
          <w:rFonts w:ascii="Times New Roman" w:eastAsia="Calibri" w:hAnsi="Times New Roman" w:cs="Times New Roman"/>
          <w:sz w:val="28"/>
          <w:szCs w:val="28"/>
          <w:lang w:eastAsia="ru-RU"/>
        </w:rPr>
        <w:t> </w:t>
      </w:r>
    </w:p>
    <w:p w:rsidR="002C0C51" w:rsidRPr="002C0C51" w:rsidRDefault="002C0C51" w:rsidP="009D4026">
      <w:pPr>
        <w:spacing w:after="0" w:line="240" w:lineRule="auto"/>
        <w:ind w:firstLine="397"/>
        <w:contextualSpacing/>
        <w:jc w:val="center"/>
        <w:textAlignment w:val="baseline"/>
        <w:rPr>
          <w:rFonts w:ascii="Times New Roman" w:eastAsia="Calibri" w:hAnsi="Times New Roman" w:cs="Times New Roman"/>
          <w:sz w:val="28"/>
          <w:szCs w:val="28"/>
          <w:lang w:eastAsia="ru-RU"/>
        </w:rPr>
      </w:pPr>
      <w:r w:rsidRPr="002C0C51">
        <w:rPr>
          <w:rFonts w:ascii="Times New Roman" w:eastAsia="Calibri" w:hAnsi="Times New Roman" w:cs="Times New Roman"/>
          <w:sz w:val="28"/>
          <w:szCs w:val="28"/>
          <w:lang w:eastAsia="ru-RU"/>
        </w:rPr>
        <w:t> </w:t>
      </w:r>
    </w:p>
    <w:p w:rsidR="000D6EFE" w:rsidRDefault="002C0C51" w:rsidP="009D4026">
      <w:pPr>
        <w:spacing w:after="0" w:line="240" w:lineRule="auto"/>
        <w:contextualSpacing/>
        <w:jc w:val="center"/>
        <w:textAlignment w:val="baseline"/>
        <w:rPr>
          <w:rFonts w:ascii="Times New Roman" w:eastAsia="Calibri" w:hAnsi="Times New Roman" w:cs="Times New Roman"/>
          <w:bCs/>
          <w:color w:val="000000"/>
          <w:sz w:val="28"/>
          <w:szCs w:val="28"/>
          <w:lang w:eastAsia="ru-RU"/>
        </w:rPr>
      </w:pPr>
      <w:r w:rsidRPr="002C0C51">
        <w:rPr>
          <w:rFonts w:ascii="Times New Roman" w:eastAsia="Calibri" w:hAnsi="Times New Roman" w:cs="Times New Roman"/>
          <w:bCs/>
          <w:color w:val="000000"/>
          <w:sz w:val="28"/>
          <w:szCs w:val="28"/>
          <w:lang w:eastAsia="ru-RU"/>
        </w:rPr>
        <w:t>Пояснение по заполнению формы административных данных</w:t>
      </w:r>
    </w:p>
    <w:p w:rsidR="000D6EFE" w:rsidRDefault="000D6EFE" w:rsidP="009D4026">
      <w:pPr>
        <w:spacing w:after="0" w:line="240" w:lineRule="auto"/>
        <w:contextualSpacing/>
        <w:jc w:val="center"/>
        <w:textAlignment w:val="baseline"/>
        <w:rPr>
          <w:rFonts w:ascii="Times New Roman" w:eastAsia="Calibri" w:hAnsi="Times New Roman" w:cs="Times New Roman"/>
          <w:bCs/>
          <w:color w:val="000000"/>
          <w:sz w:val="28"/>
          <w:szCs w:val="28"/>
          <w:lang w:eastAsia="ru-RU"/>
        </w:rPr>
      </w:pPr>
    </w:p>
    <w:p w:rsidR="000D6EFE" w:rsidRDefault="00D7608A" w:rsidP="009D4026">
      <w:pPr>
        <w:spacing w:after="0" w:line="240" w:lineRule="auto"/>
        <w:contextualSpacing/>
        <w:jc w:val="center"/>
        <w:textAlignment w:val="baseline"/>
        <w:rPr>
          <w:rFonts w:ascii="Times New Roman" w:eastAsia="Calibri" w:hAnsi="Times New Roman" w:cs="Times New Roman"/>
          <w:bCs/>
          <w:color w:val="000000"/>
          <w:sz w:val="28"/>
          <w:szCs w:val="28"/>
          <w:lang w:eastAsia="ru-RU"/>
        </w:rPr>
      </w:pPr>
      <w:r>
        <w:rPr>
          <w:rFonts w:ascii="Times New Roman" w:eastAsia="Calibri" w:hAnsi="Times New Roman" w:cs="Times New Roman"/>
          <w:bCs/>
          <w:color w:val="000000"/>
          <w:sz w:val="28"/>
          <w:szCs w:val="28"/>
          <w:lang w:eastAsia="ru-RU"/>
        </w:rPr>
        <w:t>«</w:t>
      </w:r>
      <w:r w:rsidR="002C0C51" w:rsidRPr="002C0C51">
        <w:rPr>
          <w:rFonts w:ascii="Times New Roman" w:eastAsia="Calibri" w:hAnsi="Times New Roman" w:cs="Times New Roman"/>
          <w:bCs/>
          <w:color w:val="000000"/>
          <w:sz w:val="28"/>
          <w:szCs w:val="28"/>
          <w:lang w:eastAsia="ru-RU"/>
        </w:rPr>
        <w:t>Отчет о заключенных сделках по инвестированию активов клиентов</w:t>
      </w:r>
      <w:r>
        <w:rPr>
          <w:rFonts w:ascii="Times New Roman" w:eastAsia="Calibri" w:hAnsi="Times New Roman" w:cs="Times New Roman"/>
          <w:bCs/>
          <w:color w:val="000000"/>
          <w:sz w:val="28"/>
          <w:szCs w:val="28"/>
          <w:lang w:eastAsia="ru-RU"/>
        </w:rPr>
        <w:t xml:space="preserve">» </w:t>
      </w:r>
      <w:r>
        <w:rPr>
          <w:rFonts w:ascii="Times New Roman" w:eastAsia="Calibri" w:hAnsi="Times New Roman" w:cs="Times New Roman"/>
          <w:bCs/>
          <w:color w:val="000000"/>
          <w:sz w:val="28"/>
          <w:szCs w:val="28"/>
          <w:lang w:eastAsia="ru-RU"/>
        </w:rPr>
        <w:br/>
        <w:t>(</w:t>
      </w:r>
      <w:r w:rsidR="00C74E95">
        <w:rPr>
          <w:rFonts w:ascii="Times New Roman" w:eastAsia="Calibri" w:hAnsi="Times New Roman" w:cs="Times New Roman"/>
          <w:bCs/>
          <w:color w:val="000000"/>
          <w:sz w:val="28"/>
          <w:szCs w:val="28"/>
          <w:lang w:eastAsia="ru-RU"/>
        </w:rPr>
        <w:t xml:space="preserve">индекс: </w:t>
      </w:r>
      <w:r w:rsidRPr="002C0C51">
        <w:rPr>
          <w:rFonts w:ascii="Times New Roman" w:eastAsia="Calibri" w:hAnsi="Times New Roman" w:cs="Times New Roman"/>
          <w:color w:val="000000"/>
          <w:sz w:val="28"/>
          <w:szCs w:val="28"/>
          <w:lang w:eastAsia="ru-RU"/>
        </w:rPr>
        <w:t xml:space="preserve">1- </w:t>
      </w:r>
      <w:proofErr w:type="spellStart"/>
      <w:r w:rsidRPr="002C0C51">
        <w:rPr>
          <w:rFonts w:ascii="Times New Roman" w:eastAsia="Calibri" w:hAnsi="Times New Roman" w:cs="Times New Roman"/>
          <w:color w:val="000000"/>
          <w:sz w:val="28"/>
          <w:szCs w:val="28"/>
          <w:lang w:eastAsia="ru-RU"/>
        </w:rPr>
        <w:t>RCB_DEALINGS_client</w:t>
      </w:r>
      <w:proofErr w:type="spellEnd"/>
      <w:r>
        <w:rPr>
          <w:rFonts w:ascii="Times New Roman" w:eastAsia="Calibri" w:hAnsi="Times New Roman" w:cs="Times New Roman"/>
          <w:color w:val="000000"/>
          <w:sz w:val="28"/>
          <w:szCs w:val="28"/>
          <w:lang w:eastAsia="ru-RU"/>
        </w:rPr>
        <w:t xml:space="preserve">, </w:t>
      </w:r>
      <w:r w:rsidR="00C74E95">
        <w:rPr>
          <w:rFonts w:ascii="Times New Roman" w:eastAsia="Calibri" w:hAnsi="Times New Roman" w:cs="Times New Roman"/>
          <w:color w:val="000000"/>
          <w:sz w:val="28"/>
          <w:szCs w:val="28"/>
          <w:lang w:eastAsia="ru-RU"/>
        </w:rPr>
        <w:t xml:space="preserve">периодичность: </w:t>
      </w:r>
      <w:r w:rsidRPr="002C0C51">
        <w:rPr>
          <w:rFonts w:ascii="Times New Roman" w:eastAsia="Calibri" w:hAnsi="Times New Roman" w:cs="Times New Roman"/>
          <w:sz w:val="28"/>
          <w:szCs w:val="28"/>
        </w:rPr>
        <w:t>ежемесячная</w:t>
      </w:r>
      <w:r>
        <w:rPr>
          <w:rFonts w:ascii="Times New Roman" w:eastAsia="Calibri" w:hAnsi="Times New Roman" w:cs="Times New Roman"/>
          <w:bCs/>
          <w:color w:val="000000"/>
          <w:sz w:val="28"/>
          <w:szCs w:val="28"/>
          <w:lang w:eastAsia="ru-RU"/>
        </w:rPr>
        <w:t>)</w:t>
      </w:r>
    </w:p>
    <w:p w:rsidR="000D6EFE" w:rsidRDefault="000D6EFE" w:rsidP="009D4026">
      <w:pPr>
        <w:spacing w:after="0" w:line="240" w:lineRule="auto"/>
        <w:contextualSpacing/>
        <w:jc w:val="center"/>
        <w:textAlignment w:val="baseline"/>
        <w:rPr>
          <w:rFonts w:ascii="Times New Roman" w:eastAsia="Calibri" w:hAnsi="Times New Roman" w:cs="Times New Roman"/>
          <w:bCs/>
          <w:color w:val="000000"/>
          <w:sz w:val="28"/>
          <w:szCs w:val="28"/>
          <w:lang w:eastAsia="ru-RU"/>
        </w:rPr>
      </w:pPr>
    </w:p>
    <w:p w:rsidR="002C0C51" w:rsidRPr="002C0C51" w:rsidRDefault="002C0C51" w:rsidP="009D4026">
      <w:pPr>
        <w:spacing w:after="0" w:line="240" w:lineRule="auto"/>
        <w:contextualSpacing/>
        <w:jc w:val="center"/>
        <w:textAlignment w:val="baseline"/>
        <w:rPr>
          <w:rFonts w:ascii="Times New Roman" w:eastAsia="Calibri" w:hAnsi="Times New Roman" w:cs="Times New Roman"/>
          <w:sz w:val="28"/>
          <w:szCs w:val="28"/>
          <w:lang w:eastAsia="ru-RU"/>
        </w:rPr>
      </w:pPr>
      <w:r w:rsidRPr="002C0C51">
        <w:rPr>
          <w:rFonts w:ascii="Times New Roman" w:eastAsia="Calibri" w:hAnsi="Times New Roman" w:cs="Times New Roman"/>
          <w:bCs/>
          <w:color w:val="000000"/>
          <w:sz w:val="28"/>
          <w:szCs w:val="28"/>
          <w:lang w:eastAsia="ru-RU"/>
        </w:rPr>
        <w:t>Глава 1. Общие положения</w:t>
      </w:r>
    </w:p>
    <w:p w:rsidR="002C0C51" w:rsidRPr="002C0C51" w:rsidRDefault="002C0C51" w:rsidP="009D4026">
      <w:pPr>
        <w:spacing w:after="0" w:line="240" w:lineRule="auto"/>
        <w:ind w:firstLine="397"/>
        <w:contextualSpacing/>
        <w:jc w:val="center"/>
        <w:textAlignment w:val="baseline"/>
        <w:rPr>
          <w:rFonts w:ascii="Times New Roman" w:eastAsia="Calibri" w:hAnsi="Times New Roman" w:cs="Times New Roman"/>
          <w:sz w:val="28"/>
          <w:szCs w:val="28"/>
          <w:lang w:eastAsia="ru-RU"/>
        </w:rPr>
      </w:pPr>
      <w:r w:rsidRPr="002C0C51">
        <w:rPr>
          <w:rFonts w:ascii="Times New Roman" w:eastAsia="Calibri" w:hAnsi="Times New Roman" w:cs="Times New Roman"/>
          <w:sz w:val="28"/>
          <w:szCs w:val="28"/>
          <w:lang w:eastAsia="ru-RU"/>
        </w:rPr>
        <w:t> </w:t>
      </w:r>
    </w:p>
    <w:p w:rsidR="002C0C51" w:rsidRPr="002C0C51" w:rsidRDefault="002C0C51"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1. Настоящее пояснение (далее - Пояснение) определяет единые требования по заполнению формы, предназначенной для сбора административных данных «Отчет о заключенных сделках по инвестированию активов клиентов» (далее - Форма).</w:t>
      </w:r>
    </w:p>
    <w:p w:rsidR="002C0C51" w:rsidRPr="002C0C51" w:rsidRDefault="002C0C51"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 xml:space="preserve">2. </w:t>
      </w:r>
      <w:r w:rsidR="00325843" w:rsidRPr="00471CA9">
        <w:rPr>
          <w:rFonts w:ascii="Times New Roman" w:eastAsia="Calibri" w:hAnsi="Times New Roman" w:cs="Times New Roman"/>
          <w:color w:val="000000"/>
          <w:sz w:val="28"/>
          <w:szCs w:val="28"/>
          <w:lang w:eastAsia="ru-RU"/>
        </w:rPr>
        <w:t>Форма разработана в соответствии со статьей 3 Закона Республики Казахстан от 2 июля 2003 года «О рынке ценных бумаг».</w:t>
      </w:r>
    </w:p>
    <w:p w:rsidR="002C0C51" w:rsidRPr="002C0C51" w:rsidRDefault="002C0C51"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3. Форма составляется ежемесячно управляющим инвестиционным портфелем. Данные в Форме заполняются в тенге.</w:t>
      </w:r>
    </w:p>
    <w:p w:rsidR="002C0C51" w:rsidRPr="002C0C51" w:rsidRDefault="002C0C51"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4. Форму подписывает первый руководитель, главный бухгалтер или лица, уполномоченные на подписание отчета, и исполнитель.</w:t>
      </w:r>
    </w:p>
    <w:p w:rsidR="002C0C51" w:rsidRPr="002C0C51" w:rsidRDefault="002C0C51" w:rsidP="009D4026">
      <w:pPr>
        <w:spacing w:after="0" w:line="240" w:lineRule="auto"/>
        <w:ind w:firstLine="397"/>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  </w:t>
      </w:r>
    </w:p>
    <w:p w:rsidR="002C0C51" w:rsidRPr="002C0C51" w:rsidRDefault="002C0C51" w:rsidP="009D4026">
      <w:pPr>
        <w:spacing w:after="0" w:line="240" w:lineRule="auto"/>
        <w:contextualSpacing/>
        <w:jc w:val="center"/>
        <w:rPr>
          <w:rFonts w:ascii="Times New Roman" w:eastAsia="Calibri" w:hAnsi="Times New Roman" w:cs="Times New Roman"/>
          <w:b/>
          <w:sz w:val="28"/>
          <w:szCs w:val="28"/>
          <w:lang w:eastAsia="ru-RU"/>
        </w:rPr>
      </w:pPr>
      <w:r w:rsidRPr="002C0C51">
        <w:rPr>
          <w:rFonts w:ascii="Times New Roman" w:eastAsia="Calibri" w:hAnsi="Times New Roman" w:cs="Times New Roman"/>
          <w:bCs/>
          <w:color w:val="000000"/>
          <w:sz w:val="28"/>
          <w:szCs w:val="28"/>
          <w:lang w:eastAsia="ru-RU"/>
        </w:rPr>
        <w:t>Глава 2. Пояснение по заполнению Формы</w:t>
      </w:r>
    </w:p>
    <w:p w:rsidR="002C0C51" w:rsidRPr="002C0C51" w:rsidRDefault="002C0C51" w:rsidP="009D4026">
      <w:pPr>
        <w:spacing w:after="0" w:line="240" w:lineRule="auto"/>
        <w:ind w:firstLine="397"/>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sz w:val="28"/>
          <w:szCs w:val="28"/>
          <w:lang w:eastAsia="ru-RU"/>
        </w:rPr>
        <w:t> </w:t>
      </w:r>
    </w:p>
    <w:p w:rsidR="002C0C51" w:rsidRPr="002C0C51" w:rsidRDefault="002C0C51" w:rsidP="009D4026">
      <w:pPr>
        <w:spacing w:after="0" w:line="240" w:lineRule="auto"/>
        <w:ind w:firstLine="709"/>
        <w:contextualSpacing/>
        <w:jc w:val="both"/>
        <w:rPr>
          <w:rFonts w:ascii="Times New Roman" w:eastAsia="Calibri" w:hAnsi="Times New Roman" w:cs="Times New Roman"/>
          <w:color w:val="000000"/>
          <w:sz w:val="28"/>
          <w:szCs w:val="28"/>
          <w:lang w:eastAsia="ru-RU"/>
        </w:rPr>
      </w:pPr>
      <w:r w:rsidRPr="002C0C51">
        <w:rPr>
          <w:rFonts w:ascii="Times New Roman" w:eastAsia="Calibri" w:hAnsi="Times New Roman" w:cs="Times New Roman"/>
          <w:color w:val="000000"/>
          <w:sz w:val="28"/>
          <w:szCs w:val="28"/>
          <w:lang w:eastAsia="ru-RU"/>
        </w:rPr>
        <w:t>5. По таблице 1:</w:t>
      </w:r>
    </w:p>
    <w:p w:rsidR="002C0C51" w:rsidRPr="002C0C51" w:rsidRDefault="002C0C51"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 xml:space="preserve">1) в графе 5 указывается наименование </w:t>
      </w:r>
      <w:r w:rsidRPr="002C0C51">
        <w:rPr>
          <w:rFonts w:ascii="Times New Roman" w:eastAsia="Calibri" w:hAnsi="Times New Roman" w:cs="Times New Roman"/>
          <w:sz w:val="28"/>
          <w:szCs w:val="28"/>
          <w:lang w:eastAsia="ru-RU"/>
        </w:rPr>
        <w:t xml:space="preserve">брокера Республики Казахстан либо иностранного брокера, либо брокера (члена), аккредитованного на </w:t>
      </w:r>
      <w:r w:rsidRPr="002C0C51">
        <w:rPr>
          <w:rFonts w:ascii="Times New Roman" w:eastAsia="Calibri" w:hAnsi="Times New Roman" w:cs="Times New Roman"/>
          <w:color w:val="000000"/>
          <w:sz w:val="28"/>
          <w:szCs w:val="28"/>
          <w:lang w:eastAsia="ru-RU"/>
        </w:rPr>
        <w:t>AIX</w:t>
      </w:r>
      <w:r w:rsidRPr="002C0C51">
        <w:rPr>
          <w:rFonts w:ascii="Times New Roman" w:eastAsia="Calibri" w:hAnsi="Times New Roman" w:cs="Times New Roman"/>
          <w:sz w:val="28"/>
          <w:szCs w:val="28"/>
          <w:lang w:eastAsia="ru-RU"/>
        </w:rPr>
        <w:t>, которому Организацией подан приказ и (или) поручение на заключение сделок (регистрацию операций) с финансовыми инструментами;</w:t>
      </w:r>
    </w:p>
    <w:p w:rsidR="002C0C51" w:rsidRPr="002C0C51" w:rsidRDefault="002C0C51"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 xml:space="preserve">2) в графе 6 указывается вид сделки (покупка, продажа, погашение, погашение купона, выплата дивидендов, открытие (закрытие) </w:t>
      </w:r>
      <w:proofErr w:type="spellStart"/>
      <w:r w:rsidRPr="002C0C51">
        <w:rPr>
          <w:rFonts w:ascii="Times New Roman" w:eastAsia="Calibri" w:hAnsi="Times New Roman" w:cs="Times New Roman"/>
          <w:color w:val="000000"/>
          <w:sz w:val="28"/>
          <w:szCs w:val="28"/>
          <w:lang w:eastAsia="ru-RU"/>
        </w:rPr>
        <w:t>репо</w:t>
      </w:r>
      <w:proofErr w:type="spellEnd"/>
      <w:r w:rsidRPr="002C0C51">
        <w:rPr>
          <w:rFonts w:ascii="Times New Roman" w:eastAsia="Calibri" w:hAnsi="Times New Roman" w:cs="Times New Roman"/>
          <w:color w:val="000000"/>
          <w:sz w:val="28"/>
          <w:szCs w:val="28"/>
          <w:lang w:eastAsia="ru-RU"/>
        </w:rPr>
        <w:t xml:space="preserve">, открытие (закрытие) обратного </w:t>
      </w:r>
      <w:proofErr w:type="spellStart"/>
      <w:r w:rsidRPr="002C0C51">
        <w:rPr>
          <w:rFonts w:ascii="Times New Roman" w:eastAsia="Calibri" w:hAnsi="Times New Roman" w:cs="Times New Roman"/>
          <w:color w:val="000000"/>
          <w:sz w:val="28"/>
          <w:szCs w:val="28"/>
          <w:lang w:eastAsia="ru-RU"/>
        </w:rPr>
        <w:t>репо</w:t>
      </w:r>
      <w:proofErr w:type="spellEnd"/>
      <w:r w:rsidRPr="002C0C51">
        <w:rPr>
          <w:rFonts w:ascii="Times New Roman" w:eastAsia="Calibri" w:hAnsi="Times New Roman" w:cs="Times New Roman"/>
          <w:color w:val="000000"/>
          <w:sz w:val="28"/>
          <w:szCs w:val="28"/>
          <w:lang w:eastAsia="ru-RU"/>
        </w:rPr>
        <w:t>, конвертация, первичное размещение, выкуп);</w:t>
      </w:r>
    </w:p>
    <w:p w:rsidR="002C0C51" w:rsidRPr="002C0C51" w:rsidRDefault="002C0C51" w:rsidP="009D4026">
      <w:pPr>
        <w:spacing w:after="0" w:line="240" w:lineRule="auto"/>
        <w:ind w:firstLine="709"/>
        <w:contextualSpacing/>
        <w:jc w:val="both"/>
        <w:rPr>
          <w:rFonts w:ascii="Times New Roman" w:eastAsia="Calibri" w:hAnsi="Times New Roman" w:cs="Times New Roman"/>
          <w:color w:val="000000"/>
          <w:sz w:val="28"/>
          <w:szCs w:val="28"/>
          <w:lang w:eastAsia="ru-RU"/>
        </w:rPr>
      </w:pPr>
      <w:r w:rsidRPr="002C0C51">
        <w:rPr>
          <w:rFonts w:ascii="Times New Roman" w:eastAsia="Calibri" w:hAnsi="Times New Roman" w:cs="Times New Roman"/>
          <w:color w:val="000000"/>
          <w:sz w:val="28"/>
          <w:szCs w:val="28"/>
          <w:lang w:eastAsia="ru-RU"/>
        </w:rPr>
        <w:t xml:space="preserve">3) в графе 7 указываются сведения в следующем формате: </w:t>
      </w:r>
    </w:p>
    <w:p w:rsidR="002C0C51" w:rsidRPr="002C0C51" w:rsidRDefault="002C0C51"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sz w:val="28"/>
          <w:szCs w:val="28"/>
          <w:lang w:eastAsia="ru-RU"/>
        </w:rPr>
        <w:t xml:space="preserve">«Неорганизованный» при заключении сделки (совершении операции) на неорганизованном рынке ценных бумаг, зарегистрированной в системе учета </w:t>
      </w:r>
      <w:r w:rsidRPr="002C0C51">
        <w:rPr>
          <w:rFonts w:ascii="Times New Roman" w:eastAsia="Calibri" w:hAnsi="Times New Roman" w:cs="Times New Roman"/>
          <w:color w:val="000000"/>
          <w:sz w:val="28"/>
          <w:szCs w:val="28"/>
          <w:lang w:eastAsia="ru-RU"/>
        </w:rPr>
        <w:t xml:space="preserve">Акционерного общества </w:t>
      </w:r>
      <w:r w:rsidRPr="002C0C51">
        <w:rPr>
          <w:rFonts w:ascii="Times New Roman" w:eastAsia="Calibri" w:hAnsi="Times New Roman" w:cs="Times New Roman"/>
          <w:sz w:val="28"/>
          <w:szCs w:val="28"/>
          <w:lang w:eastAsia="ru-RU"/>
        </w:rPr>
        <w:t xml:space="preserve"> «Центральный депозитарий ценных бумаг»;</w:t>
      </w:r>
    </w:p>
    <w:p w:rsidR="002C0C51" w:rsidRPr="002C0C51" w:rsidRDefault="002C0C51"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sz w:val="28"/>
          <w:szCs w:val="28"/>
          <w:lang w:eastAsia="ru-RU"/>
        </w:rPr>
        <w:t xml:space="preserve">«Международный/наименование фондовой биржи» при заключении сделки (регистрации операции) в торговой системе международной (иностранной) фондовой биржи; </w:t>
      </w:r>
    </w:p>
    <w:p w:rsidR="002C0C51" w:rsidRPr="002C0C51" w:rsidRDefault="002C0C51"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sz w:val="28"/>
          <w:szCs w:val="28"/>
          <w:lang w:eastAsia="ru-RU"/>
        </w:rPr>
        <w:lastRenderedPageBreak/>
        <w:t>«Международный/внебиржевой» при заключении сделки (регистрации операции) на международном рынке вне торговой системы международной (иностранной) фондовой биржи;</w:t>
      </w:r>
    </w:p>
    <w:p w:rsidR="002C0C51" w:rsidRPr="002C0C51" w:rsidRDefault="002C0C51"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sz w:val="28"/>
          <w:szCs w:val="28"/>
          <w:lang w:eastAsia="ru-RU"/>
        </w:rPr>
        <w:t>«МФЦА/</w:t>
      </w:r>
      <w:r w:rsidRPr="002C0C51">
        <w:rPr>
          <w:rFonts w:ascii="Times New Roman" w:eastAsia="Calibri" w:hAnsi="Times New Roman" w:cs="Times New Roman"/>
          <w:sz w:val="28"/>
          <w:szCs w:val="28"/>
          <w:lang w:val="en-US" w:eastAsia="ru-RU"/>
        </w:rPr>
        <w:t>AIX</w:t>
      </w:r>
      <w:r w:rsidRPr="002C0C51">
        <w:rPr>
          <w:rFonts w:ascii="Times New Roman" w:eastAsia="Calibri" w:hAnsi="Times New Roman" w:cs="Times New Roman"/>
          <w:sz w:val="28"/>
          <w:szCs w:val="28"/>
          <w:lang w:eastAsia="ru-RU"/>
        </w:rPr>
        <w:t xml:space="preserve">» при заключении сделки (регистрации операции) на территории Международного финансового центра «Астана» в торговой системе </w:t>
      </w:r>
      <w:r w:rsidRPr="002C0C51">
        <w:rPr>
          <w:rFonts w:ascii="Times New Roman" w:eastAsia="Calibri" w:hAnsi="Times New Roman" w:cs="Times New Roman"/>
          <w:sz w:val="28"/>
          <w:szCs w:val="28"/>
          <w:lang w:val="en-US" w:eastAsia="ru-RU"/>
        </w:rPr>
        <w:t>AIX</w:t>
      </w:r>
      <w:r w:rsidRPr="002C0C51">
        <w:rPr>
          <w:rFonts w:ascii="Times New Roman" w:eastAsia="Calibri" w:hAnsi="Times New Roman" w:cs="Times New Roman"/>
          <w:sz w:val="28"/>
          <w:szCs w:val="28"/>
          <w:lang w:eastAsia="ru-RU"/>
        </w:rPr>
        <w:t>;</w:t>
      </w:r>
    </w:p>
    <w:p w:rsidR="002C0C51" w:rsidRPr="002C0C51" w:rsidRDefault="002C0C51"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sz w:val="28"/>
          <w:szCs w:val="28"/>
          <w:lang w:eastAsia="ru-RU"/>
        </w:rPr>
        <w:t xml:space="preserve">«МФЦА/внебиржевой» при заключении сделки (регистрации операции) на территории Международного финансового центра «Астана» вне торговой системы </w:t>
      </w:r>
      <w:r w:rsidRPr="002C0C51">
        <w:rPr>
          <w:rFonts w:ascii="Times New Roman" w:eastAsia="Calibri" w:hAnsi="Times New Roman" w:cs="Times New Roman"/>
          <w:sz w:val="28"/>
          <w:szCs w:val="28"/>
          <w:lang w:val="en-US" w:eastAsia="ru-RU"/>
        </w:rPr>
        <w:t>AIX</w:t>
      </w:r>
      <w:r w:rsidRPr="002C0C51">
        <w:rPr>
          <w:rFonts w:ascii="Times New Roman" w:eastAsia="Calibri" w:hAnsi="Times New Roman" w:cs="Times New Roman"/>
          <w:sz w:val="28"/>
          <w:szCs w:val="28"/>
          <w:lang w:eastAsia="ru-RU"/>
        </w:rPr>
        <w:t>.</w:t>
      </w:r>
    </w:p>
    <w:p w:rsidR="002C0C51" w:rsidRPr="002C0C51" w:rsidRDefault="002C0C51"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4) в графе 8 указываются наименование эмитента и вид ценных бумаг;</w:t>
      </w:r>
    </w:p>
    <w:p w:rsidR="002C0C51" w:rsidRPr="002C0C51" w:rsidRDefault="002C0C51"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 xml:space="preserve">5) в графах 10 и 13 коды валют указываются в соответствии с национальным классификатором Республики Казахстан </w:t>
      </w:r>
      <w:hyperlink r:id="rId30" w:history="1">
        <w:r w:rsidRPr="002C0C51">
          <w:rPr>
            <w:rFonts w:ascii="Times New Roman" w:eastAsia="Calibri" w:hAnsi="Times New Roman" w:cs="Times New Roman"/>
            <w:sz w:val="28"/>
            <w:szCs w:val="28"/>
            <w:lang w:eastAsia="ru-RU"/>
          </w:rPr>
          <w:t>НК РК 07 ISO 4217-2012</w:t>
        </w:r>
      </w:hyperlink>
      <w:r w:rsidRPr="002C0C51">
        <w:rPr>
          <w:rFonts w:ascii="Times New Roman" w:eastAsia="Calibri" w:hAnsi="Times New Roman" w:cs="Times New Roman"/>
          <w:color w:val="000000"/>
          <w:sz w:val="28"/>
          <w:szCs w:val="28"/>
          <w:lang w:eastAsia="ru-RU"/>
        </w:rPr>
        <w:t xml:space="preserve"> «Коды для обозначения валют и фондов»;</w:t>
      </w:r>
    </w:p>
    <w:p w:rsidR="002C0C51" w:rsidRPr="002C0C51" w:rsidRDefault="002C0C51"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6) в графе 12 указывается количество ценных бумаг в штуках. Долговые ценные бумаги указываются по номинальной стоимости в валюте выпуска;</w:t>
      </w:r>
    </w:p>
    <w:p w:rsidR="002C0C51" w:rsidRPr="002C0C51" w:rsidRDefault="002C0C51"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7) в графе 14 указывается цена с точностью до четырех знаков после запятой, отраженная в первичном документе, который подтверждает осуществление сделки (отчет брокера, подтверждение, полученное по международной межбанковской системе перевода информации и совершения платежей (SWIFT), договор купли-продажи, документ фондовой биржи, платежные документы), в тенге. Цена долговых ценных бумаг отражается в процентах к номинальной стоимости с точностью до четырех знаков после запятой с учетом накопленного и не выплаченного вознаграждения. В случае осуществления расчетов по сделке (за исключением сделок с долговыми ценными бумагами) в иностранной валюте</w:t>
      </w:r>
      <w:r w:rsidR="00BB17A2">
        <w:rPr>
          <w:rFonts w:ascii="Times New Roman" w:eastAsia="Calibri" w:hAnsi="Times New Roman" w:cs="Times New Roman"/>
          <w:color w:val="000000"/>
          <w:sz w:val="28"/>
          <w:szCs w:val="28"/>
          <w:lang w:eastAsia="ru-RU"/>
        </w:rPr>
        <w:t>,</w:t>
      </w:r>
      <w:r w:rsidRPr="002C0C51">
        <w:rPr>
          <w:rFonts w:ascii="Times New Roman" w:eastAsia="Calibri" w:hAnsi="Times New Roman" w:cs="Times New Roman"/>
          <w:color w:val="000000"/>
          <w:sz w:val="28"/>
          <w:szCs w:val="28"/>
          <w:lang w:eastAsia="ru-RU"/>
        </w:rPr>
        <w:t xml:space="preserve"> данная сумма отражается по рыночному курсу обмена валют, сложившемуся на дату расчетов по сделке;</w:t>
      </w:r>
    </w:p>
    <w:p w:rsidR="002C0C51" w:rsidRPr="002C0C51" w:rsidRDefault="002C0C51"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 xml:space="preserve">8) в графах 15 и 16 указываются цены по сделкам по покупке (продаже) акций (депозитарных расписок), заключенным на международных (иностранных) фондовых биржах, на которых обращается данный финансовый инструмент, по данным информационно-аналитических систем </w:t>
      </w:r>
      <w:proofErr w:type="spellStart"/>
      <w:r w:rsidRPr="002C0C51">
        <w:rPr>
          <w:rFonts w:ascii="Times New Roman" w:eastAsia="Calibri" w:hAnsi="Times New Roman" w:cs="Times New Roman"/>
          <w:color w:val="000000"/>
          <w:sz w:val="28"/>
          <w:szCs w:val="28"/>
          <w:lang w:eastAsia="ru-RU"/>
        </w:rPr>
        <w:t>Bloomberg</w:t>
      </w:r>
      <w:proofErr w:type="spellEnd"/>
      <w:r w:rsidRPr="002C0C51">
        <w:rPr>
          <w:rFonts w:ascii="Times New Roman" w:eastAsia="Calibri" w:hAnsi="Times New Roman" w:cs="Times New Roman"/>
          <w:color w:val="000000"/>
          <w:sz w:val="28"/>
          <w:szCs w:val="28"/>
          <w:lang w:eastAsia="ru-RU"/>
        </w:rPr>
        <w:t xml:space="preserve"> либо REUTER в валюте номинальной стоимости;</w:t>
      </w:r>
    </w:p>
    <w:p w:rsidR="002C0C51" w:rsidRPr="002C0C51" w:rsidRDefault="002C0C51"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 xml:space="preserve">9) в графе 18 указывается доходность по ценным бумагам в процентах годовых (по сделке с облигацией - доходность, сложившаяся в результате отчуждения либо приобретения; по операциям </w:t>
      </w:r>
      <w:proofErr w:type="spellStart"/>
      <w:r w:rsidRPr="002C0C51">
        <w:rPr>
          <w:rFonts w:ascii="Times New Roman" w:eastAsia="Calibri" w:hAnsi="Times New Roman" w:cs="Times New Roman"/>
          <w:color w:val="000000"/>
          <w:sz w:val="28"/>
          <w:szCs w:val="28"/>
          <w:lang w:eastAsia="ru-RU"/>
        </w:rPr>
        <w:t>репо</w:t>
      </w:r>
      <w:proofErr w:type="spellEnd"/>
      <w:r w:rsidRPr="002C0C51">
        <w:rPr>
          <w:rFonts w:ascii="Times New Roman" w:eastAsia="Calibri" w:hAnsi="Times New Roman" w:cs="Times New Roman"/>
          <w:color w:val="000000"/>
          <w:sz w:val="28"/>
          <w:szCs w:val="28"/>
          <w:lang w:eastAsia="ru-RU"/>
        </w:rPr>
        <w:t xml:space="preserve"> и обратного </w:t>
      </w:r>
      <w:proofErr w:type="spellStart"/>
      <w:r w:rsidRPr="002C0C51">
        <w:rPr>
          <w:rFonts w:ascii="Times New Roman" w:eastAsia="Calibri" w:hAnsi="Times New Roman" w:cs="Times New Roman"/>
          <w:color w:val="000000"/>
          <w:sz w:val="28"/>
          <w:szCs w:val="28"/>
          <w:lang w:eastAsia="ru-RU"/>
        </w:rPr>
        <w:t>репо</w:t>
      </w:r>
      <w:proofErr w:type="spellEnd"/>
      <w:r w:rsidRPr="002C0C51">
        <w:rPr>
          <w:rFonts w:ascii="Times New Roman" w:eastAsia="Calibri" w:hAnsi="Times New Roman" w:cs="Times New Roman"/>
          <w:color w:val="000000"/>
          <w:sz w:val="28"/>
          <w:szCs w:val="28"/>
          <w:lang w:eastAsia="ru-RU"/>
        </w:rPr>
        <w:t xml:space="preserve"> - доходность, сложившаяся в результате совершения сделки </w:t>
      </w:r>
      <w:proofErr w:type="spellStart"/>
      <w:r w:rsidRPr="002C0C51">
        <w:rPr>
          <w:rFonts w:ascii="Times New Roman" w:eastAsia="Calibri" w:hAnsi="Times New Roman" w:cs="Times New Roman"/>
          <w:color w:val="000000"/>
          <w:sz w:val="28"/>
          <w:szCs w:val="28"/>
          <w:lang w:eastAsia="ru-RU"/>
        </w:rPr>
        <w:t>репо</w:t>
      </w:r>
      <w:proofErr w:type="spellEnd"/>
      <w:r w:rsidRPr="002C0C51">
        <w:rPr>
          <w:rFonts w:ascii="Times New Roman" w:eastAsia="Calibri" w:hAnsi="Times New Roman" w:cs="Times New Roman"/>
          <w:color w:val="000000"/>
          <w:sz w:val="28"/>
          <w:szCs w:val="28"/>
          <w:lang w:eastAsia="ru-RU"/>
        </w:rPr>
        <w:t>);</w:t>
      </w:r>
    </w:p>
    <w:p w:rsidR="002C0C51" w:rsidRPr="002C0C51" w:rsidRDefault="002C0C51"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 xml:space="preserve">10) в графе 19 указывается объем сделки за минусом расходов, связанных с исполнением сделки, с точностью до двух знаков после запятой. В случае оплаты </w:t>
      </w:r>
      <w:r w:rsidR="003150A3" w:rsidRPr="002C0C51">
        <w:rPr>
          <w:rFonts w:ascii="Times New Roman" w:eastAsia="Calibri" w:hAnsi="Times New Roman" w:cs="Times New Roman"/>
          <w:color w:val="000000"/>
          <w:sz w:val="28"/>
          <w:szCs w:val="28"/>
          <w:lang w:eastAsia="ru-RU"/>
        </w:rPr>
        <w:t>приобретен</w:t>
      </w:r>
      <w:r w:rsidR="003150A3">
        <w:rPr>
          <w:rFonts w:ascii="Times New Roman" w:eastAsia="Calibri" w:hAnsi="Times New Roman" w:cs="Times New Roman"/>
          <w:color w:val="000000"/>
          <w:sz w:val="28"/>
          <w:szCs w:val="28"/>
          <w:lang w:eastAsia="ru-RU"/>
        </w:rPr>
        <w:t>ной</w:t>
      </w:r>
      <w:r w:rsidR="003150A3" w:rsidRPr="002C0C51">
        <w:rPr>
          <w:rFonts w:ascii="Times New Roman" w:eastAsia="Calibri" w:hAnsi="Times New Roman" w:cs="Times New Roman"/>
          <w:color w:val="000000"/>
          <w:sz w:val="28"/>
          <w:szCs w:val="28"/>
          <w:lang w:eastAsia="ru-RU"/>
        </w:rPr>
        <w:t xml:space="preserve"> </w:t>
      </w:r>
      <w:r w:rsidRPr="002C0C51">
        <w:rPr>
          <w:rFonts w:ascii="Times New Roman" w:eastAsia="Calibri" w:hAnsi="Times New Roman" w:cs="Times New Roman"/>
          <w:color w:val="000000"/>
          <w:sz w:val="28"/>
          <w:szCs w:val="28"/>
          <w:lang w:eastAsia="ru-RU"/>
        </w:rPr>
        <w:t>ценной бумаги в иностранной валюте</w:t>
      </w:r>
      <w:r w:rsidR="00B729A7">
        <w:rPr>
          <w:rFonts w:ascii="Times New Roman" w:eastAsia="Calibri" w:hAnsi="Times New Roman" w:cs="Times New Roman"/>
          <w:color w:val="000000"/>
          <w:sz w:val="28"/>
          <w:szCs w:val="28"/>
          <w:lang w:eastAsia="ru-RU"/>
        </w:rPr>
        <w:t>,</w:t>
      </w:r>
      <w:r w:rsidRPr="002C0C51">
        <w:rPr>
          <w:rFonts w:ascii="Times New Roman" w:eastAsia="Calibri" w:hAnsi="Times New Roman" w:cs="Times New Roman"/>
          <w:color w:val="000000"/>
          <w:sz w:val="28"/>
          <w:szCs w:val="28"/>
          <w:lang w:eastAsia="ru-RU"/>
        </w:rPr>
        <w:t xml:space="preserve"> данная сумма отражается по рыночному курсу обмена валют, сложившемуся на дату  расчетов по сделке;</w:t>
      </w:r>
    </w:p>
    <w:p w:rsidR="002C0C51" w:rsidRPr="002C0C51" w:rsidRDefault="002C0C51" w:rsidP="009D4026">
      <w:pPr>
        <w:spacing w:after="0" w:line="240" w:lineRule="auto"/>
        <w:ind w:firstLine="709"/>
        <w:contextualSpacing/>
        <w:jc w:val="both"/>
        <w:rPr>
          <w:rFonts w:ascii="Times New Roman" w:eastAsia="Calibri" w:hAnsi="Times New Roman" w:cs="Times New Roman"/>
          <w:color w:val="000000"/>
          <w:sz w:val="28"/>
          <w:szCs w:val="28"/>
          <w:lang w:eastAsia="ru-RU"/>
        </w:rPr>
      </w:pPr>
      <w:r w:rsidRPr="002C0C51">
        <w:rPr>
          <w:rFonts w:ascii="Times New Roman" w:eastAsia="Calibri" w:hAnsi="Times New Roman" w:cs="Times New Roman"/>
          <w:color w:val="000000"/>
          <w:sz w:val="28"/>
          <w:szCs w:val="28"/>
          <w:lang w:eastAsia="ru-RU"/>
        </w:rPr>
        <w:t>11) графа 20 заполняется по сделкам, заключенным на международном (иностранном) рынке ценных бумаг;</w:t>
      </w:r>
    </w:p>
    <w:p w:rsidR="002C0C51" w:rsidRPr="002C0C51" w:rsidRDefault="002C0C51" w:rsidP="009D4026">
      <w:pPr>
        <w:spacing w:after="0" w:line="240" w:lineRule="auto"/>
        <w:ind w:firstLine="709"/>
        <w:contextualSpacing/>
        <w:jc w:val="both"/>
        <w:rPr>
          <w:rFonts w:ascii="Times New Roman" w:eastAsia="Calibri" w:hAnsi="Times New Roman" w:cs="Times New Roman"/>
          <w:color w:val="000000"/>
          <w:sz w:val="28"/>
          <w:szCs w:val="28"/>
          <w:lang w:eastAsia="ru-RU"/>
        </w:rPr>
      </w:pPr>
      <w:r w:rsidRPr="002C0C51">
        <w:rPr>
          <w:rFonts w:ascii="Times New Roman" w:eastAsia="Calibri" w:hAnsi="Times New Roman" w:cs="Times New Roman"/>
          <w:color w:val="000000"/>
          <w:sz w:val="28"/>
          <w:szCs w:val="28"/>
          <w:lang w:eastAsia="ru-RU"/>
        </w:rPr>
        <w:lastRenderedPageBreak/>
        <w:t>12) в Форме не указываются сделки на организованном рынке Республики Казахстан, заключенные в торговой системе Акционерного общества «Казахстанская фондовая биржа»</w:t>
      </w:r>
      <w:r w:rsidR="00B729A7">
        <w:rPr>
          <w:rFonts w:ascii="Times New Roman" w:eastAsia="Calibri" w:hAnsi="Times New Roman" w:cs="Times New Roman"/>
          <w:color w:val="000000"/>
          <w:sz w:val="28"/>
          <w:szCs w:val="28"/>
          <w:lang w:eastAsia="ru-RU"/>
        </w:rPr>
        <w:t>.</w:t>
      </w:r>
    </w:p>
    <w:p w:rsidR="002C0C51" w:rsidRPr="002C0C51" w:rsidRDefault="002C0C51"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6. По таблице 2:</w:t>
      </w:r>
    </w:p>
    <w:p w:rsidR="002C0C51" w:rsidRPr="002C0C51" w:rsidRDefault="002C0C51"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1) в графе 3</w:t>
      </w:r>
      <w:r w:rsidR="00231491">
        <w:rPr>
          <w:rFonts w:ascii="Times New Roman" w:eastAsia="Calibri" w:hAnsi="Times New Roman" w:cs="Times New Roman"/>
          <w:color w:val="000000"/>
          <w:sz w:val="28"/>
          <w:szCs w:val="28"/>
          <w:lang w:eastAsia="ru-RU"/>
        </w:rPr>
        <w:t>,</w:t>
      </w:r>
      <w:r w:rsidRPr="002C0C51">
        <w:rPr>
          <w:rFonts w:ascii="Times New Roman" w:eastAsia="Calibri" w:hAnsi="Times New Roman" w:cs="Times New Roman"/>
          <w:color w:val="000000"/>
          <w:sz w:val="28"/>
          <w:szCs w:val="28"/>
          <w:lang w:eastAsia="ru-RU"/>
        </w:rPr>
        <w:t xml:space="preserve"> в случае внесения вклада</w:t>
      </w:r>
      <w:r w:rsidR="00231491">
        <w:rPr>
          <w:rFonts w:ascii="Times New Roman" w:eastAsia="Calibri" w:hAnsi="Times New Roman" w:cs="Times New Roman"/>
          <w:color w:val="000000"/>
          <w:sz w:val="28"/>
          <w:szCs w:val="28"/>
          <w:lang w:eastAsia="ru-RU"/>
        </w:rPr>
        <w:t>,</w:t>
      </w:r>
      <w:r w:rsidRPr="002C0C51">
        <w:rPr>
          <w:rFonts w:ascii="Times New Roman" w:eastAsia="Calibri" w:hAnsi="Times New Roman" w:cs="Times New Roman"/>
          <w:color w:val="000000"/>
          <w:sz w:val="28"/>
          <w:szCs w:val="28"/>
          <w:lang w:eastAsia="ru-RU"/>
        </w:rPr>
        <w:t xml:space="preserve"> указывается дата перевода денег с банковского счета клиента на банковский счет в Национальном Банке Республики Казахстан или банке второго уровня, либо дата досрочного возврата</w:t>
      </w:r>
      <w:r w:rsidR="00231491">
        <w:rPr>
          <w:rFonts w:ascii="Times New Roman" w:eastAsia="Calibri" w:hAnsi="Times New Roman" w:cs="Times New Roman"/>
          <w:color w:val="000000"/>
          <w:sz w:val="28"/>
          <w:szCs w:val="28"/>
          <w:lang w:eastAsia="ru-RU"/>
        </w:rPr>
        <w:t>,</w:t>
      </w:r>
      <w:r w:rsidRPr="002C0C51">
        <w:rPr>
          <w:rFonts w:ascii="Times New Roman" w:eastAsia="Calibri" w:hAnsi="Times New Roman" w:cs="Times New Roman"/>
          <w:color w:val="000000"/>
          <w:sz w:val="28"/>
          <w:szCs w:val="28"/>
          <w:lang w:eastAsia="ru-RU"/>
        </w:rPr>
        <w:t xml:space="preserve"> в случае расторжения договора - дата возврата денег на банковский счет клиента;</w:t>
      </w:r>
    </w:p>
    <w:p w:rsidR="002C0C51" w:rsidRPr="002C0C51" w:rsidRDefault="002C0C51" w:rsidP="009D4026">
      <w:pPr>
        <w:spacing w:after="0" w:line="240" w:lineRule="auto"/>
        <w:ind w:firstLine="709"/>
        <w:contextualSpacing/>
        <w:jc w:val="both"/>
        <w:rPr>
          <w:rFonts w:ascii="Times New Roman" w:eastAsia="Calibri" w:hAnsi="Times New Roman" w:cs="Times New Roman"/>
          <w:color w:val="000000"/>
          <w:sz w:val="28"/>
          <w:szCs w:val="28"/>
          <w:lang w:eastAsia="ru-RU"/>
        </w:rPr>
      </w:pPr>
      <w:r w:rsidRPr="002C0C51">
        <w:rPr>
          <w:rFonts w:ascii="Times New Roman" w:eastAsia="Calibri" w:hAnsi="Times New Roman" w:cs="Times New Roman"/>
          <w:color w:val="000000"/>
          <w:sz w:val="28"/>
          <w:szCs w:val="28"/>
          <w:lang w:eastAsia="ru-RU"/>
        </w:rPr>
        <w:t xml:space="preserve">2) в графе 5 указываются операции по вкладу (внесение во вклад денег, выплата вознаграждения по вкладу, досрочный возврат вклада или возврат вклада по истечении срока договора банковского вклада); </w:t>
      </w:r>
    </w:p>
    <w:p w:rsidR="002C0C51" w:rsidRPr="002C0C51" w:rsidRDefault="002C0C51"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 xml:space="preserve">3) в графе 6 сумма операции по вкладу, номинированному </w:t>
      </w:r>
      <w:r w:rsidRPr="002C0C51">
        <w:rPr>
          <w:rFonts w:ascii="Times New Roman" w:eastAsia="Calibri" w:hAnsi="Times New Roman" w:cs="Times New Roman"/>
          <w:sz w:val="28"/>
          <w:szCs w:val="28"/>
          <w:lang w:eastAsia="ru-RU"/>
        </w:rPr>
        <w:t>в иностранной валюте, отражается по рыночному курсу обмена валют, сложившемуся на дату операции</w:t>
      </w:r>
      <w:r w:rsidRPr="002C0C51">
        <w:rPr>
          <w:rFonts w:ascii="Times New Roman" w:eastAsia="Calibri" w:hAnsi="Times New Roman" w:cs="Times New Roman"/>
          <w:color w:val="000000"/>
          <w:sz w:val="28"/>
          <w:szCs w:val="28"/>
          <w:lang w:eastAsia="ru-RU"/>
        </w:rPr>
        <w:t>;</w:t>
      </w:r>
    </w:p>
    <w:p w:rsidR="002C0C51" w:rsidRPr="002C0C51" w:rsidRDefault="002C0C51" w:rsidP="009D4026">
      <w:pPr>
        <w:spacing w:after="0" w:line="240" w:lineRule="auto"/>
        <w:ind w:firstLine="709"/>
        <w:contextualSpacing/>
        <w:jc w:val="both"/>
        <w:rPr>
          <w:rFonts w:ascii="Times New Roman" w:eastAsia="Calibri" w:hAnsi="Times New Roman" w:cs="Times New Roman"/>
          <w:color w:val="000000"/>
          <w:sz w:val="28"/>
          <w:szCs w:val="28"/>
          <w:lang w:eastAsia="ru-RU"/>
        </w:rPr>
      </w:pPr>
      <w:r w:rsidRPr="002C0C51">
        <w:rPr>
          <w:rFonts w:ascii="Times New Roman" w:eastAsia="Calibri" w:hAnsi="Times New Roman" w:cs="Times New Roman"/>
          <w:color w:val="000000"/>
          <w:sz w:val="28"/>
          <w:szCs w:val="28"/>
          <w:lang w:eastAsia="ru-RU"/>
        </w:rPr>
        <w:t>4) в графе 11 указывается сумма вклада с учетом начисленного вознаграждения по итогам операции по вкладу с точностью до двух знаков после запятой.</w:t>
      </w:r>
      <w:r w:rsidRPr="002C0C51">
        <w:rPr>
          <w:rFonts w:ascii="Times New Roman" w:eastAsia="Calibri" w:hAnsi="Times New Roman" w:cs="Times New Roman"/>
          <w:sz w:val="28"/>
          <w:szCs w:val="28"/>
          <w:lang w:eastAsia="ru-RU"/>
        </w:rPr>
        <w:t xml:space="preserve"> Сумма вклада в иностранной валюте отражается в тенге по рыночному курсу обмена валют, сложившемуся на дату операции</w:t>
      </w:r>
      <w:r w:rsidRPr="002C0C51">
        <w:rPr>
          <w:rFonts w:ascii="Times New Roman" w:eastAsia="Calibri" w:hAnsi="Times New Roman" w:cs="Times New Roman"/>
          <w:color w:val="000000"/>
          <w:sz w:val="28"/>
          <w:szCs w:val="28"/>
          <w:lang w:eastAsia="ru-RU"/>
        </w:rPr>
        <w:t>;</w:t>
      </w:r>
    </w:p>
    <w:p w:rsidR="002C0C51" w:rsidRPr="002C0C51" w:rsidRDefault="002C0C51"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7. По таблице 3:</w:t>
      </w:r>
    </w:p>
    <w:p w:rsidR="002C0C51" w:rsidRPr="002C0C51" w:rsidRDefault="002C0C51"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1) в графе 3 указывается дата заключения сделки (</w:t>
      </w:r>
      <w:proofErr w:type="spellStart"/>
      <w:r w:rsidRPr="002C0C51">
        <w:rPr>
          <w:rFonts w:ascii="Times New Roman" w:eastAsia="Calibri" w:hAnsi="Times New Roman" w:cs="Times New Roman"/>
          <w:color w:val="000000"/>
          <w:sz w:val="28"/>
          <w:szCs w:val="28"/>
          <w:lang w:eastAsia="ru-RU"/>
        </w:rPr>
        <w:t>trade</w:t>
      </w:r>
      <w:proofErr w:type="spellEnd"/>
      <w:r w:rsidRPr="002C0C51">
        <w:rPr>
          <w:rFonts w:ascii="Times New Roman" w:eastAsia="Calibri" w:hAnsi="Times New Roman" w:cs="Times New Roman"/>
          <w:color w:val="000000"/>
          <w:sz w:val="28"/>
          <w:szCs w:val="28"/>
          <w:lang w:eastAsia="ru-RU"/>
        </w:rPr>
        <w:t xml:space="preserve"> </w:t>
      </w:r>
      <w:proofErr w:type="spellStart"/>
      <w:r w:rsidRPr="002C0C51">
        <w:rPr>
          <w:rFonts w:ascii="Times New Roman" w:eastAsia="Calibri" w:hAnsi="Times New Roman" w:cs="Times New Roman"/>
          <w:color w:val="000000"/>
          <w:sz w:val="28"/>
          <w:szCs w:val="28"/>
          <w:lang w:eastAsia="ru-RU"/>
        </w:rPr>
        <w:t>date</w:t>
      </w:r>
      <w:proofErr w:type="spellEnd"/>
      <w:r w:rsidRPr="002C0C51">
        <w:rPr>
          <w:rFonts w:ascii="Times New Roman" w:eastAsia="Calibri" w:hAnsi="Times New Roman" w:cs="Times New Roman"/>
          <w:color w:val="000000"/>
          <w:sz w:val="28"/>
          <w:szCs w:val="28"/>
          <w:lang w:eastAsia="ru-RU"/>
        </w:rPr>
        <w:t>);</w:t>
      </w:r>
    </w:p>
    <w:p w:rsidR="002C0C51" w:rsidRPr="002C0C51" w:rsidRDefault="002C0C51"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2) в графе 6 указывается вид сделки (покупка, продажа);</w:t>
      </w:r>
    </w:p>
    <w:p w:rsidR="002C0C51" w:rsidRPr="002C0C51" w:rsidRDefault="002C0C51"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3) в графе 7 указывается наименование видов аффинированных драгоценных металлов с указанием вида металлического счета (</w:t>
      </w:r>
      <w:proofErr w:type="spellStart"/>
      <w:r w:rsidRPr="002C0C51">
        <w:rPr>
          <w:rFonts w:ascii="Times New Roman" w:eastAsia="Calibri" w:hAnsi="Times New Roman" w:cs="Times New Roman"/>
          <w:color w:val="000000"/>
          <w:sz w:val="28"/>
          <w:szCs w:val="28"/>
          <w:lang w:eastAsia="ru-RU"/>
        </w:rPr>
        <w:t>аллокированный</w:t>
      </w:r>
      <w:proofErr w:type="spellEnd"/>
      <w:r w:rsidRPr="002C0C51">
        <w:rPr>
          <w:rFonts w:ascii="Times New Roman" w:eastAsia="Calibri" w:hAnsi="Times New Roman" w:cs="Times New Roman"/>
          <w:color w:val="000000"/>
          <w:sz w:val="28"/>
          <w:szCs w:val="28"/>
          <w:lang w:eastAsia="ru-RU"/>
        </w:rPr>
        <w:t xml:space="preserve"> металлический счет или </w:t>
      </w:r>
      <w:proofErr w:type="spellStart"/>
      <w:r w:rsidRPr="002C0C51">
        <w:rPr>
          <w:rFonts w:ascii="Times New Roman" w:eastAsia="Calibri" w:hAnsi="Times New Roman" w:cs="Times New Roman"/>
          <w:color w:val="000000"/>
          <w:sz w:val="28"/>
          <w:szCs w:val="28"/>
          <w:lang w:eastAsia="ru-RU"/>
        </w:rPr>
        <w:t>неаллокированный</w:t>
      </w:r>
      <w:proofErr w:type="spellEnd"/>
      <w:r w:rsidRPr="002C0C51">
        <w:rPr>
          <w:rFonts w:ascii="Times New Roman" w:eastAsia="Calibri" w:hAnsi="Times New Roman" w:cs="Times New Roman"/>
          <w:color w:val="000000"/>
          <w:sz w:val="28"/>
          <w:szCs w:val="28"/>
          <w:lang w:eastAsia="ru-RU"/>
        </w:rPr>
        <w:t xml:space="preserve"> металлический счет);</w:t>
      </w:r>
    </w:p>
    <w:p w:rsidR="002C0C51" w:rsidRPr="002C0C51" w:rsidRDefault="002C0C51"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 xml:space="preserve">4) в графе 9 коды валют указываются в соответствии с национальным классификатором Республики Казахстан </w:t>
      </w:r>
      <w:hyperlink r:id="rId31" w:history="1">
        <w:r w:rsidRPr="002C0C51">
          <w:rPr>
            <w:rFonts w:ascii="Times New Roman" w:eastAsia="Calibri" w:hAnsi="Times New Roman" w:cs="Times New Roman"/>
            <w:sz w:val="28"/>
            <w:szCs w:val="28"/>
            <w:lang w:eastAsia="ru-RU"/>
          </w:rPr>
          <w:t>НК РК 07 ISO 4217-2012</w:t>
        </w:r>
      </w:hyperlink>
      <w:r w:rsidRPr="002C0C51">
        <w:rPr>
          <w:rFonts w:ascii="Times New Roman" w:eastAsia="Calibri" w:hAnsi="Times New Roman" w:cs="Times New Roman"/>
          <w:color w:val="000000"/>
          <w:sz w:val="28"/>
          <w:szCs w:val="28"/>
          <w:lang w:eastAsia="ru-RU"/>
        </w:rPr>
        <w:t xml:space="preserve"> «Коды для обозначения валют и фондов»;</w:t>
      </w:r>
    </w:p>
    <w:p w:rsidR="002C0C51" w:rsidRPr="002C0C51" w:rsidRDefault="002C0C51" w:rsidP="009D4026">
      <w:pPr>
        <w:spacing w:after="0" w:line="240" w:lineRule="auto"/>
        <w:ind w:firstLine="709"/>
        <w:contextualSpacing/>
        <w:jc w:val="both"/>
        <w:rPr>
          <w:rFonts w:ascii="Times New Roman" w:eastAsia="Calibri" w:hAnsi="Times New Roman" w:cs="Times New Roman"/>
          <w:sz w:val="28"/>
          <w:szCs w:val="28"/>
          <w:lang w:eastAsia="ru-RU"/>
        </w:rPr>
      </w:pPr>
      <w:r w:rsidRPr="002C0C51">
        <w:rPr>
          <w:rFonts w:ascii="Times New Roman" w:eastAsia="Calibri" w:hAnsi="Times New Roman" w:cs="Times New Roman"/>
          <w:color w:val="000000"/>
          <w:sz w:val="28"/>
          <w:szCs w:val="28"/>
          <w:lang w:eastAsia="ru-RU"/>
        </w:rPr>
        <w:t>5) в графе 11 указывается сумма с точностью до двух знаков после запятой.</w:t>
      </w:r>
    </w:p>
    <w:p w:rsidR="00305183" w:rsidRDefault="002C0C51" w:rsidP="009D4026">
      <w:pPr>
        <w:spacing w:after="0" w:line="240" w:lineRule="auto"/>
        <w:ind w:firstLine="709"/>
        <w:contextualSpacing/>
        <w:jc w:val="both"/>
        <w:rPr>
          <w:rFonts w:ascii="Times New Roman" w:eastAsia="Calibri" w:hAnsi="Times New Roman" w:cs="Times New Roman"/>
          <w:color w:val="000000"/>
          <w:sz w:val="28"/>
          <w:szCs w:val="28"/>
          <w:lang w:eastAsia="ru-RU"/>
        </w:rPr>
      </w:pPr>
      <w:r w:rsidRPr="002C0C51">
        <w:rPr>
          <w:rFonts w:ascii="Times New Roman" w:eastAsia="Calibri" w:hAnsi="Times New Roman" w:cs="Times New Roman"/>
          <w:color w:val="000000"/>
          <w:sz w:val="28"/>
          <w:szCs w:val="28"/>
          <w:lang w:eastAsia="ru-RU"/>
        </w:rPr>
        <w:t>8. В случае отсутствия сведений</w:t>
      </w:r>
      <w:r w:rsidR="00064B4B">
        <w:rPr>
          <w:rFonts w:ascii="Times New Roman" w:eastAsia="Calibri" w:hAnsi="Times New Roman" w:cs="Times New Roman"/>
          <w:color w:val="000000"/>
          <w:sz w:val="28"/>
          <w:szCs w:val="28"/>
          <w:lang w:eastAsia="ru-RU"/>
        </w:rPr>
        <w:t>,</w:t>
      </w:r>
      <w:r w:rsidRPr="002C0C51">
        <w:rPr>
          <w:rFonts w:ascii="Times New Roman" w:eastAsia="Calibri" w:hAnsi="Times New Roman" w:cs="Times New Roman"/>
          <w:color w:val="000000"/>
          <w:sz w:val="28"/>
          <w:szCs w:val="28"/>
          <w:lang w:eastAsia="ru-RU"/>
        </w:rPr>
        <w:t xml:space="preserve"> Форма представляется с нулевыми остатками.</w:t>
      </w:r>
    </w:p>
    <w:p w:rsidR="00660AC1" w:rsidRPr="00660AC1" w:rsidRDefault="00660AC1" w:rsidP="00660AC1">
      <w:pPr>
        <w:spacing w:after="0" w:line="240" w:lineRule="auto"/>
        <w:ind w:firstLine="709"/>
        <w:contextualSpacing/>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9. </w:t>
      </w:r>
      <w:r w:rsidRPr="00660AC1">
        <w:rPr>
          <w:rFonts w:ascii="Tms Rmn" w:hAnsi="Tms Rmn" w:cs="Tms Rmn"/>
          <w:color w:val="000000"/>
          <w:sz w:val="28"/>
          <w:szCs w:val="28"/>
        </w:rPr>
        <w:t xml:space="preserve">Сделки, указанные в Форме, не указываются в </w:t>
      </w:r>
      <w:r w:rsidR="00332D57" w:rsidRPr="005E4DFD">
        <w:rPr>
          <w:rFonts w:ascii="Times New Roman" w:eastAsia="Calibri" w:hAnsi="Times New Roman" w:cs="Times New Roman"/>
          <w:bCs/>
          <w:color w:val="000000"/>
          <w:sz w:val="28"/>
          <w:szCs w:val="28"/>
          <w:lang w:eastAsia="ru-RU"/>
        </w:rPr>
        <w:t>Отчет</w:t>
      </w:r>
      <w:r w:rsidR="00332D57">
        <w:rPr>
          <w:rFonts w:ascii="Times New Roman" w:eastAsia="Calibri" w:hAnsi="Times New Roman" w:cs="Times New Roman"/>
          <w:bCs/>
          <w:color w:val="000000"/>
          <w:sz w:val="28"/>
          <w:szCs w:val="28"/>
          <w:lang w:eastAsia="ru-RU"/>
        </w:rPr>
        <w:t>е</w:t>
      </w:r>
      <w:r w:rsidR="00332D57" w:rsidRPr="005E4DFD">
        <w:rPr>
          <w:rFonts w:ascii="Times New Roman" w:eastAsia="Calibri" w:hAnsi="Times New Roman" w:cs="Times New Roman"/>
          <w:bCs/>
          <w:color w:val="000000"/>
          <w:sz w:val="28"/>
          <w:szCs w:val="28"/>
          <w:lang w:eastAsia="ru-RU"/>
        </w:rPr>
        <w:t xml:space="preserve"> о сделках (операциях) с финансовыми инструментами, совершенных (зарегистрированных) на неорганизованном рынке Республики Казахстан и международных (иностранных) рынках ценных бумаг</w:t>
      </w:r>
    </w:p>
    <w:p w:rsidR="00660AC1" w:rsidRDefault="00660AC1" w:rsidP="009D4026">
      <w:pPr>
        <w:spacing w:after="0" w:line="240" w:lineRule="auto"/>
        <w:ind w:firstLine="709"/>
        <w:contextualSpacing/>
        <w:jc w:val="both"/>
        <w:rPr>
          <w:rFonts w:ascii="Times New Roman" w:eastAsia="Calibri" w:hAnsi="Times New Roman" w:cs="Times New Roman"/>
          <w:color w:val="000000"/>
          <w:sz w:val="28"/>
          <w:szCs w:val="28"/>
          <w:lang w:eastAsia="ru-RU"/>
        </w:rPr>
      </w:pPr>
    </w:p>
    <w:p w:rsidR="00305183" w:rsidRDefault="00305183" w:rsidP="009D4026">
      <w:pPr>
        <w:spacing w:after="0" w:line="240" w:lineRule="auto"/>
        <w:contextualSpacing/>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br w:type="page"/>
      </w:r>
    </w:p>
    <w:p w:rsidR="00305183" w:rsidRPr="002C0C51" w:rsidRDefault="00305183"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lastRenderedPageBreak/>
        <w:t>Приложение 1</w:t>
      </w:r>
      <w:r>
        <w:rPr>
          <w:rFonts w:ascii="Times New Roman" w:eastAsia="Times New Roman" w:hAnsi="Times New Roman" w:cs="Times New Roman"/>
          <w:sz w:val="28"/>
          <w:szCs w:val="28"/>
          <w:lang w:eastAsia="ru-RU"/>
        </w:rPr>
        <w:t>6</w:t>
      </w:r>
    </w:p>
    <w:p w:rsidR="00305183" w:rsidRPr="002C0C51" w:rsidRDefault="00305183"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к постановлению Правления</w:t>
      </w:r>
    </w:p>
    <w:p w:rsidR="00305183" w:rsidRPr="002C0C51" w:rsidRDefault="00305183"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Национального Банка</w:t>
      </w:r>
    </w:p>
    <w:p w:rsidR="00305183" w:rsidRPr="002C0C51" w:rsidRDefault="00305183"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Республики Казахстан</w:t>
      </w:r>
    </w:p>
    <w:p w:rsidR="00864618" w:rsidRPr="002C0C51" w:rsidRDefault="00864618" w:rsidP="00864618">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от </w:t>
      </w:r>
      <w:r w:rsidR="00D4152B">
        <w:rPr>
          <w:rFonts w:ascii="Times New Roman" w:eastAsia="Times New Roman" w:hAnsi="Times New Roman" w:cs="Times New Roman"/>
          <w:sz w:val="28"/>
          <w:szCs w:val="28"/>
          <w:lang w:eastAsia="ru-RU"/>
        </w:rPr>
        <w:t>26</w:t>
      </w:r>
      <w:r>
        <w:rPr>
          <w:rFonts w:ascii="Times New Roman" w:eastAsia="Times New Roman" w:hAnsi="Times New Roman" w:cs="Times New Roman"/>
          <w:sz w:val="28"/>
          <w:szCs w:val="28"/>
          <w:lang w:eastAsia="ru-RU"/>
        </w:rPr>
        <w:t xml:space="preserve"> ноября</w:t>
      </w:r>
      <w:r w:rsidRPr="002C0C51">
        <w:rPr>
          <w:rFonts w:ascii="Times New Roman" w:eastAsia="Times New Roman" w:hAnsi="Times New Roman" w:cs="Times New Roman"/>
          <w:sz w:val="28"/>
          <w:szCs w:val="28"/>
          <w:lang w:eastAsia="ru-RU"/>
        </w:rPr>
        <w:t xml:space="preserve"> 2019 года № </w:t>
      </w:r>
      <w:r>
        <w:rPr>
          <w:rFonts w:ascii="Times New Roman" w:eastAsia="Times New Roman" w:hAnsi="Times New Roman" w:cs="Times New Roman"/>
          <w:sz w:val="28"/>
          <w:szCs w:val="28"/>
          <w:lang w:eastAsia="ru-RU"/>
        </w:rPr>
        <w:t>211</w:t>
      </w:r>
    </w:p>
    <w:p w:rsidR="00305183" w:rsidRPr="002C0C51" w:rsidRDefault="00305183" w:rsidP="009D4026">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305183" w:rsidRDefault="00064B4B" w:rsidP="00064B4B">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r>
        <w:rPr>
          <w:rFonts w:ascii="Times New Roman" w:eastAsia="Calibri" w:hAnsi="Times New Roman" w:cs="Times New Roman"/>
          <w:bCs/>
          <w:sz w:val="28"/>
          <w:szCs w:val="28"/>
        </w:rPr>
        <w:t>Форма</w:t>
      </w:r>
    </w:p>
    <w:p w:rsidR="00064B4B" w:rsidRPr="00064B4B" w:rsidRDefault="00064B4B" w:rsidP="00064B4B">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p>
    <w:p w:rsidR="00305183" w:rsidRPr="002C0C51" w:rsidRDefault="00305183"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C0C51">
        <w:rPr>
          <w:rFonts w:ascii="Times New Roman" w:eastAsia="Calibri" w:hAnsi="Times New Roman" w:cs="Times New Roman"/>
          <w:bCs/>
          <w:sz w:val="28"/>
          <w:szCs w:val="28"/>
        </w:rPr>
        <w:t>Форма, предназначенная для сбора административных данных</w:t>
      </w:r>
    </w:p>
    <w:p w:rsidR="00305183" w:rsidRPr="002C0C51" w:rsidRDefault="00305183"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305183" w:rsidRPr="002C0C51" w:rsidRDefault="00305183" w:rsidP="009D4026">
      <w:pPr>
        <w:spacing w:after="0" w:line="240" w:lineRule="auto"/>
        <w:contextualSpacing/>
        <w:jc w:val="both"/>
        <w:textAlignment w:val="baseline"/>
        <w:rPr>
          <w:rFonts w:ascii="Times New Roman" w:hAnsi="Times New Roman" w:cs="Times New Roman"/>
          <w:color w:val="000000"/>
          <w:sz w:val="28"/>
          <w:szCs w:val="28"/>
          <w:lang w:eastAsia="ru-RU"/>
        </w:rPr>
      </w:pPr>
      <w:r w:rsidRPr="002C0C51">
        <w:rPr>
          <w:rFonts w:ascii="Times New Roman" w:hAnsi="Times New Roman" w:cs="Times New Roman"/>
          <w:color w:val="000000"/>
          <w:sz w:val="28"/>
          <w:szCs w:val="28"/>
          <w:lang w:eastAsia="ru-RU"/>
        </w:rPr>
        <w:t>Представляется: в Национальный Банк Республики Казахстан</w:t>
      </w:r>
    </w:p>
    <w:p w:rsidR="00305183" w:rsidRPr="002C0C51" w:rsidRDefault="00305183" w:rsidP="009D4026">
      <w:pPr>
        <w:spacing w:after="0" w:line="240" w:lineRule="auto"/>
        <w:contextualSpacing/>
        <w:jc w:val="both"/>
        <w:textAlignment w:val="baseline"/>
        <w:rPr>
          <w:rFonts w:ascii="Times New Roman" w:hAnsi="Times New Roman" w:cs="Times New Roman"/>
          <w:bCs/>
          <w:color w:val="000000"/>
          <w:sz w:val="28"/>
          <w:szCs w:val="28"/>
          <w:lang w:eastAsia="ru-RU"/>
        </w:rPr>
      </w:pPr>
      <w:r w:rsidRPr="002C0C51">
        <w:rPr>
          <w:rFonts w:ascii="Times New Roman" w:hAnsi="Times New Roman" w:cs="Times New Roman"/>
          <w:bCs/>
          <w:color w:val="000000"/>
          <w:sz w:val="28"/>
          <w:szCs w:val="28"/>
          <w:lang w:eastAsia="ru-RU"/>
        </w:rPr>
        <w:t xml:space="preserve">Форма административных данных размещена на </w:t>
      </w:r>
      <w:proofErr w:type="spellStart"/>
      <w:r w:rsidRPr="002C0C51">
        <w:rPr>
          <w:rFonts w:ascii="Times New Roman" w:hAnsi="Times New Roman" w:cs="Times New Roman"/>
          <w:bCs/>
          <w:color w:val="000000"/>
          <w:sz w:val="28"/>
          <w:szCs w:val="28"/>
          <w:lang w:eastAsia="ru-RU"/>
        </w:rPr>
        <w:t>интернет-ресурсе</w:t>
      </w:r>
      <w:proofErr w:type="spellEnd"/>
      <w:r w:rsidRPr="002C0C51">
        <w:rPr>
          <w:rFonts w:ascii="Times New Roman" w:hAnsi="Times New Roman" w:cs="Times New Roman"/>
          <w:bCs/>
          <w:color w:val="000000"/>
          <w:sz w:val="28"/>
          <w:szCs w:val="28"/>
          <w:lang w:eastAsia="ru-RU"/>
        </w:rPr>
        <w:t xml:space="preserve">: </w:t>
      </w:r>
      <w:hyperlink r:id="rId32" w:history="1">
        <w:r w:rsidRPr="002C0C51">
          <w:rPr>
            <w:rFonts w:ascii="Times New Roman" w:hAnsi="Times New Roman" w:cs="Times New Roman"/>
            <w:color w:val="000080"/>
            <w:sz w:val="28"/>
            <w:szCs w:val="28"/>
            <w:u w:val="single"/>
            <w:lang w:val="en-NZ" w:eastAsia="ru-RU"/>
          </w:rPr>
          <w:t>www</w:t>
        </w:r>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nationalbank</w:t>
        </w:r>
        <w:proofErr w:type="spellEnd"/>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kz</w:t>
        </w:r>
        <w:proofErr w:type="spellEnd"/>
      </w:hyperlink>
    </w:p>
    <w:p w:rsidR="00305183" w:rsidRPr="002C0C51" w:rsidRDefault="00305183"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305183" w:rsidRPr="002C0C51" w:rsidRDefault="00305183" w:rsidP="009D4026">
      <w:pPr>
        <w:widowControl w:val="0"/>
        <w:autoSpaceDE w:val="0"/>
        <w:autoSpaceDN w:val="0"/>
        <w:adjustRightInd w:val="0"/>
        <w:spacing w:after="0" w:line="240" w:lineRule="auto"/>
        <w:contextualSpacing/>
        <w:jc w:val="center"/>
        <w:rPr>
          <w:rFonts w:ascii="Times New Roman" w:eastAsia="Calibri" w:hAnsi="Times New Roman" w:cs="Times New Roman"/>
          <w:bCs/>
          <w:color w:val="000000"/>
          <w:sz w:val="28"/>
          <w:szCs w:val="28"/>
          <w:lang w:eastAsia="ru-RU"/>
        </w:rPr>
      </w:pPr>
      <w:r w:rsidRPr="00305183">
        <w:rPr>
          <w:rFonts w:ascii="Times New Roman" w:eastAsia="Calibri" w:hAnsi="Times New Roman" w:cs="Times New Roman"/>
          <w:bCs/>
          <w:color w:val="000000"/>
          <w:sz w:val="28"/>
          <w:szCs w:val="28"/>
          <w:lang w:eastAsia="ru-RU"/>
        </w:rPr>
        <w:t>Отчет о заключенных сделках по инвестированию собственных активов</w:t>
      </w:r>
    </w:p>
    <w:p w:rsidR="00305183" w:rsidRPr="002C0C51" w:rsidRDefault="00305183"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305183" w:rsidRPr="002C0C51" w:rsidRDefault="00305183"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305183" w:rsidRPr="002C0C51" w:rsidRDefault="00305183"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Индекс</w:t>
      </w:r>
      <w:r w:rsidRPr="002C0C51">
        <w:rPr>
          <w:rFonts w:ascii="Times New Roman" w:eastAsia="Times New Roman" w:hAnsi="Times New Roman" w:cs="Times New Roman"/>
          <w:sz w:val="28"/>
          <w:szCs w:val="28"/>
          <w:lang w:eastAsia="ru-RU"/>
        </w:rPr>
        <w:t xml:space="preserve"> формы административных данных</w:t>
      </w:r>
      <w:r w:rsidRPr="002C0C51">
        <w:rPr>
          <w:rFonts w:ascii="Times New Roman" w:eastAsia="Calibri" w:hAnsi="Times New Roman" w:cs="Times New Roman"/>
          <w:sz w:val="28"/>
          <w:szCs w:val="28"/>
        </w:rPr>
        <w:t xml:space="preserve">: </w:t>
      </w:r>
      <w:r w:rsidRPr="002C0C51">
        <w:rPr>
          <w:rFonts w:ascii="Times New Roman" w:eastAsia="Calibri" w:hAnsi="Times New Roman" w:cs="Times New Roman"/>
          <w:color w:val="000000"/>
          <w:sz w:val="28"/>
          <w:szCs w:val="28"/>
          <w:lang w:eastAsia="ru-RU"/>
        </w:rPr>
        <w:t xml:space="preserve">1- </w:t>
      </w:r>
      <w:r w:rsidRPr="00305183">
        <w:rPr>
          <w:rFonts w:ascii="Times New Roman" w:eastAsia="Calibri" w:hAnsi="Times New Roman" w:cs="Times New Roman"/>
          <w:color w:val="000000"/>
          <w:sz w:val="28"/>
          <w:szCs w:val="28"/>
          <w:lang w:eastAsia="ru-RU"/>
        </w:rPr>
        <w:t>RCB_DEALINGS_SA</w:t>
      </w:r>
    </w:p>
    <w:p w:rsidR="00305183" w:rsidRPr="002C0C51" w:rsidRDefault="00305183"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305183" w:rsidRPr="002C0C51" w:rsidRDefault="00305183"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Периодичность: ежемесячная</w:t>
      </w:r>
    </w:p>
    <w:p w:rsidR="00305183" w:rsidRPr="002C0C51" w:rsidRDefault="00305183"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305183" w:rsidRPr="002C0C51" w:rsidRDefault="00305183"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Отчетный период: </w:t>
      </w:r>
      <w:r w:rsidR="00F86AFE">
        <w:rPr>
          <w:rFonts w:ascii="Times New Roman" w:eastAsia="Calibri" w:hAnsi="Times New Roman" w:cs="Times New Roman"/>
          <w:sz w:val="28"/>
          <w:szCs w:val="28"/>
        </w:rPr>
        <w:t>з</w:t>
      </w:r>
      <w:r w:rsidRPr="002C0C51">
        <w:rPr>
          <w:rFonts w:ascii="Times New Roman" w:eastAsia="Calibri" w:hAnsi="Times New Roman" w:cs="Times New Roman"/>
          <w:sz w:val="28"/>
          <w:szCs w:val="28"/>
        </w:rPr>
        <w:t>а _______________ 20 __ года</w:t>
      </w:r>
    </w:p>
    <w:p w:rsidR="00305183" w:rsidRPr="002C0C51" w:rsidRDefault="00305183"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305183" w:rsidRPr="002C0C51" w:rsidRDefault="00305183" w:rsidP="009D4026">
      <w:pPr>
        <w:widowControl w:val="0"/>
        <w:autoSpaceDE w:val="0"/>
        <w:autoSpaceDN w:val="0"/>
        <w:adjustRightInd w:val="0"/>
        <w:spacing w:after="0" w:line="240" w:lineRule="auto"/>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Круг лиц представляющих: </w:t>
      </w:r>
      <w:r w:rsidRPr="002C0C51">
        <w:rPr>
          <w:rFonts w:ascii="Times New Roman" w:eastAsia="Calibri" w:hAnsi="Times New Roman" w:cs="Times New Roman"/>
          <w:color w:val="000000"/>
          <w:sz w:val="28"/>
          <w:szCs w:val="28"/>
          <w:lang w:eastAsia="ru-RU"/>
        </w:rPr>
        <w:t>управляющие инвестиционным портфелем</w:t>
      </w:r>
    </w:p>
    <w:p w:rsidR="00305183" w:rsidRPr="002C0C51" w:rsidRDefault="00305183"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305183" w:rsidRPr="002C0C51" w:rsidRDefault="00305183" w:rsidP="009D4026">
      <w:pPr>
        <w:spacing w:after="0" w:line="240" w:lineRule="auto"/>
        <w:contextualSpacing/>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br w:type="page"/>
      </w:r>
    </w:p>
    <w:p w:rsidR="00305183" w:rsidRDefault="00305183" w:rsidP="009D4026">
      <w:pPr>
        <w:spacing w:after="0" w:line="240" w:lineRule="auto"/>
        <w:ind w:firstLine="397"/>
        <w:contextualSpacing/>
        <w:jc w:val="right"/>
        <w:rPr>
          <w:rFonts w:ascii="Times New Roman" w:eastAsia="Calibri" w:hAnsi="Times New Roman" w:cs="Times New Roman"/>
          <w:color w:val="000000"/>
          <w:sz w:val="28"/>
          <w:szCs w:val="28"/>
          <w:lang w:eastAsia="ru-RU"/>
        </w:rPr>
      </w:pPr>
      <w:r w:rsidRPr="00305183">
        <w:rPr>
          <w:rFonts w:ascii="Times New Roman" w:eastAsia="Calibri" w:hAnsi="Times New Roman" w:cs="Times New Roman"/>
          <w:color w:val="000000"/>
          <w:sz w:val="28"/>
          <w:szCs w:val="28"/>
          <w:lang w:eastAsia="ru-RU"/>
        </w:rPr>
        <w:lastRenderedPageBreak/>
        <w:t>Форма </w:t>
      </w:r>
    </w:p>
    <w:p w:rsidR="00064B4B" w:rsidRDefault="00064B4B" w:rsidP="009D4026">
      <w:pPr>
        <w:spacing w:after="0" w:line="240" w:lineRule="auto"/>
        <w:ind w:firstLine="397"/>
        <w:contextualSpacing/>
        <w:jc w:val="right"/>
        <w:rPr>
          <w:rFonts w:ascii="Times New Roman" w:eastAsia="Calibri" w:hAnsi="Times New Roman" w:cs="Times New Roman"/>
          <w:color w:val="000000"/>
          <w:sz w:val="28"/>
          <w:szCs w:val="28"/>
          <w:lang w:eastAsia="ru-RU"/>
        </w:rPr>
      </w:pPr>
    </w:p>
    <w:p w:rsidR="00064B4B" w:rsidRPr="00305183" w:rsidRDefault="00064B4B" w:rsidP="00EB0172">
      <w:pPr>
        <w:spacing w:after="0" w:line="240" w:lineRule="auto"/>
        <w:ind w:firstLine="397"/>
        <w:contextualSpacing/>
        <w:jc w:val="center"/>
        <w:rPr>
          <w:rFonts w:ascii="Times New Roman" w:eastAsia="Calibri" w:hAnsi="Times New Roman" w:cs="Times New Roman"/>
          <w:sz w:val="28"/>
          <w:szCs w:val="28"/>
          <w:lang w:eastAsia="ru-RU"/>
        </w:rPr>
      </w:pPr>
    </w:p>
    <w:p w:rsidR="00305183" w:rsidRPr="00305183" w:rsidRDefault="00305183" w:rsidP="009D4026">
      <w:pPr>
        <w:spacing w:after="0" w:line="240" w:lineRule="auto"/>
        <w:ind w:firstLine="397"/>
        <w:contextualSpacing/>
        <w:jc w:val="center"/>
        <w:rPr>
          <w:rFonts w:ascii="Times New Roman" w:eastAsia="Calibri" w:hAnsi="Times New Roman" w:cs="Times New Roman"/>
          <w:sz w:val="28"/>
          <w:szCs w:val="28"/>
          <w:lang w:eastAsia="ru-RU"/>
        </w:rPr>
      </w:pPr>
      <w:r w:rsidRPr="00305183">
        <w:rPr>
          <w:rFonts w:ascii="Times New Roman" w:eastAsia="Calibri" w:hAnsi="Times New Roman" w:cs="Times New Roman"/>
          <w:color w:val="000000"/>
          <w:sz w:val="28"/>
          <w:szCs w:val="28"/>
          <w:lang w:eastAsia="ru-RU"/>
        </w:rPr>
        <w:t>___________________________________</w:t>
      </w:r>
      <w:r w:rsidR="006F1536">
        <w:rPr>
          <w:rFonts w:ascii="Times New Roman" w:eastAsia="Calibri" w:hAnsi="Times New Roman" w:cs="Times New Roman"/>
          <w:color w:val="000000"/>
          <w:sz w:val="28"/>
          <w:szCs w:val="28"/>
          <w:lang w:eastAsia="ru-RU"/>
        </w:rPr>
        <w:t>___________________</w:t>
      </w:r>
    </w:p>
    <w:p w:rsidR="00305183" w:rsidRPr="00305183" w:rsidRDefault="00305183" w:rsidP="009D4026">
      <w:pPr>
        <w:spacing w:after="0" w:line="240" w:lineRule="auto"/>
        <w:ind w:firstLine="397"/>
        <w:contextualSpacing/>
        <w:jc w:val="center"/>
        <w:rPr>
          <w:rFonts w:ascii="Times New Roman" w:eastAsia="Calibri" w:hAnsi="Times New Roman" w:cs="Times New Roman"/>
          <w:sz w:val="28"/>
          <w:szCs w:val="28"/>
          <w:lang w:eastAsia="ru-RU"/>
        </w:rPr>
      </w:pPr>
      <w:r w:rsidRPr="00305183">
        <w:rPr>
          <w:rFonts w:ascii="Times New Roman" w:eastAsia="Calibri" w:hAnsi="Times New Roman" w:cs="Times New Roman"/>
          <w:color w:val="000000"/>
          <w:sz w:val="28"/>
          <w:szCs w:val="28"/>
          <w:lang w:eastAsia="ru-RU"/>
        </w:rPr>
        <w:t>(наименование Организации)</w:t>
      </w:r>
    </w:p>
    <w:p w:rsidR="00305183" w:rsidRPr="00305183" w:rsidRDefault="00305183" w:rsidP="009D4026">
      <w:pPr>
        <w:spacing w:after="0" w:line="240" w:lineRule="auto"/>
        <w:ind w:firstLine="397"/>
        <w:contextualSpacing/>
        <w:jc w:val="both"/>
        <w:rPr>
          <w:rFonts w:ascii="Times New Roman" w:eastAsia="Calibri" w:hAnsi="Times New Roman" w:cs="Times New Roman"/>
          <w:color w:val="000000"/>
          <w:sz w:val="24"/>
          <w:szCs w:val="24"/>
          <w:lang w:eastAsia="ru-RU"/>
        </w:rPr>
      </w:pPr>
    </w:p>
    <w:p w:rsidR="00305183" w:rsidRPr="00305183" w:rsidRDefault="00305183" w:rsidP="009D4026">
      <w:pPr>
        <w:spacing w:after="0" w:line="240" w:lineRule="auto"/>
        <w:ind w:firstLine="397"/>
        <w:contextualSpacing/>
        <w:jc w:val="both"/>
        <w:rPr>
          <w:rFonts w:ascii="Times New Roman" w:eastAsia="Calibri" w:hAnsi="Times New Roman" w:cs="Times New Roman"/>
          <w:sz w:val="24"/>
          <w:szCs w:val="24"/>
          <w:lang w:eastAsia="ru-RU"/>
        </w:rPr>
      </w:pPr>
      <w:r w:rsidRPr="00305183">
        <w:rPr>
          <w:rFonts w:ascii="Times New Roman" w:eastAsia="Calibri" w:hAnsi="Times New Roman" w:cs="Times New Roman"/>
          <w:color w:val="000000"/>
          <w:sz w:val="24"/>
          <w:szCs w:val="24"/>
          <w:lang w:eastAsia="ru-RU"/>
        </w:rPr>
        <w:t>Таблица 1. Ценные бумаги, приобретенные за счет собственных активов</w:t>
      </w:r>
    </w:p>
    <w:p w:rsidR="00305183" w:rsidRDefault="00305183" w:rsidP="009D4026">
      <w:pPr>
        <w:spacing w:after="0" w:line="240" w:lineRule="auto"/>
        <w:ind w:firstLine="397"/>
        <w:contextualSpacing/>
        <w:jc w:val="right"/>
        <w:rPr>
          <w:rFonts w:ascii="Times New Roman" w:eastAsia="Calibri" w:hAnsi="Times New Roman" w:cs="Times New Roman"/>
          <w:color w:val="000000"/>
          <w:sz w:val="24"/>
          <w:szCs w:val="24"/>
          <w:lang w:eastAsia="ru-RU"/>
        </w:rPr>
      </w:pPr>
      <w:r w:rsidRPr="00305183">
        <w:rPr>
          <w:rFonts w:ascii="Times New Roman" w:eastAsia="Calibri" w:hAnsi="Times New Roman" w:cs="Times New Roman"/>
          <w:color w:val="000000"/>
          <w:sz w:val="24"/>
          <w:szCs w:val="24"/>
          <w:lang w:eastAsia="ru-RU"/>
        </w:rPr>
        <w:t>(в тенге) </w:t>
      </w:r>
    </w:p>
    <w:tbl>
      <w:tblPr>
        <w:tblW w:w="9771" w:type="dxa"/>
        <w:tblInd w:w="93" w:type="dxa"/>
        <w:tblLook w:val="04A0" w:firstRow="1" w:lastRow="0" w:firstColumn="1" w:lastColumn="0" w:noHBand="0" w:noVBand="1"/>
      </w:tblPr>
      <w:tblGrid>
        <w:gridCol w:w="841"/>
        <w:gridCol w:w="2080"/>
        <w:gridCol w:w="1637"/>
        <w:gridCol w:w="2485"/>
        <w:gridCol w:w="1388"/>
        <w:gridCol w:w="1340"/>
      </w:tblGrid>
      <w:tr w:rsidR="00F86AFE" w:rsidRPr="00F86AFE" w:rsidTr="00F86AFE">
        <w:trPr>
          <w:trHeight w:val="818"/>
        </w:trPr>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6AFE" w:rsidRPr="00F86AFE" w:rsidRDefault="00F86AFE" w:rsidP="00F86AFE">
            <w:pPr>
              <w:spacing w:after="0" w:line="240" w:lineRule="auto"/>
              <w:jc w:val="center"/>
              <w:rPr>
                <w:rFonts w:ascii="Times New Roman" w:eastAsia="Times New Roman" w:hAnsi="Times New Roman" w:cs="Times New Roman"/>
                <w:color w:val="000000"/>
                <w:sz w:val="20"/>
                <w:szCs w:val="20"/>
                <w:lang w:eastAsia="ru-RU"/>
              </w:rPr>
            </w:pPr>
            <w:r w:rsidRPr="00F86AFE">
              <w:rPr>
                <w:rFonts w:ascii="Times New Roman" w:eastAsia="Times New Roman" w:hAnsi="Times New Roman" w:cs="Times New Roman"/>
                <w:color w:val="000000"/>
                <w:sz w:val="20"/>
                <w:szCs w:val="20"/>
                <w:lang w:eastAsia="ru-RU"/>
              </w:rPr>
              <w:t>№</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rsidR="00F86AFE" w:rsidRPr="00F86AFE" w:rsidRDefault="00F86AFE" w:rsidP="00F86AFE">
            <w:pPr>
              <w:spacing w:after="0" w:line="240" w:lineRule="auto"/>
              <w:jc w:val="center"/>
              <w:rPr>
                <w:rFonts w:ascii="Times New Roman" w:eastAsia="Times New Roman" w:hAnsi="Times New Roman" w:cs="Times New Roman"/>
                <w:color w:val="000000"/>
                <w:sz w:val="20"/>
                <w:szCs w:val="20"/>
                <w:lang w:eastAsia="ru-RU"/>
              </w:rPr>
            </w:pPr>
            <w:r w:rsidRPr="00F86AFE">
              <w:rPr>
                <w:rFonts w:ascii="Times New Roman" w:eastAsia="Times New Roman" w:hAnsi="Times New Roman" w:cs="Times New Roman"/>
                <w:color w:val="000000"/>
                <w:sz w:val="20"/>
                <w:szCs w:val="20"/>
                <w:lang w:eastAsia="ru-RU"/>
              </w:rPr>
              <w:t>Дата заключения сделки</w:t>
            </w:r>
          </w:p>
        </w:tc>
        <w:tc>
          <w:tcPr>
            <w:tcW w:w="1637" w:type="dxa"/>
            <w:tcBorders>
              <w:top w:val="single" w:sz="4" w:space="0" w:color="auto"/>
              <w:left w:val="nil"/>
              <w:bottom w:val="single" w:sz="4" w:space="0" w:color="auto"/>
              <w:right w:val="single" w:sz="4" w:space="0" w:color="auto"/>
            </w:tcBorders>
            <w:shd w:val="clear" w:color="auto" w:fill="auto"/>
            <w:vAlign w:val="center"/>
            <w:hideMark/>
          </w:tcPr>
          <w:p w:rsidR="00F86AFE" w:rsidRPr="00F86AFE" w:rsidRDefault="00F86AFE" w:rsidP="00F86AFE">
            <w:pPr>
              <w:spacing w:after="0" w:line="240" w:lineRule="auto"/>
              <w:jc w:val="center"/>
              <w:rPr>
                <w:rFonts w:ascii="Times New Roman" w:eastAsia="Times New Roman" w:hAnsi="Times New Roman" w:cs="Times New Roman"/>
                <w:color w:val="000000"/>
                <w:sz w:val="20"/>
                <w:szCs w:val="20"/>
                <w:lang w:eastAsia="ru-RU"/>
              </w:rPr>
            </w:pPr>
            <w:r w:rsidRPr="00F86AFE">
              <w:rPr>
                <w:rFonts w:ascii="Times New Roman" w:eastAsia="Times New Roman" w:hAnsi="Times New Roman" w:cs="Times New Roman"/>
                <w:color w:val="000000"/>
                <w:sz w:val="20"/>
                <w:szCs w:val="20"/>
                <w:lang w:eastAsia="ru-RU"/>
              </w:rPr>
              <w:t>Дата расчетов по сделке</w:t>
            </w:r>
          </w:p>
        </w:tc>
        <w:tc>
          <w:tcPr>
            <w:tcW w:w="2485" w:type="dxa"/>
            <w:tcBorders>
              <w:top w:val="single" w:sz="4" w:space="0" w:color="auto"/>
              <w:left w:val="nil"/>
              <w:bottom w:val="single" w:sz="4" w:space="0" w:color="auto"/>
              <w:right w:val="single" w:sz="4" w:space="0" w:color="auto"/>
            </w:tcBorders>
            <w:shd w:val="clear" w:color="auto" w:fill="auto"/>
            <w:vAlign w:val="center"/>
            <w:hideMark/>
          </w:tcPr>
          <w:p w:rsidR="00F86AFE" w:rsidRPr="00F86AFE" w:rsidRDefault="00F86AFE" w:rsidP="00F86AFE">
            <w:pPr>
              <w:spacing w:after="0" w:line="240" w:lineRule="auto"/>
              <w:jc w:val="center"/>
              <w:rPr>
                <w:rFonts w:ascii="Times New Roman" w:eastAsia="Times New Roman" w:hAnsi="Times New Roman" w:cs="Times New Roman"/>
                <w:color w:val="000000"/>
                <w:sz w:val="20"/>
                <w:szCs w:val="20"/>
                <w:lang w:eastAsia="ru-RU"/>
              </w:rPr>
            </w:pPr>
            <w:r w:rsidRPr="00F86AFE">
              <w:rPr>
                <w:rFonts w:ascii="Times New Roman" w:eastAsia="Times New Roman" w:hAnsi="Times New Roman" w:cs="Times New Roman"/>
                <w:color w:val="000000"/>
                <w:sz w:val="20"/>
                <w:szCs w:val="20"/>
                <w:lang w:eastAsia="ru-RU"/>
              </w:rPr>
              <w:t>Наименование брокера и (или) дилера</w:t>
            </w:r>
          </w:p>
        </w:tc>
        <w:tc>
          <w:tcPr>
            <w:tcW w:w="1388" w:type="dxa"/>
            <w:tcBorders>
              <w:top w:val="single" w:sz="4" w:space="0" w:color="auto"/>
              <w:left w:val="nil"/>
              <w:bottom w:val="single" w:sz="4" w:space="0" w:color="auto"/>
              <w:right w:val="single" w:sz="4" w:space="0" w:color="auto"/>
            </w:tcBorders>
            <w:shd w:val="clear" w:color="auto" w:fill="auto"/>
            <w:vAlign w:val="center"/>
            <w:hideMark/>
          </w:tcPr>
          <w:p w:rsidR="00F86AFE" w:rsidRPr="00F86AFE" w:rsidRDefault="00F86AFE" w:rsidP="00F86AFE">
            <w:pPr>
              <w:spacing w:after="0" w:line="240" w:lineRule="auto"/>
              <w:jc w:val="center"/>
              <w:rPr>
                <w:rFonts w:ascii="Times New Roman" w:eastAsia="Times New Roman" w:hAnsi="Times New Roman" w:cs="Times New Roman"/>
                <w:color w:val="000000"/>
                <w:sz w:val="20"/>
                <w:szCs w:val="20"/>
                <w:lang w:eastAsia="ru-RU"/>
              </w:rPr>
            </w:pPr>
            <w:r w:rsidRPr="00F86AFE">
              <w:rPr>
                <w:rFonts w:ascii="Times New Roman" w:eastAsia="Times New Roman" w:hAnsi="Times New Roman" w:cs="Times New Roman"/>
                <w:color w:val="000000"/>
                <w:sz w:val="20"/>
                <w:szCs w:val="20"/>
                <w:lang w:eastAsia="ru-RU"/>
              </w:rPr>
              <w:t>Вид сделки</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F86AFE" w:rsidRPr="00F86AFE" w:rsidRDefault="00F86AFE" w:rsidP="00F86AFE">
            <w:pPr>
              <w:spacing w:after="0" w:line="240" w:lineRule="auto"/>
              <w:jc w:val="center"/>
              <w:rPr>
                <w:rFonts w:ascii="Times New Roman" w:eastAsia="Times New Roman" w:hAnsi="Times New Roman" w:cs="Times New Roman"/>
                <w:color w:val="000000"/>
                <w:sz w:val="20"/>
                <w:szCs w:val="20"/>
                <w:lang w:eastAsia="ru-RU"/>
              </w:rPr>
            </w:pPr>
            <w:r w:rsidRPr="00F86AFE">
              <w:rPr>
                <w:rFonts w:ascii="Times New Roman" w:eastAsia="Times New Roman" w:hAnsi="Times New Roman" w:cs="Times New Roman"/>
                <w:color w:val="000000"/>
                <w:sz w:val="20"/>
                <w:szCs w:val="20"/>
                <w:lang w:eastAsia="ru-RU"/>
              </w:rPr>
              <w:t>Рынок</w:t>
            </w:r>
          </w:p>
        </w:tc>
      </w:tr>
      <w:tr w:rsidR="00F86AFE" w:rsidRPr="00F86AFE" w:rsidTr="00F86AFE">
        <w:trPr>
          <w:trHeight w:val="130"/>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86AFE" w:rsidRPr="00F86AFE" w:rsidRDefault="00F86AFE" w:rsidP="00F86AFE">
            <w:pPr>
              <w:spacing w:after="0" w:line="240" w:lineRule="auto"/>
              <w:jc w:val="center"/>
              <w:rPr>
                <w:rFonts w:ascii="Times New Roman" w:eastAsia="Times New Roman" w:hAnsi="Times New Roman" w:cs="Times New Roman"/>
                <w:color w:val="000000"/>
                <w:sz w:val="20"/>
                <w:szCs w:val="20"/>
                <w:lang w:eastAsia="ru-RU"/>
              </w:rPr>
            </w:pPr>
            <w:r w:rsidRPr="00F86AFE">
              <w:rPr>
                <w:rFonts w:ascii="Times New Roman" w:eastAsia="Times New Roman" w:hAnsi="Times New Roman" w:cs="Times New Roman"/>
                <w:color w:val="000000"/>
                <w:sz w:val="20"/>
                <w:szCs w:val="20"/>
                <w:lang w:eastAsia="ru-RU"/>
              </w:rPr>
              <w:t>1</w:t>
            </w:r>
          </w:p>
        </w:tc>
        <w:tc>
          <w:tcPr>
            <w:tcW w:w="2080" w:type="dxa"/>
            <w:tcBorders>
              <w:top w:val="nil"/>
              <w:left w:val="nil"/>
              <w:bottom w:val="single" w:sz="4" w:space="0" w:color="auto"/>
              <w:right w:val="single" w:sz="4" w:space="0" w:color="auto"/>
            </w:tcBorders>
            <w:shd w:val="clear" w:color="auto" w:fill="auto"/>
            <w:vAlign w:val="center"/>
            <w:hideMark/>
          </w:tcPr>
          <w:p w:rsidR="00F86AFE" w:rsidRPr="00F86AFE" w:rsidRDefault="00F86AFE" w:rsidP="00F86AFE">
            <w:pPr>
              <w:spacing w:after="0" w:line="240" w:lineRule="auto"/>
              <w:jc w:val="center"/>
              <w:rPr>
                <w:rFonts w:ascii="Times New Roman" w:eastAsia="Times New Roman" w:hAnsi="Times New Roman" w:cs="Times New Roman"/>
                <w:color w:val="000000"/>
                <w:sz w:val="20"/>
                <w:szCs w:val="20"/>
                <w:lang w:eastAsia="ru-RU"/>
              </w:rPr>
            </w:pPr>
            <w:r w:rsidRPr="00F86AFE">
              <w:rPr>
                <w:rFonts w:ascii="Times New Roman" w:eastAsia="Times New Roman" w:hAnsi="Times New Roman" w:cs="Times New Roman"/>
                <w:color w:val="000000"/>
                <w:sz w:val="20"/>
                <w:szCs w:val="20"/>
                <w:lang w:eastAsia="ru-RU"/>
              </w:rPr>
              <w:t>2</w:t>
            </w:r>
          </w:p>
        </w:tc>
        <w:tc>
          <w:tcPr>
            <w:tcW w:w="1637" w:type="dxa"/>
            <w:tcBorders>
              <w:top w:val="nil"/>
              <w:left w:val="nil"/>
              <w:bottom w:val="single" w:sz="4" w:space="0" w:color="auto"/>
              <w:right w:val="single" w:sz="4" w:space="0" w:color="auto"/>
            </w:tcBorders>
            <w:shd w:val="clear" w:color="auto" w:fill="auto"/>
            <w:vAlign w:val="center"/>
            <w:hideMark/>
          </w:tcPr>
          <w:p w:rsidR="00F86AFE" w:rsidRPr="00F86AFE" w:rsidRDefault="00F86AFE" w:rsidP="00F86AFE">
            <w:pPr>
              <w:spacing w:after="0" w:line="240" w:lineRule="auto"/>
              <w:jc w:val="center"/>
              <w:rPr>
                <w:rFonts w:ascii="Times New Roman" w:eastAsia="Times New Roman" w:hAnsi="Times New Roman" w:cs="Times New Roman"/>
                <w:color w:val="000000"/>
                <w:sz w:val="20"/>
                <w:szCs w:val="20"/>
                <w:lang w:eastAsia="ru-RU"/>
              </w:rPr>
            </w:pPr>
            <w:r w:rsidRPr="00F86AFE">
              <w:rPr>
                <w:rFonts w:ascii="Times New Roman" w:eastAsia="Times New Roman" w:hAnsi="Times New Roman" w:cs="Times New Roman"/>
                <w:color w:val="000000"/>
                <w:sz w:val="20"/>
                <w:szCs w:val="20"/>
                <w:lang w:eastAsia="ru-RU"/>
              </w:rPr>
              <w:t>3</w:t>
            </w:r>
          </w:p>
        </w:tc>
        <w:tc>
          <w:tcPr>
            <w:tcW w:w="2485" w:type="dxa"/>
            <w:tcBorders>
              <w:top w:val="nil"/>
              <w:left w:val="nil"/>
              <w:bottom w:val="single" w:sz="4" w:space="0" w:color="auto"/>
              <w:right w:val="single" w:sz="4" w:space="0" w:color="auto"/>
            </w:tcBorders>
            <w:shd w:val="clear" w:color="auto" w:fill="auto"/>
            <w:vAlign w:val="center"/>
            <w:hideMark/>
          </w:tcPr>
          <w:p w:rsidR="00F86AFE" w:rsidRPr="00F86AFE" w:rsidRDefault="00F86AFE" w:rsidP="00F86AFE">
            <w:pPr>
              <w:spacing w:after="0" w:line="240" w:lineRule="auto"/>
              <w:jc w:val="center"/>
              <w:rPr>
                <w:rFonts w:ascii="Times New Roman" w:eastAsia="Times New Roman" w:hAnsi="Times New Roman" w:cs="Times New Roman"/>
                <w:color w:val="000000"/>
                <w:sz w:val="20"/>
                <w:szCs w:val="20"/>
                <w:lang w:eastAsia="ru-RU"/>
              </w:rPr>
            </w:pPr>
            <w:r w:rsidRPr="00F86AFE">
              <w:rPr>
                <w:rFonts w:ascii="Times New Roman" w:eastAsia="Times New Roman" w:hAnsi="Times New Roman" w:cs="Times New Roman"/>
                <w:color w:val="000000"/>
                <w:sz w:val="20"/>
                <w:szCs w:val="20"/>
                <w:lang w:eastAsia="ru-RU"/>
              </w:rPr>
              <w:t>4</w:t>
            </w:r>
          </w:p>
        </w:tc>
        <w:tc>
          <w:tcPr>
            <w:tcW w:w="1388" w:type="dxa"/>
            <w:tcBorders>
              <w:top w:val="nil"/>
              <w:left w:val="nil"/>
              <w:bottom w:val="single" w:sz="4" w:space="0" w:color="auto"/>
              <w:right w:val="single" w:sz="4" w:space="0" w:color="auto"/>
            </w:tcBorders>
            <w:shd w:val="clear" w:color="auto" w:fill="auto"/>
            <w:vAlign w:val="center"/>
            <w:hideMark/>
          </w:tcPr>
          <w:p w:rsidR="00F86AFE" w:rsidRPr="00F86AFE" w:rsidRDefault="00F86AFE" w:rsidP="00F86AFE">
            <w:pPr>
              <w:spacing w:after="0" w:line="240" w:lineRule="auto"/>
              <w:jc w:val="center"/>
              <w:rPr>
                <w:rFonts w:ascii="Times New Roman" w:eastAsia="Times New Roman" w:hAnsi="Times New Roman" w:cs="Times New Roman"/>
                <w:color w:val="000000"/>
                <w:sz w:val="20"/>
                <w:szCs w:val="20"/>
                <w:lang w:eastAsia="ru-RU"/>
              </w:rPr>
            </w:pPr>
            <w:r w:rsidRPr="00F86AFE">
              <w:rPr>
                <w:rFonts w:ascii="Times New Roman" w:eastAsia="Times New Roman" w:hAnsi="Times New Roman" w:cs="Times New Roman"/>
                <w:color w:val="000000"/>
                <w:sz w:val="20"/>
                <w:szCs w:val="20"/>
                <w:lang w:eastAsia="ru-RU"/>
              </w:rPr>
              <w:t>5</w:t>
            </w:r>
          </w:p>
        </w:tc>
        <w:tc>
          <w:tcPr>
            <w:tcW w:w="1340" w:type="dxa"/>
            <w:tcBorders>
              <w:top w:val="nil"/>
              <w:left w:val="nil"/>
              <w:bottom w:val="single" w:sz="4" w:space="0" w:color="auto"/>
              <w:right w:val="single" w:sz="4" w:space="0" w:color="auto"/>
            </w:tcBorders>
            <w:shd w:val="clear" w:color="auto" w:fill="auto"/>
            <w:vAlign w:val="center"/>
            <w:hideMark/>
          </w:tcPr>
          <w:p w:rsidR="00F86AFE" w:rsidRPr="00F86AFE" w:rsidRDefault="00F86AFE" w:rsidP="00F86AFE">
            <w:pPr>
              <w:spacing w:after="0" w:line="240" w:lineRule="auto"/>
              <w:jc w:val="center"/>
              <w:rPr>
                <w:rFonts w:ascii="Times New Roman" w:eastAsia="Times New Roman" w:hAnsi="Times New Roman" w:cs="Times New Roman"/>
                <w:color w:val="000000"/>
                <w:sz w:val="20"/>
                <w:szCs w:val="20"/>
                <w:lang w:eastAsia="ru-RU"/>
              </w:rPr>
            </w:pPr>
            <w:r w:rsidRPr="00F86AFE">
              <w:rPr>
                <w:rFonts w:ascii="Times New Roman" w:eastAsia="Times New Roman" w:hAnsi="Times New Roman" w:cs="Times New Roman"/>
                <w:color w:val="000000"/>
                <w:sz w:val="20"/>
                <w:szCs w:val="20"/>
                <w:lang w:eastAsia="ru-RU"/>
              </w:rPr>
              <w:t>6</w:t>
            </w:r>
          </w:p>
        </w:tc>
      </w:tr>
      <w:tr w:rsidR="00F86AFE" w:rsidRPr="00F86AFE" w:rsidTr="00F86AFE">
        <w:trPr>
          <w:trHeight w:val="130"/>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86AFE" w:rsidRPr="00F86AFE" w:rsidRDefault="00F86AFE" w:rsidP="00F86AFE">
            <w:pPr>
              <w:spacing w:after="0" w:line="240" w:lineRule="auto"/>
              <w:rPr>
                <w:rFonts w:ascii="Times New Roman" w:eastAsia="Times New Roman" w:hAnsi="Times New Roman" w:cs="Times New Roman"/>
                <w:color w:val="000000"/>
                <w:sz w:val="20"/>
                <w:szCs w:val="20"/>
                <w:lang w:eastAsia="ru-RU"/>
              </w:rPr>
            </w:pPr>
            <w:r w:rsidRPr="00F86AFE">
              <w:rPr>
                <w:rFonts w:ascii="Times New Roman" w:eastAsia="Times New Roman" w:hAnsi="Times New Roman" w:cs="Times New Roman"/>
                <w:color w:val="000000"/>
                <w:sz w:val="20"/>
                <w:szCs w:val="20"/>
                <w:lang w:eastAsia="ru-RU"/>
              </w:rPr>
              <w:t> </w:t>
            </w:r>
          </w:p>
        </w:tc>
        <w:tc>
          <w:tcPr>
            <w:tcW w:w="2080" w:type="dxa"/>
            <w:tcBorders>
              <w:top w:val="nil"/>
              <w:left w:val="nil"/>
              <w:bottom w:val="single" w:sz="4" w:space="0" w:color="auto"/>
              <w:right w:val="single" w:sz="4" w:space="0" w:color="auto"/>
            </w:tcBorders>
            <w:shd w:val="clear" w:color="auto" w:fill="auto"/>
            <w:vAlign w:val="center"/>
            <w:hideMark/>
          </w:tcPr>
          <w:p w:rsidR="00F86AFE" w:rsidRPr="00F86AFE" w:rsidRDefault="00F86AFE" w:rsidP="00F86AFE">
            <w:pPr>
              <w:spacing w:after="0" w:line="240" w:lineRule="auto"/>
              <w:rPr>
                <w:rFonts w:ascii="Times New Roman" w:eastAsia="Times New Roman" w:hAnsi="Times New Roman" w:cs="Times New Roman"/>
                <w:color w:val="000000"/>
                <w:sz w:val="20"/>
                <w:szCs w:val="20"/>
                <w:lang w:eastAsia="ru-RU"/>
              </w:rPr>
            </w:pPr>
            <w:r w:rsidRPr="00F86AFE">
              <w:rPr>
                <w:rFonts w:ascii="Times New Roman" w:eastAsia="Times New Roman" w:hAnsi="Times New Roman" w:cs="Times New Roman"/>
                <w:color w:val="000000"/>
                <w:sz w:val="20"/>
                <w:szCs w:val="20"/>
                <w:lang w:eastAsia="ru-RU"/>
              </w:rPr>
              <w:t> </w:t>
            </w:r>
          </w:p>
        </w:tc>
        <w:tc>
          <w:tcPr>
            <w:tcW w:w="1637" w:type="dxa"/>
            <w:tcBorders>
              <w:top w:val="nil"/>
              <w:left w:val="nil"/>
              <w:bottom w:val="single" w:sz="4" w:space="0" w:color="auto"/>
              <w:right w:val="single" w:sz="4" w:space="0" w:color="auto"/>
            </w:tcBorders>
            <w:shd w:val="clear" w:color="auto" w:fill="auto"/>
            <w:hideMark/>
          </w:tcPr>
          <w:p w:rsidR="00F86AFE" w:rsidRPr="00F86AFE" w:rsidRDefault="00F86AFE" w:rsidP="00F86AFE">
            <w:pPr>
              <w:spacing w:after="0" w:line="240" w:lineRule="auto"/>
              <w:rPr>
                <w:rFonts w:ascii="Calibri" w:eastAsia="Times New Roman" w:hAnsi="Calibri" w:cs="Times New Roman"/>
                <w:color w:val="000000"/>
                <w:lang w:eastAsia="ru-RU"/>
              </w:rPr>
            </w:pPr>
            <w:r w:rsidRPr="00F86AFE">
              <w:rPr>
                <w:rFonts w:ascii="Calibri" w:eastAsia="Times New Roman" w:hAnsi="Calibri" w:cs="Times New Roman"/>
                <w:color w:val="000000"/>
                <w:lang w:eastAsia="ru-RU"/>
              </w:rPr>
              <w:t> </w:t>
            </w:r>
          </w:p>
        </w:tc>
        <w:tc>
          <w:tcPr>
            <w:tcW w:w="2485" w:type="dxa"/>
            <w:tcBorders>
              <w:top w:val="nil"/>
              <w:left w:val="nil"/>
              <w:bottom w:val="single" w:sz="4" w:space="0" w:color="auto"/>
              <w:right w:val="single" w:sz="4" w:space="0" w:color="auto"/>
            </w:tcBorders>
            <w:shd w:val="clear" w:color="auto" w:fill="auto"/>
            <w:vAlign w:val="center"/>
            <w:hideMark/>
          </w:tcPr>
          <w:p w:rsidR="00F86AFE" w:rsidRPr="00F86AFE" w:rsidRDefault="00F86AFE" w:rsidP="00F86AFE">
            <w:pPr>
              <w:spacing w:after="0" w:line="240" w:lineRule="auto"/>
              <w:rPr>
                <w:rFonts w:ascii="Times New Roman" w:eastAsia="Times New Roman" w:hAnsi="Times New Roman" w:cs="Times New Roman"/>
                <w:color w:val="000000"/>
                <w:sz w:val="20"/>
                <w:szCs w:val="20"/>
                <w:lang w:eastAsia="ru-RU"/>
              </w:rPr>
            </w:pPr>
            <w:r w:rsidRPr="00F86AFE">
              <w:rPr>
                <w:rFonts w:ascii="Times New Roman" w:eastAsia="Times New Roman" w:hAnsi="Times New Roman" w:cs="Times New Roman"/>
                <w:color w:val="000000"/>
                <w:sz w:val="20"/>
                <w:szCs w:val="20"/>
                <w:lang w:eastAsia="ru-RU"/>
              </w:rPr>
              <w:t> </w:t>
            </w:r>
          </w:p>
        </w:tc>
        <w:tc>
          <w:tcPr>
            <w:tcW w:w="1388" w:type="dxa"/>
            <w:tcBorders>
              <w:top w:val="nil"/>
              <w:left w:val="nil"/>
              <w:bottom w:val="single" w:sz="4" w:space="0" w:color="auto"/>
              <w:right w:val="single" w:sz="4" w:space="0" w:color="auto"/>
            </w:tcBorders>
            <w:shd w:val="clear" w:color="auto" w:fill="auto"/>
            <w:vAlign w:val="center"/>
            <w:hideMark/>
          </w:tcPr>
          <w:p w:rsidR="00F86AFE" w:rsidRPr="00F86AFE" w:rsidRDefault="00F86AFE" w:rsidP="00F86AFE">
            <w:pPr>
              <w:spacing w:after="0" w:line="240" w:lineRule="auto"/>
              <w:rPr>
                <w:rFonts w:ascii="Times New Roman" w:eastAsia="Times New Roman" w:hAnsi="Times New Roman" w:cs="Times New Roman"/>
                <w:color w:val="000000"/>
                <w:sz w:val="20"/>
                <w:szCs w:val="20"/>
                <w:lang w:eastAsia="ru-RU"/>
              </w:rPr>
            </w:pPr>
            <w:r w:rsidRPr="00F86AFE">
              <w:rPr>
                <w:rFonts w:ascii="Times New Roman" w:eastAsia="Times New Roman" w:hAnsi="Times New Roman" w:cs="Times New Roman"/>
                <w:color w:val="000000"/>
                <w:sz w:val="20"/>
                <w:szCs w:val="20"/>
                <w:lang w:eastAsia="ru-RU"/>
              </w:rPr>
              <w:t> </w:t>
            </w:r>
          </w:p>
        </w:tc>
        <w:tc>
          <w:tcPr>
            <w:tcW w:w="1340" w:type="dxa"/>
            <w:tcBorders>
              <w:top w:val="nil"/>
              <w:left w:val="nil"/>
              <w:bottom w:val="single" w:sz="4" w:space="0" w:color="auto"/>
              <w:right w:val="single" w:sz="4" w:space="0" w:color="auto"/>
            </w:tcBorders>
            <w:shd w:val="clear" w:color="auto" w:fill="auto"/>
            <w:vAlign w:val="center"/>
            <w:hideMark/>
          </w:tcPr>
          <w:p w:rsidR="00F86AFE" w:rsidRPr="00F86AFE" w:rsidRDefault="00F86AFE" w:rsidP="00F86AFE">
            <w:pPr>
              <w:spacing w:after="0" w:line="240" w:lineRule="auto"/>
              <w:rPr>
                <w:rFonts w:ascii="Times New Roman" w:eastAsia="Times New Roman" w:hAnsi="Times New Roman" w:cs="Times New Roman"/>
                <w:color w:val="000000"/>
                <w:sz w:val="20"/>
                <w:szCs w:val="20"/>
                <w:lang w:eastAsia="ru-RU"/>
              </w:rPr>
            </w:pPr>
            <w:r w:rsidRPr="00F86AFE">
              <w:rPr>
                <w:rFonts w:ascii="Times New Roman" w:eastAsia="Times New Roman" w:hAnsi="Times New Roman" w:cs="Times New Roman"/>
                <w:color w:val="000000"/>
                <w:sz w:val="20"/>
                <w:szCs w:val="20"/>
                <w:lang w:eastAsia="ru-RU"/>
              </w:rPr>
              <w:t> </w:t>
            </w:r>
          </w:p>
        </w:tc>
      </w:tr>
    </w:tbl>
    <w:p w:rsidR="00F86AFE" w:rsidRDefault="00F86AFE" w:rsidP="00F86AFE">
      <w:pPr>
        <w:spacing w:after="0" w:line="240" w:lineRule="auto"/>
        <w:ind w:firstLine="397"/>
        <w:contextualSpacing/>
        <w:jc w:val="both"/>
        <w:rPr>
          <w:rFonts w:ascii="Times New Roman" w:eastAsia="Calibri" w:hAnsi="Times New Roman" w:cs="Times New Roman"/>
          <w:i/>
          <w:iCs/>
          <w:color w:val="000000"/>
          <w:sz w:val="24"/>
          <w:szCs w:val="24"/>
          <w:lang w:eastAsia="ru-RU"/>
        </w:rPr>
      </w:pPr>
    </w:p>
    <w:p w:rsidR="00F86AFE" w:rsidRPr="00305183" w:rsidRDefault="00F86AFE" w:rsidP="00F86AFE">
      <w:pPr>
        <w:spacing w:after="0" w:line="240" w:lineRule="auto"/>
        <w:ind w:firstLine="397"/>
        <w:contextualSpacing/>
        <w:jc w:val="both"/>
        <w:rPr>
          <w:rFonts w:ascii="Times New Roman" w:eastAsia="Calibri" w:hAnsi="Times New Roman" w:cs="Times New Roman"/>
          <w:sz w:val="24"/>
          <w:szCs w:val="24"/>
          <w:lang w:eastAsia="ru-RU"/>
        </w:rPr>
      </w:pPr>
      <w:r w:rsidRPr="00305183">
        <w:rPr>
          <w:rFonts w:ascii="Times New Roman" w:eastAsia="Calibri" w:hAnsi="Times New Roman" w:cs="Times New Roman"/>
          <w:i/>
          <w:iCs/>
          <w:color w:val="000000"/>
          <w:sz w:val="24"/>
          <w:szCs w:val="24"/>
          <w:lang w:eastAsia="ru-RU"/>
        </w:rPr>
        <w:t>продолжение таблицы:</w:t>
      </w:r>
    </w:p>
    <w:tbl>
      <w:tblPr>
        <w:tblW w:w="9795" w:type="dxa"/>
        <w:tblInd w:w="93" w:type="dxa"/>
        <w:tblLook w:val="04A0" w:firstRow="1" w:lastRow="0" w:firstColumn="1" w:lastColumn="0" w:noHBand="0" w:noVBand="1"/>
      </w:tblPr>
      <w:tblGrid>
        <w:gridCol w:w="1679"/>
        <w:gridCol w:w="2404"/>
        <w:gridCol w:w="1596"/>
        <w:gridCol w:w="1609"/>
        <w:gridCol w:w="1431"/>
        <w:gridCol w:w="1076"/>
      </w:tblGrid>
      <w:tr w:rsidR="00F86AFE" w:rsidRPr="00F86AFE" w:rsidTr="00F86AFE">
        <w:trPr>
          <w:trHeight w:val="1046"/>
        </w:trPr>
        <w:tc>
          <w:tcPr>
            <w:tcW w:w="1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6AFE" w:rsidRPr="00F86AFE" w:rsidRDefault="00F86AFE" w:rsidP="00F86AFE">
            <w:pPr>
              <w:spacing w:after="0" w:line="240" w:lineRule="auto"/>
              <w:jc w:val="center"/>
              <w:rPr>
                <w:rFonts w:ascii="Times New Roman" w:eastAsia="Times New Roman" w:hAnsi="Times New Roman" w:cs="Times New Roman"/>
                <w:color w:val="000000"/>
                <w:sz w:val="20"/>
                <w:szCs w:val="20"/>
                <w:lang w:eastAsia="ru-RU"/>
              </w:rPr>
            </w:pPr>
            <w:r w:rsidRPr="00F86AFE">
              <w:rPr>
                <w:rFonts w:ascii="Times New Roman" w:eastAsia="Times New Roman" w:hAnsi="Times New Roman" w:cs="Times New Roman"/>
                <w:color w:val="000000"/>
                <w:sz w:val="20"/>
                <w:szCs w:val="20"/>
                <w:lang w:eastAsia="ru-RU"/>
              </w:rPr>
              <w:t>Вид ценной бумаги и наименование ее эмитента</w:t>
            </w:r>
          </w:p>
        </w:tc>
        <w:tc>
          <w:tcPr>
            <w:tcW w:w="2404" w:type="dxa"/>
            <w:tcBorders>
              <w:top w:val="single" w:sz="4" w:space="0" w:color="auto"/>
              <w:left w:val="nil"/>
              <w:bottom w:val="single" w:sz="4" w:space="0" w:color="auto"/>
              <w:right w:val="single" w:sz="4" w:space="0" w:color="auto"/>
            </w:tcBorders>
            <w:shd w:val="clear" w:color="auto" w:fill="auto"/>
            <w:vAlign w:val="center"/>
            <w:hideMark/>
          </w:tcPr>
          <w:p w:rsidR="00F86AFE" w:rsidRPr="00F86AFE" w:rsidRDefault="00F86AFE" w:rsidP="00F86AFE">
            <w:pPr>
              <w:spacing w:after="0" w:line="240" w:lineRule="auto"/>
              <w:jc w:val="center"/>
              <w:rPr>
                <w:rFonts w:ascii="Times New Roman" w:eastAsia="Times New Roman" w:hAnsi="Times New Roman" w:cs="Times New Roman"/>
                <w:color w:val="000000"/>
                <w:sz w:val="20"/>
                <w:szCs w:val="20"/>
                <w:lang w:eastAsia="ru-RU"/>
              </w:rPr>
            </w:pPr>
            <w:r w:rsidRPr="00F86AFE">
              <w:rPr>
                <w:rFonts w:ascii="Times New Roman" w:eastAsia="Times New Roman" w:hAnsi="Times New Roman" w:cs="Times New Roman"/>
                <w:color w:val="000000"/>
                <w:sz w:val="20"/>
                <w:szCs w:val="20"/>
                <w:lang w:eastAsia="ru-RU"/>
              </w:rPr>
              <w:t>Идентификационный номер</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rsidR="00F86AFE" w:rsidRPr="00F86AFE" w:rsidRDefault="00F86AFE" w:rsidP="00F86AFE">
            <w:pPr>
              <w:spacing w:after="0" w:line="240" w:lineRule="auto"/>
              <w:jc w:val="center"/>
              <w:rPr>
                <w:rFonts w:ascii="Times New Roman" w:eastAsia="Times New Roman" w:hAnsi="Times New Roman" w:cs="Times New Roman"/>
                <w:color w:val="000000"/>
                <w:sz w:val="20"/>
                <w:szCs w:val="20"/>
                <w:lang w:eastAsia="ru-RU"/>
              </w:rPr>
            </w:pPr>
            <w:r w:rsidRPr="00F86AFE">
              <w:rPr>
                <w:rFonts w:ascii="Times New Roman" w:eastAsia="Times New Roman" w:hAnsi="Times New Roman" w:cs="Times New Roman"/>
                <w:color w:val="000000"/>
                <w:sz w:val="20"/>
                <w:szCs w:val="20"/>
                <w:lang w:eastAsia="ru-RU"/>
              </w:rPr>
              <w:t>Валюта номинальной стоимости</w:t>
            </w:r>
          </w:p>
        </w:tc>
        <w:tc>
          <w:tcPr>
            <w:tcW w:w="1609" w:type="dxa"/>
            <w:tcBorders>
              <w:top w:val="single" w:sz="4" w:space="0" w:color="auto"/>
              <w:left w:val="nil"/>
              <w:bottom w:val="single" w:sz="4" w:space="0" w:color="auto"/>
              <w:right w:val="single" w:sz="4" w:space="0" w:color="auto"/>
            </w:tcBorders>
            <w:shd w:val="clear" w:color="auto" w:fill="auto"/>
            <w:vAlign w:val="center"/>
            <w:hideMark/>
          </w:tcPr>
          <w:p w:rsidR="00F86AFE" w:rsidRPr="00F86AFE" w:rsidRDefault="00F86AFE" w:rsidP="00F86AFE">
            <w:pPr>
              <w:spacing w:after="0" w:line="240" w:lineRule="auto"/>
              <w:jc w:val="center"/>
              <w:rPr>
                <w:rFonts w:ascii="Times New Roman" w:eastAsia="Times New Roman" w:hAnsi="Times New Roman" w:cs="Times New Roman"/>
                <w:color w:val="000000"/>
                <w:sz w:val="20"/>
                <w:szCs w:val="20"/>
                <w:lang w:eastAsia="ru-RU"/>
              </w:rPr>
            </w:pPr>
            <w:r w:rsidRPr="00F86AFE">
              <w:rPr>
                <w:rFonts w:ascii="Times New Roman" w:eastAsia="Times New Roman" w:hAnsi="Times New Roman" w:cs="Times New Roman"/>
                <w:color w:val="000000"/>
                <w:sz w:val="20"/>
                <w:szCs w:val="20"/>
                <w:lang w:eastAsia="ru-RU"/>
              </w:rPr>
              <w:t>Номинальная стоимость одной ценной бумаги</w:t>
            </w:r>
          </w:p>
        </w:tc>
        <w:tc>
          <w:tcPr>
            <w:tcW w:w="1431" w:type="dxa"/>
            <w:tcBorders>
              <w:top w:val="single" w:sz="4" w:space="0" w:color="auto"/>
              <w:left w:val="nil"/>
              <w:bottom w:val="single" w:sz="4" w:space="0" w:color="auto"/>
              <w:right w:val="single" w:sz="4" w:space="0" w:color="auto"/>
            </w:tcBorders>
            <w:shd w:val="clear" w:color="auto" w:fill="auto"/>
            <w:vAlign w:val="center"/>
            <w:hideMark/>
          </w:tcPr>
          <w:p w:rsidR="00F86AFE" w:rsidRPr="00F86AFE" w:rsidRDefault="00F86AFE" w:rsidP="00F86AFE">
            <w:pPr>
              <w:spacing w:after="0" w:line="240" w:lineRule="auto"/>
              <w:jc w:val="center"/>
              <w:rPr>
                <w:rFonts w:ascii="Times New Roman" w:eastAsia="Times New Roman" w:hAnsi="Times New Roman" w:cs="Times New Roman"/>
                <w:color w:val="000000"/>
                <w:sz w:val="20"/>
                <w:szCs w:val="20"/>
                <w:lang w:eastAsia="ru-RU"/>
              </w:rPr>
            </w:pPr>
            <w:r w:rsidRPr="00F86AFE">
              <w:rPr>
                <w:rFonts w:ascii="Times New Roman" w:eastAsia="Times New Roman" w:hAnsi="Times New Roman" w:cs="Times New Roman"/>
                <w:color w:val="000000"/>
                <w:sz w:val="20"/>
                <w:szCs w:val="20"/>
                <w:lang w:eastAsia="ru-RU"/>
              </w:rPr>
              <w:t>Количество ценных бумаг</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rsidR="00F86AFE" w:rsidRPr="00F86AFE" w:rsidRDefault="00F86AFE" w:rsidP="00F86AFE">
            <w:pPr>
              <w:spacing w:after="0" w:line="240" w:lineRule="auto"/>
              <w:jc w:val="center"/>
              <w:rPr>
                <w:rFonts w:ascii="Times New Roman" w:eastAsia="Times New Roman" w:hAnsi="Times New Roman" w:cs="Times New Roman"/>
                <w:color w:val="000000"/>
                <w:sz w:val="20"/>
                <w:szCs w:val="20"/>
                <w:lang w:eastAsia="ru-RU"/>
              </w:rPr>
            </w:pPr>
            <w:r w:rsidRPr="00F86AFE">
              <w:rPr>
                <w:rFonts w:ascii="Times New Roman" w:eastAsia="Times New Roman" w:hAnsi="Times New Roman" w:cs="Times New Roman"/>
                <w:color w:val="000000"/>
                <w:sz w:val="20"/>
                <w:szCs w:val="20"/>
                <w:lang w:eastAsia="ru-RU"/>
              </w:rPr>
              <w:t>Валюта платежа</w:t>
            </w:r>
          </w:p>
        </w:tc>
      </w:tr>
      <w:tr w:rsidR="00F86AFE" w:rsidRPr="00F86AFE" w:rsidTr="00F86AFE">
        <w:trPr>
          <w:trHeight w:val="137"/>
        </w:trPr>
        <w:tc>
          <w:tcPr>
            <w:tcW w:w="1679" w:type="dxa"/>
            <w:tcBorders>
              <w:top w:val="nil"/>
              <w:left w:val="single" w:sz="4" w:space="0" w:color="auto"/>
              <w:bottom w:val="single" w:sz="4" w:space="0" w:color="auto"/>
              <w:right w:val="single" w:sz="4" w:space="0" w:color="auto"/>
            </w:tcBorders>
            <w:shd w:val="clear" w:color="auto" w:fill="auto"/>
            <w:vAlign w:val="center"/>
            <w:hideMark/>
          </w:tcPr>
          <w:p w:rsidR="00F86AFE" w:rsidRPr="00F86AFE" w:rsidRDefault="00F86AFE" w:rsidP="00F86AFE">
            <w:pPr>
              <w:spacing w:after="0" w:line="240" w:lineRule="auto"/>
              <w:jc w:val="center"/>
              <w:rPr>
                <w:rFonts w:ascii="Times New Roman" w:eastAsia="Times New Roman" w:hAnsi="Times New Roman" w:cs="Times New Roman"/>
                <w:color w:val="000000"/>
                <w:sz w:val="20"/>
                <w:szCs w:val="20"/>
                <w:lang w:eastAsia="ru-RU"/>
              </w:rPr>
            </w:pPr>
            <w:r w:rsidRPr="00F86AFE">
              <w:rPr>
                <w:rFonts w:ascii="Times New Roman" w:eastAsia="Times New Roman" w:hAnsi="Times New Roman" w:cs="Times New Roman"/>
                <w:color w:val="000000"/>
                <w:sz w:val="20"/>
                <w:szCs w:val="20"/>
                <w:lang w:eastAsia="ru-RU"/>
              </w:rPr>
              <w:t>7</w:t>
            </w:r>
          </w:p>
        </w:tc>
        <w:tc>
          <w:tcPr>
            <w:tcW w:w="2404" w:type="dxa"/>
            <w:tcBorders>
              <w:top w:val="nil"/>
              <w:left w:val="nil"/>
              <w:bottom w:val="single" w:sz="4" w:space="0" w:color="auto"/>
              <w:right w:val="single" w:sz="4" w:space="0" w:color="auto"/>
            </w:tcBorders>
            <w:shd w:val="clear" w:color="auto" w:fill="auto"/>
            <w:vAlign w:val="center"/>
            <w:hideMark/>
          </w:tcPr>
          <w:p w:rsidR="00F86AFE" w:rsidRPr="00F86AFE" w:rsidRDefault="00F86AFE" w:rsidP="00F86AFE">
            <w:pPr>
              <w:spacing w:after="0" w:line="240" w:lineRule="auto"/>
              <w:jc w:val="center"/>
              <w:rPr>
                <w:rFonts w:ascii="Times New Roman" w:eastAsia="Times New Roman" w:hAnsi="Times New Roman" w:cs="Times New Roman"/>
                <w:color w:val="000000"/>
                <w:sz w:val="20"/>
                <w:szCs w:val="20"/>
                <w:lang w:eastAsia="ru-RU"/>
              </w:rPr>
            </w:pPr>
            <w:r w:rsidRPr="00F86AFE">
              <w:rPr>
                <w:rFonts w:ascii="Times New Roman" w:eastAsia="Times New Roman" w:hAnsi="Times New Roman" w:cs="Times New Roman"/>
                <w:color w:val="000000"/>
                <w:sz w:val="20"/>
                <w:szCs w:val="20"/>
                <w:lang w:eastAsia="ru-RU"/>
              </w:rPr>
              <w:t>8</w:t>
            </w:r>
          </w:p>
        </w:tc>
        <w:tc>
          <w:tcPr>
            <w:tcW w:w="1596" w:type="dxa"/>
            <w:tcBorders>
              <w:top w:val="nil"/>
              <w:left w:val="nil"/>
              <w:bottom w:val="single" w:sz="4" w:space="0" w:color="auto"/>
              <w:right w:val="single" w:sz="4" w:space="0" w:color="auto"/>
            </w:tcBorders>
            <w:shd w:val="clear" w:color="auto" w:fill="auto"/>
            <w:vAlign w:val="center"/>
            <w:hideMark/>
          </w:tcPr>
          <w:p w:rsidR="00F86AFE" w:rsidRPr="00F86AFE" w:rsidRDefault="00F86AFE" w:rsidP="00F86AFE">
            <w:pPr>
              <w:spacing w:after="0" w:line="240" w:lineRule="auto"/>
              <w:jc w:val="center"/>
              <w:rPr>
                <w:rFonts w:ascii="Times New Roman" w:eastAsia="Times New Roman" w:hAnsi="Times New Roman" w:cs="Times New Roman"/>
                <w:color w:val="000000"/>
                <w:sz w:val="20"/>
                <w:szCs w:val="20"/>
                <w:lang w:eastAsia="ru-RU"/>
              </w:rPr>
            </w:pPr>
            <w:r w:rsidRPr="00F86AFE">
              <w:rPr>
                <w:rFonts w:ascii="Times New Roman" w:eastAsia="Times New Roman" w:hAnsi="Times New Roman" w:cs="Times New Roman"/>
                <w:color w:val="000000"/>
                <w:sz w:val="20"/>
                <w:szCs w:val="20"/>
                <w:lang w:eastAsia="ru-RU"/>
              </w:rPr>
              <w:t>9</w:t>
            </w:r>
          </w:p>
        </w:tc>
        <w:tc>
          <w:tcPr>
            <w:tcW w:w="1609" w:type="dxa"/>
            <w:tcBorders>
              <w:top w:val="nil"/>
              <w:left w:val="nil"/>
              <w:bottom w:val="single" w:sz="4" w:space="0" w:color="auto"/>
              <w:right w:val="single" w:sz="4" w:space="0" w:color="auto"/>
            </w:tcBorders>
            <w:shd w:val="clear" w:color="auto" w:fill="auto"/>
            <w:vAlign w:val="center"/>
            <w:hideMark/>
          </w:tcPr>
          <w:p w:rsidR="00F86AFE" w:rsidRPr="00F86AFE" w:rsidRDefault="00F86AFE" w:rsidP="00F86AFE">
            <w:pPr>
              <w:spacing w:after="0" w:line="240" w:lineRule="auto"/>
              <w:jc w:val="center"/>
              <w:rPr>
                <w:rFonts w:ascii="Times New Roman" w:eastAsia="Times New Roman" w:hAnsi="Times New Roman" w:cs="Times New Roman"/>
                <w:color w:val="000000"/>
                <w:sz w:val="20"/>
                <w:szCs w:val="20"/>
                <w:lang w:eastAsia="ru-RU"/>
              </w:rPr>
            </w:pPr>
            <w:r w:rsidRPr="00F86AFE">
              <w:rPr>
                <w:rFonts w:ascii="Times New Roman" w:eastAsia="Times New Roman" w:hAnsi="Times New Roman" w:cs="Times New Roman"/>
                <w:color w:val="000000"/>
                <w:sz w:val="20"/>
                <w:szCs w:val="20"/>
                <w:lang w:eastAsia="ru-RU"/>
              </w:rPr>
              <w:t>10</w:t>
            </w:r>
          </w:p>
        </w:tc>
        <w:tc>
          <w:tcPr>
            <w:tcW w:w="1431" w:type="dxa"/>
            <w:tcBorders>
              <w:top w:val="nil"/>
              <w:left w:val="nil"/>
              <w:bottom w:val="single" w:sz="4" w:space="0" w:color="auto"/>
              <w:right w:val="single" w:sz="4" w:space="0" w:color="auto"/>
            </w:tcBorders>
            <w:shd w:val="clear" w:color="auto" w:fill="auto"/>
            <w:vAlign w:val="center"/>
            <w:hideMark/>
          </w:tcPr>
          <w:p w:rsidR="00F86AFE" w:rsidRPr="00F86AFE" w:rsidRDefault="00F86AFE" w:rsidP="00F86AFE">
            <w:pPr>
              <w:spacing w:after="0" w:line="240" w:lineRule="auto"/>
              <w:jc w:val="center"/>
              <w:rPr>
                <w:rFonts w:ascii="Times New Roman" w:eastAsia="Times New Roman" w:hAnsi="Times New Roman" w:cs="Times New Roman"/>
                <w:color w:val="000000"/>
                <w:sz w:val="20"/>
                <w:szCs w:val="20"/>
                <w:lang w:eastAsia="ru-RU"/>
              </w:rPr>
            </w:pPr>
            <w:r w:rsidRPr="00F86AFE">
              <w:rPr>
                <w:rFonts w:ascii="Times New Roman" w:eastAsia="Times New Roman" w:hAnsi="Times New Roman" w:cs="Times New Roman"/>
                <w:color w:val="000000"/>
                <w:sz w:val="20"/>
                <w:szCs w:val="20"/>
                <w:lang w:eastAsia="ru-RU"/>
              </w:rPr>
              <w:t>11</w:t>
            </w:r>
          </w:p>
        </w:tc>
        <w:tc>
          <w:tcPr>
            <w:tcW w:w="1076" w:type="dxa"/>
            <w:tcBorders>
              <w:top w:val="nil"/>
              <w:left w:val="nil"/>
              <w:bottom w:val="single" w:sz="4" w:space="0" w:color="auto"/>
              <w:right w:val="single" w:sz="4" w:space="0" w:color="auto"/>
            </w:tcBorders>
            <w:shd w:val="clear" w:color="auto" w:fill="auto"/>
            <w:vAlign w:val="center"/>
            <w:hideMark/>
          </w:tcPr>
          <w:p w:rsidR="00F86AFE" w:rsidRPr="00F86AFE" w:rsidRDefault="00F86AFE" w:rsidP="00F86AFE">
            <w:pPr>
              <w:spacing w:after="0" w:line="240" w:lineRule="auto"/>
              <w:jc w:val="center"/>
              <w:rPr>
                <w:rFonts w:ascii="Times New Roman" w:eastAsia="Times New Roman" w:hAnsi="Times New Roman" w:cs="Times New Roman"/>
                <w:color w:val="000000"/>
                <w:sz w:val="20"/>
                <w:szCs w:val="20"/>
                <w:lang w:eastAsia="ru-RU"/>
              </w:rPr>
            </w:pPr>
            <w:r w:rsidRPr="00F86AFE">
              <w:rPr>
                <w:rFonts w:ascii="Times New Roman" w:eastAsia="Times New Roman" w:hAnsi="Times New Roman" w:cs="Times New Roman"/>
                <w:color w:val="000000"/>
                <w:sz w:val="20"/>
                <w:szCs w:val="20"/>
                <w:lang w:eastAsia="ru-RU"/>
              </w:rPr>
              <w:t>12</w:t>
            </w:r>
          </w:p>
        </w:tc>
      </w:tr>
      <w:tr w:rsidR="00F86AFE" w:rsidRPr="00F86AFE" w:rsidTr="00F86AFE">
        <w:trPr>
          <w:trHeight w:val="137"/>
        </w:trPr>
        <w:tc>
          <w:tcPr>
            <w:tcW w:w="1679" w:type="dxa"/>
            <w:tcBorders>
              <w:top w:val="nil"/>
              <w:left w:val="single" w:sz="4" w:space="0" w:color="auto"/>
              <w:bottom w:val="single" w:sz="4" w:space="0" w:color="auto"/>
              <w:right w:val="single" w:sz="4" w:space="0" w:color="auto"/>
            </w:tcBorders>
            <w:shd w:val="clear" w:color="auto" w:fill="auto"/>
            <w:vAlign w:val="center"/>
            <w:hideMark/>
          </w:tcPr>
          <w:p w:rsidR="00F86AFE" w:rsidRPr="00F86AFE" w:rsidRDefault="00F86AFE" w:rsidP="00F86AFE">
            <w:pPr>
              <w:spacing w:after="0" w:line="240" w:lineRule="auto"/>
              <w:rPr>
                <w:rFonts w:ascii="Times New Roman" w:eastAsia="Times New Roman" w:hAnsi="Times New Roman" w:cs="Times New Roman"/>
                <w:color w:val="000000"/>
                <w:sz w:val="20"/>
                <w:szCs w:val="20"/>
                <w:lang w:eastAsia="ru-RU"/>
              </w:rPr>
            </w:pPr>
            <w:r w:rsidRPr="00F86AFE">
              <w:rPr>
                <w:rFonts w:ascii="Times New Roman" w:eastAsia="Times New Roman" w:hAnsi="Times New Roman" w:cs="Times New Roman"/>
                <w:color w:val="000000"/>
                <w:sz w:val="20"/>
                <w:szCs w:val="20"/>
                <w:lang w:eastAsia="ru-RU"/>
              </w:rPr>
              <w:t> </w:t>
            </w:r>
          </w:p>
        </w:tc>
        <w:tc>
          <w:tcPr>
            <w:tcW w:w="2404" w:type="dxa"/>
            <w:tcBorders>
              <w:top w:val="nil"/>
              <w:left w:val="nil"/>
              <w:bottom w:val="single" w:sz="4" w:space="0" w:color="auto"/>
              <w:right w:val="single" w:sz="4" w:space="0" w:color="auto"/>
            </w:tcBorders>
            <w:shd w:val="clear" w:color="auto" w:fill="auto"/>
            <w:vAlign w:val="center"/>
            <w:hideMark/>
          </w:tcPr>
          <w:p w:rsidR="00F86AFE" w:rsidRPr="00F86AFE" w:rsidRDefault="00F86AFE" w:rsidP="00F86AFE">
            <w:pPr>
              <w:spacing w:after="0" w:line="240" w:lineRule="auto"/>
              <w:rPr>
                <w:rFonts w:ascii="Times New Roman" w:eastAsia="Times New Roman" w:hAnsi="Times New Roman" w:cs="Times New Roman"/>
                <w:color w:val="000000"/>
                <w:sz w:val="20"/>
                <w:szCs w:val="20"/>
                <w:lang w:eastAsia="ru-RU"/>
              </w:rPr>
            </w:pPr>
            <w:r w:rsidRPr="00F86AFE">
              <w:rPr>
                <w:rFonts w:ascii="Times New Roman" w:eastAsia="Times New Roman" w:hAnsi="Times New Roman" w:cs="Times New Roman"/>
                <w:color w:val="000000"/>
                <w:sz w:val="20"/>
                <w:szCs w:val="20"/>
                <w:lang w:eastAsia="ru-RU"/>
              </w:rPr>
              <w:t> </w:t>
            </w:r>
          </w:p>
        </w:tc>
        <w:tc>
          <w:tcPr>
            <w:tcW w:w="1596" w:type="dxa"/>
            <w:tcBorders>
              <w:top w:val="nil"/>
              <w:left w:val="nil"/>
              <w:bottom w:val="single" w:sz="4" w:space="0" w:color="auto"/>
              <w:right w:val="single" w:sz="4" w:space="0" w:color="auto"/>
            </w:tcBorders>
            <w:shd w:val="clear" w:color="auto" w:fill="auto"/>
            <w:vAlign w:val="center"/>
            <w:hideMark/>
          </w:tcPr>
          <w:p w:rsidR="00F86AFE" w:rsidRPr="00F86AFE" w:rsidRDefault="00F86AFE" w:rsidP="00F86AFE">
            <w:pPr>
              <w:spacing w:after="0" w:line="240" w:lineRule="auto"/>
              <w:rPr>
                <w:rFonts w:ascii="Times New Roman" w:eastAsia="Times New Roman" w:hAnsi="Times New Roman" w:cs="Times New Roman"/>
                <w:color w:val="000000"/>
                <w:sz w:val="20"/>
                <w:szCs w:val="20"/>
                <w:lang w:eastAsia="ru-RU"/>
              </w:rPr>
            </w:pPr>
            <w:r w:rsidRPr="00F86AFE">
              <w:rPr>
                <w:rFonts w:ascii="Times New Roman" w:eastAsia="Times New Roman" w:hAnsi="Times New Roman" w:cs="Times New Roman"/>
                <w:color w:val="000000"/>
                <w:sz w:val="20"/>
                <w:szCs w:val="20"/>
                <w:lang w:eastAsia="ru-RU"/>
              </w:rPr>
              <w:t> </w:t>
            </w:r>
          </w:p>
        </w:tc>
        <w:tc>
          <w:tcPr>
            <w:tcW w:w="1609" w:type="dxa"/>
            <w:tcBorders>
              <w:top w:val="nil"/>
              <w:left w:val="nil"/>
              <w:bottom w:val="single" w:sz="4" w:space="0" w:color="auto"/>
              <w:right w:val="single" w:sz="4" w:space="0" w:color="auto"/>
            </w:tcBorders>
            <w:shd w:val="clear" w:color="auto" w:fill="auto"/>
            <w:vAlign w:val="center"/>
            <w:hideMark/>
          </w:tcPr>
          <w:p w:rsidR="00F86AFE" w:rsidRPr="00F86AFE" w:rsidRDefault="00F86AFE" w:rsidP="00F86AFE">
            <w:pPr>
              <w:spacing w:after="0" w:line="240" w:lineRule="auto"/>
              <w:rPr>
                <w:rFonts w:ascii="Times New Roman" w:eastAsia="Times New Roman" w:hAnsi="Times New Roman" w:cs="Times New Roman"/>
                <w:color w:val="000000"/>
                <w:sz w:val="20"/>
                <w:szCs w:val="20"/>
                <w:lang w:eastAsia="ru-RU"/>
              </w:rPr>
            </w:pPr>
            <w:r w:rsidRPr="00F86AFE">
              <w:rPr>
                <w:rFonts w:ascii="Times New Roman" w:eastAsia="Times New Roman" w:hAnsi="Times New Roman" w:cs="Times New Roman"/>
                <w:color w:val="000000"/>
                <w:sz w:val="20"/>
                <w:szCs w:val="20"/>
                <w:lang w:eastAsia="ru-RU"/>
              </w:rPr>
              <w:t> </w:t>
            </w:r>
          </w:p>
        </w:tc>
        <w:tc>
          <w:tcPr>
            <w:tcW w:w="1431" w:type="dxa"/>
            <w:tcBorders>
              <w:top w:val="nil"/>
              <w:left w:val="nil"/>
              <w:bottom w:val="single" w:sz="4" w:space="0" w:color="auto"/>
              <w:right w:val="single" w:sz="4" w:space="0" w:color="auto"/>
            </w:tcBorders>
            <w:shd w:val="clear" w:color="auto" w:fill="auto"/>
            <w:vAlign w:val="center"/>
            <w:hideMark/>
          </w:tcPr>
          <w:p w:rsidR="00F86AFE" w:rsidRPr="00F86AFE" w:rsidRDefault="00F86AFE" w:rsidP="00F86AFE">
            <w:pPr>
              <w:spacing w:after="0" w:line="240" w:lineRule="auto"/>
              <w:rPr>
                <w:rFonts w:ascii="Times New Roman" w:eastAsia="Times New Roman" w:hAnsi="Times New Roman" w:cs="Times New Roman"/>
                <w:color w:val="000000"/>
                <w:sz w:val="20"/>
                <w:szCs w:val="20"/>
                <w:lang w:eastAsia="ru-RU"/>
              </w:rPr>
            </w:pPr>
            <w:r w:rsidRPr="00F86AFE">
              <w:rPr>
                <w:rFonts w:ascii="Times New Roman" w:eastAsia="Times New Roman" w:hAnsi="Times New Roman" w:cs="Times New Roman"/>
                <w:color w:val="000000"/>
                <w:sz w:val="20"/>
                <w:szCs w:val="20"/>
                <w:lang w:eastAsia="ru-RU"/>
              </w:rPr>
              <w:t> </w:t>
            </w:r>
          </w:p>
        </w:tc>
        <w:tc>
          <w:tcPr>
            <w:tcW w:w="1076" w:type="dxa"/>
            <w:tcBorders>
              <w:top w:val="nil"/>
              <w:left w:val="nil"/>
              <w:bottom w:val="single" w:sz="4" w:space="0" w:color="auto"/>
              <w:right w:val="single" w:sz="4" w:space="0" w:color="auto"/>
            </w:tcBorders>
            <w:shd w:val="clear" w:color="auto" w:fill="auto"/>
            <w:vAlign w:val="center"/>
            <w:hideMark/>
          </w:tcPr>
          <w:p w:rsidR="00F86AFE" w:rsidRPr="00F86AFE" w:rsidRDefault="00F86AFE" w:rsidP="00F86AFE">
            <w:pPr>
              <w:spacing w:after="0" w:line="240" w:lineRule="auto"/>
              <w:rPr>
                <w:rFonts w:ascii="Times New Roman" w:eastAsia="Times New Roman" w:hAnsi="Times New Roman" w:cs="Times New Roman"/>
                <w:color w:val="000000"/>
                <w:sz w:val="20"/>
                <w:szCs w:val="20"/>
                <w:lang w:eastAsia="ru-RU"/>
              </w:rPr>
            </w:pPr>
            <w:r w:rsidRPr="00F86AFE">
              <w:rPr>
                <w:rFonts w:ascii="Times New Roman" w:eastAsia="Times New Roman" w:hAnsi="Times New Roman" w:cs="Times New Roman"/>
                <w:color w:val="000000"/>
                <w:sz w:val="20"/>
                <w:szCs w:val="20"/>
                <w:lang w:eastAsia="ru-RU"/>
              </w:rPr>
              <w:t> </w:t>
            </w:r>
          </w:p>
        </w:tc>
      </w:tr>
    </w:tbl>
    <w:p w:rsidR="00F86AFE" w:rsidRDefault="00F86AFE" w:rsidP="00F86AFE">
      <w:pPr>
        <w:spacing w:after="0" w:line="240" w:lineRule="auto"/>
        <w:ind w:firstLine="397"/>
        <w:contextualSpacing/>
        <w:jc w:val="both"/>
        <w:rPr>
          <w:rFonts w:ascii="Times New Roman" w:eastAsia="Calibri" w:hAnsi="Times New Roman" w:cs="Times New Roman"/>
          <w:i/>
          <w:iCs/>
          <w:color w:val="000000"/>
          <w:sz w:val="24"/>
          <w:szCs w:val="24"/>
          <w:lang w:eastAsia="ru-RU"/>
        </w:rPr>
      </w:pPr>
    </w:p>
    <w:p w:rsidR="00F86AFE" w:rsidRPr="00305183" w:rsidRDefault="00F86AFE" w:rsidP="00F86AFE">
      <w:pPr>
        <w:spacing w:after="0" w:line="240" w:lineRule="auto"/>
        <w:ind w:firstLine="397"/>
        <w:contextualSpacing/>
        <w:jc w:val="both"/>
        <w:rPr>
          <w:rFonts w:ascii="Times New Roman" w:eastAsia="Calibri" w:hAnsi="Times New Roman" w:cs="Times New Roman"/>
          <w:sz w:val="24"/>
          <w:szCs w:val="24"/>
          <w:lang w:eastAsia="ru-RU"/>
        </w:rPr>
      </w:pPr>
      <w:r w:rsidRPr="00305183">
        <w:rPr>
          <w:rFonts w:ascii="Times New Roman" w:eastAsia="Calibri" w:hAnsi="Times New Roman" w:cs="Times New Roman"/>
          <w:i/>
          <w:iCs/>
          <w:color w:val="000000"/>
          <w:sz w:val="24"/>
          <w:szCs w:val="24"/>
          <w:lang w:eastAsia="ru-RU"/>
        </w:rPr>
        <w:t>продолжение таблицы:</w:t>
      </w:r>
    </w:p>
    <w:tbl>
      <w:tblPr>
        <w:tblW w:w="9654" w:type="dxa"/>
        <w:tblInd w:w="93" w:type="dxa"/>
        <w:tblLook w:val="04A0" w:firstRow="1" w:lastRow="0" w:firstColumn="1" w:lastColumn="0" w:noHBand="0" w:noVBand="1"/>
      </w:tblPr>
      <w:tblGrid>
        <w:gridCol w:w="1410"/>
        <w:gridCol w:w="1820"/>
        <w:gridCol w:w="1898"/>
        <w:gridCol w:w="1587"/>
        <w:gridCol w:w="1033"/>
        <w:gridCol w:w="1906"/>
      </w:tblGrid>
      <w:tr w:rsidR="00F86AFE" w:rsidRPr="00F86AFE" w:rsidTr="00F86AFE">
        <w:trPr>
          <w:trHeight w:val="962"/>
        </w:trPr>
        <w:tc>
          <w:tcPr>
            <w:tcW w:w="1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6AFE" w:rsidRPr="00F86AFE" w:rsidRDefault="00F86AFE" w:rsidP="00F86AFE">
            <w:pPr>
              <w:spacing w:after="0" w:line="240" w:lineRule="auto"/>
              <w:jc w:val="center"/>
              <w:rPr>
                <w:rFonts w:ascii="Times New Roman" w:eastAsia="Times New Roman" w:hAnsi="Times New Roman" w:cs="Times New Roman"/>
                <w:color w:val="000000"/>
                <w:sz w:val="20"/>
                <w:szCs w:val="20"/>
                <w:lang w:eastAsia="ru-RU"/>
              </w:rPr>
            </w:pPr>
            <w:r w:rsidRPr="00F86AFE">
              <w:rPr>
                <w:rFonts w:ascii="Times New Roman" w:eastAsia="Times New Roman" w:hAnsi="Times New Roman" w:cs="Times New Roman"/>
                <w:color w:val="000000"/>
                <w:sz w:val="20"/>
                <w:szCs w:val="20"/>
                <w:lang w:eastAsia="ru-RU"/>
              </w:rPr>
              <w:t>Цена покупки (продажи) за одну ценную бумагу</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rsidR="00F86AFE" w:rsidRPr="00F86AFE" w:rsidRDefault="00F86AFE" w:rsidP="00F86AFE">
            <w:pPr>
              <w:spacing w:after="0" w:line="240" w:lineRule="auto"/>
              <w:jc w:val="center"/>
              <w:rPr>
                <w:rFonts w:ascii="Times New Roman" w:eastAsia="Times New Roman" w:hAnsi="Times New Roman" w:cs="Times New Roman"/>
                <w:color w:val="000000"/>
                <w:sz w:val="20"/>
                <w:szCs w:val="20"/>
                <w:lang w:eastAsia="ru-RU"/>
              </w:rPr>
            </w:pPr>
            <w:r w:rsidRPr="00F86AFE">
              <w:rPr>
                <w:rFonts w:ascii="Times New Roman" w:eastAsia="Times New Roman" w:hAnsi="Times New Roman" w:cs="Times New Roman"/>
                <w:color w:val="000000"/>
                <w:sz w:val="20"/>
                <w:szCs w:val="20"/>
                <w:lang w:eastAsia="ru-RU"/>
              </w:rPr>
              <w:t>Минимальная цена за одну ценную бумагу на дату заключения сделки</w:t>
            </w:r>
          </w:p>
        </w:tc>
        <w:tc>
          <w:tcPr>
            <w:tcW w:w="1898" w:type="dxa"/>
            <w:tcBorders>
              <w:top w:val="single" w:sz="4" w:space="0" w:color="auto"/>
              <w:left w:val="nil"/>
              <w:bottom w:val="single" w:sz="4" w:space="0" w:color="auto"/>
              <w:right w:val="single" w:sz="4" w:space="0" w:color="auto"/>
            </w:tcBorders>
            <w:shd w:val="clear" w:color="auto" w:fill="auto"/>
            <w:vAlign w:val="center"/>
            <w:hideMark/>
          </w:tcPr>
          <w:p w:rsidR="00F86AFE" w:rsidRPr="00F86AFE" w:rsidRDefault="00F86AFE" w:rsidP="00F86AFE">
            <w:pPr>
              <w:spacing w:after="0" w:line="240" w:lineRule="auto"/>
              <w:jc w:val="center"/>
              <w:rPr>
                <w:rFonts w:ascii="Times New Roman" w:eastAsia="Times New Roman" w:hAnsi="Times New Roman" w:cs="Times New Roman"/>
                <w:color w:val="000000"/>
                <w:sz w:val="20"/>
                <w:szCs w:val="20"/>
                <w:lang w:eastAsia="ru-RU"/>
              </w:rPr>
            </w:pPr>
            <w:r w:rsidRPr="00F86AFE">
              <w:rPr>
                <w:rFonts w:ascii="Times New Roman" w:eastAsia="Times New Roman" w:hAnsi="Times New Roman" w:cs="Times New Roman"/>
                <w:color w:val="000000"/>
                <w:sz w:val="20"/>
                <w:szCs w:val="20"/>
                <w:lang w:eastAsia="ru-RU"/>
              </w:rPr>
              <w:t>Максимальная цена за одну ценную бумагу на дату заключения сделки</w:t>
            </w:r>
          </w:p>
        </w:tc>
        <w:tc>
          <w:tcPr>
            <w:tcW w:w="1587" w:type="dxa"/>
            <w:tcBorders>
              <w:top w:val="single" w:sz="4" w:space="0" w:color="auto"/>
              <w:left w:val="nil"/>
              <w:bottom w:val="single" w:sz="4" w:space="0" w:color="auto"/>
              <w:right w:val="single" w:sz="4" w:space="0" w:color="auto"/>
            </w:tcBorders>
            <w:shd w:val="clear" w:color="auto" w:fill="auto"/>
            <w:vAlign w:val="center"/>
            <w:hideMark/>
          </w:tcPr>
          <w:p w:rsidR="00F86AFE" w:rsidRPr="00F86AFE" w:rsidRDefault="00F86AFE" w:rsidP="00F86AFE">
            <w:pPr>
              <w:spacing w:after="0" w:line="240" w:lineRule="auto"/>
              <w:jc w:val="center"/>
              <w:rPr>
                <w:rFonts w:ascii="Times New Roman" w:eastAsia="Times New Roman" w:hAnsi="Times New Roman" w:cs="Times New Roman"/>
                <w:color w:val="000000"/>
                <w:sz w:val="20"/>
                <w:szCs w:val="20"/>
                <w:lang w:eastAsia="ru-RU"/>
              </w:rPr>
            </w:pPr>
            <w:r w:rsidRPr="00F86AFE">
              <w:rPr>
                <w:rFonts w:ascii="Times New Roman" w:eastAsia="Times New Roman" w:hAnsi="Times New Roman" w:cs="Times New Roman"/>
                <w:color w:val="000000"/>
                <w:sz w:val="20"/>
                <w:szCs w:val="20"/>
                <w:lang w:eastAsia="ru-RU"/>
              </w:rPr>
              <w:t>Доходность по ценным бумагам (в процентах)</w:t>
            </w:r>
          </w:p>
        </w:tc>
        <w:tc>
          <w:tcPr>
            <w:tcW w:w="1033" w:type="dxa"/>
            <w:tcBorders>
              <w:top w:val="single" w:sz="4" w:space="0" w:color="auto"/>
              <w:left w:val="nil"/>
              <w:bottom w:val="single" w:sz="4" w:space="0" w:color="auto"/>
              <w:right w:val="single" w:sz="4" w:space="0" w:color="auto"/>
            </w:tcBorders>
            <w:shd w:val="clear" w:color="auto" w:fill="auto"/>
            <w:vAlign w:val="center"/>
            <w:hideMark/>
          </w:tcPr>
          <w:p w:rsidR="00F86AFE" w:rsidRPr="00F86AFE" w:rsidRDefault="00F86AFE" w:rsidP="00F86AFE">
            <w:pPr>
              <w:spacing w:after="0" w:line="240" w:lineRule="auto"/>
              <w:jc w:val="center"/>
              <w:rPr>
                <w:rFonts w:ascii="Times New Roman" w:eastAsia="Times New Roman" w:hAnsi="Times New Roman" w:cs="Times New Roman"/>
                <w:color w:val="000000"/>
                <w:sz w:val="20"/>
                <w:szCs w:val="20"/>
                <w:lang w:eastAsia="ru-RU"/>
              </w:rPr>
            </w:pPr>
            <w:r w:rsidRPr="00F86AFE">
              <w:rPr>
                <w:rFonts w:ascii="Times New Roman" w:eastAsia="Times New Roman" w:hAnsi="Times New Roman" w:cs="Times New Roman"/>
                <w:color w:val="000000"/>
                <w:sz w:val="20"/>
                <w:szCs w:val="20"/>
                <w:lang w:eastAsia="ru-RU"/>
              </w:rPr>
              <w:t>Объем сделки</w:t>
            </w:r>
          </w:p>
        </w:tc>
        <w:tc>
          <w:tcPr>
            <w:tcW w:w="1906" w:type="dxa"/>
            <w:tcBorders>
              <w:top w:val="single" w:sz="4" w:space="0" w:color="auto"/>
              <w:left w:val="nil"/>
              <w:bottom w:val="single" w:sz="4" w:space="0" w:color="auto"/>
              <w:right w:val="single" w:sz="4" w:space="0" w:color="auto"/>
            </w:tcBorders>
            <w:shd w:val="clear" w:color="auto" w:fill="auto"/>
            <w:vAlign w:val="center"/>
            <w:hideMark/>
          </w:tcPr>
          <w:p w:rsidR="00F86AFE" w:rsidRPr="00F86AFE" w:rsidRDefault="00F86AFE" w:rsidP="00F86AFE">
            <w:pPr>
              <w:spacing w:after="0" w:line="240" w:lineRule="auto"/>
              <w:jc w:val="center"/>
              <w:rPr>
                <w:rFonts w:ascii="Times New Roman" w:eastAsia="Times New Roman" w:hAnsi="Times New Roman" w:cs="Times New Roman"/>
                <w:color w:val="000000"/>
                <w:sz w:val="20"/>
                <w:szCs w:val="20"/>
                <w:lang w:eastAsia="ru-RU"/>
              </w:rPr>
            </w:pPr>
            <w:r w:rsidRPr="00F86AFE">
              <w:rPr>
                <w:rFonts w:ascii="Times New Roman" w:eastAsia="Times New Roman" w:hAnsi="Times New Roman" w:cs="Times New Roman"/>
                <w:color w:val="000000"/>
                <w:sz w:val="20"/>
                <w:szCs w:val="20"/>
                <w:lang w:eastAsia="ru-RU"/>
              </w:rPr>
              <w:t xml:space="preserve">Наименование </w:t>
            </w:r>
            <w:proofErr w:type="spellStart"/>
            <w:r w:rsidRPr="00F86AFE">
              <w:rPr>
                <w:rFonts w:ascii="Times New Roman" w:eastAsia="Times New Roman" w:hAnsi="Times New Roman" w:cs="Times New Roman"/>
                <w:color w:val="000000"/>
                <w:sz w:val="20"/>
                <w:szCs w:val="20"/>
                <w:lang w:eastAsia="ru-RU"/>
              </w:rPr>
              <w:t>контрпартнера</w:t>
            </w:r>
            <w:proofErr w:type="spellEnd"/>
          </w:p>
        </w:tc>
      </w:tr>
      <w:tr w:rsidR="00F86AFE" w:rsidRPr="00F86AFE" w:rsidTr="00F86AFE">
        <w:trPr>
          <w:trHeight w:val="126"/>
        </w:trPr>
        <w:tc>
          <w:tcPr>
            <w:tcW w:w="1410" w:type="dxa"/>
            <w:tcBorders>
              <w:top w:val="nil"/>
              <w:left w:val="single" w:sz="4" w:space="0" w:color="auto"/>
              <w:bottom w:val="single" w:sz="4" w:space="0" w:color="auto"/>
              <w:right w:val="single" w:sz="4" w:space="0" w:color="auto"/>
            </w:tcBorders>
            <w:shd w:val="clear" w:color="auto" w:fill="auto"/>
            <w:vAlign w:val="center"/>
            <w:hideMark/>
          </w:tcPr>
          <w:p w:rsidR="00F86AFE" w:rsidRPr="00F86AFE" w:rsidRDefault="00F86AFE" w:rsidP="00F86AFE">
            <w:pPr>
              <w:spacing w:after="0" w:line="240" w:lineRule="auto"/>
              <w:jc w:val="center"/>
              <w:rPr>
                <w:rFonts w:ascii="Times New Roman" w:eastAsia="Times New Roman" w:hAnsi="Times New Roman" w:cs="Times New Roman"/>
                <w:color w:val="000000"/>
                <w:sz w:val="20"/>
                <w:szCs w:val="20"/>
                <w:lang w:eastAsia="ru-RU"/>
              </w:rPr>
            </w:pPr>
            <w:r w:rsidRPr="00F86AFE">
              <w:rPr>
                <w:rFonts w:ascii="Times New Roman" w:eastAsia="Times New Roman" w:hAnsi="Times New Roman" w:cs="Times New Roman"/>
                <w:color w:val="000000"/>
                <w:sz w:val="20"/>
                <w:szCs w:val="20"/>
                <w:lang w:eastAsia="ru-RU"/>
              </w:rPr>
              <w:t>13</w:t>
            </w:r>
          </w:p>
        </w:tc>
        <w:tc>
          <w:tcPr>
            <w:tcW w:w="1820" w:type="dxa"/>
            <w:tcBorders>
              <w:top w:val="nil"/>
              <w:left w:val="nil"/>
              <w:bottom w:val="single" w:sz="4" w:space="0" w:color="auto"/>
              <w:right w:val="single" w:sz="4" w:space="0" w:color="auto"/>
            </w:tcBorders>
            <w:shd w:val="clear" w:color="auto" w:fill="auto"/>
            <w:vAlign w:val="center"/>
            <w:hideMark/>
          </w:tcPr>
          <w:p w:rsidR="00F86AFE" w:rsidRPr="00F86AFE" w:rsidRDefault="00F86AFE" w:rsidP="00F86AFE">
            <w:pPr>
              <w:spacing w:after="0" w:line="240" w:lineRule="auto"/>
              <w:jc w:val="center"/>
              <w:rPr>
                <w:rFonts w:ascii="Times New Roman" w:eastAsia="Times New Roman" w:hAnsi="Times New Roman" w:cs="Times New Roman"/>
                <w:color w:val="000000"/>
                <w:sz w:val="20"/>
                <w:szCs w:val="20"/>
                <w:lang w:eastAsia="ru-RU"/>
              </w:rPr>
            </w:pPr>
            <w:r w:rsidRPr="00F86AFE">
              <w:rPr>
                <w:rFonts w:ascii="Times New Roman" w:eastAsia="Times New Roman" w:hAnsi="Times New Roman" w:cs="Times New Roman"/>
                <w:color w:val="000000"/>
                <w:sz w:val="20"/>
                <w:szCs w:val="20"/>
                <w:lang w:eastAsia="ru-RU"/>
              </w:rPr>
              <w:t>14</w:t>
            </w:r>
          </w:p>
        </w:tc>
        <w:tc>
          <w:tcPr>
            <w:tcW w:w="1898" w:type="dxa"/>
            <w:tcBorders>
              <w:top w:val="nil"/>
              <w:left w:val="nil"/>
              <w:bottom w:val="single" w:sz="4" w:space="0" w:color="auto"/>
              <w:right w:val="single" w:sz="4" w:space="0" w:color="auto"/>
            </w:tcBorders>
            <w:shd w:val="clear" w:color="auto" w:fill="auto"/>
            <w:vAlign w:val="center"/>
            <w:hideMark/>
          </w:tcPr>
          <w:p w:rsidR="00F86AFE" w:rsidRPr="00F86AFE" w:rsidRDefault="00F86AFE" w:rsidP="00F86AFE">
            <w:pPr>
              <w:spacing w:after="0" w:line="240" w:lineRule="auto"/>
              <w:jc w:val="center"/>
              <w:rPr>
                <w:rFonts w:ascii="Times New Roman" w:eastAsia="Times New Roman" w:hAnsi="Times New Roman" w:cs="Times New Roman"/>
                <w:color w:val="000000"/>
                <w:sz w:val="20"/>
                <w:szCs w:val="20"/>
                <w:lang w:eastAsia="ru-RU"/>
              </w:rPr>
            </w:pPr>
            <w:r w:rsidRPr="00F86AFE">
              <w:rPr>
                <w:rFonts w:ascii="Times New Roman" w:eastAsia="Times New Roman" w:hAnsi="Times New Roman" w:cs="Times New Roman"/>
                <w:color w:val="000000"/>
                <w:sz w:val="20"/>
                <w:szCs w:val="20"/>
                <w:lang w:eastAsia="ru-RU"/>
              </w:rPr>
              <w:t>15</w:t>
            </w:r>
          </w:p>
        </w:tc>
        <w:tc>
          <w:tcPr>
            <w:tcW w:w="1587" w:type="dxa"/>
            <w:tcBorders>
              <w:top w:val="nil"/>
              <w:left w:val="nil"/>
              <w:bottom w:val="single" w:sz="4" w:space="0" w:color="auto"/>
              <w:right w:val="single" w:sz="4" w:space="0" w:color="auto"/>
            </w:tcBorders>
            <w:shd w:val="clear" w:color="auto" w:fill="auto"/>
            <w:vAlign w:val="center"/>
            <w:hideMark/>
          </w:tcPr>
          <w:p w:rsidR="00F86AFE" w:rsidRPr="00F86AFE" w:rsidRDefault="00F86AFE" w:rsidP="00F86AFE">
            <w:pPr>
              <w:spacing w:after="0" w:line="240" w:lineRule="auto"/>
              <w:jc w:val="center"/>
              <w:rPr>
                <w:rFonts w:ascii="Times New Roman" w:eastAsia="Times New Roman" w:hAnsi="Times New Roman" w:cs="Times New Roman"/>
                <w:color w:val="000000"/>
                <w:sz w:val="20"/>
                <w:szCs w:val="20"/>
                <w:lang w:eastAsia="ru-RU"/>
              </w:rPr>
            </w:pPr>
            <w:r w:rsidRPr="00F86AFE">
              <w:rPr>
                <w:rFonts w:ascii="Times New Roman" w:eastAsia="Times New Roman" w:hAnsi="Times New Roman" w:cs="Times New Roman"/>
                <w:color w:val="000000"/>
                <w:sz w:val="20"/>
                <w:szCs w:val="20"/>
                <w:lang w:eastAsia="ru-RU"/>
              </w:rPr>
              <w:t>16</w:t>
            </w:r>
          </w:p>
        </w:tc>
        <w:tc>
          <w:tcPr>
            <w:tcW w:w="1033" w:type="dxa"/>
            <w:tcBorders>
              <w:top w:val="nil"/>
              <w:left w:val="nil"/>
              <w:bottom w:val="single" w:sz="4" w:space="0" w:color="auto"/>
              <w:right w:val="single" w:sz="4" w:space="0" w:color="auto"/>
            </w:tcBorders>
            <w:shd w:val="clear" w:color="auto" w:fill="auto"/>
            <w:vAlign w:val="center"/>
            <w:hideMark/>
          </w:tcPr>
          <w:p w:rsidR="00F86AFE" w:rsidRPr="00F86AFE" w:rsidRDefault="00F86AFE" w:rsidP="00F86AFE">
            <w:pPr>
              <w:spacing w:after="0" w:line="240" w:lineRule="auto"/>
              <w:jc w:val="center"/>
              <w:rPr>
                <w:rFonts w:ascii="Times New Roman" w:eastAsia="Times New Roman" w:hAnsi="Times New Roman" w:cs="Times New Roman"/>
                <w:color w:val="000000"/>
                <w:sz w:val="20"/>
                <w:szCs w:val="20"/>
                <w:lang w:eastAsia="ru-RU"/>
              </w:rPr>
            </w:pPr>
            <w:r w:rsidRPr="00F86AFE">
              <w:rPr>
                <w:rFonts w:ascii="Times New Roman" w:eastAsia="Times New Roman" w:hAnsi="Times New Roman" w:cs="Times New Roman"/>
                <w:color w:val="000000"/>
                <w:sz w:val="20"/>
                <w:szCs w:val="20"/>
                <w:lang w:eastAsia="ru-RU"/>
              </w:rPr>
              <w:t>17</w:t>
            </w:r>
          </w:p>
        </w:tc>
        <w:tc>
          <w:tcPr>
            <w:tcW w:w="1906" w:type="dxa"/>
            <w:tcBorders>
              <w:top w:val="nil"/>
              <w:left w:val="nil"/>
              <w:bottom w:val="single" w:sz="4" w:space="0" w:color="auto"/>
              <w:right w:val="single" w:sz="4" w:space="0" w:color="auto"/>
            </w:tcBorders>
            <w:shd w:val="clear" w:color="auto" w:fill="auto"/>
            <w:vAlign w:val="center"/>
            <w:hideMark/>
          </w:tcPr>
          <w:p w:rsidR="00F86AFE" w:rsidRPr="00F86AFE" w:rsidRDefault="00F86AFE" w:rsidP="00F86AFE">
            <w:pPr>
              <w:spacing w:after="0" w:line="240" w:lineRule="auto"/>
              <w:jc w:val="center"/>
              <w:rPr>
                <w:rFonts w:ascii="Times New Roman" w:eastAsia="Times New Roman" w:hAnsi="Times New Roman" w:cs="Times New Roman"/>
                <w:color w:val="000000"/>
                <w:sz w:val="20"/>
                <w:szCs w:val="20"/>
                <w:lang w:eastAsia="ru-RU"/>
              </w:rPr>
            </w:pPr>
            <w:r w:rsidRPr="00F86AFE">
              <w:rPr>
                <w:rFonts w:ascii="Times New Roman" w:eastAsia="Times New Roman" w:hAnsi="Times New Roman" w:cs="Times New Roman"/>
                <w:color w:val="000000"/>
                <w:sz w:val="20"/>
                <w:szCs w:val="20"/>
                <w:lang w:eastAsia="ru-RU"/>
              </w:rPr>
              <w:t>18</w:t>
            </w:r>
          </w:p>
        </w:tc>
      </w:tr>
      <w:tr w:rsidR="00F86AFE" w:rsidRPr="00F86AFE" w:rsidTr="00F86AFE">
        <w:trPr>
          <w:trHeight w:val="126"/>
        </w:trPr>
        <w:tc>
          <w:tcPr>
            <w:tcW w:w="1410" w:type="dxa"/>
            <w:tcBorders>
              <w:top w:val="nil"/>
              <w:left w:val="single" w:sz="4" w:space="0" w:color="auto"/>
              <w:bottom w:val="single" w:sz="4" w:space="0" w:color="auto"/>
              <w:right w:val="single" w:sz="4" w:space="0" w:color="auto"/>
            </w:tcBorders>
            <w:shd w:val="clear" w:color="auto" w:fill="auto"/>
            <w:vAlign w:val="center"/>
            <w:hideMark/>
          </w:tcPr>
          <w:p w:rsidR="00F86AFE" w:rsidRPr="00F86AFE" w:rsidRDefault="00F86AFE" w:rsidP="00F86AFE">
            <w:pPr>
              <w:spacing w:after="0" w:line="240" w:lineRule="auto"/>
              <w:rPr>
                <w:rFonts w:ascii="Times New Roman" w:eastAsia="Times New Roman" w:hAnsi="Times New Roman" w:cs="Times New Roman"/>
                <w:color w:val="000000"/>
                <w:sz w:val="20"/>
                <w:szCs w:val="20"/>
                <w:lang w:eastAsia="ru-RU"/>
              </w:rPr>
            </w:pPr>
            <w:r w:rsidRPr="00F86AFE">
              <w:rPr>
                <w:rFonts w:ascii="Times New Roman" w:eastAsia="Times New Roman" w:hAnsi="Times New Roman" w:cs="Times New Roman"/>
                <w:color w:val="000000"/>
                <w:sz w:val="20"/>
                <w:szCs w:val="20"/>
                <w:lang w:eastAsia="ru-RU"/>
              </w:rPr>
              <w:t> </w:t>
            </w:r>
          </w:p>
        </w:tc>
        <w:tc>
          <w:tcPr>
            <w:tcW w:w="1820" w:type="dxa"/>
            <w:tcBorders>
              <w:top w:val="nil"/>
              <w:left w:val="nil"/>
              <w:bottom w:val="single" w:sz="4" w:space="0" w:color="auto"/>
              <w:right w:val="single" w:sz="4" w:space="0" w:color="auto"/>
            </w:tcBorders>
            <w:shd w:val="clear" w:color="auto" w:fill="auto"/>
            <w:vAlign w:val="center"/>
            <w:hideMark/>
          </w:tcPr>
          <w:p w:rsidR="00F86AFE" w:rsidRPr="00F86AFE" w:rsidRDefault="00F86AFE" w:rsidP="00F86AFE">
            <w:pPr>
              <w:spacing w:after="0" w:line="240" w:lineRule="auto"/>
              <w:rPr>
                <w:rFonts w:ascii="Times New Roman" w:eastAsia="Times New Roman" w:hAnsi="Times New Roman" w:cs="Times New Roman"/>
                <w:color w:val="000000"/>
                <w:sz w:val="20"/>
                <w:szCs w:val="20"/>
                <w:lang w:eastAsia="ru-RU"/>
              </w:rPr>
            </w:pPr>
            <w:r w:rsidRPr="00F86AFE">
              <w:rPr>
                <w:rFonts w:ascii="Times New Roman" w:eastAsia="Times New Roman" w:hAnsi="Times New Roman" w:cs="Times New Roman"/>
                <w:color w:val="000000"/>
                <w:sz w:val="20"/>
                <w:szCs w:val="20"/>
                <w:lang w:eastAsia="ru-RU"/>
              </w:rPr>
              <w:t> </w:t>
            </w:r>
          </w:p>
        </w:tc>
        <w:tc>
          <w:tcPr>
            <w:tcW w:w="1898" w:type="dxa"/>
            <w:tcBorders>
              <w:top w:val="nil"/>
              <w:left w:val="nil"/>
              <w:bottom w:val="single" w:sz="4" w:space="0" w:color="auto"/>
              <w:right w:val="single" w:sz="4" w:space="0" w:color="auto"/>
            </w:tcBorders>
            <w:shd w:val="clear" w:color="auto" w:fill="auto"/>
            <w:vAlign w:val="center"/>
            <w:hideMark/>
          </w:tcPr>
          <w:p w:rsidR="00F86AFE" w:rsidRPr="00F86AFE" w:rsidRDefault="00F86AFE" w:rsidP="00F86AFE">
            <w:pPr>
              <w:spacing w:after="0" w:line="240" w:lineRule="auto"/>
              <w:rPr>
                <w:rFonts w:ascii="Times New Roman" w:eastAsia="Times New Roman" w:hAnsi="Times New Roman" w:cs="Times New Roman"/>
                <w:color w:val="000000"/>
                <w:sz w:val="20"/>
                <w:szCs w:val="20"/>
                <w:lang w:eastAsia="ru-RU"/>
              </w:rPr>
            </w:pPr>
            <w:r w:rsidRPr="00F86AFE">
              <w:rPr>
                <w:rFonts w:ascii="Times New Roman" w:eastAsia="Times New Roman" w:hAnsi="Times New Roman" w:cs="Times New Roman"/>
                <w:color w:val="000000"/>
                <w:sz w:val="20"/>
                <w:szCs w:val="20"/>
                <w:lang w:eastAsia="ru-RU"/>
              </w:rPr>
              <w:t> </w:t>
            </w:r>
          </w:p>
        </w:tc>
        <w:tc>
          <w:tcPr>
            <w:tcW w:w="1587" w:type="dxa"/>
            <w:tcBorders>
              <w:top w:val="nil"/>
              <w:left w:val="nil"/>
              <w:bottom w:val="single" w:sz="4" w:space="0" w:color="auto"/>
              <w:right w:val="single" w:sz="4" w:space="0" w:color="auto"/>
            </w:tcBorders>
            <w:shd w:val="clear" w:color="auto" w:fill="auto"/>
            <w:vAlign w:val="center"/>
            <w:hideMark/>
          </w:tcPr>
          <w:p w:rsidR="00F86AFE" w:rsidRPr="00F86AFE" w:rsidRDefault="00F86AFE" w:rsidP="00F86AFE">
            <w:pPr>
              <w:spacing w:after="0" w:line="240" w:lineRule="auto"/>
              <w:rPr>
                <w:rFonts w:ascii="Times New Roman" w:eastAsia="Times New Roman" w:hAnsi="Times New Roman" w:cs="Times New Roman"/>
                <w:color w:val="000000"/>
                <w:sz w:val="20"/>
                <w:szCs w:val="20"/>
                <w:lang w:eastAsia="ru-RU"/>
              </w:rPr>
            </w:pPr>
            <w:r w:rsidRPr="00F86AFE">
              <w:rPr>
                <w:rFonts w:ascii="Times New Roman" w:eastAsia="Times New Roman" w:hAnsi="Times New Roman" w:cs="Times New Roman"/>
                <w:color w:val="000000"/>
                <w:sz w:val="20"/>
                <w:szCs w:val="20"/>
                <w:lang w:eastAsia="ru-RU"/>
              </w:rPr>
              <w:t> </w:t>
            </w:r>
          </w:p>
        </w:tc>
        <w:tc>
          <w:tcPr>
            <w:tcW w:w="1033" w:type="dxa"/>
            <w:tcBorders>
              <w:top w:val="nil"/>
              <w:left w:val="nil"/>
              <w:bottom w:val="single" w:sz="4" w:space="0" w:color="auto"/>
              <w:right w:val="single" w:sz="4" w:space="0" w:color="auto"/>
            </w:tcBorders>
            <w:shd w:val="clear" w:color="auto" w:fill="auto"/>
            <w:vAlign w:val="center"/>
            <w:hideMark/>
          </w:tcPr>
          <w:p w:rsidR="00F86AFE" w:rsidRPr="00F86AFE" w:rsidRDefault="00F86AFE" w:rsidP="00F86AFE">
            <w:pPr>
              <w:spacing w:after="0" w:line="240" w:lineRule="auto"/>
              <w:rPr>
                <w:rFonts w:ascii="Times New Roman" w:eastAsia="Times New Roman" w:hAnsi="Times New Roman" w:cs="Times New Roman"/>
                <w:color w:val="000000"/>
                <w:sz w:val="20"/>
                <w:szCs w:val="20"/>
                <w:lang w:eastAsia="ru-RU"/>
              </w:rPr>
            </w:pPr>
            <w:r w:rsidRPr="00F86AFE">
              <w:rPr>
                <w:rFonts w:ascii="Times New Roman" w:eastAsia="Times New Roman" w:hAnsi="Times New Roman" w:cs="Times New Roman"/>
                <w:color w:val="000000"/>
                <w:sz w:val="20"/>
                <w:szCs w:val="20"/>
                <w:lang w:eastAsia="ru-RU"/>
              </w:rPr>
              <w:t> </w:t>
            </w:r>
          </w:p>
        </w:tc>
        <w:tc>
          <w:tcPr>
            <w:tcW w:w="1906" w:type="dxa"/>
            <w:tcBorders>
              <w:top w:val="nil"/>
              <w:left w:val="nil"/>
              <w:bottom w:val="single" w:sz="4" w:space="0" w:color="auto"/>
              <w:right w:val="single" w:sz="4" w:space="0" w:color="auto"/>
            </w:tcBorders>
            <w:shd w:val="clear" w:color="auto" w:fill="auto"/>
            <w:vAlign w:val="center"/>
            <w:hideMark/>
          </w:tcPr>
          <w:p w:rsidR="00F86AFE" w:rsidRPr="00F86AFE" w:rsidRDefault="00F86AFE" w:rsidP="00F86AFE">
            <w:pPr>
              <w:spacing w:after="0" w:line="240" w:lineRule="auto"/>
              <w:rPr>
                <w:rFonts w:ascii="Times New Roman" w:eastAsia="Times New Roman" w:hAnsi="Times New Roman" w:cs="Times New Roman"/>
                <w:color w:val="000000"/>
                <w:sz w:val="20"/>
                <w:szCs w:val="20"/>
                <w:lang w:eastAsia="ru-RU"/>
              </w:rPr>
            </w:pPr>
            <w:r w:rsidRPr="00F86AFE">
              <w:rPr>
                <w:rFonts w:ascii="Times New Roman" w:eastAsia="Times New Roman" w:hAnsi="Times New Roman" w:cs="Times New Roman"/>
                <w:color w:val="000000"/>
                <w:sz w:val="20"/>
                <w:szCs w:val="20"/>
                <w:lang w:eastAsia="ru-RU"/>
              </w:rPr>
              <w:t> </w:t>
            </w:r>
          </w:p>
        </w:tc>
      </w:tr>
    </w:tbl>
    <w:p w:rsidR="00305183" w:rsidRPr="00305183" w:rsidRDefault="00305183" w:rsidP="009D4026">
      <w:pPr>
        <w:spacing w:after="0" w:line="240" w:lineRule="auto"/>
        <w:ind w:firstLine="397"/>
        <w:contextualSpacing/>
        <w:jc w:val="both"/>
        <w:rPr>
          <w:rFonts w:ascii="Times New Roman" w:eastAsia="Calibri" w:hAnsi="Times New Roman" w:cs="Times New Roman"/>
          <w:sz w:val="24"/>
          <w:szCs w:val="24"/>
          <w:lang w:eastAsia="ru-RU"/>
        </w:rPr>
      </w:pPr>
      <w:r w:rsidRPr="00305183">
        <w:rPr>
          <w:rFonts w:ascii="Times New Roman" w:eastAsia="Calibri" w:hAnsi="Times New Roman" w:cs="Times New Roman"/>
          <w:color w:val="000000"/>
          <w:sz w:val="24"/>
          <w:szCs w:val="24"/>
          <w:lang w:eastAsia="ru-RU"/>
        </w:rPr>
        <w:t> </w:t>
      </w:r>
    </w:p>
    <w:p w:rsidR="00305183" w:rsidRPr="00305183" w:rsidRDefault="00305183" w:rsidP="009D4026">
      <w:pPr>
        <w:spacing w:after="0" w:line="240" w:lineRule="auto"/>
        <w:ind w:firstLine="397"/>
        <w:contextualSpacing/>
        <w:jc w:val="both"/>
        <w:rPr>
          <w:rFonts w:ascii="Times New Roman" w:eastAsia="Calibri" w:hAnsi="Times New Roman" w:cs="Times New Roman"/>
          <w:sz w:val="24"/>
          <w:szCs w:val="24"/>
          <w:lang w:eastAsia="ru-RU"/>
        </w:rPr>
      </w:pPr>
      <w:r w:rsidRPr="00305183">
        <w:rPr>
          <w:rFonts w:ascii="Times New Roman" w:eastAsia="Calibri" w:hAnsi="Times New Roman" w:cs="Times New Roman"/>
          <w:color w:val="000000"/>
          <w:sz w:val="24"/>
          <w:szCs w:val="24"/>
          <w:lang w:eastAsia="ru-RU"/>
        </w:rPr>
        <w:t>Таблица 2. Вклады в Национальном Банке Республики Казахстан и в банках второго уровня</w:t>
      </w:r>
    </w:p>
    <w:p w:rsidR="00305183" w:rsidRPr="00305183" w:rsidRDefault="00305183" w:rsidP="009D4026">
      <w:pPr>
        <w:spacing w:after="0" w:line="240" w:lineRule="auto"/>
        <w:ind w:firstLine="397"/>
        <w:contextualSpacing/>
        <w:jc w:val="right"/>
        <w:textAlignment w:val="baseline"/>
        <w:rPr>
          <w:rFonts w:ascii="Times New Roman" w:eastAsia="Calibri" w:hAnsi="Times New Roman" w:cs="Times New Roman"/>
          <w:sz w:val="24"/>
          <w:szCs w:val="24"/>
          <w:lang w:eastAsia="ru-RU"/>
        </w:rPr>
      </w:pPr>
      <w:r w:rsidRPr="00305183">
        <w:rPr>
          <w:rFonts w:ascii="Times New Roman" w:eastAsia="Calibri" w:hAnsi="Times New Roman" w:cs="Times New Roman"/>
          <w:sz w:val="24"/>
          <w:szCs w:val="24"/>
          <w:lang w:eastAsia="ru-RU"/>
        </w:rPr>
        <w:t>(в тенге)</w:t>
      </w:r>
    </w:p>
    <w:tbl>
      <w:tblPr>
        <w:tblW w:w="5000" w:type="pct"/>
        <w:jc w:val="center"/>
        <w:tblCellMar>
          <w:left w:w="0" w:type="dxa"/>
          <w:right w:w="0" w:type="dxa"/>
        </w:tblCellMar>
        <w:tblLook w:val="04A0" w:firstRow="1" w:lastRow="0" w:firstColumn="1" w:lastColumn="0" w:noHBand="0" w:noVBand="1"/>
      </w:tblPr>
      <w:tblGrid>
        <w:gridCol w:w="397"/>
        <w:gridCol w:w="948"/>
        <w:gridCol w:w="1403"/>
        <w:gridCol w:w="1025"/>
        <w:gridCol w:w="982"/>
        <w:gridCol w:w="1221"/>
        <w:gridCol w:w="759"/>
        <w:gridCol w:w="1523"/>
        <w:gridCol w:w="832"/>
        <w:gridCol w:w="763"/>
      </w:tblGrid>
      <w:tr w:rsidR="00305183" w:rsidRPr="00305183" w:rsidTr="0083185E">
        <w:trPr>
          <w:jc w:val="center"/>
        </w:trPr>
        <w:tc>
          <w:tcPr>
            <w:tcW w:w="1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5183" w:rsidRPr="00305183" w:rsidRDefault="00305183"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305183">
              <w:rPr>
                <w:rFonts w:ascii="Times New Roman" w:eastAsia="Calibri" w:hAnsi="Times New Roman" w:cs="Times New Roman"/>
                <w:sz w:val="20"/>
                <w:szCs w:val="24"/>
                <w:lang w:eastAsia="ru-RU"/>
              </w:rPr>
              <w:t>№</w:t>
            </w:r>
          </w:p>
        </w:tc>
        <w:tc>
          <w:tcPr>
            <w:tcW w:w="4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05183" w:rsidRPr="00305183" w:rsidRDefault="00305183"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305183">
              <w:rPr>
                <w:rFonts w:ascii="Times New Roman" w:eastAsia="Calibri" w:hAnsi="Times New Roman" w:cs="Times New Roman"/>
                <w:sz w:val="20"/>
                <w:szCs w:val="24"/>
                <w:lang w:eastAsia="ru-RU"/>
              </w:rPr>
              <w:t>Дата перевода денег</w:t>
            </w:r>
          </w:p>
        </w:tc>
        <w:tc>
          <w:tcPr>
            <w:tcW w:w="6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05183" w:rsidRPr="00305183" w:rsidRDefault="00305183"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305183">
              <w:rPr>
                <w:rFonts w:ascii="Times New Roman" w:eastAsia="Calibri" w:hAnsi="Times New Roman" w:cs="Times New Roman"/>
                <w:sz w:val="20"/>
                <w:szCs w:val="24"/>
                <w:lang w:eastAsia="ru-RU"/>
              </w:rPr>
              <w:t>Наименование банка</w:t>
            </w:r>
          </w:p>
        </w:tc>
        <w:tc>
          <w:tcPr>
            <w:tcW w:w="4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05183" w:rsidRPr="00305183" w:rsidRDefault="00305183"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305183">
              <w:rPr>
                <w:rFonts w:ascii="Times New Roman" w:eastAsia="Calibri" w:hAnsi="Times New Roman" w:cs="Times New Roman"/>
                <w:sz w:val="20"/>
                <w:szCs w:val="24"/>
                <w:lang w:eastAsia="ru-RU"/>
              </w:rPr>
              <w:t>Операции по вкладу</w:t>
            </w:r>
          </w:p>
        </w:tc>
        <w:tc>
          <w:tcPr>
            <w:tcW w:w="4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05183" w:rsidRPr="00305183" w:rsidRDefault="00305183"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305183">
              <w:rPr>
                <w:rFonts w:ascii="Times New Roman" w:eastAsia="Calibri" w:hAnsi="Times New Roman" w:cs="Times New Roman"/>
                <w:sz w:val="20"/>
                <w:szCs w:val="24"/>
                <w:lang w:eastAsia="ru-RU"/>
              </w:rPr>
              <w:t>Сумма операции</w:t>
            </w:r>
          </w:p>
        </w:tc>
        <w:tc>
          <w:tcPr>
            <w:tcW w:w="8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05183" w:rsidRPr="00305183" w:rsidRDefault="00305183"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305183">
              <w:rPr>
                <w:rFonts w:ascii="Times New Roman" w:eastAsia="Calibri" w:hAnsi="Times New Roman" w:cs="Times New Roman"/>
                <w:sz w:val="20"/>
                <w:szCs w:val="24"/>
                <w:lang w:eastAsia="ru-RU"/>
              </w:rPr>
              <w:t>Дата заключения и номер договора банковского вклада</w:t>
            </w:r>
          </w:p>
        </w:tc>
        <w:tc>
          <w:tcPr>
            <w:tcW w:w="4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05183" w:rsidRPr="00305183" w:rsidRDefault="00305183"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305183">
              <w:rPr>
                <w:rFonts w:ascii="Times New Roman" w:eastAsia="Calibri" w:hAnsi="Times New Roman" w:cs="Times New Roman"/>
                <w:sz w:val="20"/>
                <w:szCs w:val="24"/>
                <w:lang w:eastAsia="ru-RU"/>
              </w:rPr>
              <w:t>Срок вклада (в днях)</w:t>
            </w:r>
          </w:p>
        </w:tc>
        <w:tc>
          <w:tcPr>
            <w:tcW w:w="8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05183" w:rsidRPr="00305183" w:rsidRDefault="00305183"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305183">
              <w:rPr>
                <w:rFonts w:ascii="Times New Roman" w:eastAsia="Calibri" w:hAnsi="Times New Roman" w:cs="Times New Roman"/>
                <w:sz w:val="20"/>
                <w:szCs w:val="24"/>
                <w:lang w:eastAsia="ru-RU"/>
              </w:rPr>
              <w:t>Ставка вознаграждения (в процентах годовых)</w:t>
            </w:r>
          </w:p>
        </w:tc>
        <w:tc>
          <w:tcPr>
            <w:tcW w:w="3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05183" w:rsidRPr="00305183" w:rsidRDefault="00305183"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305183">
              <w:rPr>
                <w:rFonts w:ascii="Times New Roman" w:eastAsia="Calibri" w:hAnsi="Times New Roman" w:cs="Times New Roman"/>
                <w:sz w:val="20"/>
                <w:szCs w:val="24"/>
                <w:lang w:eastAsia="ru-RU"/>
              </w:rPr>
              <w:t>Валюта вклада</w:t>
            </w:r>
          </w:p>
        </w:tc>
        <w:tc>
          <w:tcPr>
            <w:tcW w:w="3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05183" w:rsidRPr="00305183" w:rsidRDefault="00305183"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305183">
              <w:rPr>
                <w:rFonts w:ascii="Times New Roman" w:eastAsia="Calibri" w:hAnsi="Times New Roman" w:cs="Times New Roman"/>
                <w:sz w:val="20"/>
                <w:szCs w:val="24"/>
                <w:lang w:eastAsia="ru-RU"/>
              </w:rPr>
              <w:t>Сумма вклада</w:t>
            </w:r>
          </w:p>
        </w:tc>
      </w:tr>
      <w:tr w:rsidR="00305183" w:rsidRPr="00305183" w:rsidTr="0083185E">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5183" w:rsidRPr="00305183" w:rsidRDefault="00305183"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305183">
              <w:rPr>
                <w:rFonts w:ascii="Times New Roman" w:eastAsia="Calibri" w:hAnsi="Times New Roman" w:cs="Times New Roman"/>
                <w:sz w:val="20"/>
                <w:szCs w:val="24"/>
                <w:lang w:eastAsia="ru-RU"/>
              </w:rPr>
              <w:t>1</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305183" w:rsidRPr="00305183" w:rsidRDefault="00305183"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305183">
              <w:rPr>
                <w:rFonts w:ascii="Times New Roman" w:eastAsia="Calibri" w:hAnsi="Times New Roman" w:cs="Times New Roman"/>
                <w:sz w:val="20"/>
                <w:szCs w:val="24"/>
                <w:lang w:eastAsia="ru-RU"/>
              </w:rPr>
              <w:t>2</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305183" w:rsidRPr="00305183" w:rsidRDefault="00305183"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305183">
              <w:rPr>
                <w:rFonts w:ascii="Times New Roman" w:eastAsia="Calibri" w:hAnsi="Times New Roman" w:cs="Times New Roman"/>
                <w:sz w:val="20"/>
                <w:szCs w:val="24"/>
                <w:lang w:eastAsia="ru-RU"/>
              </w:rPr>
              <w:t>3</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305183" w:rsidRPr="00305183" w:rsidRDefault="00305183"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305183">
              <w:rPr>
                <w:rFonts w:ascii="Times New Roman" w:eastAsia="Calibri" w:hAnsi="Times New Roman" w:cs="Times New Roman"/>
                <w:sz w:val="20"/>
                <w:szCs w:val="24"/>
                <w:lang w:eastAsia="ru-RU"/>
              </w:rPr>
              <w:t>4</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05183" w:rsidRPr="00305183" w:rsidRDefault="00305183"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305183">
              <w:rPr>
                <w:rFonts w:ascii="Times New Roman" w:eastAsia="Calibri" w:hAnsi="Times New Roman" w:cs="Times New Roman"/>
                <w:sz w:val="20"/>
                <w:szCs w:val="24"/>
                <w:lang w:eastAsia="ru-RU"/>
              </w:rPr>
              <w:t>5</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305183" w:rsidRPr="00305183" w:rsidRDefault="00305183"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305183">
              <w:rPr>
                <w:rFonts w:ascii="Times New Roman" w:eastAsia="Calibri" w:hAnsi="Times New Roman" w:cs="Times New Roman"/>
                <w:sz w:val="20"/>
                <w:szCs w:val="24"/>
                <w:lang w:eastAsia="ru-RU"/>
              </w:rPr>
              <w:t>6</w:t>
            </w: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305183" w:rsidRPr="00305183" w:rsidRDefault="00305183"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305183">
              <w:rPr>
                <w:rFonts w:ascii="Times New Roman" w:eastAsia="Calibri" w:hAnsi="Times New Roman" w:cs="Times New Roman"/>
                <w:sz w:val="20"/>
                <w:szCs w:val="24"/>
                <w:lang w:eastAsia="ru-RU"/>
              </w:rPr>
              <w:t>7</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305183" w:rsidRPr="00305183" w:rsidRDefault="00305183"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305183">
              <w:rPr>
                <w:rFonts w:ascii="Times New Roman" w:eastAsia="Calibri" w:hAnsi="Times New Roman" w:cs="Times New Roman"/>
                <w:sz w:val="20"/>
                <w:szCs w:val="24"/>
                <w:lang w:eastAsia="ru-RU"/>
              </w:rPr>
              <w:t>8</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305183" w:rsidRPr="00305183" w:rsidRDefault="00305183"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305183">
              <w:rPr>
                <w:rFonts w:ascii="Times New Roman" w:eastAsia="Calibri" w:hAnsi="Times New Roman" w:cs="Times New Roman"/>
                <w:sz w:val="20"/>
                <w:szCs w:val="24"/>
                <w:lang w:eastAsia="ru-RU"/>
              </w:rPr>
              <w:t>9</w:t>
            </w: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rsidR="00305183" w:rsidRPr="00305183" w:rsidRDefault="00305183"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305183">
              <w:rPr>
                <w:rFonts w:ascii="Times New Roman" w:eastAsia="Calibri" w:hAnsi="Times New Roman" w:cs="Times New Roman"/>
                <w:sz w:val="20"/>
                <w:szCs w:val="24"/>
                <w:lang w:eastAsia="ru-RU"/>
              </w:rPr>
              <w:t>10</w:t>
            </w:r>
          </w:p>
        </w:tc>
      </w:tr>
      <w:tr w:rsidR="00305183" w:rsidRPr="00305183" w:rsidTr="0083185E">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5183" w:rsidRPr="00305183" w:rsidRDefault="00305183" w:rsidP="009D4026">
            <w:pPr>
              <w:spacing w:after="0" w:line="240" w:lineRule="auto"/>
              <w:contextualSpacing/>
              <w:textAlignment w:val="baseline"/>
              <w:rPr>
                <w:rFonts w:ascii="Times New Roman" w:eastAsia="Calibri" w:hAnsi="Times New Roman" w:cs="Times New Roman"/>
                <w:sz w:val="20"/>
                <w:szCs w:val="24"/>
                <w:lang w:eastAsia="ru-RU"/>
              </w:rPr>
            </w:pPr>
            <w:r w:rsidRPr="00305183">
              <w:rPr>
                <w:rFonts w:ascii="Times New Roman" w:eastAsia="Calibri" w:hAnsi="Times New Roman" w:cs="Times New Roman"/>
                <w:sz w:val="20"/>
                <w:szCs w:val="24"/>
                <w:lang w:eastAsia="ru-RU"/>
              </w:rPr>
              <w:t> </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305183" w:rsidRPr="00305183" w:rsidRDefault="00305183" w:rsidP="009D4026">
            <w:pPr>
              <w:spacing w:after="0" w:line="240" w:lineRule="auto"/>
              <w:contextualSpacing/>
              <w:textAlignment w:val="baseline"/>
              <w:rPr>
                <w:rFonts w:ascii="Times New Roman" w:eastAsia="Calibri" w:hAnsi="Times New Roman" w:cs="Times New Roman"/>
                <w:sz w:val="20"/>
                <w:szCs w:val="24"/>
                <w:lang w:eastAsia="ru-RU"/>
              </w:rPr>
            </w:pPr>
            <w:r w:rsidRPr="00305183">
              <w:rPr>
                <w:rFonts w:ascii="Times New Roman" w:eastAsia="Calibri" w:hAnsi="Times New Roman" w:cs="Times New Roman"/>
                <w:sz w:val="20"/>
                <w:szCs w:val="24"/>
                <w:lang w:eastAsia="ru-RU"/>
              </w:rPr>
              <w:t> </w:t>
            </w:r>
          </w:p>
        </w:tc>
        <w:tc>
          <w:tcPr>
            <w:tcW w:w="611" w:type="pct"/>
            <w:tcBorders>
              <w:top w:val="nil"/>
              <w:left w:val="nil"/>
              <w:bottom w:val="single" w:sz="8" w:space="0" w:color="auto"/>
              <w:right w:val="single" w:sz="8" w:space="0" w:color="auto"/>
            </w:tcBorders>
            <w:tcMar>
              <w:top w:w="0" w:type="dxa"/>
              <w:left w:w="108" w:type="dxa"/>
              <w:bottom w:w="0" w:type="dxa"/>
              <w:right w:w="108" w:type="dxa"/>
            </w:tcMar>
            <w:hideMark/>
          </w:tcPr>
          <w:p w:rsidR="00305183" w:rsidRPr="00305183" w:rsidRDefault="00305183" w:rsidP="009D4026">
            <w:pPr>
              <w:spacing w:after="0" w:line="240" w:lineRule="auto"/>
              <w:contextualSpacing/>
              <w:textAlignment w:val="baseline"/>
              <w:rPr>
                <w:rFonts w:ascii="Times New Roman" w:eastAsia="Calibri" w:hAnsi="Times New Roman" w:cs="Times New Roman"/>
                <w:sz w:val="20"/>
                <w:szCs w:val="24"/>
                <w:lang w:eastAsia="ru-RU"/>
              </w:rPr>
            </w:pPr>
            <w:r w:rsidRPr="00305183">
              <w:rPr>
                <w:rFonts w:ascii="Times New Roman" w:eastAsia="Calibri" w:hAnsi="Times New Roman" w:cs="Times New Roman"/>
                <w:sz w:val="20"/>
                <w:szCs w:val="24"/>
                <w:lang w:eastAsia="ru-RU"/>
              </w:rPr>
              <w:t> </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305183" w:rsidRPr="00305183" w:rsidRDefault="00305183" w:rsidP="009D4026">
            <w:pPr>
              <w:spacing w:after="0" w:line="240" w:lineRule="auto"/>
              <w:contextualSpacing/>
              <w:textAlignment w:val="baseline"/>
              <w:rPr>
                <w:rFonts w:ascii="Times New Roman" w:eastAsia="Calibri" w:hAnsi="Times New Roman" w:cs="Times New Roman"/>
                <w:sz w:val="20"/>
                <w:szCs w:val="24"/>
                <w:lang w:eastAsia="ru-RU"/>
              </w:rPr>
            </w:pPr>
            <w:r w:rsidRPr="00305183">
              <w:rPr>
                <w:rFonts w:ascii="Times New Roman" w:eastAsia="Calibri" w:hAnsi="Times New Roman" w:cs="Times New Roman"/>
                <w:sz w:val="20"/>
                <w:szCs w:val="24"/>
                <w:lang w:eastAsia="ru-RU"/>
              </w:rPr>
              <w:t> </w:t>
            </w:r>
          </w:p>
        </w:tc>
        <w:tc>
          <w:tcPr>
            <w:tcW w:w="446" w:type="pct"/>
            <w:tcBorders>
              <w:top w:val="nil"/>
              <w:left w:val="nil"/>
              <w:bottom w:val="single" w:sz="8" w:space="0" w:color="auto"/>
              <w:right w:val="single" w:sz="8" w:space="0" w:color="auto"/>
            </w:tcBorders>
            <w:tcMar>
              <w:top w:w="0" w:type="dxa"/>
              <w:left w:w="108" w:type="dxa"/>
              <w:bottom w:w="0" w:type="dxa"/>
              <w:right w:w="108" w:type="dxa"/>
            </w:tcMar>
            <w:hideMark/>
          </w:tcPr>
          <w:p w:rsidR="00305183" w:rsidRPr="00305183" w:rsidRDefault="00305183" w:rsidP="009D4026">
            <w:pPr>
              <w:spacing w:after="0" w:line="240" w:lineRule="auto"/>
              <w:contextualSpacing/>
              <w:rPr>
                <w:rFonts w:ascii="Times New Roman" w:eastAsia="Calibri" w:hAnsi="Times New Roman" w:cs="Times New Roman"/>
                <w:sz w:val="20"/>
                <w:szCs w:val="24"/>
                <w:lang w:eastAsia="ru-RU"/>
              </w:rPr>
            </w:pP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305183" w:rsidRPr="00305183" w:rsidRDefault="00305183" w:rsidP="009D4026">
            <w:pPr>
              <w:spacing w:after="0" w:line="240" w:lineRule="auto"/>
              <w:contextualSpacing/>
              <w:textAlignment w:val="baseline"/>
              <w:rPr>
                <w:rFonts w:ascii="Times New Roman" w:eastAsia="Calibri" w:hAnsi="Times New Roman" w:cs="Times New Roman"/>
                <w:sz w:val="20"/>
                <w:szCs w:val="24"/>
                <w:lang w:eastAsia="ru-RU"/>
              </w:rPr>
            </w:pPr>
            <w:r w:rsidRPr="00305183">
              <w:rPr>
                <w:rFonts w:ascii="Times New Roman" w:eastAsia="Calibri" w:hAnsi="Times New Roman" w:cs="Times New Roman"/>
                <w:sz w:val="20"/>
                <w:szCs w:val="24"/>
                <w:lang w:eastAsia="ru-RU"/>
              </w:rPr>
              <w:t> </w:t>
            </w: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305183" w:rsidRPr="00305183" w:rsidRDefault="00305183" w:rsidP="009D4026">
            <w:pPr>
              <w:spacing w:after="0" w:line="240" w:lineRule="auto"/>
              <w:contextualSpacing/>
              <w:textAlignment w:val="baseline"/>
              <w:rPr>
                <w:rFonts w:ascii="Times New Roman" w:eastAsia="Calibri" w:hAnsi="Times New Roman" w:cs="Times New Roman"/>
                <w:sz w:val="20"/>
                <w:szCs w:val="24"/>
                <w:lang w:eastAsia="ru-RU"/>
              </w:rPr>
            </w:pPr>
            <w:r w:rsidRPr="00305183">
              <w:rPr>
                <w:rFonts w:ascii="Times New Roman" w:eastAsia="Calibri" w:hAnsi="Times New Roman" w:cs="Times New Roman"/>
                <w:sz w:val="20"/>
                <w:szCs w:val="24"/>
                <w:lang w:eastAsia="ru-RU"/>
              </w:rPr>
              <w:t> </w:t>
            </w:r>
          </w:p>
        </w:tc>
        <w:tc>
          <w:tcPr>
            <w:tcW w:w="859" w:type="pct"/>
            <w:tcBorders>
              <w:top w:val="nil"/>
              <w:left w:val="nil"/>
              <w:bottom w:val="single" w:sz="8" w:space="0" w:color="auto"/>
              <w:right w:val="single" w:sz="8" w:space="0" w:color="auto"/>
            </w:tcBorders>
            <w:tcMar>
              <w:top w:w="0" w:type="dxa"/>
              <w:left w:w="108" w:type="dxa"/>
              <w:bottom w:w="0" w:type="dxa"/>
              <w:right w:w="108" w:type="dxa"/>
            </w:tcMar>
            <w:hideMark/>
          </w:tcPr>
          <w:p w:rsidR="00305183" w:rsidRPr="00305183" w:rsidRDefault="00305183" w:rsidP="009D4026">
            <w:pPr>
              <w:spacing w:after="0" w:line="240" w:lineRule="auto"/>
              <w:contextualSpacing/>
              <w:textAlignment w:val="baseline"/>
              <w:rPr>
                <w:rFonts w:ascii="Times New Roman" w:eastAsia="Calibri" w:hAnsi="Times New Roman" w:cs="Times New Roman"/>
                <w:sz w:val="20"/>
                <w:szCs w:val="24"/>
                <w:lang w:eastAsia="ru-RU"/>
              </w:rPr>
            </w:pPr>
            <w:r w:rsidRPr="00305183">
              <w:rPr>
                <w:rFonts w:ascii="Times New Roman" w:eastAsia="Calibri" w:hAnsi="Times New Roman" w:cs="Times New Roman"/>
                <w:sz w:val="20"/>
                <w:szCs w:val="24"/>
                <w:lang w:eastAsia="ru-RU"/>
              </w:rPr>
              <w:t> </w:t>
            </w:r>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rsidR="00305183" w:rsidRPr="00305183" w:rsidRDefault="00305183" w:rsidP="009D4026">
            <w:pPr>
              <w:spacing w:after="0" w:line="240" w:lineRule="auto"/>
              <w:contextualSpacing/>
              <w:textAlignment w:val="baseline"/>
              <w:rPr>
                <w:rFonts w:ascii="Times New Roman" w:eastAsia="Calibri" w:hAnsi="Times New Roman" w:cs="Times New Roman"/>
                <w:sz w:val="20"/>
                <w:szCs w:val="24"/>
                <w:lang w:eastAsia="ru-RU"/>
              </w:rPr>
            </w:pPr>
            <w:r w:rsidRPr="00305183">
              <w:rPr>
                <w:rFonts w:ascii="Times New Roman" w:eastAsia="Calibri" w:hAnsi="Times New Roman" w:cs="Times New Roman"/>
                <w:sz w:val="20"/>
                <w:szCs w:val="24"/>
                <w:lang w:eastAsia="ru-RU"/>
              </w:rPr>
              <w:t> </w:t>
            </w:r>
          </w:p>
        </w:tc>
        <w:tc>
          <w:tcPr>
            <w:tcW w:w="356" w:type="pct"/>
            <w:tcBorders>
              <w:top w:val="nil"/>
              <w:left w:val="nil"/>
              <w:bottom w:val="single" w:sz="8" w:space="0" w:color="auto"/>
              <w:right w:val="single" w:sz="8" w:space="0" w:color="auto"/>
            </w:tcBorders>
            <w:tcMar>
              <w:top w:w="0" w:type="dxa"/>
              <w:left w:w="108" w:type="dxa"/>
              <w:bottom w:w="0" w:type="dxa"/>
              <w:right w:w="108" w:type="dxa"/>
            </w:tcMar>
            <w:hideMark/>
          </w:tcPr>
          <w:p w:rsidR="00305183" w:rsidRPr="00305183" w:rsidRDefault="00305183" w:rsidP="009D4026">
            <w:pPr>
              <w:spacing w:after="0" w:line="240" w:lineRule="auto"/>
              <w:contextualSpacing/>
              <w:textAlignment w:val="baseline"/>
              <w:rPr>
                <w:rFonts w:ascii="Times New Roman" w:eastAsia="Calibri" w:hAnsi="Times New Roman" w:cs="Times New Roman"/>
                <w:sz w:val="20"/>
                <w:szCs w:val="24"/>
                <w:lang w:eastAsia="ru-RU"/>
              </w:rPr>
            </w:pPr>
            <w:r w:rsidRPr="00305183">
              <w:rPr>
                <w:rFonts w:ascii="Times New Roman" w:eastAsia="Calibri" w:hAnsi="Times New Roman" w:cs="Times New Roman"/>
                <w:sz w:val="20"/>
                <w:szCs w:val="24"/>
                <w:lang w:eastAsia="ru-RU"/>
              </w:rPr>
              <w:t> </w:t>
            </w:r>
          </w:p>
        </w:tc>
      </w:tr>
    </w:tbl>
    <w:p w:rsidR="00305183" w:rsidRPr="00305183" w:rsidRDefault="00305183" w:rsidP="009D4026">
      <w:pPr>
        <w:spacing w:after="0" w:line="240" w:lineRule="auto"/>
        <w:ind w:firstLine="397"/>
        <w:contextualSpacing/>
        <w:jc w:val="both"/>
        <w:rPr>
          <w:rFonts w:ascii="Times New Roman" w:eastAsia="Calibri" w:hAnsi="Times New Roman" w:cs="Times New Roman"/>
          <w:sz w:val="24"/>
          <w:szCs w:val="24"/>
          <w:lang w:eastAsia="ru-RU"/>
        </w:rPr>
      </w:pPr>
      <w:r w:rsidRPr="00305183">
        <w:rPr>
          <w:rFonts w:ascii="Times New Roman" w:eastAsia="Calibri" w:hAnsi="Times New Roman" w:cs="Times New Roman"/>
          <w:color w:val="000000"/>
          <w:sz w:val="24"/>
          <w:szCs w:val="24"/>
          <w:lang w:eastAsia="ru-RU"/>
        </w:rPr>
        <w:t> </w:t>
      </w:r>
    </w:p>
    <w:p w:rsidR="00305183" w:rsidRPr="00305183" w:rsidRDefault="00305183" w:rsidP="009D4026">
      <w:pPr>
        <w:spacing w:after="0" w:line="240" w:lineRule="auto"/>
        <w:ind w:firstLine="397"/>
        <w:contextualSpacing/>
        <w:jc w:val="both"/>
        <w:rPr>
          <w:rFonts w:ascii="Times New Roman" w:eastAsia="Calibri" w:hAnsi="Times New Roman" w:cs="Times New Roman"/>
          <w:sz w:val="24"/>
          <w:szCs w:val="24"/>
          <w:lang w:eastAsia="ru-RU"/>
        </w:rPr>
      </w:pPr>
      <w:r w:rsidRPr="00305183">
        <w:rPr>
          <w:rFonts w:ascii="Times New Roman" w:eastAsia="Calibri" w:hAnsi="Times New Roman" w:cs="Times New Roman"/>
          <w:color w:val="000000"/>
          <w:sz w:val="24"/>
          <w:szCs w:val="24"/>
          <w:lang w:eastAsia="ru-RU"/>
        </w:rPr>
        <w:t>Таблица 3. Аффинированные драгоценные металлы, приобретенные за счет собственных активов</w:t>
      </w:r>
    </w:p>
    <w:p w:rsidR="00305183" w:rsidRPr="00305183" w:rsidRDefault="00305183" w:rsidP="009D4026">
      <w:pPr>
        <w:spacing w:after="0" w:line="240" w:lineRule="auto"/>
        <w:ind w:firstLine="397"/>
        <w:contextualSpacing/>
        <w:jc w:val="right"/>
        <w:textAlignment w:val="baseline"/>
        <w:rPr>
          <w:rFonts w:ascii="Times New Roman" w:eastAsia="Calibri" w:hAnsi="Times New Roman" w:cs="Times New Roman"/>
          <w:sz w:val="24"/>
          <w:szCs w:val="24"/>
          <w:lang w:eastAsia="ru-RU"/>
        </w:rPr>
      </w:pPr>
      <w:r w:rsidRPr="00305183">
        <w:rPr>
          <w:rFonts w:ascii="Times New Roman" w:eastAsia="Calibri" w:hAnsi="Times New Roman" w:cs="Times New Roman"/>
          <w:sz w:val="24"/>
          <w:szCs w:val="24"/>
          <w:lang w:eastAsia="ru-RU"/>
        </w:rPr>
        <w:t>(в тенге)</w:t>
      </w:r>
    </w:p>
    <w:tbl>
      <w:tblPr>
        <w:tblW w:w="5000" w:type="pct"/>
        <w:jc w:val="center"/>
        <w:tblLayout w:type="fixed"/>
        <w:tblCellMar>
          <w:left w:w="0" w:type="dxa"/>
          <w:right w:w="0" w:type="dxa"/>
        </w:tblCellMar>
        <w:tblLook w:val="04A0" w:firstRow="1" w:lastRow="0" w:firstColumn="1" w:lastColumn="0" w:noHBand="0" w:noVBand="1"/>
      </w:tblPr>
      <w:tblGrid>
        <w:gridCol w:w="401"/>
        <w:gridCol w:w="1215"/>
        <w:gridCol w:w="1439"/>
        <w:gridCol w:w="820"/>
        <w:gridCol w:w="788"/>
        <w:gridCol w:w="1628"/>
        <w:gridCol w:w="952"/>
        <w:gridCol w:w="901"/>
        <w:gridCol w:w="1035"/>
        <w:gridCol w:w="674"/>
      </w:tblGrid>
      <w:tr w:rsidR="00305183" w:rsidRPr="00305183" w:rsidTr="006D2E18">
        <w:trPr>
          <w:jc w:val="center"/>
        </w:trPr>
        <w:tc>
          <w:tcPr>
            <w:tcW w:w="2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05183" w:rsidRPr="00305183" w:rsidRDefault="00305183"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305183">
              <w:rPr>
                <w:rFonts w:ascii="Times New Roman" w:eastAsia="Calibri" w:hAnsi="Times New Roman" w:cs="Times New Roman"/>
                <w:sz w:val="20"/>
                <w:szCs w:val="24"/>
                <w:lang w:eastAsia="ru-RU"/>
              </w:rPr>
              <w:t>№</w:t>
            </w:r>
          </w:p>
        </w:tc>
        <w:tc>
          <w:tcPr>
            <w:tcW w:w="6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05183" w:rsidRPr="00305183" w:rsidRDefault="00305183"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305183">
              <w:rPr>
                <w:rFonts w:ascii="Times New Roman" w:eastAsia="Calibri" w:hAnsi="Times New Roman" w:cs="Times New Roman"/>
                <w:sz w:val="20"/>
                <w:szCs w:val="24"/>
                <w:lang w:eastAsia="ru-RU"/>
              </w:rPr>
              <w:t>Дата совершения сделки</w:t>
            </w:r>
          </w:p>
        </w:tc>
        <w:tc>
          <w:tcPr>
            <w:tcW w:w="7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05183" w:rsidRPr="00305183" w:rsidRDefault="00305183"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305183">
              <w:rPr>
                <w:rFonts w:ascii="Times New Roman" w:eastAsia="Calibri" w:hAnsi="Times New Roman" w:cs="Times New Roman"/>
                <w:sz w:val="20"/>
                <w:szCs w:val="24"/>
                <w:lang w:eastAsia="ru-RU"/>
              </w:rPr>
              <w:t>Наименование контрагента</w:t>
            </w:r>
          </w:p>
        </w:tc>
        <w:tc>
          <w:tcPr>
            <w:tcW w:w="4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05183" w:rsidRPr="00305183" w:rsidRDefault="00305183"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305183">
              <w:rPr>
                <w:rFonts w:ascii="Times New Roman" w:eastAsia="Calibri" w:hAnsi="Times New Roman" w:cs="Times New Roman"/>
                <w:sz w:val="20"/>
                <w:szCs w:val="24"/>
                <w:lang w:eastAsia="ru-RU"/>
              </w:rPr>
              <w:t>Оплата услуг</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05183" w:rsidRPr="00305183" w:rsidRDefault="00305183"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305183">
              <w:rPr>
                <w:rFonts w:ascii="Times New Roman" w:eastAsia="Calibri" w:hAnsi="Times New Roman" w:cs="Times New Roman"/>
                <w:sz w:val="20"/>
                <w:szCs w:val="24"/>
                <w:lang w:eastAsia="ru-RU"/>
              </w:rPr>
              <w:t>Вид сделки</w:t>
            </w:r>
          </w:p>
        </w:tc>
        <w:tc>
          <w:tcPr>
            <w:tcW w:w="8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05183" w:rsidRPr="00305183" w:rsidRDefault="00305183"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305183">
              <w:rPr>
                <w:rFonts w:ascii="Times New Roman" w:eastAsia="Calibri" w:hAnsi="Times New Roman" w:cs="Times New Roman"/>
                <w:sz w:val="20"/>
                <w:szCs w:val="24"/>
                <w:lang w:eastAsia="ru-RU"/>
              </w:rPr>
              <w:t xml:space="preserve">Вид </w:t>
            </w:r>
            <w:proofErr w:type="spellStart"/>
            <w:r w:rsidRPr="00305183">
              <w:rPr>
                <w:rFonts w:ascii="Times New Roman" w:eastAsia="Calibri" w:hAnsi="Times New Roman" w:cs="Times New Roman"/>
                <w:sz w:val="20"/>
                <w:szCs w:val="24"/>
                <w:lang w:eastAsia="ru-RU"/>
              </w:rPr>
              <w:t>аффинированого</w:t>
            </w:r>
            <w:proofErr w:type="spellEnd"/>
            <w:r w:rsidRPr="00305183">
              <w:rPr>
                <w:rFonts w:ascii="Times New Roman" w:eastAsia="Calibri" w:hAnsi="Times New Roman" w:cs="Times New Roman"/>
                <w:sz w:val="20"/>
                <w:szCs w:val="24"/>
                <w:lang w:eastAsia="ru-RU"/>
              </w:rPr>
              <w:t xml:space="preserve"> драгоценного металла</w:t>
            </w:r>
          </w:p>
        </w:tc>
        <w:tc>
          <w:tcPr>
            <w:tcW w:w="4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05183" w:rsidRPr="00305183" w:rsidRDefault="00305183"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305183">
              <w:rPr>
                <w:rFonts w:ascii="Times New Roman" w:eastAsia="Calibri" w:hAnsi="Times New Roman" w:cs="Times New Roman"/>
                <w:sz w:val="20"/>
                <w:szCs w:val="24"/>
                <w:lang w:eastAsia="ru-RU"/>
              </w:rPr>
              <w:t>Объем сделки (единиц)</w:t>
            </w:r>
          </w:p>
        </w:tc>
        <w:tc>
          <w:tcPr>
            <w:tcW w:w="4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05183" w:rsidRPr="00305183" w:rsidRDefault="00305183"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305183">
              <w:rPr>
                <w:rFonts w:ascii="Times New Roman" w:eastAsia="Calibri" w:hAnsi="Times New Roman" w:cs="Times New Roman"/>
                <w:sz w:val="20"/>
                <w:szCs w:val="24"/>
                <w:lang w:eastAsia="ru-RU"/>
              </w:rPr>
              <w:t>Валюта платежа</w:t>
            </w:r>
          </w:p>
        </w:tc>
        <w:tc>
          <w:tcPr>
            <w:tcW w:w="5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05183" w:rsidRPr="00305183" w:rsidRDefault="00305183"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305183">
              <w:rPr>
                <w:rFonts w:ascii="Times New Roman" w:eastAsia="Calibri" w:hAnsi="Times New Roman" w:cs="Times New Roman"/>
                <w:sz w:val="20"/>
                <w:szCs w:val="24"/>
                <w:lang w:eastAsia="ru-RU"/>
              </w:rPr>
              <w:t>Цена покупки за одну единицу</w:t>
            </w:r>
          </w:p>
        </w:tc>
        <w:tc>
          <w:tcPr>
            <w:tcW w:w="3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05183" w:rsidRPr="00305183" w:rsidRDefault="00305183"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305183">
              <w:rPr>
                <w:rFonts w:ascii="Times New Roman" w:eastAsia="Calibri" w:hAnsi="Times New Roman" w:cs="Times New Roman"/>
                <w:sz w:val="20"/>
                <w:szCs w:val="24"/>
                <w:lang w:eastAsia="ru-RU"/>
              </w:rPr>
              <w:t>Сумма сделки</w:t>
            </w:r>
          </w:p>
        </w:tc>
      </w:tr>
      <w:tr w:rsidR="00305183" w:rsidRPr="00305183" w:rsidTr="006D2E18">
        <w:trPr>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5183" w:rsidRPr="00305183" w:rsidRDefault="00305183"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305183">
              <w:rPr>
                <w:rFonts w:ascii="Times New Roman" w:eastAsia="Calibri" w:hAnsi="Times New Roman" w:cs="Times New Roman"/>
                <w:sz w:val="20"/>
                <w:szCs w:val="24"/>
                <w:lang w:eastAsia="ru-RU"/>
              </w:rPr>
              <w:t>1</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305183" w:rsidRPr="00305183" w:rsidRDefault="00305183"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305183">
              <w:rPr>
                <w:rFonts w:ascii="Times New Roman" w:eastAsia="Calibri" w:hAnsi="Times New Roman" w:cs="Times New Roman"/>
                <w:sz w:val="20"/>
                <w:szCs w:val="24"/>
                <w:lang w:eastAsia="ru-RU"/>
              </w:rPr>
              <w:t>2</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rsidR="00305183" w:rsidRPr="00305183" w:rsidRDefault="00305183"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305183">
              <w:rPr>
                <w:rFonts w:ascii="Times New Roman" w:eastAsia="Calibri" w:hAnsi="Times New Roman" w:cs="Times New Roman"/>
                <w:sz w:val="20"/>
                <w:szCs w:val="24"/>
                <w:lang w:eastAsia="ru-RU"/>
              </w:rPr>
              <w:t>3</w:t>
            </w: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305183" w:rsidRPr="00305183" w:rsidRDefault="00305183"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305183">
              <w:rPr>
                <w:rFonts w:ascii="Times New Roman" w:eastAsia="Calibri" w:hAnsi="Times New Roman" w:cs="Times New Roman"/>
                <w:sz w:val="20"/>
                <w:szCs w:val="24"/>
                <w:lang w:eastAsia="ru-RU"/>
              </w:rPr>
              <w:t>4</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305183" w:rsidRPr="00305183" w:rsidRDefault="00305183"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305183">
              <w:rPr>
                <w:rFonts w:ascii="Times New Roman" w:eastAsia="Calibri" w:hAnsi="Times New Roman" w:cs="Times New Roman"/>
                <w:sz w:val="20"/>
                <w:szCs w:val="24"/>
                <w:lang w:eastAsia="ru-RU"/>
              </w:rPr>
              <w:t>5</w:t>
            </w: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rsidR="00305183" w:rsidRPr="00305183" w:rsidRDefault="00305183"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305183">
              <w:rPr>
                <w:rFonts w:ascii="Times New Roman" w:eastAsia="Calibri" w:hAnsi="Times New Roman" w:cs="Times New Roman"/>
                <w:sz w:val="20"/>
                <w:szCs w:val="24"/>
                <w:lang w:eastAsia="ru-RU"/>
              </w:rPr>
              <w:t>6</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305183" w:rsidRPr="00305183" w:rsidRDefault="00305183"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305183">
              <w:rPr>
                <w:rFonts w:ascii="Times New Roman" w:eastAsia="Calibri" w:hAnsi="Times New Roman" w:cs="Times New Roman"/>
                <w:sz w:val="20"/>
                <w:szCs w:val="24"/>
                <w:lang w:eastAsia="ru-RU"/>
              </w:rPr>
              <w:t>7</w:t>
            </w: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rsidR="00305183" w:rsidRPr="00305183" w:rsidRDefault="00305183"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305183">
              <w:rPr>
                <w:rFonts w:ascii="Times New Roman" w:eastAsia="Calibri" w:hAnsi="Times New Roman" w:cs="Times New Roman"/>
                <w:sz w:val="20"/>
                <w:szCs w:val="24"/>
                <w:lang w:eastAsia="ru-RU"/>
              </w:rPr>
              <w:t>8</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305183" w:rsidRPr="00305183" w:rsidRDefault="00305183"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305183">
              <w:rPr>
                <w:rFonts w:ascii="Times New Roman" w:eastAsia="Calibri" w:hAnsi="Times New Roman" w:cs="Times New Roman"/>
                <w:sz w:val="20"/>
                <w:szCs w:val="24"/>
                <w:lang w:eastAsia="ru-RU"/>
              </w:rPr>
              <w:t>9</w:t>
            </w:r>
          </w:p>
        </w:tc>
        <w:tc>
          <w:tcPr>
            <w:tcW w:w="342" w:type="pct"/>
            <w:tcBorders>
              <w:top w:val="nil"/>
              <w:left w:val="nil"/>
              <w:bottom w:val="single" w:sz="8" w:space="0" w:color="auto"/>
              <w:right w:val="single" w:sz="8" w:space="0" w:color="auto"/>
            </w:tcBorders>
            <w:tcMar>
              <w:top w:w="0" w:type="dxa"/>
              <w:left w:w="108" w:type="dxa"/>
              <w:bottom w:w="0" w:type="dxa"/>
              <w:right w:w="108" w:type="dxa"/>
            </w:tcMar>
            <w:hideMark/>
          </w:tcPr>
          <w:p w:rsidR="00305183" w:rsidRPr="00305183" w:rsidRDefault="00305183"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305183">
              <w:rPr>
                <w:rFonts w:ascii="Times New Roman" w:eastAsia="Calibri" w:hAnsi="Times New Roman" w:cs="Times New Roman"/>
                <w:sz w:val="20"/>
                <w:szCs w:val="24"/>
                <w:lang w:eastAsia="ru-RU"/>
              </w:rPr>
              <w:t>10</w:t>
            </w:r>
          </w:p>
        </w:tc>
      </w:tr>
      <w:tr w:rsidR="00305183" w:rsidRPr="00305183" w:rsidTr="006D2E18">
        <w:trPr>
          <w:jc w:val="center"/>
        </w:trPr>
        <w:tc>
          <w:tcPr>
            <w:tcW w:w="2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5183" w:rsidRPr="00305183" w:rsidRDefault="00305183" w:rsidP="009D4026">
            <w:pPr>
              <w:spacing w:after="0" w:line="240" w:lineRule="auto"/>
              <w:contextualSpacing/>
              <w:textAlignment w:val="baseline"/>
              <w:rPr>
                <w:rFonts w:ascii="Times New Roman" w:eastAsia="Calibri" w:hAnsi="Times New Roman" w:cs="Times New Roman"/>
                <w:sz w:val="20"/>
                <w:szCs w:val="24"/>
                <w:lang w:eastAsia="ru-RU"/>
              </w:rPr>
            </w:pPr>
            <w:r w:rsidRPr="00305183">
              <w:rPr>
                <w:rFonts w:ascii="Times New Roman" w:eastAsia="Calibri" w:hAnsi="Times New Roman" w:cs="Times New Roman"/>
                <w:sz w:val="20"/>
                <w:szCs w:val="24"/>
                <w:lang w:eastAsia="ru-RU"/>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305183" w:rsidRPr="00305183" w:rsidRDefault="00305183" w:rsidP="009D4026">
            <w:pPr>
              <w:spacing w:after="0" w:line="240" w:lineRule="auto"/>
              <w:contextualSpacing/>
              <w:textAlignment w:val="baseline"/>
              <w:rPr>
                <w:rFonts w:ascii="Times New Roman" w:eastAsia="Calibri" w:hAnsi="Times New Roman" w:cs="Times New Roman"/>
                <w:sz w:val="20"/>
                <w:szCs w:val="24"/>
                <w:lang w:eastAsia="ru-RU"/>
              </w:rPr>
            </w:pPr>
            <w:r w:rsidRPr="00305183">
              <w:rPr>
                <w:rFonts w:ascii="Times New Roman" w:eastAsia="Calibri" w:hAnsi="Times New Roman" w:cs="Times New Roman"/>
                <w:sz w:val="20"/>
                <w:szCs w:val="24"/>
                <w:lang w:eastAsia="ru-RU"/>
              </w:rPr>
              <w:t> </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rsidR="00305183" w:rsidRPr="00305183" w:rsidRDefault="00305183" w:rsidP="009D4026">
            <w:pPr>
              <w:spacing w:after="0" w:line="240" w:lineRule="auto"/>
              <w:contextualSpacing/>
              <w:textAlignment w:val="baseline"/>
              <w:rPr>
                <w:rFonts w:ascii="Times New Roman" w:eastAsia="Calibri" w:hAnsi="Times New Roman" w:cs="Times New Roman"/>
                <w:sz w:val="20"/>
                <w:szCs w:val="24"/>
                <w:lang w:eastAsia="ru-RU"/>
              </w:rPr>
            </w:pPr>
            <w:r w:rsidRPr="00305183">
              <w:rPr>
                <w:rFonts w:ascii="Times New Roman" w:eastAsia="Calibri" w:hAnsi="Times New Roman" w:cs="Times New Roman"/>
                <w:sz w:val="20"/>
                <w:szCs w:val="24"/>
                <w:lang w:eastAsia="ru-RU"/>
              </w:rPr>
              <w:t> </w:t>
            </w: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305183" w:rsidRPr="00305183" w:rsidRDefault="00305183" w:rsidP="009D4026">
            <w:pPr>
              <w:spacing w:after="0" w:line="240" w:lineRule="auto"/>
              <w:contextualSpacing/>
              <w:textAlignment w:val="baseline"/>
              <w:rPr>
                <w:rFonts w:ascii="Times New Roman" w:eastAsia="Calibri" w:hAnsi="Times New Roman" w:cs="Times New Roman"/>
                <w:sz w:val="20"/>
                <w:szCs w:val="24"/>
                <w:lang w:eastAsia="ru-RU"/>
              </w:rPr>
            </w:pPr>
            <w:r w:rsidRPr="00305183">
              <w:rPr>
                <w:rFonts w:ascii="Times New Roman" w:eastAsia="Calibri" w:hAnsi="Times New Roman" w:cs="Times New Roman"/>
                <w:sz w:val="20"/>
                <w:szCs w:val="24"/>
                <w:lang w:eastAsia="ru-RU"/>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305183" w:rsidRPr="00305183" w:rsidRDefault="00305183" w:rsidP="009D4026">
            <w:pPr>
              <w:spacing w:after="0" w:line="240" w:lineRule="auto"/>
              <w:contextualSpacing/>
              <w:textAlignment w:val="baseline"/>
              <w:rPr>
                <w:rFonts w:ascii="Times New Roman" w:eastAsia="Calibri" w:hAnsi="Times New Roman" w:cs="Times New Roman"/>
                <w:sz w:val="20"/>
                <w:szCs w:val="24"/>
                <w:lang w:eastAsia="ru-RU"/>
              </w:rPr>
            </w:pPr>
            <w:r w:rsidRPr="00305183">
              <w:rPr>
                <w:rFonts w:ascii="Times New Roman" w:eastAsia="Calibri" w:hAnsi="Times New Roman" w:cs="Times New Roman"/>
                <w:sz w:val="20"/>
                <w:szCs w:val="24"/>
                <w:lang w:eastAsia="ru-RU"/>
              </w:rPr>
              <w:t> </w:t>
            </w: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rsidR="00305183" w:rsidRPr="00305183" w:rsidRDefault="00305183" w:rsidP="009D4026">
            <w:pPr>
              <w:spacing w:after="0" w:line="240" w:lineRule="auto"/>
              <w:contextualSpacing/>
              <w:textAlignment w:val="baseline"/>
              <w:rPr>
                <w:rFonts w:ascii="Times New Roman" w:eastAsia="Calibri" w:hAnsi="Times New Roman" w:cs="Times New Roman"/>
                <w:sz w:val="20"/>
                <w:szCs w:val="24"/>
                <w:lang w:eastAsia="ru-RU"/>
              </w:rPr>
            </w:pPr>
            <w:r w:rsidRPr="00305183">
              <w:rPr>
                <w:rFonts w:ascii="Times New Roman" w:eastAsia="Calibri" w:hAnsi="Times New Roman" w:cs="Times New Roman"/>
                <w:sz w:val="20"/>
                <w:szCs w:val="24"/>
                <w:lang w:eastAsia="ru-RU"/>
              </w:rPr>
              <w:t> </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305183" w:rsidRPr="00305183" w:rsidRDefault="00305183" w:rsidP="009D4026">
            <w:pPr>
              <w:spacing w:after="0" w:line="240" w:lineRule="auto"/>
              <w:contextualSpacing/>
              <w:textAlignment w:val="baseline"/>
              <w:rPr>
                <w:rFonts w:ascii="Times New Roman" w:eastAsia="Calibri" w:hAnsi="Times New Roman" w:cs="Times New Roman"/>
                <w:sz w:val="20"/>
                <w:szCs w:val="24"/>
                <w:lang w:eastAsia="ru-RU"/>
              </w:rPr>
            </w:pPr>
            <w:r w:rsidRPr="00305183">
              <w:rPr>
                <w:rFonts w:ascii="Times New Roman" w:eastAsia="Calibri" w:hAnsi="Times New Roman" w:cs="Times New Roman"/>
                <w:sz w:val="20"/>
                <w:szCs w:val="24"/>
                <w:lang w:eastAsia="ru-RU"/>
              </w:rPr>
              <w:t> </w:t>
            </w: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rsidR="00305183" w:rsidRPr="00305183" w:rsidRDefault="00305183" w:rsidP="009D4026">
            <w:pPr>
              <w:spacing w:after="0" w:line="240" w:lineRule="auto"/>
              <w:contextualSpacing/>
              <w:textAlignment w:val="baseline"/>
              <w:rPr>
                <w:rFonts w:ascii="Times New Roman" w:eastAsia="Calibri" w:hAnsi="Times New Roman" w:cs="Times New Roman"/>
                <w:sz w:val="20"/>
                <w:szCs w:val="24"/>
                <w:lang w:eastAsia="ru-RU"/>
              </w:rPr>
            </w:pPr>
            <w:r w:rsidRPr="00305183">
              <w:rPr>
                <w:rFonts w:ascii="Times New Roman" w:eastAsia="Calibri" w:hAnsi="Times New Roman" w:cs="Times New Roman"/>
                <w:sz w:val="20"/>
                <w:szCs w:val="24"/>
                <w:lang w:eastAsia="ru-RU"/>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305183" w:rsidRPr="00305183" w:rsidRDefault="00305183" w:rsidP="009D4026">
            <w:pPr>
              <w:spacing w:after="0" w:line="240" w:lineRule="auto"/>
              <w:contextualSpacing/>
              <w:textAlignment w:val="baseline"/>
              <w:rPr>
                <w:rFonts w:ascii="Times New Roman" w:eastAsia="Calibri" w:hAnsi="Times New Roman" w:cs="Times New Roman"/>
                <w:sz w:val="20"/>
                <w:szCs w:val="24"/>
                <w:lang w:eastAsia="ru-RU"/>
              </w:rPr>
            </w:pPr>
            <w:r w:rsidRPr="00305183">
              <w:rPr>
                <w:rFonts w:ascii="Times New Roman" w:eastAsia="Calibri" w:hAnsi="Times New Roman" w:cs="Times New Roman"/>
                <w:sz w:val="20"/>
                <w:szCs w:val="24"/>
                <w:lang w:eastAsia="ru-RU"/>
              </w:rPr>
              <w:t> </w:t>
            </w:r>
          </w:p>
        </w:tc>
        <w:tc>
          <w:tcPr>
            <w:tcW w:w="342" w:type="pct"/>
            <w:tcBorders>
              <w:top w:val="nil"/>
              <w:left w:val="nil"/>
              <w:bottom w:val="single" w:sz="8" w:space="0" w:color="auto"/>
              <w:right w:val="single" w:sz="8" w:space="0" w:color="auto"/>
            </w:tcBorders>
            <w:tcMar>
              <w:top w:w="0" w:type="dxa"/>
              <w:left w:w="108" w:type="dxa"/>
              <w:bottom w:w="0" w:type="dxa"/>
              <w:right w:w="108" w:type="dxa"/>
            </w:tcMar>
            <w:hideMark/>
          </w:tcPr>
          <w:p w:rsidR="00305183" w:rsidRPr="00305183" w:rsidRDefault="00305183" w:rsidP="009D4026">
            <w:pPr>
              <w:spacing w:after="0" w:line="240" w:lineRule="auto"/>
              <w:contextualSpacing/>
              <w:textAlignment w:val="baseline"/>
              <w:rPr>
                <w:rFonts w:ascii="Times New Roman" w:eastAsia="Calibri" w:hAnsi="Times New Roman" w:cs="Times New Roman"/>
                <w:sz w:val="20"/>
                <w:szCs w:val="24"/>
                <w:lang w:eastAsia="ru-RU"/>
              </w:rPr>
            </w:pPr>
            <w:r w:rsidRPr="00305183">
              <w:rPr>
                <w:rFonts w:ascii="Times New Roman" w:eastAsia="Calibri" w:hAnsi="Times New Roman" w:cs="Times New Roman"/>
                <w:sz w:val="20"/>
                <w:szCs w:val="24"/>
                <w:lang w:eastAsia="ru-RU"/>
              </w:rPr>
              <w:t> </w:t>
            </w:r>
          </w:p>
        </w:tc>
      </w:tr>
    </w:tbl>
    <w:p w:rsidR="006F1536" w:rsidRPr="002C0C51" w:rsidRDefault="006F1536" w:rsidP="006F1536">
      <w:pPr>
        <w:spacing w:after="0" w:line="240" w:lineRule="auto"/>
        <w:contextualSpacing/>
        <w:rPr>
          <w:rFonts w:ascii="Times New Roman" w:eastAsia="Calibri" w:hAnsi="Times New Roman" w:cs="Times New Roman"/>
          <w:sz w:val="20"/>
          <w:szCs w:val="20"/>
          <w:lang w:eastAsia="ru-RU"/>
        </w:rPr>
      </w:pPr>
      <w:r w:rsidRPr="002C0C51">
        <w:rPr>
          <w:rFonts w:ascii="Times New Roman" w:eastAsia="Calibri" w:hAnsi="Times New Roman" w:cs="Times New Roman"/>
          <w:sz w:val="28"/>
          <w:szCs w:val="28"/>
          <w:lang w:eastAsia="ru-RU"/>
        </w:rPr>
        <w:lastRenderedPageBreak/>
        <w:t> </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Наименова</w:t>
      </w:r>
      <w:r>
        <w:rPr>
          <w:rFonts w:ascii="Times New Roman" w:eastAsia="Times New Roman" w:hAnsi="Times New Roman" w:cs="Times New Roman"/>
          <w:color w:val="000000"/>
          <w:sz w:val="28"/>
          <w:szCs w:val="24"/>
          <w:lang w:eastAsia="ru-RU"/>
        </w:rPr>
        <w:t xml:space="preserve">ние ______________________   </w:t>
      </w:r>
      <w:r w:rsidRPr="002C0C51">
        <w:rPr>
          <w:rFonts w:ascii="Times New Roman" w:eastAsia="Times New Roman" w:hAnsi="Times New Roman" w:cs="Times New Roman"/>
          <w:color w:val="000000"/>
          <w:sz w:val="28"/>
          <w:szCs w:val="24"/>
          <w:lang w:eastAsia="ru-RU"/>
        </w:rPr>
        <w:t>Адрес________________________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Телефон ______________________________________________________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Адрес электронной почты _______________________________________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Исполнитель___________________________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341880" w:rsidP="006F1536">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Главный бухгалтер или лицо, уполномоченное на подписание отчета</w:t>
      </w:r>
      <w:r w:rsidR="006F1536" w:rsidRPr="002C0C51">
        <w:rPr>
          <w:rFonts w:ascii="Times New Roman" w:eastAsia="Times New Roman" w:hAnsi="Times New Roman" w:cs="Times New Roman"/>
          <w:color w:val="000000"/>
          <w:sz w:val="28"/>
          <w:szCs w:val="24"/>
          <w:lang w:eastAsia="ru-RU"/>
        </w:rPr>
        <w:t xml:space="preserve"> </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341880" w:rsidP="006F1536">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Руководитель или лицо, уполномоченное им на подписание отчета</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6F1536" w:rsidP="006F1536">
      <w:pPr>
        <w:spacing w:after="0" w:line="240" w:lineRule="auto"/>
        <w:contextualSpacing/>
        <w:textAlignment w:val="baseline"/>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Дата  «____» ______________ 20__ года   </w:t>
      </w:r>
    </w:p>
    <w:p w:rsidR="00305183" w:rsidRPr="00305183" w:rsidRDefault="00305183" w:rsidP="009D4026">
      <w:pPr>
        <w:spacing w:after="0" w:line="240" w:lineRule="auto"/>
        <w:contextualSpacing/>
        <w:rPr>
          <w:rFonts w:ascii="Times New Roman" w:eastAsia="Calibri" w:hAnsi="Times New Roman" w:cs="Times New Roman"/>
          <w:color w:val="000000"/>
          <w:sz w:val="28"/>
          <w:szCs w:val="28"/>
          <w:lang w:eastAsia="ru-RU"/>
        </w:rPr>
      </w:pPr>
      <w:r w:rsidRPr="00305183">
        <w:rPr>
          <w:rFonts w:ascii="Times New Roman" w:eastAsia="Calibri" w:hAnsi="Times New Roman" w:cs="Times New Roman"/>
          <w:color w:val="000000"/>
          <w:sz w:val="28"/>
          <w:szCs w:val="28"/>
          <w:lang w:eastAsia="ru-RU"/>
        </w:rPr>
        <w:t xml:space="preserve"> </w:t>
      </w:r>
      <w:r w:rsidRPr="00305183">
        <w:rPr>
          <w:rFonts w:ascii="Times New Roman" w:eastAsia="Calibri" w:hAnsi="Times New Roman" w:cs="Times New Roman"/>
          <w:color w:val="000000"/>
          <w:sz w:val="28"/>
          <w:szCs w:val="28"/>
          <w:lang w:eastAsia="ru-RU"/>
        </w:rPr>
        <w:br w:type="page"/>
      </w:r>
    </w:p>
    <w:p w:rsidR="00305183" w:rsidRPr="00305183" w:rsidRDefault="00305183" w:rsidP="009D4026">
      <w:pPr>
        <w:spacing w:after="0" w:line="240" w:lineRule="auto"/>
        <w:ind w:firstLine="397"/>
        <w:contextualSpacing/>
        <w:jc w:val="right"/>
        <w:rPr>
          <w:rFonts w:ascii="Times New Roman" w:eastAsia="Calibri" w:hAnsi="Times New Roman" w:cs="Times New Roman"/>
          <w:sz w:val="28"/>
          <w:szCs w:val="28"/>
          <w:lang w:eastAsia="ru-RU"/>
        </w:rPr>
      </w:pPr>
      <w:r w:rsidRPr="00305183">
        <w:rPr>
          <w:rFonts w:ascii="Times New Roman" w:eastAsia="Calibri" w:hAnsi="Times New Roman" w:cs="Times New Roman"/>
          <w:color w:val="000000"/>
          <w:sz w:val="28"/>
          <w:szCs w:val="28"/>
          <w:lang w:eastAsia="ru-RU"/>
        </w:rPr>
        <w:lastRenderedPageBreak/>
        <w:t>Приложение</w:t>
      </w:r>
    </w:p>
    <w:p w:rsidR="00305183" w:rsidRPr="00305183" w:rsidRDefault="00305183" w:rsidP="009D4026">
      <w:pPr>
        <w:spacing w:after="0" w:line="240" w:lineRule="auto"/>
        <w:ind w:firstLine="397"/>
        <w:contextualSpacing/>
        <w:jc w:val="right"/>
        <w:rPr>
          <w:rFonts w:ascii="Times New Roman" w:eastAsia="Calibri" w:hAnsi="Times New Roman" w:cs="Times New Roman"/>
          <w:sz w:val="28"/>
          <w:szCs w:val="28"/>
          <w:lang w:eastAsia="ru-RU"/>
        </w:rPr>
      </w:pPr>
      <w:r w:rsidRPr="00305183">
        <w:rPr>
          <w:rFonts w:ascii="Times New Roman" w:eastAsia="Calibri" w:hAnsi="Times New Roman" w:cs="Times New Roman"/>
          <w:color w:val="000000"/>
          <w:sz w:val="28"/>
          <w:szCs w:val="28"/>
          <w:lang w:eastAsia="ru-RU"/>
        </w:rPr>
        <w:t xml:space="preserve">к </w:t>
      </w:r>
      <w:hyperlink r:id="rId33" w:history="1">
        <w:r w:rsidRPr="00305183">
          <w:rPr>
            <w:rFonts w:ascii="Times New Roman" w:eastAsia="Calibri" w:hAnsi="Times New Roman" w:cs="Times New Roman"/>
            <w:sz w:val="28"/>
            <w:szCs w:val="28"/>
            <w:lang w:eastAsia="ru-RU"/>
          </w:rPr>
          <w:t>форме</w:t>
        </w:r>
      </w:hyperlink>
      <w:r w:rsidRPr="00305183">
        <w:rPr>
          <w:rFonts w:ascii="Times New Roman" w:eastAsia="Calibri" w:hAnsi="Times New Roman" w:cs="Times New Roman"/>
          <w:color w:val="000000"/>
          <w:sz w:val="28"/>
          <w:szCs w:val="28"/>
          <w:lang w:eastAsia="ru-RU"/>
        </w:rPr>
        <w:t xml:space="preserve"> отчета о заключенных</w:t>
      </w:r>
    </w:p>
    <w:p w:rsidR="00305183" w:rsidRPr="00305183" w:rsidRDefault="00305183" w:rsidP="009D4026">
      <w:pPr>
        <w:spacing w:after="0" w:line="240" w:lineRule="auto"/>
        <w:ind w:firstLine="397"/>
        <w:contextualSpacing/>
        <w:jc w:val="right"/>
        <w:rPr>
          <w:rFonts w:ascii="Times New Roman" w:eastAsia="Calibri" w:hAnsi="Times New Roman" w:cs="Times New Roman"/>
          <w:sz w:val="28"/>
          <w:szCs w:val="28"/>
          <w:lang w:eastAsia="ru-RU"/>
        </w:rPr>
      </w:pPr>
      <w:r w:rsidRPr="00305183">
        <w:rPr>
          <w:rFonts w:ascii="Times New Roman" w:eastAsia="Calibri" w:hAnsi="Times New Roman" w:cs="Times New Roman"/>
          <w:color w:val="000000"/>
          <w:sz w:val="28"/>
          <w:szCs w:val="28"/>
          <w:lang w:eastAsia="ru-RU"/>
        </w:rPr>
        <w:t>сделках по инвестированию</w:t>
      </w:r>
    </w:p>
    <w:p w:rsidR="00305183" w:rsidRPr="00305183" w:rsidRDefault="00305183" w:rsidP="009D4026">
      <w:pPr>
        <w:spacing w:after="0" w:line="240" w:lineRule="auto"/>
        <w:ind w:firstLine="397"/>
        <w:contextualSpacing/>
        <w:jc w:val="right"/>
        <w:rPr>
          <w:rFonts w:ascii="Times New Roman" w:eastAsia="Calibri" w:hAnsi="Times New Roman" w:cs="Times New Roman"/>
          <w:sz w:val="28"/>
          <w:szCs w:val="28"/>
          <w:lang w:eastAsia="ru-RU"/>
        </w:rPr>
      </w:pPr>
      <w:r w:rsidRPr="00305183">
        <w:rPr>
          <w:rFonts w:ascii="Times New Roman" w:eastAsia="Calibri" w:hAnsi="Times New Roman" w:cs="Times New Roman"/>
          <w:color w:val="000000"/>
          <w:sz w:val="28"/>
          <w:szCs w:val="28"/>
          <w:lang w:eastAsia="ru-RU"/>
        </w:rPr>
        <w:t>собственных активов</w:t>
      </w:r>
    </w:p>
    <w:p w:rsidR="00305183" w:rsidRPr="00305183" w:rsidRDefault="00305183" w:rsidP="009D4026">
      <w:pPr>
        <w:spacing w:after="0" w:line="240" w:lineRule="auto"/>
        <w:contextualSpacing/>
        <w:jc w:val="center"/>
        <w:textAlignment w:val="baseline"/>
        <w:rPr>
          <w:rFonts w:ascii="Times New Roman" w:eastAsia="Calibri" w:hAnsi="Times New Roman" w:cs="Times New Roman"/>
          <w:sz w:val="28"/>
          <w:szCs w:val="28"/>
          <w:lang w:eastAsia="ru-RU"/>
        </w:rPr>
      </w:pPr>
      <w:r w:rsidRPr="00305183">
        <w:rPr>
          <w:rFonts w:ascii="Times New Roman" w:eastAsia="Calibri" w:hAnsi="Times New Roman" w:cs="Times New Roman"/>
          <w:b/>
          <w:bCs/>
          <w:color w:val="000000"/>
          <w:sz w:val="28"/>
          <w:szCs w:val="28"/>
          <w:lang w:eastAsia="ru-RU"/>
        </w:rPr>
        <w:t> </w:t>
      </w:r>
    </w:p>
    <w:p w:rsidR="00305183" w:rsidRPr="00305183" w:rsidRDefault="00305183" w:rsidP="009D4026">
      <w:pPr>
        <w:spacing w:after="0" w:line="240" w:lineRule="auto"/>
        <w:contextualSpacing/>
        <w:jc w:val="center"/>
        <w:textAlignment w:val="baseline"/>
        <w:rPr>
          <w:rFonts w:ascii="Times New Roman" w:eastAsia="Calibri" w:hAnsi="Times New Roman" w:cs="Times New Roman"/>
          <w:sz w:val="28"/>
          <w:szCs w:val="28"/>
          <w:lang w:eastAsia="ru-RU"/>
        </w:rPr>
      </w:pPr>
      <w:r w:rsidRPr="00305183">
        <w:rPr>
          <w:rFonts w:ascii="Times New Roman" w:eastAsia="Calibri" w:hAnsi="Times New Roman" w:cs="Times New Roman"/>
          <w:b/>
          <w:bCs/>
          <w:color w:val="000000"/>
          <w:sz w:val="28"/>
          <w:szCs w:val="28"/>
          <w:lang w:eastAsia="ru-RU"/>
        </w:rPr>
        <w:t> </w:t>
      </w:r>
    </w:p>
    <w:p w:rsidR="00305183" w:rsidRDefault="00305183" w:rsidP="009D4026">
      <w:pPr>
        <w:spacing w:after="0" w:line="240" w:lineRule="auto"/>
        <w:contextualSpacing/>
        <w:jc w:val="center"/>
        <w:textAlignment w:val="baseline"/>
        <w:rPr>
          <w:rFonts w:ascii="Times New Roman" w:eastAsia="Calibri" w:hAnsi="Times New Roman" w:cs="Times New Roman"/>
          <w:bCs/>
          <w:color w:val="000000"/>
          <w:sz w:val="28"/>
          <w:szCs w:val="28"/>
          <w:lang w:eastAsia="ru-RU"/>
        </w:rPr>
      </w:pPr>
      <w:r w:rsidRPr="00305183">
        <w:rPr>
          <w:rFonts w:ascii="Times New Roman" w:eastAsia="Calibri" w:hAnsi="Times New Roman" w:cs="Times New Roman"/>
          <w:bCs/>
          <w:color w:val="000000"/>
          <w:sz w:val="28"/>
          <w:szCs w:val="28"/>
          <w:lang w:eastAsia="ru-RU"/>
        </w:rPr>
        <w:t>Пояснение по заполнению формы административных данных</w:t>
      </w:r>
    </w:p>
    <w:p w:rsidR="00305183" w:rsidRDefault="00305183" w:rsidP="009D4026">
      <w:pPr>
        <w:spacing w:after="0" w:line="240" w:lineRule="auto"/>
        <w:contextualSpacing/>
        <w:jc w:val="center"/>
        <w:textAlignment w:val="baseline"/>
        <w:rPr>
          <w:rFonts w:ascii="Times New Roman" w:eastAsia="Calibri" w:hAnsi="Times New Roman" w:cs="Times New Roman"/>
          <w:bCs/>
          <w:color w:val="000000"/>
          <w:sz w:val="28"/>
          <w:szCs w:val="28"/>
          <w:lang w:eastAsia="ru-RU"/>
        </w:rPr>
      </w:pPr>
    </w:p>
    <w:p w:rsidR="00305183" w:rsidRDefault="00EB0172" w:rsidP="009D4026">
      <w:pPr>
        <w:spacing w:after="0" w:line="240" w:lineRule="auto"/>
        <w:contextualSpacing/>
        <w:jc w:val="center"/>
        <w:textAlignment w:val="baseline"/>
        <w:rPr>
          <w:rFonts w:ascii="Times New Roman" w:eastAsia="Calibri" w:hAnsi="Times New Roman" w:cs="Times New Roman"/>
          <w:bCs/>
          <w:color w:val="000000"/>
          <w:sz w:val="28"/>
          <w:szCs w:val="28"/>
          <w:lang w:eastAsia="ru-RU"/>
        </w:rPr>
      </w:pPr>
      <w:r>
        <w:rPr>
          <w:rFonts w:ascii="Times New Roman" w:eastAsia="Calibri" w:hAnsi="Times New Roman" w:cs="Times New Roman"/>
          <w:bCs/>
          <w:color w:val="000000"/>
          <w:sz w:val="28"/>
          <w:szCs w:val="28"/>
          <w:lang w:eastAsia="ru-RU"/>
        </w:rPr>
        <w:t>«</w:t>
      </w:r>
      <w:r w:rsidR="00305183" w:rsidRPr="00305183">
        <w:rPr>
          <w:rFonts w:ascii="Times New Roman" w:eastAsia="Calibri" w:hAnsi="Times New Roman" w:cs="Times New Roman"/>
          <w:bCs/>
          <w:color w:val="000000"/>
          <w:sz w:val="28"/>
          <w:szCs w:val="28"/>
          <w:lang w:eastAsia="ru-RU"/>
        </w:rPr>
        <w:t>Отчет о заключенных сделках по инвестированию собственных активов</w:t>
      </w:r>
      <w:r>
        <w:rPr>
          <w:rFonts w:ascii="Times New Roman" w:eastAsia="Calibri" w:hAnsi="Times New Roman" w:cs="Times New Roman"/>
          <w:bCs/>
          <w:color w:val="000000"/>
          <w:sz w:val="28"/>
          <w:szCs w:val="28"/>
          <w:lang w:eastAsia="ru-RU"/>
        </w:rPr>
        <w:t xml:space="preserve">» </w:t>
      </w:r>
      <w:r>
        <w:rPr>
          <w:rFonts w:ascii="Times New Roman" w:eastAsia="Calibri" w:hAnsi="Times New Roman" w:cs="Times New Roman"/>
          <w:bCs/>
          <w:color w:val="000000"/>
          <w:sz w:val="28"/>
          <w:szCs w:val="28"/>
          <w:lang w:eastAsia="ru-RU"/>
        </w:rPr>
        <w:br/>
        <w:t>(</w:t>
      </w:r>
      <w:r w:rsidR="00C74E95">
        <w:rPr>
          <w:rFonts w:ascii="Times New Roman" w:eastAsia="Calibri" w:hAnsi="Times New Roman" w:cs="Times New Roman"/>
          <w:bCs/>
          <w:color w:val="000000"/>
          <w:sz w:val="28"/>
          <w:szCs w:val="28"/>
          <w:lang w:eastAsia="ru-RU"/>
        </w:rPr>
        <w:t xml:space="preserve">индекс: </w:t>
      </w:r>
      <w:r w:rsidRPr="002C0C51">
        <w:rPr>
          <w:rFonts w:ascii="Times New Roman" w:eastAsia="Calibri" w:hAnsi="Times New Roman" w:cs="Times New Roman"/>
          <w:color w:val="000000"/>
          <w:sz w:val="28"/>
          <w:szCs w:val="28"/>
          <w:lang w:eastAsia="ru-RU"/>
        </w:rPr>
        <w:t xml:space="preserve">1- </w:t>
      </w:r>
      <w:r w:rsidRPr="00305183">
        <w:rPr>
          <w:rFonts w:ascii="Times New Roman" w:eastAsia="Calibri" w:hAnsi="Times New Roman" w:cs="Times New Roman"/>
          <w:color w:val="000000"/>
          <w:sz w:val="28"/>
          <w:szCs w:val="28"/>
          <w:lang w:eastAsia="ru-RU"/>
        </w:rPr>
        <w:t>RCB_DEALINGS_SA</w:t>
      </w:r>
      <w:r>
        <w:rPr>
          <w:rFonts w:ascii="Times New Roman" w:eastAsia="Calibri" w:hAnsi="Times New Roman" w:cs="Times New Roman"/>
          <w:color w:val="000000"/>
          <w:sz w:val="28"/>
          <w:szCs w:val="28"/>
          <w:lang w:eastAsia="ru-RU"/>
        </w:rPr>
        <w:t xml:space="preserve">, </w:t>
      </w:r>
      <w:r w:rsidR="00C74E95">
        <w:rPr>
          <w:rFonts w:ascii="Times New Roman" w:eastAsia="Calibri" w:hAnsi="Times New Roman" w:cs="Times New Roman"/>
          <w:color w:val="000000"/>
          <w:sz w:val="28"/>
          <w:szCs w:val="28"/>
          <w:lang w:eastAsia="ru-RU"/>
        </w:rPr>
        <w:t xml:space="preserve">периодичность: </w:t>
      </w:r>
      <w:r>
        <w:rPr>
          <w:rFonts w:ascii="Times New Roman" w:eastAsia="Calibri" w:hAnsi="Times New Roman" w:cs="Times New Roman"/>
          <w:color w:val="000000"/>
          <w:sz w:val="28"/>
          <w:szCs w:val="28"/>
          <w:lang w:eastAsia="ru-RU"/>
        </w:rPr>
        <w:t>ежемесячная</w:t>
      </w:r>
      <w:r>
        <w:rPr>
          <w:rFonts w:ascii="Times New Roman" w:eastAsia="Calibri" w:hAnsi="Times New Roman" w:cs="Times New Roman"/>
          <w:bCs/>
          <w:color w:val="000000"/>
          <w:sz w:val="28"/>
          <w:szCs w:val="28"/>
          <w:lang w:eastAsia="ru-RU"/>
        </w:rPr>
        <w:t>)</w:t>
      </w:r>
    </w:p>
    <w:p w:rsidR="00305183" w:rsidRDefault="00305183" w:rsidP="009D4026">
      <w:pPr>
        <w:spacing w:after="0" w:line="240" w:lineRule="auto"/>
        <w:contextualSpacing/>
        <w:jc w:val="center"/>
        <w:textAlignment w:val="baseline"/>
        <w:rPr>
          <w:rFonts w:ascii="Times New Roman" w:eastAsia="Calibri" w:hAnsi="Times New Roman" w:cs="Times New Roman"/>
          <w:bCs/>
          <w:color w:val="000000"/>
          <w:sz w:val="28"/>
          <w:szCs w:val="28"/>
          <w:lang w:eastAsia="ru-RU"/>
        </w:rPr>
      </w:pPr>
    </w:p>
    <w:p w:rsidR="00305183" w:rsidRPr="00305183" w:rsidRDefault="00305183" w:rsidP="009D4026">
      <w:pPr>
        <w:spacing w:after="0" w:line="240" w:lineRule="auto"/>
        <w:contextualSpacing/>
        <w:jc w:val="center"/>
        <w:textAlignment w:val="baseline"/>
        <w:rPr>
          <w:rFonts w:ascii="Times New Roman" w:eastAsia="Calibri" w:hAnsi="Times New Roman" w:cs="Times New Roman"/>
          <w:b/>
          <w:sz w:val="28"/>
          <w:szCs w:val="28"/>
          <w:lang w:eastAsia="ru-RU"/>
        </w:rPr>
      </w:pPr>
      <w:r w:rsidRPr="00305183">
        <w:rPr>
          <w:rFonts w:ascii="Times New Roman" w:eastAsia="Calibri" w:hAnsi="Times New Roman" w:cs="Times New Roman"/>
          <w:bCs/>
          <w:color w:val="000000"/>
          <w:sz w:val="28"/>
          <w:szCs w:val="28"/>
          <w:lang w:eastAsia="ru-RU"/>
        </w:rPr>
        <w:t>Глава 1. Общие положения</w:t>
      </w:r>
    </w:p>
    <w:p w:rsidR="00305183" w:rsidRPr="00305183" w:rsidRDefault="00305183" w:rsidP="009D4026">
      <w:pPr>
        <w:spacing w:after="0" w:line="240" w:lineRule="auto"/>
        <w:ind w:firstLine="397"/>
        <w:contextualSpacing/>
        <w:jc w:val="center"/>
        <w:textAlignment w:val="baseline"/>
        <w:rPr>
          <w:rFonts w:ascii="Times New Roman" w:eastAsia="Calibri" w:hAnsi="Times New Roman" w:cs="Times New Roman"/>
          <w:sz w:val="28"/>
          <w:szCs w:val="28"/>
          <w:lang w:eastAsia="ru-RU"/>
        </w:rPr>
      </w:pPr>
      <w:r w:rsidRPr="00305183">
        <w:rPr>
          <w:rFonts w:ascii="Times New Roman" w:eastAsia="Calibri" w:hAnsi="Times New Roman" w:cs="Times New Roman"/>
          <w:sz w:val="28"/>
          <w:szCs w:val="28"/>
          <w:lang w:eastAsia="ru-RU"/>
        </w:rPr>
        <w:t> </w:t>
      </w:r>
    </w:p>
    <w:p w:rsidR="00305183" w:rsidRPr="00305183" w:rsidRDefault="00305183" w:rsidP="009D4026">
      <w:pPr>
        <w:spacing w:after="0" w:line="240" w:lineRule="auto"/>
        <w:ind w:firstLine="709"/>
        <w:contextualSpacing/>
        <w:jc w:val="both"/>
        <w:rPr>
          <w:rFonts w:ascii="Times New Roman" w:eastAsia="Calibri" w:hAnsi="Times New Roman" w:cs="Times New Roman"/>
          <w:sz w:val="28"/>
          <w:szCs w:val="28"/>
          <w:lang w:eastAsia="ru-RU"/>
        </w:rPr>
      </w:pPr>
      <w:r w:rsidRPr="00305183">
        <w:rPr>
          <w:rFonts w:ascii="Times New Roman" w:eastAsia="Calibri" w:hAnsi="Times New Roman" w:cs="Times New Roman"/>
          <w:color w:val="000000"/>
          <w:sz w:val="28"/>
          <w:szCs w:val="28"/>
          <w:lang w:eastAsia="ru-RU"/>
        </w:rPr>
        <w:t>1. Настоящее пояснение (далее - Пояснение) определяет единые требования по заполнению формы, предназначенной для сбора административных данных «Отчет о заключенных сделках по инвестированию собственных активов» (далее - Форма).</w:t>
      </w:r>
    </w:p>
    <w:p w:rsidR="00305183" w:rsidRPr="002C0C51" w:rsidRDefault="00305183" w:rsidP="009D4026">
      <w:pPr>
        <w:spacing w:after="0" w:line="240" w:lineRule="auto"/>
        <w:ind w:firstLine="709"/>
        <w:contextualSpacing/>
        <w:jc w:val="both"/>
        <w:rPr>
          <w:rFonts w:ascii="Times New Roman" w:eastAsia="Calibri" w:hAnsi="Times New Roman" w:cs="Times New Roman"/>
          <w:sz w:val="28"/>
          <w:szCs w:val="28"/>
          <w:lang w:eastAsia="ru-RU"/>
        </w:rPr>
      </w:pPr>
      <w:r w:rsidRPr="00305183">
        <w:rPr>
          <w:rFonts w:ascii="Times New Roman" w:eastAsia="Calibri" w:hAnsi="Times New Roman" w:cs="Times New Roman"/>
          <w:color w:val="000000"/>
          <w:sz w:val="28"/>
          <w:szCs w:val="28"/>
          <w:lang w:eastAsia="ru-RU"/>
        </w:rPr>
        <w:t xml:space="preserve">2. </w:t>
      </w:r>
      <w:r w:rsidR="00325843" w:rsidRPr="00471CA9">
        <w:rPr>
          <w:rFonts w:ascii="Times New Roman" w:eastAsia="Calibri" w:hAnsi="Times New Roman" w:cs="Times New Roman"/>
          <w:color w:val="000000"/>
          <w:sz w:val="28"/>
          <w:szCs w:val="28"/>
          <w:lang w:eastAsia="ru-RU"/>
        </w:rPr>
        <w:t>Форма разработана в соответствии со статьей 3 Закона Республики Казахстан от 2 июля 2003 года «О рынке ценных бумаг».</w:t>
      </w:r>
    </w:p>
    <w:p w:rsidR="00305183" w:rsidRPr="00305183" w:rsidRDefault="00305183" w:rsidP="009D4026">
      <w:pPr>
        <w:spacing w:after="0" w:line="240" w:lineRule="auto"/>
        <w:ind w:firstLine="709"/>
        <w:contextualSpacing/>
        <w:jc w:val="both"/>
        <w:rPr>
          <w:rFonts w:ascii="Times New Roman" w:eastAsia="Calibri" w:hAnsi="Times New Roman" w:cs="Times New Roman"/>
          <w:sz w:val="28"/>
          <w:szCs w:val="28"/>
          <w:lang w:eastAsia="ru-RU"/>
        </w:rPr>
      </w:pPr>
      <w:r w:rsidRPr="00305183">
        <w:rPr>
          <w:rFonts w:ascii="Times New Roman" w:eastAsia="Calibri" w:hAnsi="Times New Roman" w:cs="Times New Roman"/>
          <w:color w:val="000000"/>
          <w:sz w:val="28"/>
          <w:szCs w:val="28"/>
          <w:lang w:eastAsia="ru-RU"/>
        </w:rPr>
        <w:t>3. Форма составляется ежемесячно управляющим инвестиционным портфелем. Данные в Форме заполняются в тенге.</w:t>
      </w:r>
    </w:p>
    <w:p w:rsidR="00305183" w:rsidRPr="00305183" w:rsidRDefault="00305183" w:rsidP="009D4026">
      <w:pPr>
        <w:spacing w:after="0" w:line="240" w:lineRule="auto"/>
        <w:ind w:firstLine="709"/>
        <w:contextualSpacing/>
        <w:jc w:val="both"/>
        <w:rPr>
          <w:rFonts w:ascii="Times New Roman" w:eastAsia="Calibri" w:hAnsi="Times New Roman" w:cs="Times New Roman"/>
          <w:sz w:val="28"/>
          <w:szCs w:val="28"/>
          <w:lang w:eastAsia="ru-RU"/>
        </w:rPr>
      </w:pPr>
      <w:r w:rsidRPr="00305183">
        <w:rPr>
          <w:rFonts w:ascii="Times New Roman" w:eastAsia="Calibri" w:hAnsi="Times New Roman" w:cs="Times New Roman"/>
          <w:color w:val="000000"/>
          <w:sz w:val="28"/>
          <w:szCs w:val="28"/>
          <w:lang w:eastAsia="ru-RU"/>
        </w:rPr>
        <w:t>4. Форму подписывает первый руководитель, главный бухгалтер или лица, уполномоченные на подписание отчета, и исполнитель.</w:t>
      </w:r>
    </w:p>
    <w:p w:rsidR="00305183" w:rsidRPr="00305183" w:rsidRDefault="00305183" w:rsidP="009D4026">
      <w:pPr>
        <w:spacing w:after="0" w:line="240" w:lineRule="auto"/>
        <w:ind w:firstLine="397"/>
        <w:contextualSpacing/>
        <w:jc w:val="both"/>
        <w:rPr>
          <w:rFonts w:ascii="Times New Roman" w:eastAsia="Calibri" w:hAnsi="Times New Roman" w:cs="Times New Roman"/>
          <w:sz w:val="28"/>
          <w:szCs w:val="28"/>
          <w:lang w:eastAsia="ru-RU"/>
        </w:rPr>
      </w:pPr>
      <w:r w:rsidRPr="00305183">
        <w:rPr>
          <w:rFonts w:ascii="Times New Roman" w:eastAsia="Calibri" w:hAnsi="Times New Roman" w:cs="Times New Roman"/>
          <w:color w:val="000000"/>
          <w:sz w:val="28"/>
          <w:szCs w:val="28"/>
          <w:lang w:eastAsia="ru-RU"/>
        </w:rPr>
        <w:t>  </w:t>
      </w:r>
    </w:p>
    <w:p w:rsidR="00305183" w:rsidRPr="00305183" w:rsidRDefault="00305183" w:rsidP="009D4026">
      <w:pPr>
        <w:spacing w:after="0" w:line="240" w:lineRule="auto"/>
        <w:contextualSpacing/>
        <w:jc w:val="center"/>
        <w:rPr>
          <w:rFonts w:ascii="Times New Roman" w:eastAsia="Calibri" w:hAnsi="Times New Roman" w:cs="Times New Roman"/>
          <w:b/>
          <w:sz w:val="28"/>
          <w:szCs w:val="28"/>
          <w:lang w:eastAsia="ru-RU"/>
        </w:rPr>
      </w:pPr>
      <w:r w:rsidRPr="00305183">
        <w:rPr>
          <w:rFonts w:ascii="Times New Roman" w:eastAsia="Calibri" w:hAnsi="Times New Roman" w:cs="Times New Roman"/>
          <w:bCs/>
          <w:color w:val="000000"/>
          <w:sz w:val="28"/>
          <w:szCs w:val="28"/>
          <w:lang w:eastAsia="ru-RU"/>
        </w:rPr>
        <w:t>Глава 2. Пояснение по заполнению Формы</w:t>
      </w:r>
    </w:p>
    <w:p w:rsidR="00305183" w:rsidRPr="00305183" w:rsidRDefault="00305183" w:rsidP="009D4026">
      <w:pPr>
        <w:spacing w:after="0" w:line="240" w:lineRule="auto"/>
        <w:ind w:firstLine="397"/>
        <w:contextualSpacing/>
        <w:jc w:val="both"/>
        <w:rPr>
          <w:rFonts w:ascii="Times New Roman" w:eastAsia="Calibri" w:hAnsi="Times New Roman" w:cs="Times New Roman"/>
          <w:sz w:val="28"/>
          <w:szCs w:val="28"/>
          <w:lang w:eastAsia="ru-RU"/>
        </w:rPr>
      </w:pPr>
      <w:r w:rsidRPr="00305183">
        <w:rPr>
          <w:rFonts w:ascii="Times New Roman" w:eastAsia="Calibri" w:hAnsi="Times New Roman" w:cs="Times New Roman"/>
          <w:sz w:val="28"/>
          <w:szCs w:val="28"/>
          <w:lang w:eastAsia="ru-RU"/>
        </w:rPr>
        <w:t> </w:t>
      </w:r>
    </w:p>
    <w:p w:rsidR="00305183" w:rsidRPr="00305183" w:rsidRDefault="00305183" w:rsidP="009D4026">
      <w:pPr>
        <w:spacing w:after="0" w:line="240" w:lineRule="auto"/>
        <w:ind w:firstLine="709"/>
        <w:contextualSpacing/>
        <w:jc w:val="both"/>
        <w:rPr>
          <w:rFonts w:ascii="Times New Roman" w:eastAsia="Calibri" w:hAnsi="Times New Roman" w:cs="Times New Roman"/>
          <w:color w:val="000000"/>
          <w:sz w:val="28"/>
          <w:szCs w:val="28"/>
          <w:lang w:eastAsia="ru-RU"/>
        </w:rPr>
      </w:pPr>
      <w:r w:rsidRPr="00305183">
        <w:rPr>
          <w:rFonts w:ascii="Times New Roman" w:eastAsia="Calibri" w:hAnsi="Times New Roman" w:cs="Times New Roman"/>
          <w:color w:val="000000"/>
          <w:sz w:val="28"/>
          <w:szCs w:val="28"/>
          <w:lang w:eastAsia="ru-RU"/>
        </w:rPr>
        <w:t>5. По таблице 1:</w:t>
      </w:r>
    </w:p>
    <w:p w:rsidR="00305183" w:rsidRPr="00305183" w:rsidRDefault="00305183" w:rsidP="009D4026">
      <w:pPr>
        <w:spacing w:after="0" w:line="240" w:lineRule="auto"/>
        <w:ind w:firstLine="709"/>
        <w:contextualSpacing/>
        <w:jc w:val="both"/>
        <w:rPr>
          <w:rFonts w:ascii="Times New Roman" w:eastAsia="Calibri" w:hAnsi="Times New Roman" w:cs="Times New Roman"/>
          <w:sz w:val="28"/>
          <w:szCs w:val="28"/>
          <w:lang w:eastAsia="ru-RU"/>
        </w:rPr>
      </w:pPr>
      <w:r w:rsidRPr="00305183">
        <w:rPr>
          <w:rFonts w:ascii="Times New Roman" w:eastAsia="Calibri" w:hAnsi="Times New Roman" w:cs="Times New Roman"/>
          <w:color w:val="000000"/>
          <w:sz w:val="28"/>
          <w:szCs w:val="28"/>
          <w:lang w:eastAsia="ru-RU"/>
        </w:rPr>
        <w:t xml:space="preserve">1) в графе 4 указывается наименование </w:t>
      </w:r>
      <w:r w:rsidRPr="00305183">
        <w:rPr>
          <w:rFonts w:ascii="Times New Roman" w:eastAsia="Calibri" w:hAnsi="Times New Roman" w:cs="Times New Roman"/>
          <w:sz w:val="28"/>
          <w:szCs w:val="28"/>
          <w:lang w:eastAsia="ru-RU"/>
        </w:rPr>
        <w:t xml:space="preserve">брокера Республики Казахстан либо иностранного брокера, либо брокера (члена), аккредитованного на </w:t>
      </w:r>
      <w:r w:rsidRPr="00305183">
        <w:rPr>
          <w:rFonts w:ascii="Times New Roman" w:eastAsia="Calibri" w:hAnsi="Times New Roman" w:cs="Times New Roman"/>
          <w:sz w:val="28"/>
          <w:szCs w:val="28"/>
          <w:lang w:val="en-US" w:eastAsia="ru-RU"/>
        </w:rPr>
        <w:t>AIX</w:t>
      </w:r>
      <w:r w:rsidRPr="00305183">
        <w:rPr>
          <w:rFonts w:ascii="Times New Roman" w:eastAsia="Calibri" w:hAnsi="Times New Roman" w:cs="Times New Roman"/>
          <w:sz w:val="28"/>
          <w:szCs w:val="28"/>
          <w:lang w:eastAsia="ru-RU"/>
        </w:rPr>
        <w:t>, которому Организацией подан приказ и (или) поручение на заключение сделок (регистрацию операций) с финансовыми инструментами;</w:t>
      </w:r>
    </w:p>
    <w:p w:rsidR="00305183" w:rsidRPr="00305183" w:rsidRDefault="00305183" w:rsidP="009D4026">
      <w:pPr>
        <w:spacing w:after="0" w:line="240" w:lineRule="auto"/>
        <w:ind w:firstLine="709"/>
        <w:contextualSpacing/>
        <w:jc w:val="both"/>
        <w:rPr>
          <w:rFonts w:ascii="Times New Roman" w:eastAsia="Calibri" w:hAnsi="Times New Roman" w:cs="Times New Roman"/>
          <w:color w:val="000000"/>
          <w:sz w:val="28"/>
          <w:szCs w:val="28"/>
          <w:lang w:eastAsia="ru-RU"/>
        </w:rPr>
      </w:pPr>
      <w:r w:rsidRPr="00305183">
        <w:rPr>
          <w:rFonts w:ascii="Times New Roman" w:eastAsia="Calibri" w:hAnsi="Times New Roman" w:cs="Times New Roman"/>
          <w:color w:val="000000"/>
          <w:sz w:val="28"/>
          <w:szCs w:val="28"/>
          <w:lang w:eastAsia="ru-RU"/>
        </w:rPr>
        <w:t xml:space="preserve">2) в графе 5 указывается вид сделки (покупка, продажа, погашение, погашение купона, выплата дивидендов, открытие (закрытие) </w:t>
      </w:r>
      <w:proofErr w:type="spellStart"/>
      <w:r w:rsidRPr="00305183">
        <w:rPr>
          <w:rFonts w:ascii="Times New Roman" w:eastAsia="Calibri" w:hAnsi="Times New Roman" w:cs="Times New Roman"/>
          <w:color w:val="000000"/>
          <w:sz w:val="28"/>
          <w:szCs w:val="28"/>
          <w:lang w:eastAsia="ru-RU"/>
        </w:rPr>
        <w:t>репо</w:t>
      </w:r>
      <w:proofErr w:type="spellEnd"/>
      <w:r w:rsidRPr="00305183">
        <w:rPr>
          <w:rFonts w:ascii="Times New Roman" w:eastAsia="Calibri" w:hAnsi="Times New Roman" w:cs="Times New Roman"/>
          <w:color w:val="000000"/>
          <w:sz w:val="28"/>
          <w:szCs w:val="28"/>
          <w:lang w:eastAsia="ru-RU"/>
        </w:rPr>
        <w:t xml:space="preserve">, открытие (закрытие) обратного </w:t>
      </w:r>
      <w:proofErr w:type="spellStart"/>
      <w:r w:rsidRPr="00305183">
        <w:rPr>
          <w:rFonts w:ascii="Times New Roman" w:eastAsia="Calibri" w:hAnsi="Times New Roman" w:cs="Times New Roman"/>
          <w:color w:val="000000"/>
          <w:sz w:val="28"/>
          <w:szCs w:val="28"/>
          <w:lang w:eastAsia="ru-RU"/>
        </w:rPr>
        <w:t>репо</w:t>
      </w:r>
      <w:proofErr w:type="spellEnd"/>
      <w:r w:rsidRPr="00305183">
        <w:rPr>
          <w:rFonts w:ascii="Times New Roman" w:eastAsia="Calibri" w:hAnsi="Times New Roman" w:cs="Times New Roman"/>
          <w:color w:val="000000"/>
          <w:sz w:val="28"/>
          <w:szCs w:val="28"/>
          <w:lang w:eastAsia="ru-RU"/>
        </w:rPr>
        <w:t>, конвертация, первичное размещение, выкуп);</w:t>
      </w:r>
    </w:p>
    <w:p w:rsidR="00305183" w:rsidRPr="00305183" w:rsidRDefault="00305183" w:rsidP="009D4026">
      <w:pPr>
        <w:spacing w:after="0" w:line="240" w:lineRule="auto"/>
        <w:ind w:firstLine="709"/>
        <w:contextualSpacing/>
        <w:jc w:val="both"/>
        <w:rPr>
          <w:rFonts w:ascii="Times New Roman" w:eastAsia="Calibri" w:hAnsi="Times New Roman" w:cs="Times New Roman"/>
          <w:color w:val="000000"/>
          <w:sz w:val="28"/>
          <w:szCs w:val="28"/>
          <w:lang w:eastAsia="ru-RU"/>
        </w:rPr>
      </w:pPr>
      <w:r w:rsidRPr="00305183">
        <w:rPr>
          <w:rFonts w:ascii="Times New Roman" w:eastAsia="Calibri" w:hAnsi="Times New Roman" w:cs="Times New Roman"/>
          <w:color w:val="000000"/>
          <w:sz w:val="28"/>
          <w:szCs w:val="28"/>
          <w:lang w:eastAsia="ru-RU"/>
        </w:rPr>
        <w:t xml:space="preserve">3) в графе 6 указываются сведения в следующем формате: </w:t>
      </w:r>
    </w:p>
    <w:p w:rsidR="00305183" w:rsidRPr="00305183" w:rsidRDefault="00305183" w:rsidP="009D4026">
      <w:pPr>
        <w:spacing w:after="0" w:line="240" w:lineRule="auto"/>
        <w:ind w:firstLine="709"/>
        <w:contextualSpacing/>
        <w:jc w:val="both"/>
        <w:rPr>
          <w:rFonts w:ascii="Times New Roman" w:eastAsia="Calibri" w:hAnsi="Times New Roman" w:cs="Times New Roman"/>
          <w:sz w:val="28"/>
          <w:szCs w:val="28"/>
          <w:lang w:eastAsia="ru-RU"/>
        </w:rPr>
      </w:pPr>
      <w:r w:rsidRPr="00305183">
        <w:rPr>
          <w:rFonts w:ascii="Times New Roman" w:eastAsia="Calibri" w:hAnsi="Times New Roman" w:cs="Times New Roman"/>
          <w:sz w:val="28"/>
          <w:szCs w:val="28"/>
          <w:lang w:eastAsia="ru-RU"/>
        </w:rPr>
        <w:t xml:space="preserve">«Неорганизованный» при заключении сделки (совершении операции) на неорганизованном рынке ценных бумаг, зарегистрированной в системе учета </w:t>
      </w:r>
      <w:r w:rsidRPr="00305183">
        <w:rPr>
          <w:rFonts w:ascii="Times New Roman" w:eastAsia="Calibri" w:hAnsi="Times New Roman" w:cs="Times New Roman"/>
          <w:color w:val="000000"/>
          <w:sz w:val="28"/>
          <w:szCs w:val="28"/>
          <w:lang w:eastAsia="ru-RU"/>
        </w:rPr>
        <w:t xml:space="preserve">Акционерного общества </w:t>
      </w:r>
      <w:r w:rsidRPr="00305183">
        <w:rPr>
          <w:rFonts w:ascii="Times New Roman" w:eastAsia="Calibri" w:hAnsi="Times New Roman" w:cs="Times New Roman"/>
          <w:sz w:val="28"/>
          <w:szCs w:val="28"/>
          <w:lang w:eastAsia="ru-RU"/>
        </w:rPr>
        <w:t xml:space="preserve"> «Центральный депозитарий ценных бумаг»;</w:t>
      </w:r>
    </w:p>
    <w:p w:rsidR="00305183" w:rsidRPr="00305183" w:rsidRDefault="00305183" w:rsidP="009D4026">
      <w:pPr>
        <w:spacing w:after="0" w:line="240" w:lineRule="auto"/>
        <w:ind w:firstLine="709"/>
        <w:contextualSpacing/>
        <w:jc w:val="both"/>
        <w:rPr>
          <w:rFonts w:ascii="Times New Roman" w:eastAsia="Calibri" w:hAnsi="Times New Roman" w:cs="Times New Roman"/>
          <w:sz w:val="28"/>
          <w:szCs w:val="28"/>
          <w:lang w:eastAsia="ru-RU"/>
        </w:rPr>
      </w:pPr>
      <w:r w:rsidRPr="00305183">
        <w:rPr>
          <w:rFonts w:ascii="Times New Roman" w:eastAsia="Calibri" w:hAnsi="Times New Roman" w:cs="Times New Roman"/>
          <w:sz w:val="28"/>
          <w:szCs w:val="28"/>
          <w:lang w:eastAsia="ru-RU"/>
        </w:rPr>
        <w:t xml:space="preserve">«Международный/наименование фондовой биржи» при заключении сделки (регистрации операции) в торговой системе международной (иностранной) фондовой биржи; </w:t>
      </w:r>
    </w:p>
    <w:p w:rsidR="00305183" w:rsidRPr="00305183" w:rsidRDefault="00305183" w:rsidP="009D4026">
      <w:pPr>
        <w:spacing w:after="0" w:line="240" w:lineRule="auto"/>
        <w:ind w:firstLine="709"/>
        <w:contextualSpacing/>
        <w:jc w:val="both"/>
        <w:rPr>
          <w:rFonts w:ascii="Times New Roman" w:eastAsia="Calibri" w:hAnsi="Times New Roman" w:cs="Times New Roman"/>
          <w:sz w:val="28"/>
          <w:szCs w:val="28"/>
          <w:lang w:eastAsia="ru-RU"/>
        </w:rPr>
      </w:pPr>
      <w:r w:rsidRPr="00305183">
        <w:rPr>
          <w:rFonts w:ascii="Times New Roman" w:eastAsia="Calibri" w:hAnsi="Times New Roman" w:cs="Times New Roman"/>
          <w:sz w:val="28"/>
          <w:szCs w:val="28"/>
          <w:lang w:eastAsia="ru-RU"/>
        </w:rPr>
        <w:lastRenderedPageBreak/>
        <w:t>«Международный/внебиржевой» при заключении сделки (регистрации операции) на международном рынке вне торговой системы международной (иностранной) фондовой биржи;</w:t>
      </w:r>
    </w:p>
    <w:p w:rsidR="00305183" w:rsidRPr="00305183" w:rsidRDefault="00305183" w:rsidP="009D4026">
      <w:pPr>
        <w:spacing w:after="0" w:line="240" w:lineRule="auto"/>
        <w:ind w:firstLine="709"/>
        <w:contextualSpacing/>
        <w:jc w:val="both"/>
        <w:rPr>
          <w:rFonts w:ascii="Times New Roman" w:eastAsia="Calibri" w:hAnsi="Times New Roman" w:cs="Times New Roman"/>
          <w:sz w:val="28"/>
          <w:szCs w:val="28"/>
          <w:lang w:eastAsia="ru-RU"/>
        </w:rPr>
      </w:pPr>
      <w:r w:rsidRPr="00305183">
        <w:rPr>
          <w:rFonts w:ascii="Times New Roman" w:eastAsia="Calibri" w:hAnsi="Times New Roman" w:cs="Times New Roman"/>
          <w:sz w:val="28"/>
          <w:szCs w:val="28"/>
          <w:lang w:eastAsia="ru-RU"/>
        </w:rPr>
        <w:t>«МФЦА/</w:t>
      </w:r>
      <w:r w:rsidRPr="00305183">
        <w:rPr>
          <w:rFonts w:ascii="Times New Roman" w:eastAsia="Calibri" w:hAnsi="Times New Roman" w:cs="Times New Roman"/>
          <w:sz w:val="28"/>
          <w:szCs w:val="28"/>
          <w:lang w:val="en-US" w:eastAsia="ru-RU"/>
        </w:rPr>
        <w:t>AIX</w:t>
      </w:r>
      <w:r w:rsidRPr="00305183">
        <w:rPr>
          <w:rFonts w:ascii="Times New Roman" w:eastAsia="Calibri" w:hAnsi="Times New Roman" w:cs="Times New Roman"/>
          <w:sz w:val="28"/>
          <w:szCs w:val="28"/>
          <w:lang w:eastAsia="ru-RU"/>
        </w:rPr>
        <w:t xml:space="preserve">» при заключении сделки (регистрации операции) на территории Международного финансового центра «Астана» в торговой системе </w:t>
      </w:r>
      <w:r w:rsidRPr="00305183">
        <w:rPr>
          <w:rFonts w:ascii="Times New Roman" w:eastAsia="Calibri" w:hAnsi="Times New Roman" w:cs="Times New Roman"/>
          <w:sz w:val="28"/>
          <w:szCs w:val="28"/>
          <w:lang w:val="en-US" w:eastAsia="ru-RU"/>
        </w:rPr>
        <w:t>AIX</w:t>
      </w:r>
      <w:r w:rsidRPr="00305183">
        <w:rPr>
          <w:rFonts w:ascii="Times New Roman" w:eastAsia="Calibri" w:hAnsi="Times New Roman" w:cs="Times New Roman"/>
          <w:sz w:val="28"/>
          <w:szCs w:val="28"/>
          <w:lang w:eastAsia="ru-RU"/>
        </w:rPr>
        <w:t>;</w:t>
      </w:r>
    </w:p>
    <w:p w:rsidR="00305183" w:rsidRPr="00305183" w:rsidRDefault="00305183" w:rsidP="009D4026">
      <w:pPr>
        <w:spacing w:after="0" w:line="240" w:lineRule="auto"/>
        <w:ind w:firstLine="709"/>
        <w:contextualSpacing/>
        <w:jc w:val="both"/>
        <w:rPr>
          <w:rFonts w:ascii="Times New Roman" w:eastAsia="Calibri" w:hAnsi="Times New Roman" w:cs="Times New Roman"/>
          <w:sz w:val="28"/>
          <w:szCs w:val="28"/>
          <w:lang w:eastAsia="ru-RU"/>
        </w:rPr>
      </w:pPr>
      <w:r w:rsidRPr="00305183">
        <w:rPr>
          <w:rFonts w:ascii="Times New Roman" w:eastAsia="Calibri" w:hAnsi="Times New Roman" w:cs="Times New Roman"/>
          <w:sz w:val="28"/>
          <w:szCs w:val="28"/>
          <w:lang w:eastAsia="ru-RU"/>
        </w:rPr>
        <w:t xml:space="preserve">«МФЦА/внебиржевой» при заключении сделки (регистрации операции) на территории Международного финансового центра «Астана» вне торговой системы </w:t>
      </w:r>
      <w:r w:rsidRPr="00305183">
        <w:rPr>
          <w:rFonts w:ascii="Times New Roman" w:eastAsia="Calibri" w:hAnsi="Times New Roman" w:cs="Times New Roman"/>
          <w:sz w:val="28"/>
          <w:szCs w:val="28"/>
          <w:lang w:val="en-US" w:eastAsia="ru-RU"/>
        </w:rPr>
        <w:t>AIX</w:t>
      </w:r>
      <w:r w:rsidRPr="00305183">
        <w:rPr>
          <w:rFonts w:ascii="Times New Roman" w:eastAsia="Calibri" w:hAnsi="Times New Roman" w:cs="Times New Roman"/>
          <w:sz w:val="28"/>
          <w:szCs w:val="28"/>
          <w:lang w:eastAsia="ru-RU"/>
        </w:rPr>
        <w:t>.</w:t>
      </w:r>
    </w:p>
    <w:p w:rsidR="00305183" w:rsidRPr="00305183" w:rsidRDefault="00305183" w:rsidP="009D4026">
      <w:pPr>
        <w:spacing w:after="0" w:line="240" w:lineRule="auto"/>
        <w:ind w:firstLine="709"/>
        <w:contextualSpacing/>
        <w:jc w:val="both"/>
        <w:rPr>
          <w:rFonts w:ascii="Times New Roman" w:eastAsia="Calibri" w:hAnsi="Times New Roman" w:cs="Times New Roman"/>
          <w:sz w:val="28"/>
          <w:szCs w:val="28"/>
          <w:lang w:eastAsia="ru-RU"/>
        </w:rPr>
      </w:pPr>
      <w:r w:rsidRPr="00305183">
        <w:rPr>
          <w:rFonts w:ascii="Times New Roman" w:eastAsia="Calibri" w:hAnsi="Times New Roman" w:cs="Times New Roman"/>
          <w:color w:val="000000"/>
          <w:sz w:val="28"/>
          <w:szCs w:val="28"/>
          <w:lang w:eastAsia="ru-RU"/>
        </w:rPr>
        <w:t>4) в графе 7 указываются наименование эмитента и вид ценных бумаг;</w:t>
      </w:r>
    </w:p>
    <w:p w:rsidR="00305183" w:rsidRPr="00305183" w:rsidRDefault="00305183" w:rsidP="009D4026">
      <w:pPr>
        <w:spacing w:after="0" w:line="240" w:lineRule="auto"/>
        <w:ind w:firstLine="709"/>
        <w:contextualSpacing/>
        <w:jc w:val="both"/>
        <w:rPr>
          <w:rFonts w:ascii="Times New Roman" w:eastAsia="Calibri" w:hAnsi="Times New Roman" w:cs="Times New Roman"/>
          <w:sz w:val="28"/>
          <w:szCs w:val="28"/>
          <w:lang w:eastAsia="ru-RU"/>
        </w:rPr>
      </w:pPr>
      <w:r w:rsidRPr="00305183">
        <w:rPr>
          <w:rFonts w:ascii="Times New Roman" w:eastAsia="Calibri" w:hAnsi="Times New Roman" w:cs="Times New Roman"/>
          <w:color w:val="000000"/>
          <w:sz w:val="28"/>
          <w:szCs w:val="28"/>
          <w:lang w:eastAsia="ru-RU"/>
        </w:rPr>
        <w:t xml:space="preserve">5) в графах 9 и 12 коды валют указываются в соответствии с национальным классификатором Республики Казахстан </w:t>
      </w:r>
      <w:hyperlink r:id="rId34" w:history="1">
        <w:r w:rsidRPr="00305183">
          <w:rPr>
            <w:rFonts w:ascii="Times New Roman" w:eastAsia="Calibri" w:hAnsi="Times New Roman" w:cs="Times New Roman"/>
            <w:sz w:val="28"/>
            <w:szCs w:val="28"/>
            <w:lang w:eastAsia="ru-RU"/>
          </w:rPr>
          <w:t>НК РК 07 ISO 4217-2012</w:t>
        </w:r>
      </w:hyperlink>
      <w:r w:rsidRPr="00305183">
        <w:rPr>
          <w:rFonts w:ascii="Times New Roman" w:eastAsia="Calibri" w:hAnsi="Times New Roman" w:cs="Times New Roman"/>
          <w:color w:val="000000"/>
          <w:sz w:val="28"/>
          <w:szCs w:val="28"/>
          <w:lang w:eastAsia="ru-RU"/>
        </w:rPr>
        <w:t xml:space="preserve"> «Коды для обозначения валют и фондов»;</w:t>
      </w:r>
    </w:p>
    <w:p w:rsidR="00305183" w:rsidRPr="00305183" w:rsidRDefault="00305183" w:rsidP="009D4026">
      <w:pPr>
        <w:spacing w:after="0" w:line="240" w:lineRule="auto"/>
        <w:ind w:firstLine="709"/>
        <w:contextualSpacing/>
        <w:jc w:val="both"/>
        <w:rPr>
          <w:rFonts w:ascii="Times New Roman" w:eastAsia="Calibri" w:hAnsi="Times New Roman" w:cs="Times New Roman"/>
          <w:sz w:val="28"/>
          <w:szCs w:val="28"/>
          <w:lang w:eastAsia="ru-RU"/>
        </w:rPr>
      </w:pPr>
      <w:r w:rsidRPr="00305183">
        <w:rPr>
          <w:rFonts w:ascii="Times New Roman" w:eastAsia="Calibri" w:hAnsi="Times New Roman" w:cs="Times New Roman"/>
          <w:color w:val="000000"/>
          <w:sz w:val="28"/>
          <w:szCs w:val="28"/>
          <w:lang w:eastAsia="ru-RU"/>
        </w:rPr>
        <w:t>6) в графе 11 указывается количество ценных бумаг в штуках. Долговые ценные бумаги указываются по номинальной стоимости в валюте выпуска;</w:t>
      </w:r>
    </w:p>
    <w:p w:rsidR="00305183" w:rsidRPr="00305183" w:rsidRDefault="00305183" w:rsidP="009D4026">
      <w:pPr>
        <w:spacing w:after="0" w:line="240" w:lineRule="auto"/>
        <w:ind w:firstLine="709"/>
        <w:contextualSpacing/>
        <w:jc w:val="both"/>
        <w:rPr>
          <w:rFonts w:ascii="Times New Roman" w:eastAsia="Calibri" w:hAnsi="Times New Roman" w:cs="Times New Roman"/>
          <w:sz w:val="28"/>
          <w:szCs w:val="28"/>
          <w:lang w:eastAsia="ru-RU"/>
        </w:rPr>
      </w:pPr>
      <w:r w:rsidRPr="00305183">
        <w:rPr>
          <w:rFonts w:ascii="Times New Roman" w:eastAsia="Calibri" w:hAnsi="Times New Roman" w:cs="Times New Roman"/>
          <w:color w:val="000000"/>
          <w:sz w:val="28"/>
          <w:szCs w:val="28"/>
          <w:lang w:eastAsia="ru-RU"/>
        </w:rPr>
        <w:t>7) в графе 13 указывается цена с точностью до четырех знаков после запятой, отраженная в первичном документе, который подтверждает осуществление сделки (отчет брокера, подтверждение, полученное по международной межбанковской системе перевода информации и совершения платежей (SWIFT), договор купли-продажи, документ фондовой биржи, платежные документы), в тенге. Цена долговых ценных бумаг отражается в процентах к номинальной стоимости с точностью до четырех знаков после запятой с учетом накопленного и не выплаченного вознаграждения. В случае осуществления расчетов по сделке (за исключением сделок с долговыми ценными бумагами) в иностранной валюте</w:t>
      </w:r>
      <w:r w:rsidR="0072022B">
        <w:rPr>
          <w:rFonts w:ascii="Times New Roman" w:eastAsia="Calibri" w:hAnsi="Times New Roman" w:cs="Times New Roman"/>
          <w:color w:val="000000"/>
          <w:sz w:val="28"/>
          <w:szCs w:val="28"/>
          <w:lang w:eastAsia="ru-RU"/>
        </w:rPr>
        <w:t>,</w:t>
      </w:r>
      <w:r w:rsidRPr="00305183">
        <w:rPr>
          <w:rFonts w:ascii="Times New Roman" w:eastAsia="Calibri" w:hAnsi="Times New Roman" w:cs="Times New Roman"/>
          <w:color w:val="000000"/>
          <w:sz w:val="28"/>
          <w:szCs w:val="28"/>
          <w:lang w:eastAsia="ru-RU"/>
        </w:rPr>
        <w:t xml:space="preserve"> данная сумма отражается по рыночному курсу обмена валют, сложившемуся на дату расчетов по сделке;</w:t>
      </w:r>
    </w:p>
    <w:p w:rsidR="00305183" w:rsidRPr="00305183" w:rsidRDefault="00305183" w:rsidP="009D4026">
      <w:pPr>
        <w:spacing w:after="0" w:line="240" w:lineRule="auto"/>
        <w:ind w:firstLine="709"/>
        <w:contextualSpacing/>
        <w:jc w:val="both"/>
        <w:rPr>
          <w:rFonts w:ascii="Times New Roman" w:eastAsia="Calibri" w:hAnsi="Times New Roman" w:cs="Times New Roman"/>
          <w:sz w:val="28"/>
          <w:szCs w:val="28"/>
          <w:lang w:eastAsia="ru-RU"/>
        </w:rPr>
      </w:pPr>
      <w:r w:rsidRPr="00305183">
        <w:rPr>
          <w:rFonts w:ascii="Times New Roman" w:eastAsia="Calibri" w:hAnsi="Times New Roman" w:cs="Times New Roman"/>
          <w:color w:val="000000"/>
          <w:sz w:val="28"/>
          <w:szCs w:val="28"/>
          <w:lang w:eastAsia="ru-RU"/>
        </w:rPr>
        <w:t xml:space="preserve">8) в графах 14 и 15 указываются цены по сделкам по покупке (продаже) акций (депозитарных расписок), заключенным на международных (иностранных) фондовых биржах, на которых обращается данный финансовый инструмент по данным информационно-аналитических систем </w:t>
      </w:r>
      <w:proofErr w:type="spellStart"/>
      <w:r w:rsidRPr="00305183">
        <w:rPr>
          <w:rFonts w:ascii="Times New Roman" w:eastAsia="Calibri" w:hAnsi="Times New Roman" w:cs="Times New Roman"/>
          <w:color w:val="000000"/>
          <w:sz w:val="28"/>
          <w:szCs w:val="28"/>
          <w:lang w:eastAsia="ru-RU"/>
        </w:rPr>
        <w:t>Bloomberg</w:t>
      </w:r>
      <w:proofErr w:type="spellEnd"/>
      <w:r w:rsidRPr="00305183">
        <w:rPr>
          <w:rFonts w:ascii="Times New Roman" w:eastAsia="Calibri" w:hAnsi="Times New Roman" w:cs="Times New Roman"/>
          <w:color w:val="000000"/>
          <w:sz w:val="28"/>
          <w:szCs w:val="28"/>
          <w:lang w:eastAsia="ru-RU"/>
        </w:rPr>
        <w:t xml:space="preserve"> либо REUTER в валюте номинальной стоимости;</w:t>
      </w:r>
    </w:p>
    <w:p w:rsidR="00305183" w:rsidRPr="00305183" w:rsidRDefault="00305183" w:rsidP="009D4026">
      <w:pPr>
        <w:spacing w:after="0" w:line="240" w:lineRule="auto"/>
        <w:ind w:firstLine="709"/>
        <w:contextualSpacing/>
        <w:jc w:val="both"/>
        <w:rPr>
          <w:rFonts w:ascii="Times New Roman" w:eastAsia="Calibri" w:hAnsi="Times New Roman" w:cs="Times New Roman"/>
          <w:sz w:val="28"/>
          <w:szCs w:val="28"/>
          <w:lang w:eastAsia="ru-RU"/>
        </w:rPr>
      </w:pPr>
      <w:r w:rsidRPr="00305183">
        <w:rPr>
          <w:rFonts w:ascii="Times New Roman" w:eastAsia="Calibri" w:hAnsi="Times New Roman" w:cs="Times New Roman"/>
          <w:color w:val="000000"/>
          <w:sz w:val="28"/>
          <w:szCs w:val="28"/>
          <w:lang w:eastAsia="ru-RU"/>
        </w:rPr>
        <w:t xml:space="preserve">9) в графе 16 указывается доходность по ценным бумагам в процентах годовых (по сделке с облигацией - доходность, сложившаяся в результате отчуждения либо приобретения; по операциям </w:t>
      </w:r>
      <w:proofErr w:type="spellStart"/>
      <w:r w:rsidRPr="00305183">
        <w:rPr>
          <w:rFonts w:ascii="Times New Roman" w:eastAsia="Calibri" w:hAnsi="Times New Roman" w:cs="Times New Roman"/>
          <w:color w:val="000000"/>
          <w:sz w:val="28"/>
          <w:szCs w:val="28"/>
          <w:lang w:eastAsia="ru-RU"/>
        </w:rPr>
        <w:t>репо</w:t>
      </w:r>
      <w:proofErr w:type="spellEnd"/>
      <w:r w:rsidRPr="00305183">
        <w:rPr>
          <w:rFonts w:ascii="Times New Roman" w:eastAsia="Calibri" w:hAnsi="Times New Roman" w:cs="Times New Roman"/>
          <w:color w:val="000000"/>
          <w:sz w:val="28"/>
          <w:szCs w:val="28"/>
          <w:lang w:eastAsia="ru-RU"/>
        </w:rPr>
        <w:t xml:space="preserve"> и обратного </w:t>
      </w:r>
      <w:proofErr w:type="spellStart"/>
      <w:r w:rsidRPr="00305183">
        <w:rPr>
          <w:rFonts w:ascii="Times New Roman" w:eastAsia="Calibri" w:hAnsi="Times New Roman" w:cs="Times New Roman"/>
          <w:color w:val="000000"/>
          <w:sz w:val="28"/>
          <w:szCs w:val="28"/>
          <w:lang w:eastAsia="ru-RU"/>
        </w:rPr>
        <w:t>репо</w:t>
      </w:r>
      <w:proofErr w:type="spellEnd"/>
      <w:r w:rsidRPr="00305183">
        <w:rPr>
          <w:rFonts w:ascii="Times New Roman" w:eastAsia="Calibri" w:hAnsi="Times New Roman" w:cs="Times New Roman"/>
          <w:color w:val="000000"/>
          <w:sz w:val="28"/>
          <w:szCs w:val="28"/>
          <w:lang w:eastAsia="ru-RU"/>
        </w:rPr>
        <w:t xml:space="preserve"> - доходность, сложившаяся в результате совершения сделки </w:t>
      </w:r>
      <w:proofErr w:type="spellStart"/>
      <w:r w:rsidRPr="00305183">
        <w:rPr>
          <w:rFonts w:ascii="Times New Roman" w:eastAsia="Calibri" w:hAnsi="Times New Roman" w:cs="Times New Roman"/>
          <w:color w:val="000000"/>
          <w:sz w:val="28"/>
          <w:szCs w:val="28"/>
          <w:lang w:eastAsia="ru-RU"/>
        </w:rPr>
        <w:t>репо</w:t>
      </w:r>
      <w:proofErr w:type="spellEnd"/>
      <w:r w:rsidRPr="00305183">
        <w:rPr>
          <w:rFonts w:ascii="Times New Roman" w:eastAsia="Calibri" w:hAnsi="Times New Roman" w:cs="Times New Roman"/>
          <w:color w:val="000000"/>
          <w:sz w:val="28"/>
          <w:szCs w:val="28"/>
          <w:lang w:eastAsia="ru-RU"/>
        </w:rPr>
        <w:t>);</w:t>
      </w:r>
    </w:p>
    <w:p w:rsidR="00305183" w:rsidRPr="00305183" w:rsidRDefault="00305183" w:rsidP="009D4026">
      <w:pPr>
        <w:spacing w:after="0" w:line="240" w:lineRule="auto"/>
        <w:ind w:firstLine="709"/>
        <w:contextualSpacing/>
        <w:jc w:val="both"/>
        <w:rPr>
          <w:rFonts w:ascii="Times New Roman" w:eastAsia="Calibri" w:hAnsi="Times New Roman" w:cs="Times New Roman"/>
          <w:sz w:val="28"/>
          <w:szCs w:val="28"/>
          <w:lang w:eastAsia="ru-RU"/>
        </w:rPr>
      </w:pPr>
      <w:r w:rsidRPr="00305183">
        <w:rPr>
          <w:rFonts w:ascii="Times New Roman" w:eastAsia="Calibri" w:hAnsi="Times New Roman" w:cs="Times New Roman"/>
          <w:color w:val="000000"/>
          <w:sz w:val="28"/>
          <w:szCs w:val="28"/>
          <w:lang w:eastAsia="ru-RU"/>
        </w:rPr>
        <w:t xml:space="preserve">10) в графе 17 указывается объем сделки за минусом расходов, связанных с исполнением сделки с точностью до двух знаков после запятой. В случае оплаты </w:t>
      </w:r>
      <w:r w:rsidR="003150A3" w:rsidRPr="00305183">
        <w:rPr>
          <w:rFonts w:ascii="Times New Roman" w:eastAsia="Calibri" w:hAnsi="Times New Roman" w:cs="Times New Roman"/>
          <w:color w:val="000000"/>
          <w:sz w:val="28"/>
          <w:szCs w:val="28"/>
          <w:lang w:eastAsia="ru-RU"/>
        </w:rPr>
        <w:t>приобретен</w:t>
      </w:r>
      <w:r w:rsidR="003150A3">
        <w:rPr>
          <w:rFonts w:ascii="Times New Roman" w:eastAsia="Calibri" w:hAnsi="Times New Roman" w:cs="Times New Roman"/>
          <w:color w:val="000000"/>
          <w:sz w:val="28"/>
          <w:szCs w:val="28"/>
          <w:lang w:eastAsia="ru-RU"/>
        </w:rPr>
        <w:t>ной</w:t>
      </w:r>
      <w:r w:rsidR="003150A3" w:rsidRPr="00305183">
        <w:rPr>
          <w:rFonts w:ascii="Times New Roman" w:eastAsia="Calibri" w:hAnsi="Times New Roman" w:cs="Times New Roman"/>
          <w:color w:val="000000"/>
          <w:sz w:val="28"/>
          <w:szCs w:val="28"/>
          <w:lang w:eastAsia="ru-RU"/>
        </w:rPr>
        <w:t xml:space="preserve"> </w:t>
      </w:r>
      <w:r w:rsidRPr="00305183">
        <w:rPr>
          <w:rFonts w:ascii="Times New Roman" w:eastAsia="Calibri" w:hAnsi="Times New Roman" w:cs="Times New Roman"/>
          <w:color w:val="000000"/>
          <w:sz w:val="28"/>
          <w:szCs w:val="28"/>
          <w:lang w:eastAsia="ru-RU"/>
        </w:rPr>
        <w:t>ценной бумаги в иностранной валюте</w:t>
      </w:r>
      <w:r w:rsidR="002A6CF1">
        <w:rPr>
          <w:rFonts w:ascii="Times New Roman" w:eastAsia="Calibri" w:hAnsi="Times New Roman" w:cs="Times New Roman"/>
          <w:color w:val="000000"/>
          <w:sz w:val="28"/>
          <w:szCs w:val="28"/>
          <w:lang w:eastAsia="ru-RU"/>
        </w:rPr>
        <w:t>,</w:t>
      </w:r>
      <w:r w:rsidRPr="00305183">
        <w:rPr>
          <w:rFonts w:ascii="Times New Roman" w:eastAsia="Calibri" w:hAnsi="Times New Roman" w:cs="Times New Roman"/>
          <w:color w:val="000000"/>
          <w:sz w:val="28"/>
          <w:szCs w:val="28"/>
          <w:lang w:eastAsia="ru-RU"/>
        </w:rPr>
        <w:t xml:space="preserve"> данная сумма отражается по рыночному курсу обмена валют, сложившемуся на дату  расчетов по сделке;</w:t>
      </w:r>
    </w:p>
    <w:p w:rsidR="00305183" w:rsidRPr="00305183" w:rsidRDefault="00305183" w:rsidP="009D4026">
      <w:pPr>
        <w:spacing w:after="0" w:line="240" w:lineRule="auto"/>
        <w:ind w:firstLine="709"/>
        <w:contextualSpacing/>
        <w:jc w:val="both"/>
        <w:rPr>
          <w:rFonts w:ascii="Times New Roman" w:eastAsia="Calibri" w:hAnsi="Times New Roman" w:cs="Times New Roman"/>
          <w:color w:val="000000"/>
          <w:sz w:val="28"/>
          <w:szCs w:val="28"/>
          <w:lang w:eastAsia="ru-RU"/>
        </w:rPr>
      </w:pPr>
      <w:r w:rsidRPr="00305183">
        <w:rPr>
          <w:rFonts w:ascii="Times New Roman" w:eastAsia="Calibri" w:hAnsi="Times New Roman" w:cs="Times New Roman"/>
          <w:color w:val="000000"/>
          <w:sz w:val="28"/>
          <w:szCs w:val="28"/>
          <w:lang w:eastAsia="ru-RU"/>
        </w:rPr>
        <w:t>11) графа 18 заполняется по сделкам, заключенным на международных (иностранных) рынках ценных бумаг;</w:t>
      </w:r>
    </w:p>
    <w:p w:rsidR="00305183" w:rsidRPr="00305183" w:rsidRDefault="00305183" w:rsidP="009D4026">
      <w:pPr>
        <w:spacing w:after="0" w:line="240" w:lineRule="auto"/>
        <w:ind w:firstLine="709"/>
        <w:contextualSpacing/>
        <w:jc w:val="both"/>
        <w:rPr>
          <w:rFonts w:ascii="Times New Roman" w:eastAsia="Calibri" w:hAnsi="Times New Roman" w:cs="Times New Roman"/>
          <w:sz w:val="28"/>
          <w:szCs w:val="28"/>
          <w:lang w:eastAsia="ru-RU"/>
        </w:rPr>
      </w:pPr>
      <w:r w:rsidRPr="00305183">
        <w:rPr>
          <w:rFonts w:ascii="Times New Roman" w:eastAsia="Calibri" w:hAnsi="Times New Roman" w:cs="Times New Roman"/>
          <w:color w:val="000000"/>
          <w:sz w:val="28"/>
          <w:szCs w:val="28"/>
          <w:lang w:eastAsia="ru-RU"/>
        </w:rPr>
        <w:lastRenderedPageBreak/>
        <w:t>12) в Форме не указываются сделки на организованном рынке Республики Казахстан, заключенные в торговой системе Акционерного общества «Казахстанская фондовая биржа».</w:t>
      </w:r>
    </w:p>
    <w:p w:rsidR="00305183" w:rsidRPr="00305183" w:rsidRDefault="00305183" w:rsidP="009D4026">
      <w:pPr>
        <w:spacing w:after="0" w:line="240" w:lineRule="auto"/>
        <w:ind w:firstLine="709"/>
        <w:contextualSpacing/>
        <w:jc w:val="both"/>
        <w:rPr>
          <w:rFonts w:ascii="Times New Roman" w:eastAsia="Calibri" w:hAnsi="Times New Roman" w:cs="Times New Roman"/>
          <w:sz w:val="28"/>
          <w:szCs w:val="28"/>
          <w:lang w:eastAsia="ru-RU"/>
        </w:rPr>
      </w:pPr>
      <w:r w:rsidRPr="00305183">
        <w:rPr>
          <w:rFonts w:ascii="Times New Roman" w:eastAsia="Calibri" w:hAnsi="Times New Roman" w:cs="Times New Roman"/>
          <w:color w:val="000000"/>
          <w:sz w:val="28"/>
          <w:szCs w:val="28"/>
          <w:lang w:eastAsia="ru-RU"/>
        </w:rPr>
        <w:t>6. По таблице 2:</w:t>
      </w:r>
    </w:p>
    <w:p w:rsidR="00305183" w:rsidRPr="00305183" w:rsidRDefault="00305183" w:rsidP="009D4026">
      <w:pPr>
        <w:spacing w:after="0" w:line="240" w:lineRule="auto"/>
        <w:ind w:firstLine="709"/>
        <w:contextualSpacing/>
        <w:jc w:val="both"/>
        <w:rPr>
          <w:rFonts w:ascii="Times New Roman" w:eastAsia="Calibri" w:hAnsi="Times New Roman" w:cs="Times New Roman"/>
          <w:sz w:val="28"/>
          <w:szCs w:val="28"/>
          <w:lang w:eastAsia="ru-RU"/>
        </w:rPr>
      </w:pPr>
      <w:r w:rsidRPr="00305183">
        <w:rPr>
          <w:rFonts w:ascii="Times New Roman" w:eastAsia="Calibri" w:hAnsi="Times New Roman" w:cs="Times New Roman"/>
          <w:color w:val="000000"/>
          <w:sz w:val="28"/>
          <w:szCs w:val="28"/>
          <w:lang w:eastAsia="ru-RU"/>
        </w:rPr>
        <w:t>1) в графе 2</w:t>
      </w:r>
      <w:r w:rsidR="002A6CF1">
        <w:rPr>
          <w:rFonts w:ascii="Times New Roman" w:eastAsia="Calibri" w:hAnsi="Times New Roman" w:cs="Times New Roman"/>
          <w:color w:val="000000"/>
          <w:sz w:val="28"/>
          <w:szCs w:val="28"/>
          <w:lang w:eastAsia="ru-RU"/>
        </w:rPr>
        <w:t>,</w:t>
      </w:r>
      <w:r w:rsidRPr="00305183">
        <w:rPr>
          <w:rFonts w:ascii="Times New Roman" w:eastAsia="Calibri" w:hAnsi="Times New Roman" w:cs="Times New Roman"/>
          <w:color w:val="000000"/>
          <w:sz w:val="28"/>
          <w:szCs w:val="28"/>
          <w:lang w:eastAsia="ru-RU"/>
        </w:rPr>
        <w:t xml:space="preserve"> в случае внесения вклада</w:t>
      </w:r>
      <w:r w:rsidR="002A6CF1">
        <w:rPr>
          <w:rFonts w:ascii="Times New Roman" w:eastAsia="Calibri" w:hAnsi="Times New Roman" w:cs="Times New Roman"/>
          <w:color w:val="000000"/>
          <w:sz w:val="28"/>
          <w:szCs w:val="28"/>
          <w:lang w:eastAsia="ru-RU"/>
        </w:rPr>
        <w:t>,</w:t>
      </w:r>
      <w:r w:rsidRPr="00305183">
        <w:rPr>
          <w:rFonts w:ascii="Times New Roman" w:eastAsia="Calibri" w:hAnsi="Times New Roman" w:cs="Times New Roman"/>
          <w:color w:val="000000"/>
          <w:sz w:val="28"/>
          <w:szCs w:val="28"/>
          <w:lang w:eastAsia="ru-RU"/>
        </w:rPr>
        <w:t xml:space="preserve"> указывается дата перевода денег с банковского счета управляющего инвестиционным портфелем на банковский счет в Национальном Банке Республики Казахстан или банке второго уровня, либо дата досрочного возврата или в случае расторжения договора - дата возврата денег на банковский счет управляющего инвестиционным портфелем;</w:t>
      </w:r>
    </w:p>
    <w:p w:rsidR="00305183" w:rsidRPr="00305183" w:rsidRDefault="00305183" w:rsidP="009D4026">
      <w:pPr>
        <w:spacing w:after="0" w:line="240" w:lineRule="auto"/>
        <w:ind w:firstLine="709"/>
        <w:contextualSpacing/>
        <w:jc w:val="both"/>
        <w:rPr>
          <w:rFonts w:ascii="Times New Roman" w:eastAsia="Calibri" w:hAnsi="Times New Roman" w:cs="Times New Roman"/>
          <w:color w:val="000000"/>
          <w:sz w:val="28"/>
          <w:szCs w:val="28"/>
          <w:lang w:eastAsia="ru-RU"/>
        </w:rPr>
      </w:pPr>
      <w:r w:rsidRPr="00305183">
        <w:rPr>
          <w:rFonts w:ascii="Times New Roman" w:eastAsia="Calibri" w:hAnsi="Times New Roman" w:cs="Times New Roman"/>
          <w:color w:val="000000"/>
          <w:sz w:val="28"/>
          <w:szCs w:val="28"/>
          <w:lang w:eastAsia="ru-RU"/>
        </w:rPr>
        <w:t>2) в графе 4 указываются операции по вкладу (внесение во вклад денег, выплата вознаграждения по вкладу, досрочный возврат вклада или возврат вклада по истечении срока договора банковского вклада).</w:t>
      </w:r>
    </w:p>
    <w:p w:rsidR="00305183" w:rsidRPr="00305183" w:rsidRDefault="00305183" w:rsidP="009D4026">
      <w:pPr>
        <w:spacing w:after="0" w:line="240" w:lineRule="auto"/>
        <w:ind w:firstLine="709"/>
        <w:contextualSpacing/>
        <w:jc w:val="both"/>
        <w:rPr>
          <w:rFonts w:ascii="Times New Roman" w:eastAsia="Calibri" w:hAnsi="Times New Roman" w:cs="Times New Roman"/>
          <w:sz w:val="28"/>
          <w:szCs w:val="28"/>
          <w:lang w:eastAsia="ru-RU"/>
        </w:rPr>
      </w:pPr>
      <w:r w:rsidRPr="00305183">
        <w:rPr>
          <w:rFonts w:ascii="Times New Roman" w:eastAsia="Calibri" w:hAnsi="Times New Roman" w:cs="Times New Roman"/>
          <w:color w:val="000000"/>
          <w:sz w:val="28"/>
          <w:szCs w:val="28"/>
          <w:lang w:eastAsia="ru-RU"/>
        </w:rPr>
        <w:t xml:space="preserve">3) в графе 5 сумма операции по вкладу, номинированному </w:t>
      </w:r>
      <w:r w:rsidRPr="00305183">
        <w:rPr>
          <w:rFonts w:ascii="Times New Roman" w:eastAsia="Calibri" w:hAnsi="Times New Roman" w:cs="Times New Roman"/>
          <w:sz w:val="28"/>
          <w:szCs w:val="28"/>
          <w:lang w:eastAsia="ru-RU"/>
        </w:rPr>
        <w:t xml:space="preserve"> в иностранной валюте</w:t>
      </w:r>
      <w:r w:rsidR="002A6CF1">
        <w:rPr>
          <w:rFonts w:ascii="Times New Roman" w:eastAsia="Calibri" w:hAnsi="Times New Roman" w:cs="Times New Roman"/>
          <w:sz w:val="28"/>
          <w:szCs w:val="28"/>
          <w:lang w:eastAsia="ru-RU"/>
        </w:rPr>
        <w:t>,</w:t>
      </w:r>
      <w:r w:rsidRPr="00305183">
        <w:rPr>
          <w:rFonts w:ascii="Times New Roman" w:eastAsia="Calibri" w:hAnsi="Times New Roman" w:cs="Times New Roman"/>
          <w:sz w:val="28"/>
          <w:szCs w:val="28"/>
          <w:lang w:eastAsia="ru-RU"/>
        </w:rPr>
        <w:t xml:space="preserve"> отражается по рыночному курсу обмена валют, сложившемуся на дату операции</w:t>
      </w:r>
      <w:r w:rsidRPr="00305183">
        <w:rPr>
          <w:rFonts w:ascii="Times New Roman" w:eastAsia="Calibri" w:hAnsi="Times New Roman" w:cs="Times New Roman"/>
          <w:color w:val="000000"/>
          <w:sz w:val="28"/>
          <w:szCs w:val="28"/>
          <w:lang w:eastAsia="ru-RU"/>
        </w:rPr>
        <w:t>;</w:t>
      </w:r>
    </w:p>
    <w:p w:rsidR="00305183" w:rsidRPr="00305183" w:rsidRDefault="00305183" w:rsidP="009D4026">
      <w:pPr>
        <w:spacing w:after="0" w:line="240" w:lineRule="auto"/>
        <w:ind w:firstLine="709"/>
        <w:contextualSpacing/>
        <w:jc w:val="both"/>
        <w:rPr>
          <w:rFonts w:ascii="Times New Roman" w:eastAsia="Calibri" w:hAnsi="Times New Roman" w:cs="Times New Roman"/>
          <w:sz w:val="28"/>
          <w:szCs w:val="28"/>
          <w:lang w:eastAsia="ru-RU"/>
        </w:rPr>
      </w:pPr>
      <w:r w:rsidRPr="00305183">
        <w:rPr>
          <w:rFonts w:ascii="Times New Roman" w:eastAsia="Calibri" w:hAnsi="Times New Roman" w:cs="Times New Roman"/>
          <w:color w:val="000000"/>
          <w:sz w:val="28"/>
          <w:szCs w:val="28"/>
          <w:lang w:eastAsia="ru-RU"/>
        </w:rPr>
        <w:t>4) в графе 10 указывается сумма вклада с учетом начисленного вознаграждения по итогам операции по вкладу с точностью до двух знаков после запятой.</w:t>
      </w:r>
      <w:r w:rsidRPr="00305183">
        <w:rPr>
          <w:rFonts w:ascii="Times New Roman" w:eastAsia="Calibri" w:hAnsi="Times New Roman" w:cs="Times New Roman"/>
          <w:sz w:val="28"/>
          <w:szCs w:val="28"/>
          <w:lang w:eastAsia="ru-RU"/>
        </w:rPr>
        <w:t xml:space="preserve"> Сумма вклада в иностранной валюте отражается в тенге по рыночному курсу обмена валют, сложившемуся на дату операции</w:t>
      </w:r>
      <w:r w:rsidRPr="00305183">
        <w:rPr>
          <w:rFonts w:ascii="Times New Roman" w:eastAsia="Calibri" w:hAnsi="Times New Roman" w:cs="Times New Roman"/>
          <w:color w:val="000000"/>
          <w:sz w:val="28"/>
          <w:szCs w:val="28"/>
          <w:lang w:eastAsia="ru-RU"/>
        </w:rPr>
        <w:t>;</w:t>
      </w:r>
    </w:p>
    <w:p w:rsidR="00305183" w:rsidRPr="00305183" w:rsidRDefault="00305183" w:rsidP="009D4026">
      <w:pPr>
        <w:spacing w:after="0" w:line="240" w:lineRule="auto"/>
        <w:ind w:firstLine="709"/>
        <w:contextualSpacing/>
        <w:jc w:val="both"/>
        <w:rPr>
          <w:rFonts w:ascii="Times New Roman" w:eastAsia="Calibri" w:hAnsi="Times New Roman" w:cs="Times New Roman"/>
          <w:sz w:val="28"/>
          <w:szCs w:val="28"/>
          <w:lang w:eastAsia="ru-RU"/>
        </w:rPr>
      </w:pPr>
      <w:r w:rsidRPr="00305183">
        <w:rPr>
          <w:rFonts w:ascii="Times New Roman" w:eastAsia="Calibri" w:hAnsi="Times New Roman" w:cs="Times New Roman"/>
          <w:color w:val="000000"/>
          <w:sz w:val="28"/>
          <w:szCs w:val="28"/>
          <w:lang w:eastAsia="ru-RU"/>
        </w:rPr>
        <w:t>7. По таблице 3:</w:t>
      </w:r>
    </w:p>
    <w:p w:rsidR="00305183" w:rsidRPr="00305183" w:rsidRDefault="00305183" w:rsidP="009D4026">
      <w:pPr>
        <w:spacing w:after="0" w:line="240" w:lineRule="auto"/>
        <w:ind w:firstLine="709"/>
        <w:contextualSpacing/>
        <w:jc w:val="both"/>
        <w:rPr>
          <w:rFonts w:ascii="Times New Roman" w:eastAsia="Calibri" w:hAnsi="Times New Roman" w:cs="Times New Roman"/>
          <w:sz w:val="28"/>
          <w:szCs w:val="28"/>
          <w:lang w:eastAsia="ru-RU"/>
        </w:rPr>
      </w:pPr>
      <w:r w:rsidRPr="00305183">
        <w:rPr>
          <w:rFonts w:ascii="Times New Roman" w:eastAsia="Calibri" w:hAnsi="Times New Roman" w:cs="Times New Roman"/>
          <w:color w:val="000000"/>
          <w:sz w:val="28"/>
          <w:szCs w:val="28"/>
          <w:lang w:eastAsia="ru-RU"/>
        </w:rPr>
        <w:t>1) в графе 2 указывается дата заключения сделки (</w:t>
      </w:r>
      <w:proofErr w:type="spellStart"/>
      <w:r w:rsidRPr="00305183">
        <w:rPr>
          <w:rFonts w:ascii="Times New Roman" w:eastAsia="Calibri" w:hAnsi="Times New Roman" w:cs="Times New Roman"/>
          <w:color w:val="000000"/>
          <w:sz w:val="28"/>
          <w:szCs w:val="28"/>
          <w:lang w:eastAsia="ru-RU"/>
        </w:rPr>
        <w:t>trade</w:t>
      </w:r>
      <w:proofErr w:type="spellEnd"/>
      <w:r w:rsidRPr="00305183">
        <w:rPr>
          <w:rFonts w:ascii="Times New Roman" w:eastAsia="Calibri" w:hAnsi="Times New Roman" w:cs="Times New Roman"/>
          <w:color w:val="000000"/>
          <w:sz w:val="28"/>
          <w:szCs w:val="28"/>
          <w:lang w:eastAsia="ru-RU"/>
        </w:rPr>
        <w:t xml:space="preserve"> </w:t>
      </w:r>
      <w:proofErr w:type="spellStart"/>
      <w:r w:rsidRPr="00305183">
        <w:rPr>
          <w:rFonts w:ascii="Times New Roman" w:eastAsia="Calibri" w:hAnsi="Times New Roman" w:cs="Times New Roman"/>
          <w:color w:val="000000"/>
          <w:sz w:val="28"/>
          <w:szCs w:val="28"/>
          <w:lang w:eastAsia="ru-RU"/>
        </w:rPr>
        <w:t>date</w:t>
      </w:r>
      <w:proofErr w:type="spellEnd"/>
      <w:r w:rsidRPr="00305183">
        <w:rPr>
          <w:rFonts w:ascii="Times New Roman" w:eastAsia="Calibri" w:hAnsi="Times New Roman" w:cs="Times New Roman"/>
          <w:color w:val="000000"/>
          <w:sz w:val="28"/>
          <w:szCs w:val="28"/>
          <w:lang w:eastAsia="ru-RU"/>
        </w:rPr>
        <w:t>);</w:t>
      </w:r>
    </w:p>
    <w:p w:rsidR="00305183" w:rsidRPr="00305183" w:rsidRDefault="00305183" w:rsidP="009D4026">
      <w:pPr>
        <w:spacing w:after="0" w:line="240" w:lineRule="auto"/>
        <w:ind w:firstLine="709"/>
        <w:contextualSpacing/>
        <w:jc w:val="both"/>
        <w:rPr>
          <w:rFonts w:ascii="Times New Roman" w:eastAsia="Calibri" w:hAnsi="Times New Roman" w:cs="Times New Roman"/>
          <w:sz w:val="28"/>
          <w:szCs w:val="28"/>
          <w:lang w:eastAsia="ru-RU"/>
        </w:rPr>
      </w:pPr>
      <w:r w:rsidRPr="00305183">
        <w:rPr>
          <w:rFonts w:ascii="Times New Roman" w:eastAsia="Calibri" w:hAnsi="Times New Roman" w:cs="Times New Roman"/>
          <w:color w:val="000000"/>
          <w:sz w:val="28"/>
          <w:szCs w:val="28"/>
          <w:lang w:eastAsia="ru-RU"/>
        </w:rPr>
        <w:t>2) в графе 5 указывается вид сделки (покупка, продажа и прочие);</w:t>
      </w:r>
    </w:p>
    <w:p w:rsidR="00305183" w:rsidRPr="00305183" w:rsidRDefault="00305183" w:rsidP="009D4026">
      <w:pPr>
        <w:spacing w:after="0" w:line="240" w:lineRule="auto"/>
        <w:ind w:firstLine="709"/>
        <w:contextualSpacing/>
        <w:jc w:val="both"/>
        <w:rPr>
          <w:rFonts w:ascii="Times New Roman" w:eastAsia="Calibri" w:hAnsi="Times New Roman" w:cs="Times New Roman"/>
          <w:sz w:val="28"/>
          <w:szCs w:val="28"/>
          <w:lang w:eastAsia="ru-RU"/>
        </w:rPr>
      </w:pPr>
      <w:r w:rsidRPr="00305183">
        <w:rPr>
          <w:rFonts w:ascii="Times New Roman" w:eastAsia="Calibri" w:hAnsi="Times New Roman" w:cs="Times New Roman"/>
          <w:color w:val="000000"/>
          <w:sz w:val="28"/>
          <w:szCs w:val="28"/>
          <w:lang w:eastAsia="ru-RU"/>
        </w:rPr>
        <w:t>3) в графе 6 указывается наименование видов аффинированных драгоценных металлов с указанием вида металлического счета (</w:t>
      </w:r>
      <w:proofErr w:type="spellStart"/>
      <w:r w:rsidRPr="00305183">
        <w:rPr>
          <w:rFonts w:ascii="Times New Roman" w:eastAsia="Calibri" w:hAnsi="Times New Roman" w:cs="Times New Roman"/>
          <w:color w:val="000000"/>
          <w:sz w:val="28"/>
          <w:szCs w:val="28"/>
          <w:lang w:eastAsia="ru-RU"/>
        </w:rPr>
        <w:t>аллокированный</w:t>
      </w:r>
      <w:proofErr w:type="spellEnd"/>
      <w:r w:rsidRPr="00305183">
        <w:rPr>
          <w:rFonts w:ascii="Times New Roman" w:eastAsia="Calibri" w:hAnsi="Times New Roman" w:cs="Times New Roman"/>
          <w:color w:val="000000"/>
          <w:sz w:val="28"/>
          <w:szCs w:val="28"/>
          <w:lang w:eastAsia="ru-RU"/>
        </w:rPr>
        <w:t xml:space="preserve"> металлический счет или </w:t>
      </w:r>
      <w:proofErr w:type="spellStart"/>
      <w:r w:rsidRPr="00305183">
        <w:rPr>
          <w:rFonts w:ascii="Times New Roman" w:eastAsia="Calibri" w:hAnsi="Times New Roman" w:cs="Times New Roman"/>
          <w:color w:val="000000"/>
          <w:sz w:val="28"/>
          <w:szCs w:val="28"/>
          <w:lang w:eastAsia="ru-RU"/>
        </w:rPr>
        <w:t>неаллокированный</w:t>
      </w:r>
      <w:proofErr w:type="spellEnd"/>
      <w:r w:rsidRPr="00305183">
        <w:rPr>
          <w:rFonts w:ascii="Times New Roman" w:eastAsia="Calibri" w:hAnsi="Times New Roman" w:cs="Times New Roman"/>
          <w:color w:val="000000"/>
          <w:sz w:val="28"/>
          <w:szCs w:val="28"/>
          <w:lang w:eastAsia="ru-RU"/>
        </w:rPr>
        <w:t xml:space="preserve"> металлический счет);</w:t>
      </w:r>
    </w:p>
    <w:p w:rsidR="00305183" w:rsidRPr="00305183" w:rsidRDefault="00305183" w:rsidP="009D4026">
      <w:pPr>
        <w:spacing w:after="0" w:line="240" w:lineRule="auto"/>
        <w:ind w:firstLine="709"/>
        <w:contextualSpacing/>
        <w:jc w:val="both"/>
        <w:rPr>
          <w:rFonts w:ascii="Times New Roman" w:eastAsia="Calibri" w:hAnsi="Times New Roman" w:cs="Times New Roman"/>
          <w:sz w:val="28"/>
          <w:szCs w:val="28"/>
          <w:lang w:eastAsia="ru-RU"/>
        </w:rPr>
      </w:pPr>
      <w:r w:rsidRPr="00305183">
        <w:rPr>
          <w:rFonts w:ascii="Times New Roman" w:eastAsia="Calibri" w:hAnsi="Times New Roman" w:cs="Times New Roman"/>
          <w:color w:val="000000"/>
          <w:sz w:val="28"/>
          <w:szCs w:val="28"/>
          <w:lang w:eastAsia="ru-RU"/>
        </w:rPr>
        <w:t xml:space="preserve">4) в графе 8 коды валют указываются в соответствии с национальным классификатором Республики Казахстан </w:t>
      </w:r>
      <w:hyperlink r:id="rId35" w:history="1">
        <w:r w:rsidRPr="00305183">
          <w:rPr>
            <w:rFonts w:ascii="Times New Roman" w:eastAsia="Calibri" w:hAnsi="Times New Roman" w:cs="Times New Roman"/>
            <w:sz w:val="28"/>
            <w:szCs w:val="28"/>
            <w:lang w:eastAsia="ru-RU"/>
          </w:rPr>
          <w:t>НК РК 07 ISO 4217-2012</w:t>
        </w:r>
      </w:hyperlink>
      <w:r w:rsidRPr="00305183">
        <w:rPr>
          <w:rFonts w:ascii="Times New Roman" w:eastAsia="Calibri" w:hAnsi="Times New Roman" w:cs="Times New Roman"/>
          <w:color w:val="000000"/>
          <w:sz w:val="28"/>
          <w:szCs w:val="28"/>
          <w:lang w:eastAsia="ru-RU"/>
        </w:rPr>
        <w:t xml:space="preserve"> «Коды для обозначения валют и фондов»;</w:t>
      </w:r>
    </w:p>
    <w:p w:rsidR="00305183" w:rsidRPr="00305183" w:rsidRDefault="00305183" w:rsidP="009D4026">
      <w:pPr>
        <w:spacing w:after="0" w:line="240" w:lineRule="auto"/>
        <w:ind w:firstLine="709"/>
        <w:contextualSpacing/>
        <w:jc w:val="both"/>
        <w:rPr>
          <w:rFonts w:ascii="Times New Roman" w:eastAsia="Calibri" w:hAnsi="Times New Roman" w:cs="Times New Roman"/>
          <w:sz w:val="28"/>
          <w:szCs w:val="28"/>
          <w:lang w:eastAsia="ru-RU"/>
        </w:rPr>
      </w:pPr>
      <w:r w:rsidRPr="00305183">
        <w:rPr>
          <w:rFonts w:ascii="Times New Roman" w:eastAsia="Calibri" w:hAnsi="Times New Roman" w:cs="Times New Roman"/>
          <w:color w:val="000000"/>
          <w:sz w:val="28"/>
          <w:szCs w:val="28"/>
          <w:lang w:eastAsia="ru-RU"/>
        </w:rPr>
        <w:t>5) в графе 10 указывается сумма с точностью до двух знаков после запятой.</w:t>
      </w:r>
    </w:p>
    <w:p w:rsidR="002C0C51" w:rsidRPr="002C0C51" w:rsidRDefault="00305183" w:rsidP="009D4026">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305183">
        <w:rPr>
          <w:rFonts w:ascii="Times New Roman" w:eastAsia="Calibri" w:hAnsi="Times New Roman" w:cs="Times New Roman"/>
          <w:color w:val="000000"/>
          <w:sz w:val="28"/>
          <w:szCs w:val="28"/>
          <w:lang w:eastAsia="ru-RU"/>
        </w:rPr>
        <w:t>8. В случае отсутствия сведений</w:t>
      </w:r>
      <w:r w:rsidR="00DA11B3">
        <w:rPr>
          <w:rFonts w:ascii="Times New Roman" w:eastAsia="Calibri" w:hAnsi="Times New Roman" w:cs="Times New Roman"/>
          <w:color w:val="000000"/>
          <w:sz w:val="28"/>
          <w:szCs w:val="28"/>
          <w:lang w:eastAsia="ru-RU"/>
        </w:rPr>
        <w:t>,</w:t>
      </w:r>
      <w:r w:rsidRPr="00305183">
        <w:rPr>
          <w:rFonts w:ascii="Times New Roman" w:eastAsia="Calibri" w:hAnsi="Times New Roman" w:cs="Times New Roman"/>
          <w:color w:val="000000"/>
          <w:sz w:val="28"/>
          <w:szCs w:val="28"/>
          <w:lang w:eastAsia="ru-RU"/>
        </w:rPr>
        <w:t xml:space="preserve"> Форма представляется с нулевыми остатками.</w:t>
      </w:r>
    </w:p>
    <w:p w:rsidR="00627D9A" w:rsidRDefault="00627D9A" w:rsidP="009D4026">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627D9A" w:rsidRPr="002C0C51" w:rsidRDefault="00627D9A"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lastRenderedPageBreak/>
        <w:t>Приложение 1</w:t>
      </w:r>
      <w:r>
        <w:rPr>
          <w:rFonts w:ascii="Times New Roman" w:eastAsia="Times New Roman" w:hAnsi="Times New Roman" w:cs="Times New Roman"/>
          <w:sz w:val="28"/>
          <w:szCs w:val="28"/>
          <w:lang w:eastAsia="ru-RU"/>
        </w:rPr>
        <w:t>7</w:t>
      </w:r>
    </w:p>
    <w:p w:rsidR="00627D9A" w:rsidRPr="002C0C51" w:rsidRDefault="00627D9A"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к постановлению Правления</w:t>
      </w:r>
    </w:p>
    <w:p w:rsidR="00627D9A" w:rsidRPr="002C0C51" w:rsidRDefault="00627D9A"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Национального Банка</w:t>
      </w:r>
    </w:p>
    <w:p w:rsidR="00627D9A" w:rsidRPr="002C0C51" w:rsidRDefault="00627D9A"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Республики Казахстан</w:t>
      </w:r>
    </w:p>
    <w:p w:rsidR="00864618" w:rsidRPr="002C0C51" w:rsidRDefault="00864618" w:rsidP="00864618">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от </w:t>
      </w:r>
      <w:r w:rsidR="00D4152B">
        <w:rPr>
          <w:rFonts w:ascii="Times New Roman" w:eastAsia="Times New Roman" w:hAnsi="Times New Roman" w:cs="Times New Roman"/>
          <w:sz w:val="28"/>
          <w:szCs w:val="28"/>
          <w:lang w:eastAsia="ru-RU"/>
        </w:rPr>
        <w:t>26</w:t>
      </w:r>
      <w:r>
        <w:rPr>
          <w:rFonts w:ascii="Times New Roman" w:eastAsia="Times New Roman" w:hAnsi="Times New Roman" w:cs="Times New Roman"/>
          <w:sz w:val="28"/>
          <w:szCs w:val="28"/>
          <w:lang w:eastAsia="ru-RU"/>
        </w:rPr>
        <w:t xml:space="preserve"> ноября</w:t>
      </w:r>
      <w:r w:rsidRPr="002C0C51">
        <w:rPr>
          <w:rFonts w:ascii="Times New Roman" w:eastAsia="Times New Roman" w:hAnsi="Times New Roman" w:cs="Times New Roman"/>
          <w:sz w:val="28"/>
          <w:szCs w:val="28"/>
          <w:lang w:eastAsia="ru-RU"/>
        </w:rPr>
        <w:t xml:space="preserve"> 2019 года № </w:t>
      </w:r>
      <w:r>
        <w:rPr>
          <w:rFonts w:ascii="Times New Roman" w:eastAsia="Times New Roman" w:hAnsi="Times New Roman" w:cs="Times New Roman"/>
          <w:sz w:val="28"/>
          <w:szCs w:val="28"/>
          <w:lang w:eastAsia="ru-RU"/>
        </w:rPr>
        <w:t>211</w:t>
      </w:r>
    </w:p>
    <w:p w:rsidR="00627D9A" w:rsidRPr="002C0C51" w:rsidRDefault="00627D9A" w:rsidP="009D4026">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627D9A" w:rsidRDefault="00356E78" w:rsidP="00356E78">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r>
        <w:rPr>
          <w:rFonts w:ascii="Times New Roman" w:eastAsia="Calibri" w:hAnsi="Times New Roman" w:cs="Times New Roman"/>
          <w:bCs/>
          <w:sz w:val="28"/>
          <w:szCs w:val="28"/>
        </w:rPr>
        <w:t>Форма</w:t>
      </w:r>
    </w:p>
    <w:p w:rsidR="00356E78" w:rsidRPr="00356E78" w:rsidRDefault="00356E78" w:rsidP="00356E78">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p>
    <w:p w:rsidR="00627D9A" w:rsidRPr="002C0C51" w:rsidRDefault="00627D9A"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C0C51">
        <w:rPr>
          <w:rFonts w:ascii="Times New Roman" w:eastAsia="Calibri" w:hAnsi="Times New Roman" w:cs="Times New Roman"/>
          <w:bCs/>
          <w:sz w:val="28"/>
          <w:szCs w:val="28"/>
        </w:rPr>
        <w:t>Форма, предназначенная для сбора административных данных</w:t>
      </w:r>
    </w:p>
    <w:p w:rsidR="00627D9A" w:rsidRPr="002C0C51" w:rsidRDefault="00627D9A"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627D9A" w:rsidRPr="002C0C51" w:rsidRDefault="00627D9A" w:rsidP="009D4026">
      <w:pPr>
        <w:spacing w:after="0" w:line="240" w:lineRule="auto"/>
        <w:contextualSpacing/>
        <w:jc w:val="both"/>
        <w:textAlignment w:val="baseline"/>
        <w:rPr>
          <w:rFonts w:ascii="Times New Roman" w:hAnsi="Times New Roman" w:cs="Times New Roman"/>
          <w:color w:val="000000"/>
          <w:sz w:val="28"/>
          <w:szCs w:val="28"/>
          <w:lang w:eastAsia="ru-RU"/>
        </w:rPr>
      </w:pPr>
      <w:r w:rsidRPr="002C0C51">
        <w:rPr>
          <w:rFonts w:ascii="Times New Roman" w:hAnsi="Times New Roman" w:cs="Times New Roman"/>
          <w:color w:val="000000"/>
          <w:sz w:val="28"/>
          <w:szCs w:val="28"/>
          <w:lang w:eastAsia="ru-RU"/>
        </w:rPr>
        <w:t>Представляется: в Национальный Банк Республики Казахстан</w:t>
      </w:r>
    </w:p>
    <w:p w:rsidR="00627D9A" w:rsidRPr="002C0C51" w:rsidRDefault="00627D9A" w:rsidP="009D4026">
      <w:pPr>
        <w:spacing w:after="0" w:line="240" w:lineRule="auto"/>
        <w:contextualSpacing/>
        <w:jc w:val="both"/>
        <w:textAlignment w:val="baseline"/>
        <w:rPr>
          <w:rFonts w:ascii="Times New Roman" w:hAnsi="Times New Roman" w:cs="Times New Roman"/>
          <w:bCs/>
          <w:color w:val="000000"/>
          <w:sz w:val="28"/>
          <w:szCs w:val="28"/>
          <w:lang w:eastAsia="ru-RU"/>
        </w:rPr>
      </w:pPr>
      <w:r w:rsidRPr="002C0C51">
        <w:rPr>
          <w:rFonts w:ascii="Times New Roman" w:hAnsi="Times New Roman" w:cs="Times New Roman"/>
          <w:bCs/>
          <w:color w:val="000000"/>
          <w:sz w:val="28"/>
          <w:szCs w:val="28"/>
          <w:lang w:eastAsia="ru-RU"/>
        </w:rPr>
        <w:t xml:space="preserve">Форма административных данных размещена на </w:t>
      </w:r>
      <w:proofErr w:type="spellStart"/>
      <w:r w:rsidRPr="002C0C51">
        <w:rPr>
          <w:rFonts w:ascii="Times New Roman" w:hAnsi="Times New Roman" w:cs="Times New Roman"/>
          <w:bCs/>
          <w:color w:val="000000"/>
          <w:sz w:val="28"/>
          <w:szCs w:val="28"/>
          <w:lang w:eastAsia="ru-RU"/>
        </w:rPr>
        <w:t>интернет-ресурсе</w:t>
      </w:r>
      <w:proofErr w:type="spellEnd"/>
      <w:r w:rsidRPr="002C0C51">
        <w:rPr>
          <w:rFonts w:ascii="Times New Roman" w:hAnsi="Times New Roman" w:cs="Times New Roman"/>
          <w:bCs/>
          <w:color w:val="000000"/>
          <w:sz w:val="28"/>
          <w:szCs w:val="28"/>
          <w:lang w:eastAsia="ru-RU"/>
        </w:rPr>
        <w:t xml:space="preserve">: </w:t>
      </w:r>
      <w:hyperlink r:id="rId36" w:history="1">
        <w:r w:rsidRPr="002C0C51">
          <w:rPr>
            <w:rFonts w:ascii="Times New Roman" w:hAnsi="Times New Roman" w:cs="Times New Roman"/>
            <w:color w:val="000080"/>
            <w:sz w:val="28"/>
            <w:szCs w:val="28"/>
            <w:u w:val="single"/>
            <w:lang w:val="en-NZ" w:eastAsia="ru-RU"/>
          </w:rPr>
          <w:t>www</w:t>
        </w:r>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nationalbank</w:t>
        </w:r>
        <w:proofErr w:type="spellEnd"/>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kz</w:t>
        </w:r>
        <w:proofErr w:type="spellEnd"/>
      </w:hyperlink>
    </w:p>
    <w:p w:rsidR="00627D9A" w:rsidRPr="002C0C51" w:rsidRDefault="00627D9A"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627D9A" w:rsidRPr="002C0C51" w:rsidRDefault="00627D9A" w:rsidP="009D4026">
      <w:pPr>
        <w:widowControl w:val="0"/>
        <w:autoSpaceDE w:val="0"/>
        <w:autoSpaceDN w:val="0"/>
        <w:adjustRightInd w:val="0"/>
        <w:spacing w:after="0" w:line="240" w:lineRule="auto"/>
        <w:contextualSpacing/>
        <w:jc w:val="center"/>
        <w:rPr>
          <w:rFonts w:ascii="Times New Roman" w:eastAsia="Calibri" w:hAnsi="Times New Roman" w:cs="Times New Roman"/>
          <w:bCs/>
          <w:color w:val="000000"/>
          <w:sz w:val="28"/>
          <w:szCs w:val="28"/>
          <w:lang w:eastAsia="ru-RU"/>
        </w:rPr>
      </w:pPr>
      <w:r w:rsidRPr="00627D9A">
        <w:rPr>
          <w:rFonts w:ascii="Times New Roman" w:eastAsia="Calibri" w:hAnsi="Times New Roman" w:cs="Times New Roman"/>
          <w:bCs/>
          <w:color w:val="000000"/>
          <w:sz w:val="28"/>
          <w:szCs w:val="28"/>
          <w:lang w:eastAsia="ru-RU"/>
        </w:rPr>
        <w:t>Отчет о совершенных сделках по инвестированию активов клиентов и собственных активов в производные финансовые инструменты</w:t>
      </w:r>
    </w:p>
    <w:p w:rsidR="00627D9A" w:rsidRPr="002C0C51" w:rsidRDefault="00627D9A"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627D9A" w:rsidRPr="002C0C51" w:rsidRDefault="00627D9A"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627D9A" w:rsidRPr="002C0C51" w:rsidRDefault="00627D9A"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Индекс</w:t>
      </w:r>
      <w:r w:rsidRPr="002C0C51">
        <w:rPr>
          <w:rFonts w:ascii="Times New Roman" w:eastAsia="Times New Roman" w:hAnsi="Times New Roman" w:cs="Times New Roman"/>
          <w:sz w:val="28"/>
          <w:szCs w:val="28"/>
          <w:lang w:eastAsia="ru-RU"/>
        </w:rPr>
        <w:t xml:space="preserve"> формы административных данных</w:t>
      </w:r>
      <w:r w:rsidRPr="002C0C51">
        <w:rPr>
          <w:rFonts w:ascii="Times New Roman" w:eastAsia="Calibri" w:hAnsi="Times New Roman" w:cs="Times New Roman"/>
          <w:sz w:val="28"/>
          <w:szCs w:val="28"/>
        </w:rPr>
        <w:t xml:space="preserve">: </w:t>
      </w:r>
      <w:r w:rsidRPr="002C0C51">
        <w:rPr>
          <w:rFonts w:ascii="Times New Roman" w:eastAsia="Calibri" w:hAnsi="Times New Roman" w:cs="Times New Roman"/>
          <w:color w:val="000000"/>
          <w:sz w:val="28"/>
          <w:szCs w:val="28"/>
          <w:lang w:eastAsia="ru-RU"/>
        </w:rPr>
        <w:t xml:space="preserve">1- </w:t>
      </w:r>
      <w:r w:rsidRPr="00627D9A">
        <w:rPr>
          <w:rFonts w:ascii="Times New Roman" w:eastAsia="Calibri" w:hAnsi="Times New Roman" w:cs="Times New Roman"/>
          <w:color w:val="000000"/>
          <w:sz w:val="28"/>
          <w:szCs w:val="28"/>
          <w:lang w:eastAsia="ru-RU"/>
        </w:rPr>
        <w:t>RCB_PFI</w:t>
      </w:r>
    </w:p>
    <w:p w:rsidR="00627D9A" w:rsidRPr="002C0C51" w:rsidRDefault="00627D9A"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627D9A" w:rsidRPr="002C0C51" w:rsidRDefault="00627D9A"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Периодичность: ежемесячная</w:t>
      </w:r>
    </w:p>
    <w:p w:rsidR="00627D9A" w:rsidRPr="002C0C51" w:rsidRDefault="00627D9A"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627D9A" w:rsidRPr="002C0C51" w:rsidRDefault="00627D9A"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Отчетный период: </w:t>
      </w:r>
      <w:r w:rsidR="00F86AFE">
        <w:rPr>
          <w:rFonts w:ascii="Times New Roman" w:eastAsia="Calibri" w:hAnsi="Times New Roman" w:cs="Times New Roman"/>
          <w:sz w:val="28"/>
          <w:szCs w:val="28"/>
        </w:rPr>
        <w:t>з</w:t>
      </w:r>
      <w:r w:rsidRPr="002C0C51">
        <w:rPr>
          <w:rFonts w:ascii="Times New Roman" w:eastAsia="Calibri" w:hAnsi="Times New Roman" w:cs="Times New Roman"/>
          <w:sz w:val="28"/>
          <w:szCs w:val="28"/>
        </w:rPr>
        <w:t>а _______________ 20 __ года</w:t>
      </w:r>
    </w:p>
    <w:p w:rsidR="00627D9A" w:rsidRPr="002C0C51" w:rsidRDefault="00627D9A"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627D9A" w:rsidRPr="002C0C51" w:rsidRDefault="00627D9A" w:rsidP="009D4026">
      <w:pPr>
        <w:widowControl w:val="0"/>
        <w:autoSpaceDE w:val="0"/>
        <w:autoSpaceDN w:val="0"/>
        <w:adjustRightInd w:val="0"/>
        <w:spacing w:after="0" w:line="240" w:lineRule="auto"/>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Круг лиц представляющих: </w:t>
      </w:r>
      <w:r w:rsidRPr="002C0C51">
        <w:rPr>
          <w:rFonts w:ascii="Times New Roman" w:eastAsia="Calibri" w:hAnsi="Times New Roman" w:cs="Times New Roman"/>
          <w:color w:val="000000"/>
          <w:sz w:val="28"/>
          <w:szCs w:val="28"/>
          <w:lang w:eastAsia="ru-RU"/>
        </w:rPr>
        <w:t>управляющие инвестиционным портфелем</w:t>
      </w:r>
    </w:p>
    <w:p w:rsidR="00627D9A" w:rsidRPr="002C0C51" w:rsidRDefault="00627D9A"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627D9A" w:rsidRDefault="00627D9A" w:rsidP="009D4026">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627D9A" w:rsidRPr="00627D9A" w:rsidRDefault="00627D9A" w:rsidP="009D4026">
      <w:pPr>
        <w:spacing w:after="0" w:line="240" w:lineRule="auto"/>
        <w:ind w:firstLine="397"/>
        <w:contextualSpacing/>
        <w:jc w:val="right"/>
        <w:rPr>
          <w:rFonts w:ascii="Times New Roman" w:eastAsia="Times New Roman" w:hAnsi="Times New Roman" w:cs="Times New Roman"/>
          <w:color w:val="000000"/>
          <w:sz w:val="28"/>
          <w:szCs w:val="28"/>
          <w:lang w:eastAsia="ru-RU"/>
        </w:rPr>
      </w:pPr>
      <w:r w:rsidRPr="00627D9A">
        <w:rPr>
          <w:rFonts w:ascii="Times New Roman" w:eastAsia="Times New Roman" w:hAnsi="Times New Roman" w:cs="Times New Roman"/>
          <w:color w:val="000000"/>
          <w:sz w:val="28"/>
          <w:szCs w:val="28"/>
          <w:lang w:eastAsia="ru-RU"/>
        </w:rPr>
        <w:lastRenderedPageBreak/>
        <w:t>Форма</w:t>
      </w:r>
    </w:p>
    <w:p w:rsidR="00356E78" w:rsidRPr="00356E78" w:rsidRDefault="00356E78" w:rsidP="00C74E95">
      <w:pPr>
        <w:spacing w:after="0" w:line="240" w:lineRule="auto"/>
        <w:ind w:firstLine="397"/>
        <w:contextualSpacing/>
        <w:jc w:val="center"/>
        <w:rPr>
          <w:rFonts w:ascii="Times New Roman" w:eastAsia="Calibri" w:hAnsi="Times New Roman" w:cs="Times New Roman"/>
          <w:bCs/>
          <w:color w:val="000000"/>
          <w:sz w:val="28"/>
          <w:szCs w:val="28"/>
          <w:lang w:eastAsia="ru-RU"/>
        </w:rPr>
      </w:pPr>
      <w:r w:rsidRPr="00627D9A">
        <w:rPr>
          <w:rFonts w:ascii="Times New Roman" w:eastAsia="Calibri" w:hAnsi="Times New Roman" w:cs="Times New Roman"/>
          <w:bCs/>
          <w:color w:val="000000"/>
          <w:sz w:val="28"/>
          <w:szCs w:val="28"/>
          <w:lang w:eastAsia="ru-RU"/>
        </w:rPr>
        <w:t xml:space="preserve"> </w:t>
      </w:r>
    </w:p>
    <w:p w:rsidR="00627D9A" w:rsidRPr="00627D9A" w:rsidRDefault="00C74E95" w:rsidP="00C74E95">
      <w:pPr>
        <w:spacing w:after="0"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Таблица «</w:t>
      </w:r>
      <w:r>
        <w:rPr>
          <w:rFonts w:ascii="Times New Roman" w:eastAsia="Calibri" w:hAnsi="Times New Roman" w:cs="Times New Roman"/>
          <w:bCs/>
          <w:color w:val="000000"/>
          <w:sz w:val="28"/>
          <w:szCs w:val="28"/>
          <w:lang w:eastAsia="ru-RU"/>
        </w:rPr>
        <w:t>С</w:t>
      </w:r>
      <w:r w:rsidRPr="00627D9A">
        <w:rPr>
          <w:rFonts w:ascii="Times New Roman" w:eastAsia="Calibri" w:hAnsi="Times New Roman" w:cs="Times New Roman"/>
          <w:bCs/>
          <w:color w:val="000000"/>
          <w:sz w:val="28"/>
          <w:szCs w:val="28"/>
          <w:lang w:eastAsia="ru-RU"/>
        </w:rPr>
        <w:t>овершенны</w:t>
      </w:r>
      <w:r>
        <w:rPr>
          <w:rFonts w:ascii="Times New Roman" w:eastAsia="Calibri" w:hAnsi="Times New Roman" w:cs="Times New Roman"/>
          <w:bCs/>
          <w:color w:val="000000"/>
          <w:sz w:val="28"/>
          <w:szCs w:val="28"/>
          <w:lang w:eastAsia="ru-RU"/>
        </w:rPr>
        <w:t>е</w:t>
      </w:r>
      <w:r w:rsidRPr="00627D9A">
        <w:rPr>
          <w:rFonts w:ascii="Times New Roman" w:eastAsia="Calibri" w:hAnsi="Times New Roman" w:cs="Times New Roman"/>
          <w:bCs/>
          <w:color w:val="000000"/>
          <w:sz w:val="28"/>
          <w:szCs w:val="28"/>
          <w:lang w:eastAsia="ru-RU"/>
        </w:rPr>
        <w:t xml:space="preserve"> сделк</w:t>
      </w:r>
      <w:r>
        <w:rPr>
          <w:rFonts w:ascii="Times New Roman" w:eastAsia="Calibri" w:hAnsi="Times New Roman" w:cs="Times New Roman"/>
          <w:bCs/>
          <w:color w:val="000000"/>
          <w:sz w:val="28"/>
          <w:szCs w:val="28"/>
          <w:lang w:eastAsia="ru-RU"/>
        </w:rPr>
        <w:t>и</w:t>
      </w:r>
      <w:r w:rsidRPr="00627D9A">
        <w:rPr>
          <w:rFonts w:ascii="Times New Roman" w:eastAsia="Calibri" w:hAnsi="Times New Roman" w:cs="Times New Roman"/>
          <w:bCs/>
          <w:color w:val="000000"/>
          <w:sz w:val="28"/>
          <w:szCs w:val="28"/>
          <w:lang w:eastAsia="ru-RU"/>
        </w:rPr>
        <w:t xml:space="preserve"> по инвестированию активов клиентов и собственных активов в производные финансовые инструменты</w:t>
      </w:r>
      <w:r>
        <w:rPr>
          <w:rFonts w:ascii="Times New Roman" w:eastAsia="Times New Roman" w:hAnsi="Times New Roman" w:cs="Times New Roman"/>
          <w:color w:val="000000"/>
          <w:sz w:val="28"/>
          <w:szCs w:val="28"/>
          <w:lang w:eastAsia="ru-RU"/>
        </w:rPr>
        <w:t xml:space="preserve">» </w:t>
      </w:r>
      <w:r w:rsidR="00627D9A" w:rsidRPr="00627D9A">
        <w:rPr>
          <w:rFonts w:ascii="Times New Roman" w:eastAsia="Times New Roman" w:hAnsi="Times New Roman" w:cs="Times New Roman"/>
          <w:color w:val="000000"/>
          <w:sz w:val="28"/>
          <w:szCs w:val="28"/>
          <w:lang w:eastAsia="ru-RU"/>
        </w:rPr>
        <w:t>(в тенге) </w:t>
      </w:r>
    </w:p>
    <w:tbl>
      <w:tblPr>
        <w:tblW w:w="5000" w:type="pct"/>
        <w:jc w:val="center"/>
        <w:tblCellMar>
          <w:left w:w="0" w:type="dxa"/>
          <w:right w:w="0" w:type="dxa"/>
        </w:tblCellMar>
        <w:tblLook w:val="04A0" w:firstRow="1" w:lastRow="0" w:firstColumn="1" w:lastColumn="0" w:noHBand="0" w:noVBand="1"/>
      </w:tblPr>
      <w:tblGrid>
        <w:gridCol w:w="489"/>
        <w:gridCol w:w="1525"/>
        <w:gridCol w:w="1132"/>
        <w:gridCol w:w="1349"/>
        <w:gridCol w:w="1300"/>
        <w:gridCol w:w="896"/>
        <w:gridCol w:w="1286"/>
        <w:gridCol w:w="1876"/>
      </w:tblGrid>
      <w:tr w:rsidR="00627D9A" w:rsidRPr="00627D9A" w:rsidTr="0083185E">
        <w:trPr>
          <w:jc w:val="center"/>
        </w:trPr>
        <w:tc>
          <w:tcPr>
            <w:tcW w:w="18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w:t>
            </w:r>
          </w:p>
        </w:tc>
        <w:tc>
          <w:tcPr>
            <w:tcW w:w="77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Наименование клиента</w:t>
            </w:r>
          </w:p>
        </w:tc>
        <w:tc>
          <w:tcPr>
            <w:tcW w:w="5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Дата заключения сделки</w:t>
            </w:r>
          </w:p>
        </w:tc>
        <w:tc>
          <w:tcPr>
            <w:tcW w:w="7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Наименование брокера и (или) дилера</w:t>
            </w:r>
          </w:p>
        </w:tc>
        <w:tc>
          <w:tcPr>
            <w:tcW w:w="7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Дата постановки финансовых инструментов на учет</w:t>
            </w:r>
          </w:p>
        </w:tc>
        <w:tc>
          <w:tcPr>
            <w:tcW w:w="4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Дата расчетов по сделке</w:t>
            </w:r>
          </w:p>
        </w:tc>
        <w:tc>
          <w:tcPr>
            <w:tcW w:w="7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Вид производного финансового инструмента</w:t>
            </w:r>
          </w:p>
        </w:tc>
        <w:tc>
          <w:tcPr>
            <w:tcW w:w="8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Идентификационный номер</w:t>
            </w:r>
          </w:p>
        </w:tc>
      </w:tr>
      <w:tr w:rsidR="00627D9A" w:rsidRPr="00627D9A" w:rsidTr="0083185E">
        <w:trPr>
          <w:jc w:val="center"/>
        </w:trPr>
        <w:tc>
          <w:tcPr>
            <w:tcW w:w="1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1</w:t>
            </w:r>
          </w:p>
        </w:tc>
        <w:tc>
          <w:tcPr>
            <w:tcW w:w="772"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2</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3</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4</w:t>
            </w:r>
          </w:p>
        </w:tc>
        <w:tc>
          <w:tcPr>
            <w:tcW w:w="774"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5</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6</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7</w:t>
            </w:r>
          </w:p>
        </w:tc>
        <w:tc>
          <w:tcPr>
            <w:tcW w:w="828"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8</w:t>
            </w:r>
          </w:p>
        </w:tc>
      </w:tr>
      <w:tr w:rsidR="00627D9A" w:rsidRPr="00627D9A" w:rsidTr="0083185E">
        <w:trPr>
          <w:jc w:val="center"/>
        </w:trPr>
        <w:tc>
          <w:tcPr>
            <w:tcW w:w="1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jc w:val="right"/>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1</w:t>
            </w:r>
          </w:p>
        </w:tc>
        <w:tc>
          <w:tcPr>
            <w:tcW w:w="772"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Всего пенсионные активы</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c>
          <w:tcPr>
            <w:tcW w:w="774"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c>
          <w:tcPr>
            <w:tcW w:w="828"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r>
      <w:tr w:rsidR="00627D9A" w:rsidRPr="00627D9A" w:rsidTr="0083185E">
        <w:trPr>
          <w:jc w:val="center"/>
        </w:trPr>
        <w:tc>
          <w:tcPr>
            <w:tcW w:w="1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1.1.</w:t>
            </w:r>
          </w:p>
        </w:tc>
        <w:tc>
          <w:tcPr>
            <w:tcW w:w="772"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c>
          <w:tcPr>
            <w:tcW w:w="774"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c>
          <w:tcPr>
            <w:tcW w:w="828"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r>
      <w:tr w:rsidR="00627D9A" w:rsidRPr="00627D9A" w:rsidTr="0083185E">
        <w:trPr>
          <w:jc w:val="center"/>
        </w:trPr>
        <w:tc>
          <w:tcPr>
            <w:tcW w:w="1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w:t>
            </w:r>
          </w:p>
        </w:tc>
        <w:tc>
          <w:tcPr>
            <w:tcW w:w="772"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c>
          <w:tcPr>
            <w:tcW w:w="774"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c>
          <w:tcPr>
            <w:tcW w:w="828"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r>
      <w:tr w:rsidR="00627D9A" w:rsidRPr="00627D9A" w:rsidTr="0083185E">
        <w:trPr>
          <w:jc w:val="center"/>
        </w:trPr>
        <w:tc>
          <w:tcPr>
            <w:tcW w:w="1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jc w:val="right"/>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2</w:t>
            </w:r>
          </w:p>
        </w:tc>
        <w:tc>
          <w:tcPr>
            <w:tcW w:w="772"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Всего активы инвестиционных фондов</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c>
          <w:tcPr>
            <w:tcW w:w="774"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c>
          <w:tcPr>
            <w:tcW w:w="828"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r>
      <w:tr w:rsidR="00627D9A" w:rsidRPr="00627D9A" w:rsidTr="0083185E">
        <w:trPr>
          <w:jc w:val="center"/>
        </w:trPr>
        <w:tc>
          <w:tcPr>
            <w:tcW w:w="1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2.1.</w:t>
            </w:r>
          </w:p>
        </w:tc>
        <w:tc>
          <w:tcPr>
            <w:tcW w:w="772"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c>
          <w:tcPr>
            <w:tcW w:w="774"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c>
          <w:tcPr>
            <w:tcW w:w="828"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r>
      <w:tr w:rsidR="00627D9A" w:rsidRPr="00627D9A" w:rsidTr="0083185E">
        <w:trPr>
          <w:jc w:val="center"/>
        </w:trPr>
        <w:tc>
          <w:tcPr>
            <w:tcW w:w="1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w:t>
            </w:r>
          </w:p>
        </w:tc>
        <w:tc>
          <w:tcPr>
            <w:tcW w:w="772"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c>
          <w:tcPr>
            <w:tcW w:w="774"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c>
          <w:tcPr>
            <w:tcW w:w="828"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r>
      <w:tr w:rsidR="00627D9A" w:rsidRPr="00627D9A" w:rsidTr="0083185E">
        <w:trPr>
          <w:jc w:val="center"/>
        </w:trPr>
        <w:tc>
          <w:tcPr>
            <w:tcW w:w="1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jc w:val="right"/>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3</w:t>
            </w:r>
          </w:p>
        </w:tc>
        <w:tc>
          <w:tcPr>
            <w:tcW w:w="772"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Всего прочие активы</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c>
          <w:tcPr>
            <w:tcW w:w="774"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c>
          <w:tcPr>
            <w:tcW w:w="828"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r>
      <w:tr w:rsidR="00627D9A" w:rsidRPr="00627D9A" w:rsidTr="0083185E">
        <w:trPr>
          <w:jc w:val="center"/>
        </w:trPr>
        <w:tc>
          <w:tcPr>
            <w:tcW w:w="1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3.1.</w:t>
            </w:r>
          </w:p>
        </w:tc>
        <w:tc>
          <w:tcPr>
            <w:tcW w:w="772"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c>
          <w:tcPr>
            <w:tcW w:w="774"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c>
          <w:tcPr>
            <w:tcW w:w="828"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r>
      <w:tr w:rsidR="00627D9A" w:rsidRPr="00627D9A" w:rsidTr="0083185E">
        <w:trPr>
          <w:jc w:val="center"/>
        </w:trPr>
        <w:tc>
          <w:tcPr>
            <w:tcW w:w="1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w:t>
            </w:r>
          </w:p>
        </w:tc>
        <w:tc>
          <w:tcPr>
            <w:tcW w:w="772"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c>
          <w:tcPr>
            <w:tcW w:w="774"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c>
          <w:tcPr>
            <w:tcW w:w="828"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r>
      <w:tr w:rsidR="00627D9A" w:rsidRPr="00627D9A" w:rsidTr="0083185E">
        <w:trPr>
          <w:jc w:val="center"/>
        </w:trPr>
        <w:tc>
          <w:tcPr>
            <w:tcW w:w="1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4.</w:t>
            </w:r>
          </w:p>
        </w:tc>
        <w:tc>
          <w:tcPr>
            <w:tcW w:w="772"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Всего собственные активы</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c>
          <w:tcPr>
            <w:tcW w:w="774"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c>
          <w:tcPr>
            <w:tcW w:w="828"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r>
      <w:tr w:rsidR="00627D9A" w:rsidRPr="00627D9A" w:rsidTr="0083185E">
        <w:trPr>
          <w:jc w:val="center"/>
        </w:trPr>
        <w:tc>
          <w:tcPr>
            <w:tcW w:w="1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4.1.</w:t>
            </w:r>
          </w:p>
        </w:tc>
        <w:tc>
          <w:tcPr>
            <w:tcW w:w="772"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x</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c>
          <w:tcPr>
            <w:tcW w:w="774"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c>
          <w:tcPr>
            <w:tcW w:w="828"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r>
      <w:tr w:rsidR="00627D9A" w:rsidRPr="00627D9A" w:rsidTr="0083185E">
        <w:trPr>
          <w:jc w:val="center"/>
        </w:trPr>
        <w:tc>
          <w:tcPr>
            <w:tcW w:w="1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w:t>
            </w:r>
          </w:p>
        </w:tc>
        <w:tc>
          <w:tcPr>
            <w:tcW w:w="772"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x</w:t>
            </w:r>
          </w:p>
        </w:tc>
        <w:tc>
          <w:tcPr>
            <w:tcW w:w="545"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c>
          <w:tcPr>
            <w:tcW w:w="706"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c>
          <w:tcPr>
            <w:tcW w:w="774"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c>
          <w:tcPr>
            <w:tcW w:w="828"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r>
    </w:tbl>
    <w:p w:rsidR="00627D9A" w:rsidRDefault="00627D9A" w:rsidP="009D4026">
      <w:pPr>
        <w:spacing w:after="0" w:line="240" w:lineRule="auto"/>
        <w:ind w:firstLine="397"/>
        <w:contextualSpacing/>
        <w:jc w:val="both"/>
        <w:rPr>
          <w:rFonts w:ascii="Times New Roman" w:eastAsia="Times New Roman" w:hAnsi="Times New Roman" w:cs="Times New Roman"/>
          <w:i/>
          <w:iCs/>
          <w:color w:val="000000"/>
          <w:sz w:val="28"/>
          <w:szCs w:val="28"/>
          <w:lang w:eastAsia="ru-RU"/>
        </w:rPr>
      </w:pPr>
    </w:p>
    <w:p w:rsidR="00627D9A" w:rsidRPr="00627D9A" w:rsidRDefault="00627D9A" w:rsidP="009D4026">
      <w:pPr>
        <w:spacing w:after="0" w:line="240" w:lineRule="auto"/>
        <w:ind w:firstLine="397"/>
        <w:contextualSpacing/>
        <w:jc w:val="both"/>
        <w:rPr>
          <w:rFonts w:ascii="Times New Roman" w:eastAsia="Times New Roman" w:hAnsi="Times New Roman" w:cs="Times New Roman"/>
          <w:color w:val="000000"/>
          <w:sz w:val="28"/>
          <w:szCs w:val="28"/>
          <w:lang w:eastAsia="ru-RU"/>
        </w:rPr>
      </w:pPr>
      <w:r w:rsidRPr="00627D9A">
        <w:rPr>
          <w:rFonts w:ascii="Times New Roman" w:eastAsia="Times New Roman" w:hAnsi="Times New Roman" w:cs="Times New Roman"/>
          <w:i/>
          <w:iCs/>
          <w:color w:val="000000"/>
          <w:sz w:val="28"/>
          <w:szCs w:val="28"/>
          <w:lang w:eastAsia="ru-RU"/>
        </w:rPr>
        <w:t>продолжение таблицы:</w:t>
      </w:r>
    </w:p>
    <w:tbl>
      <w:tblPr>
        <w:tblW w:w="5000" w:type="pct"/>
        <w:jc w:val="center"/>
        <w:tblCellMar>
          <w:left w:w="0" w:type="dxa"/>
          <w:right w:w="0" w:type="dxa"/>
        </w:tblCellMar>
        <w:tblLook w:val="04A0" w:firstRow="1" w:lastRow="0" w:firstColumn="1" w:lastColumn="0" w:noHBand="0" w:noVBand="1"/>
      </w:tblPr>
      <w:tblGrid>
        <w:gridCol w:w="766"/>
        <w:gridCol w:w="1449"/>
        <w:gridCol w:w="1338"/>
        <w:gridCol w:w="800"/>
        <w:gridCol w:w="2274"/>
        <w:gridCol w:w="1040"/>
        <w:gridCol w:w="1294"/>
        <w:gridCol w:w="892"/>
      </w:tblGrid>
      <w:tr w:rsidR="00627D9A" w:rsidRPr="00627D9A" w:rsidTr="0083185E">
        <w:trPr>
          <w:jc w:val="center"/>
        </w:trPr>
        <w:tc>
          <w:tcPr>
            <w:tcW w:w="28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Рынок</w:t>
            </w:r>
          </w:p>
        </w:tc>
        <w:tc>
          <w:tcPr>
            <w:tcW w:w="75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Базовый актив и его рейтинг</w:t>
            </w:r>
          </w:p>
        </w:tc>
        <w:tc>
          <w:tcPr>
            <w:tcW w:w="69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Контр агент и его рейтинг</w:t>
            </w:r>
          </w:p>
        </w:tc>
        <w:tc>
          <w:tcPr>
            <w:tcW w:w="3259"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Описание условий сделки</w:t>
            </w:r>
          </w:p>
        </w:tc>
      </w:tr>
      <w:tr w:rsidR="00627D9A" w:rsidRPr="00627D9A" w:rsidTr="0083185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27D9A" w:rsidRPr="00627D9A" w:rsidRDefault="00627D9A" w:rsidP="009D4026">
            <w:pPr>
              <w:spacing w:after="0" w:line="240" w:lineRule="auto"/>
              <w:contextualSpacing/>
              <w:rPr>
                <w:rFonts w:ascii="Times New Roman" w:eastAsia="Times New Roman" w:hAnsi="Times New Roman" w:cs="Times New Roman"/>
                <w:color w:val="000000"/>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627D9A" w:rsidRPr="00627D9A" w:rsidRDefault="00627D9A" w:rsidP="009D4026">
            <w:pPr>
              <w:spacing w:after="0" w:line="240" w:lineRule="auto"/>
              <w:contextualSpacing/>
              <w:rPr>
                <w:rFonts w:ascii="Times New Roman" w:eastAsia="Times New Roman" w:hAnsi="Times New Roman" w:cs="Times New Roman"/>
                <w:color w:val="000000"/>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627D9A" w:rsidRPr="00627D9A" w:rsidRDefault="00627D9A" w:rsidP="009D4026">
            <w:pPr>
              <w:spacing w:after="0" w:line="240" w:lineRule="auto"/>
              <w:contextualSpacing/>
              <w:rPr>
                <w:rFonts w:ascii="Times New Roman" w:eastAsia="Times New Roman" w:hAnsi="Times New Roman" w:cs="Times New Roman"/>
                <w:color w:val="000000"/>
                <w:sz w:val="20"/>
                <w:szCs w:val="20"/>
                <w:lang w:eastAsia="ru-RU"/>
              </w:rPr>
            </w:pP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Вид сделки</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Количество финансовых инструментов, штук</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Цена сделки, тенге</w:t>
            </w:r>
          </w:p>
        </w:tc>
        <w:tc>
          <w:tcPr>
            <w:tcW w:w="676"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Сумма сделки, тыс. тенге</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Валюта сделки</w:t>
            </w:r>
          </w:p>
        </w:tc>
      </w:tr>
      <w:tr w:rsidR="00627D9A" w:rsidRPr="00627D9A" w:rsidTr="0083185E">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9</w:t>
            </w: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10</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11</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12</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13</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14</w:t>
            </w:r>
          </w:p>
        </w:tc>
        <w:tc>
          <w:tcPr>
            <w:tcW w:w="676"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15</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16</w:t>
            </w:r>
          </w:p>
        </w:tc>
      </w:tr>
      <w:tr w:rsidR="00627D9A" w:rsidRPr="00627D9A" w:rsidTr="0083185E">
        <w:trPr>
          <w:jc w:val="center"/>
        </w:trPr>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c>
          <w:tcPr>
            <w:tcW w:w="699"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c>
          <w:tcPr>
            <w:tcW w:w="391"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c>
          <w:tcPr>
            <w:tcW w:w="547"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c>
          <w:tcPr>
            <w:tcW w:w="676"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r>
    </w:tbl>
    <w:p w:rsidR="00627D9A" w:rsidRDefault="00627D9A" w:rsidP="009D4026">
      <w:pPr>
        <w:spacing w:after="0" w:line="240" w:lineRule="auto"/>
        <w:ind w:firstLine="397"/>
        <w:contextualSpacing/>
        <w:jc w:val="both"/>
        <w:rPr>
          <w:rFonts w:ascii="Times New Roman" w:eastAsia="Times New Roman" w:hAnsi="Times New Roman" w:cs="Times New Roman"/>
          <w:i/>
          <w:iCs/>
          <w:color w:val="000000"/>
          <w:sz w:val="28"/>
          <w:szCs w:val="28"/>
          <w:lang w:eastAsia="ru-RU"/>
        </w:rPr>
      </w:pPr>
    </w:p>
    <w:p w:rsidR="00627D9A" w:rsidRPr="00627D9A" w:rsidRDefault="00627D9A" w:rsidP="009D4026">
      <w:pPr>
        <w:spacing w:after="0" w:line="240" w:lineRule="auto"/>
        <w:ind w:firstLine="397"/>
        <w:contextualSpacing/>
        <w:jc w:val="both"/>
        <w:rPr>
          <w:rFonts w:ascii="Times New Roman" w:eastAsia="Times New Roman" w:hAnsi="Times New Roman" w:cs="Times New Roman"/>
          <w:color w:val="000000"/>
          <w:sz w:val="28"/>
          <w:szCs w:val="28"/>
          <w:lang w:eastAsia="ru-RU"/>
        </w:rPr>
      </w:pPr>
      <w:r w:rsidRPr="00627D9A">
        <w:rPr>
          <w:rFonts w:ascii="Times New Roman" w:eastAsia="Times New Roman" w:hAnsi="Times New Roman" w:cs="Times New Roman"/>
          <w:i/>
          <w:iCs/>
          <w:color w:val="000000"/>
          <w:sz w:val="28"/>
          <w:szCs w:val="28"/>
          <w:lang w:eastAsia="ru-RU"/>
        </w:rPr>
        <w:t>продолжение таблицы:</w:t>
      </w:r>
    </w:p>
    <w:tbl>
      <w:tblPr>
        <w:tblW w:w="5000" w:type="pct"/>
        <w:jc w:val="center"/>
        <w:tblCellMar>
          <w:left w:w="0" w:type="dxa"/>
          <w:right w:w="0" w:type="dxa"/>
        </w:tblCellMar>
        <w:tblLook w:val="04A0" w:firstRow="1" w:lastRow="0" w:firstColumn="1" w:lastColumn="0" w:noHBand="0" w:noVBand="1"/>
      </w:tblPr>
      <w:tblGrid>
        <w:gridCol w:w="1441"/>
        <w:gridCol w:w="1952"/>
        <w:gridCol w:w="2361"/>
        <w:gridCol w:w="2036"/>
        <w:gridCol w:w="788"/>
        <w:gridCol w:w="1275"/>
      </w:tblGrid>
      <w:tr w:rsidR="00627D9A" w:rsidRPr="00627D9A" w:rsidTr="00627D9A">
        <w:trPr>
          <w:jc w:val="center"/>
        </w:trPr>
        <w:tc>
          <w:tcPr>
            <w:tcW w:w="73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Объект хеджирования</w:t>
            </w:r>
          </w:p>
        </w:tc>
        <w:tc>
          <w:tcPr>
            <w:tcW w:w="9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Номер и дата инвестиционного решения</w:t>
            </w:r>
          </w:p>
        </w:tc>
        <w:tc>
          <w:tcPr>
            <w:tcW w:w="11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Вариационная маржа на дату заключения сделки, тенге</w:t>
            </w:r>
          </w:p>
        </w:tc>
        <w:tc>
          <w:tcPr>
            <w:tcW w:w="10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Начальная маржа на дату заключения сделки, %</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Режим торгов</w:t>
            </w:r>
          </w:p>
        </w:tc>
        <w:tc>
          <w:tcPr>
            <w:tcW w:w="6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Примечание</w:t>
            </w:r>
          </w:p>
        </w:tc>
      </w:tr>
      <w:tr w:rsidR="00627D9A" w:rsidRPr="00627D9A" w:rsidTr="00627D9A">
        <w:trPr>
          <w:jc w:val="center"/>
        </w:trPr>
        <w:tc>
          <w:tcPr>
            <w:tcW w:w="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17</w:t>
            </w:r>
          </w:p>
        </w:tc>
        <w:tc>
          <w:tcPr>
            <w:tcW w:w="991"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18</w:t>
            </w:r>
          </w:p>
        </w:tc>
        <w:tc>
          <w:tcPr>
            <w:tcW w:w="1198"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19</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20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21</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22</w:t>
            </w:r>
          </w:p>
        </w:tc>
      </w:tr>
      <w:tr w:rsidR="00627D9A" w:rsidRPr="00627D9A" w:rsidTr="00627D9A">
        <w:trPr>
          <w:jc w:val="center"/>
        </w:trPr>
        <w:tc>
          <w:tcPr>
            <w:tcW w:w="7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xml:space="preserve">… </w:t>
            </w:r>
          </w:p>
        </w:tc>
        <w:tc>
          <w:tcPr>
            <w:tcW w:w="991"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c>
          <w:tcPr>
            <w:tcW w:w="1198"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c>
          <w:tcPr>
            <w:tcW w:w="1033"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627D9A" w:rsidRPr="00627D9A" w:rsidRDefault="00627D9A"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627D9A">
              <w:rPr>
                <w:rFonts w:ascii="Times New Roman" w:eastAsia="Times New Roman" w:hAnsi="Times New Roman" w:cs="Times New Roman"/>
                <w:color w:val="000000"/>
                <w:sz w:val="20"/>
                <w:szCs w:val="20"/>
                <w:lang w:eastAsia="ru-RU"/>
              </w:rPr>
              <w:t> </w:t>
            </w:r>
          </w:p>
        </w:tc>
      </w:tr>
    </w:tbl>
    <w:p w:rsidR="006F1536" w:rsidRPr="002C0C51" w:rsidRDefault="006F1536" w:rsidP="006F1536">
      <w:pPr>
        <w:spacing w:after="0" w:line="240" w:lineRule="auto"/>
        <w:contextualSpacing/>
        <w:rPr>
          <w:rFonts w:ascii="Times New Roman" w:eastAsia="Calibri" w:hAnsi="Times New Roman" w:cs="Times New Roman"/>
          <w:sz w:val="20"/>
          <w:szCs w:val="20"/>
          <w:lang w:eastAsia="ru-RU"/>
        </w:rPr>
      </w:pPr>
      <w:r w:rsidRPr="002C0C51">
        <w:rPr>
          <w:rFonts w:ascii="Times New Roman" w:eastAsia="Calibri" w:hAnsi="Times New Roman" w:cs="Times New Roman"/>
          <w:sz w:val="28"/>
          <w:szCs w:val="28"/>
          <w:lang w:eastAsia="ru-RU"/>
        </w:rPr>
        <w:t> </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Наименова</w:t>
      </w:r>
      <w:r>
        <w:rPr>
          <w:rFonts w:ascii="Times New Roman" w:eastAsia="Times New Roman" w:hAnsi="Times New Roman" w:cs="Times New Roman"/>
          <w:color w:val="000000"/>
          <w:sz w:val="28"/>
          <w:szCs w:val="24"/>
          <w:lang w:eastAsia="ru-RU"/>
        </w:rPr>
        <w:t xml:space="preserve">ние ______________________   </w:t>
      </w:r>
      <w:r w:rsidRPr="002C0C51">
        <w:rPr>
          <w:rFonts w:ascii="Times New Roman" w:eastAsia="Times New Roman" w:hAnsi="Times New Roman" w:cs="Times New Roman"/>
          <w:color w:val="000000"/>
          <w:sz w:val="28"/>
          <w:szCs w:val="24"/>
          <w:lang w:eastAsia="ru-RU"/>
        </w:rPr>
        <w:t>Адрес________________________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Телефон ______________________________________________________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lastRenderedPageBreak/>
        <w:t>Адрес электронной почты _______________________________________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Исполнитель___________________________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341880" w:rsidP="006F1536">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Главный бухгалтер или лицо, уполномоченное на подписание отчета</w:t>
      </w:r>
      <w:r w:rsidR="006F1536" w:rsidRPr="002C0C51">
        <w:rPr>
          <w:rFonts w:ascii="Times New Roman" w:eastAsia="Times New Roman" w:hAnsi="Times New Roman" w:cs="Times New Roman"/>
          <w:color w:val="000000"/>
          <w:sz w:val="28"/>
          <w:szCs w:val="24"/>
          <w:lang w:eastAsia="ru-RU"/>
        </w:rPr>
        <w:t xml:space="preserve"> </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341880" w:rsidP="006F1536">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Руководитель или лицо, уполномоченное им на подписание отчета</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6F1536" w:rsidP="006F1536">
      <w:pPr>
        <w:spacing w:after="0" w:line="240" w:lineRule="auto"/>
        <w:contextualSpacing/>
        <w:textAlignment w:val="baseline"/>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Дата  «____» ______________ 20__ года   </w:t>
      </w:r>
    </w:p>
    <w:p w:rsidR="00627D9A" w:rsidRPr="00305183" w:rsidRDefault="00627D9A" w:rsidP="009D4026">
      <w:pPr>
        <w:spacing w:after="0" w:line="240" w:lineRule="auto"/>
        <w:contextualSpacing/>
        <w:rPr>
          <w:rFonts w:ascii="Times New Roman" w:eastAsia="Calibri" w:hAnsi="Times New Roman" w:cs="Times New Roman"/>
          <w:color w:val="000000"/>
          <w:sz w:val="28"/>
          <w:szCs w:val="28"/>
          <w:lang w:eastAsia="ru-RU"/>
        </w:rPr>
      </w:pPr>
      <w:r w:rsidRPr="00305183">
        <w:rPr>
          <w:rFonts w:ascii="Times New Roman" w:eastAsia="Calibri" w:hAnsi="Times New Roman" w:cs="Times New Roman"/>
          <w:color w:val="000000"/>
          <w:sz w:val="28"/>
          <w:szCs w:val="28"/>
          <w:lang w:eastAsia="ru-RU"/>
        </w:rPr>
        <w:t xml:space="preserve"> </w:t>
      </w:r>
      <w:r w:rsidRPr="00305183">
        <w:rPr>
          <w:rFonts w:ascii="Times New Roman" w:eastAsia="Calibri" w:hAnsi="Times New Roman" w:cs="Times New Roman"/>
          <w:color w:val="000000"/>
          <w:sz w:val="28"/>
          <w:szCs w:val="28"/>
          <w:lang w:eastAsia="ru-RU"/>
        </w:rPr>
        <w:br w:type="page"/>
      </w:r>
    </w:p>
    <w:p w:rsidR="00627D9A" w:rsidRPr="00627D9A" w:rsidRDefault="00627D9A" w:rsidP="009D4026">
      <w:pPr>
        <w:spacing w:after="0" w:line="240" w:lineRule="auto"/>
        <w:ind w:firstLine="397"/>
        <w:contextualSpacing/>
        <w:jc w:val="right"/>
        <w:rPr>
          <w:rFonts w:ascii="Times New Roman" w:eastAsia="Times New Roman" w:hAnsi="Times New Roman" w:cs="Times New Roman"/>
          <w:color w:val="000000"/>
          <w:sz w:val="28"/>
          <w:szCs w:val="28"/>
          <w:lang w:eastAsia="ru-RU"/>
        </w:rPr>
      </w:pPr>
      <w:r w:rsidRPr="00627D9A">
        <w:rPr>
          <w:rFonts w:ascii="Times New Roman" w:eastAsia="Times New Roman" w:hAnsi="Times New Roman" w:cs="Times New Roman"/>
          <w:color w:val="000000"/>
          <w:sz w:val="28"/>
          <w:szCs w:val="28"/>
          <w:lang w:eastAsia="ru-RU"/>
        </w:rPr>
        <w:lastRenderedPageBreak/>
        <w:t>Приложение</w:t>
      </w:r>
    </w:p>
    <w:p w:rsidR="00627D9A" w:rsidRPr="00627D9A" w:rsidRDefault="00627D9A" w:rsidP="009D4026">
      <w:pPr>
        <w:spacing w:after="0" w:line="240" w:lineRule="auto"/>
        <w:ind w:firstLine="397"/>
        <w:contextualSpacing/>
        <w:jc w:val="right"/>
        <w:rPr>
          <w:rFonts w:ascii="Times New Roman" w:eastAsia="Times New Roman" w:hAnsi="Times New Roman" w:cs="Times New Roman"/>
          <w:color w:val="000000"/>
          <w:sz w:val="28"/>
          <w:szCs w:val="28"/>
          <w:lang w:eastAsia="ru-RU"/>
        </w:rPr>
      </w:pPr>
      <w:r w:rsidRPr="00627D9A">
        <w:rPr>
          <w:rFonts w:ascii="Times New Roman" w:eastAsia="Times New Roman" w:hAnsi="Times New Roman" w:cs="Times New Roman"/>
          <w:color w:val="000000"/>
          <w:sz w:val="28"/>
          <w:szCs w:val="28"/>
          <w:lang w:eastAsia="ru-RU"/>
        </w:rPr>
        <w:t>к форме</w:t>
      </w:r>
      <w:r>
        <w:rPr>
          <w:rFonts w:ascii="Times New Roman" w:eastAsia="Times New Roman" w:hAnsi="Times New Roman" w:cs="Times New Roman"/>
          <w:color w:val="000000"/>
          <w:sz w:val="28"/>
          <w:szCs w:val="28"/>
          <w:lang w:eastAsia="ru-RU"/>
        </w:rPr>
        <w:t xml:space="preserve"> </w:t>
      </w:r>
      <w:r w:rsidRPr="00627D9A">
        <w:rPr>
          <w:rFonts w:ascii="Times New Roman" w:eastAsia="Times New Roman" w:hAnsi="Times New Roman" w:cs="Times New Roman"/>
          <w:color w:val="000000"/>
          <w:sz w:val="28"/>
          <w:szCs w:val="28"/>
          <w:lang w:eastAsia="ru-RU"/>
        </w:rPr>
        <w:t>отчета о совершенных</w:t>
      </w:r>
    </w:p>
    <w:p w:rsidR="00627D9A" w:rsidRPr="00627D9A" w:rsidRDefault="00627D9A" w:rsidP="009D4026">
      <w:pPr>
        <w:spacing w:after="0" w:line="240" w:lineRule="auto"/>
        <w:ind w:firstLine="397"/>
        <w:contextualSpacing/>
        <w:jc w:val="right"/>
        <w:rPr>
          <w:rFonts w:ascii="Times New Roman" w:eastAsia="Times New Roman" w:hAnsi="Times New Roman" w:cs="Times New Roman"/>
          <w:color w:val="000000"/>
          <w:sz w:val="28"/>
          <w:szCs w:val="28"/>
          <w:lang w:eastAsia="ru-RU"/>
        </w:rPr>
      </w:pPr>
      <w:r w:rsidRPr="00627D9A">
        <w:rPr>
          <w:rFonts w:ascii="Times New Roman" w:eastAsia="Times New Roman" w:hAnsi="Times New Roman" w:cs="Times New Roman"/>
          <w:color w:val="000000"/>
          <w:sz w:val="28"/>
          <w:szCs w:val="28"/>
          <w:lang w:eastAsia="ru-RU"/>
        </w:rPr>
        <w:t>сделках по инвестированию</w:t>
      </w:r>
    </w:p>
    <w:p w:rsidR="00627D9A" w:rsidRPr="00627D9A" w:rsidRDefault="00627D9A" w:rsidP="009D4026">
      <w:pPr>
        <w:spacing w:after="0" w:line="240" w:lineRule="auto"/>
        <w:ind w:firstLine="397"/>
        <w:contextualSpacing/>
        <w:jc w:val="right"/>
        <w:rPr>
          <w:rFonts w:ascii="Times New Roman" w:eastAsia="Times New Roman" w:hAnsi="Times New Roman" w:cs="Times New Roman"/>
          <w:color w:val="000000"/>
          <w:sz w:val="28"/>
          <w:szCs w:val="28"/>
          <w:lang w:eastAsia="ru-RU"/>
        </w:rPr>
      </w:pPr>
      <w:r w:rsidRPr="00627D9A">
        <w:rPr>
          <w:rFonts w:ascii="Times New Roman" w:eastAsia="Times New Roman" w:hAnsi="Times New Roman" w:cs="Times New Roman"/>
          <w:color w:val="000000"/>
          <w:sz w:val="28"/>
          <w:szCs w:val="28"/>
          <w:lang w:eastAsia="ru-RU"/>
        </w:rPr>
        <w:t>активов клиентов и собственных</w:t>
      </w:r>
    </w:p>
    <w:p w:rsidR="00627D9A" w:rsidRPr="00627D9A" w:rsidRDefault="00627D9A" w:rsidP="009D4026">
      <w:pPr>
        <w:spacing w:after="0" w:line="240" w:lineRule="auto"/>
        <w:ind w:firstLine="397"/>
        <w:contextualSpacing/>
        <w:jc w:val="right"/>
        <w:rPr>
          <w:rFonts w:ascii="Times New Roman" w:eastAsia="Times New Roman" w:hAnsi="Times New Roman" w:cs="Times New Roman"/>
          <w:color w:val="000000"/>
          <w:sz w:val="28"/>
          <w:szCs w:val="28"/>
          <w:lang w:eastAsia="ru-RU"/>
        </w:rPr>
      </w:pPr>
      <w:r w:rsidRPr="00627D9A">
        <w:rPr>
          <w:rFonts w:ascii="Times New Roman" w:eastAsia="Times New Roman" w:hAnsi="Times New Roman" w:cs="Times New Roman"/>
          <w:color w:val="000000"/>
          <w:sz w:val="28"/>
          <w:szCs w:val="28"/>
          <w:lang w:eastAsia="ru-RU"/>
        </w:rPr>
        <w:t>активов в производные</w:t>
      </w:r>
    </w:p>
    <w:p w:rsidR="00627D9A" w:rsidRPr="00627D9A" w:rsidRDefault="00627D9A" w:rsidP="009D4026">
      <w:pPr>
        <w:spacing w:after="0" w:line="240" w:lineRule="auto"/>
        <w:ind w:firstLine="397"/>
        <w:contextualSpacing/>
        <w:jc w:val="right"/>
        <w:rPr>
          <w:rFonts w:ascii="Times New Roman" w:eastAsia="Times New Roman" w:hAnsi="Times New Roman" w:cs="Times New Roman"/>
          <w:color w:val="000000"/>
          <w:sz w:val="28"/>
          <w:szCs w:val="28"/>
          <w:lang w:eastAsia="ru-RU"/>
        </w:rPr>
      </w:pPr>
      <w:r w:rsidRPr="00627D9A">
        <w:rPr>
          <w:rFonts w:ascii="Times New Roman" w:eastAsia="Times New Roman" w:hAnsi="Times New Roman" w:cs="Times New Roman"/>
          <w:color w:val="000000"/>
          <w:sz w:val="28"/>
          <w:szCs w:val="28"/>
          <w:lang w:eastAsia="ru-RU"/>
        </w:rPr>
        <w:t>финансовые инструменты</w:t>
      </w:r>
    </w:p>
    <w:p w:rsidR="00627D9A" w:rsidRPr="00627D9A" w:rsidRDefault="00627D9A" w:rsidP="009D4026">
      <w:pPr>
        <w:spacing w:after="0" w:line="240" w:lineRule="auto"/>
        <w:ind w:firstLine="397"/>
        <w:contextualSpacing/>
        <w:jc w:val="right"/>
        <w:textAlignment w:val="baseline"/>
        <w:rPr>
          <w:rFonts w:ascii="Times New Roman" w:eastAsia="Times New Roman" w:hAnsi="Times New Roman" w:cs="Times New Roman"/>
          <w:color w:val="000000"/>
          <w:sz w:val="28"/>
          <w:szCs w:val="28"/>
          <w:lang w:eastAsia="ru-RU"/>
        </w:rPr>
      </w:pPr>
      <w:r w:rsidRPr="00627D9A">
        <w:rPr>
          <w:rFonts w:ascii="Times New Roman" w:eastAsia="Times New Roman" w:hAnsi="Times New Roman" w:cs="Times New Roman"/>
          <w:color w:val="000000"/>
          <w:sz w:val="28"/>
          <w:szCs w:val="28"/>
          <w:lang w:eastAsia="ru-RU"/>
        </w:rPr>
        <w:t> </w:t>
      </w:r>
    </w:p>
    <w:p w:rsidR="00627D9A" w:rsidRPr="00627D9A" w:rsidRDefault="00627D9A" w:rsidP="009D4026">
      <w:pPr>
        <w:spacing w:after="0" w:line="240" w:lineRule="auto"/>
        <w:ind w:firstLine="397"/>
        <w:contextualSpacing/>
        <w:jc w:val="right"/>
        <w:textAlignment w:val="baseline"/>
        <w:rPr>
          <w:rFonts w:ascii="Times New Roman" w:eastAsia="Times New Roman" w:hAnsi="Times New Roman" w:cs="Times New Roman"/>
          <w:color w:val="000000"/>
          <w:sz w:val="28"/>
          <w:szCs w:val="28"/>
          <w:lang w:eastAsia="ru-RU"/>
        </w:rPr>
      </w:pPr>
      <w:r w:rsidRPr="00627D9A">
        <w:rPr>
          <w:rFonts w:ascii="Times New Roman" w:eastAsia="Times New Roman" w:hAnsi="Times New Roman" w:cs="Times New Roman"/>
          <w:color w:val="000000"/>
          <w:sz w:val="28"/>
          <w:szCs w:val="28"/>
          <w:lang w:eastAsia="ru-RU"/>
        </w:rPr>
        <w:t> </w:t>
      </w:r>
    </w:p>
    <w:p w:rsidR="00627D9A" w:rsidRDefault="00627D9A" w:rsidP="009D4026">
      <w:pPr>
        <w:spacing w:after="0" w:line="240" w:lineRule="auto"/>
        <w:contextualSpacing/>
        <w:jc w:val="center"/>
        <w:textAlignment w:val="baseline"/>
        <w:rPr>
          <w:rFonts w:ascii="Times New Roman" w:eastAsia="Times New Roman" w:hAnsi="Times New Roman" w:cs="Times New Roman"/>
          <w:bCs/>
          <w:color w:val="000000"/>
          <w:sz w:val="28"/>
          <w:szCs w:val="28"/>
          <w:lang w:eastAsia="ru-RU"/>
        </w:rPr>
      </w:pPr>
      <w:r w:rsidRPr="00627D9A">
        <w:rPr>
          <w:rFonts w:ascii="Times New Roman" w:eastAsia="Times New Roman" w:hAnsi="Times New Roman" w:cs="Times New Roman"/>
          <w:bCs/>
          <w:color w:val="000000"/>
          <w:sz w:val="28"/>
          <w:szCs w:val="28"/>
          <w:lang w:eastAsia="ru-RU"/>
        </w:rPr>
        <w:t>Пояснение по заполнению формы административных данных</w:t>
      </w:r>
    </w:p>
    <w:p w:rsidR="00627D9A" w:rsidRDefault="00627D9A" w:rsidP="009D4026">
      <w:pPr>
        <w:spacing w:after="0" w:line="240" w:lineRule="auto"/>
        <w:contextualSpacing/>
        <w:jc w:val="center"/>
        <w:textAlignment w:val="baseline"/>
        <w:rPr>
          <w:rFonts w:ascii="Times New Roman" w:eastAsia="Times New Roman" w:hAnsi="Times New Roman" w:cs="Times New Roman"/>
          <w:bCs/>
          <w:color w:val="000000"/>
          <w:sz w:val="28"/>
          <w:szCs w:val="28"/>
          <w:lang w:eastAsia="ru-RU"/>
        </w:rPr>
      </w:pPr>
    </w:p>
    <w:p w:rsidR="00627D9A" w:rsidRDefault="009D6DB8" w:rsidP="009D4026">
      <w:pPr>
        <w:spacing w:after="0" w:line="240" w:lineRule="auto"/>
        <w:contextualSpacing/>
        <w:jc w:val="center"/>
        <w:textAlignment w:val="baseline"/>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w:t>
      </w:r>
      <w:r w:rsidR="00627D9A" w:rsidRPr="00627D9A">
        <w:rPr>
          <w:rFonts w:ascii="Times New Roman" w:eastAsia="Times New Roman" w:hAnsi="Times New Roman" w:cs="Times New Roman"/>
          <w:bCs/>
          <w:color w:val="000000"/>
          <w:sz w:val="28"/>
          <w:szCs w:val="28"/>
          <w:lang w:eastAsia="ru-RU"/>
        </w:rPr>
        <w:t>Отчет о совершенных сделках по инвестированию активов клиентов и собственных активов в производные финансовые инструменты</w:t>
      </w:r>
      <w:r>
        <w:rPr>
          <w:rFonts w:ascii="Times New Roman" w:eastAsia="Times New Roman" w:hAnsi="Times New Roman" w:cs="Times New Roman"/>
          <w:bCs/>
          <w:color w:val="000000"/>
          <w:sz w:val="28"/>
          <w:szCs w:val="28"/>
          <w:lang w:eastAsia="ru-RU"/>
        </w:rPr>
        <w:t xml:space="preserve">» </w:t>
      </w:r>
      <w:r w:rsidR="00C74E95">
        <w:rPr>
          <w:rFonts w:ascii="Times New Roman" w:eastAsia="Times New Roman" w:hAnsi="Times New Roman" w:cs="Times New Roman"/>
          <w:bCs/>
          <w:color w:val="000000"/>
          <w:sz w:val="28"/>
          <w:szCs w:val="28"/>
          <w:lang w:eastAsia="ru-RU"/>
        </w:rPr>
        <w:br/>
      </w:r>
      <w:r>
        <w:rPr>
          <w:rFonts w:ascii="Times New Roman" w:eastAsia="Times New Roman" w:hAnsi="Times New Roman" w:cs="Times New Roman"/>
          <w:bCs/>
          <w:color w:val="000000"/>
          <w:sz w:val="28"/>
          <w:szCs w:val="28"/>
          <w:lang w:eastAsia="ru-RU"/>
        </w:rPr>
        <w:t>(</w:t>
      </w:r>
      <w:r w:rsidR="00C74E95">
        <w:rPr>
          <w:rFonts w:ascii="Times New Roman" w:eastAsia="Times New Roman" w:hAnsi="Times New Roman" w:cs="Times New Roman"/>
          <w:bCs/>
          <w:color w:val="000000"/>
          <w:sz w:val="28"/>
          <w:szCs w:val="28"/>
          <w:lang w:eastAsia="ru-RU"/>
        </w:rPr>
        <w:t xml:space="preserve">индекс: </w:t>
      </w:r>
      <w:r w:rsidRPr="002C0C51">
        <w:rPr>
          <w:rFonts w:ascii="Times New Roman" w:eastAsia="Calibri" w:hAnsi="Times New Roman" w:cs="Times New Roman"/>
          <w:color w:val="000000"/>
          <w:sz w:val="28"/>
          <w:szCs w:val="28"/>
          <w:lang w:eastAsia="ru-RU"/>
        </w:rPr>
        <w:t xml:space="preserve">1- </w:t>
      </w:r>
      <w:r w:rsidRPr="00627D9A">
        <w:rPr>
          <w:rFonts w:ascii="Times New Roman" w:eastAsia="Calibri" w:hAnsi="Times New Roman" w:cs="Times New Roman"/>
          <w:color w:val="000000"/>
          <w:sz w:val="28"/>
          <w:szCs w:val="28"/>
          <w:lang w:eastAsia="ru-RU"/>
        </w:rPr>
        <w:t>RCB_PFI</w:t>
      </w:r>
      <w:r>
        <w:rPr>
          <w:rFonts w:ascii="Times New Roman" w:eastAsia="Calibri" w:hAnsi="Times New Roman" w:cs="Times New Roman"/>
          <w:color w:val="000000"/>
          <w:sz w:val="28"/>
          <w:szCs w:val="28"/>
          <w:lang w:eastAsia="ru-RU"/>
        </w:rPr>
        <w:t xml:space="preserve">, </w:t>
      </w:r>
      <w:r w:rsidR="00C74E95">
        <w:rPr>
          <w:rFonts w:ascii="Times New Roman" w:eastAsia="Calibri" w:hAnsi="Times New Roman" w:cs="Times New Roman"/>
          <w:color w:val="000000"/>
          <w:sz w:val="28"/>
          <w:szCs w:val="28"/>
          <w:lang w:eastAsia="ru-RU"/>
        </w:rPr>
        <w:t xml:space="preserve">периодичность: </w:t>
      </w:r>
      <w:r>
        <w:rPr>
          <w:rFonts w:ascii="Times New Roman" w:eastAsia="Calibri" w:hAnsi="Times New Roman" w:cs="Times New Roman"/>
          <w:color w:val="000000"/>
          <w:sz w:val="28"/>
          <w:szCs w:val="28"/>
          <w:lang w:eastAsia="ru-RU"/>
        </w:rPr>
        <w:t>ежемесячная</w:t>
      </w:r>
      <w:r>
        <w:rPr>
          <w:rFonts w:ascii="Times New Roman" w:eastAsia="Times New Roman" w:hAnsi="Times New Roman" w:cs="Times New Roman"/>
          <w:bCs/>
          <w:color w:val="000000"/>
          <w:sz w:val="28"/>
          <w:szCs w:val="28"/>
          <w:lang w:eastAsia="ru-RU"/>
        </w:rPr>
        <w:t>)</w:t>
      </w:r>
    </w:p>
    <w:p w:rsidR="00627D9A" w:rsidRDefault="00627D9A" w:rsidP="009D4026">
      <w:pPr>
        <w:spacing w:after="0" w:line="240" w:lineRule="auto"/>
        <w:contextualSpacing/>
        <w:jc w:val="center"/>
        <w:textAlignment w:val="baseline"/>
        <w:rPr>
          <w:rFonts w:ascii="Times New Roman" w:eastAsia="Times New Roman" w:hAnsi="Times New Roman" w:cs="Times New Roman"/>
          <w:bCs/>
          <w:color w:val="000000"/>
          <w:sz w:val="28"/>
          <w:szCs w:val="28"/>
          <w:lang w:eastAsia="ru-RU"/>
        </w:rPr>
      </w:pPr>
    </w:p>
    <w:p w:rsidR="00627D9A" w:rsidRPr="00627D9A" w:rsidRDefault="00627D9A" w:rsidP="009D4026">
      <w:pPr>
        <w:spacing w:after="0" w:line="240" w:lineRule="auto"/>
        <w:contextualSpacing/>
        <w:jc w:val="center"/>
        <w:textAlignment w:val="baseline"/>
        <w:rPr>
          <w:rFonts w:ascii="Times New Roman" w:eastAsia="Times New Roman" w:hAnsi="Times New Roman" w:cs="Times New Roman"/>
          <w:color w:val="000000"/>
          <w:sz w:val="28"/>
          <w:szCs w:val="28"/>
          <w:lang w:eastAsia="ru-RU"/>
        </w:rPr>
      </w:pPr>
      <w:r w:rsidRPr="00627D9A">
        <w:rPr>
          <w:rFonts w:ascii="Times New Roman" w:eastAsia="Times New Roman" w:hAnsi="Times New Roman" w:cs="Times New Roman"/>
          <w:bCs/>
          <w:color w:val="000000"/>
          <w:sz w:val="28"/>
          <w:szCs w:val="28"/>
          <w:lang w:eastAsia="ru-RU"/>
        </w:rPr>
        <w:t>Глава 1. Общие положения</w:t>
      </w:r>
    </w:p>
    <w:p w:rsidR="00627D9A" w:rsidRPr="00627D9A" w:rsidRDefault="00627D9A" w:rsidP="009D4026">
      <w:pPr>
        <w:spacing w:after="0" w:line="240" w:lineRule="auto"/>
        <w:ind w:firstLine="397"/>
        <w:contextualSpacing/>
        <w:jc w:val="center"/>
        <w:textAlignment w:val="baseline"/>
        <w:rPr>
          <w:rFonts w:ascii="Times New Roman" w:eastAsia="Times New Roman" w:hAnsi="Times New Roman" w:cs="Times New Roman"/>
          <w:color w:val="000000"/>
          <w:sz w:val="28"/>
          <w:szCs w:val="28"/>
          <w:lang w:eastAsia="ru-RU"/>
        </w:rPr>
      </w:pPr>
      <w:r w:rsidRPr="00627D9A">
        <w:rPr>
          <w:rFonts w:ascii="Times New Roman" w:eastAsia="Times New Roman" w:hAnsi="Times New Roman" w:cs="Times New Roman"/>
          <w:color w:val="000000"/>
          <w:sz w:val="28"/>
          <w:szCs w:val="28"/>
          <w:lang w:eastAsia="ru-RU"/>
        </w:rPr>
        <w:t> </w:t>
      </w:r>
    </w:p>
    <w:p w:rsidR="00627D9A" w:rsidRPr="00627D9A" w:rsidRDefault="00627D9A" w:rsidP="009D6DB8">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627D9A">
        <w:rPr>
          <w:rFonts w:ascii="Times New Roman" w:eastAsia="Times New Roman" w:hAnsi="Times New Roman" w:cs="Times New Roman"/>
          <w:color w:val="000000"/>
          <w:sz w:val="28"/>
          <w:szCs w:val="28"/>
          <w:lang w:eastAsia="ru-RU"/>
        </w:rPr>
        <w:t>1. Настоящее пояснение (далее - Пояснение) определяет единые требования по заполнению формы, предназначенной для сбора административных данных «Отчет о совершенных сделках по инвестированию активов клиентов и собственных активов в производные финансовые инструменты» (далее - Форма).</w:t>
      </w:r>
    </w:p>
    <w:p w:rsidR="00627D9A" w:rsidRPr="00627D9A" w:rsidRDefault="00627D9A" w:rsidP="009D6DB8">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627D9A">
        <w:rPr>
          <w:rFonts w:ascii="Times New Roman" w:eastAsia="Times New Roman" w:hAnsi="Times New Roman" w:cs="Times New Roman"/>
          <w:color w:val="000000"/>
          <w:sz w:val="28"/>
          <w:szCs w:val="28"/>
          <w:lang w:eastAsia="ru-RU"/>
        </w:rPr>
        <w:t xml:space="preserve">2. </w:t>
      </w:r>
      <w:r w:rsidR="00325843" w:rsidRPr="00471CA9">
        <w:rPr>
          <w:rFonts w:ascii="Times New Roman" w:eastAsia="Calibri" w:hAnsi="Times New Roman" w:cs="Times New Roman"/>
          <w:color w:val="000000"/>
          <w:sz w:val="28"/>
          <w:szCs w:val="28"/>
          <w:lang w:eastAsia="ru-RU"/>
        </w:rPr>
        <w:t>Форма разработана в соответствии со статьей 3 Закона Республики Казахстан от 2 июля 2003 года «О рынке ценных бумаг».</w:t>
      </w:r>
    </w:p>
    <w:p w:rsidR="00627D9A" w:rsidRPr="00627D9A" w:rsidRDefault="00627D9A" w:rsidP="009D6DB8">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627D9A">
        <w:rPr>
          <w:rFonts w:ascii="Times New Roman" w:eastAsia="Times New Roman" w:hAnsi="Times New Roman" w:cs="Times New Roman"/>
          <w:color w:val="000000"/>
          <w:sz w:val="28"/>
          <w:szCs w:val="28"/>
          <w:lang w:eastAsia="ru-RU"/>
        </w:rPr>
        <w:t>3. Форма составляется ежемесячно управляющим инвестиционным портфелем. Данные в Форме заполняются в тенге.</w:t>
      </w:r>
    </w:p>
    <w:p w:rsidR="00627D9A" w:rsidRPr="00627D9A" w:rsidRDefault="00627D9A" w:rsidP="009D6DB8">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627D9A">
        <w:rPr>
          <w:rFonts w:ascii="Times New Roman" w:eastAsia="Times New Roman" w:hAnsi="Times New Roman" w:cs="Times New Roman"/>
          <w:color w:val="000000"/>
          <w:sz w:val="28"/>
          <w:szCs w:val="28"/>
          <w:lang w:eastAsia="ru-RU"/>
        </w:rPr>
        <w:t>4. Форму подписывает первый руководитель, главный бухгалтер или лица, уполномоченные на подписание отчета, и исполнитель.</w:t>
      </w:r>
    </w:p>
    <w:p w:rsidR="00627D9A" w:rsidRPr="00627D9A" w:rsidRDefault="00627D9A" w:rsidP="009D6DB8">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627D9A">
        <w:rPr>
          <w:rFonts w:ascii="Times New Roman" w:eastAsia="Times New Roman" w:hAnsi="Times New Roman" w:cs="Times New Roman"/>
          <w:color w:val="000000"/>
          <w:sz w:val="28"/>
          <w:szCs w:val="28"/>
          <w:lang w:eastAsia="ru-RU"/>
        </w:rPr>
        <w:t>  </w:t>
      </w:r>
    </w:p>
    <w:p w:rsidR="00627D9A" w:rsidRPr="00627D9A" w:rsidRDefault="00627D9A" w:rsidP="009D6DB8">
      <w:pPr>
        <w:spacing w:after="0" w:line="240" w:lineRule="auto"/>
        <w:ind w:firstLine="709"/>
        <w:contextualSpacing/>
        <w:jc w:val="center"/>
        <w:rPr>
          <w:rFonts w:ascii="Times New Roman" w:eastAsia="Times New Roman" w:hAnsi="Times New Roman" w:cs="Times New Roman"/>
          <w:color w:val="000000"/>
          <w:sz w:val="28"/>
          <w:szCs w:val="28"/>
          <w:lang w:eastAsia="ru-RU"/>
        </w:rPr>
      </w:pPr>
      <w:r w:rsidRPr="00627D9A">
        <w:rPr>
          <w:rFonts w:ascii="Times New Roman" w:eastAsia="Times New Roman" w:hAnsi="Times New Roman" w:cs="Times New Roman"/>
          <w:bCs/>
          <w:color w:val="000000"/>
          <w:sz w:val="28"/>
          <w:szCs w:val="28"/>
          <w:lang w:eastAsia="ru-RU"/>
        </w:rPr>
        <w:t>Глава 2. Пояснение по заполнению Формы</w:t>
      </w:r>
    </w:p>
    <w:p w:rsidR="00627D9A" w:rsidRPr="00627D9A" w:rsidRDefault="00627D9A" w:rsidP="009D6DB8">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627D9A">
        <w:rPr>
          <w:rFonts w:ascii="Times New Roman" w:eastAsia="Times New Roman" w:hAnsi="Times New Roman" w:cs="Times New Roman"/>
          <w:color w:val="000000"/>
          <w:sz w:val="28"/>
          <w:szCs w:val="28"/>
          <w:lang w:eastAsia="ru-RU"/>
        </w:rPr>
        <w:t> </w:t>
      </w:r>
    </w:p>
    <w:p w:rsidR="00627D9A" w:rsidRPr="00627D9A" w:rsidRDefault="00627D9A" w:rsidP="009D6DB8">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627D9A">
        <w:rPr>
          <w:rFonts w:ascii="Times New Roman" w:eastAsia="Times New Roman" w:hAnsi="Times New Roman" w:cs="Times New Roman"/>
          <w:color w:val="000000"/>
          <w:sz w:val="28"/>
          <w:szCs w:val="28"/>
          <w:lang w:eastAsia="ru-RU"/>
        </w:rPr>
        <w:t>5. В графе 3 указывается дата заключения сделки в формате «</w:t>
      </w:r>
      <w:proofErr w:type="spellStart"/>
      <w:r w:rsidRPr="00627D9A">
        <w:rPr>
          <w:rFonts w:ascii="Times New Roman" w:eastAsia="Times New Roman" w:hAnsi="Times New Roman" w:cs="Times New Roman"/>
          <w:color w:val="000000"/>
          <w:sz w:val="28"/>
          <w:szCs w:val="28"/>
          <w:lang w:eastAsia="ru-RU"/>
        </w:rPr>
        <w:t>дд.мм.гггг</w:t>
      </w:r>
      <w:proofErr w:type="spellEnd"/>
      <w:r w:rsidRPr="00627D9A">
        <w:rPr>
          <w:rFonts w:ascii="Times New Roman" w:eastAsia="Times New Roman" w:hAnsi="Times New Roman" w:cs="Times New Roman"/>
          <w:color w:val="000000"/>
          <w:sz w:val="28"/>
          <w:szCs w:val="28"/>
          <w:lang w:eastAsia="ru-RU"/>
        </w:rPr>
        <w:t>».</w:t>
      </w:r>
    </w:p>
    <w:p w:rsidR="00627D9A" w:rsidRPr="00627D9A" w:rsidRDefault="00627D9A" w:rsidP="009D6DB8">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627D9A">
        <w:rPr>
          <w:rFonts w:ascii="Times New Roman" w:eastAsia="Times New Roman" w:hAnsi="Times New Roman" w:cs="Times New Roman"/>
          <w:color w:val="000000"/>
          <w:sz w:val="28"/>
          <w:szCs w:val="28"/>
          <w:lang w:eastAsia="ru-RU"/>
        </w:rPr>
        <w:t>6. В графе 5 указывается дата постановки на учет в формате «</w:t>
      </w:r>
      <w:proofErr w:type="spellStart"/>
      <w:r w:rsidRPr="00627D9A">
        <w:rPr>
          <w:rFonts w:ascii="Times New Roman" w:eastAsia="Times New Roman" w:hAnsi="Times New Roman" w:cs="Times New Roman"/>
          <w:color w:val="000000"/>
          <w:sz w:val="28"/>
          <w:szCs w:val="28"/>
          <w:lang w:eastAsia="ru-RU"/>
        </w:rPr>
        <w:t>дд.мм.гггг</w:t>
      </w:r>
      <w:proofErr w:type="spellEnd"/>
      <w:r w:rsidRPr="00627D9A">
        <w:rPr>
          <w:rFonts w:ascii="Times New Roman" w:eastAsia="Times New Roman" w:hAnsi="Times New Roman" w:cs="Times New Roman"/>
          <w:color w:val="000000"/>
          <w:sz w:val="28"/>
          <w:szCs w:val="28"/>
          <w:lang w:eastAsia="ru-RU"/>
        </w:rPr>
        <w:t>» на дату первоначального признания в бухгалтерском учете.</w:t>
      </w:r>
    </w:p>
    <w:p w:rsidR="00627D9A" w:rsidRPr="00627D9A" w:rsidRDefault="00627D9A" w:rsidP="009D6DB8">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627D9A">
        <w:rPr>
          <w:rFonts w:ascii="Times New Roman" w:eastAsia="Times New Roman" w:hAnsi="Times New Roman" w:cs="Times New Roman"/>
          <w:color w:val="000000"/>
          <w:sz w:val="28"/>
          <w:szCs w:val="28"/>
          <w:lang w:eastAsia="ru-RU"/>
        </w:rPr>
        <w:t>7. В графе 6 указывается дата расчетов по сделке в формате «</w:t>
      </w:r>
      <w:proofErr w:type="spellStart"/>
      <w:r w:rsidRPr="00627D9A">
        <w:rPr>
          <w:rFonts w:ascii="Times New Roman" w:eastAsia="Times New Roman" w:hAnsi="Times New Roman" w:cs="Times New Roman"/>
          <w:color w:val="000000"/>
          <w:sz w:val="28"/>
          <w:szCs w:val="28"/>
          <w:lang w:eastAsia="ru-RU"/>
        </w:rPr>
        <w:t>дд.мм.гггг</w:t>
      </w:r>
      <w:proofErr w:type="spellEnd"/>
      <w:r w:rsidRPr="00627D9A">
        <w:rPr>
          <w:rFonts w:ascii="Times New Roman" w:eastAsia="Times New Roman" w:hAnsi="Times New Roman" w:cs="Times New Roman"/>
          <w:color w:val="000000"/>
          <w:sz w:val="28"/>
          <w:szCs w:val="28"/>
          <w:lang w:eastAsia="ru-RU"/>
        </w:rPr>
        <w:t>».</w:t>
      </w:r>
    </w:p>
    <w:p w:rsidR="00627D9A" w:rsidRPr="00627D9A" w:rsidRDefault="00627D9A" w:rsidP="009D6DB8">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627D9A">
        <w:rPr>
          <w:rFonts w:ascii="Times New Roman" w:eastAsia="Times New Roman" w:hAnsi="Times New Roman" w:cs="Times New Roman"/>
          <w:color w:val="000000"/>
          <w:sz w:val="28"/>
          <w:szCs w:val="28"/>
          <w:lang w:eastAsia="ru-RU"/>
        </w:rPr>
        <w:t>8. В графе 7 указывается вид производного финансового инструмента (опцион, фьючерс, форвард, своп и другие производные финансовые инструменты).</w:t>
      </w:r>
    </w:p>
    <w:p w:rsidR="00627D9A" w:rsidRPr="00627D9A" w:rsidRDefault="00627D9A" w:rsidP="009D6DB8">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627D9A">
        <w:rPr>
          <w:rFonts w:ascii="Times New Roman" w:eastAsia="Times New Roman" w:hAnsi="Times New Roman" w:cs="Times New Roman"/>
          <w:color w:val="000000"/>
          <w:sz w:val="28"/>
          <w:szCs w:val="28"/>
          <w:lang w:eastAsia="ru-RU"/>
        </w:rPr>
        <w:t>9. В графе 8 указывается идентификационный номер ценной бумаги в случае, если базовым активом производного финансового инструмента является ценная бумага.</w:t>
      </w:r>
    </w:p>
    <w:p w:rsidR="00627D9A" w:rsidRPr="00627D9A" w:rsidRDefault="00627D9A" w:rsidP="009D6DB8">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627D9A">
        <w:rPr>
          <w:rFonts w:ascii="Times New Roman" w:eastAsia="Times New Roman" w:hAnsi="Times New Roman" w:cs="Times New Roman"/>
          <w:color w:val="000000"/>
          <w:sz w:val="28"/>
          <w:szCs w:val="28"/>
          <w:lang w:eastAsia="ru-RU"/>
        </w:rPr>
        <w:t xml:space="preserve">10. В графе 9 указывается наименование организатора торгов, в торговой системе которого осуществлена сделка, и страна его </w:t>
      </w:r>
      <w:proofErr w:type="spellStart"/>
      <w:r w:rsidRPr="00627D9A">
        <w:rPr>
          <w:rFonts w:ascii="Times New Roman" w:eastAsia="Times New Roman" w:hAnsi="Times New Roman" w:cs="Times New Roman"/>
          <w:color w:val="000000"/>
          <w:sz w:val="28"/>
          <w:szCs w:val="28"/>
          <w:lang w:eastAsia="ru-RU"/>
        </w:rPr>
        <w:t>резидентства</w:t>
      </w:r>
      <w:proofErr w:type="spellEnd"/>
      <w:r w:rsidRPr="00627D9A">
        <w:rPr>
          <w:rFonts w:ascii="Times New Roman" w:eastAsia="Times New Roman" w:hAnsi="Times New Roman" w:cs="Times New Roman"/>
          <w:color w:val="000000"/>
          <w:sz w:val="28"/>
          <w:szCs w:val="28"/>
          <w:lang w:eastAsia="ru-RU"/>
        </w:rPr>
        <w:t xml:space="preserve"> в формате </w:t>
      </w:r>
      <w:r w:rsidRPr="00627D9A">
        <w:rPr>
          <w:rFonts w:ascii="Times New Roman" w:eastAsia="Times New Roman" w:hAnsi="Times New Roman" w:cs="Times New Roman"/>
          <w:color w:val="000000"/>
          <w:sz w:val="28"/>
          <w:szCs w:val="28"/>
          <w:lang w:eastAsia="ru-RU"/>
        </w:rPr>
        <w:lastRenderedPageBreak/>
        <w:t>«наименование фондовой биржи (страна)» либо то, что сделка совершена не на фондовой бирже в формате «неорганизованный рынок».</w:t>
      </w:r>
    </w:p>
    <w:p w:rsidR="00627D9A" w:rsidRPr="00627D9A" w:rsidRDefault="00627D9A" w:rsidP="009D6DB8">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627D9A">
        <w:rPr>
          <w:rFonts w:ascii="Times New Roman" w:eastAsia="Times New Roman" w:hAnsi="Times New Roman" w:cs="Times New Roman"/>
          <w:color w:val="000000"/>
          <w:sz w:val="28"/>
          <w:szCs w:val="28"/>
          <w:lang w:eastAsia="ru-RU"/>
        </w:rPr>
        <w:t>11. В графе 10 указывается базовый актив производного финансового инструмента (наименование ценной бумаги и ее эмитента, валюта, ставка вознаграждения, товар и прочие базовые активы) и рейтинг базового актива на дату заключения сделки, присвоенный рейтинговым агентством (при наличии) в формате «базовый актив (рейтинг) (рейтинговое агентство)». В случае если у базового актива рейтинги отсутствуют, то указывается базовый актив и указание на то, что рейтинг отсутствует в формате «базовый актив (рейтинга нет)».</w:t>
      </w:r>
    </w:p>
    <w:p w:rsidR="00627D9A" w:rsidRPr="00627D9A" w:rsidRDefault="00627D9A" w:rsidP="009D6DB8">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627D9A">
        <w:rPr>
          <w:rFonts w:ascii="Times New Roman" w:eastAsia="Times New Roman" w:hAnsi="Times New Roman" w:cs="Times New Roman"/>
          <w:color w:val="000000"/>
          <w:sz w:val="28"/>
          <w:szCs w:val="28"/>
          <w:lang w:eastAsia="ru-RU"/>
        </w:rPr>
        <w:t xml:space="preserve">12. В графе 11, в случае если сделка заключена не на фондовой бирже, указывается контрагент, страна его </w:t>
      </w:r>
      <w:proofErr w:type="spellStart"/>
      <w:r w:rsidRPr="00627D9A">
        <w:rPr>
          <w:rFonts w:ascii="Times New Roman" w:eastAsia="Times New Roman" w:hAnsi="Times New Roman" w:cs="Times New Roman"/>
          <w:color w:val="000000"/>
          <w:sz w:val="28"/>
          <w:szCs w:val="28"/>
          <w:lang w:eastAsia="ru-RU"/>
        </w:rPr>
        <w:t>резидентства</w:t>
      </w:r>
      <w:proofErr w:type="spellEnd"/>
      <w:r w:rsidRPr="00627D9A">
        <w:rPr>
          <w:rFonts w:ascii="Times New Roman" w:eastAsia="Times New Roman" w:hAnsi="Times New Roman" w:cs="Times New Roman"/>
          <w:color w:val="000000"/>
          <w:sz w:val="28"/>
          <w:szCs w:val="28"/>
          <w:lang w:eastAsia="ru-RU"/>
        </w:rPr>
        <w:t>, а также рейтинг на дату заключения сделки, присвоенный данному контрагенту в формате «контрагент/страна/рейтинг (рейтинговое агентство)». В случае отсутствия рейтинга у контрагента, указывается информация в формате «контрагент/страна/рейтинга нет».</w:t>
      </w:r>
    </w:p>
    <w:p w:rsidR="00627D9A" w:rsidRPr="00627D9A" w:rsidRDefault="00627D9A" w:rsidP="009D6DB8">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627D9A">
        <w:rPr>
          <w:rFonts w:ascii="Times New Roman" w:eastAsia="Times New Roman" w:hAnsi="Times New Roman" w:cs="Times New Roman"/>
          <w:color w:val="000000"/>
          <w:sz w:val="28"/>
          <w:szCs w:val="28"/>
          <w:lang w:eastAsia="ru-RU"/>
        </w:rPr>
        <w:t>13. В графе 12 указывается вид сделки (покупка, продажа и прочее).</w:t>
      </w:r>
    </w:p>
    <w:p w:rsidR="00627D9A" w:rsidRPr="00627D9A" w:rsidRDefault="00627D9A" w:rsidP="009D6DB8">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627D9A">
        <w:rPr>
          <w:rFonts w:ascii="Times New Roman" w:eastAsia="Times New Roman" w:hAnsi="Times New Roman" w:cs="Times New Roman"/>
          <w:color w:val="000000"/>
          <w:sz w:val="28"/>
          <w:szCs w:val="28"/>
          <w:lang w:eastAsia="ru-RU"/>
        </w:rPr>
        <w:t>14. В графе 17</w:t>
      </w:r>
      <w:r w:rsidR="00CB5395">
        <w:rPr>
          <w:rFonts w:ascii="Times New Roman" w:eastAsia="Times New Roman" w:hAnsi="Times New Roman" w:cs="Times New Roman"/>
          <w:color w:val="000000"/>
          <w:sz w:val="28"/>
          <w:szCs w:val="28"/>
          <w:lang w:eastAsia="ru-RU"/>
        </w:rPr>
        <w:t>,</w:t>
      </w:r>
      <w:r w:rsidRPr="00627D9A">
        <w:rPr>
          <w:rFonts w:ascii="Times New Roman" w:eastAsia="Times New Roman" w:hAnsi="Times New Roman" w:cs="Times New Roman"/>
          <w:color w:val="000000"/>
          <w:sz w:val="28"/>
          <w:szCs w:val="28"/>
          <w:lang w:eastAsia="ru-RU"/>
        </w:rPr>
        <w:t xml:space="preserve"> если сделка заключена с целью хеджирования, указываются </w:t>
      </w:r>
      <w:r w:rsidR="00CB5395" w:rsidRPr="00627D9A">
        <w:rPr>
          <w:rFonts w:ascii="Times New Roman" w:eastAsia="Times New Roman" w:hAnsi="Times New Roman" w:cs="Times New Roman"/>
          <w:color w:val="000000"/>
          <w:sz w:val="28"/>
          <w:szCs w:val="28"/>
          <w:lang w:eastAsia="ru-RU"/>
        </w:rPr>
        <w:t>слов</w:t>
      </w:r>
      <w:r w:rsidR="00CB5395">
        <w:rPr>
          <w:rFonts w:ascii="Times New Roman" w:eastAsia="Times New Roman" w:hAnsi="Times New Roman" w:cs="Times New Roman"/>
          <w:color w:val="000000"/>
          <w:sz w:val="28"/>
          <w:szCs w:val="28"/>
          <w:lang w:eastAsia="ru-RU"/>
        </w:rPr>
        <w:t>о</w:t>
      </w:r>
      <w:r w:rsidR="00CB5395" w:rsidRPr="00627D9A">
        <w:rPr>
          <w:rFonts w:ascii="Times New Roman" w:eastAsia="Times New Roman" w:hAnsi="Times New Roman" w:cs="Times New Roman"/>
          <w:color w:val="000000"/>
          <w:sz w:val="28"/>
          <w:szCs w:val="28"/>
          <w:lang w:eastAsia="ru-RU"/>
        </w:rPr>
        <w:t xml:space="preserve"> </w:t>
      </w:r>
      <w:r w:rsidRPr="00627D9A">
        <w:rPr>
          <w:rFonts w:ascii="Times New Roman" w:eastAsia="Times New Roman" w:hAnsi="Times New Roman" w:cs="Times New Roman"/>
          <w:color w:val="000000"/>
          <w:sz w:val="28"/>
          <w:szCs w:val="28"/>
          <w:lang w:eastAsia="ru-RU"/>
        </w:rPr>
        <w:t>«да» и реквизиты объекта хеджирования (идентификационный номер ценной бумаги, количество, стоимость, объем, валюта) в формате «да/реквизиты объекта хеджирования». Если сделка заключена не с целью хеджирования, указывается слово «нет».</w:t>
      </w:r>
    </w:p>
    <w:p w:rsidR="00627D9A" w:rsidRPr="00627D9A" w:rsidRDefault="00627D9A" w:rsidP="009D6DB8">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627D9A">
        <w:rPr>
          <w:rFonts w:ascii="Times New Roman" w:eastAsia="Times New Roman" w:hAnsi="Times New Roman" w:cs="Times New Roman"/>
          <w:color w:val="000000"/>
          <w:sz w:val="28"/>
          <w:szCs w:val="28"/>
          <w:lang w:eastAsia="ru-RU"/>
        </w:rPr>
        <w:t>15. В графе 18 указываются номер и дата принятия инвестиционным комитетом инвестиционного решения о совершении сделки.</w:t>
      </w:r>
    </w:p>
    <w:p w:rsidR="00627D9A" w:rsidRPr="00627D9A" w:rsidRDefault="00627D9A" w:rsidP="009D6DB8">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627D9A">
        <w:rPr>
          <w:rFonts w:ascii="Times New Roman" w:eastAsia="Times New Roman" w:hAnsi="Times New Roman" w:cs="Times New Roman"/>
          <w:color w:val="000000"/>
          <w:sz w:val="28"/>
          <w:szCs w:val="28"/>
          <w:lang w:eastAsia="ru-RU"/>
        </w:rPr>
        <w:t>16. В графе 19 при наличии указывается вариационная маржа - денежное выражение изменения обязательств участника торгов, рассчитываемое биржей и учитывающее изменение котировки срочного контракта.</w:t>
      </w:r>
    </w:p>
    <w:p w:rsidR="00627D9A" w:rsidRPr="00627D9A" w:rsidRDefault="00627D9A" w:rsidP="009D6DB8">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627D9A">
        <w:rPr>
          <w:rFonts w:ascii="Times New Roman" w:eastAsia="Times New Roman" w:hAnsi="Times New Roman" w:cs="Times New Roman"/>
          <w:color w:val="000000"/>
          <w:sz w:val="28"/>
          <w:szCs w:val="28"/>
          <w:lang w:eastAsia="ru-RU"/>
        </w:rPr>
        <w:t>17. В графе 20 при наличии указывается начальная маржа - доля от суммарной рыночной стоимости базового актива, определяемая биржей, которую клиент должен внести за каждую открытую позицию.</w:t>
      </w:r>
    </w:p>
    <w:p w:rsidR="00627D9A" w:rsidRPr="00627D9A" w:rsidRDefault="00627D9A" w:rsidP="009D6DB8">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627D9A">
        <w:rPr>
          <w:rFonts w:ascii="Times New Roman" w:eastAsia="Times New Roman" w:hAnsi="Times New Roman" w:cs="Times New Roman"/>
          <w:color w:val="000000"/>
          <w:sz w:val="28"/>
          <w:szCs w:val="28"/>
          <w:lang w:eastAsia="ru-RU"/>
        </w:rPr>
        <w:t xml:space="preserve">18. В графе 21 указывается режим торгов в формате Т+0 или </w:t>
      </w:r>
      <w:proofErr w:type="spellStart"/>
      <w:r w:rsidRPr="00627D9A">
        <w:rPr>
          <w:rFonts w:ascii="Times New Roman" w:eastAsia="Times New Roman" w:hAnsi="Times New Roman" w:cs="Times New Roman"/>
          <w:color w:val="000000"/>
          <w:sz w:val="28"/>
          <w:szCs w:val="28"/>
          <w:lang w:eastAsia="ru-RU"/>
        </w:rPr>
        <w:t>Т+n</w:t>
      </w:r>
      <w:proofErr w:type="spellEnd"/>
      <w:r w:rsidRPr="00627D9A">
        <w:rPr>
          <w:rFonts w:ascii="Times New Roman" w:eastAsia="Times New Roman" w:hAnsi="Times New Roman" w:cs="Times New Roman"/>
          <w:color w:val="000000"/>
          <w:sz w:val="28"/>
          <w:szCs w:val="28"/>
          <w:lang w:eastAsia="ru-RU"/>
        </w:rPr>
        <w:t>, либо описывается другой режим торгов, предусмотренный правилами биржи.</w:t>
      </w:r>
    </w:p>
    <w:p w:rsidR="00627D9A" w:rsidRPr="00627D9A" w:rsidRDefault="00627D9A" w:rsidP="009D6DB8">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627D9A">
        <w:rPr>
          <w:rFonts w:ascii="Times New Roman" w:eastAsia="Times New Roman" w:hAnsi="Times New Roman" w:cs="Times New Roman"/>
          <w:color w:val="000000"/>
          <w:sz w:val="28"/>
          <w:szCs w:val="28"/>
          <w:lang w:eastAsia="ru-RU"/>
        </w:rPr>
        <w:t>19. В графе 22 указываются условия возникновения требований и обязательств у сторон сделки.</w:t>
      </w:r>
    </w:p>
    <w:p w:rsidR="00627D9A" w:rsidRPr="00627D9A" w:rsidRDefault="00627D9A" w:rsidP="009D6DB8">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627D9A">
        <w:rPr>
          <w:rFonts w:ascii="Times New Roman" w:eastAsia="Times New Roman" w:hAnsi="Times New Roman" w:cs="Times New Roman"/>
          <w:color w:val="000000"/>
          <w:sz w:val="28"/>
          <w:szCs w:val="28"/>
          <w:lang w:eastAsia="ru-RU"/>
        </w:rPr>
        <w:t>20. При заключении сделок, предполагающих заключение сторонами сделки одновременно двух операций (открытие и закрытие)</w:t>
      </w:r>
      <w:r w:rsidR="00CB5395">
        <w:rPr>
          <w:rFonts w:ascii="Times New Roman" w:eastAsia="Times New Roman" w:hAnsi="Times New Roman" w:cs="Times New Roman"/>
          <w:color w:val="000000"/>
          <w:sz w:val="28"/>
          <w:szCs w:val="28"/>
          <w:lang w:eastAsia="ru-RU"/>
        </w:rPr>
        <w:t>,</w:t>
      </w:r>
      <w:r w:rsidRPr="00627D9A">
        <w:rPr>
          <w:rFonts w:ascii="Times New Roman" w:eastAsia="Times New Roman" w:hAnsi="Times New Roman" w:cs="Times New Roman"/>
          <w:color w:val="000000"/>
          <w:sz w:val="28"/>
          <w:szCs w:val="28"/>
          <w:lang w:eastAsia="ru-RU"/>
        </w:rPr>
        <w:t xml:space="preserve"> в Отчете отражается информация по каждой операции.</w:t>
      </w:r>
    </w:p>
    <w:p w:rsidR="00627D9A" w:rsidRPr="00627D9A" w:rsidRDefault="00627D9A" w:rsidP="009D6DB8">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627D9A">
        <w:rPr>
          <w:rFonts w:ascii="Times New Roman" w:eastAsia="Times New Roman" w:hAnsi="Times New Roman" w:cs="Times New Roman"/>
          <w:color w:val="000000"/>
          <w:sz w:val="28"/>
          <w:szCs w:val="28"/>
          <w:lang w:eastAsia="ru-RU"/>
        </w:rPr>
        <w:t>21. В случае отсутствия сведений</w:t>
      </w:r>
      <w:r w:rsidR="00CB5395">
        <w:rPr>
          <w:rFonts w:ascii="Times New Roman" w:eastAsia="Times New Roman" w:hAnsi="Times New Roman" w:cs="Times New Roman"/>
          <w:color w:val="000000"/>
          <w:sz w:val="28"/>
          <w:szCs w:val="28"/>
          <w:lang w:eastAsia="ru-RU"/>
        </w:rPr>
        <w:t>,</w:t>
      </w:r>
      <w:r w:rsidRPr="00627D9A">
        <w:rPr>
          <w:rFonts w:ascii="Times New Roman" w:eastAsia="Times New Roman" w:hAnsi="Times New Roman" w:cs="Times New Roman"/>
          <w:color w:val="000000"/>
          <w:sz w:val="28"/>
          <w:szCs w:val="28"/>
          <w:lang w:eastAsia="ru-RU"/>
        </w:rPr>
        <w:t xml:space="preserve"> Форма представляется с нулевыми остатками.</w:t>
      </w:r>
    </w:p>
    <w:p w:rsidR="005235CE" w:rsidRPr="002C0C51" w:rsidRDefault="00CF28CC" w:rsidP="009D4026">
      <w:pPr>
        <w:spacing w:after="0" w:line="240" w:lineRule="auto"/>
        <w:contextualSpacing/>
        <w:jc w:val="right"/>
        <w:rPr>
          <w:rFonts w:ascii="Times New Roman" w:eastAsia="Times New Roman" w:hAnsi="Times New Roman" w:cs="Times New Roman"/>
          <w:sz w:val="28"/>
          <w:szCs w:val="28"/>
          <w:lang w:eastAsia="ru-RU"/>
        </w:rPr>
      </w:pPr>
      <w:r w:rsidRPr="00627D9A">
        <w:rPr>
          <w:rFonts w:ascii="Times New Roman" w:eastAsia="Times New Roman" w:hAnsi="Times New Roman" w:cs="Times New Roman"/>
          <w:sz w:val="28"/>
          <w:szCs w:val="28"/>
          <w:lang w:eastAsia="ru-RU"/>
        </w:rPr>
        <w:br w:type="page"/>
      </w:r>
      <w:r w:rsidR="005235CE" w:rsidRPr="002C0C51">
        <w:rPr>
          <w:rFonts w:ascii="Times New Roman" w:eastAsia="Times New Roman" w:hAnsi="Times New Roman" w:cs="Times New Roman"/>
          <w:sz w:val="28"/>
          <w:szCs w:val="28"/>
          <w:lang w:eastAsia="ru-RU"/>
        </w:rPr>
        <w:lastRenderedPageBreak/>
        <w:t>Приложение 1</w:t>
      </w:r>
      <w:r w:rsidR="005235CE">
        <w:rPr>
          <w:rFonts w:ascii="Times New Roman" w:eastAsia="Times New Roman" w:hAnsi="Times New Roman" w:cs="Times New Roman"/>
          <w:sz w:val="28"/>
          <w:szCs w:val="28"/>
          <w:lang w:eastAsia="ru-RU"/>
        </w:rPr>
        <w:t>8</w:t>
      </w:r>
    </w:p>
    <w:p w:rsidR="005235CE" w:rsidRPr="002C0C51" w:rsidRDefault="005235CE"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к постановлению Правления</w:t>
      </w:r>
    </w:p>
    <w:p w:rsidR="005235CE" w:rsidRPr="002C0C51" w:rsidRDefault="005235CE"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Национального Банка</w:t>
      </w:r>
    </w:p>
    <w:p w:rsidR="005235CE" w:rsidRPr="002C0C51" w:rsidRDefault="005235CE"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Республики Казахстан</w:t>
      </w:r>
    </w:p>
    <w:p w:rsidR="00864618" w:rsidRPr="002C0C51" w:rsidRDefault="00864618" w:rsidP="00864618">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от </w:t>
      </w:r>
      <w:r w:rsidR="00D4152B">
        <w:rPr>
          <w:rFonts w:ascii="Times New Roman" w:eastAsia="Times New Roman" w:hAnsi="Times New Roman" w:cs="Times New Roman"/>
          <w:sz w:val="28"/>
          <w:szCs w:val="28"/>
          <w:lang w:eastAsia="ru-RU"/>
        </w:rPr>
        <w:t>26</w:t>
      </w:r>
      <w:r>
        <w:rPr>
          <w:rFonts w:ascii="Times New Roman" w:eastAsia="Times New Roman" w:hAnsi="Times New Roman" w:cs="Times New Roman"/>
          <w:sz w:val="28"/>
          <w:szCs w:val="28"/>
          <w:lang w:eastAsia="ru-RU"/>
        </w:rPr>
        <w:t xml:space="preserve"> ноября</w:t>
      </w:r>
      <w:r w:rsidRPr="002C0C51">
        <w:rPr>
          <w:rFonts w:ascii="Times New Roman" w:eastAsia="Times New Roman" w:hAnsi="Times New Roman" w:cs="Times New Roman"/>
          <w:sz w:val="28"/>
          <w:szCs w:val="28"/>
          <w:lang w:eastAsia="ru-RU"/>
        </w:rPr>
        <w:t xml:space="preserve"> 2019 года № </w:t>
      </w:r>
      <w:r>
        <w:rPr>
          <w:rFonts w:ascii="Times New Roman" w:eastAsia="Times New Roman" w:hAnsi="Times New Roman" w:cs="Times New Roman"/>
          <w:sz w:val="28"/>
          <w:szCs w:val="28"/>
          <w:lang w:eastAsia="ru-RU"/>
        </w:rPr>
        <w:t>211</w:t>
      </w:r>
    </w:p>
    <w:p w:rsidR="005235CE" w:rsidRPr="002C0C51" w:rsidRDefault="005235CE" w:rsidP="009D4026">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5235CE" w:rsidRDefault="00CB5395" w:rsidP="00CB5395">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r>
        <w:rPr>
          <w:rFonts w:ascii="Times New Roman" w:eastAsia="Calibri" w:hAnsi="Times New Roman" w:cs="Times New Roman"/>
          <w:bCs/>
          <w:sz w:val="28"/>
          <w:szCs w:val="28"/>
        </w:rPr>
        <w:t>Форма</w:t>
      </w:r>
    </w:p>
    <w:p w:rsidR="00CB5395" w:rsidRPr="00CB5395" w:rsidRDefault="00CB5395" w:rsidP="00CB5395">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p>
    <w:p w:rsidR="005235CE" w:rsidRPr="002C0C51" w:rsidRDefault="005235CE"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C0C51">
        <w:rPr>
          <w:rFonts w:ascii="Times New Roman" w:eastAsia="Calibri" w:hAnsi="Times New Roman" w:cs="Times New Roman"/>
          <w:bCs/>
          <w:sz w:val="28"/>
          <w:szCs w:val="28"/>
        </w:rPr>
        <w:t>Форма, предназначенная для сбора административных данных</w:t>
      </w:r>
    </w:p>
    <w:p w:rsidR="005235CE" w:rsidRPr="002C0C51" w:rsidRDefault="005235CE"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5235CE" w:rsidRPr="002C0C51" w:rsidRDefault="005235CE" w:rsidP="009D4026">
      <w:pPr>
        <w:spacing w:after="0" w:line="240" w:lineRule="auto"/>
        <w:contextualSpacing/>
        <w:jc w:val="both"/>
        <w:textAlignment w:val="baseline"/>
        <w:rPr>
          <w:rFonts w:ascii="Times New Roman" w:hAnsi="Times New Roman" w:cs="Times New Roman"/>
          <w:color w:val="000000"/>
          <w:sz w:val="28"/>
          <w:szCs w:val="28"/>
          <w:lang w:eastAsia="ru-RU"/>
        </w:rPr>
      </w:pPr>
      <w:r w:rsidRPr="002C0C51">
        <w:rPr>
          <w:rFonts w:ascii="Times New Roman" w:hAnsi="Times New Roman" w:cs="Times New Roman"/>
          <w:color w:val="000000"/>
          <w:sz w:val="28"/>
          <w:szCs w:val="28"/>
          <w:lang w:eastAsia="ru-RU"/>
        </w:rPr>
        <w:t>Представляется: в Национальный Банк Республики Казахстан</w:t>
      </w:r>
    </w:p>
    <w:p w:rsidR="005235CE" w:rsidRPr="002C0C51" w:rsidRDefault="005235CE" w:rsidP="009D4026">
      <w:pPr>
        <w:spacing w:after="0" w:line="240" w:lineRule="auto"/>
        <w:contextualSpacing/>
        <w:jc w:val="both"/>
        <w:textAlignment w:val="baseline"/>
        <w:rPr>
          <w:rFonts w:ascii="Times New Roman" w:hAnsi="Times New Roman" w:cs="Times New Roman"/>
          <w:bCs/>
          <w:color w:val="000000"/>
          <w:sz w:val="28"/>
          <w:szCs w:val="28"/>
          <w:lang w:eastAsia="ru-RU"/>
        </w:rPr>
      </w:pPr>
      <w:r w:rsidRPr="002C0C51">
        <w:rPr>
          <w:rFonts w:ascii="Times New Roman" w:hAnsi="Times New Roman" w:cs="Times New Roman"/>
          <w:bCs/>
          <w:color w:val="000000"/>
          <w:sz w:val="28"/>
          <w:szCs w:val="28"/>
          <w:lang w:eastAsia="ru-RU"/>
        </w:rPr>
        <w:t xml:space="preserve">Форма административных данных размещена на </w:t>
      </w:r>
      <w:proofErr w:type="spellStart"/>
      <w:r w:rsidRPr="002C0C51">
        <w:rPr>
          <w:rFonts w:ascii="Times New Roman" w:hAnsi="Times New Roman" w:cs="Times New Roman"/>
          <w:bCs/>
          <w:color w:val="000000"/>
          <w:sz w:val="28"/>
          <w:szCs w:val="28"/>
          <w:lang w:eastAsia="ru-RU"/>
        </w:rPr>
        <w:t>интернет-ресурсе</w:t>
      </w:r>
      <w:proofErr w:type="spellEnd"/>
      <w:r w:rsidRPr="002C0C51">
        <w:rPr>
          <w:rFonts w:ascii="Times New Roman" w:hAnsi="Times New Roman" w:cs="Times New Roman"/>
          <w:bCs/>
          <w:color w:val="000000"/>
          <w:sz w:val="28"/>
          <w:szCs w:val="28"/>
          <w:lang w:eastAsia="ru-RU"/>
        </w:rPr>
        <w:t xml:space="preserve">: </w:t>
      </w:r>
      <w:hyperlink r:id="rId37" w:history="1">
        <w:r w:rsidRPr="002C0C51">
          <w:rPr>
            <w:rFonts w:ascii="Times New Roman" w:hAnsi="Times New Roman" w:cs="Times New Roman"/>
            <w:color w:val="000080"/>
            <w:sz w:val="28"/>
            <w:szCs w:val="28"/>
            <w:u w:val="single"/>
            <w:lang w:val="en-NZ" w:eastAsia="ru-RU"/>
          </w:rPr>
          <w:t>www</w:t>
        </w:r>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nationalbank</w:t>
        </w:r>
        <w:proofErr w:type="spellEnd"/>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kz</w:t>
        </w:r>
        <w:proofErr w:type="spellEnd"/>
      </w:hyperlink>
    </w:p>
    <w:p w:rsidR="005235CE" w:rsidRPr="002C0C51" w:rsidRDefault="005235CE"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5235CE" w:rsidRPr="002C0C51" w:rsidRDefault="005235CE" w:rsidP="009D4026">
      <w:pPr>
        <w:widowControl w:val="0"/>
        <w:autoSpaceDE w:val="0"/>
        <w:autoSpaceDN w:val="0"/>
        <w:adjustRightInd w:val="0"/>
        <w:spacing w:after="0" w:line="240" w:lineRule="auto"/>
        <w:contextualSpacing/>
        <w:jc w:val="center"/>
        <w:rPr>
          <w:rFonts w:ascii="Times New Roman" w:eastAsia="Calibri" w:hAnsi="Times New Roman" w:cs="Times New Roman"/>
          <w:bCs/>
          <w:color w:val="000000"/>
          <w:sz w:val="28"/>
          <w:szCs w:val="28"/>
          <w:lang w:eastAsia="ru-RU"/>
        </w:rPr>
      </w:pPr>
      <w:r w:rsidRPr="005235CE">
        <w:rPr>
          <w:rFonts w:ascii="Times New Roman" w:eastAsia="Calibri" w:hAnsi="Times New Roman" w:cs="Times New Roman"/>
          <w:bCs/>
          <w:color w:val="000000"/>
          <w:sz w:val="28"/>
          <w:szCs w:val="28"/>
          <w:lang w:eastAsia="ru-RU"/>
        </w:rPr>
        <w:t>Отчет о совершенных сделках по инвестированию активов клиентов и собственных активов с аффилированными лицами</w:t>
      </w:r>
    </w:p>
    <w:p w:rsidR="005235CE" w:rsidRPr="002C0C51" w:rsidRDefault="005235CE"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5235CE" w:rsidRPr="002C0C51" w:rsidRDefault="005235CE"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5235CE" w:rsidRPr="002C0C51" w:rsidRDefault="005235CE"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Индекс</w:t>
      </w:r>
      <w:r w:rsidRPr="002C0C51">
        <w:rPr>
          <w:rFonts w:ascii="Times New Roman" w:eastAsia="Times New Roman" w:hAnsi="Times New Roman" w:cs="Times New Roman"/>
          <w:sz w:val="28"/>
          <w:szCs w:val="28"/>
          <w:lang w:eastAsia="ru-RU"/>
        </w:rPr>
        <w:t xml:space="preserve"> формы административных данных</w:t>
      </w:r>
      <w:r w:rsidRPr="002C0C51">
        <w:rPr>
          <w:rFonts w:ascii="Times New Roman" w:eastAsia="Calibri" w:hAnsi="Times New Roman" w:cs="Times New Roman"/>
          <w:sz w:val="28"/>
          <w:szCs w:val="28"/>
        </w:rPr>
        <w:t xml:space="preserve">: </w:t>
      </w:r>
      <w:r w:rsidRPr="002C0C51">
        <w:rPr>
          <w:rFonts w:ascii="Times New Roman" w:eastAsia="Calibri" w:hAnsi="Times New Roman" w:cs="Times New Roman"/>
          <w:color w:val="000000"/>
          <w:sz w:val="28"/>
          <w:szCs w:val="28"/>
          <w:lang w:eastAsia="ru-RU"/>
        </w:rPr>
        <w:t xml:space="preserve">1- </w:t>
      </w:r>
      <w:r w:rsidRPr="005235CE">
        <w:rPr>
          <w:rFonts w:ascii="Times New Roman" w:eastAsia="Calibri" w:hAnsi="Times New Roman" w:cs="Times New Roman"/>
          <w:color w:val="000000"/>
          <w:sz w:val="28"/>
          <w:szCs w:val="28"/>
          <w:lang w:eastAsia="ru-RU"/>
        </w:rPr>
        <w:t>RCB_AFL</w:t>
      </w:r>
    </w:p>
    <w:p w:rsidR="005235CE" w:rsidRPr="002C0C51" w:rsidRDefault="005235CE"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5235CE" w:rsidRPr="002C0C51" w:rsidRDefault="005235CE"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Периодичность: ежемесячная</w:t>
      </w:r>
    </w:p>
    <w:p w:rsidR="005235CE" w:rsidRPr="002C0C51" w:rsidRDefault="005235CE"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5235CE" w:rsidRPr="002C0C51" w:rsidRDefault="005235CE"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Отчетный период: </w:t>
      </w:r>
      <w:r w:rsidR="00316E0D">
        <w:rPr>
          <w:rFonts w:ascii="Times New Roman" w:eastAsia="Calibri" w:hAnsi="Times New Roman" w:cs="Times New Roman"/>
          <w:sz w:val="28"/>
          <w:szCs w:val="28"/>
        </w:rPr>
        <w:t>з</w:t>
      </w:r>
      <w:r w:rsidRPr="002C0C51">
        <w:rPr>
          <w:rFonts w:ascii="Times New Roman" w:eastAsia="Calibri" w:hAnsi="Times New Roman" w:cs="Times New Roman"/>
          <w:sz w:val="28"/>
          <w:szCs w:val="28"/>
        </w:rPr>
        <w:t>а _______________ 20 __ года</w:t>
      </w:r>
    </w:p>
    <w:p w:rsidR="005235CE" w:rsidRPr="002C0C51" w:rsidRDefault="005235CE"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5235CE" w:rsidRPr="002C0C51" w:rsidRDefault="005235CE" w:rsidP="009D4026">
      <w:pPr>
        <w:widowControl w:val="0"/>
        <w:autoSpaceDE w:val="0"/>
        <w:autoSpaceDN w:val="0"/>
        <w:adjustRightInd w:val="0"/>
        <w:spacing w:after="0" w:line="240" w:lineRule="auto"/>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Круг лиц представляющих: </w:t>
      </w:r>
      <w:r w:rsidRPr="002C0C51">
        <w:rPr>
          <w:rFonts w:ascii="Times New Roman" w:eastAsia="Calibri" w:hAnsi="Times New Roman" w:cs="Times New Roman"/>
          <w:color w:val="000000"/>
          <w:sz w:val="28"/>
          <w:szCs w:val="28"/>
          <w:lang w:eastAsia="ru-RU"/>
        </w:rPr>
        <w:t>управляющие инвестиционным портфелем</w:t>
      </w:r>
    </w:p>
    <w:p w:rsidR="005235CE" w:rsidRPr="002C0C51" w:rsidRDefault="005235CE"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5235CE" w:rsidRDefault="005235CE" w:rsidP="009D4026">
      <w:pPr>
        <w:spacing w:after="0" w:line="240" w:lineRule="auto"/>
        <w:ind w:firstLine="397"/>
        <w:contextualSpacing/>
        <w:jc w:val="right"/>
        <w:rPr>
          <w:rFonts w:ascii="Times New Roman" w:eastAsia="Calibri" w:hAnsi="Times New Roman" w:cs="Times New Roman"/>
          <w:color w:val="000000"/>
          <w:sz w:val="28"/>
          <w:szCs w:val="28"/>
          <w:lang w:eastAsia="ru-RU"/>
        </w:rPr>
      </w:pPr>
      <w:r>
        <w:rPr>
          <w:rFonts w:ascii="Times New Roman" w:eastAsia="Times New Roman" w:hAnsi="Times New Roman" w:cs="Times New Roman"/>
          <w:sz w:val="28"/>
          <w:szCs w:val="28"/>
          <w:lang w:eastAsia="ru-RU"/>
        </w:rPr>
        <w:br w:type="page"/>
      </w:r>
      <w:r w:rsidRPr="005235CE">
        <w:rPr>
          <w:rFonts w:ascii="Times New Roman" w:eastAsia="Calibri" w:hAnsi="Times New Roman" w:cs="Times New Roman"/>
          <w:color w:val="000000"/>
          <w:sz w:val="28"/>
          <w:szCs w:val="28"/>
          <w:lang w:eastAsia="ru-RU"/>
        </w:rPr>
        <w:lastRenderedPageBreak/>
        <w:t>Форма</w:t>
      </w:r>
    </w:p>
    <w:p w:rsidR="005235CE" w:rsidRPr="005235CE" w:rsidRDefault="00C74E95" w:rsidP="00C74E95">
      <w:pPr>
        <w:spacing w:after="0" w:line="240" w:lineRule="auto"/>
        <w:ind w:firstLine="397"/>
        <w:contextualSpacing/>
        <w:jc w:val="both"/>
        <w:textAlignment w:val="baseline"/>
        <w:rPr>
          <w:rFonts w:ascii="Times New Roman" w:eastAsia="Calibri" w:hAnsi="Times New Roman" w:cs="Times New Roman"/>
          <w:sz w:val="28"/>
          <w:szCs w:val="20"/>
          <w:lang w:eastAsia="ru-RU"/>
        </w:rPr>
      </w:pPr>
      <w:r>
        <w:rPr>
          <w:rFonts w:ascii="Times New Roman" w:eastAsia="Calibri" w:hAnsi="Times New Roman" w:cs="Times New Roman"/>
          <w:sz w:val="28"/>
          <w:szCs w:val="20"/>
          <w:lang w:eastAsia="ru-RU"/>
        </w:rPr>
        <w:t>Таблица «</w:t>
      </w:r>
      <w:r>
        <w:rPr>
          <w:rFonts w:ascii="Times New Roman" w:eastAsia="Calibri" w:hAnsi="Times New Roman" w:cs="Times New Roman"/>
          <w:bCs/>
          <w:color w:val="000000"/>
          <w:sz w:val="28"/>
          <w:szCs w:val="28"/>
          <w:lang w:eastAsia="ru-RU"/>
        </w:rPr>
        <w:t>С</w:t>
      </w:r>
      <w:r w:rsidRPr="005235CE">
        <w:rPr>
          <w:rFonts w:ascii="Times New Roman" w:eastAsia="Calibri" w:hAnsi="Times New Roman" w:cs="Times New Roman"/>
          <w:bCs/>
          <w:color w:val="000000"/>
          <w:sz w:val="28"/>
          <w:szCs w:val="28"/>
          <w:lang w:eastAsia="ru-RU"/>
        </w:rPr>
        <w:t>овершенны</w:t>
      </w:r>
      <w:r>
        <w:rPr>
          <w:rFonts w:ascii="Times New Roman" w:eastAsia="Calibri" w:hAnsi="Times New Roman" w:cs="Times New Roman"/>
          <w:bCs/>
          <w:color w:val="000000"/>
          <w:sz w:val="28"/>
          <w:szCs w:val="28"/>
          <w:lang w:eastAsia="ru-RU"/>
        </w:rPr>
        <w:t>е</w:t>
      </w:r>
      <w:r w:rsidRPr="005235CE">
        <w:rPr>
          <w:rFonts w:ascii="Times New Roman" w:eastAsia="Calibri" w:hAnsi="Times New Roman" w:cs="Times New Roman"/>
          <w:bCs/>
          <w:color w:val="000000"/>
          <w:sz w:val="28"/>
          <w:szCs w:val="28"/>
          <w:lang w:eastAsia="ru-RU"/>
        </w:rPr>
        <w:t xml:space="preserve"> сделк</w:t>
      </w:r>
      <w:r>
        <w:rPr>
          <w:rFonts w:ascii="Times New Roman" w:eastAsia="Calibri" w:hAnsi="Times New Roman" w:cs="Times New Roman"/>
          <w:bCs/>
          <w:color w:val="000000"/>
          <w:sz w:val="28"/>
          <w:szCs w:val="28"/>
          <w:lang w:eastAsia="ru-RU"/>
        </w:rPr>
        <w:t>и</w:t>
      </w:r>
      <w:r w:rsidRPr="005235CE">
        <w:rPr>
          <w:rFonts w:ascii="Times New Roman" w:eastAsia="Calibri" w:hAnsi="Times New Roman" w:cs="Times New Roman"/>
          <w:bCs/>
          <w:color w:val="000000"/>
          <w:sz w:val="28"/>
          <w:szCs w:val="28"/>
          <w:lang w:eastAsia="ru-RU"/>
        </w:rPr>
        <w:t xml:space="preserve"> по инвестированию активов клиентов и собственных активов с аффилированными лицами</w:t>
      </w:r>
      <w:r>
        <w:rPr>
          <w:rFonts w:ascii="Times New Roman" w:eastAsia="Calibri" w:hAnsi="Times New Roman" w:cs="Times New Roman"/>
          <w:sz w:val="28"/>
          <w:szCs w:val="20"/>
          <w:lang w:eastAsia="ru-RU"/>
        </w:rPr>
        <w:t xml:space="preserve">» </w:t>
      </w:r>
      <w:r w:rsidR="005235CE" w:rsidRPr="005235CE">
        <w:rPr>
          <w:rFonts w:ascii="Times New Roman" w:eastAsia="Calibri" w:hAnsi="Times New Roman" w:cs="Times New Roman"/>
          <w:sz w:val="28"/>
          <w:szCs w:val="20"/>
          <w:lang w:eastAsia="ru-RU"/>
        </w:rPr>
        <w:t>(в тенге)</w:t>
      </w:r>
    </w:p>
    <w:tbl>
      <w:tblPr>
        <w:tblW w:w="5000" w:type="pct"/>
        <w:jc w:val="center"/>
        <w:tblLayout w:type="fixed"/>
        <w:tblCellMar>
          <w:left w:w="0" w:type="dxa"/>
          <w:right w:w="0" w:type="dxa"/>
        </w:tblCellMar>
        <w:tblLook w:val="04A0" w:firstRow="1" w:lastRow="0" w:firstColumn="1" w:lastColumn="0" w:noHBand="0" w:noVBand="1"/>
      </w:tblPr>
      <w:tblGrid>
        <w:gridCol w:w="535"/>
        <w:gridCol w:w="1417"/>
        <w:gridCol w:w="1050"/>
        <w:gridCol w:w="944"/>
        <w:gridCol w:w="1040"/>
        <w:gridCol w:w="1076"/>
        <w:gridCol w:w="568"/>
        <w:gridCol w:w="709"/>
        <w:gridCol w:w="1133"/>
        <w:gridCol w:w="1381"/>
      </w:tblGrid>
      <w:tr w:rsidR="005235CE" w:rsidRPr="005235CE" w:rsidTr="006F1536">
        <w:trPr>
          <w:jc w:val="center"/>
        </w:trPr>
        <w:tc>
          <w:tcPr>
            <w:tcW w:w="27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jc w:val="center"/>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w:t>
            </w:r>
          </w:p>
        </w:tc>
        <w:tc>
          <w:tcPr>
            <w:tcW w:w="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jc w:val="center"/>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Вид активов/ наименование клиента</w:t>
            </w:r>
          </w:p>
        </w:tc>
        <w:tc>
          <w:tcPr>
            <w:tcW w:w="5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jc w:val="center"/>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xml:space="preserve">Признак </w:t>
            </w:r>
            <w:proofErr w:type="spellStart"/>
            <w:r w:rsidRPr="005235CE">
              <w:rPr>
                <w:rFonts w:ascii="Times New Roman" w:eastAsia="Calibri" w:hAnsi="Times New Roman" w:cs="Times New Roman"/>
                <w:sz w:val="20"/>
                <w:szCs w:val="20"/>
                <w:lang w:eastAsia="ru-RU"/>
              </w:rPr>
              <w:t>аффилированности</w:t>
            </w:r>
            <w:proofErr w:type="spellEnd"/>
            <w:r w:rsidRPr="005235CE">
              <w:rPr>
                <w:rFonts w:ascii="Times New Roman" w:eastAsia="Calibri" w:hAnsi="Times New Roman" w:cs="Times New Roman"/>
                <w:sz w:val="20"/>
                <w:szCs w:val="20"/>
                <w:lang w:eastAsia="ru-RU"/>
              </w:rPr>
              <w:t xml:space="preserve"> клиента</w:t>
            </w:r>
          </w:p>
        </w:tc>
        <w:tc>
          <w:tcPr>
            <w:tcW w:w="479" w:type="pct"/>
            <w:tcBorders>
              <w:top w:val="single" w:sz="8" w:space="0" w:color="auto"/>
              <w:left w:val="nil"/>
              <w:bottom w:val="single" w:sz="8" w:space="0" w:color="auto"/>
              <w:right w:val="single" w:sz="4"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jc w:val="center"/>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4"/>
                <w:lang w:eastAsia="ru-RU"/>
              </w:rPr>
              <w:t xml:space="preserve">Дата заключения сделки </w:t>
            </w:r>
          </w:p>
        </w:tc>
        <w:tc>
          <w:tcPr>
            <w:tcW w:w="528" w:type="pct"/>
            <w:tcBorders>
              <w:top w:val="single" w:sz="4" w:space="0" w:color="auto"/>
              <w:left w:val="single" w:sz="4" w:space="0" w:color="auto"/>
              <w:bottom w:val="single" w:sz="4" w:space="0" w:color="auto"/>
              <w:right w:val="single" w:sz="4" w:space="0" w:color="auto"/>
            </w:tcBorders>
          </w:tcPr>
          <w:p w:rsidR="005235CE" w:rsidRPr="005235CE" w:rsidRDefault="005235CE"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5235CE">
              <w:rPr>
                <w:rFonts w:ascii="Times New Roman" w:eastAsia="Calibri" w:hAnsi="Times New Roman" w:cs="Times New Roman"/>
                <w:sz w:val="20"/>
                <w:szCs w:val="24"/>
                <w:lang w:eastAsia="ru-RU"/>
              </w:rPr>
              <w:t xml:space="preserve">Установленная дата расчетов по сделке </w:t>
            </w:r>
          </w:p>
        </w:tc>
        <w:tc>
          <w:tcPr>
            <w:tcW w:w="546" w:type="pct"/>
            <w:tcBorders>
              <w:top w:val="single" w:sz="4" w:space="0" w:color="auto"/>
              <w:left w:val="single" w:sz="4" w:space="0" w:color="auto"/>
              <w:bottom w:val="single" w:sz="4" w:space="0" w:color="auto"/>
              <w:right w:val="single" w:sz="4" w:space="0" w:color="auto"/>
            </w:tcBorders>
          </w:tcPr>
          <w:p w:rsidR="005235CE" w:rsidRPr="005235CE" w:rsidRDefault="005235CE" w:rsidP="009D4026">
            <w:pPr>
              <w:spacing w:after="0" w:line="240" w:lineRule="auto"/>
              <w:contextualSpacing/>
              <w:jc w:val="center"/>
              <w:textAlignment w:val="baseline"/>
              <w:rPr>
                <w:rFonts w:ascii="Times New Roman" w:eastAsia="Calibri" w:hAnsi="Times New Roman" w:cs="Times New Roman"/>
                <w:sz w:val="20"/>
                <w:szCs w:val="20"/>
                <w:lang w:eastAsia="ru-RU"/>
              </w:rPr>
            </w:pPr>
            <w:proofErr w:type="spellStart"/>
            <w:r w:rsidRPr="005235CE">
              <w:rPr>
                <w:rFonts w:ascii="Times New Roman" w:eastAsia="Calibri" w:hAnsi="Times New Roman" w:cs="Times New Roman"/>
                <w:sz w:val="20"/>
                <w:szCs w:val="24"/>
                <w:lang w:val="kk-KZ" w:eastAsia="ru-RU"/>
              </w:rPr>
              <w:t>Фактическая</w:t>
            </w:r>
            <w:proofErr w:type="spellEnd"/>
            <w:r w:rsidRPr="005235CE">
              <w:rPr>
                <w:rFonts w:ascii="Times New Roman" w:eastAsia="Calibri" w:hAnsi="Times New Roman" w:cs="Times New Roman"/>
                <w:sz w:val="20"/>
                <w:szCs w:val="24"/>
                <w:lang w:val="kk-KZ" w:eastAsia="ru-RU"/>
              </w:rPr>
              <w:t xml:space="preserve"> дата </w:t>
            </w:r>
            <w:proofErr w:type="spellStart"/>
            <w:r w:rsidRPr="005235CE">
              <w:rPr>
                <w:rFonts w:ascii="Times New Roman" w:eastAsia="Calibri" w:hAnsi="Times New Roman" w:cs="Times New Roman"/>
                <w:sz w:val="20"/>
                <w:szCs w:val="24"/>
                <w:lang w:val="kk-KZ" w:eastAsia="ru-RU"/>
              </w:rPr>
              <w:t>расчетов</w:t>
            </w:r>
            <w:proofErr w:type="spellEnd"/>
            <w:r w:rsidRPr="005235CE">
              <w:rPr>
                <w:rFonts w:ascii="Times New Roman" w:eastAsia="Calibri" w:hAnsi="Times New Roman" w:cs="Times New Roman"/>
                <w:sz w:val="20"/>
                <w:szCs w:val="24"/>
                <w:lang w:val="kk-KZ" w:eastAsia="ru-RU"/>
              </w:rPr>
              <w:t xml:space="preserve"> </w:t>
            </w:r>
            <w:proofErr w:type="spellStart"/>
            <w:r w:rsidRPr="005235CE">
              <w:rPr>
                <w:rFonts w:ascii="Times New Roman" w:eastAsia="Calibri" w:hAnsi="Times New Roman" w:cs="Times New Roman"/>
                <w:sz w:val="20"/>
                <w:szCs w:val="24"/>
                <w:lang w:val="kk-KZ" w:eastAsia="ru-RU"/>
              </w:rPr>
              <w:t>по</w:t>
            </w:r>
            <w:proofErr w:type="spellEnd"/>
            <w:r w:rsidRPr="005235CE">
              <w:rPr>
                <w:rFonts w:ascii="Times New Roman" w:eastAsia="Calibri" w:hAnsi="Times New Roman" w:cs="Times New Roman"/>
                <w:sz w:val="20"/>
                <w:szCs w:val="24"/>
                <w:lang w:val="kk-KZ" w:eastAsia="ru-RU"/>
              </w:rPr>
              <w:t xml:space="preserve"> </w:t>
            </w:r>
            <w:proofErr w:type="spellStart"/>
            <w:r w:rsidRPr="005235CE">
              <w:rPr>
                <w:rFonts w:ascii="Times New Roman" w:eastAsia="Calibri" w:hAnsi="Times New Roman" w:cs="Times New Roman"/>
                <w:sz w:val="20"/>
                <w:szCs w:val="24"/>
                <w:lang w:val="kk-KZ" w:eastAsia="ru-RU"/>
              </w:rPr>
              <w:t>сделке</w:t>
            </w:r>
            <w:proofErr w:type="spellEnd"/>
            <w:r w:rsidRPr="005235CE">
              <w:rPr>
                <w:rFonts w:ascii="Times New Roman" w:eastAsia="Calibri" w:hAnsi="Times New Roman" w:cs="Times New Roman"/>
                <w:sz w:val="20"/>
                <w:szCs w:val="24"/>
                <w:lang w:val="kk-KZ" w:eastAsia="ru-RU"/>
              </w:rPr>
              <w:t xml:space="preserve"> </w:t>
            </w:r>
          </w:p>
        </w:tc>
        <w:tc>
          <w:tcPr>
            <w:tcW w:w="288"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jc w:val="center"/>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Рынок</w:t>
            </w:r>
          </w:p>
        </w:tc>
        <w:tc>
          <w:tcPr>
            <w:tcW w:w="3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jc w:val="center"/>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Вид сделки</w:t>
            </w:r>
          </w:p>
        </w:tc>
        <w:tc>
          <w:tcPr>
            <w:tcW w:w="5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jc w:val="center"/>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xml:space="preserve">Наименование </w:t>
            </w:r>
            <w:proofErr w:type="spellStart"/>
            <w:r w:rsidRPr="005235CE">
              <w:rPr>
                <w:rFonts w:ascii="Times New Roman" w:eastAsia="Calibri" w:hAnsi="Times New Roman" w:cs="Times New Roman"/>
                <w:sz w:val="20"/>
                <w:szCs w:val="20"/>
                <w:lang w:eastAsia="ru-RU"/>
              </w:rPr>
              <w:t>контрпартнера</w:t>
            </w:r>
            <w:proofErr w:type="spellEnd"/>
            <w:r w:rsidRPr="005235CE">
              <w:rPr>
                <w:rFonts w:ascii="Times New Roman" w:eastAsia="Calibri" w:hAnsi="Times New Roman" w:cs="Times New Roman"/>
                <w:sz w:val="20"/>
                <w:szCs w:val="20"/>
                <w:lang w:eastAsia="ru-RU"/>
              </w:rPr>
              <w:t xml:space="preserve"> по сделке</w:t>
            </w:r>
          </w:p>
        </w:tc>
        <w:tc>
          <w:tcPr>
            <w:tcW w:w="7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jc w:val="center"/>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xml:space="preserve">Признак </w:t>
            </w:r>
            <w:proofErr w:type="spellStart"/>
            <w:r w:rsidRPr="005235CE">
              <w:rPr>
                <w:rFonts w:ascii="Times New Roman" w:eastAsia="Calibri" w:hAnsi="Times New Roman" w:cs="Times New Roman"/>
                <w:sz w:val="20"/>
                <w:szCs w:val="20"/>
                <w:lang w:eastAsia="ru-RU"/>
              </w:rPr>
              <w:t>аффилированности</w:t>
            </w:r>
            <w:proofErr w:type="spellEnd"/>
            <w:r w:rsidRPr="005235CE">
              <w:rPr>
                <w:rFonts w:ascii="Times New Roman" w:eastAsia="Calibri" w:hAnsi="Times New Roman" w:cs="Times New Roman"/>
                <w:sz w:val="20"/>
                <w:szCs w:val="20"/>
                <w:lang w:eastAsia="ru-RU"/>
              </w:rPr>
              <w:t xml:space="preserve"> </w:t>
            </w:r>
            <w:proofErr w:type="spellStart"/>
            <w:r w:rsidRPr="005235CE">
              <w:rPr>
                <w:rFonts w:ascii="Times New Roman" w:eastAsia="Calibri" w:hAnsi="Times New Roman" w:cs="Times New Roman"/>
                <w:sz w:val="20"/>
                <w:szCs w:val="20"/>
                <w:lang w:eastAsia="ru-RU"/>
              </w:rPr>
              <w:t>контрпартнера</w:t>
            </w:r>
            <w:proofErr w:type="spellEnd"/>
          </w:p>
        </w:tc>
      </w:tr>
      <w:tr w:rsidR="005235CE" w:rsidRPr="005235CE" w:rsidTr="006F1536">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jc w:val="center"/>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1</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jc w:val="center"/>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2</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jc w:val="center"/>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3</w:t>
            </w:r>
          </w:p>
        </w:tc>
        <w:tc>
          <w:tcPr>
            <w:tcW w:w="479" w:type="pct"/>
            <w:tcBorders>
              <w:top w:val="nil"/>
              <w:left w:val="nil"/>
              <w:bottom w:val="single" w:sz="8" w:space="0" w:color="auto"/>
              <w:right w:val="single" w:sz="4"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jc w:val="center"/>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4</w:t>
            </w:r>
          </w:p>
        </w:tc>
        <w:tc>
          <w:tcPr>
            <w:tcW w:w="528" w:type="pct"/>
            <w:tcBorders>
              <w:top w:val="single" w:sz="4" w:space="0" w:color="auto"/>
              <w:left w:val="single" w:sz="4" w:space="0" w:color="auto"/>
              <w:bottom w:val="single" w:sz="4" w:space="0" w:color="auto"/>
              <w:right w:val="single" w:sz="4" w:space="0" w:color="auto"/>
            </w:tcBorders>
          </w:tcPr>
          <w:p w:rsidR="005235CE" w:rsidRPr="005235CE" w:rsidRDefault="005235CE"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5235CE">
              <w:rPr>
                <w:rFonts w:ascii="Times New Roman" w:eastAsia="Calibri" w:hAnsi="Times New Roman" w:cs="Times New Roman"/>
                <w:sz w:val="20"/>
                <w:szCs w:val="20"/>
                <w:lang w:eastAsia="ru-RU"/>
              </w:rPr>
              <w:t>5</w:t>
            </w:r>
          </w:p>
        </w:tc>
        <w:tc>
          <w:tcPr>
            <w:tcW w:w="546" w:type="pct"/>
            <w:tcBorders>
              <w:top w:val="single" w:sz="4" w:space="0" w:color="auto"/>
              <w:left w:val="single" w:sz="4" w:space="0" w:color="auto"/>
              <w:bottom w:val="single" w:sz="4" w:space="0" w:color="auto"/>
              <w:right w:val="single" w:sz="4" w:space="0" w:color="auto"/>
            </w:tcBorders>
          </w:tcPr>
          <w:p w:rsidR="005235CE" w:rsidRPr="005235CE" w:rsidRDefault="005235CE"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5235CE">
              <w:rPr>
                <w:rFonts w:ascii="Times New Roman" w:eastAsia="Calibri" w:hAnsi="Times New Roman" w:cs="Times New Roman"/>
                <w:sz w:val="20"/>
                <w:szCs w:val="20"/>
                <w:lang w:eastAsia="ru-RU"/>
              </w:rPr>
              <w:t>6</w:t>
            </w:r>
          </w:p>
        </w:tc>
        <w:tc>
          <w:tcPr>
            <w:tcW w:w="288"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jc w:val="center"/>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7</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jc w:val="center"/>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8</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jc w:val="center"/>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9</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jc w:val="center"/>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color w:val="000000"/>
                <w:sz w:val="24"/>
                <w:szCs w:val="24"/>
                <w:lang w:eastAsia="ru-RU"/>
              </w:rPr>
              <w:t>10</w:t>
            </w:r>
          </w:p>
        </w:tc>
      </w:tr>
      <w:tr w:rsidR="005235CE" w:rsidRPr="005235CE" w:rsidTr="006F1536">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1</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Всего пенсионные активы</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w:t>
            </w:r>
          </w:p>
        </w:tc>
        <w:tc>
          <w:tcPr>
            <w:tcW w:w="479" w:type="pct"/>
            <w:tcBorders>
              <w:top w:val="nil"/>
              <w:left w:val="nil"/>
              <w:bottom w:val="single" w:sz="8" w:space="0" w:color="auto"/>
              <w:right w:val="single" w:sz="4"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w:t>
            </w:r>
          </w:p>
        </w:tc>
        <w:tc>
          <w:tcPr>
            <w:tcW w:w="528" w:type="pct"/>
            <w:tcBorders>
              <w:top w:val="single" w:sz="4" w:space="0" w:color="auto"/>
              <w:left w:val="single" w:sz="4" w:space="0" w:color="auto"/>
              <w:bottom w:val="single" w:sz="4" w:space="0" w:color="auto"/>
              <w:right w:val="single" w:sz="4" w:space="0" w:color="auto"/>
            </w:tcBorders>
          </w:tcPr>
          <w:p w:rsidR="005235CE" w:rsidRPr="005235CE" w:rsidRDefault="005235CE" w:rsidP="009D4026">
            <w:pPr>
              <w:spacing w:after="0" w:line="240" w:lineRule="auto"/>
              <w:contextualSpacing/>
              <w:textAlignment w:val="baseline"/>
              <w:rPr>
                <w:rFonts w:ascii="Times New Roman" w:eastAsia="Calibri" w:hAnsi="Times New Roman" w:cs="Times New Roman"/>
                <w:sz w:val="20"/>
                <w:szCs w:val="20"/>
                <w:lang w:eastAsia="ru-RU"/>
              </w:rPr>
            </w:pPr>
          </w:p>
        </w:tc>
        <w:tc>
          <w:tcPr>
            <w:tcW w:w="546" w:type="pct"/>
            <w:tcBorders>
              <w:top w:val="single" w:sz="4" w:space="0" w:color="auto"/>
              <w:left w:val="single" w:sz="4" w:space="0" w:color="auto"/>
              <w:bottom w:val="single" w:sz="4" w:space="0" w:color="auto"/>
              <w:right w:val="single" w:sz="4" w:space="0" w:color="auto"/>
            </w:tcBorders>
          </w:tcPr>
          <w:p w:rsidR="005235CE" w:rsidRPr="005235CE" w:rsidRDefault="005235CE" w:rsidP="009D4026">
            <w:pPr>
              <w:spacing w:after="0" w:line="240" w:lineRule="auto"/>
              <w:contextualSpacing/>
              <w:textAlignment w:val="baseline"/>
              <w:rPr>
                <w:rFonts w:ascii="Times New Roman" w:eastAsia="Calibri" w:hAnsi="Times New Roman" w:cs="Times New Roman"/>
                <w:sz w:val="20"/>
                <w:szCs w:val="20"/>
                <w:lang w:eastAsia="ru-RU"/>
              </w:rPr>
            </w:pPr>
          </w:p>
        </w:tc>
        <w:tc>
          <w:tcPr>
            <w:tcW w:w="288"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w:t>
            </w:r>
          </w:p>
        </w:tc>
      </w:tr>
      <w:tr w:rsidR="005235CE" w:rsidRPr="005235CE" w:rsidTr="006F1536">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1.1.</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w:t>
            </w:r>
          </w:p>
        </w:tc>
        <w:tc>
          <w:tcPr>
            <w:tcW w:w="479" w:type="pct"/>
            <w:tcBorders>
              <w:top w:val="nil"/>
              <w:left w:val="nil"/>
              <w:bottom w:val="single" w:sz="8" w:space="0" w:color="auto"/>
              <w:right w:val="single" w:sz="4"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w:t>
            </w:r>
          </w:p>
        </w:tc>
        <w:tc>
          <w:tcPr>
            <w:tcW w:w="528" w:type="pct"/>
            <w:tcBorders>
              <w:top w:val="single" w:sz="4" w:space="0" w:color="auto"/>
              <w:left w:val="single" w:sz="4" w:space="0" w:color="auto"/>
              <w:bottom w:val="single" w:sz="4" w:space="0" w:color="auto"/>
              <w:right w:val="single" w:sz="4" w:space="0" w:color="auto"/>
            </w:tcBorders>
          </w:tcPr>
          <w:p w:rsidR="005235CE" w:rsidRPr="005235CE" w:rsidRDefault="005235CE" w:rsidP="009D4026">
            <w:pPr>
              <w:spacing w:after="0" w:line="240" w:lineRule="auto"/>
              <w:contextualSpacing/>
              <w:textAlignment w:val="baseline"/>
              <w:rPr>
                <w:rFonts w:ascii="Times New Roman" w:eastAsia="Calibri" w:hAnsi="Times New Roman" w:cs="Times New Roman"/>
                <w:sz w:val="20"/>
                <w:szCs w:val="20"/>
                <w:lang w:eastAsia="ru-RU"/>
              </w:rPr>
            </w:pPr>
          </w:p>
        </w:tc>
        <w:tc>
          <w:tcPr>
            <w:tcW w:w="546" w:type="pct"/>
            <w:tcBorders>
              <w:top w:val="single" w:sz="4" w:space="0" w:color="auto"/>
              <w:left w:val="single" w:sz="4" w:space="0" w:color="auto"/>
              <w:bottom w:val="single" w:sz="4" w:space="0" w:color="auto"/>
              <w:right w:val="single" w:sz="4" w:space="0" w:color="auto"/>
            </w:tcBorders>
          </w:tcPr>
          <w:p w:rsidR="005235CE" w:rsidRPr="005235CE" w:rsidRDefault="005235CE" w:rsidP="009D4026">
            <w:pPr>
              <w:spacing w:after="0" w:line="240" w:lineRule="auto"/>
              <w:contextualSpacing/>
              <w:textAlignment w:val="baseline"/>
              <w:rPr>
                <w:rFonts w:ascii="Times New Roman" w:eastAsia="Calibri" w:hAnsi="Times New Roman" w:cs="Times New Roman"/>
                <w:sz w:val="20"/>
                <w:szCs w:val="20"/>
                <w:lang w:eastAsia="ru-RU"/>
              </w:rPr>
            </w:pPr>
          </w:p>
        </w:tc>
        <w:tc>
          <w:tcPr>
            <w:tcW w:w="288"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w:t>
            </w:r>
          </w:p>
        </w:tc>
      </w:tr>
      <w:tr w:rsidR="005235CE" w:rsidRPr="005235CE" w:rsidTr="006F1536">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w:t>
            </w:r>
          </w:p>
        </w:tc>
        <w:tc>
          <w:tcPr>
            <w:tcW w:w="479" w:type="pct"/>
            <w:tcBorders>
              <w:top w:val="nil"/>
              <w:left w:val="nil"/>
              <w:bottom w:val="single" w:sz="8" w:space="0" w:color="auto"/>
              <w:right w:val="single" w:sz="4"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w:t>
            </w:r>
          </w:p>
        </w:tc>
        <w:tc>
          <w:tcPr>
            <w:tcW w:w="528" w:type="pct"/>
            <w:tcBorders>
              <w:top w:val="single" w:sz="4" w:space="0" w:color="auto"/>
              <w:left w:val="single" w:sz="4" w:space="0" w:color="auto"/>
              <w:bottom w:val="single" w:sz="4" w:space="0" w:color="auto"/>
              <w:right w:val="single" w:sz="4" w:space="0" w:color="auto"/>
            </w:tcBorders>
          </w:tcPr>
          <w:p w:rsidR="005235CE" w:rsidRPr="005235CE" w:rsidRDefault="005235CE" w:rsidP="009D4026">
            <w:pPr>
              <w:spacing w:after="0" w:line="240" w:lineRule="auto"/>
              <w:contextualSpacing/>
              <w:textAlignment w:val="baseline"/>
              <w:rPr>
                <w:rFonts w:ascii="Times New Roman" w:eastAsia="Calibri" w:hAnsi="Times New Roman" w:cs="Times New Roman"/>
                <w:sz w:val="20"/>
                <w:szCs w:val="20"/>
                <w:lang w:eastAsia="ru-RU"/>
              </w:rPr>
            </w:pPr>
          </w:p>
        </w:tc>
        <w:tc>
          <w:tcPr>
            <w:tcW w:w="546" w:type="pct"/>
            <w:tcBorders>
              <w:top w:val="single" w:sz="4" w:space="0" w:color="auto"/>
              <w:left w:val="single" w:sz="4" w:space="0" w:color="auto"/>
              <w:bottom w:val="single" w:sz="4" w:space="0" w:color="auto"/>
              <w:right w:val="single" w:sz="4" w:space="0" w:color="auto"/>
            </w:tcBorders>
          </w:tcPr>
          <w:p w:rsidR="005235CE" w:rsidRPr="005235CE" w:rsidRDefault="005235CE" w:rsidP="009D4026">
            <w:pPr>
              <w:spacing w:after="0" w:line="240" w:lineRule="auto"/>
              <w:contextualSpacing/>
              <w:textAlignment w:val="baseline"/>
              <w:rPr>
                <w:rFonts w:ascii="Times New Roman" w:eastAsia="Calibri" w:hAnsi="Times New Roman" w:cs="Times New Roman"/>
                <w:sz w:val="20"/>
                <w:szCs w:val="20"/>
                <w:lang w:eastAsia="ru-RU"/>
              </w:rPr>
            </w:pPr>
          </w:p>
        </w:tc>
        <w:tc>
          <w:tcPr>
            <w:tcW w:w="288"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w:t>
            </w:r>
          </w:p>
        </w:tc>
      </w:tr>
      <w:tr w:rsidR="005235CE" w:rsidRPr="005235CE" w:rsidTr="006F1536">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2</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Всего активы инвестиционных фондов</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w:t>
            </w:r>
          </w:p>
        </w:tc>
        <w:tc>
          <w:tcPr>
            <w:tcW w:w="479" w:type="pct"/>
            <w:tcBorders>
              <w:top w:val="nil"/>
              <w:left w:val="nil"/>
              <w:bottom w:val="single" w:sz="8" w:space="0" w:color="auto"/>
              <w:right w:val="single" w:sz="4"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w:t>
            </w:r>
          </w:p>
        </w:tc>
        <w:tc>
          <w:tcPr>
            <w:tcW w:w="528" w:type="pct"/>
            <w:tcBorders>
              <w:top w:val="single" w:sz="4" w:space="0" w:color="auto"/>
              <w:left w:val="single" w:sz="4" w:space="0" w:color="auto"/>
              <w:bottom w:val="single" w:sz="4" w:space="0" w:color="auto"/>
              <w:right w:val="single" w:sz="4" w:space="0" w:color="auto"/>
            </w:tcBorders>
          </w:tcPr>
          <w:p w:rsidR="005235CE" w:rsidRPr="005235CE" w:rsidRDefault="005235CE" w:rsidP="009D4026">
            <w:pPr>
              <w:spacing w:after="0" w:line="240" w:lineRule="auto"/>
              <w:contextualSpacing/>
              <w:textAlignment w:val="baseline"/>
              <w:rPr>
                <w:rFonts w:ascii="Times New Roman" w:eastAsia="Calibri" w:hAnsi="Times New Roman" w:cs="Times New Roman"/>
                <w:sz w:val="20"/>
                <w:szCs w:val="20"/>
                <w:lang w:eastAsia="ru-RU"/>
              </w:rPr>
            </w:pPr>
          </w:p>
        </w:tc>
        <w:tc>
          <w:tcPr>
            <w:tcW w:w="546" w:type="pct"/>
            <w:tcBorders>
              <w:top w:val="single" w:sz="4" w:space="0" w:color="auto"/>
              <w:left w:val="single" w:sz="4" w:space="0" w:color="auto"/>
              <w:bottom w:val="single" w:sz="4" w:space="0" w:color="auto"/>
              <w:right w:val="single" w:sz="4" w:space="0" w:color="auto"/>
            </w:tcBorders>
          </w:tcPr>
          <w:p w:rsidR="005235CE" w:rsidRPr="005235CE" w:rsidRDefault="005235CE" w:rsidP="009D4026">
            <w:pPr>
              <w:spacing w:after="0" w:line="240" w:lineRule="auto"/>
              <w:contextualSpacing/>
              <w:textAlignment w:val="baseline"/>
              <w:rPr>
                <w:rFonts w:ascii="Times New Roman" w:eastAsia="Calibri" w:hAnsi="Times New Roman" w:cs="Times New Roman"/>
                <w:sz w:val="20"/>
                <w:szCs w:val="20"/>
                <w:lang w:eastAsia="ru-RU"/>
              </w:rPr>
            </w:pPr>
          </w:p>
        </w:tc>
        <w:tc>
          <w:tcPr>
            <w:tcW w:w="288"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w:t>
            </w:r>
          </w:p>
        </w:tc>
      </w:tr>
      <w:tr w:rsidR="005235CE" w:rsidRPr="005235CE" w:rsidTr="006F1536">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2.1.</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w:t>
            </w:r>
          </w:p>
        </w:tc>
        <w:tc>
          <w:tcPr>
            <w:tcW w:w="479" w:type="pct"/>
            <w:tcBorders>
              <w:top w:val="nil"/>
              <w:left w:val="nil"/>
              <w:bottom w:val="single" w:sz="8" w:space="0" w:color="auto"/>
              <w:right w:val="single" w:sz="4"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w:t>
            </w:r>
          </w:p>
        </w:tc>
        <w:tc>
          <w:tcPr>
            <w:tcW w:w="528" w:type="pct"/>
            <w:tcBorders>
              <w:top w:val="single" w:sz="4" w:space="0" w:color="auto"/>
              <w:left w:val="single" w:sz="4" w:space="0" w:color="auto"/>
              <w:bottom w:val="single" w:sz="4" w:space="0" w:color="auto"/>
              <w:right w:val="single" w:sz="4" w:space="0" w:color="auto"/>
            </w:tcBorders>
          </w:tcPr>
          <w:p w:rsidR="005235CE" w:rsidRPr="005235CE" w:rsidRDefault="005235CE" w:rsidP="009D4026">
            <w:pPr>
              <w:spacing w:after="0" w:line="240" w:lineRule="auto"/>
              <w:contextualSpacing/>
              <w:textAlignment w:val="baseline"/>
              <w:rPr>
                <w:rFonts w:ascii="Times New Roman" w:eastAsia="Calibri" w:hAnsi="Times New Roman" w:cs="Times New Roman"/>
                <w:sz w:val="20"/>
                <w:szCs w:val="20"/>
                <w:lang w:eastAsia="ru-RU"/>
              </w:rPr>
            </w:pPr>
          </w:p>
        </w:tc>
        <w:tc>
          <w:tcPr>
            <w:tcW w:w="546" w:type="pct"/>
            <w:tcBorders>
              <w:top w:val="single" w:sz="4" w:space="0" w:color="auto"/>
              <w:left w:val="single" w:sz="4" w:space="0" w:color="auto"/>
              <w:bottom w:val="single" w:sz="4" w:space="0" w:color="auto"/>
              <w:right w:val="single" w:sz="4" w:space="0" w:color="auto"/>
            </w:tcBorders>
          </w:tcPr>
          <w:p w:rsidR="005235CE" w:rsidRPr="005235CE" w:rsidRDefault="005235CE" w:rsidP="009D4026">
            <w:pPr>
              <w:spacing w:after="0" w:line="240" w:lineRule="auto"/>
              <w:contextualSpacing/>
              <w:textAlignment w:val="baseline"/>
              <w:rPr>
                <w:rFonts w:ascii="Times New Roman" w:eastAsia="Calibri" w:hAnsi="Times New Roman" w:cs="Times New Roman"/>
                <w:sz w:val="20"/>
                <w:szCs w:val="20"/>
                <w:lang w:eastAsia="ru-RU"/>
              </w:rPr>
            </w:pPr>
          </w:p>
        </w:tc>
        <w:tc>
          <w:tcPr>
            <w:tcW w:w="288"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w:t>
            </w:r>
          </w:p>
        </w:tc>
      </w:tr>
      <w:tr w:rsidR="005235CE" w:rsidRPr="005235CE" w:rsidTr="006F1536">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w:t>
            </w:r>
          </w:p>
        </w:tc>
        <w:tc>
          <w:tcPr>
            <w:tcW w:w="479" w:type="pct"/>
            <w:tcBorders>
              <w:top w:val="nil"/>
              <w:left w:val="nil"/>
              <w:bottom w:val="single" w:sz="8" w:space="0" w:color="auto"/>
              <w:right w:val="single" w:sz="4"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w:t>
            </w:r>
          </w:p>
        </w:tc>
        <w:tc>
          <w:tcPr>
            <w:tcW w:w="528" w:type="pct"/>
            <w:tcBorders>
              <w:top w:val="single" w:sz="4" w:space="0" w:color="auto"/>
              <w:left w:val="single" w:sz="4" w:space="0" w:color="auto"/>
              <w:bottom w:val="single" w:sz="4" w:space="0" w:color="auto"/>
              <w:right w:val="single" w:sz="4" w:space="0" w:color="auto"/>
            </w:tcBorders>
          </w:tcPr>
          <w:p w:rsidR="005235CE" w:rsidRPr="005235CE" w:rsidRDefault="005235CE" w:rsidP="009D4026">
            <w:pPr>
              <w:spacing w:after="0" w:line="240" w:lineRule="auto"/>
              <w:contextualSpacing/>
              <w:textAlignment w:val="baseline"/>
              <w:rPr>
                <w:rFonts w:ascii="Times New Roman" w:eastAsia="Calibri" w:hAnsi="Times New Roman" w:cs="Times New Roman"/>
                <w:sz w:val="20"/>
                <w:szCs w:val="20"/>
                <w:lang w:eastAsia="ru-RU"/>
              </w:rPr>
            </w:pPr>
          </w:p>
        </w:tc>
        <w:tc>
          <w:tcPr>
            <w:tcW w:w="546" w:type="pct"/>
            <w:tcBorders>
              <w:top w:val="single" w:sz="4" w:space="0" w:color="auto"/>
              <w:left w:val="single" w:sz="4" w:space="0" w:color="auto"/>
              <w:bottom w:val="single" w:sz="4" w:space="0" w:color="auto"/>
              <w:right w:val="single" w:sz="4" w:space="0" w:color="auto"/>
            </w:tcBorders>
          </w:tcPr>
          <w:p w:rsidR="005235CE" w:rsidRPr="005235CE" w:rsidRDefault="005235CE" w:rsidP="009D4026">
            <w:pPr>
              <w:spacing w:after="0" w:line="240" w:lineRule="auto"/>
              <w:contextualSpacing/>
              <w:textAlignment w:val="baseline"/>
              <w:rPr>
                <w:rFonts w:ascii="Times New Roman" w:eastAsia="Calibri" w:hAnsi="Times New Roman" w:cs="Times New Roman"/>
                <w:sz w:val="20"/>
                <w:szCs w:val="20"/>
                <w:lang w:eastAsia="ru-RU"/>
              </w:rPr>
            </w:pPr>
          </w:p>
        </w:tc>
        <w:tc>
          <w:tcPr>
            <w:tcW w:w="288"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w:t>
            </w:r>
          </w:p>
        </w:tc>
      </w:tr>
      <w:tr w:rsidR="005235CE" w:rsidRPr="005235CE" w:rsidTr="006F1536">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3</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Всего прочие активы</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w:t>
            </w:r>
          </w:p>
        </w:tc>
        <w:tc>
          <w:tcPr>
            <w:tcW w:w="479" w:type="pct"/>
            <w:tcBorders>
              <w:top w:val="nil"/>
              <w:left w:val="nil"/>
              <w:bottom w:val="single" w:sz="8" w:space="0" w:color="auto"/>
              <w:right w:val="single" w:sz="4"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w:t>
            </w:r>
          </w:p>
        </w:tc>
        <w:tc>
          <w:tcPr>
            <w:tcW w:w="528" w:type="pct"/>
            <w:tcBorders>
              <w:top w:val="single" w:sz="4" w:space="0" w:color="auto"/>
              <w:left w:val="single" w:sz="4" w:space="0" w:color="auto"/>
              <w:bottom w:val="single" w:sz="4" w:space="0" w:color="auto"/>
              <w:right w:val="single" w:sz="4" w:space="0" w:color="auto"/>
            </w:tcBorders>
          </w:tcPr>
          <w:p w:rsidR="005235CE" w:rsidRPr="005235CE" w:rsidRDefault="005235CE" w:rsidP="009D4026">
            <w:pPr>
              <w:spacing w:after="0" w:line="240" w:lineRule="auto"/>
              <w:contextualSpacing/>
              <w:textAlignment w:val="baseline"/>
              <w:rPr>
                <w:rFonts w:ascii="Times New Roman" w:eastAsia="Calibri" w:hAnsi="Times New Roman" w:cs="Times New Roman"/>
                <w:sz w:val="20"/>
                <w:szCs w:val="20"/>
                <w:lang w:eastAsia="ru-RU"/>
              </w:rPr>
            </w:pPr>
          </w:p>
        </w:tc>
        <w:tc>
          <w:tcPr>
            <w:tcW w:w="546" w:type="pct"/>
            <w:tcBorders>
              <w:top w:val="single" w:sz="4" w:space="0" w:color="auto"/>
              <w:left w:val="single" w:sz="4" w:space="0" w:color="auto"/>
              <w:bottom w:val="single" w:sz="4" w:space="0" w:color="auto"/>
              <w:right w:val="single" w:sz="4" w:space="0" w:color="auto"/>
            </w:tcBorders>
          </w:tcPr>
          <w:p w:rsidR="005235CE" w:rsidRPr="005235CE" w:rsidRDefault="005235CE" w:rsidP="009D4026">
            <w:pPr>
              <w:spacing w:after="0" w:line="240" w:lineRule="auto"/>
              <w:contextualSpacing/>
              <w:textAlignment w:val="baseline"/>
              <w:rPr>
                <w:rFonts w:ascii="Times New Roman" w:eastAsia="Calibri" w:hAnsi="Times New Roman" w:cs="Times New Roman"/>
                <w:sz w:val="20"/>
                <w:szCs w:val="20"/>
                <w:lang w:eastAsia="ru-RU"/>
              </w:rPr>
            </w:pPr>
          </w:p>
        </w:tc>
        <w:tc>
          <w:tcPr>
            <w:tcW w:w="288"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w:t>
            </w:r>
          </w:p>
        </w:tc>
      </w:tr>
      <w:tr w:rsidR="005235CE" w:rsidRPr="005235CE" w:rsidTr="006F1536">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3.1.</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w:t>
            </w:r>
          </w:p>
        </w:tc>
        <w:tc>
          <w:tcPr>
            <w:tcW w:w="479" w:type="pct"/>
            <w:tcBorders>
              <w:top w:val="nil"/>
              <w:left w:val="nil"/>
              <w:bottom w:val="single" w:sz="8" w:space="0" w:color="auto"/>
              <w:right w:val="single" w:sz="4"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w:t>
            </w:r>
          </w:p>
        </w:tc>
        <w:tc>
          <w:tcPr>
            <w:tcW w:w="528" w:type="pct"/>
            <w:tcBorders>
              <w:top w:val="single" w:sz="4" w:space="0" w:color="auto"/>
              <w:left w:val="single" w:sz="4" w:space="0" w:color="auto"/>
              <w:bottom w:val="single" w:sz="4" w:space="0" w:color="auto"/>
              <w:right w:val="single" w:sz="4" w:space="0" w:color="auto"/>
            </w:tcBorders>
          </w:tcPr>
          <w:p w:rsidR="005235CE" w:rsidRPr="005235CE" w:rsidRDefault="005235CE" w:rsidP="009D4026">
            <w:pPr>
              <w:spacing w:after="0" w:line="240" w:lineRule="auto"/>
              <w:contextualSpacing/>
              <w:textAlignment w:val="baseline"/>
              <w:rPr>
                <w:rFonts w:ascii="Times New Roman" w:eastAsia="Calibri" w:hAnsi="Times New Roman" w:cs="Times New Roman"/>
                <w:sz w:val="20"/>
                <w:szCs w:val="20"/>
                <w:lang w:eastAsia="ru-RU"/>
              </w:rPr>
            </w:pPr>
          </w:p>
        </w:tc>
        <w:tc>
          <w:tcPr>
            <w:tcW w:w="546" w:type="pct"/>
            <w:tcBorders>
              <w:top w:val="single" w:sz="4" w:space="0" w:color="auto"/>
              <w:left w:val="single" w:sz="4" w:space="0" w:color="auto"/>
              <w:bottom w:val="single" w:sz="4" w:space="0" w:color="auto"/>
              <w:right w:val="single" w:sz="4" w:space="0" w:color="auto"/>
            </w:tcBorders>
          </w:tcPr>
          <w:p w:rsidR="005235CE" w:rsidRPr="005235CE" w:rsidRDefault="005235CE" w:rsidP="009D4026">
            <w:pPr>
              <w:spacing w:after="0" w:line="240" w:lineRule="auto"/>
              <w:contextualSpacing/>
              <w:textAlignment w:val="baseline"/>
              <w:rPr>
                <w:rFonts w:ascii="Times New Roman" w:eastAsia="Calibri" w:hAnsi="Times New Roman" w:cs="Times New Roman"/>
                <w:sz w:val="20"/>
                <w:szCs w:val="20"/>
                <w:lang w:eastAsia="ru-RU"/>
              </w:rPr>
            </w:pPr>
          </w:p>
        </w:tc>
        <w:tc>
          <w:tcPr>
            <w:tcW w:w="288"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w:t>
            </w:r>
          </w:p>
        </w:tc>
      </w:tr>
      <w:tr w:rsidR="005235CE" w:rsidRPr="005235CE" w:rsidTr="006F1536">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w:t>
            </w:r>
          </w:p>
        </w:tc>
        <w:tc>
          <w:tcPr>
            <w:tcW w:w="479" w:type="pct"/>
            <w:tcBorders>
              <w:top w:val="nil"/>
              <w:left w:val="nil"/>
              <w:bottom w:val="single" w:sz="8" w:space="0" w:color="auto"/>
              <w:right w:val="single" w:sz="4"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w:t>
            </w:r>
          </w:p>
        </w:tc>
        <w:tc>
          <w:tcPr>
            <w:tcW w:w="528" w:type="pct"/>
            <w:tcBorders>
              <w:top w:val="single" w:sz="4" w:space="0" w:color="auto"/>
              <w:left w:val="single" w:sz="4" w:space="0" w:color="auto"/>
              <w:bottom w:val="single" w:sz="4" w:space="0" w:color="auto"/>
              <w:right w:val="single" w:sz="4" w:space="0" w:color="auto"/>
            </w:tcBorders>
          </w:tcPr>
          <w:p w:rsidR="005235CE" w:rsidRPr="005235CE" w:rsidRDefault="005235CE" w:rsidP="009D4026">
            <w:pPr>
              <w:spacing w:after="0" w:line="240" w:lineRule="auto"/>
              <w:contextualSpacing/>
              <w:textAlignment w:val="baseline"/>
              <w:rPr>
                <w:rFonts w:ascii="Times New Roman" w:eastAsia="Calibri" w:hAnsi="Times New Roman" w:cs="Times New Roman"/>
                <w:sz w:val="20"/>
                <w:szCs w:val="20"/>
                <w:lang w:eastAsia="ru-RU"/>
              </w:rPr>
            </w:pPr>
          </w:p>
        </w:tc>
        <w:tc>
          <w:tcPr>
            <w:tcW w:w="546" w:type="pct"/>
            <w:tcBorders>
              <w:top w:val="single" w:sz="4" w:space="0" w:color="auto"/>
              <w:left w:val="single" w:sz="4" w:space="0" w:color="auto"/>
              <w:bottom w:val="single" w:sz="4" w:space="0" w:color="auto"/>
              <w:right w:val="single" w:sz="4" w:space="0" w:color="auto"/>
            </w:tcBorders>
          </w:tcPr>
          <w:p w:rsidR="005235CE" w:rsidRPr="005235CE" w:rsidRDefault="005235CE" w:rsidP="009D4026">
            <w:pPr>
              <w:spacing w:after="0" w:line="240" w:lineRule="auto"/>
              <w:contextualSpacing/>
              <w:textAlignment w:val="baseline"/>
              <w:rPr>
                <w:rFonts w:ascii="Times New Roman" w:eastAsia="Calibri" w:hAnsi="Times New Roman" w:cs="Times New Roman"/>
                <w:sz w:val="20"/>
                <w:szCs w:val="20"/>
                <w:lang w:eastAsia="ru-RU"/>
              </w:rPr>
            </w:pPr>
          </w:p>
        </w:tc>
        <w:tc>
          <w:tcPr>
            <w:tcW w:w="288"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w:t>
            </w:r>
          </w:p>
        </w:tc>
      </w:tr>
      <w:tr w:rsidR="005235CE" w:rsidRPr="005235CE" w:rsidTr="006F1536">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4.</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Всего собственные активы</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w:t>
            </w:r>
          </w:p>
        </w:tc>
        <w:tc>
          <w:tcPr>
            <w:tcW w:w="479" w:type="pct"/>
            <w:tcBorders>
              <w:top w:val="nil"/>
              <w:left w:val="nil"/>
              <w:bottom w:val="single" w:sz="8" w:space="0" w:color="auto"/>
              <w:right w:val="single" w:sz="4"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w:t>
            </w:r>
          </w:p>
        </w:tc>
        <w:tc>
          <w:tcPr>
            <w:tcW w:w="528" w:type="pct"/>
            <w:tcBorders>
              <w:top w:val="single" w:sz="4" w:space="0" w:color="auto"/>
              <w:left w:val="single" w:sz="4" w:space="0" w:color="auto"/>
              <w:bottom w:val="single" w:sz="4" w:space="0" w:color="auto"/>
              <w:right w:val="single" w:sz="4" w:space="0" w:color="auto"/>
            </w:tcBorders>
          </w:tcPr>
          <w:p w:rsidR="005235CE" w:rsidRPr="005235CE" w:rsidRDefault="005235CE" w:rsidP="009D4026">
            <w:pPr>
              <w:spacing w:after="0" w:line="240" w:lineRule="auto"/>
              <w:contextualSpacing/>
              <w:textAlignment w:val="baseline"/>
              <w:rPr>
                <w:rFonts w:ascii="Times New Roman" w:eastAsia="Calibri" w:hAnsi="Times New Roman" w:cs="Times New Roman"/>
                <w:sz w:val="20"/>
                <w:szCs w:val="20"/>
                <w:lang w:eastAsia="ru-RU"/>
              </w:rPr>
            </w:pPr>
          </w:p>
        </w:tc>
        <w:tc>
          <w:tcPr>
            <w:tcW w:w="546" w:type="pct"/>
            <w:tcBorders>
              <w:top w:val="single" w:sz="4" w:space="0" w:color="auto"/>
              <w:left w:val="single" w:sz="4" w:space="0" w:color="auto"/>
              <w:bottom w:val="single" w:sz="4" w:space="0" w:color="auto"/>
              <w:right w:val="single" w:sz="4" w:space="0" w:color="auto"/>
            </w:tcBorders>
          </w:tcPr>
          <w:p w:rsidR="005235CE" w:rsidRPr="005235CE" w:rsidRDefault="005235CE" w:rsidP="009D4026">
            <w:pPr>
              <w:spacing w:after="0" w:line="240" w:lineRule="auto"/>
              <w:contextualSpacing/>
              <w:textAlignment w:val="baseline"/>
              <w:rPr>
                <w:rFonts w:ascii="Times New Roman" w:eastAsia="Calibri" w:hAnsi="Times New Roman" w:cs="Times New Roman"/>
                <w:sz w:val="20"/>
                <w:szCs w:val="20"/>
                <w:lang w:eastAsia="ru-RU"/>
              </w:rPr>
            </w:pPr>
          </w:p>
        </w:tc>
        <w:tc>
          <w:tcPr>
            <w:tcW w:w="288"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w:t>
            </w:r>
          </w:p>
        </w:tc>
      </w:tr>
      <w:tr w:rsidR="005235CE" w:rsidRPr="005235CE" w:rsidTr="006F1536">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4.1.</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w:t>
            </w:r>
          </w:p>
        </w:tc>
        <w:tc>
          <w:tcPr>
            <w:tcW w:w="479" w:type="pct"/>
            <w:tcBorders>
              <w:top w:val="nil"/>
              <w:left w:val="nil"/>
              <w:bottom w:val="single" w:sz="8" w:space="0" w:color="auto"/>
              <w:right w:val="single" w:sz="4"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w:t>
            </w:r>
          </w:p>
        </w:tc>
        <w:tc>
          <w:tcPr>
            <w:tcW w:w="528" w:type="pct"/>
            <w:tcBorders>
              <w:top w:val="single" w:sz="4" w:space="0" w:color="auto"/>
              <w:left w:val="single" w:sz="4" w:space="0" w:color="auto"/>
              <w:bottom w:val="single" w:sz="4" w:space="0" w:color="auto"/>
              <w:right w:val="single" w:sz="4" w:space="0" w:color="auto"/>
            </w:tcBorders>
          </w:tcPr>
          <w:p w:rsidR="005235CE" w:rsidRPr="005235CE" w:rsidRDefault="005235CE" w:rsidP="009D4026">
            <w:pPr>
              <w:spacing w:after="0" w:line="240" w:lineRule="auto"/>
              <w:contextualSpacing/>
              <w:textAlignment w:val="baseline"/>
              <w:rPr>
                <w:rFonts w:ascii="Times New Roman" w:eastAsia="Calibri" w:hAnsi="Times New Roman" w:cs="Times New Roman"/>
                <w:sz w:val="20"/>
                <w:szCs w:val="20"/>
                <w:lang w:eastAsia="ru-RU"/>
              </w:rPr>
            </w:pPr>
          </w:p>
        </w:tc>
        <w:tc>
          <w:tcPr>
            <w:tcW w:w="546" w:type="pct"/>
            <w:tcBorders>
              <w:top w:val="single" w:sz="4" w:space="0" w:color="auto"/>
              <w:left w:val="single" w:sz="4" w:space="0" w:color="auto"/>
              <w:bottom w:val="single" w:sz="4" w:space="0" w:color="auto"/>
              <w:right w:val="single" w:sz="4" w:space="0" w:color="auto"/>
            </w:tcBorders>
          </w:tcPr>
          <w:p w:rsidR="005235CE" w:rsidRPr="005235CE" w:rsidRDefault="005235CE" w:rsidP="009D4026">
            <w:pPr>
              <w:spacing w:after="0" w:line="240" w:lineRule="auto"/>
              <w:contextualSpacing/>
              <w:textAlignment w:val="baseline"/>
              <w:rPr>
                <w:rFonts w:ascii="Times New Roman" w:eastAsia="Calibri" w:hAnsi="Times New Roman" w:cs="Times New Roman"/>
                <w:sz w:val="20"/>
                <w:szCs w:val="20"/>
                <w:lang w:eastAsia="ru-RU"/>
              </w:rPr>
            </w:pPr>
          </w:p>
        </w:tc>
        <w:tc>
          <w:tcPr>
            <w:tcW w:w="288"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w:t>
            </w:r>
          </w:p>
        </w:tc>
      </w:tr>
      <w:tr w:rsidR="005235CE" w:rsidRPr="005235CE" w:rsidTr="006F1536">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235CE" w:rsidRPr="005235CE" w:rsidRDefault="005235CE" w:rsidP="009D4026">
            <w:pPr>
              <w:spacing w:after="0" w:line="240" w:lineRule="auto"/>
              <w:contextualSpacing/>
              <w:textAlignment w:val="baseline"/>
              <w:rPr>
                <w:rFonts w:ascii="Times New Roman" w:eastAsia="Calibri" w:hAnsi="Times New Roman" w:cs="Times New Roman"/>
                <w:sz w:val="20"/>
                <w:szCs w:val="20"/>
                <w:lang w:eastAsia="ru-RU"/>
              </w:rPr>
            </w:pPr>
            <w:r w:rsidRPr="005235CE">
              <w:rPr>
                <w:rFonts w:ascii="Times New Roman" w:eastAsia="Calibri" w:hAnsi="Times New Roman" w:cs="Times New Roman"/>
                <w:sz w:val="20"/>
                <w:szCs w:val="20"/>
                <w:lang w:eastAsia="ru-RU"/>
              </w:rPr>
              <w:t>5.</w:t>
            </w:r>
          </w:p>
        </w:tc>
        <w:tc>
          <w:tcPr>
            <w:tcW w:w="719" w:type="pct"/>
            <w:tcBorders>
              <w:top w:val="nil"/>
              <w:left w:val="nil"/>
              <w:bottom w:val="single" w:sz="8" w:space="0" w:color="auto"/>
              <w:right w:val="single" w:sz="8" w:space="0" w:color="auto"/>
            </w:tcBorders>
            <w:tcMar>
              <w:top w:w="0" w:type="dxa"/>
              <w:left w:w="108" w:type="dxa"/>
              <w:bottom w:w="0" w:type="dxa"/>
              <w:right w:w="108" w:type="dxa"/>
            </w:tcMar>
          </w:tcPr>
          <w:p w:rsidR="005235CE" w:rsidRPr="005235CE" w:rsidRDefault="005235CE" w:rsidP="009D4026">
            <w:pPr>
              <w:spacing w:after="0" w:line="240" w:lineRule="auto"/>
              <w:contextualSpacing/>
              <w:textAlignment w:val="baseline"/>
              <w:rPr>
                <w:rFonts w:ascii="Times New Roman" w:eastAsia="Calibri" w:hAnsi="Times New Roman" w:cs="Times New Roman"/>
                <w:sz w:val="20"/>
                <w:szCs w:val="20"/>
                <w:lang w:eastAsia="ru-RU"/>
              </w:rPr>
            </w:pPr>
            <w:r w:rsidRPr="005235CE">
              <w:rPr>
                <w:rFonts w:ascii="Times New Roman" w:eastAsia="Calibri" w:hAnsi="Times New Roman" w:cs="Times New Roman"/>
                <w:sz w:val="20"/>
                <w:szCs w:val="20"/>
                <w:lang w:eastAsia="ru-RU"/>
              </w:rPr>
              <w:t>Всего активы клиентов, находящихся на брокерском обслуживании</w:t>
            </w:r>
          </w:p>
        </w:tc>
        <w:tc>
          <w:tcPr>
            <w:tcW w:w="533" w:type="pct"/>
            <w:tcBorders>
              <w:top w:val="nil"/>
              <w:left w:val="nil"/>
              <w:bottom w:val="single" w:sz="8" w:space="0" w:color="auto"/>
              <w:right w:val="single" w:sz="8" w:space="0" w:color="auto"/>
            </w:tcBorders>
            <w:tcMar>
              <w:top w:w="0" w:type="dxa"/>
              <w:left w:w="108" w:type="dxa"/>
              <w:bottom w:w="0" w:type="dxa"/>
              <w:right w:w="108" w:type="dxa"/>
            </w:tcMar>
          </w:tcPr>
          <w:p w:rsidR="005235CE" w:rsidRPr="005235CE" w:rsidRDefault="005235CE" w:rsidP="009D4026">
            <w:pPr>
              <w:spacing w:after="0" w:line="240" w:lineRule="auto"/>
              <w:contextualSpacing/>
              <w:textAlignment w:val="baseline"/>
              <w:rPr>
                <w:rFonts w:ascii="Times New Roman" w:eastAsia="Calibri" w:hAnsi="Times New Roman" w:cs="Times New Roman"/>
                <w:sz w:val="20"/>
                <w:szCs w:val="20"/>
                <w:lang w:eastAsia="ru-RU"/>
              </w:rPr>
            </w:pPr>
          </w:p>
        </w:tc>
        <w:tc>
          <w:tcPr>
            <w:tcW w:w="479" w:type="pct"/>
            <w:tcBorders>
              <w:top w:val="nil"/>
              <w:left w:val="nil"/>
              <w:bottom w:val="single" w:sz="8" w:space="0" w:color="auto"/>
              <w:right w:val="single" w:sz="4" w:space="0" w:color="auto"/>
            </w:tcBorders>
            <w:tcMar>
              <w:top w:w="0" w:type="dxa"/>
              <w:left w:w="108" w:type="dxa"/>
              <w:bottom w:w="0" w:type="dxa"/>
              <w:right w:w="108" w:type="dxa"/>
            </w:tcMar>
          </w:tcPr>
          <w:p w:rsidR="005235CE" w:rsidRPr="005235CE" w:rsidRDefault="005235CE" w:rsidP="009D4026">
            <w:pPr>
              <w:spacing w:after="0" w:line="240" w:lineRule="auto"/>
              <w:contextualSpacing/>
              <w:textAlignment w:val="baseline"/>
              <w:rPr>
                <w:rFonts w:ascii="Times New Roman" w:eastAsia="Calibri" w:hAnsi="Times New Roman" w:cs="Times New Roman"/>
                <w:sz w:val="20"/>
                <w:szCs w:val="20"/>
                <w:lang w:eastAsia="ru-RU"/>
              </w:rPr>
            </w:pPr>
          </w:p>
        </w:tc>
        <w:tc>
          <w:tcPr>
            <w:tcW w:w="528" w:type="pct"/>
            <w:tcBorders>
              <w:top w:val="single" w:sz="4" w:space="0" w:color="auto"/>
              <w:left w:val="single" w:sz="4" w:space="0" w:color="auto"/>
              <w:bottom w:val="single" w:sz="4" w:space="0" w:color="auto"/>
              <w:right w:val="single" w:sz="4" w:space="0" w:color="auto"/>
            </w:tcBorders>
          </w:tcPr>
          <w:p w:rsidR="005235CE" w:rsidRPr="005235CE" w:rsidRDefault="005235CE" w:rsidP="009D4026">
            <w:pPr>
              <w:spacing w:after="0" w:line="240" w:lineRule="auto"/>
              <w:contextualSpacing/>
              <w:textAlignment w:val="baseline"/>
              <w:rPr>
                <w:rFonts w:ascii="Times New Roman" w:eastAsia="Calibri" w:hAnsi="Times New Roman" w:cs="Times New Roman"/>
                <w:sz w:val="20"/>
                <w:szCs w:val="20"/>
                <w:lang w:eastAsia="ru-RU"/>
              </w:rPr>
            </w:pPr>
          </w:p>
        </w:tc>
        <w:tc>
          <w:tcPr>
            <w:tcW w:w="546" w:type="pct"/>
            <w:tcBorders>
              <w:top w:val="single" w:sz="4" w:space="0" w:color="auto"/>
              <w:left w:val="single" w:sz="4" w:space="0" w:color="auto"/>
              <w:bottom w:val="single" w:sz="4" w:space="0" w:color="auto"/>
              <w:right w:val="single" w:sz="4" w:space="0" w:color="auto"/>
            </w:tcBorders>
          </w:tcPr>
          <w:p w:rsidR="005235CE" w:rsidRPr="005235CE" w:rsidRDefault="005235CE" w:rsidP="009D4026">
            <w:pPr>
              <w:spacing w:after="0" w:line="240" w:lineRule="auto"/>
              <w:contextualSpacing/>
              <w:textAlignment w:val="baseline"/>
              <w:rPr>
                <w:rFonts w:ascii="Times New Roman" w:eastAsia="Calibri" w:hAnsi="Times New Roman" w:cs="Times New Roman"/>
                <w:sz w:val="20"/>
                <w:szCs w:val="20"/>
                <w:lang w:eastAsia="ru-RU"/>
              </w:rPr>
            </w:pPr>
          </w:p>
        </w:tc>
        <w:tc>
          <w:tcPr>
            <w:tcW w:w="288"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5235CE" w:rsidRPr="005235CE" w:rsidRDefault="005235CE" w:rsidP="009D4026">
            <w:pPr>
              <w:spacing w:after="0" w:line="240" w:lineRule="auto"/>
              <w:contextualSpacing/>
              <w:textAlignment w:val="baseline"/>
              <w:rPr>
                <w:rFonts w:ascii="Times New Roman" w:eastAsia="Calibri" w:hAnsi="Times New Roman" w:cs="Times New Roman"/>
                <w:sz w:val="20"/>
                <w:szCs w:val="20"/>
                <w:lang w:eastAsia="ru-RU"/>
              </w:rPr>
            </w:pPr>
          </w:p>
        </w:tc>
        <w:tc>
          <w:tcPr>
            <w:tcW w:w="360" w:type="pct"/>
            <w:tcBorders>
              <w:top w:val="nil"/>
              <w:left w:val="nil"/>
              <w:bottom w:val="single" w:sz="8" w:space="0" w:color="auto"/>
              <w:right w:val="single" w:sz="8" w:space="0" w:color="auto"/>
            </w:tcBorders>
            <w:tcMar>
              <w:top w:w="0" w:type="dxa"/>
              <w:left w:w="108" w:type="dxa"/>
              <w:bottom w:w="0" w:type="dxa"/>
              <w:right w:w="108" w:type="dxa"/>
            </w:tcMar>
          </w:tcPr>
          <w:p w:rsidR="005235CE" w:rsidRPr="005235CE" w:rsidRDefault="005235CE" w:rsidP="009D4026">
            <w:pPr>
              <w:spacing w:after="0" w:line="240" w:lineRule="auto"/>
              <w:contextualSpacing/>
              <w:textAlignment w:val="baseline"/>
              <w:rPr>
                <w:rFonts w:ascii="Times New Roman" w:eastAsia="Calibri" w:hAnsi="Times New Roman" w:cs="Times New Roman"/>
                <w:sz w:val="20"/>
                <w:szCs w:val="20"/>
                <w:lang w:eastAsia="ru-RU"/>
              </w:rPr>
            </w:pPr>
          </w:p>
        </w:tc>
        <w:tc>
          <w:tcPr>
            <w:tcW w:w="575" w:type="pct"/>
            <w:tcBorders>
              <w:top w:val="nil"/>
              <w:left w:val="nil"/>
              <w:bottom w:val="single" w:sz="8" w:space="0" w:color="auto"/>
              <w:right w:val="single" w:sz="8" w:space="0" w:color="auto"/>
            </w:tcBorders>
            <w:tcMar>
              <w:top w:w="0" w:type="dxa"/>
              <w:left w:w="108" w:type="dxa"/>
              <w:bottom w:w="0" w:type="dxa"/>
              <w:right w:w="108" w:type="dxa"/>
            </w:tcMar>
          </w:tcPr>
          <w:p w:rsidR="005235CE" w:rsidRPr="005235CE" w:rsidRDefault="005235CE" w:rsidP="009D4026">
            <w:pPr>
              <w:spacing w:after="0" w:line="240" w:lineRule="auto"/>
              <w:contextualSpacing/>
              <w:textAlignment w:val="baseline"/>
              <w:rPr>
                <w:rFonts w:ascii="Times New Roman" w:eastAsia="Calibri" w:hAnsi="Times New Roman" w:cs="Times New Roman"/>
                <w:sz w:val="20"/>
                <w:szCs w:val="20"/>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5235CE" w:rsidRPr="005235CE" w:rsidRDefault="005235CE" w:rsidP="009D4026">
            <w:pPr>
              <w:spacing w:after="0" w:line="240" w:lineRule="auto"/>
              <w:contextualSpacing/>
              <w:textAlignment w:val="baseline"/>
              <w:rPr>
                <w:rFonts w:ascii="Times New Roman" w:eastAsia="Calibri" w:hAnsi="Times New Roman" w:cs="Times New Roman"/>
                <w:sz w:val="20"/>
                <w:szCs w:val="20"/>
                <w:lang w:eastAsia="ru-RU"/>
              </w:rPr>
            </w:pPr>
          </w:p>
        </w:tc>
      </w:tr>
      <w:tr w:rsidR="005235CE" w:rsidRPr="005235CE" w:rsidTr="006F1536">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235CE" w:rsidRPr="005235CE" w:rsidRDefault="005235CE" w:rsidP="009D4026">
            <w:pPr>
              <w:spacing w:after="0" w:line="240" w:lineRule="auto"/>
              <w:contextualSpacing/>
              <w:textAlignment w:val="baseline"/>
              <w:rPr>
                <w:rFonts w:ascii="Times New Roman" w:eastAsia="Calibri" w:hAnsi="Times New Roman" w:cs="Times New Roman"/>
                <w:sz w:val="20"/>
                <w:szCs w:val="20"/>
                <w:lang w:eastAsia="ru-RU"/>
              </w:rPr>
            </w:pPr>
            <w:r w:rsidRPr="005235CE">
              <w:rPr>
                <w:rFonts w:ascii="Times New Roman" w:eastAsia="Calibri" w:hAnsi="Times New Roman" w:cs="Times New Roman"/>
                <w:sz w:val="20"/>
                <w:szCs w:val="20"/>
                <w:lang w:eastAsia="ru-RU"/>
              </w:rPr>
              <w:t>5.1</w:t>
            </w:r>
          </w:p>
        </w:tc>
        <w:tc>
          <w:tcPr>
            <w:tcW w:w="719" w:type="pct"/>
            <w:tcBorders>
              <w:top w:val="nil"/>
              <w:left w:val="nil"/>
              <w:bottom w:val="single" w:sz="8" w:space="0" w:color="auto"/>
              <w:right w:val="single" w:sz="8" w:space="0" w:color="auto"/>
            </w:tcBorders>
            <w:tcMar>
              <w:top w:w="0" w:type="dxa"/>
              <w:left w:w="108" w:type="dxa"/>
              <w:bottom w:w="0" w:type="dxa"/>
              <w:right w:w="108" w:type="dxa"/>
            </w:tcMar>
          </w:tcPr>
          <w:p w:rsidR="005235CE" w:rsidRPr="005235CE" w:rsidRDefault="005235CE" w:rsidP="009D4026">
            <w:pPr>
              <w:spacing w:after="0" w:line="240" w:lineRule="auto"/>
              <w:contextualSpacing/>
              <w:textAlignment w:val="baseline"/>
              <w:rPr>
                <w:rFonts w:ascii="Times New Roman" w:eastAsia="Calibri" w:hAnsi="Times New Roman" w:cs="Times New Roman"/>
                <w:sz w:val="20"/>
                <w:szCs w:val="20"/>
                <w:lang w:eastAsia="ru-RU"/>
              </w:rPr>
            </w:pPr>
          </w:p>
        </w:tc>
        <w:tc>
          <w:tcPr>
            <w:tcW w:w="533" w:type="pct"/>
            <w:tcBorders>
              <w:top w:val="nil"/>
              <w:left w:val="nil"/>
              <w:bottom w:val="single" w:sz="8" w:space="0" w:color="auto"/>
              <w:right w:val="single" w:sz="8" w:space="0" w:color="auto"/>
            </w:tcBorders>
            <w:tcMar>
              <w:top w:w="0" w:type="dxa"/>
              <w:left w:w="108" w:type="dxa"/>
              <w:bottom w:w="0" w:type="dxa"/>
              <w:right w:w="108" w:type="dxa"/>
            </w:tcMar>
          </w:tcPr>
          <w:p w:rsidR="005235CE" w:rsidRPr="005235CE" w:rsidRDefault="005235CE" w:rsidP="009D4026">
            <w:pPr>
              <w:spacing w:after="0" w:line="240" w:lineRule="auto"/>
              <w:contextualSpacing/>
              <w:textAlignment w:val="baseline"/>
              <w:rPr>
                <w:rFonts w:ascii="Times New Roman" w:eastAsia="Calibri" w:hAnsi="Times New Roman" w:cs="Times New Roman"/>
                <w:sz w:val="20"/>
                <w:szCs w:val="20"/>
                <w:lang w:eastAsia="ru-RU"/>
              </w:rPr>
            </w:pPr>
          </w:p>
        </w:tc>
        <w:tc>
          <w:tcPr>
            <w:tcW w:w="479" w:type="pct"/>
            <w:tcBorders>
              <w:top w:val="nil"/>
              <w:left w:val="nil"/>
              <w:bottom w:val="single" w:sz="8" w:space="0" w:color="auto"/>
              <w:right w:val="single" w:sz="4" w:space="0" w:color="auto"/>
            </w:tcBorders>
            <w:tcMar>
              <w:top w:w="0" w:type="dxa"/>
              <w:left w:w="108" w:type="dxa"/>
              <w:bottom w:w="0" w:type="dxa"/>
              <w:right w:w="108" w:type="dxa"/>
            </w:tcMar>
          </w:tcPr>
          <w:p w:rsidR="005235CE" w:rsidRPr="005235CE" w:rsidRDefault="005235CE" w:rsidP="009D4026">
            <w:pPr>
              <w:spacing w:after="0" w:line="240" w:lineRule="auto"/>
              <w:contextualSpacing/>
              <w:textAlignment w:val="baseline"/>
              <w:rPr>
                <w:rFonts w:ascii="Times New Roman" w:eastAsia="Calibri" w:hAnsi="Times New Roman" w:cs="Times New Roman"/>
                <w:sz w:val="20"/>
                <w:szCs w:val="20"/>
                <w:lang w:eastAsia="ru-RU"/>
              </w:rPr>
            </w:pPr>
          </w:p>
        </w:tc>
        <w:tc>
          <w:tcPr>
            <w:tcW w:w="528" w:type="pct"/>
            <w:tcBorders>
              <w:top w:val="single" w:sz="4" w:space="0" w:color="auto"/>
              <w:left w:val="single" w:sz="4" w:space="0" w:color="auto"/>
              <w:bottom w:val="single" w:sz="4" w:space="0" w:color="auto"/>
              <w:right w:val="single" w:sz="4" w:space="0" w:color="auto"/>
            </w:tcBorders>
          </w:tcPr>
          <w:p w:rsidR="005235CE" w:rsidRPr="005235CE" w:rsidRDefault="005235CE" w:rsidP="009D4026">
            <w:pPr>
              <w:spacing w:after="0" w:line="240" w:lineRule="auto"/>
              <w:contextualSpacing/>
              <w:textAlignment w:val="baseline"/>
              <w:rPr>
                <w:rFonts w:ascii="Times New Roman" w:eastAsia="Calibri" w:hAnsi="Times New Roman" w:cs="Times New Roman"/>
                <w:sz w:val="20"/>
                <w:szCs w:val="20"/>
                <w:lang w:eastAsia="ru-RU"/>
              </w:rPr>
            </w:pPr>
          </w:p>
        </w:tc>
        <w:tc>
          <w:tcPr>
            <w:tcW w:w="546" w:type="pct"/>
            <w:tcBorders>
              <w:top w:val="single" w:sz="4" w:space="0" w:color="auto"/>
              <w:left w:val="single" w:sz="4" w:space="0" w:color="auto"/>
              <w:bottom w:val="single" w:sz="4" w:space="0" w:color="auto"/>
              <w:right w:val="single" w:sz="4" w:space="0" w:color="auto"/>
            </w:tcBorders>
          </w:tcPr>
          <w:p w:rsidR="005235CE" w:rsidRPr="005235CE" w:rsidRDefault="005235CE" w:rsidP="009D4026">
            <w:pPr>
              <w:spacing w:after="0" w:line="240" w:lineRule="auto"/>
              <w:contextualSpacing/>
              <w:textAlignment w:val="baseline"/>
              <w:rPr>
                <w:rFonts w:ascii="Times New Roman" w:eastAsia="Calibri" w:hAnsi="Times New Roman" w:cs="Times New Roman"/>
                <w:sz w:val="20"/>
                <w:szCs w:val="20"/>
                <w:lang w:eastAsia="ru-RU"/>
              </w:rPr>
            </w:pPr>
          </w:p>
        </w:tc>
        <w:tc>
          <w:tcPr>
            <w:tcW w:w="288"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5235CE" w:rsidRPr="005235CE" w:rsidRDefault="005235CE" w:rsidP="009D4026">
            <w:pPr>
              <w:spacing w:after="0" w:line="240" w:lineRule="auto"/>
              <w:contextualSpacing/>
              <w:textAlignment w:val="baseline"/>
              <w:rPr>
                <w:rFonts w:ascii="Times New Roman" w:eastAsia="Calibri" w:hAnsi="Times New Roman" w:cs="Times New Roman"/>
                <w:sz w:val="20"/>
                <w:szCs w:val="20"/>
                <w:lang w:eastAsia="ru-RU"/>
              </w:rPr>
            </w:pPr>
          </w:p>
        </w:tc>
        <w:tc>
          <w:tcPr>
            <w:tcW w:w="360" w:type="pct"/>
            <w:tcBorders>
              <w:top w:val="nil"/>
              <w:left w:val="nil"/>
              <w:bottom w:val="single" w:sz="8" w:space="0" w:color="auto"/>
              <w:right w:val="single" w:sz="8" w:space="0" w:color="auto"/>
            </w:tcBorders>
            <w:tcMar>
              <w:top w:w="0" w:type="dxa"/>
              <w:left w:w="108" w:type="dxa"/>
              <w:bottom w:w="0" w:type="dxa"/>
              <w:right w:w="108" w:type="dxa"/>
            </w:tcMar>
          </w:tcPr>
          <w:p w:rsidR="005235CE" w:rsidRPr="005235CE" w:rsidRDefault="005235CE" w:rsidP="009D4026">
            <w:pPr>
              <w:spacing w:after="0" w:line="240" w:lineRule="auto"/>
              <w:contextualSpacing/>
              <w:textAlignment w:val="baseline"/>
              <w:rPr>
                <w:rFonts w:ascii="Times New Roman" w:eastAsia="Calibri" w:hAnsi="Times New Roman" w:cs="Times New Roman"/>
                <w:sz w:val="20"/>
                <w:szCs w:val="20"/>
                <w:lang w:eastAsia="ru-RU"/>
              </w:rPr>
            </w:pPr>
          </w:p>
        </w:tc>
        <w:tc>
          <w:tcPr>
            <w:tcW w:w="575" w:type="pct"/>
            <w:tcBorders>
              <w:top w:val="nil"/>
              <w:left w:val="nil"/>
              <w:bottom w:val="single" w:sz="8" w:space="0" w:color="auto"/>
              <w:right w:val="single" w:sz="8" w:space="0" w:color="auto"/>
            </w:tcBorders>
            <w:tcMar>
              <w:top w:w="0" w:type="dxa"/>
              <w:left w:w="108" w:type="dxa"/>
              <w:bottom w:w="0" w:type="dxa"/>
              <w:right w:w="108" w:type="dxa"/>
            </w:tcMar>
          </w:tcPr>
          <w:p w:rsidR="005235CE" w:rsidRPr="005235CE" w:rsidRDefault="005235CE" w:rsidP="009D4026">
            <w:pPr>
              <w:spacing w:after="0" w:line="240" w:lineRule="auto"/>
              <w:contextualSpacing/>
              <w:textAlignment w:val="baseline"/>
              <w:rPr>
                <w:rFonts w:ascii="Times New Roman" w:eastAsia="Calibri" w:hAnsi="Times New Roman" w:cs="Times New Roman"/>
                <w:sz w:val="20"/>
                <w:szCs w:val="20"/>
                <w:lang w:eastAsia="ru-RU"/>
              </w:rPr>
            </w:pPr>
          </w:p>
        </w:tc>
        <w:tc>
          <w:tcPr>
            <w:tcW w:w="701" w:type="pct"/>
            <w:tcBorders>
              <w:top w:val="nil"/>
              <w:left w:val="nil"/>
              <w:bottom w:val="single" w:sz="8" w:space="0" w:color="auto"/>
              <w:right w:val="single" w:sz="8" w:space="0" w:color="auto"/>
            </w:tcBorders>
            <w:tcMar>
              <w:top w:w="0" w:type="dxa"/>
              <w:left w:w="108" w:type="dxa"/>
              <w:bottom w:w="0" w:type="dxa"/>
              <w:right w:w="108" w:type="dxa"/>
            </w:tcMar>
          </w:tcPr>
          <w:p w:rsidR="005235CE" w:rsidRPr="005235CE" w:rsidRDefault="005235CE" w:rsidP="009D4026">
            <w:pPr>
              <w:spacing w:after="0" w:line="240" w:lineRule="auto"/>
              <w:contextualSpacing/>
              <w:textAlignment w:val="baseline"/>
              <w:rPr>
                <w:rFonts w:ascii="Times New Roman" w:eastAsia="Calibri" w:hAnsi="Times New Roman" w:cs="Times New Roman"/>
                <w:sz w:val="20"/>
                <w:szCs w:val="20"/>
                <w:lang w:eastAsia="ru-RU"/>
              </w:rPr>
            </w:pPr>
          </w:p>
        </w:tc>
      </w:tr>
      <w:tr w:rsidR="005235CE" w:rsidRPr="005235CE" w:rsidTr="006F1536">
        <w:trPr>
          <w:jc w:val="center"/>
        </w:trPr>
        <w:tc>
          <w:tcPr>
            <w:tcW w:w="2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х</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w:t>
            </w:r>
          </w:p>
        </w:tc>
        <w:tc>
          <w:tcPr>
            <w:tcW w:w="479" w:type="pct"/>
            <w:tcBorders>
              <w:top w:val="nil"/>
              <w:left w:val="nil"/>
              <w:bottom w:val="single" w:sz="8" w:space="0" w:color="auto"/>
              <w:right w:val="single" w:sz="4"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w:t>
            </w:r>
          </w:p>
        </w:tc>
        <w:tc>
          <w:tcPr>
            <w:tcW w:w="528" w:type="pct"/>
            <w:tcBorders>
              <w:top w:val="single" w:sz="4" w:space="0" w:color="auto"/>
              <w:left w:val="single" w:sz="4" w:space="0" w:color="auto"/>
              <w:bottom w:val="single" w:sz="4" w:space="0" w:color="auto"/>
              <w:right w:val="single" w:sz="4" w:space="0" w:color="auto"/>
            </w:tcBorders>
          </w:tcPr>
          <w:p w:rsidR="005235CE" w:rsidRPr="005235CE" w:rsidRDefault="005235CE" w:rsidP="009D4026">
            <w:pPr>
              <w:spacing w:after="0" w:line="240" w:lineRule="auto"/>
              <w:contextualSpacing/>
              <w:textAlignment w:val="baseline"/>
              <w:rPr>
                <w:rFonts w:ascii="Times New Roman" w:eastAsia="Calibri" w:hAnsi="Times New Roman" w:cs="Times New Roman"/>
                <w:sz w:val="20"/>
                <w:szCs w:val="20"/>
                <w:lang w:eastAsia="ru-RU"/>
              </w:rPr>
            </w:pPr>
          </w:p>
        </w:tc>
        <w:tc>
          <w:tcPr>
            <w:tcW w:w="546" w:type="pct"/>
            <w:tcBorders>
              <w:top w:val="single" w:sz="4" w:space="0" w:color="auto"/>
              <w:left w:val="single" w:sz="4" w:space="0" w:color="auto"/>
              <w:bottom w:val="single" w:sz="4" w:space="0" w:color="auto"/>
              <w:right w:val="single" w:sz="4" w:space="0" w:color="auto"/>
            </w:tcBorders>
          </w:tcPr>
          <w:p w:rsidR="005235CE" w:rsidRPr="005235CE" w:rsidRDefault="005235CE" w:rsidP="009D4026">
            <w:pPr>
              <w:spacing w:after="0" w:line="240" w:lineRule="auto"/>
              <w:contextualSpacing/>
              <w:textAlignment w:val="baseline"/>
              <w:rPr>
                <w:rFonts w:ascii="Times New Roman" w:eastAsia="Calibri" w:hAnsi="Times New Roman" w:cs="Times New Roman"/>
                <w:sz w:val="20"/>
                <w:szCs w:val="20"/>
                <w:lang w:eastAsia="ru-RU"/>
              </w:rPr>
            </w:pPr>
          </w:p>
        </w:tc>
        <w:tc>
          <w:tcPr>
            <w:tcW w:w="288"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w:t>
            </w:r>
          </w:p>
        </w:tc>
        <w:tc>
          <w:tcPr>
            <w:tcW w:w="701"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5235CE">
              <w:rPr>
                <w:rFonts w:ascii="Times New Roman" w:eastAsia="Calibri" w:hAnsi="Times New Roman" w:cs="Times New Roman"/>
                <w:sz w:val="20"/>
                <w:szCs w:val="20"/>
                <w:lang w:eastAsia="ru-RU"/>
              </w:rPr>
              <w:t> </w:t>
            </w:r>
          </w:p>
        </w:tc>
      </w:tr>
    </w:tbl>
    <w:p w:rsidR="005235CE" w:rsidRDefault="005235CE" w:rsidP="009D4026">
      <w:pPr>
        <w:spacing w:after="0" w:line="240" w:lineRule="auto"/>
        <w:ind w:firstLine="397"/>
        <w:contextualSpacing/>
        <w:jc w:val="both"/>
        <w:rPr>
          <w:rFonts w:ascii="Times New Roman" w:eastAsia="Calibri" w:hAnsi="Times New Roman" w:cs="Times New Roman"/>
          <w:i/>
          <w:color w:val="000000"/>
          <w:sz w:val="28"/>
          <w:szCs w:val="24"/>
          <w:lang w:eastAsia="ru-RU"/>
        </w:rPr>
      </w:pPr>
    </w:p>
    <w:p w:rsidR="005235CE" w:rsidRPr="005235CE" w:rsidRDefault="005235CE" w:rsidP="009D4026">
      <w:pPr>
        <w:spacing w:after="0" w:line="240" w:lineRule="auto"/>
        <w:ind w:firstLine="397"/>
        <w:contextualSpacing/>
        <w:jc w:val="both"/>
        <w:rPr>
          <w:rFonts w:ascii="Times New Roman" w:eastAsia="Calibri" w:hAnsi="Times New Roman" w:cs="Times New Roman"/>
          <w:i/>
          <w:color w:val="000000"/>
          <w:szCs w:val="20"/>
          <w:lang w:eastAsia="ru-RU"/>
        </w:rPr>
      </w:pPr>
      <w:r w:rsidRPr="005235CE">
        <w:rPr>
          <w:rFonts w:ascii="Times New Roman" w:eastAsia="Calibri" w:hAnsi="Times New Roman" w:cs="Times New Roman"/>
          <w:i/>
          <w:color w:val="000000"/>
          <w:sz w:val="28"/>
          <w:szCs w:val="24"/>
          <w:lang w:eastAsia="ru-RU"/>
        </w:rPr>
        <w:t>продолжение таблицы:</w:t>
      </w:r>
    </w:p>
    <w:tbl>
      <w:tblPr>
        <w:tblW w:w="5000" w:type="pct"/>
        <w:jc w:val="center"/>
        <w:tblLayout w:type="fixed"/>
        <w:tblCellMar>
          <w:left w:w="0" w:type="dxa"/>
          <w:right w:w="0" w:type="dxa"/>
        </w:tblCellMar>
        <w:tblLook w:val="04A0" w:firstRow="1" w:lastRow="0" w:firstColumn="1" w:lastColumn="0" w:noHBand="0" w:noVBand="1"/>
      </w:tblPr>
      <w:tblGrid>
        <w:gridCol w:w="1194"/>
        <w:gridCol w:w="2034"/>
        <w:gridCol w:w="1452"/>
        <w:gridCol w:w="853"/>
        <w:gridCol w:w="1275"/>
        <w:gridCol w:w="956"/>
        <w:gridCol w:w="1133"/>
        <w:gridCol w:w="956"/>
      </w:tblGrid>
      <w:tr w:rsidR="005235CE" w:rsidRPr="005235CE" w:rsidTr="006F1536">
        <w:trPr>
          <w:jc w:val="center"/>
        </w:trPr>
        <w:tc>
          <w:tcPr>
            <w:tcW w:w="5000" w:type="pct"/>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jc w:val="center"/>
              <w:textAlignment w:val="baseline"/>
              <w:rPr>
                <w:rFonts w:ascii="Times New Roman" w:eastAsia="Calibri" w:hAnsi="Times New Roman" w:cs="Times New Roman"/>
                <w:color w:val="000000"/>
                <w:sz w:val="20"/>
                <w:szCs w:val="20"/>
                <w:lang w:eastAsia="ru-RU"/>
              </w:rPr>
            </w:pPr>
            <w:r w:rsidRPr="005235CE">
              <w:rPr>
                <w:rFonts w:ascii="Times New Roman" w:eastAsia="Calibri" w:hAnsi="Times New Roman" w:cs="Times New Roman"/>
                <w:sz w:val="20"/>
                <w:szCs w:val="20"/>
                <w:lang w:eastAsia="ru-RU"/>
              </w:rPr>
              <w:t>Параметры финансового инструмента</w:t>
            </w:r>
          </w:p>
        </w:tc>
      </w:tr>
      <w:tr w:rsidR="005235CE" w:rsidRPr="005235CE" w:rsidTr="006F1536">
        <w:trPr>
          <w:jc w:val="center"/>
        </w:trPr>
        <w:tc>
          <w:tcPr>
            <w:tcW w:w="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jc w:val="center"/>
              <w:textAlignment w:val="baseline"/>
              <w:rPr>
                <w:rFonts w:ascii="Times New Roman" w:eastAsia="Calibri" w:hAnsi="Times New Roman" w:cs="Times New Roman"/>
                <w:color w:val="000000"/>
                <w:sz w:val="20"/>
                <w:szCs w:val="20"/>
                <w:lang w:eastAsia="ru-RU"/>
              </w:rPr>
            </w:pPr>
            <w:r w:rsidRPr="005235CE">
              <w:rPr>
                <w:rFonts w:ascii="Times New Roman" w:eastAsia="Calibri" w:hAnsi="Times New Roman" w:cs="Times New Roman"/>
                <w:sz w:val="20"/>
                <w:szCs w:val="20"/>
                <w:lang w:eastAsia="ru-RU"/>
              </w:rPr>
              <w:t>Вид финансового инструмента</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jc w:val="center"/>
              <w:textAlignment w:val="baseline"/>
              <w:rPr>
                <w:rFonts w:ascii="Times New Roman" w:eastAsia="Calibri" w:hAnsi="Times New Roman" w:cs="Times New Roman"/>
                <w:color w:val="000000"/>
                <w:sz w:val="20"/>
                <w:szCs w:val="20"/>
                <w:lang w:eastAsia="ru-RU"/>
              </w:rPr>
            </w:pPr>
            <w:r w:rsidRPr="005235CE">
              <w:rPr>
                <w:rFonts w:ascii="Times New Roman" w:eastAsia="Calibri" w:hAnsi="Times New Roman" w:cs="Times New Roman"/>
                <w:sz w:val="20"/>
                <w:szCs w:val="20"/>
                <w:lang w:eastAsia="ru-RU"/>
              </w:rPr>
              <w:t>Наименование эмитента, выпустившего (предоставившего) финансовый инструмент</w:t>
            </w:r>
          </w:p>
        </w:tc>
        <w:tc>
          <w:tcPr>
            <w:tcW w:w="737"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jc w:val="center"/>
              <w:textAlignment w:val="baseline"/>
              <w:rPr>
                <w:rFonts w:ascii="Times New Roman" w:eastAsia="Calibri" w:hAnsi="Times New Roman" w:cs="Times New Roman"/>
                <w:color w:val="000000"/>
                <w:sz w:val="20"/>
                <w:szCs w:val="20"/>
                <w:lang w:eastAsia="ru-RU"/>
              </w:rPr>
            </w:pPr>
            <w:r w:rsidRPr="005235CE">
              <w:rPr>
                <w:rFonts w:ascii="Times New Roman" w:eastAsia="Calibri" w:hAnsi="Times New Roman" w:cs="Times New Roman"/>
                <w:sz w:val="20"/>
                <w:szCs w:val="20"/>
                <w:lang w:eastAsia="ru-RU"/>
              </w:rPr>
              <w:t>Идентификационный номер</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jc w:val="center"/>
              <w:textAlignment w:val="baseline"/>
              <w:rPr>
                <w:rFonts w:ascii="Times New Roman" w:eastAsia="Calibri" w:hAnsi="Times New Roman" w:cs="Times New Roman"/>
                <w:color w:val="000000"/>
                <w:sz w:val="20"/>
                <w:szCs w:val="20"/>
                <w:lang w:eastAsia="ru-RU"/>
              </w:rPr>
            </w:pPr>
            <w:r w:rsidRPr="005235CE">
              <w:rPr>
                <w:rFonts w:ascii="Times New Roman" w:eastAsia="Calibri" w:hAnsi="Times New Roman" w:cs="Times New Roman"/>
                <w:sz w:val="20"/>
                <w:szCs w:val="20"/>
                <w:lang w:eastAsia="ru-RU"/>
              </w:rPr>
              <w:t>Цена за одну единицу</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jc w:val="center"/>
              <w:textAlignment w:val="baseline"/>
              <w:rPr>
                <w:rFonts w:ascii="Times New Roman" w:eastAsia="Calibri" w:hAnsi="Times New Roman" w:cs="Times New Roman"/>
                <w:color w:val="000000"/>
                <w:sz w:val="20"/>
                <w:szCs w:val="20"/>
                <w:lang w:eastAsia="ru-RU"/>
              </w:rPr>
            </w:pPr>
            <w:r w:rsidRPr="005235CE">
              <w:rPr>
                <w:rFonts w:ascii="Times New Roman" w:eastAsia="Calibri" w:hAnsi="Times New Roman" w:cs="Times New Roman"/>
                <w:sz w:val="20"/>
                <w:szCs w:val="24"/>
                <w:lang w:eastAsia="ru-RU"/>
              </w:rPr>
              <w:t>Количество финансовых инструментов</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jc w:val="center"/>
              <w:textAlignment w:val="baseline"/>
              <w:rPr>
                <w:rFonts w:ascii="Times New Roman" w:eastAsia="Calibri" w:hAnsi="Times New Roman" w:cs="Times New Roman"/>
                <w:color w:val="000000"/>
                <w:sz w:val="20"/>
                <w:szCs w:val="20"/>
                <w:lang w:eastAsia="ru-RU"/>
              </w:rPr>
            </w:pPr>
            <w:r w:rsidRPr="005235CE">
              <w:rPr>
                <w:rFonts w:ascii="Times New Roman" w:eastAsia="Calibri" w:hAnsi="Times New Roman" w:cs="Times New Roman"/>
                <w:sz w:val="20"/>
                <w:szCs w:val="20"/>
                <w:lang w:eastAsia="ru-RU"/>
              </w:rPr>
              <w:t>Сумма сделки (тенге)</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jc w:val="center"/>
              <w:textAlignment w:val="baseline"/>
              <w:rPr>
                <w:rFonts w:ascii="Times New Roman" w:eastAsia="Calibri" w:hAnsi="Times New Roman" w:cs="Times New Roman"/>
                <w:color w:val="000000"/>
                <w:sz w:val="20"/>
                <w:szCs w:val="20"/>
                <w:lang w:eastAsia="ru-RU"/>
              </w:rPr>
            </w:pPr>
            <w:r w:rsidRPr="005235CE">
              <w:rPr>
                <w:rFonts w:ascii="Times New Roman" w:eastAsia="Calibri" w:hAnsi="Times New Roman" w:cs="Times New Roman"/>
                <w:sz w:val="20"/>
                <w:szCs w:val="20"/>
                <w:lang w:eastAsia="ru-RU"/>
              </w:rPr>
              <w:t>Дата окончания договора банковского вклада</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jc w:val="center"/>
              <w:textAlignment w:val="baseline"/>
              <w:rPr>
                <w:rFonts w:ascii="Times New Roman" w:eastAsia="Calibri" w:hAnsi="Times New Roman" w:cs="Times New Roman"/>
                <w:color w:val="000000"/>
                <w:sz w:val="20"/>
                <w:szCs w:val="20"/>
                <w:lang w:eastAsia="ru-RU"/>
              </w:rPr>
            </w:pPr>
            <w:r w:rsidRPr="005235CE">
              <w:rPr>
                <w:rFonts w:ascii="Times New Roman" w:eastAsia="Calibri" w:hAnsi="Times New Roman" w:cs="Times New Roman"/>
                <w:sz w:val="20"/>
                <w:szCs w:val="20"/>
                <w:lang w:eastAsia="ru-RU"/>
              </w:rPr>
              <w:t>Примечание</w:t>
            </w:r>
          </w:p>
        </w:tc>
      </w:tr>
      <w:tr w:rsidR="005235CE" w:rsidRPr="005235CE" w:rsidTr="006F1536">
        <w:trPr>
          <w:jc w:val="center"/>
        </w:trPr>
        <w:tc>
          <w:tcPr>
            <w:tcW w:w="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jc w:val="center"/>
              <w:textAlignment w:val="baseline"/>
              <w:rPr>
                <w:rFonts w:ascii="Times New Roman" w:eastAsia="Calibri" w:hAnsi="Times New Roman" w:cs="Times New Roman"/>
                <w:color w:val="000000"/>
                <w:sz w:val="20"/>
                <w:szCs w:val="20"/>
                <w:lang w:eastAsia="ru-RU"/>
              </w:rPr>
            </w:pPr>
            <w:r w:rsidRPr="005235CE">
              <w:rPr>
                <w:rFonts w:ascii="Times New Roman" w:eastAsia="Calibri" w:hAnsi="Times New Roman" w:cs="Times New Roman"/>
                <w:color w:val="000000"/>
                <w:sz w:val="20"/>
                <w:szCs w:val="20"/>
                <w:lang w:eastAsia="ru-RU"/>
              </w:rPr>
              <w:t>11</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jc w:val="center"/>
              <w:textAlignment w:val="baseline"/>
              <w:rPr>
                <w:rFonts w:ascii="Times New Roman" w:eastAsia="Calibri" w:hAnsi="Times New Roman" w:cs="Times New Roman"/>
                <w:color w:val="000000"/>
                <w:sz w:val="20"/>
                <w:szCs w:val="20"/>
                <w:lang w:eastAsia="ru-RU"/>
              </w:rPr>
            </w:pPr>
            <w:r w:rsidRPr="005235CE">
              <w:rPr>
                <w:rFonts w:ascii="Times New Roman" w:eastAsia="Calibri" w:hAnsi="Times New Roman" w:cs="Times New Roman"/>
                <w:color w:val="000000"/>
                <w:sz w:val="20"/>
                <w:szCs w:val="20"/>
                <w:lang w:eastAsia="ru-RU"/>
              </w:rPr>
              <w:t>12</w:t>
            </w:r>
          </w:p>
        </w:tc>
        <w:tc>
          <w:tcPr>
            <w:tcW w:w="737"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jc w:val="center"/>
              <w:textAlignment w:val="baseline"/>
              <w:rPr>
                <w:rFonts w:ascii="Times New Roman" w:eastAsia="Calibri" w:hAnsi="Times New Roman" w:cs="Times New Roman"/>
                <w:color w:val="000000"/>
                <w:sz w:val="20"/>
                <w:szCs w:val="20"/>
                <w:lang w:eastAsia="ru-RU"/>
              </w:rPr>
            </w:pPr>
            <w:r w:rsidRPr="005235CE">
              <w:rPr>
                <w:rFonts w:ascii="Times New Roman" w:eastAsia="Calibri" w:hAnsi="Times New Roman" w:cs="Times New Roman"/>
                <w:color w:val="000000"/>
                <w:sz w:val="20"/>
                <w:szCs w:val="20"/>
                <w:lang w:eastAsia="ru-RU"/>
              </w:rPr>
              <w:t>13</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jc w:val="center"/>
              <w:textAlignment w:val="baseline"/>
              <w:rPr>
                <w:rFonts w:ascii="Times New Roman" w:eastAsia="Calibri" w:hAnsi="Times New Roman" w:cs="Times New Roman"/>
                <w:color w:val="000000"/>
                <w:sz w:val="20"/>
                <w:szCs w:val="20"/>
                <w:lang w:eastAsia="ru-RU"/>
              </w:rPr>
            </w:pPr>
            <w:r w:rsidRPr="005235CE">
              <w:rPr>
                <w:rFonts w:ascii="Times New Roman" w:eastAsia="Calibri" w:hAnsi="Times New Roman" w:cs="Times New Roman"/>
                <w:sz w:val="20"/>
                <w:szCs w:val="20"/>
                <w:lang w:eastAsia="ru-RU"/>
              </w:rPr>
              <w:t>14</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jc w:val="center"/>
              <w:textAlignment w:val="baseline"/>
              <w:rPr>
                <w:rFonts w:ascii="Times New Roman" w:eastAsia="Calibri" w:hAnsi="Times New Roman" w:cs="Times New Roman"/>
                <w:color w:val="000000"/>
                <w:sz w:val="20"/>
                <w:szCs w:val="20"/>
                <w:lang w:eastAsia="ru-RU"/>
              </w:rPr>
            </w:pPr>
            <w:r w:rsidRPr="005235CE">
              <w:rPr>
                <w:rFonts w:ascii="Times New Roman" w:eastAsia="Calibri" w:hAnsi="Times New Roman" w:cs="Times New Roman"/>
                <w:sz w:val="20"/>
                <w:szCs w:val="20"/>
                <w:lang w:eastAsia="ru-RU"/>
              </w:rPr>
              <w:t>15</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jc w:val="center"/>
              <w:textAlignment w:val="baseline"/>
              <w:rPr>
                <w:rFonts w:ascii="Times New Roman" w:eastAsia="Calibri" w:hAnsi="Times New Roman" w:cs="Times New Roman"/>
                <w:color w:val="000000"/>
                <w:sz w:val="20"/>
                <w:szCs w:val="20"/>
                <w:lang w:eastAsia="ru-RU"/>
              </w:rPr>
            </w:pPr>
            <w:r w:rsidRPr="005235CE">
              <w:rPr>
                <w:rFonts w:ascii="Times New Roman" w:eastAsia="Calibri" w:hAnsi="Times New Roman" w:cs="Times New Roman"/>
                <w:sz w:val="20"/>
                <w:szCs w:val="20"/>
                <w:lang w:eastAsia="ru-RU"/>
              </w:rPr>
              <w:t>16</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jc w:val="center"/>
              <w:textAlignment w:val="baseline"/>
              <w:rPr>
                <w:rFonts w:ascii="Times New Roman" w:eastAsia="Calibri" w:hAnsi="Times New Roman" w:cs="Times New Roman"/>
                <w:color w:val="000000"/>
                <w:sz w:val="20"/>
                <w:szCs w:val="20"/>
                <w:lang w:eastAsia="ru-RU"/>
              </w:rPr>
            </w:pPr>
            <w:r w:rsidRPr="005235CE">
              <w:rPr>
                <w:rFonts w:ascii="Times New Roman" w:eastAsia="Calibri" w:hAnsi="Times New Roman" w:cs="Times New Roman"/>
                <w:sz w:val="20"/>
                <w:szCs w:val="20"/>
                <w:lang w:eastAsia="ru-RU"/>
              </w:rPr>
              <w:t>17</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jc w:val="center"/>
              <w:textAlignment w:val="baseline"/>
              <w:rPr>
                <w:rFonts w:ascii="Times New Roman" w:eastAsia="Calibri" w:hAnsi="Times New Roman" w:cs="Times New Roman"/>
                <w:color w:val="000000"/>
                <w:sz w:val="20"/>
                <w:szCs w:val="20"/>
                <w:lang w:eastAsia="ru-RU"/>
              </w:rPr>
            </w:pPr>
            <w:r w:rsidRPr="005235CE">
              <w:rPr>
                <w:rFonts w:ascii="Times New Roman" w:eastAsia="Calibri" w:hAnsi="Times New Roman" w:cs="Times New Roman"/>
                <w:sz w:val="20"/>
                <w:szCs w:val="20"/>
                <w:lang w:eastAsia="ru-RU"/>
              </w:rPr>
              <w:t>18</w:t>
            </w:r>
          </w:p>
        </w:tc>
      </w:tr>
      <w:tr w:rsidR="005235CE" w:rsidRPr="005235CE" w:rsidTr="006F1536">
        <w:trPr>
          <w:jc w:val="center"/>
        </w:trPr>
        <w:tc>
          <w:tcPr>
            <w:tcW w:w="6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textAlignment w:val="baseline"/>
              <w:rPr>
                <w:rFonts w:ascii="Times New Roman" w:eastAsia="Calibri" w:hAnsi="Times New Roman" w:cs="Times New Roman"/>
                <w:color w:val="000000"/>
                <w:sz w:val="20"/>
                <w:szCs w:val="20"/>
                <w:lang w:eastAsia="ru-RU"/>
              </w:rPr>
            </w:pPr>
            <w:r w:rsidRPr="005235CE">
              <w:rPr>
                <w:rFonts w:ascii="Times New Roman" w:eastAsia="Calibri" w:hAnsi="Times New Roman" w:cs="Times New Roman"/>
                <w:sz w:val="20"/>
                <w:szCs w:val="20"/>
                <w:lang w:eastAsia="ru-RU"/>
              </w:rPr>
              <w:t>…</w:t>
            </w:r>
            <w:r w:rsidRPr="005235CE">
              <w:rPr>
                <w:rFonts w:ascii="Times New Roman" w:eastAsia="Calibri" w:hAnsi="Times New Roman" w:cs="Times New Roman"/>
                <w:sz w:val="20"/>
                <w:szCs w:val="20"/>
                <w:lang w:val="en-US" w:eastAsia="ru-RU"/>
              </w:rPr>
              <w:t> </w:t>
            </w:r>
          </w:p>
        </w:tc>
        <w:tc>
          <w:tcPr>
            <w:tcW w:w="1032"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rPr>
                <w:rFonts w:ascii="Times New Roman" w:eastAsia="Calibri" w:hAnsi="Times New Roman" w:cs="Times New Roman"/>
                <w:sz w:val="20"/>
                <w:szCs w:val="20"/>
                <w:lang w:eastAsia="ru-RU"/>
              </w:rPr>
            </w:pPr>
          </w:p>
        </w:tc>
        <w:tc>
          <w:tcPr>
            <w:tcW w:w="737"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rPr>
                <w:rFonts w:ascii="Times New Roman" w:eastAsia="Calibri" w:hAnsi="Times New Roman" w:cs="Times New Roman"/>
                <w:sz w:val="20"/>
                <w:szCs w:val="20"/>
                <w:lang w:eastAsia="ru-RU"/>
              </w:rPr>
            </w:pP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rPr>
                <w:rFonts w:ascii="Times New Roman" w:eastAsia="Calibri" w:hAnsi="Times New Roman" w:cs="Times New Roman"/>
                <w:sz w:val="20"/>
                <w:szCs w:val="20"/>
                <w:lang w:eastAsia="ru-RU"/>
              </w:rPr>
            </w:pP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rPr>
                <w:rFonts w:ascii="Times New Roman" w:eastAsia="Calibri" w:hAnsi="Times New Roman" w:cs="Times New Roman"/>
                <w:sz w:val="20"/>
                <w:szCs w:val="20"/>
                <w:lang w:eastAsia="ru-RU"/>
              </w:rPr>
            </w:pP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rPr>
                <w:rFonts w:ascii="Times New Roman" w:eastAsia="Calibri" w:hAnsi="Times New Roman" w:cs="Times New Roman"/>
                <w:sz w:val="20"/>
                <w:szCs w:val="20"/>
                <w:lang w:eastAsia="ru-RU"/>
              </w:rPr>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rPr>
                <w:rFonts w:ascii="Times New Roman" w:eastAsia="Calibri" w:hAnsi="Times New Roman" w:cs="Times New Roman"/>
                <w:sz w:val="20"/>
                <w:szCs w:val="20"/>
                <w:lang w:eastAsia="ru-RU"/>
              </w:rPr>
            </w:pP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rsidR="005235CE" w:rsidRPr="005235CE" w:rsidRDefault="005235CE" w:rsidP="009D4026">
            <w:pPr>
              <w:spacing w:after="0" w:line="240" w:lineRule="auto"/>
              <w:contextualSpacing/>
              <w:rPr>
                <w:rFonts w:ascii="Times New Roman" w:eastAsia="Calibri" w:hAnsi="Times New Roman" w:cs="Times New Roman"/>
                <w:sz w:val="20"/>
                <w:szCs w:val="20"/>
                <w:lang w:eastAsia="ru-RU"/>
              </w:rPr>
            </w:pPr>
          </w:p>
        </w:tc>
      </w:tr>
    </w:tbl>
    <w:p w:rsidR="006F1536" w:rsidRPr="002C0C51" w:rsidRDefault="006F1536" w:rsidP="006F1536">
      <w:pPr>
        <w:spacing w:after="0" w:line="240" w:lineRule="auto"/>
        <w:contextualSpacing/>
        <w:rPr>
          <w:rFonts w:ascii="Times New Roman" w:eastAsia="Calibri" w:hAnsi="Times New Roman" w:cs="Times New Roman"/>
          <w:sz w:val="20"/>
          <w:szCs w:val="20"/>
          <w:lang w:eastAsia="ru-RU"/>
        </w:rPr>
      </w:pPr>
      <w:r w:rsidRPr="002C0C51">
        <w:rPr>
          <w:rFonts w:ascii="Times New Roman" w:eastAsia="Calibri" w:hAnsi="Times New Roman" w:cs="Times New Roman"/>
          <w:sz w:val="28"/>
          <w:szCs w:val="28"/>
          <w:lang w:eastAsia="ru-RU"/>
        </w:rPr>
        <w:t> </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Наименова</w:t>
      </w:r>
      <w:r>
        <w:rPr>
          <w:rFonts w:ascii="Times New Roman" w:eastAsia="Times New Roman" w:hAnsi="Times New Roman" w:cs="Times New Roman"/>
          <w:color w:val="000000"/>
          <w:sz w:val="28"/>
          <w:szCs w:val="24"/>
          <w:lang w:eastAsia="ru-RU"/>
        </w:rPr>
        <w:t xml:space="preserve">ние ______________________   </w:t>
      </w:r>
      <w:r w:rsidRPr="002C0C51">
        <w:rPr>
          <w:rFonts w:ascii="Times New Roman" w:eastAsia="Times New Roman" w:hAnsi="Times New Roman" w:cs="Times New Roman"/>
          <w:color w:val="000000"/>
          <w:sz w:val="28"/>
          <w:szCs w:val="24"/>
          <w:lang w:eastAsia="ru-RU"/>
        </w:rPr>
        <w:t>Адрес________________________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Телефон ______________________________________________________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Адрес электронной почты _______________________________________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Исполнитель___________________________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lastRenderedPageBreak/>
        <w:t xml:space="preserve">            фамилия, имя и отчество (при его наличии)               подпись, телефон</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341880" w:rsidP="006F1536">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Главный бухгалтер или лицо, уполномоченное на подписание отчета</w:t>
      </w:r>
      <w:r w:rsidR="006F1536" w:rsidRPr="002C0C51">
        <w:rPr>
          <w:rFonts w:ascii="Times New Roman" w:eastAsia="Times New Roman" w:hAnsi="Times New Roman" w:cs="Times New Roman"/>
          <w:color w:val="000000"/>
          <w:sz w:val="28"/>
          <w:szCs w:val="24"/>
          <w:lang w:eastAsia="ru-RU"/>
        </w:rPr>
        <w:t xml:space="preserve"> </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341880" w:rsidP="006F1536">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Руководитель или лицо, уполномоченное им на подписание отчета</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6F1536" w:rsidP="006F1536">
      <w:pPr>
        <w:spacing w:after="0" w:line="240" w:lineRule="auto"/>
        <w:contextualSpacing/>
        <w:textAlignment w:val="baseline"/>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Дата  «____» ______________ 20__ года   </w:t>
      </w:r>
    </w:p>
    <w:p w:rsidR="005235CE" w:rsidRPr="00305183" w:rsidRDefault="005235CE" w:rsidP="009D4026">
      <w:pPr>
        <w:spacing w:after="0" w:line="240" w:lineRule="auto"/>
        <w:contextualSpacing/>
        <w:rPr>
          <w:rFonts w:ascii="Times New Roman" w:eastAsia="Calibri" w:hAnsi="Times New Roman" w:cs="Times New Roman"/>
          <w:color w:val="000000"/>
          <w:sz w:val="28"/>
          <w:szCs w:val="28"/>
          <w:lang w:eastAsia="ru-RU"/>
        </w:rPr>
      </w:pPr>
      <w:r w:rsidRPr="00305183">
        <w:rPr>
          <w:rFonts w:ascii="Times New Roman" w:eastAsia="Calibri" w:hAnsi="Times New Roman" w:cs="Times New Roman"/>
          <w:color w:val="000000"/>
          <w:sz w:val="28"/>
          <w:szCs w:val="28"/>
          <w:lang w:eastAsia="ru-RU"/>
        </w:rPr>
        <w:t xml:space="preserve"> </w:t>
      </w:r>
      <w:r w:rsidRPr="00305183">
        <w:rPr>
          <w:rFonts w:ascii="Times New Roman" w:eastAsia="Calibri" w:hAnsi="Times New Roman" w:cs="Times New Roman"/>
          <w:color w:val="000000"/>
          <w:sz w:val="28"/>
          <w:szCs w:val="28"/>
          <w:lang w:eastAsia="ru-RU"/>
        </w:rPr>
        <w:br w:type="page"/>
      </w:r>
    </w:p>
    <w:p w:rsidR="005235CE" w:rsidRPr="005235CE" w:rsidRDefault="005235CE" w:rsidP="009D4026">
      <w:pPr>
        <w:spacing w:after="0" w:line="240" w:lineRule="auto"/>
        <w:ind w:firstLine="397"/>
        <w:contextualSpacing/>
        <w:rPr>
          <w:rFonts w:ascii="Times New Roman" w:eastAsia="Calibri" w:hAnsi="Times New Roman" w:cs="Times New Roman"/>
          <w:color w:val="000000"/>
          <w:sz w:val="28"/>
          <w:szCs w:val="28"/>
          <w:lang w:eastAsia="ru-RU"/>
        </w:rPr>
      </w:pPr>
    </w:p>
    <w:p w:rsidR="005235CE" w:rsidRPr="005235CE" w:rsidRDefault="005235CE" w:rsidP="009D4026">
      <w:pPr>
        <w:spacing w:after="0" w:line="240" w:lineRule="auto"/>
        <w:ind w:firstLine="397"/>
        <w:contextualSpacing/>
        <w:jc w:val="right"/>
        <w:rPr>
          <w:rFonts w:ascii="Times New Roman" w:eastAsia="Calibri" w:hAnsi="Times New Roman" w:cs="Times New Roman"/>
          <w:sz w:val="28"/>
          <w:szCs w:val="28"/>
          <w:lang w:eastAsia="ru-RU"/>
        </w:rPr>
      </w:pPr>
      <w:r w:rsidRPr="005235CE">
        <w:rPr>
          <w:rFonts w:ascii="Times New Roman" w:eastAsia="Calibri" w:hAnsi="Times New Roman" w:cs="Times New Roman"/>
          <w:color w:val="000000"/>
          <w:sz w:val="28"/>
          <w:szCs w:val="28"/>
          <w:lang w:eastAsia="ru-RU"/>
        </w:rPr>
        <w:t>Приложение</w:t>
      </w:r>
    </w:p>
    <w:p w:rsidR="005235CE" w:rsidRPr="005235CE" w:rsidRDefault="005235CE" w:rsidP="009D4026">
      <w:pPr>
        <w:spacing w:after="0" w:line="240" w:lineRule="auto"/>
        <w:ind w:firstLine="397"/>
        <w:contextualSpacing/>
        <w:jc w:val="right"/>
        <w:rPr>
          <w:rFonts w:ascii="Times New Roman" w:eastAsia="Calibri" w:hAnsi="Times New Roman" w:cs="Times New Roman"/>
          <w:sz w:val="28"/>
          <w:szCs w:val="28"/>
          <w:lang w:eastAsia="ru-RU"/>
        </w:rPr>
      </w:pPr>
      <w:r w:rsidRPr="005235CE">
        <w:rPr>
          <w:rFonts w:ascii="Times New Roman" w:eastAsia="Calibri" w:hAnsi="Times New Roman" w:cs="Times New Roman"/>
          <w:color w:val="000000"/>
          <w:sz w:val="28"/>
          <w:szCs w:val="28"/>
          <w:lang w:eastAsia="ru-RU"/>
        </w:rPr>
        <w:t>к форме отчета о совершенных</w:t>
      </w:r>
    </w:p>
    <w:p w:rsidR="005235CE" w:rsidRPr="005235CE" w:rsidRDefault="005235CE" w:rsidP="009D4026">
      <w:pPr>
        <w:spacing w:after="0" w:line="240" w:lineRule="auto"/>
        <w:ind w:firstLine="397"/>
        <w:contextualSpacing/>
        <w:jc w:val="right"/>
        <w:rPr>
          <w:rFonts w:ascii="Times New Roman" w:eastAsia="Calibri" w:hAnsi="Times New Roman" w:cs="Times New Roman"/>
          <w:sz w:val="28"/>
          <w:szCs w:val="28"/>
          <w:lang w:eastAsia="ru-RU"/>
        </w:rPr>
      </w:pPr>
      <w:r w:rsidRPr="005235CE">
        <w:rPr>
          <w:rFonts w:ascii="Times New Roman" w:eastAsia="Calibri" w:hAnsi="Times New Roman" w:cs="Times New Roman"/>
          <w:color w:val="000000"/>
          <w:sz w:val="28"/>
          <w:szCs w:val="28"/>
          <w:lang w:eastAsia="ru-RU"/>
        </w:rPr>
        <w:t>сделках по инвестированию</w:t>
      </w:r>
    </w:p>
    <w:p w:rsidR="005235CE" w:rsidRPr="005235CE" w:rsidRDefault="005235CE" w:rsidP="009D4026">
      <w:pPr>
        <w:spacing w:after="0" w:line="240" w:lineRule="auto"/>
        <w:ind w:firstLine="397"/>
        <w:contextualSpacing/>
        <w:jc w:val="right"/>
        <w:rPr>
          <w:rFonts w:ascii="Times New Roman" w:eastAsia="Calibri" w:hAnsi="Times New Roman" w:cs="Times New Roman"/>
          <w:sz w:val="28"/>
          <w:szCs w:val="28"/>
          <w:lang w:eastAsia="ru-RU"/>
        </w:rPr>
      </w:pPr>
      <w:r w:rsidRPr="005235CE">
        <w:rPr>
          <w:rFonts w:ascii="Times New Roman" w:eastAsia="Calibri" w:hAnsi="Times New Roman" w:cs="Times New Roman"/>
          <w:color w:val="000000"/>
          <w:sz w:val="28"/>
          <w:szCs w:val="28"/>
          <w:lang w:eastAsia="ru-RU"/>
        </w:rPr>
        <w:t>активов клиентов и собственных</w:t>
      </w:r>
    </w:p>
    <w:p w:rsidR="005235CE" w:rsidRPr="005235CE" w:rsidRDefault="005235CE" w:rsidP="009D4026">
      <w:pPr>
        <w:spacing w:after="0" w:line="240" w:lineRule="auto"/>
        <w:ind w:firstLine="397"/>
        <w:contextualSpacing/>
        <w:jc w:val="right"/>
        <w:rPr>
          <w:rFonts w:ascii="Times New Roman" w:eastAsia="Calibri" w:hAnsi="Times New Roman" w:cs="Times New Roman"/>
          <w:sz w:val="28"/>
          <w:szCs w:val="28"/>
          <w:lang w:eastAsia="ru-RU"/>
        </w:rPr>
      </w:pPr>
      <w:r w:rsidRPr="005235CE">
        <w:rPr>
          <w:rFonts w:ascii="Times New Roman" w:eastAsia="Calibri" w:hAnsi="Times New Roman" w:cs="Times New Roman"/>
          <w:color w:val="000000"/>
          <w:sz w:val="28"/>
          <w:szCs w:val="28"/>
          <w:lang w:eastAsia="ru-RU"/>
        </w:rPr>
        <w:t>активов с аффилированными лицами</w:t>
      </w:r>
    </w:p>
    <w:p w:rsidR="005235CE" w:rsidRPr="005235CE" w:rsidRDefault="005235CE" w:rsidP="009D4026">
      <w:pPr>
        <w:spacing w:after="0" w:line="240" w:lineRule="auto"/>
        <w:ind w:firstLine="397"/>
        <w:contextualSpacing/>
        <w:jc w:val="center"/>
        <w:textAlignment w:val="baseline"/>
        <w:rPr>
          <w:rFonts w:ascii="Times New Roman" w:eastAsia="Calibri" w:hAnsi="Times New Roman" w:cs="Times New Roman"/>
          <w:sz w:val="28"/>
          <w:szCs w:val="28"/>
          <w:lang w:eastAsia="ru-RU"/>
        </w:rPr>
      </w:pPr>
      <w:r w:rsidRPr="005235CE">
        <w:rPr>
          <w:rFonts w:ascii="Times New Roman" w:eastAsia="Calibri" w:hAnsi="Times New Roman" w:cs="Times New Roman"/>
          <w:sz w:val="28"/>
          <w:szCs w:val="28"/>
          <w:lang w:eastAsia="ru-RU"/>
        </w:rPr>
        <w:t> </w:t>
      </w:r>
    </w:p>
    <w:p w:rsidR="005235CE" w:rsidRPr="005235CE" w:rsidRDefault="005235CE" w:rsidP="009D4026">
      <w:pPr>
        <w:spacing w:after="0" w:line="240" w:lineRule="auto"/>
        <w:ind w:firstLine="397"/>
        <w:contextualSpacing/>
        <w:jc w:val="center"/>
        <w:textAlignment w:val="baseline"/>
        <w:rPr>
          <w:rFonts w:ascii="Times New Roman" w:eastAsia="Calibri" w:hAnsi="Times New Roman" w:cs="Times New Roman"/>
          <w:sz w:val="28"/>
          <w:szCs w:val="28"/>
          <w:lang w:eastAsia="ru-RU"/>
        </w:rPr>
      </w:pPr>
      <w:r w:rsidRPr="005235CE">
        <w:rPr>
          <w:rFonts w:ascii="Times New Roman" w:eastAsia="Calibri" w:hAnsi="Times New Roman" w:cs="Times New Roman"/>
          <w:sz w:val="28"/>
          <w:szCs w:val="28"/>
          <w:lang w:eastAsia="ru-RU"/>
        </w:rPr>
        <w:t> </w:t>
      </w:r>
    </w:p>
    <w:p w:rsidR="005235CE" w:rsidRDefault="005235CE" w:rsidP="009D4026">
      <w:pPr>
        <w:spacing w:after="0" w:line="240" w:lineRule="auto"/>
        <w:contextualSpacing/>
        <w:jc w:val="center"/>
        <w:textAlignment w:val="baseline"/>
        <w:rPr>
          <w:rFonts w:ascii="Times New Roman" w:eastAsia="Calibri" w:hAnsi="Times New Roman" w:cs="Times New Roman"/>
          <w:bCs/>
          <w:color w:val="000000"/>
          <w:sz w:val="28"/>
          <w:szCs w:val="28"/>
          <w:lang w:eastAsia="ru-RU"/>
        </w:rPr>
      </w:pPr>
      <w:r w:rsidRPr="005235CE">
        <w:rPr>
          <w:rFonts w:ascii="Times New Roman" w:eastAsia="Calibri" w:hAnsi="Times New Roman" w:cs="Times New Roman"/>
          <w:bCs/>
          <w:color w:val="000000"/>
          <w:sz w:val="28"/>
          <w:szCs w:val="28"/>
          <w:lang w:eastAsia="ru-RU"/>
        </w:rPr>
        <w:t>Пояснение по заполнению формы административных данных</w:t>
      </w:r>
    </w:p>
    <w:p w:rsidR="005235CE" w:rsidRDefault="005235CE" w:rsidP="009D4026">
      <w:pPr>
        <w:spacing w:after="0" w:line="240" w:lineRule="auto"/>
        <w:contextualSpacing/>
        <w:jc w:val="center"/>
        <w:textAlignment w:val="baseline"/>
        <w:rPr>
          <w:rFonts w:ascii="Times New Roman" w:eastAsia="Calibri" w:hAnsi="Times New Roman" w:cs="Times New Roman"/>
          <w:bCs/>
          <w:color w:val="000000"/>
          <w:sz w:val="28"/>
          <w:szCs w:val="28"/>
          <w:lang w:eastAsia="ru-RU"/>
        </w:rPr>
      </w:pPr>
    </w:p>
    <w:p w:rsidR="005235CE" w:rsidRDefault="0077183D" w:rsidP="009D4026">
      <w:pPr>
        <w:spacing w:after="0" w:line="240" w:lineRule="auto"/>
        <w:contextualSpacing/>
        <w:jc w:val="center"/>
        <w:textAlignment w:val="baseline"/>
        <w:rPr>
          <w:rFonts w:ascii="Times New Roman" w:eastAsia="Calibri" w:hAnsi="Times New Roman" w:cs="Times New Roman"/>
          <w:bCs/>
          <w:color w:val="000000"/>
          <w:sz w:val="28"/>
          <w:szCs w:val="28"/>
          <w:lang w:eastAsia="ru-RU"/>
        </w:rPr>
      </w:pPr>
      <w:r>
        <w:rPr>
          <w:rFonts w:ascii="Times New Roman" w:eastAsia="Calibri" w:hAnsi="Times New Roman" w:cs="Times New Roman"/>
          <w:bCs/>
          <w:color w:val="000000"/>
          <w:sz w:val="28"/>
          <w:szCs w:val="28"/>
          <w:lang w:eastAsia="ru-RU"/>
        </w:rPr>
        <w:t>«</w:t>
      </w:r>
      <w:r w:rsidR="005235CE" w:rsidRPr="005235CE">
        <w:rPr>
          <w:rFonts w:ascii="Times New Roman" w:eastAsia="Calibri" w:hAnsi="Times New Roman" w:cs="Times New Roman"/>
          <w:bCs/>
          <w:color w:val="000000"/>
          <w:sz w:val="28"/>
          <w:szCs w:val="28"/>
          <w:lang w:eastAsia="ru-RU"/>
        </w:rPr>
        <w:t>Отчет о совершенных сделках по инвестированию активов клиентов и собственных активов с аффилированными лицами</w:t>
      </w:r>
      <w:r>
        <w:rPr>
          <w:rFonts w:ascii="Times New Roman" w:eastAsia="Calibri" w:hAnsi="Times New Roman" w:cs="Times New Roman"/>
          <w:bCs/>
          <w:color w:val="000000"/>
          <w:sz w:val="28"/>
          <w:szCs w:val="28"/>
          <w:lang w:eastAsia="ru-RU"/>
        </w:rPr>
        <w:t>» (</w:t>
      </w:r>
      <w:r w:rsidR="00342591">
        <w:rPr>
          <w:rFonts w:ascii="Times New Roman" w:eastAsia="Calibri" w:hAnsi="Times New Roman" w:cs="Times New Roman"/>
          <w:bCs/>
          <w:color w:val="000000"/>
          <w:sz w:val="28"/>
          <w:szCs w:val="28"/>
          <w:lang w:eastAsia="ru-RU"/>
        </w:rPr>
        <w:t xml:space="preserve">индекс: </w:t>
      </w:r>
      <w:r w:rsidRPr="002C0C51">
        <w:rPr>
          <w:rFonts w:ascii="Times New Roman" w:eastAsia="Calibri" w:hAnsi="Times New Roman" w:cs="Times New Roman"/>
          <w:color w:val="000000"/>
          <w:sz w:val="28"/>
          <w:szCs w:val="28"/>
          <w:lang w:eastAsia="ru-RU"/>
        </w:rPr>
        <w:t xml:space="preserve">1- </w:t>
      </w:r>
      <w:r w:rsidRPr="005235CE">
        <w:rPr>
          <w:rFonts w:ascii="Times New Roman" w:eastAsia="Calibri" w:hAnsi="Times New Roman" w:cs="Times New Roman"/>
          <w:color w:val="000000"/>
          <w:sz w:val="28"/>
          <w:szCs w:val="28"/>
          <w:lang w:eastAsia="ru-RU"/>
        </w:rPr>
        <w:t>RCB_AFL</w:t>
      </w:r>
      <w:r>
        <w:rPr>
          <w:rFonts w:ascii="Times New Roman" w:eastAsia="Calibri" w:hAnsi="Times New Roman" w:cs="Times New Roman"/>
          <w:color w:val="000000"/>
          <w:sz w:val="28"/>
          <w:szCs w:val="28"/>
          <w:lang w:eastAsia="ru-RU"/>
        </w:rPr>
        <w:t xml:space="preserve">, </w:t>
      </w:r>
      <w:r w:rsidR="00342591">
        <w:rPr>
          <w:rFonts w:ascii="Times New Roman" w:eastAsia="Calibri" w:hAnsi="Times New Roman" w:cs="Times New Roman"/>
          <w:color w:val="000000"/>
          <w:sz w:val="28"/>
          <w:szCs w:val="28"/>
          <w:lang w:eastAsia="ru-RU"/>
        </w:rPr>
        <w:t xml:space="preserve">периодичность: </w:t>
      </w:r>
      <w:r>
        <w:rPr>
          <w:rFonts w:ascii="Times New Roman" w:eastAsia="Calibri" w:hAnsi="Times New Roman" w:cs="Times New Roman"/>
          <w:color w:val="000000"/>
          <w:sz w:val="28"/>
          <w:szCs w:val="28"/>
          <w:lang w:eastAsia="ru-RU"/>
        </w:rPr>
        <w:t>ежемесячная</w:t>
      </w:r>
      <w:r>
        <w:rPr>
          <w:rFonts w:ascii="Times New Roman" w:eastAsia="Calibri" w:hAnsi="Times New Roman" w:cs="Times New Roman"/>
          <w:bCs/>
          <w:color w:val="000000"/>
          <w:sz w:val="28"/>
          <w:szCs w:val="28"/>
          <w:lang w:eastAsia="ru-RU"/>
        </w:rPr>
        <w:t>)</w:t>
      </w:r>
    </w:p>
    <w:p w:rsidR="005235CE" w:rsidRDefault="005235CE" w:rsidP="009D4026">
      <w:pPr>
        <w:spacing w:after="0" w:line="240" w:lineRule="auto"/>
        <w:contextualSpacing/>
        <w:jc w:val="center"/>
        <w:textAlignment w:val="baseline"/>
        <w:rPr>
          <w:rFonts w:ascii="Times New Roman" w:eastAsia="Calibri" w:hAnsi="Times New Roman" w:cs="Times New Roman"/>
          <w:bCs/>
          <w:color w:val="000000"/>
          <w:sz w:val="28"/>
          <w:szCs w:val="28"/>
          <w:lang w:eastAsia="ru-RU"/>
        </w:rPr>
      </w:pPr>
    </w:p>
    <w:p w:rsidR="005235CE" w:rsidRPr="005235CE" w:rsidRDefault="005235CE" w:rsidP="009D4026">
      <w:pPr>
        <w:spacing w:after="0" w:line="240" w:lineRule="auto"/>
        <w:contextualSpacing/>
        <w:jc w:val="center"/>
        <w:textAlignment w:val="baseline"/>
        <w:rPr>
          <w:rFonts w:ascii="Times New Roman" w:eastAsia="Calibri" w:hAnsi="Times New Roman" w:cs="Times New Roman"/>
          <w:sz w:val="28"/>
          <w:szCs w:val="28"/>
          <w:lang w:eastAsia="ru-RU"/>
        </w:rPr>
      </w:pPr>
      <w:r w:rsidRPr="005235CE">
        <w:rPr>
          <w:rFonts w:ascii="Times New Roman" w:eastAsia="Calibri" w:hAnsi="Times New Roman" w:cs="Times New Roman"/>
          <w:bCs/>
          <w:color w:val="000000"/>
          <w:sz w:val="28"/>
          <w:szCs w:val="28"/>
          <w:lang w:eastAsia="ru-RU"/>
        </w:rPr>
        <w:t>Глава 1. Общие положения</w:t>
      </w:r>
    </w:p>
    <w:p w:rsidR="005235CE" w:rsidRPr="005235CE" w:rsidRDefault="005235CE" w:rsidP="009D4026">
      <w:pPr>
        <w:spacing w:after="0" w:line="240" w:lineRule="auto"/>
        <w:ind w:firstLine="397"/>
        <w:contextualSpacing/>
        <w:jc w:val="center"/>
        <w:textAlignment w:val="baseline"/>
        <w:rPr>
          <w:rFonts w:ascii="Times New Roman" w:eastAsia="Calibri" w:hAnsi="Times New Roman" w:cs="Times New Roman"/>
          <w:sz w:val="28"/>
          <w:szCs w:val="28"/>
          <w:lang w:eastAsia="ru-RU"/>
        </w:rPr>
      </w:pPr>
      <w:r w:rsidRPr="005235CE">
        <w:rPr>
          <w:rFonts w:ascii="Times New Roman" w:eastAsia="Calibri" w:hAnsi="Times New Roman" w:cs="Times New Roman"/>
          <w:sz w:val="28"/>
          <w:szCs w:val="28"/>
          <w:lang w:eastAsia="ru-RU"/>
        </w:rPr>
        <w:t> </w:t>
      </w:r>
    </w:p>
    <w:p w:rsidR="005235CE" w:rsidRPr="005235CE" w:rsidRDefault="005235CE" w:rsidP="009D4026">
      <w:pPr>
        <w:spacing w:after="0" w:line="240" w:lineRule="auto"/>
        <w:ind w:firstLine="709"/>
        <w:contextualSpacing/>
        <w:jc w:val="both"/>
        <w:rPr>
          <w:rFonts w:ascii="Times New Roman" w:eastAsia="Calibri" w:hAnsi="Times New Roman" w:cs="Times New Roman"/>
          <w:sz w:val="28"/>
          <w:szCs w:val="28"/>
          <w:lang w:eastAsia="ru-RU"/>
        </w:rPr>
      </w:pPr>
      <w:r w:rsidRPr="005235CE">
        <w:rPr>
          <w:rFonts w:ascii="Times New Roman" w:eastAsia="Calibri" w:hAnsi="Times New Roman" w:cs="Times New Roman"/>
          <w:color w:val="000000"/>
          <w:sz w:val="28"/>
          <w:szCs w:val="28"/>
          <w:lang w:eastAsia="ru-RU"/>
        </w:rPr>
        <w:t>1. Настоящее пояснение (далее - Пояснение) определяет единые требования по заполнению формы, предназначенной для сбора административных данных «Отчет о совершенных сделках по инвестированию активов клиентов и собственных активов с аффилированными лицами» (далее - Форма).</w:t>
      </w:r>
    </w:p>
    <w:p w:rsidR="005235CE" w:rsidRPr="005235CE" w:rsidRDefault="005235CE" w:rsidP="009D4026">
      <w:pPr>
        <w:spacing w:after="0" w:line="240" w:lineRule="auto"/>
        <w:ind w:firstLine="709"/>
        <w:contextualSpacing/>
        <w:jc w:val="both"/>
        <w:rPr>
          <w:rFonts w:ascii="Times New Roman" w:eastAsia="Calibri" w:hAnsi="Times New Roman" w:cs="Times New Roman"/>
          <w:sz w:val="28"/>
          <w:szCs w:val="28"/>
          <w:lang w:eastAsia="ru-RU"/>
        </w:rPr>
      </w:pPr>
      <w:r w:rsidRPr="005235CE">
        <w:rPr>
          <w:rFonts w:ascii="Times New Roman" w:eastAsia="Calibri" w:hAnsi="Times New Roman" w:cs="Times New Roman"/>
          <w:color w:val="000000"/>
          <w:sz w:val="28"/>
          <w:szCs w:val="28"/>
          <w:lang w:eastAsia="ru-RU"/>
        </w:rPr>
        <w:t xml:space="preserve">2. </w:t>
      </w:r>
      <w:r w:rsidR="00325843" w:rsidRPr="00471CA9">
        <w:rPr>
          <w:rFonts w:ascii="Times New Roman" w:eastAsia="Calibri" w:hAnsi="Times New Roman" w:cs="Times New Roman"/>
          <w:color w:val="000000"/>
          <w:sz w:val="28"/>
          <w:szCs w:val="28"/>
          <w:lang w:eastAsia="ru-RU"/>
        </w:rPr>
        <w:t>Форма разработана в соответствии со статьей 3 Закона Республики Казахстан от 2 июля 2003 года «О рынке ценных бумаг».</w:t>
      </w:r>
    </w:p>
    <w:p w:rsidR="005235CE" w:rsidRPr="005235CE" w:rsidRDefault="005235CE" w:rsidP="009D4026">
      <w:pPr>
        <w:spacing w:after="0" w:line="240" w:lineRule="auto"/>
        <w:ind w:firstLine="709"/>
        <w:contextualSpacing/>
        <w:jc w:val="both"/>
        <w:rPr>
          <w:rFonts w:ascii="Times New Roman" w:eastAsia="Calibri" w:hAnsi="Times New Roman" w:cs="Times New Roman"/>
          <w:sz w:val="28"/>
          <w:szCs w:val="28"/>
          <w:lang w:eastAsia="ru-RU"/>
        </w:rPr>
      </w:pPr>
      <w:r w:rsidRPr="005235CE">
        <w:rPr>
          <w:rFonts w:ascii="Times New Roman" w:eastAsia="Calibri" w:hAnsi="Times New Roman" w:cs="Times New Roman"/>
          <w:color w:val="000000"/>
          <w:sz w:val="28"/>
          <w:szCs w:val="28"/>
          <w:lang w:eastAsia="ru-RU"/>
        </w:rPr>
        <w:t>3. Форма составляется ежемесячно управ</w:t>
      </w:r>
      <w:r w:rsidR="00316E0D">
        <w:rPr>
          <w:rFonts w:ascii="Times New Roman" w:eastAsia="Calibri" w:hAnsi="Times New Roman" w:cs="Times New Roman"/>
          <w:color w:val="000000"/>
          <w:sz w:val="28"/>
          <w:szCs w:val="28"/>
          <w:lang w:eastAsia="ru-RU"/>
        </w:rPr>
        <w:t>ляющим инвестиционным портфелем</w:t>
      </w:r>
      <w:r w:rsidRPr="005235CE">
        <w:rPr>
          <w:rFonts w:ascii="Times New Roman" w:eastAsia="Calibri" w:hAnsi="Times New Roman" w:cs="Times New Roman"/>
          <w:color w:val="000000"/>
          <w:sz w:val="28"/>
          <w:szCs w:val="28"/>
          <w:lang w:eastAsia="ru-RU"/>
        </w:rPr>
        <w:t>. Данные в Форме заполняются в тенге.</w:t>
      </w:r>
    </w:p>
    <w:p w:rsidR="005235CE" w:rsidRPr="005235CE" w:rsidRDefault="005235CE" w:rsidP="009D4026">
      <w:pPr>
        <w:spacing w:after="0" w:line="240" w:lineRule="auto"/>
        <w:ind w:firstLine="709"/>
        <w:contextualSpacing/>
        <w:jc w:val="both"/>
        <w:rPr>
          <w:rFonts w:ascii="Times New Roman" w:eastAsia="Calibri" w:hAnsi="Times New Roman" w:cs="Times New Roman"/>
          <w:sz w:val="28"/>
          <w:szCs w:val="28"/>
          <w:lang w:eastAsia="ru-RU"/>
        </w:rPr>
      </w:pPr>
      <w:r w:rsidRPr="005235CE">
        <w:rPr>
          <w:rFonts w:ascii="Times New Roman" w:eastAsia="Calibri" w:hAnsi="Times New Roman" w:cs="Times New Roman"/>
          <w:color w:val="000000"/>
          <w:sz w:val="28"/>
          <w:szCs w:val="28"/>
          <w:lang w:eastAsia="ru-RU"/>
        </w:rPr>
        <w:t>4. Форму подписывает первый руководитель, главный бухгалтер или лица, уполномоченные на подписание отчета, и исполнитель.</w:t>
      </w:r>
    </w:p>
    <w:p w:rsidR="005235CE" w:rsidRPr="005235CE" w:rsidRDefault="005235CE" w:rsidP="009D4026">
      <w:pPr>
        <w:spacing w:after="0" w:line="240" w:lineRule="auto"/>
        <w:ind w:firstLine="397"/>
        <w:contextualSpacing/>
        <w:jc w:val="both"/>
        <w:rPr>
          <w:rFonts w:ascii="Times New Roman" w:eastAsia="Calibri" w:hAnsi="Times New Roman" w:cs="Times New Roman"/>
          <w:sz w:val="28"/>
          <w:szCs w:val="28"/>
          <w:lang w:eastAsia="ru-RU"/>
        </w:rPr>
      </w:pPr>
      <w:r w:rsidRPr="005235CE">
        <w:rPr>
          <w:rFonts w:ascii="Times New Roman" w:eastAsia="Calibri" w:hAnsi="Times New Roman" w:cs="Times New Roman"/>
          <w:color w:val="000000"/>
          <w:sz w:val="28"/>
          <w:szCs w:val="28"/>
          <w:lang w:eastAsia="ru-RU"/>
        </w:rPr>
        <w:t> </w:t>
      </w:r>
    </w:p>
    <w:p w:rsidR="005235CE" w:rsidRPr="005235CE" w:rsidRDefault="005235CE" w:rsidP="009D4026">
      <w:pPr>
        <w:spacing w:after="0" w:line="240" w:lineRule="auto"/>
        <w:ind w:firstLine="397"/>
        <w:contextualSpacing/>
        <w:jc w:val="both"/>
        <w:rPr>
          <w:rFonts w:ascii="Times New Roman" w:eastAsia="Calibri" w:hAnsi="Times New Roman" w:cs="Times New Roman"/>
          <w:sz w:val="28"/>
          <w:szCs w:val="28"/>
          <w:lang w:eastAsia="ru-RU"/>
        </w:rPr>
      </w:pPr>
      <w:r w:rsidRPr="005235CE">
        <w:rPr>
          <w:rFonts w:ascii="Times New Roman" w:eastAsia="Calibri" w:hAnsi="Times New Roman" w:cs="Times New Roman"/>
          <w:color w:val="000000"/>
          <w:sz w:val="28"/>
          <w:szCs w:val="28"/>
          <w:lang w:eastAsia="ru-RU"/>
        </w:rPr>
        <w:t> </w:t>
      </w:r>
    </w:p>
    <w:p w:rsidR="005235CE" w:rsidRPr="005235CE" w:rsidRDefault="005235CE" w:rsidP="009D4026">
      <w:pPr>
        <w:spacing w:after="0" w:line="240" w:lineRule="auto"/>
        <w:contextualSpacing/>
        <w:jc w:val="center"/>
        <w:rPr>
          <w:rFonts w:ascii="Times New Roman" w:eastAsia="Calibri" w:hAnsi="Times New Roman" w:cs="Times New Roman"/>
          <w:sz w:val="28"/>
          <w:szCs w:val="28"/>
          <w:lang w:eastAsia="ru-RU"/>
        </w:rPr>
      </w:pPr>
      <w:r w:rsidRPr="005235CE">
        <w:rPr>
          <w:rFonts w:ascii="Times New Roman" w:eastAsia="Calibri" w:hAnsi="Times New Roman" w:cs="Times New Roman"/>
          <w:bCs/>
          <w:color w:val="000000"/>
          <w:sz w:val="28"/>
          <w:szCs w:val="28"/>
          <w:lang w:eastAsia="ru-RU"/>
        </w:rPr>
        <w:t>Глава 2. Пояснение по заполнению Формы</w:t>
      </w:r>
    </w:p>
    <w:p w:rsidR="005235CE" w:rsidRPr="005235CE" w:rsidRDefault="005235CE" w:rsidP="009D4026">
      <w:pPr>
        <w:spacing w:after="0" w:line="240" w:lineRule="auto"/>
        <w:ind w:firstLine="397"/>
        <w:contextualSpacing/>
        <w:jc w:val="both"/>
        <w:rPr>
          <w:rFonts w:ascii="Times New Roman" w:eastAsia="Calibri" w:hAnsi="Times New Roman" w:cs="Times New Roman"/>
          <w:sz w:val="28"/>
          <w:szCs w:val="28"/>
          <w:lang w:eastAsia="ru-RU"/>
        </w:rPr>
      </w:pPr>
      <w:r w:rsidRPr="005235CE">
        <w:rPr>
          <w:rFonts w:ascii="Times New Roman" w:eastAsia="Calibri" w:hAnsi="Times New Roman" w:cs="Times New Roman"/>
          <w:sz w:val="28"/>
          <w:szCs w:val="28"/>
          <w:lang w:eastAsia="ru-RU"/>
        </w:rPr>
        <w:t> </w:t>
      </w:r>
    </w:p>
    <w:p w:rsidR="005235CE" w:rsidRPr="005235CE" w:rsidRDefault="005235CE" w:rsidP="009D4026">
      <w:pPr>
        <w:spacing w:after="0" w:line="240" w:lineRule="auto"/>
        <w:ind w:firstLine="709"/>
        <w:contextualSpacing/>
        <w:jc w:val="both"/>
        <w:rPr>
          <w:rFonts w:ascii="Times New Roman" w:eastAsia="Calibri" w:hAnsi="Times New Roman" w:cs="Times New Roman"/>
          <w:color w:val="000000"/>
          <w:sz w:val="28"/>
          <w:szCs w:val="28"/>
          <w:lang w:eastAsia="ru-RU"/>
        </w:rPr>
      </w:pPr>
      <w:r w:rsidRPr="005235CE">
        <w:rPr>
          <w:rFonts w:ascii="Times New Roman" w:eastAsia="Calibri" w:hAnsi="Times New Roman" w:cs="Times New Roman"/>
          <w:color w:val="000000"/>
          <w:sz w:val="28"/>
          <w:szCs w:val="28"/>
          <w:lang w:eastAsia="ru-RU"/>
        </w:rPr>
        <w:t>5. Форма заполняется по сделкам, исполненным в отчетном периоде за счет активов клиентов (инвестиционные фонды, пенсионные активы, прочие клиенты и клиенты, находящиеся на брокерском обслуживании) и собственных активов. В Форме не указываются сделки на организованном рынке Республики Казахстан, заключенные в торговой системе Акционерного общества «Казахстанская фондовая биржа».</w:t>
      </w:r>
    </w:p>
    <w:p w:rsidR="005235CE" w:rsidRPr="005235CE" w:rsidRDefault="005235CE" w:rsidP="009D4026">
      <w:pPr>
        <w:spacing w:after="0" w:line="240" w:lineRule="auto"/>
        <w:ind w:firstLine="709"/>
        <w:contextualSpacing/>
        <w:jc w:val="both"/>
        <w:rPr>
          <w:rFonts w:ascii="Times New Roman" w:eastAsia="Calibri" w:hAnsi="Times New Roman" w:cs="Times New Roman"/>
          <w:color w:val="000000"/>
          <w:sz w:val="28"/>
          <w:szCs w:val="28"/>
          <w:lang w:eastAsia="ru-RU"/>
        </w:rPr>
      </w:pPr>
      <w:r w:rsidRPr="005235CE">
        <w:rPr>
          <w:rFonts w:ascii="Times New Roman" w:eastAsia="Calibri" w:hAnsi="Times New Roman" w:cs="Times New Roman"/>
          <w:color w:val="000000"/>
          <w:sz w:val="28"/>
          <w:szCs w:val="28"/>
          <w:lang w:eastAsia="ru-RU"/>
        </w:rPr>
        <w:t>6. В графе 3 указывается признак, в соответствии с которым клиент признается по отношению к управляющему инвестиционным портфелем аффилированным лицом в соответствии со статьей 64 Закона Республики Казахстан от 13 мая 2003 года «Об акционерных обществах»</w:t>
      </w:r>
      <w:r w:rsidR="008B6ADC">
        <w:rPr>
          <w:rFonts w:ascii="Times New Roman" w:eastAsia="Calibri" w:hAnsi="Times New Roman" w:cs="Times New Roman"/>
          <w:color w:val="000000"/>
          <w:sz w:val="28"/>
          <w:szCs w:val="28"/>
          <w:lang w:eastAsia="ru-RU"/>
        </w:rPr>
        <w:t xml:space="preserve"> (далее – Закон об АО)</w:t>
      </w:r>
      <w:r w:rsidRPr="005235CE">
        <w:rPr>
          <w:rFonts w:ascii="Times New Roman" w:eastAsia="Calibri" w:hAnsi="Times New Roman" w:cs="Times New Roman"/>
          <w:color w:val="000000"/>
          <w:sz w:val="28"/>
          <w:szCs w:val="28"/>
          <w:lang w:eastAsia="ru-RU"/>
        </w:rPr>
        <w:t xml:space="preserve">. </w:t>
      </w:r>
    </w:p>
    <w:p w:rsidR="005235CE" w:rsidRPr="005235CE" w:rsidRDefault="005235CE" w:rsidP="009D4026">
      <w:pPr>
        <w:spacing w:after="0" w:line="240" w:lineRule="auto"/>
        <w:ind w:firstLine="709"/>
        <w:contextualSpacing/>
        <w:jc w:val="both"/>
        <w:rPr>
          <w:rFonts w:ascii="Times New Roman" w:eastAsia="Calibri" w:hAnsi="Times New Roman" w:cs="Times New Roman"/>
          <w:color w:val="000000"/>
          <w:sz w:val="28"/>
          <w:szCs w:val="28"/>
          <w:shd w:val="clear" w:color="auto" w:fill="FFFF00"/>
          <w:lang w:eastAsia="ru-RU"/>
        </w:rPr>
      </w:pPr>
      <w:r w:rsidRPr="005235CE">
        <w:rPr>
          <w:rFonts w:ascii="Times New Roman" w:eastAsia="Calibri" w:hAnsi="Times New Roman" w:cs="Times New Roman"/>
          <w:color w:val="000000"/>
          <w:sz w:val="28"/>
          <w:szCs w:val="28"/>
          <w:lang w:eastAsia="ru-RU"/>
        </w:rPr>
        <w:t>7. В графе 4 указывается дата заключения сделки  в формате «</w:t>
      </w:r>
      <w:proofErr w:type="spellStart"/>
      <w:r w:rsidRPr="005235CE">
        <w:rPr>
          <w:rFonts w:ascii="Times New Roman" w:eastAsia="Calibri" w:hAnsi="Times New Roman" w:cs="Times New Roman"/>
          <w:color w:val="000000"/>
          <w:sz w:val="28"/>
          <w:szCs w:val="28"/>
          <w:lang w:eastAsia="ru-RU"/>
        </w:rPr>
        <w:t>дд.мм.гггг</w:t>
      </w:r>
      <w:proofErr w:type="spellEnd"/>
      <w:r w:rsidRPr="005235CE">
        <w:rPr>
          <w:rFonts w:ascii="Times New Roman" w:eastAsia="Calibri" w:hAnsi="Times New Roman" w:cs="Times New Roman"/>
          <w:color w:val="000000"/>
          <w:sz w:val="28"/>
          <w:szCs w:val="28"/>
          <w:lang w:eastAsia="ru-RU"/>
        </w:rPr>
        <w:t>».</w:t>
      </w:r>
    </w:p>
    <w:p w:rsidR="005235CE" w:rsidRPr="005235CE" w:rsidRDefault="005235CE" w:rsidP="009D4026">
      <w:pPr>
        <w:spacing w:after="0" w:line="240" w:lineRule="auto"/>
        <w:ind w:firstLine="709"/>
        <w:contextualSpacing/>
        <w:jc w:val="both"/>
        <w:rPr>
          <w:rFonts w:ascii="Times New Roman" w:eastAsia="Calibri" w:hAnsi="Times New Roman" w:cs="Times New Roman"/>
          <w:color w:val="000000"/>
          <w:sz w:val="28"/>
          <w:szCs w:val="28"/>
          <w:shd w:val="clear" w:color="auto" w:fill="FFFF00"/>
          <w:lang w:eastAsia="ru-RU"/>
        </w:rPr>
      </w:pPr>
      <w:r w:rsidRPr="005235CE">
        <w:rPr>
          <w:rFonts w:ascii="Times New Roman" w:eastAsia="Calibri" w:hAnsi="Times New Roman" w:cs="Times New Roman"/>
          <w:color w:val="000000"/>
          <w:sz w:val="28"/>
          <w:szCs w:val="28"/>
          <w:lang w:eastAsia="ru-RU"/>
        </w:rPr>
        <w:lastRenderedPageBreak/>
        <w:t>8.</w:t>
      </w:r>
      <w:r w:rsidRPr="005235CE">
        <w:rPr>
          <w:rFonts w:ascii="Times New Roman" w:eastAsia="Calibri" w:hAnsi="Times New Roman" w:cs="Times New Roman"/>
          <w:sz w:val="28"/>
          <w:szCs w:val="28"/>
          <w:lang w:eastAsia="ru-RU"/>
        </w:rPr>
        <w:t xml:space="preserve"> </w:t>
      </w:r>
      <w:r w:rsidRPr="005235CE">
        <w:rPr>
          <w:rFonts w:ascii="Times New Roman" w:eastAsia="Calibri" w:hAnsi="Times New Roman" w:cs="Times New Roman"/>
          <w:color w:val="000000"/>
          <w:sz w:val="28"/>
          <w:szCs w:val="28"/>
          <w:lang w:eastAsia="ru-RU"/>
        </w:rPr>
        <w:t>В графе 5 указывается дата исполнения сделки согласно условиям договора, соглашения или другого документа, подтверждающего заключение сделки.</w:t>
      </w:r>
      <w:r w:rsidRPr="005235CE">
        <w:rPr>
          <w:rFonts w:ascii="Times New Roman" w:eastAsia="Calibri" w:hAnsi="Times New Roman" w:cs="Times New Roman"/>
          <w:color w:val="000000"/>
          <w:sz w:val="28"/>
          <w:szCs w:val="28"/>
          <w:shd w:val="clear" w:color="auto" w:fill="FFFF00"/>
          <w:lang w:eastAsia="ru-RU"/>
        </w:rPr>
        <w:t xml:space="preserve"> </w:t>
      </w:r>
    </w:p>
    <w:p w:rsidR="005235CE" w:rsidRPr="005235CE" w:rsidRDefault="005235CE" w:rsidP="009D4026">
      <w:pPr>
        <w:spacing w:after="0" w:line="240" w:lineRule="auto"/>
        <w:ind w:firstLine="709"/>
        <w:contextualSpacing/>
        <w:jc w:val="both"/>
        <w:rPr>
          <w:rFonts w:ascii="Times New Roman" w:eastAsia="Calibri" w:hAnsi="Times New Roman" w:cs="Times New Roman"/>
          <w:color w:val="000000"/>
          <w:sz w:val="28"/>
          <w:szCs w:val="28"/>
          <w:shd w:val="clear" w:color="auto" w:fill="FFFF00"/>
          <w:lang w:eastAsia="ru-RU"/>
        </w:rPr>
      </w:pPr>
      <w:r w:rsidRPr="005235CE">
        <w:rPr>
          <w:rFonts w:ascii="Times New Roman" w:eastAsia="Calibri" w:hAnsi="Times New Roman" w:cs="Times New Roman"/>
          <w:color w:val="000000"/>
          <w:sz w:val="28"/>
          <w:szCs w:val="28"/>
          <w:lang w:eastAsia="ru-RU"/>
        </w:rPr>
        <w:t xml:space="preserve">9. В графе 6 указывается фактическая дата расчетов по сделке. </w:t>
      </w:r>
      <w:r w:rsidRPr="005235CE">
        <w:rPr>
          <w:rFonts w:ascii="Times New Roman" w:eastAsia="Calibri" w:hAnsi="Times New Roman" w:cs="Times New Roman"/>
          <w:color w:val="000000"/>
          <w:sz w:val="28"/>
          <w:szCs w:val="28"/>
          <w:shd w:val="clear" w:color="auto" w:fill="FFFF00"/>
          <w:lang w:eastAsia="ru-RU"/>
        </w:rPr>
        <w:t xml:space="preserve">  </w:t>
      </w:r>
    </w:p>
    <w:p w:rsidR="005235CE" w:rsidRPr="005235CE" w:rsidRDefault="005235CE" w:rsidP="009D4026">
      <w:pPr>
        <w:spacing w:after="0" w:line="240" w:lineRule="auto"/>
        <w:ind w:firstLine="709"/>
        <w:contextualSpacing/>
        <w:jc w:val="both"/>
        <w:rPr>
          <w:rFonts w:ascii="Times New Roman" w:eastAsia="Calibri" w:hAnsi="Times New Roman" w:cs="Times New Roman"/>
          <w:color w:val="000000"/>
          <w:sz w:val="28"/>
          <w:szCs w:val="28"/>
          <w:lang w:eastAsia="ru-RU"/>
        </w:rPr>
      </w:pPr>
      <w:r w:rsidRPr="005235CE">
        <w:rPr>
          <w:rFonts w:ascii="Times New Roman" w:eastAsia="Calibri" w:hAnsi="Times New Roman" w:cs="Times New Roman"/>
          <w:color w:val="000000"/>
          <w:sz w:val="28"/>
          <w:szCs w:val="28"/>
          <w:lang w:eastAsia="ru-RU"/>
        </w:rPr>
        <w:t>10. В графе 7 указываются сведения в следующем формате:</w:t>
      </w:r>
    </w:p>
    <w:p w:rsidR="005235CE" w:rsidRPr="005235CE" w:rsidRDefault="005235CE" w:rsidP="009D4026">
      <w:pPr>
        <w:spacing w:after="0" w:line="240" w:lineRule="auto"/>
        <w:ind w:firstLine="709"/>
        <w:contextualSpacing/>
        <w:jc w:val="both"/>
        <w:rPr>
          <w:rFonts w:ascii="Times New Roman" w:eastAsia="Calibri" w:hAnsi="Times New Roman" w:cs="Times New Roman"/>
          <w:sz w:val="28"/>
          <w:szCs w:val="28"/>
          <w:lang w:eastAsia="ru-RU"/>
        </w:rPr>
      </w:pPr>
      <w:r w:rsidRPr="005235CE">
        <w:rPr>
          <w:rFonts w:ascii="Times New Roman" w:eastAsia="Calibri" w:hAnsi="Times New Roman" w:cs="Times New Roman"/>
          <w:sz w:val="28"/>
          <w:szCs w:val="28"/>
          <w:lang w:eastAsia="ru-RU"/>
        </w:rPr>
        <w:t xml:space="preserve">«Неорганизованный» при заключении сделки на неорганизованном рынке ценных бумаг, зарегистрированной в системе учета </w:t>
      </w:r>
      <w:r w:rsidRPr="005235CE">
        <w:rPr>
          <w:rFonts w:ascii="Times New Roman" w:eastAsia="Calibri" w:hAnsi="Times New Roman" w:cs="Times New Roman"/>
          <w:color w:val="000000"/>
          <w:sz w:val="28"/>
          <w:szCs w:val="28"/>
          <w:lang w:eastAsia="ru-RU"/>
        </w:rPr>
        <w:t xml:space="preserve">Акционерного общества </w:t>
      </w:r>
      <w:r w:rsidRPr="005235CE">
        <w:rPr>
          <w:rFonts w:ascii="Times New Roman" w:eastAsia="Calibri" w:hAnsi="Times New Roman" w:cs="Times New Roman"/>
          <w:sz w:val="28"/>
          <w:szCs w:val="28"/>
          <w:lang w:eastAsia="ru-RU"/>
        </w:rPr>
        <w:t xml:space="preserve"> «Центральный депозитарий ценных бумаг»;</w:t>
      </w:r>
    </w:p>
    <w:p w:rsidR="005235CE" w:rsidRPr="005235CE" w:rsidRDefault="005235CE" w:rsidP="009D4026">
      <w:pPr>
        <w:spacing w:after="0" w:line="240" w:lineRule="auto"/>
        <w:ind w:firstLine="709"/>
        <w:contextualSpacing/>
        <w:jc w:val="both"/>
        <w:rPr>
          <w:rFonts w:ascii="Times New Roman" w:eastAsia="Calibri" w:hAnsi="Times New Roman" w:cs="Times New Roman"/>
          <w:sz w:val="28"/>
          <w:szCs w:val="28"/>
          <w:lang w:eastAsia="ru-RU"/>
        </w:rPr>
      </w:pPr>
      <w:r w:rsidRPr="005235CE">
        <w:rPr>
          <w:rFonts w:ascii="Times New Roman" w:eastAsia="Calibri" w:hAnsi="Times New Roman" w:cs="Times New Roman"/>
          <w:sz w:val="28"/>
          <w:szCs w:val="28"/>
          <w:lang w:eastAsia="ru-RU"/>
        </w:rPr>
        <w:t xml:space="preserve">«Международный/наименование фондовой биржи» при заключении сделки в торговой системе международной (иностранной) фондовой биржи; </w:t>
      </w:r>
    </w:p>
    <w:p w:rsidR="005235CE" w:rsidRPr="005235CE" w:rsidRDefault="005235CE" w:rsidP="009D4026">
      <w:pPr>
        <w:spacing w:after="0" w:line="240" w:lineRule="auto"/>
        <w:ind w:firstLine="709"/>
        <w:contextualSpacing/>
        <w:jc w:val="both"/>
        <w:rPr>
          <w:rFonts w:ascii="Times New Roman" w:eastAsia="Calibri" w:hAnsi="Times New Roman" w:cs="Times New Roman"/>
          <w:sz w:val="28"/>
          <w:szCs w:val="28"/>
          <w:lang w:eastAsia="ru-RU"/>
        </w:rPr>
      </w:pPr>
      <w:r w:rsidRPr="005235CE">
        <w:rPr>
          <w:rFonts w:ascii="Times New Roman" w:eastAsia="Calibri" w:hAnsi="Times New Roman" w:cs="Times New Roman"/>
          <w:sz w:val="28"/>
          <w:szCs w:val="28"/>
          <w:lang w:eastAsia="ru-RU"/>
        </w:rPr>
        <w:t>«Международный/внебиржевой» при заключении сделки на международном рынке вне торговой системы международной (иностранной) фондовой биржи;</w:t>
      </w:r>
    </w:p>
    <w:p w:rsidR="005235CE" w:rsidRPr="005235CE" w:rsidRDefault="005235CE" w:rsidP="009D4026">
      <w:pPr>
        <w:spacing w:after="0" w:line="240" w:lineRule="auto"/>
        <w:ind w:firstLine="709"/>
        <w:contextualSpacing/>
        <w:jc w:val="both"/>
        <w:rPr>
          <w:rFonts w:ascii="Times New Roman" w:eastAsia="Calibri" w:hAnsi="Times New Roman" w:cs="Times New Roman"/>
          <w:sz w:val="28"/>
          <w:szCs w:val="28"/>
          <w:lang w:eastAsia="ru-RU"/>
        </w:rPr>
      </w:pPr>
      <w:r w:rsidRPr="005235CE">
        <w:rPr>
          <w:rFonts w:ascii="Times New Roman" w:eastAsia="Calibri" w:hAnsi="Times New Roman" w:cs="Times New Roman"/>
          <w:sz w:val="28"/>
          <w:szCs w:val="28"/>
          <w:lang w:eastAsia="ru-RU"/>
        </w:rPr>
        <w:t>«МФЦА/</w:t>
      </w:r>
      <w:r w:rsidRPr="005235CE">
        <w:rPr>
          <w:rFonts w:ascii="Times New Roman" w:eastAsia="Calibri" w:hAnsi="Times New Roman" w:cs="Times New Roman"/>
          <w:sz w:val="28"/>
          <w:szCs w:val="28"/>
          <w:lang w:val="en-US" w:eastAsia="ru-RU"/>
        </w:rPr>
        <w:t>AIX</w:t>
      </w:r>
      <w:r w:rsidRPr="005235CE">
        <w:rPr>
          <w:rFonts w:ascii="Times New Roman" w:eastAsia="Calibri" w:hAnsi="Times New Roman" w:cs="Times New Roman"/>
          <w:sz w:val="28"/>
          <w:szCs w:val="28"/>
          <w:lang w:eastAsia="ru-RU"/>
        </w:rPr>
        <w:t xml:space="preserve">» при заключении сделки на территории Международного финансового центра «Астана» в торговой системе </w:t>
      </w:r>
      <w:r w:rsidRPr="005235CE">
        <w:rPr>
          <w:rFonts w:ascii="Times New Roman" w:eastAsia="Calibri" w:hAnsi="Times New Roman" w:cs="Times New Roman"/>
          <w:sz w:val="28"/>
          <w:szCs w:val="28"/>
          <w:lang w:val="en-US" w:eastAsia="ru-RU"/>
        </w:rPr>
        <w:t>AIX</w:t>
      </w:r>
      <w:r w:rsidRPr="005235CE">
        <w:rPr>
          <w:rFonts w:ascii="Times New Roman" w:eastAsia="Calibri" w:hAnsi="Times New Roman" w:cs="Times New Roman"/>
          <w:sz w:val="28"/>
          <w:szCs w:val="28"/>
          <w:lang w:eastAsia="ru-RU"/>
        </w:rPr>
        <w:t>;</w:t>
      </w:r>
    </w:p>
    <w:p w:rsidR="005235CE" w:rsidRPr="005235CE" w:rsidRDefault="005235CE" w:rsidP="009D4026">
      <w:pPr>
        <w:spacing w:after="0" w:line="240" w:lineRule="auto"/>
        <w:ind w:firstLine="709"/>
        <w:contextualSpacing/>
        <w:jc w:val="both"/>
        <w:rPr>
          <w:rFonts w:ascii="Times New Roman" w:eastAsia="Calibri" w:hAnsi="Times New Roman" w:cs="Times New Roman"/>
          <w:sz w:val="28"/>
          <w:szCs w:val="28"/>
          <w:lang w:eastAsia="ru-RU"/>
        </w:rPr>
      </w:pPr>
      <w:r w:rsidRPr="005235CE">
        <w:rPr>
          <w:rFonts w:ascii="Times New Roman" w:eastAsia="Calibri" w:hAnsi="Times New Roman" w:cs="Times New Roman"/>
          <w:sz w:val="28"/>
          <w:szCs w:val="28"/>
          <w:lang w:eastAsia="ru-RU"/>
        </w:rPr>
        <w:t xml:space="preserve">«МФЦА/внебиржевой» при заключении сделки на территории Международного финансового центра «Астана» вне торговой системы </w:t>
      </w:r>
      <w:r w:rsidRPr="005235CE">
        <w:rPr>
          <w:rFonts w:ascii="Times New Roman" w:eastAsia="Calibri" w:hAnsi="Times New Roman" w:cs="Times New Roman"/>
          <w:sz w:val="28"/>
          <w:szCs w:val="28"/>
          <w:lang w:val="en-US" w:eastAsia="ru-RU"/>
        </w:rPr>
        <w:t>AIX</w:t>
      </w:r>
      <w:r w:rsidRPr="005235CE">
        <w:rPr>
          <w:rFonts w:ascii="Times New Roman" w:eastAsia="Calibri" w:hAnsi="Times New Roman" w:cs="Times New Roman"/>
          <w:sz w:val="28"/>
          <w:szCs w:val="28"/>
          <w:lang w:eastAsia="ru-RU"/>
        </w:rPr>
        <w:t>.</w:t>
      </w:r>
    </w:p>
    <w:p w:rsidR="005235CE" w:rsidRPr="005235CE" w:rsidRDefault="005235CE" w:rsidP="009D4026">
      <w:pPr>
        <w:spacing w:after="0" w:line="240" w:lineRule="auto"/>
        <w:ind w:firstLine="709"/>
        <w:contextualSpacing/>
        <w:jc w:val="both"/>
        <w:rPr>
          <w:rFonts w:ascii="Times New Roman" w:eastAsia="Calibri" w:hAnsi="Times New Roman" w:cs="Times New Roman"/>
          <w:color w:val="000000"/>
          <w:sz w:val="28"/>
          <w:szCs w:val="28"/>
          <w:lang w:eastAsia="ru-RU"/>
        </w:rPr>
      </w:pPr>
      <w:r w:rsidRPr="005235CE">
        <w:rPr>
          <w:rFonts w:ascii="Times New Roman" w:eastAsia="Calibri" w:hAnsi="Times New Roman" w:cs="Times New Roman"/>
          <w:color w:val="000000"/>
          <w:sz w:val="28"/>
          <w:szCs w:val="28"/>
          <w:lang w:eastAsia="ru-RU"/>
        </w:rPr>
        <w:t xml:space="preserve">11. В графе 8 указывается вид сделки (покупка, продажа, открытие (закрытие) </w:t>
      </w:r>
      <w:proofErr w:type="spellStart"/>
      <w:r w:rsidRPr="005235CE">
        <w:rPr>
          <w:rFonts w:ascii="Times New Roman" w:eastAsia="Calibri" w:hAnsi="Times New Roman" w:cs="Times New Roman"/>
          <w:color w:val="000000"/>
          <w:sz w:val="28"/>
          <w:szCs w:val="28"/>
          <w:lang w:eastAsia="ru-RU"/>
        </w:rPr>
        <w:t>репо</w:t>
      </w:r>
      <w:proofErr w:type="spellEnd"/>
      <w:r w:rsidRPr="005235CE">
        <w:rPr>
          <w:rFonts w:ascii="Times New Roman" w:eastAsia="Calibri" w:hAnsi="Times New Roman" w:cs="Times New Roman"/>
          <w:color w:val="000000"/>
          <w:sz w:val="28"/>
          <w:szCs w:val="28"/>
          <w:lang w:eastAsia="ru-RU"/>
        </w:rPr>
        <w:t xml:space="preserve">, открытие (закрытие) обратного </w:t>
      </w:r>
      <w:proofErr w:type="spellStart"/>
      <w:r w:rsidRPr="005235CE">
        <w:rPr>
          <w:rFonts w:ascii="Times New Roman" w:eastAsia="Calibri" w:hAnsi="Times New Roman" w:cs="Times New Roman"/>
          <w:color w:val="000000"/>
          <w:sz w:val="28"/>
          <w:szCs w:val="28"/>
          <w:lang w:eastAsia="ru-RU"/>
        </w:rPr>
        <w:t>репо</w:t>
      </w:r>
      <w:proofErr w:type="spellEnd"/>
      <w:r w:rsidRPr="005235CE">
        <w:rPr>
          <w:rFonts w:ascii="Times New Roman" w:eastAsia="Calibri" w:hAnsi="Times New Roman" w:cs="Times New Roman"/>
          <w:color w:val="000000"/>
          <w:sz w:val="28"/>
          <w:szCs w:val="28"/>
          <w:lang w:eastAsia="ru-RU"/>
        </w:rPr>
        <w:t xml:space="preserve">, первичное размещение, выкуп, заключение договора банковского вклада). </w:t>
      </w:r>
    </w:p>
    <w:p w:rsidR="005235CE" w:rsidRPr="005235CE" w:rsidRDefault="005235CE" w:rsidP="009D4026">
      <w:pPr>
        <w:spacing w:after="0" w:line="240" w:lineRule="auto"/>
        <w:ind w:firstLine="709"/>
        <w:contextualSpacing/>
        <w:jc w:val="both"/>
        <w:rPr>
          <w:rFonts w:ascii="Times New Roman" w:eastAsia="Calibri" w:hAnsi="Times New Roman" w:cs="Times New Roman"/>
          <w:sz w:val="28"/>
          <w:szCs w:val="28"/>
          <w:lang w:eastAsia="ru-RU"/>
        </w:rPr>
      </w:pPr>
      <w:r w:rsidRPr="005235CE">
        <w:rPr>
          <w:rFonts w:ascii="Times New Roman" w:eastAsia="Calibri" w:hAnsi="Times New Roman" w:cs="Times New Roman"/>
          <w:color w:val="000000"/>
          <w:sz w:val="28"/>
          <w:szCs w:val="28"/>
          <w:lang w:eastAsia="ru-RU"/>
        </w:rPr>
        <w:t xml:space="preserve">12. В графе 9 указывается наименование </w:t>
      </w:r>
      <w:proofErr w:type="spellStart"/>
      <w:r w:rsidRPr="005235CE">
        <w:rPr>
          <w:rFonts w:ascii="Times New Roman" w:eastAsia="Calibri" w:hAnsi="Times New Roman" w:cs="Times New Roman"/>
          <w:color w:val="000000"/>
          <w:sz w:val="28"/>
          <w:szCs w:val="28"/>
          <w:lang w:eastAsia="ru-RU"/>
        </w:rPr>
        <w:t>контрпартнера</w:t>
      </w:r>
      <w:proofErr w:type="spellEnd"/>
      <w:r w:rsidRPr="005235CE">
        <w:rPr>
          <w:rFonts w:ascii="Times New Roman" w:eastAsia="Calibri" w:hAnsi="Times New Roman" w:cs="Times New Roman"/>
          <w:color w:val="000000"/>
          <w:sz w:val="28"/>
          <w:szCs w:val="28"/>
          <w:lang w:eastAsia="ru-RU"/>
        </w:rPr>
        <w:t xml:space="preserve"> по сделке. В случае заключения договора банковского вклада указывается наименование банка, в котором открыт банковский вклад.</w:t>
      </w:r>
    </w:p>
    <w:p w:rsidR="005235CE" w:rsidRPr="005235CE" w:rsidRDefault="005235CE" w:rsidP="009D4026">
      <w:pPr>
        <w:spacing w:after="0" w:line="240" w:lineRule="auto"/>
        <w:ind w:firstLine="709"/>
        <w:contextualSpacing/>
        <w:jc w:val="both"/>
        <w:rPr>
          <w:rFonts w:ascii="Times New Roman" w:eastAsia="Calibri" w:hAnsi="Times New Roman" w:cs="Times New Roman"/>
          <w:color w:val="000000"/>
          <w:sz w:val="28"/>
          <w:szCs w:val="28"/>
          <w:lang w:eastAsia="ru-RU"/>
        </w:rPr>
      </w:pPr>
      <w:r w:rsidRPr="005235CE">
        <w:rPr>
          <w:rFonts w:ascii="Times New Roman" w:eastAsia="Calibri" w:hAnsi="Times New Roman" w:cs="Times New Roman"/>
          <w:color w:val="000000"/>
          <w:sz w:val="28"/>
          <w:szCs w:val="28"/>
          <w:lang w:eastAsia="ru-RU"/>
        </w:rPr>
        <w:t xml:space="preserve">13. В графе 10 указывается признак, в соответствии с которым </w:t>
      </w:r>
      <w:proofErr w:type="spellStart"/>
      <w:r w:rsidRPr="005235CE">
        <w:rPr>
          <w:rFonts w:ascii="Times New Roman" w:eastAsia="Calibri" w:hAnsi="Times New Roman" w:cs="Times New Roman"/>
          <w:color w:val="000000"/>
          <w:sz w:val="28"/>
          <w:szCs w:val="28"/>
          <w:lang w:eastAsia="ru-RU"/>
        </w:rPr>
        <w:t>контрпартнер</w:t>
      </w:r>
      <w:proofErr w:type="spellEnd"/>
      <w:r w:rsidRPr="005235CE">
        <w:rPr>
          <w:rFonts w:ascii="Times New Roman" w:eastAsia="Calibri" w:hAnsi="Times New Roman" w:cs="Times New Roman"/>
          <w:color w:val="000000"/>
          <w:sz w:val="28"/>
          <w:szCs w:val="28"/>
          <w:lang w:eastAsia="ru-RU"/>
        </w:rPr>
        <w:t xml:space="preserve"> признается по отношению к организации, осуществляющей инвестиционное управление активами клиентов, аффилированным лицом в соответствии со </w:t>
      </w:r>
      <w:bookmarkStart w:id="18" w:name="sub1000111813"/>
      <w:r w:rsidRPr="005235CE">
        <w:rPr>
          <w:rFonts w:ascii="Times New Roman" w:eastAsia="Calibri" w:hAnsi="Times New Roman" w:cs="Times New Roman"/>
          <w:sz w:val="28"/>
          <w:szCs w:val="28"/>
          <w:lang w:eastAsia="ru-RU"/>
        </w:rPr>
        <w:fldChar w:fldCharType="begin"/>
      </w:r>
      <w:r w:rsidRPr="005235CE">
        <w:rPr>
          <w:rFonts w:ascii="Times New Roman" w:eastAsia="Calibri" w:hAnsi="Times New Roman" w:cs="Times New Roman"/>
          <w:sz w:val="28"/>
          <w:szCs w:val="28"/>
          <w:lang w:eastAsia="ru-RU"/>
        </w:rPr>
        <w:instrText xml:space="preserve"> HYPERLINK "jl:1039594.640000%20" </w:instrText>
      </w:r>
      <w:r w:rsidRPr="005235CE">
        <w:rPr>
          <w:rFonts w:ascii="Times New Roman" w:eastAsia="Calibri" w:hAnsi="Times New Roman" w:cs="Times New Roman"/>
          <w:sz w:val="28"/>
          <w:szCs w:val="28"/>
          <w:lang w:eastAsia="ru-RU"/>
        </w:rPr>
        <w:fldChar w:fldCharType="separate"/>
      </w:r>
      <w:r w:rsidRPr="005235CE">
        <w:rPr>
          <w:rFonts w:ascii="Times New Roman" w:eastAsia="Calibri" w:hAnsi="Times New Roman" w:cs="Times New Roman"/>
          <w:sz w:val="28"/>
          <w:szCs w:val="28"/>
          <w:lang w:eastAsia="ru-RU"/>
        </w:rPr>
        <w:t>статьей 64</w:t>
      </w:r>
      <w:r w:rsidRPr="005235CE">
        <w:rPr>
          <w:rFonts w:ascii="Times New Roman" w:eastAsia="Calibri" w:hAnsi="Times New Roman" w:cs="Times New Roman"/>
          <w:sz w:val="28"/>
          <w:szCs w:val="28"/>
          <w:lang w:eastAsia="ru-RU"/>
        </w:rPr>
        <w:fldChar w:fldCharType="end"/>
      </w:r>
      <w:bookmarkEnd w:id="18"/>
      <w:r w:rsidRPr="005235CE">
        <w:rPr>
          <w:rFonts w:ascii="Times New Roman" w:eastAsia="Calibri" w:hAnsi="Times New Roman" w:cs="Times New Roman"/>
          <w:sz w:val="28"/>
          <w:szCs w:val="28"/>
          <w:lang w:eastAsia="ru-RU"/>
        </w:rPr>
        <w:t xml:space="preserve"> </w:t>
      </w:r>
      <w:r w:rsidRPr="005235CE">
        <w:rPr>
          <w:rFonts w:ascii="Times New Roman" w:eastAsia="Calibri" w:hAnsi="Times New Roman" w:cs="Times New Roman"/>
          <w:color w:val="000000"/>
          <w:sz w:val="28"/>
          <w:szCs w:val="28"/>
          <w:lang w:eastAsia="ru-RU"/>
        </w:rPr>
        <w:t xml:space="preserve">Закона </w:t>
      </w:r>
      <w:r w:rsidR="008B6ADC">
        <w:rPr>
          <w:rFonts w:ascii="Times New Roman" w:eastAsia="Calibri" w:hAnsi="Times New Roman" w:cs="Times New Roman"/>
          <w:color w:val="000000"/>
          <w:sz w:val="28"/>
          <w:szCs w:val="28"/>
          <w:lang w:eastAsia="ru-RU"/>
        </w:rPr>
        <w:t>о</w:t>
      </w:r>
      <w:r w:rsidRPr="005235CE">
        <w:rPr>
          <w:rFonts w:ascii="Times New Roman" w:eastAsia="Calibri" w:hAnsi="Times New Roman" w:cs="Times New Roman"/>
          <w:color w:val="000000"/>
          <w:sz w:val="28"/>
          <w:szCs w:val="28"/>
          <w:lang w:eastAsia="ru-RU"/>
        </w:rPr>
        <w:t xml:space="preserve">б </w:t>
      </w:r>
      <w:r w:rsidR="008B6ADC">
        <w:rPr>
          <w:rFonts w:ascii="Times New Roman" w:eastAsia="Calibri" w:hAnsi="Times New Roman" w:cs="Times New Roman"/>
          <w:color w:val="000000"/>
          <w:sz w:val="28"/>
          <w:szCs w:val="28"/>
          <w:lang w:eastAsia="ru-RU"/>
        </w:rPr>
        <w:t>АО</w:t>
      </w:r>
      <w:r w:rsidRPr="005235CE">
        <w:rPr>
          <w:rFonts w:ascii="Times New Roman" w:eastAsia="Calibri" w:hAnsi="Times New Roman" w:cs="Times New Roman"/>
          <w:color w:val="000000"/>
          <w:sz w:val="28"/>
          <w:szCs w:val="28"/>
          <w:lang w:eastAsia="ru-RU"/>
        </w:rPr>
        <w:t>.</w:t>
      </w:r>
    </w:p>
    <w:p w:rsidR="005235CE" w:rsidRPr="005235CE" w:rsidRDefault="005235CE" w:rsidP="009D4026">
      <w:pPr>
        <w:spacing w:after="0" w:line="240" w:lineRule="auto"/>
        <w:ind w:firstLine="709"/>
        <w:contextualSpacing/>
        <w:jc w:val="both"/>
        <w:rPr>
          <w:rFonts w:ascii="Times New Roman" w:eastAsia="Calibri" w:hAnsi="Times New Roman" w:cs="Times New Roman"/>
          <w:color w:val="000000"/>
          <w:sz w:val="28"/>
          <w:szCs w:val="28"/>
          <w:lang w:eastAsia="ru-RU"/>
        </w:rPr>
      </w:pPr>
      <w:r w:rsidRPr="005235CE">
        <w:rPr>
          <w:rFonts w:ascii="Times New Roman" w:eastAsia="Calibri" w:hAnsi="Times New Roman" w:cs="Times New Roman"/>
          <w:color w:val="000000"/>
          <w:sz w:val="28"/>
          <w:szCs w:val="28"/>
          <w:lang w:eastAsia="ru-RU"/>
        </w:rPr>
        <w:t>14. В графах  14 и 16 указывается цена с точностью до четырех знаков после запятой, объем сделок до двух знаков после запятой, отраженные в первичном документе, который подтверждает осуществление сделки (отчет брокера, подтверждение, полученное по международной межбанковской системе перевода информации и совершения платежей (SWIFT), договор купли-продажи, документ фондовой биржи), с учетом накопленного и не выплаченного вознаграждения (для долговых ценных бумаг). В случае исполнения сделки в иностранной валюте</w:t>
      </w:r>
      <w:r w:rsidR="006F0F3C">
        <w:rPr>
          <w:rFonts w:ascii="Times New Roman" w:eastAsia="Calibri" w:hAnsi="Times New Roman" w:cs="Times New Roman"/>
          <w:color w:val="000000"/>
          <w:sz w:val="28"/>
          <w:szCs w:val="28"/>
          <w:lang w:eastAsia="ru-RU"/>
        </w:rPr>
        <w:t>,</w:t>
      </w:r>
      <w:r w:rsidRPr="005235CE">
        <w:rPr>
          <w:rFonts w:ascii="Times New Roman" w:eastAsia="Calibri" w:hAnsi="Times New Roman" w:cs="Times New Roman"/>
          <w:color w:val="000000"/>
          <w:sz w:val="28"/>
          <w:szCs w:val="28"/>
          <w:lang w:eastAsia="ru-RU"/>
        </w:rPr>
        <w:t xml:space="preserve"> сумма в указанных графах отражается в тенге по рыночному курсу обмена валют</w:t>
      </w:r>
      <w:r w:rsidR="006F0F3C">
        <w:rPr>
          <w:rFonts w:ascii="Times New Roman" w:eastAsia="Calibri" w:hAnsi="Times New Roman" w:cs="Times New Roman"/>
          <w:color w:val="000000"/>
          <w:sz w:val="28"/>
          <w:szCs w:val="28"/>
          <w:lang w:eastAsia="ru-RU"/>
        </w:rPr>
        <w:t>,</w:t>
      </w:r>
      <w:r w:rsidRPr="005235CE">
        <w:rPr>
          <w:rFonts w:ascii="Times New Roman" w:eastAsia="Calibri" w:hAnsi="Times New Roman" w:cs="Times New Roman"/>
          <w:color w:val="000000"/>
          <w:sz w:val="28"/>
          <w:szCs w:val="28"/>
          <w:lang w:eastAsia="ru-RU"/>
        </w:rPr>
        <w:t xml:space="preserve"> сложившемуся на дату осуществления расчетов по сделке. Цена долгового финансового инструмента отражается в графе 14 в процентах от номинальной стоимости. </w:t>
      </w:r>
    </w:p>
    <w:p w:rsidR="005235CE" w:rsidRPr="005235CE" w:rsidRDefault="005235CE" w:rsidP="009D4026">
      <w:pPr>
        <w:spacing w:after="0" w:line="240" w:lineRule="auto"/>
        <w:ind w:firstLine="709"/>
        <w:contextualSpacing/>
        <w:jc w:val="both"/>
        <w:rPr>
          <w:rFonts w:ascii="Times New Roman" w:eastAsia="Calibri" w:hAnsi="Times New Roman" w:cs="Times New Roman"/>
          <w:color w:val="000000"/>
          <w:sz w:val="28"/>
          <w:szCs w:val="28"/>
          <w:lang w:eastAsia="ru-RU"/>
        </w:rPr>
      </w:pPr>
      <w:r w:rsidRPr="005235CE">
        <w:rPr>
          <w:rFonts w:ascii="Times New Roman" w:eastAsia="Calibri" w:hAnsi="Times New Roman" w:cs="Times New Roman"/>
          <w:color w:val="000000"/>
          <w:sz w:val="28"/>
          <w:szCs w:val="28"/>
          <w:lang w:eastAsia="ru-RU"/>
        </w:rPr>
        <w:t>15. В графе 15 указывается количество ценных бумаг в штуках. Долговые ценные бумаги указываются по номинальной стоимости в валюте выпуска.</w:t>
      </w:r>
    </w:p>
    <w:p w:rsidR="005235CE" w:rsidRPr="005235CE" w:rsidRDefault="005235CE" w:rsidP="009D4026">
      <w:pPr>
        <w:spacing w:after="0" w:line="240" w:lineRule="auto"/>
        <w:ind w:firstLine="709"/>
        <w:contextualSpacing/>
        <w:jc w:val="both"/>
        <w:rPr>
          <w:rFonts w:ascii="Times New Roman" w:eastAsia="Calibri" w:hAnsi="Times New Roman" w:cs="Times New Roman"/>
          <w:sz w:val="28"/>
          <w:szCs w:val="28"/>
          <w:lang w:eastAsia="ru-RU"/>
        </w:rPr>
      </w:pPr>
      <w:r w:rsidRPr="005235CE">
        <w:rPr>
          <w:rFonts w:ascii="Times New Roman" w:eastAsia="Calibri" w:hAnsi="Times New Roman" w:cs="Times New Roman"/>
          <w:color w:val="000000"/>
          <w:sz w:val="28"/>
          <w:szCs w:val="28"/>
          <w:lang w:eastAsia="ru-RU"/>
        </w:rPr>
        <w:t>16. В графе 17 указывается дата окончания договора банковского вклада в формате «</w:t>
      </w:r>
      <w:proofErr w:type="spellStart"/>
      <w:r w:rsidRPr="005235CE">
        <w:rPr>
          <w:rFonts w:ascii="Times New Roman" w:eastAsia="Calibri" w:hAnsi="Times New Roman" w:cs="Times New Roman"/>
          <w:color w:val="000000"/>
          <w:sz w:val="28"/>
          <w:szCs w:val="28"/>
          <w:lang w:eastAsia="ru-RU"/>
        </w:rPr>
        <w:t>дд.мм.гггг</w:t>
      </w:r>
      <w:proofErr w:type="spellEnd"/>
      <w:r w:rsidRPr="005235CE">
        <w:rPr>
          <w:rFonts w:ascii="Times New Roman" w:eastAsia="Calibri" w:hAnsi="Times New Roman" w:cs="Times New Roman"/>
          <w:color w:val="000000"/>
          <w:sz w:val="28"/>
          <w:szCs w:val="28"/>
          <w:lang w:eastAsia="ru-RU"/>
        </w:rPr>
        <w:t>».</w:t>
      </w:r>
    </w:p>
    <w:p w:rsidR="005235CE" w:rsidRPr="005235CE" w:rsidRDefault="005235CE" w:rsidP="009D4026">
      <w:pPr>
        <w:spacing w:after="0" w:line="240" w:lineRule="auto"/>
        <w:ind w:firstLine="709"/>
        <w:contextualSpacing/>
        <w:jc w:val="both"/>
        <w:rPr>
          <w:rFonts w:ascii="Times New Roman" w:eastAsia="Calibri" w:hAnsi="Times New Roman" w:cs="Times New Roman"/>
          <w:sz w:val="28"/>
          <w:szCs w:val="28"/>
          <w:lang w:eastAsia="ru-RU"/>
        </w:rPr>
      </w:pPr>
      <w:r w:rsidRPr="005235CE">
        <w:rPr>
          <w:rFonts w:ascii="Times New Roman" w:eastAsia="Calibri" w:hAnsi="Times New Roman" w:cs="Times New Roman"/>
          <w:color w:val="000000"/>
          <w:sz w:val="28"/>
          <w:szCs w:val="28"/>
          <w:lang w:eastAsia="ru-RU"/>
        </w:rPr>
        <w:lastRenderedPageBreak/>
        <w:t>17. В случае отсутствия сведений</w:t>
      </w:r>
      <w:r w:rsidR="006F0F3C">
        <w:rPr>
          <w:rFonts w:ascii="Times New Roman" w:eastAsia="Calibri" w:hAnsi="Times New Roman" w:cs="Times New Roman"/>
          <w:color w:val="000000"/>
          <w:sz w:val="28"/>
          <w:szCs w:val="28"/>
          <w:lang w:eastAsia="ru-RU"/>
        </w:rPr>
        <w:t>,</w:t>
      </w:r>
      <w:r w:rsidRPr="005235CE">
        <w:rPr>
          <w:rFonts w:ascii="Times New Roman" w:eastAsia="Calibri" w:hAnsi="Times New Roman" w:cs="Times New Roman"/>
          <w:color w:val="000000"/>
          <w:sz w:val="28"/>
          <w:szCs w:val="28"/>
          <w:lang w:eastAsia="ru-RU"/>
        </w:rPr>
        <w:t xml:space="preserve"> Форма представляется с нулевыми остатками.</w:t>
      </w:r>
    </w:p>
    <w:p w:rsidR="005E4DFD" w:rsidRPr="002C0C51" w:rsidRDefault="005235CE" w:rsidP="009D4026">
      <w:pPr>
        <w:spacing w:after="0" w:line="240" w:lineRule="auto"/>
        <w:contextualSpacing/>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r w:rsidR="005E4DFD" w:rsidRPr="002C0C51">
        <w:rPr>
          <w:rFonts w:ascii="Times New Roman" w:eastAsia="Times New Roman" w:hAnsi="Times New Roman" w:cs="Times New Roman"/>
          <w:sz w:val="28"/>
          <w:szCs w:val="28"/>
          <w:lang w:eastAsia="ru-RU"/>
        </w:rPr>
        <w:lastRenderedPageBreak/>
        <w:t>Приложение 1</w:t>
      </w:r>
      <w:r w:rsidR="005E4DFD">
        <w:rPr>
          <w:rFonts w:ascii="Times New Roman" w:eastAsia="Times New Roman" w:hAnsi="Times New Roman" w:cs="Times New Roman"/>
          <w:sz w:val="28"/>
          <w:szCs w:val="28"/>
          <w:lang w:eastAsia="ru-RU"/>
        </w:rPr>
        <w:t>9</w:t>
      </w:r>
    </w:p>
    <w:p w:rsidR="005E4DFD" w:rsidRPr="002C0C51" w:rsidRDefault="005E4DFD"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к постановлению Правления</w:t>
      </w:r>
    </w:p>
    <w:p w:rsidR="005E4DFD" w:rsidRPr="002C0C51" w:rsidRDefault="005E4DFD"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Национального Банка</w:t>
      </w:r>
    </w:p>
    <w:p w:rsidR="005E4DFD" w:rsidRPr="002C0C51" w:rsidRDefault="005E4DFD"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Республики Казахстан</w:t>
      </w:r>
    </w:p>
    <w:p w:rsidR="00864618" w:rsidRPr="002C0C51" w:rsidRDefault="00864618" w:rsidP="00864618">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от </w:t>
      </w:r>
      <w:r w:rsidR="00D4152B">
        <w:rPr>
          <w:rFonts w:ascii="Times New Roman" w:eastAsia="Times New Roman" w:hAnsi="Times New Roman" w:cs="Times New Roman"/>
          <w:sz w:val="28"/>
          <w:szCs w:val="28"/>
          <w:lang w:eastAsia="ru-RU"/>
        </w:rPr>
        <w:t>26</w:t>
      </w:r>
      <w:r>
        <w:rPr>
          <w:rFonts w:ascii="Times New Roman" w:eastAsia="Times New Roman" w:hAnsi="Times New Roman" w:cs="Times New Roman"/>
          <w:sz w:val="28"/>
          <w:szCs w:val="28"/>
          <w:lang w:eastAsia="ru-RU"/>
        </w:rPr>
        <w:t xml:space="preserve"> ноября</w:t>
      </w:r>
      <w:r w:rsidRPr="002C0C51">
        <w:rPr>
          <w:rFonts w:ascii="Times New Roman" w:eastAsia="Times New Roman" w:hAnsi="Times New Roman" w:cs="Times New Roman"/>
          <w:sz w:val="28"/>
          <w:szCs w:val="28"/>
          <w:lang w:eastAsia="ru-RU"/>
        </w:rPr>
        <w:t xml:space="preserve"> 2019 года № </w:t>
      </w:r>
      <w:r>
        <w:rPr>
          <w:rFonts w:ascii="Times New Roman" w:eastAsia="Times New Roman" w:hAnsi="Times New Roman" w:cs="Times New Roman"/>
          <w:sz w:val="28"/>
          <w:szCs w:val="28"/>
          <w:lang w:eastAsia="ru-RU"/>
        </w:rPr>
        <w:t>211</w:t>
      </w:r>
    </w:p>
    <w:p w:rsidR="005E4DFD" w:rsidRPr="002C0C51" w:rsidRDefault="005E4DFD" w:rsidP="009D4026">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5E4DFD" w:rsidRDefault="006F0F3C" w:rsidP="006F0F3C">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r>
        <w:rPr>
          <w:rFonts w:ascii="Times New Roman" w:eastAsia="Calibri" w:hAnsi="Times New Roman" w:cs="Times New Roman"/>
          <w:bCs/>
          <w:sz w:val="28"/>
          <w:szCs w:val="28"/>
        </w:rPr>
        <w:t>Форма</w:t>
      </w:r>
    </w:p>
    <w:p w:rsidR="006F0F3C" w:rsidRPr="006F0F3C" w:rsidRDefault="006F0F3C" w:rsidP="006F0F3C">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p>
    <w:p w:rsidR="005E4DFD" w:rsidRPr="002C0C51" w:rsidRDefault="005E4DFD"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C0C51">
        <w:rPr>
          <w:rFonts w:ascii="Times New Roman" w:eastAsia="Calibri" w:hAnsi="Times New Roman" w:cs="Times New Roman"/>
          <w:bCs/>
          <w:sz w:val="28"/>
          <w:szCs w:val="28"/>
        </w:rPr>
        <w:t>Форма, предназначенная для сбора административных данных</w:t>
      </w:r>
    </w:p>
    <w:p w:rsidR="005E4DFD" w:rsidRPr="002C0C51" w:rsidRDefault="005E4DFD"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5E4DFD" w:rsidRPr="002C0C51" w:rsidRDefault="005E4DFD" w:rsidP="009D4026">
      <w:pPr>
        <w:spacing w:after="0" w:line="240" w:lineRule="auto"/>
        <w:contextualSpacing/>
        <w:jc w:val="both"/>
        <w:textAlignment w:val="baseline"/>
        <w:rPr>
          <w:rFonts w:ascii="Times New Roman" w:hAnsi="Times New Roman" w:cs="Times New Roman"/>
          <w:color w:val="000000"/>
          <w:sz w:val="28"/>
          <w:szCs w:val="28"/>
          <w:lang w:eastAsia="ru-RU"/>
        </w:rPr>
      </w:pPr>
      <w:r w:rsidRPr="002C0C51">
        <w:rPr>
          <w:rFonts w:ascii="Times New Roman" w:hAnsi="Times New Roman" w:cs="Times New Roman"/>
          <w:color w:val="000000"/>
          <w:sz w:val="28"/>
          <w:szCs w:val="28"/>
          <w:lang w:eastAsia="ru-RU"/>
        </w:rPr>
        <w:t>Представляется: в Национальный Банк Республики Казахстан</w:t>
      </w:r>
    </w:p>
    <w:p w:rsidR="005E4DFD" w:rsidRPr="002C0C51" w:rsidRDefault="005E4DFD" w:rsidP="009D4026">
      <w:pPr>
        <w:spacing w:after="0" w:line="240" w:lineRule="auto"/>
        <w:contextualSpacing/>
        <w:jc w:val="both"/>
        <w:textAlignment w:val="baseline"/>
        <w:rPr>
          <w:rFonts w:ascii="Times New Roman" w:hAnsi="Times New Roman" w:cs="Times New Roman"/>
          <w:bCs/>
          <w:color w:val="000000"/>
          <w:sz w:val="28"/>
          <w:szCs w:val="28"/>
          <w:lang w:eastAsia="ru-RU"/>
        </w:rPr>
      </w:pPr>
      <w:r w:rsidRPr="002C0C51">
        <w:rPr>
          <w:rFonts w:ascii="Times New Roman" w:hAnsi="Times New Roman" w:cs="Times New Roman"/>
          <w:bCs/>
          <w:color w:val="000000"/>
          <w:sz w:val="28"/>
          <w:szCs w:val="28"/>
          <w:lang w:eastAsia="ru-RU"/>
        </w:rPr>
        <w:t xml:space="preserve">Форма административных данных размещена на </w:t>
      </w:r>
      <w:proofErr w:type="spellStart"/>
      <w:r w:rsidRPr="002C0C51">
        <w:rPr>
          <w:rFonts w:ascii="Times New Roman" w:hAnsi="Times New Roman" w:cs="Times New Roman"/>
          <w:bCs/>
          <w:color w:val="000000"/>
          <w:sz w:val="28"/>
          <w:szCs w:val="28"/>
          <w:lang w:eastAsia="ru-RU"/>
        </w:rPr>
        <w:t>интернет-ресурсе</w:t>
      </w:r>
      <w:proofErr w:type="spellEnd"/>
      <w:r w:rsidRPr="002C0C51">
        <w:rPr>
          <w:rFonts w:ascii="Times New Roman" w:hAnsi="Times New Roman" w:cs="Times New Roman"/>
          <w:bCs/>
          <w:color w:val="000000"/>
          <w:sz w:val="28"/>
          <w:szCs w:val="28"/>
          <w:lang w:eastAsia="ru-RU"/>
        </w:rPr>
        <w:t xml:space="preserve">: </w:t>
      </w:r>
      <w:hyperlink r:id="rId38" w:history="1">
        <w:r w:rsidRPr="002C0C51">
          <w:rPr>
            <w:rFonts w:ascii="Times New Roman" w:hAnsi="Times New Roman" w:cs="Times New Roman"/>
            <w:color w:val="000080"/>
            <w:sz w:val="28"/>
            <w:szCs w:val="28"/>
            <w:u w:val="single"/>
            <w:lang w:val="en-NZ" w:eastAsia="ru-RU"/>
          </w:rPr>
          <w:t>www</w:t>
        </w:r>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nationalbank</w:t>
        </w:r>
        <w:proofErr w:type="spellEnd"/>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kz</w:t>
        </w:r>
        <w:proofErr w:type="spellEnd"/>
      </w:hyperlink>
    </w:p>
    <w:p w:rsidR="005E4DFD" w:rsidRPr="002C0C51" w:rsidRDefault="005E4DFD"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5E4DFD" w:rsidRPr="002C0C51" w:rsidRDefault="005E4DFD" w:rsidP="009D4026">
      <w:pPr>
        <w:widowControl w:val="0"/>
        <w:autoSpaceDE w:val="0"/>
        <w:autoSpaceDN w:val="0"/>
        <w:adjustRightInd w:val="0"/>
        <w:spacing w:after="0" w:line="240" w:lineRule="auto"/>
        <w:contextualSpacing/>
        <w:jc w:val="center"/>
        <w:rPr>
          <w:rFonts w:ascii="Times New Roman" w:eastAsia="Calibri" w:hAnsi="Times New Roman" w:cs="Times New Roman"/>
          <w:bCs/>
          <w:color w:val="000000"/>
          <w:sz w:val="28"/>
          <w:szCs w:val="28"/>
          <w:lang w:eastAsia="ru-RU"/>
        </w:rPr>
      </w:pPr>
      <w:r w:rsidRPr="005E4DFD">
        <w:rPr>
          <w:rFonts w:ascii="Times New Roman" w:eastAsia="Calibri" w:hAnsi="Times New Roman" w:cs="Times New Roman"/>
          <w:bCs/>
          <w:color w:val="000000"/>
          <w:sz w:val="28"/>
          <w:szCs w:val="28"/>
          <w:lang w:eastAsia="ru-RU"/>
        </w:rPr>
        <w:t>Отчет о сделках (операциях) с финансовыми инструментами, совершенных (зарегистрированных) на неорганизованном рынке Республики Казахстан и международных (иностранных) рынках ценных бумаг</w:t>
      </w:r>
    </w:p>
    <w:p w:rsidR="005E4DFD" w:rsidRPr="002C0C51" w:rsidRDefault="005E4DFD"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5E4DFD" w:rsidRPr="002C0C51" w:rsidRDefault="005E4DFD"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5E4DFD" w:rsidRPr="002C0C51" w:rsidRDefault="005E4DFD"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Индекс</w:t>
      </w:r>
      <w:r w:rsidRPr="002C0C51">
        <w:rPr>
          <w:rFonts w:ascii="Times New Roman" w:eastAsia="Times New Roman" w:hAnsi="Times New Roman" w:cs="Times New Roman"/>
          <w:sz w:val="28"/>
          <w:szCs w:val="28"/>
          <w:lang w:eastAsia="ru-RU"/>
        </w:rPr>
        <w:t xml:space="preserve"> формы административных данных</w:t>
      </w:r>
      <w:r w:rsidRPr="002C0C51">
        <w:rPr>
          <w:rFonts w:ascii="Times New Roman" w:eastAsia="Calibri" w:hAnsi="Times New Roman" w:cs="Times New Roman"/>
          <w:sz w:val="28"/>
          <w:szCs w:val="28"/>
        </w:rPr>
        <w:t xml:space="preserve">: </w:t>
      </w:r>
      <w:r w:rsidRPr="002C0C51">
        <w:rPr>
          <w:rFonts w:ascii="Times New Roman" w:eastAsia="Calibri" w:hAnsi="Times New Roman" w:cs="Times New Roman"/>
          <w:color w:val="000000"/>
          <w:sz w:val="28"/>
          <w:szCs w:val="28"/>
          <w:lang w:eastAsia="ru-RU"/>
        </w:rPr>
        <w:t xml:space="preserve">1- </w:t>
      </w:r>
      <w:r w:rsidRPr="005E4DFD">
        <w:rPr>
          <w:rFonts w:ascii="Times New Roman" w:eastAsia="Calibri" w:hAnsi="Times New Roman" w:cs="Times New Roman"/>
          <w:color w:val="000000"/>
          <w:sz w:val="28"/>
          <w:szCs w:val="28"/>
          <w:lang w:eastAsia="ru-RU"/>
        </w:rPr>
        <w:t>RCB_DEALINGS_BD</w:t>
      </w:r>
    </w:p>
    <w:p w:rsidR="005E4DFD" w:rsidRPr="002C0C51" w:rsidRDefault="005E4DFD"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5E4DFD" w:rsidRPr="002C0C51" w:rsidRDefault="005E4DFD"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Периодичность: ежемесячная</w:t>
      </w:r>
    </w:p>
    <w:p w:rsidR="005E4DFD" w:rsidRPr="002C0C51" w:rsidRDefault="005E4DFD"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5E4DFD" w:rsidRPr="002C0C51" w:rsidRDefault="005E4DFD"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Отчетный период: </w:t>
      </w:r>
      <w:r w:rsidR="00316E0D">
        <w:rPr>
          <w:rFonts w:ascii="Times New Roman" w:eastAsia="Calibri" w:hAnsi="Times New Roman" w:cs="Times New Roman"/>
          <w:sz w:val="28"/>
          <w:szCs w:val="28"/>
        </w:rPr>
        <w:t>з</w:t>
      </w:r>
      <w:r w:rsidRPr="002C0C51">
        <w:rPr>
          <w:rFonts w:ascii="Times New Roman" w:eastAsia="Calibri" w:hAnsi="Times New Roman" w:cs="Times New Roman"/>
          <w:sz w:val="28"/>
          <w:szCs w:val="28"/>
        </w:rPr>
        <w:t>а _______________ 20 __ года</w:t>
      </w:r>
    </w:p>
    <w:p w:rsidR="005E4DFD" w:rsidRPr="002C0C51" w:rsidRDefault="005E4DFD"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5E4DFD" w:rsidRPr="002C0C51" w:rsidRDefault="005E4DFD" w:rsidP="009D4026">
      <w:pPr>
        <w:widowControl w:val="0"/>
        <w:autoSpaceDE w:val="0"/>
        <w:autoSpaceDN w:val="0"/>
        <w:adjustRightInd w:val="0"/>
        <w:spacing w:after="0" w:line="240" w:lineRule="auto"/>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Круг лиц представляющих: </w:t>
      </w:r>
      <w:r w:rsidRPr="005E4DFD">
        <w:rPr>
          <w:rFonts w:ascii="Times New Roman" w:eastAsia="Calibri" w:hAnsi="Times New Roman" w:cs="Times New Roman"/>
          <w:color w:val="000000"/>
          <w:sz w:val="28"/>
          <w:szCs w:val="28"/>
          <w:lang w:eastAsia="ru-RU"/>
        </w:rPr>
        <w:t>брокеры и (или) дилеры</w:t>
      </w:r>
    </w:p>
    <w:p w:rsidR="005E4DFD" w:rsidRPr="002C0C51" w:rsidRDefault="005E4DFD"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5E4DFD" w:rsidRDefault="005E4DFD" w:rsidP="009D4026">
      <w:p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5E4DFD" w:rsidRPr="005E4DFD" w:rsidRDefault="005E4DFD" w:rsidP="009D4026">
      <w:pPr>
        <w:spacing w:after="0" w:line="240" w:lineRule="auto"/>
        <w:ind w:firstLine="397"/>
        <w:contextualSpacing/>
        <w:jc w:val="right"/>
        <w:rPr>
          <w:rFonts w:ascii="Times New Roman" w:eastAsia="Calibri" w:hAnsi="Times New Roman" w:cs="Times New Roman"/>
          <w:color w:val="000000"/>
          <w:sz w:val="28"/>
          <w:szCs w:val="28"/>
          <w:lang w:eastAsia="ru-RU"/>
        </w:rPr>
      </w:pPr>
      <w:r w:rsidRPr="005E4DFD">
        <w:rPr>
          <w:rFonts w:ascii="Times New Roman" w:eastAsia="Calibri" w:hAnsi="Times New Roman" w:cs="Times New Roman"/>
          <w:color w:val="000000"/>
          <w:sz w:val="28"/>
          <w:szCs w:val="28"/>
          <w:lang w:eastAsia="ru-RU"/>
        </w:rPr>
        <w:lastRenderedPageBreak/>
        <w:t>Форма</w:t>
      </w:r>
    </w:p>
    <w:p w:rsidR="00CB0D84" w:rsidRDefault="00CB0D84" w:rsidP="006F0F3C">
      <w:pPr>
        <w:spacing w:after="0" w:line="240" w:lineRule="auto"/>
        <w:ind w:firstLine="397"/>
        <w:contextualSpacing/>
        <w:jc w:val="center"/>
        <w:rPr>
          <w:rFonts w:ascii="Times New Roman" w:eastAsia="Calibri" w:hAnsi="Times New Roman" w:cs="Times New Roman"/>
          <w:bCs/>
          <w:color w:val="000000"/>
          <w:sz w:val="28"/>
          <w:szCs w:val="28"/>
          <w:lang w:eastAsia="ru-RU"/>
        </w:rPr>
      </w:pPr>
    </w:p>
    <w:p w:rsidR="006F0F3C" w:rsidRPr="00342591" w:rsidRDefault="00342591" w:rsidP="00342591">
      <w:pPr>
        <w:spacing w:after="0" w:line="240" w:lineRule="auto"/>
        <w:ind w:firstLine="397"/>
        <w:contextualSpacing/>
        <w:jc w:val="both"/>
        <w:rPr>
          <w:rFonts w:ascii="Times New Roman" w:eastAsia="Calibri" w:hAnsi="Times New Roman" w:cs="Times New Roman"/>
          <w:bCs/>
          <w:color w:val="000000"/>
          <w:sz w:val="28"/>
          <w:szCs w:val="28"/>
          <w:lang w:eastAsia="ru-RU"/>
        </w:rPr>
      </w:pPr>
      <w:r>
        <w:rPr>
          <w:rFonts w:ascii="Times New Roman" w:eastAsia="Calibri" w:hAnsi="Times New Roman" w:cs="Times New Roman"/>
          <w:bCs/>
          <w:color w:val="000000"/>
          <w:sz w:val="28"/>
          <w:szCs w:val="28"/>
          <w:lang w:eastAsia="ru-RU"/>
        </w:rPr>
        <w:t>Таблица</w:t>
      </w:r>
      <w:r w:rsidR="006F0F3C" w:rsidRPr="005E4DFD">
        <w:rPr>
          <w:rFonts w:ascii="Times New Roman" w:eastAsia="Calibri" w:hAnsi="Times New Roman" w:cs="Times New Roman"/>
          <w:bCs/>
          <w:color w:val="000000"/>
          <w:sz w:val="28"/>
          <w:szCs w:val="28"/>
          <w:lang w:eastAsia="ru-RU"/>
        </w:rPr>
        <w:t xml:space="preserve"> </w:t>
      </w:r>
      <w:r>
        <w:rPr>
          <w:rFonts w:ascii="Times New Roman" w:eastAsia="Calibri" w:hAnsi="Times New Roman" w:cs="Times New Roman"/>
          <w:bCs/>
          <w:color w:val="000000"/>
          <w:sz w:val="28"/>
          <w:szCs w:val="28"/>
          <w:lang w:eastAsia="ru-RU"/>
        </w:rPr>
        <w:t>«С</w:t>
      </w:r>
      <w:r w:rsidR="006F0F3C" w:rsidRPr="005E4DFD">
        <w:rPr>
          <w:rFonts w:ascii="Times New Roman" w:eastAsia="Calibri" w:hAnsi="Times New Roman" w:cs="Times New Roman"/>
          <w:bCs/>
          <w:color w:val="000000"/>
          <w:sz w:val="28"/>
          <w:szCs w:val="28"/>
          <w:lang w:eastAsia="ru-RU"/>
        </w:rPr>
        <w:t>делк</w:t>
      </w:r>
      <w:r>
        <w:rPr>
          <w:rFonts w:ascii="Times New Roman" w:eastAsia="Calibri" w:hAnsi="Times New Roman" w:cs="Times New Roman"/>
          <w:bCs/>
          <w:color w:val="000000"/>
          <w:sz w:val="28"/>
          <w:szCs w:val="28"/>
          <w:lang w:eastAsia="ru-RU"/>
        </w:rPr>
        <w:t>и</w:t>
      </w:r>
      <w:r w:rsidR="006F0F3C" w:rsidRPr="005E4DFD">
        <w:rPr>
          <w:rFonts w:ascii="Times New Roman" w:eastAsia="Calibri" w:hAnsi="Times New Roman" w:cs="Times New Roman"/>
          <w:bCs/>
          <w:color w:val="000000"/>
          <w:sz w:val="28"/>
          <w:szCs w:val="28"/>
          <w:lang w:eastAsia="ru-RU"/>
        </w:rPr>
        <w:t xml:space="preserve"> (операци</w:t>
      </w:r>
      <w:r>
        <w:rPr>
          <w:rFonts w:ascii="Times New Roman" w:eastAsia="Calibri" w:hAnsi="Times New Roman" w:cs="Times New Roman"/>
          <w:bCs/>
          <w:color w:val="000000"/>
          <w:sz w:val="28"/>
          <w:szCs w:val="28"/>
          <w:lang w:eastAsia="ru-RU"/>
        </w:rPr>
        <w:t>и</w:t>
      </w:r>
      <w:r w:rsidR="006F0F3C" w:rsidRPr="005E4DFD">
        <w:rPr>
          <w:rFonts w:ascii="Times New Roman" w:eastAsia="Calibri" w:hAnsi="Times New Roman" w:cs="Times New Roman"/>
          <w:bCs/>
          <w:color w:val="000000"/>
          <w:sz w:val="28"/>
          <w:szCs w:val="28"/>
          <w:lang w:eastAsia="ru-RU"/>
        </w:rPr>
        <w:t>) с финансовыми инструментами, совершенны</w:t>
      </w:r>
      <w:r>
        <w:rPr>
          <w:rFonts w:ascii="Times New Roman" w:eastAsia="Calibri" w:hAnsi="Times New Roman" w:cs="Times New Roman"/>
          <w:bCs/>
          <w:color w:val="000000"/>
          <w:sz w:val="28"/>
          <w:szCs w:val="28"/>
          <w:lang w:eastAsia="ru-RU"/>
        </w:rPr>
        <w:t>е</w:t>
      </w:r>
      <w:r w:rsidR="006F0F3C" w:rsidRPr="005E4DFD">
        <w:rPr>
          <w:rFonts w:ascii="Times New Roman" w:eastAsia="Calibri" w:hAnsi="Times New Roman" w:cs="Times New Roman"/>
          <w:bCs/>
          <w:color w:val="000000"/>
          <w:sz w:val="28"/>
          <w:szCs w:val="28"/>
          <w:lang w:eastAsia="ru-RU"/>
        </w:rPr>
        <w:t xml:space="preserve"> (зарегистрированны</w:t>
      </w:r>
      <w:r>
        <w:rPr>
          <w:rFonts w:ascii="Times New Roman" w:eastAsia="Calibri" w:hAnsi="Times New Roman" w:cs="Times New Roman"/>
          <w:bCs/>
          <w:color w:val="000000"/>
          <w:sz w:val="28"/>
          <w:szCs w:val="28"/>
          <w:lang w:eastAsia="ru-RU"/>
        </w:rPr>
        <w:t>е</w:t>
      </w:r>
      <w:r w:rsidR="006F0F3C" w:rsidRPr="005E4DFD">
        <w:rPr>
          <w:rFonts w:ascii="Times New Roman" w:eastAsia="Calibri" w:hAnsi="Times New Roman" w:cs="Times New Roman"/>
          <w:bCs/>
          <w:color w:val="000000"/>
          <w:sz w:val="28"/>
          <w:szCs w:val="28"/>
          <w:lang w:eastAsia="ru-RU"/>
        </w:rPr>
        <w:t>) на неорганизованном рынке Республики Казахстан и международных (иностранных) рынках ценных бумаг</w:t>
      </w:r>
      <w:r>
        <w:rPr>
          <w:rFonts w:ascii="Times New Roman" w:eastAsia="Calibri" w:hAnsi="Times New Roman" w:cs="Times New Roman"/>
          <w:bCs/>
          <w:color w:val="000000"/>
          <w:sz w:val="28"/>
          <w:szCs w:val="28"/>
          <w:lang w:eastAsia="ru-RU"/>
        </w:rPr>
        <w:t>»</w:t>
      </w:r>
    </w:p>
    <w:tbl>
      <w:tblPr>
        <w:tblW w:w="5056" w:type="pct"/>
        <w:tblInd w:w="-34" w:type="dxa"/>
        <w:tblLayout w:type="fixed"/>
        <w:tblCellMar>
          <w:left w:w="0" w:type="dxa"/>
          <w:right w:w="0" w:type="dxa"/>
        </w:tblCellMar>
        <w:tblLook w:val="04A0" w:firstRow="1" w:lastRow="0" w:firstColumn="1" w:lastColumn="0" w:noHBand="0" w:noVBand="1"/>
      </w:tblPr>
      <w:tblGrid>
        <w:gridCol w:w="547"/>
        <w:gridCol w:w="1249"/>
        <w:gridCol w:w="1123"/>
        <w:gridCol w:w="1130"/>
        <w:gridCol w:w="659"/>
        <w:gridCol w:w="535"/>
        <w:gridCol w:w="1024"/>
        <w:gridCol w:w="1665"/>
        <w:gridCol w:w="971"/>
        <w:gridCol w:w="961"/>
      </w:tblGrid>
      <w:tr w:rsidR="005E4DFD" w:rsidRPr="005E4DFD" w:rsidTr="005E4DFD">
        <w:tc>
          <w:tcPr>
            <w:tcW w:w="27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E4DFD" w:rsidRPr="005E4DFD" w:rsidRDefault="005E4DFD"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5E4DFD">
              <w:rPr>
                <w:rFonts w:ascii="Times New Roman" w:eastAsia="Calibri" w:hAnsi="Times New Roman" w:cs="Times New Roman"/>
                <w:sz w:val="20"/>
                <w:szCs w:val="20"/>
                <w:lang w:eastAsia="ru-RU"/>
              </w:rPr>
              <w:t>№</w:t>
            </w:r>
          </w:p>
        </w:tc>
        <w:tc>
          <w:tcPr>
            <w:tcW w:w="633" w:type="pct"/>
            <w:tcBorders>
              <w:top w:val="single" w:sz="8" w:space="0" w:color="auto"/>
              <w:left w:val="nil"/>
              <w:bottom w:val="single" w:sz="8" w:space="0" w:color="auto"/>
              <w:right w:val="single" w:sz="4" w:space="0" w:color="auto"/>
            </w:tcBorders>
            <w:tcMar>
              <w:top w:w="0" w:type="dxa"/>
              <w:left w:w="108" w:type="dxa"/>
              <w:bottom w:w="0" w:type="dxa"/>
              <w:right w:w="108" w:type="dxa"/>
            </w:tcMar>
            <w:hideMark/>
          </w:tcPr>
          <w:p w:rsidR="005E4DFD" w:rsidRPr="005E4DFD" w:rsidRDefault="005E4DFD"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5E4DFD">
              <w:rPr>
                <w:rFonts w:ascii="Times New Roman" w:eastAsia="Calibri" w:hAnsi="Times New Roman" w:cs="Times New Roman"/>
                <w:sz w:val="20"/>
                <w:szCs w:val="20"/>
                <w:lang w:eastAsia="ru-RU"/>
              </w:rPr>
              <w:t>Дата заключения сделки (регистрации операции)</w:t>
            </w:r>
          </w:p>
        </w:tc>
        <w:tc>
          <w:tcPr>
            <w:tcW w:w="569" w:type="pct"/>
            <w:tcBorders>
              <w:top w:val="single" w:sz="4" w:space="0" w:color="auto"/>
              <w:left w:val="single" w:sz="4" w:space="0" w:color="auto"/>
              <w:bottom w:val="single" w:sz="4" w:space="0" w:color="auto"/>
              <w:right w:val="single" w:sz="4" w:space="0" w:color="auto"/>
            </w:tcBorders>
          </w:tcPr>
          <w:p w:rsidR="005E4DFD" w:rsidRPr="005E4DFD" w:rsidRDefault="005E4DFD" w:rsidP="009D4026">
            <w:pPr>
              <w:tabs>
                <w:tab w:val="left" w:pos="1298"/>
              </w:tabs>
              <w:spacing w:after="0" w:line="240" w:lineRule="auto"/>
              <w:contextualSpacing/>
              <w:jc w:val="center"/>
              <w:textAlignment w:val="baseline"/>
              <w:rPr>
                <w:rFonts w:ascii="Times New Roman" w:eastAsia="Calibri" w:hAnsi="Times New Roman" w:cs="Times New Roman"/>
                <w:sz w:val="20"/>
                <w:szCs w:val="20"/>
                <w:lang w:eastAsia="ru-RU"/>
              </w:rPr>
            </w:pPr>
            <w:r w:rsidRPr="005E4DFD">
              <w:rPr>
                <w:rFonts w:ascii="Times New Roman" w:eastAsia="Calibri" w:hAnsi="Times New Roman" w:cs="Times New Roman"/>
                <w:sz w:val="20"/>
                <w:szCs w:val="20"/>
                <w:lang w:eastAsia="ru-RU"/>
              </w:rPr>
              <w:t xml:space="preserve">Установленная дата расчетов по сделке </w:t>
            </w:r>
          </w:p>
        </w:tc>
        <w:tc>
          <w:tcPr>
            <w:tcW w:w="573" w:type="pct"/>
            <w:tcBorders>
              <w:top w:val="single" w:sz="8" w:space="0" w:color="auto"/>
              <w:left w:val="single" w:sz="4" w:space="0" w:color="auto"/>
              <w:bottom w:val="single" w:sz="8" w:space="0" w:color="auto"/>
              <w:right w:val="single" w:sz="4" w:space="0" w:color="auto"/>
            </w:tcBorders>
          </w:tcPr>
          <w:p w:rsidR="005E4DFD" w:rsidRPr="005E4DFD" w:rsidRDefault="005E4DFD"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5E4DFD">
              <w:rPr>
                <w:rFonts w:ascii="Times New Roman" w:eastAsia="Calibri" w:hAnsi="Times New Roman" w:cs="Times New Roman"/>
                <w:sz w:val="20"/>
                <w:szCs w:val="20"/>
                <w:lang w:eastAsia="ru-RU"/>
              </w:rPr>
              <w:t xml:space="preserve">Фактическая дата расчетов по сделке </w:t>
            </w:r>
          </w:p>
        </w:tc>
        <w:tc>
          <w:tcPr>
            <w:tcW w:w="60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E4DFD" w:rsidRPr="005E4DFD" w:rsidRDefault="005E4DFD"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5E4DFD">
              <w:rPr>
                <w:rFonts w:ascii="Times New Roman" w:eastAsia="Calibri" w:hAnsi="Times New Roman" w:cs="Times New Roman"/>
                <w:sz w:val="20"/>
                <w:szCs w:val="20"/>
                <w:lang w:eastAsia="ru-RU"/>
              </w:rPr>
              <w:t xml:space="preserve">Наименование эмитента и страна его </w:t>
            </w:r>
            <w:proofErr w:type="spellStart"/>
            <w:r w:rsidRPr="005E4DFD">
              <w:rPr>
                <w:rFonts w:ascii="Times New Roman" w:eastAsia="Calibri" w:hAnsi="Times New Roman" w:cs="Times New Roman"/>
                <w:sz w:val="20"/>
                <w:szCs w:val="20"/>
                <w:lang w:eastAsia="ru-RU"/>
              </w:rPr>
              <w:t>резидентства</w:t>
            </w:r>
            <w:proofErr w:type="spellEnd"/>
          </w:p>
        </w:tc>
        <w:tc>
          <w:tcPr>
            <w:tcW w:w="5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E4DFD" w:rsidRPr="005E4DFD" w:rsidRDefault="005E4DFD"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5E4DFD">
              <w:rPr>
                <w:rFonts w:ascii="Times New Roman" w:eastAsia="Calibri" w:hAnsi="Times New Roman" w:cs="Times New Roman"/>
                <w:sz w:val="20"/>
                <w:szCs w:val="20"/>
                <w:lang w:eastAsia="ru-RU"/>
              </w:rPr>
              <w:t>Вид финансового инструмента</w:t>
            </w:r>
          </w:p>
        </w:tc>
        <w:tc>
          <w:tcPr>
            <w:tcW w:w="8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E4DFD" w:rsidRPr="005E4DFD" w:rsidRDefault="005E4DFD"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5E4DFD">
              <w:rPr>
                <w:rFonts w:ascii="Times New Roman" w:eastAsia="Calibri" w:hAnsi="Times New Roman" w:cs="Times New Roman"/>
                <w:sz w:val="20"/>
                <w:szCs w:val="20"/>
                <w:lang w:eastAsia="ru-RU"/>
              </w:rPr>
              <w:t>Идентификационный номер финансового инструмента</w:t>
            </w:r>
          </w:p>
        </w:tc>
        <w:tc>
          <w:tcPr>
            <w:tcW w:w="492" w:type="pct"/>
            <w:tcBorders>
              <w:top w:val="single" w:sz="8" w:space="0" w:color="auto"/>
              <w:left w:val="nil"/>
              <w:bottom w:val="single" w:sz="8" w:space="0" w:color="auto"/>
              <w:right w:val="single" w:sz="8" w:space="0" w:color="auto"/>
            </w:tcBorders>
          </w:tcPr>
          <w:p w:rsidR="005E4DFD" w:rsidRPr="005E4DFD" w:rsidRDefault="005E4DFD"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5E4DFD">
              <w:rPr>
                <w:rFonts w:ascii="Times New Roman" w:eastAsia="Calibri" w:hAnsi="Times New Roman" w:cs="Times New Roman"/>
                <w:sz w:val="20"/>
                <w:szCs w:val="20"/>
                <w:lang w:eastAsia="ru-RU"/>
              </w:rPr>
              <w:t>Номинальная стоимость одного финансового инструмента в валюте выпуска</w:t>
            </w:r>
          </w:p>
        </w:tc>
        <w:tc>
          <w:tcPr>
            <w:tcW w:w="487" w:type="pct"/>
            <w:tcBorders>
              <w:top w:val="single" w:sz="8" w:space="0" w:color="auto"/>
              <w:left w:val="nil"/>
              <w:bottom w:val="single" w:sz="8" w:space="0" w:color="auto"/>
              <w:right w:val="single" w:sz="8" w:space="0" w:color="auto"/>
            </w:tcBorders>
          </w:tcPr>
          <w:p w:rsidR="005E4DFD" w:rsidRPr="005E4DFD" w:rsidRDefault="005E4DFD"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5E4DFD">
              <w:rPr>
                <w:rFonts w:ascii="Times New Roman" w:eastAsia="Calibri" w:hAnsi="Times New Roman" w:cs="Times New Roman"/>
                <w:sz w:val="20"/>
                <w:szCs w:val="20"/>
                <w:lang w:eastAsia="ru-RU"/>
              </w:rPr>
              <w:t>Рейтинг</w:t>
            </w:r>
          </w:p>
        </w:tc>
      </w:tr>
      <w:tr w:rsidR="005E4DFD" w:rsidRPr="005E4DFD" w:rsidTr="005E4DFD">
        <w:tc>
          <w:tcPr>
            <w:tcW w:w="2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4DFD" w:rsidRPr="005E4DFD" w:rsidRDefault="005E4DFD"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5E4DFD">
              <w:rPr>
                <w:rFonts w:ascii="Times New Roman" w:eastAsia="Calibri" w:hAnsi="Times New Roman" w:cs="Times New Roman"/>
                <w:sz w:val="20"/>
                <w:szCs w:val="20"/>
                <w:lang w:eastAsia="ru-RU"/>
              </w:rPr>
              <w:t>1</w:t>
            </w:r>
          </w:p>
        </w:tc>
        <w:tc>
          <w:tcPr>
            <w:tcW w:w="633" w:type="pct"/>
            <w:tcBorders>
              <w:top w:val="nil"/>
              <w:left w:val="nil"/>
              <w:bottom w:val="single" w:sz="8" w:space="0" w:color="auto"/>
              <w:right w:val="single" w:sz="4" w:space="0" w:color="auto"/>
            </w:tcBorders>
            <w:tcMar>
              <w:top w:w="0" w:type="dxa"/>
              <w:left w:w="108" w:type="dxa"/>
              <w:bottom w:w="0" w:type="dxa"/>
              <w:right w:w="108" w:type="dxa"/>
            </w:tcMar>
            <w:hideMark/>
          </w:tcPr>
          <w:p w:rsidR="005E4DFD" w:rsidRPr="005E4DFD" w:rsidRDefault="005E4DFD"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5E4DFD">
              <w:rPr>
                <w:rFonts w:ascii="Times New Roman" w:eastAsia="Calibri" w:hAnsi="Times New Roman" w:cs="Times New Roman"/>
                <w:sz w:val="20"/>
                <w:szCs w:val="20"/>
                <w:lang w:eastAsia="ru-RU"/>
              </w:rPr>
              <w:t>2</w:t>
            </w:r>
          </w:p>
        </w:tc>
        <w:tc>
          <w:tcPr>
            <w:tcW w:w="569" w:type="pct"/>
            <w:tcBorders>
              <w:top w:val="single" w:sz="4" w:space="0" w:color="auto"/>
              <w:left w:val="single" w:sz="4" w:space="0" w:color="auto"/>
              <w:bottom w:val="single" w:sz="4" w:space="0" w:color="auto"/>
              <w:right w:val="single" w:sz="4" w:space="0" w:color="auto"/>
            </w:tcBorders>
          </w:tcPr>
          <w:p w:rsidR="005E4DFD" w:rsidRPr="005E4DFD" w:rsidRDefault="005E4DFD"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5E4DFD">
              <w:rPr>
                <w:rFonts w:ascii="Times New Roman" w:eastAsia="Calibri" w:hAnsi="Times New Roman" w:cs="Times New Roman"/>
                <w:sz w:val="20"/>
                <w:szCs w:val="20"/>
                <w:lang w:eastAsia="ru-RU"/>
              </w:rPr>
              <w:t>3</w:t>
            </w:r>
          </w:p>
        </w:tc>
        <w:tc>
          <w:tcPr>
            <w:tcW w:w="573" w:type="pct"/>
            <w:tcBorders>
              <w:top w:val="nil"/>
              <w:left w:val="single" w:sz="4" w:space="0" w:color="auto"/>
              <w:bottom w:val="single" w:sz="8" w:space="0" w:color="auto"/>
              <w:right w:val="single" w:sz="4" w:space="0" w:color="auto"/>
            </w:tcBorders>
          </w:tcPr>
          <w:p w:rsidR="005E4DFD" w:rsidRPr="005E4DFD" w:rsidRDefault="005E4DFD"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5E4DFD">
              <w:rPr>
                <w:rFonts w:ascii="Times New Roman" w:eastAsia="Calibri" w:hAnsi="Times New Roman" w:cs="Times New Roman"/>
                <w:sz w:val="20"/>
                <w:szCs w:val="20"/>
                <w:lang w:eastAsia="ru-RU"/>
              </w:rPr>
              <w:t>4</w:t>
            </w:r>
          </w:p>
        </w:tc>
        <w:tc>
          <w:tcPr>
            <w:tcW w:w="334" w:type="pct"/>
            <w:tcBorders>
              <w:top w:val="nil"/>
              <w:left w:val="nil"/>
              <w:bottom w:val="single" w:sz="8" w:space="0" w:color="auto"/>
              <w:right w:val="single" w:sz="8" w:space="0" w:color="auto"/>
            </w:tcBorders>
            <w:tcMar>
              <w:top w:w="0" w:type="dxa"/>
              <w:left w:w="108" w:type="dxa"/>
              <w:bottom w:w="0" w:type="dxa"/>
              <w:right w:w="108" w:type="dxa"/>
            </w:tcMar>
          </w:tcPr>
          <w:p w:rsidR="005E4DFD" w:rsidRPr="005E4DFD" w:rsidRDefault="005E4DFD"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5E4DFD">
              <w:rPr>
                <w:rFonts w:ascii="Times New Roman" w:eastAsia="Calibri" w:hAnsi="Times New Roman" w:cs="Times New Roman"/>
                <w:sz w:val="20"/>
                <w:szCs w:val="20"/>
                <w:lang w:eastAsia="ru-RU"/>
              </w:rPr>
              <w:t>5</w:t>
            </w:r>
          </w:p>
        </w:tc>
        <w:tc>
          <w:tcPr>
            <w:tcW w:w="271" w:type="pct"/>
            <w:tcBorders>
              <w:top w:val="nil"/>
              <w:left w:val="nil"/>
              <w:bottom w:val="single" w:sz="8" w:space="0" w:color="auto"/>
              <w:right w:val="single" w:sz="8" w:space="0" w:color="auto"/>
            </w:tcBorders>
          </w:tcPr>
          <w:p w:rsidR="005E4DFD" w:rsidRPr="005E4DFD" w:rsidRDefault="005E4DFD"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5E4DFD">
              <w:rPr>
                <w:rFonts w:ascii="Times New Roman" w:eastAsia="Calibri" w:hAnsi="Times New Roman" w:cs="Times New Roman"/>
                <w:sz w:val="20"/>
                <w:szCs w:val="20"/>
                <w:lang w:eastAsia="ru-RU"/>
              </w:rPr>
              <w:t>6</w:t>
            </w:r>
          </w:p>
        </w:tc>
        <w:tc>
          <w:tcPr>
            <w:tcW w:w="519" w:type="pct"/>
            <w:tcBorders>
              <w:top w:val="nil"/>
              <w:left w:val="nil"/>
              <w:bottom w:val="single" w:sz="8" w:space="0" w:color="auto"/>
              <w:right w:val="single" w:sz="8" w:space="0" w:color="auto"/>
            </w:tcBorders>
            <w:tcMar>
              <w:top w:w="0" w:type="dxa"/>
              <w:left w:w="108" w:type="dxa"/>
              <w:bottom w:w="0" w:type="dxa"/>
              <w:right w:w="108" w:type="dxa"/>
            </w:tcMar>
          </w:tcPr>
          <w:p w:rsidR="005E4DFD" w:rsidRPr="005E4DFD" w:rsidRDefault="005E4DFD"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5E4DFD">
              <w:rPr>
                <w:rFonts w:ascii="Times New Roman" w:eastAsia="Calibri" w:hAnsi="Times New Roman" w:cs="Times New Roman"/>
                <w:sz w:val="20"/>
                <w:szCs w:val="20"/>
                <w:lang w:eastAsia="ru-RU"/>
              </w:rPr>
              <w:t>7</w:t>
            </w:r>
          </w:p>
        </w:tc>
        <w:tc>
          <w:tcPr>
            <w:tcW w:w="844" w:type="pct"/>
            <w:tcBorders>
              <w:top w:val="nil"/>
              <w:left w:val="nil"/>
              <w:bottom w:val="single" w:sz="8" w:space="0" w:color="auto"/>
              <w:right w:val="single" w:sz="8" w:space="0" w:color="auto"/>
            </w:tcBorders>
            <w:tcMar>
              <w:top w:w="0" w:type="dxa"/>
              <w:left w:w="108" w:type="dxa"/>
              <w:bottom w:w="0" w:type="dxa"/>
              <w:right w:w="108" w:type="dxa"/>
            </w:tcMar>
          </w:tcPr>
          <w:p w:rsidR="005E4DFD" w:rsidRPr="005E4DFD" w:rsidRDefault="005E4DFD"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5E4DFD">
              <w:rPr>
                <w:rFonts w:ascii="Times New Roman" w:eastAsia="Calibri" w:hAnsi="Times New Roman" w:cs="Times New Roman"/>
                <w:sz w:val="20"/>
                <w:szCs w:val="20"/>
                <w:lang w:eastAsia="ru-RU"/>
              </w:rPr>
              <w:t>8</w:t>
            </w:r>
          </w:p>
        </w:tc>
        <w:tc>
          <w:tcPr>
            <w:tcW w:w="492" w:type="pct"/>
            <w:tcBorders>
              <w:top w:val="nil"/>
              <w:left w:val="nil"/>
              <w:bottom w:val="single" w:sz="8" w:space="0" w:color="auto"/>
              <w:right w:val="single" w:sz="8" w:space="0" w:color="auto"/>
            </w:tcBorders>
          </w:tcPr>
          <w:p w:rsidR="005E4DFD" w:rsidRPr="005E4DFD" w:rsidRDefault="005E4DFD"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5E4DFD">
              <w:rPr>
                <w:rFonts w:ascii="Times New Roman" w:eastAsia="Calibri" w:hAnsi="Times New Roman" w:cs="Times New Roman"/>
                <w:sz w:val="20"/>
                <w:szCs w:val="20"/>
                <w:lang w:eastAsia="ru-RU"/>
              </w:rPr>
              <w:t>9</w:t>
            </w:r>
          </w:p>
        </w:tc>
        <w:tc>
          <w:tcPr>
            <w:tcW w:w="487" w:type="pct"/>
            <w:tcBorders>
              <w:top w:val="nil"/>
              <w:left w:val="nil"/>
              <w:bottom w:val="single" w:sz="8" w:space="0" w:color="auto"/>
              <w:right w:val="single" w:sz="8" w:space="0" w:color="auto"/>
            </w:tcBorders>
          </w:tcPr>
          <w:p w:rsidR="005E4DFD" w:rsidRPr="005E4DFD" w:rsidRDefault="005E4DFD"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5E4DFD">
              <w:rPr>
                <w:rFonts w:ascii="Times New Roman" w:eastAsia="Calibri" w:hAnsi="Times New Roman" w:cs="Times New Roman"/>
                <w:sz w:val="20"/>
                <w:szCs w:val="20"/>
                <w:lang w:eastAsia="ru-RU"/>
              </w:rPr>
              <w:t>10</w:t>
            </w:r>
          </w:p>
        </w:tc>
      </w:tr>
      <w:tr w:rsidR="005E4DFD" w:rsidRPr="005E4DFD" w:rsidTr="005E4DFD">
        <w:tc>
          <w:tcPr>
            <w:tcW w:w="2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4DFD" w:rsidRPr="005E4DFD" w:rsidRDefault="005E4DFD" w:rsidP="009D4026">
            <w:pPr>
              <w:spacing w:after="0" w:line="240" w:lineRule="auto"/>
              <w:contextualSpacing/>
              <w:textAlignment w:val="baseline"/>
              <w:rPr>
                <w:rFonts w:ascii="Times New Roman" w:eastAsia="Calibri" w:hAnsi="Times New Roman" w:cs="Times New Roman"/>
                <w:sz w:val="20"/>
                <w:szCs w:val="20"/>
                <w:lang w:eastAsia="ru-RU"/>
              </w:rPr>
            </w:pPr>
            <w:r w:rsidRPr="005E4DFD">
              <w:rPr>
                <w:rFonts w:ascii="Times New Roman" w:eastAsia="Calibri" w:hAnsi="Times New Roman" w:cs="Times New Roman"/>
                <w:sz w:val="20"/>
                <w:szCs w:val="20"/>
                <w:lang w:eastAsia="ru-RU"/>
              </w:rPr>
              <w:t> </w:t>
            </w:r>
          </w:p>
        </w:tc>
        <w:tc>
          <w:tcPr>
            <w:tcW w:w="633" w:type="pct"/>
            <w:tcBorders>
              <w:top w:val="nil"/>
              <w:left w:val="nil"/>
              <w:bottom w:val="single" w:sz="8" w:space="0" w:color="auto"/>
              <w:right w:val="single" w:sz="4" w:space="0" w:color="auto"/>
            </w:tcBorders>
            <w:tcMar>
              <w:top w:w="0" w:type="dxa"/>
              <w:left w:w="108" w:type="dxa"/>
              <w:bottom w:w="0" w:type="dxa"/>
              <w:right w:w="108" w:type="dxa"/>
            </w:tcMar>
            <w:hideMark/>
          </w:tcPr>
          <w:p w:rsidR="005E4DFD" w:rsidRPr="005E4DFD" w:rsidRDefault="005E4DFD" w:rsidP="009D4026">
            <w:pPr>
              <w:spacing w:after="0" w:line="240" w:lineRule="auto"/>
              <w:contextualSpacing/>
              <w:textAlignment w:val="baseline"/>
              <w:rPr>
                <w:rFonts w:ascii="Times New Roman" w:eastAsia="Calibri" w:hAnsi="Times New Roman" w:cs="Times New Roman"/>
                <w:sz w:val="20"/>
                <w:szCs w:val="20"/>
                <w:lang w:eastAsia="ru-RU"/>
              </w:rPr>
            </w:pPr>
            <w:r w:rsidRPr="005E4DFD">
              <w:rPr>
                <w:rFonts w:ascii="Times New Roman" w:eastAsia="Calibri" w:hAnsi="Times New Roman" w:cs="Times New Roman"/>
                <w:sz w:val="20"/>
                <w:szCs w:val="20"/>
                <w:lang w:eastAsia="ru-RU"/>
              </w:rPr>
              <w:t> </w:t>
            </w:r>
          </w:p>
        </w:tc>
        <w:tc>
          <w:tcPr>
            <w:tcW w:w="569" w:type="pct"/>
            <w:tcBorders>
              <w:top w:val="single" w:sz="4" w:space="0" w:color="auto"/>
              <w:left w:val="single" w:sz="4" w:space="0" w:color="auto"/>
              <w:bottom w:val="single" w:sz="4" w:space="0" w:color="auto"/>
              <w:right w:val="single" w:sz="4" w:space="0" w:color="auto"/>
            </w:tcBorders>
          </w:tcPr>
          <w:p w:rsidR="005E4DFD" w:rsidRPr="005E4DFD" w:rsidRDefault="005E4DFD" w:rsidP="009D4026">
            <w:pPr>
              <w:spacing w:after="0" w:line="240" w:lineRule="auto"/>
              <w:contextualSpacing/>
              <w:textAlignment w:val="baseline"/>
              <w:rPr>
                <w:rFonts w:ascii="Times New Roman" w:eastAsia="Calibri" w:hAnsi="Times New Roman" w:cs="Times New Roman"/>
                <w:sz w:val="20"/>
                <w:szCs w:val="20"/>
                <w:lang w:eastAsia="ru-RU"/>
              </w:rPr>
            </w:pPr>
          </w:p>
        </w:tc>
        <w:tc>
          <w:tcPr>
            <w:tcW w:w="573" w:type="pct"/>
            <w:tcBorders>
              <w:top w:val="nil"/>
              <w:left w:val="single" w:sz="4" w:space="0" w:color="auto"/>
              <w:bottom w:val="single" w:sz="8" w:space="0" w:color="auto"/>
              <w:right w:val="single" w:sz="4" w:space="0" w:color="auto"/>
            </w:tcBorders>
          </w:tcPr>
          <w:p w:rsidR="005E4DFD" w:rsidRPr="005E4DFD" w:rsidRDefault="005E4DFD" w:rsidP="009D4026">
            <w:pPr>
              <w:spacing w:after="0" w:line="240" w:lineRule="auto"/>
              <w:contextualSpacing/>
              <w:textAlignment w:val="baseline"/>
              <w:rPr>
                <w:rFonts w:ascii="Times New Roman" w:eastAsia="Calibri" w:hAnsi="Times New Roman" w:cs="Times New Roman"/>
                <w:sz w:val="20"/>
                <w:szCs w:val="20"/>
                <w:lang w:eastAsia="ru-RU"/>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rsidR="005E4DFD" w:rsidRPr="005E4DFD" w:rsidRDefault="005E4DFD" w:rsidP="009D4026">
            <w:pPr>
              <w:spacing w:after="0" w:line="240" w:lineRule="auto"/>
              <w:contextualSpacing/>
              <w:textAlignment w:val="baseline"/>
              <w:rPr>
                <w:rFonts w:ascii="Times New Roman" w:eastAsia="Calibri" w:hAnsi="Times New Roman" w:cs="Times New Roman"/>
                <w:sz w:val="20"/>
                <w:szCs w:val="20"/>
                <w:lang w:eastAsia="ru-RU"/>
              </w:rPr>
            </w:pPr>
            <w:r w:rsidRPr="005E4DFD">
              <w:rPr>
                <w:rFonts w:ascii="Times New Roman" w:eastAsia="Calibri" w:hAnsi="Times New Roman" w:cs="Times New Roman"/>
                <w:sz w:val="20"/>
                <w:szCs w:val="20"/>
                <w:lang w:eastAsia="ru-RU"/>
              </w:rPr>
              <w:t> </w:t>
            </w:r>
          </w:p>
        </w:tc>
        <w:tc>
          <w:tcPr>
            <w:tcW w:w="271" w:type="pct"/>
            <w:tcBorders>
              <w:top w:val="nil"/>
              <w:left w:val="nil"/>
              <w:bottom w:val="single" w:sz="8" w:space="0" w:color="auto"/>
              <w:right w:val="single" w:sz="8" w:space="0" w:color="auto"/>
            </w:tcBorders>
          </w:tcPr>
          <w:p w:rsidR="005E4DFD" w:rsidRPr="005E4DFD" w:rsidRDefault="005E4DFD" w:rsidP="009D4026">
            <w:pPr>
              <w:spacing w:after="0" w:line="240" w:lineRule="auto"/>
              <w:contextualSpacing/>
              <w:textAlignment w:val="baseline"/>
              <w:rPr>
                <w:rFonts w:ascii="Times New Roman" w:eastAsia="Calibri" w:hAnsi="Times New Roman" w:cs="Times New Roman"/>
                <w:sz w:val="20"/>
                <w:szCs w:val="20"/>
                <w:lang w:eastAsia="ru-RU"/>
              </w:rPr>
            </w:pP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rsidR="005E4DFD" w:rsidRPr="005E4DFD" w:rsidRDefault="005E4DFD" w:rsidP="009D4026">
            <w:pPr>
              <w:spacing w:after="0" w:line="240" w:lineRule="auto"/>
              <w:contextualSpacing/>
              <w:textAlignment w:val="baseline"/>
              <w:rPr>
                <w:rFonts w:ascii="Times New Roman" w:eastAsia="Calibri" w:hAnsi="Times New Roman" w:cs="Times New Roman"/>
                <w:sz w:val="20"/>
                <w:szCs w:val="20"/>
                <w:lang w:eastAsia="ru-RU"/>
              </w:rPr>
            </w:pPr>
            <w:r w:rsidRPr="005E4DFD">
              <w:rPr>
                <w:rFonts w:ascii="Times New Roman" w:eastAsia="Calibri" w:hAnsi="Times New Roman" w:cs="Times New Roman"/>
                <w:sz w:val="20"/>
                <w:szCs w:val="20"/>
                <w:lang w:eastAsia="ru-RU"/>
              </w:rPr>
              <w:t> </w:t>
            </w:r>
          </w:p>
        </w:tc>
        <w:tc>
          <w:tcPr>
            <w:tcW w:w="844" w:type="pct"/>
            <w:tcBorders>
              <w:top w:val="nil"/>
              <w:left w:val="nil"/>
              <w:bottom w:val="single" w:sz="8" w:space="0" w:color="auto"/>
              <w:right w:val="single" w:sz="8" w:space="0" w:color="auto"/>
            </w:tcBorders>
            <w:tcMar>
              <w:top w:w="0" w:type="dxa"/>
              <w:left w:w="108" w:type="dxa"/>
              <w:bottom w:w="0" w:type="dxa"/>
              <w:right w:w="108" w:type="dxa"/>
            </w:tcMar>
            <w:hideMark/>
          </w:tcPr>
          <w:p w:rsidR="005E4DFD" w:rsidRPr="005E4DFD" w:rsidRDefault="005E4DFD" w:rsidP="009D4026">
            <w:pPr>
              <w:spacing w:after="0" w:line="240" w:lineRule="auto"/>
              <w:contextualSpacing/>
              <w:jc w:val="center"/>
              <w:textAlignment w:val="baseline"/>
              <w:rPr>
                <w:rFonts w:ascii="Times New Roman" w:eastAsia="Calibri" w:hAnsi="Times New Roman" w:cs="Times New Roman"/>
                <w:sz w:val="20"/>
                <w:szCs w:val="20"/>
                <w:lang w:eastAsia="ru-RU"/>
              </w:rPr>
            </w:pPr>
          </w:p>
        </w:tc>
        <w:tc>
          <w:tcPr>
            <w:tcW w:w="492" w:type="pct"/>
            <w:tcBorders>
              <w:top w:val="nil"/>
              <w:left w:val="nil"/>
              <w:bottom w:val="single" w:sz="8" w:space="0" w:color="auto"/>
              <w:right w:val="single" w:sz="8" w:space="0" w:color="auto"/>
            </w:tcBorders>
          </w:tcPr>
          <w:p w:rsidR="005E4DFD" w:rsidRPr="005E4DFD" w:rsidRDefault="005E4DFD" w:rsidP="009D4026">
            <w:pPr>
              <w:spacing w:after="0" w:line="240" w:lineRule="auto"/>
              <w:contextualSpacing/>
              <w:textAlignment w:val="baseline"/>
              <w:rPr>
                <w:rFonts w:ascii="Times New Roman" w:eastAsia="Calibri" w:hAnsi="Times New Roman" w:cs="Times New Roman"/>
                <w:sz w:val="20"/>
                <w:szCs w:val="20"/>
                <w:lang w:eastAsia="ru-RU"/>
              </w:rPr>
            </w:pPr>
          </w:p>
        </w:tc>
        <w:tc>
          <w:tcPr>
            <w:tcW w:w="487" w:type="pct"/>
            <w:tcBorders>
              <w:top w:val="nil"/>
              <w:left w:val="nil"/>
              <w:bottom w:val="single" w:sz="8" w:space="0" w:color="auto"/>
              <w:right w:val="single" w:sz="8" w:space="0" w:color="auto"/>
            </w:tcBorders>
          </w:tcPr>
          <w:p w:rsidR="005E4DFD" w:rsidRPr="005E4DFD" w:rsidRDefault="005E4DFD" w:rsidP="009D4026">
            <w:pPr>
              <w:spacing w:after="0" w:line="240" w:lineRule="auto"/>
              <w:contextualSpacing/>
              <w:textAlignment w:val="baseline"/>
              <w:rPr>
                <w:rFonts w:ascii="Times New Roman" w:eastAsia="Calibri" w:hAnsi="Times New Roman" w:cs="Times New Roman"/>
                <w:sz w:val="20"/>
                <w:szCs w:val="20"/>
                <w:lang w:eastAsia="ru-RU"/>
              </w:rPr>
            </w:pPr>
          </w:p>
        </w:tc>
      </w:tr>
    </w:tbl>
    <w:p w:rsidR="005E4DFD" w:rsidRPr="005E4DFD" w:rsidRDefault="005E4DFD" w:rsidP="009D4026">
      <w:pPr>
        <w:spacing w:after="0" w:line="240" w:lineRule="auto"/>
        <w:contextualSpacing/>
        <w:rPr>
          <w:rFonts w:ascii="Times New Roman" w:eastAsia="Calibri" w:hAnsi="Times New Roman" w:cs="Times New Roman"/>
          <w:sz w:val="28"/>
          <w:szCs w:val="28"/>
          <w:lang w:eastAsia="ru-RU"/>
        </w:rPr>
      </w:pPr>
    </w:p>
    <w:p w:rsidR="005E4DFD" w:rsidRPr="005E4DFD" w:rsidRDefault="005E4DFD" w:rsidP="009D4026">
      <w:pPr>
        <w:spacing w:after="0" w:line="240" w:lineRule="auto"/>
        <w:contextualSpacing/>
        <w:rPr>
          <w:rFonts w:ascii="Times New Roman" w:eastAsia="Calibri" w:hAnsi="Times New Roman" w:cs="Times New Roman"/>
          <w:i/>
          <w:sz w:val="28"/>
          <w:szCs w:val="28"/>
          <w:lang w:eastAsia="ru-RU"/>
        </w:rPr>
      </w:pPr>
      <w:r w:rsidRPr="005E4DFD">
        <w:rPr>
          <w:rFonts w:ascii="Times New Roman" w:eastAsia="Calibri" w:hAnsi="Times New Roman" w:cs="Times New Roman"/>
          <w:i/>
          <w:sz w:val="28"/>
          <w:szCs w:val="28"/>
          <w:lang w:eastAsia="ru-RU"/>
        </w:rPr>
        <w:t>продолжение таблицы</w:t>
      </w:r>
    </w:p>
    <w:tbl>
      <w:tblPr>
        <w:tblW w:w="5088" w:type="pct"/>
        <w:tblInd w:w="-132" w:type="dxa"/>
        <w:tblCellMar>
          <w:left w:w="0" w:type="dxa"/>
          <w:right w:w="0" w:type="dxa"/>
        </w:tblCellMar>
        <w:tblLook w:val="04A0" w:firstRow="1" w:lastRow="0" w:firstColumn="1" w:lastColumn="0" w:noHBand="0" w:noVBand="1"/>
      </w:tblPr>
      <w:tblGrid>
        <w:gridCol w:w="1525"/>
        <w:gridCol w:w="1359"/>
        <w:gridCol w:w="1611"/>
        <w:gridCol w:w="593"/>
        <w:gridCol w:w="1611"/>
        <w:gridCol w:w="587"/>
        <w:gridCol w:w="782"/>
        <w:gridCol w:w="664"/>
        <w:gridCol w:w="1090"/>
      </w:tblGrid>
      <w:tr w:rsidR="005E4DFD" w:rsidRPr="005E4DFD" w:rsidTr="006F1536">
        <w:trPr>
          <w:trHeight w:val="526"/>
        </w:trPr>
        <w:tc>
          <w:tcPr>
            <w:tcW w:w="776" w:type="pct"/>
            <w:vMerge w:val="restart"/>
            <w:tcBorders>
              <w:top w:val="single" w:sz="8" w:space="0" w:color="auto"/>
              <w:left w:val="single" w:sz="8" w:space="0" w:color="auto"/>
              <w:right w:val="single" w:sz="8" w:space="0" w:color="auto"/>
            </w:tcBorders>
          </w:tcPr>
          <w:p w:rsidR="005E4DFD" w:rsidRPr="005E4DFD" w:rsidRDefault="005E4DFD"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5E4DFD">
              <w:rPr>
                <w:rFonts w:ascii="Times New Roman" w:eastAsia="Calibri" w:hAnsi="Times New Roman" w:cs="Times New Roman"/>
                <w:sz w:val="20"/>
                <w:szCs w:val="20"/>
                <w:lang w:eastAsia="ru-RU"/>
              </w:rPr>
              <w:t>Количество финансовых инструментов</w:t>
            </w:r>
          </w:p>
        </w:tc>
        <w:tc>
          <w:tcPr>
            <w:tcW w:w="692" w:type="pct"/>
            <w:vMerge w:val="restart"/>
            <w:tcBorders>
              <w:top w:val="single" w:sz="8" w:space="0" w:color="auto"/>
              <w:left w:val="single" w:sz="8" w:space="0" w:color="auto"/>
              <w:right w:val="single" w:sz="8" w:space="0" w:color="auto"/>
            </w:tcBorders>
          </w:tcPr>
          <w:p w:rsidR="005E4DFD" w:rsidRPr="005E4DFD" w:rsidRDefault="005E4DFD"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5E4DFD">
              <w:rPr>
                <w:rFonts w:ascii="Times New Roman" w:eastAsia="Calibri" w:hAnsi="Times New Roman" w:cs="Times New Roman"/>
                <w:sz w:val="20"/>
                <w:szCs w:val="20"/>
                <w:lang w:eastAsia="ru-RU"/>
              </w:rPr>
              <w:t>Чистая цена за один финансовый инструмент</w:t>
            </w:r>
          </w:p>
        </w:tc>
        <w:tc>
          <w:tcPr>
            <w:tcW w:w="1122"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E4DFD" w:rsidRPr="005E4DFD" w:rsidRDefault="005E4DFD"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5E4DFD">
              <w:rPr>
                <w:rFonts w:ascii="Times New Roman" w:eastAsia="Calibri" w:hAnsi="Times New Roman" w:cs="Times New Roman"/>
                <w:sz w:val="20"/>
                <w:szCs w:val="20"/>
                <w:lang w:eastAsia="ru-RU"/>
              </w:rPr>
              <w:t>Грязная цена за один финансовый инструмент</w:t>
            </w:r>
          </w:p>
        </w:tc>
        <w:tc>
          <w:tcPr>
            <w:tcW w:w="1119" w:type="pct"/>
            <w:gridSpan w:val="2"/>
            <w:tcBorders>
              <w:top w:val="single" w:sz="8" w:space="0" w:color="auto"/>
              <w:left w:val="nil"/>
              <w:bottom w:val="single" w:sz="8" w:space="0" w:color="auto"/>
              <w:right w:val="single" w:sz="4" w:space="0" w:color="auto"/>
            </w:tcBorders>
            <w:tcMar>
              <w:top w:w="0" w:type="dxa"/>
              <w:left w:w="108" w:type="dxa"/>
              <w:bottom w:w="0" w:type="dxa"/>
              <w:right w:w="108" w:type="dxa"/>
            </w:tcMar>
            <w:hideMark/>
          </w:tcPr>
          <w:p w:rsidR="005E4DFD" w:rsidRPr="005E4DFD" w:rsidRDefault="005E4DFD"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5E4DFD">
              <w:rPr>
                <w:rFonts w:ascii="Times New Roman" w:eastAsia="Calibri" w:hAnsi="Times New Roman" w:cs="Times New Roman"/>
                <w:sz w:val="20"/>
                <w:szCs w:val="20"/>
                <w:lang w:eastAsia="ru-RU"/>
              </w:rPr>
              <w:t xml:space="preserve">Объем сделки </w:t>
            </w:r>
          </w:p>
        </w:tc>
        <w:tc>
          <w:tcPr>
            <w:tcW w:w="736" w:type="pct"/>
            <w:gridSpan w:val="2"/>
            <w:vMerge w:val="restart"/>
            <w:tcBorders>
              <w:top w:val="single" w:sz="4" w:space="0" w:color="auto"/>
              <w:left w:val="single" w:sz="4" w:space="0" w:color="auto"/>
              <w:right w:val="single" w:sz="4" w:space="0" w:color="auto"/>
            </w:tcBorders>
          </w:tcPr>
          <w:p w:rsidR="005E4DFD" w:rsidRPr="005E4DFD" w:rsidRDefault="005E4DFD" w:rsidP="00316E0D">
            <w:pPr>
              <w:spacing w:after="0" w:line="240" w:lineRule="auto"/>
              <w:contextualSpacing/>
              <w:jc w:val="center"/>
              <w:textAlignment w:val="baseline"/>
              <w:rPr>
                <w:rFonts w:ascii="Times New Roman" w:eastAsia="Calibri" w:hAnsi="Times New Roman" w:cs="Times New Roman"/>
                <w:sz w:val="20"/>
                <w:szCs w:val="20"/>
                <w:lang w:eastAsia="ru-RU"/>
              </w:rPr>
            </w:pPr>
            <w:r w:rsidRPr="005E4DFD">
              <w:rPr>
                <w:rFonts w:ascii="Times New Roman" w:eastAsia="Calibri" w:hAnsi="Times New Roman" w:cs="Times New Roman"/>
                <w:sz w:val="20"/>
                <w:szCs w:val="20"/>
                <w:lang w:eastAsia="ru-RU"/>
              </w:rPr>
              <w:t xml:space="preserve">Валюта номинальной стоимости/ </w:t>
            </w:r>
            <w:r w:rsidR="00316E0D" w:rsidRPr="005E4DFD">
              <w:rPr>
                <w:rFonts w:ascii="Times New Roman" w:eastAsia="Calibri" w:hAnsi="Times New Roman" w:cs="Times New Roman"/>
                <w:sz w:val="20"/>
                <w:szCs w:val="20"/>
                <w:lang w:eastAsia="ru-RU"/>
              </w:rPr>
              <w:t>в</w:t>
            </w:r>
            <w:r w:rsidRPr="005E4DFD">
              <w:rPr>
                <w:rFonts w:ascii="Times New Roman" w:eastAsia="Calibri" w:hAnsi="Times New Roman" w:cs="Times New Roman"/>
                <w:sz w:val="20"/>
                <w:szCs w:val="20"/>
                <w:lang w:eastAsia="ru-RU"/>
              </w:rPr>
              <w:t>алюта платежа</w:t>
            </w:r>
          </w:p>
        </w:tc>
        <w:tc>
          <w:tcPr>
            <w:tcW w:w="555" w:type="pct"/>
            <w:vMerge w:val="restart"/>
            <w:tcBorders>
              <w:top w:val="single" w:sz="4" w:space="0" w:color="auto"/>
              <w:left w:val="single" w:sz="4" w:space="0" w:color="auto"/>
              <w:right w:val="single" w:sz="4" w:space="0" w:color="auto"/>
            </w:tcBorders>
          </w:tcPr>
          <w:p w:rsidR="005E4DFD" w:rsidRPr="005E4DFD" w:rsidRDefault="005E4DFD"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5E4DFD">
              <w:rPr>
                <w:rFonts w:ascii="Times New Roman" w:eastAsia="Calibri" w:hAnsi="Times New Roman" w:cs="Times New Roman"/>
                <w:sz w:val="20"/>
                <w:szCs w:val="20"/>
                <w:lang w:eastAsia="ru-RU"/>
              </w:rPr>
              <w:t>Рынок</w:t>
            </w:r>
          </w:p>
        </w:tc>
      </w:tr>
      <w:tr w:rsidR="005E4DFD" w:rsidRPr="005E4DFD" w:rsidTr="006F1536">
        <w:trPr>
          <w:trHeight w:val="112"/>
        </w:trPr>
        <w:tc>
          <w:tcPr>
            <w:tcW w:w="776" w:type="pct"/>
            <w:vMerge/>
            <w:tcBorders>
              <w:left w:val="single" w:sz="8" w:space="0" w:color="auto"/>
              <w:bottom w:val="single" w:sz="8" w:space="0" w:color="auto"/>
              <w:right w:val="single" w:sz="8" w:space="0" w:color="auto"/>
            </w:tcBorders>
          </w:tcPr>
          <w:p w:rsidR="005E4DFD" w:rsidRPr="005E4DFD" w:rsidRDefault="005E4DFD" w:rsidP="009D4026">
            <w:pPr>
              <w:spacing w:after="0" w:line="240" w:lineRule="auto"/>
              <w:contextualSpacing/>
              <w:jc w:val="center"/>
              <w:textAlignment w:val="baseline"/>
              <w:rPr>
                <w:rFonts w:ascii="Times New Roman" w:eastAsia="Calibri" w:hAnsi="Times New Roman" w:cs="Times New Roman"/>
                <w:sz w:val="20"/>
                <w:szCs w:val="20"/>
                <w:lang w:eastAsia="ru-RU"/>
              </w:rPr>
            </w:pPr>
          </w:p>
        </w:tc>
        <w:tc>
          <w:tcPr>
            <w:tcW w:w="692" w:type="pct"/>
            <w:vMerge/>
            <w:tcBorders>
              <w:left w:val="single" w:sz="8" w:space="0" w:color="auto"/>
              <w:bottom w:val="single" w:sz="8" w:space="0" w:color="auto"/>
              <w:right w:val="single" w:sz="8" w:space="0" w:color="auto"/>
            </w:tcBorders>
          </w:tcPr>
          <w:p w:rsidR="005E4DFD" w:rsidRPr="005E4DFD" w:rsidRDefault="005E4DFD" w:rsidP="009D4026">
            <w:pPr>
              <w:spacing w:after="0" w:line="240" w:lineRule="auto"/>
              <w:contextualSpacing/>
              <w:jc w:val="center"/>
              <w:textAlignment w:val="baseline"/>
              <w:rPr>
                <w:rFonts w:ascii="Times New Roman" w:eastAsia="Calibri" w:hAnsi="Times New Roman" w:cs="Times New Roman"/>
                <w:sz w:val="20"/>
                <w:szCs w:val="20"/>
                <w:lang w:eastAsia="ru-RU"/>
              </w:rPr>
            </w:pPr>
          </w:p>
        </w:tc>
        <w:tc>
          <w:tcPr>
            <w:tcW w:w="8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E4DFD" w:rsidRPr="005E4DFD" w:rsidRDefault="005E4DFD"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5E4DFD">
              <w:rPr>
                <w:rFonts w:ascii="Times New Roman" w:eastAsia="Calibri" w:hAnsi="Times New Roman" w:cs="Times New Roman"/>
                <w:sz w:val="20"/>
                <w:szCs w:val="20"/>
                <w:lang w:eastAsia="ru-RU"/>
              </w:rPr>
              <w:t>в иностранной валюте</w:t>
            </w:r>
          </w:p>
        </w:tc>
        <w:tc>
          <w:tcPr>
            <w:tcW w:w="302" w:type="pct"/>
            <w:tcBorders>
              <w:top w:val="single" w:sz="8" w:space="0" w:color="auto"/>
              <w:left w:val="single" w:sz="8" w:space="0" w:color="auto"/>
              <w:bottom w:val="single" w:sz="8" w:space="0" w:color="auto"/>
              <w:right w:val="single" w:sz="8" w:space="0" w:color="auto"/>
            </w:tcBorders>
          </w:tcPr>
          <w:p w:rsidR="005E4DFD" w:rsidRPr="005E4DFD" w:rsidRDefault="005E4DFD" w:rsidP="00316E0D">
            <w:pPr>
              <w:spacing w:after="0" w:line="240" w:lineRule="auto"/>
              <w:contextualSpacing/>
              <w:jc w:val="center"/>
              <w:textAlignment w:val="baseline"/>
              <w:rPr>
                <w:rFonts w:ascii="Times New Roman" w:eastAsia="Calibri" w:hAnsi="Times New Roman" w:cs="Times New Roman"/>
                <w:sz w:val="20"/>
                <w:szCs w:val="20"/>
                <w:lang w:eastAsia="ru-RU"/>
              </w:rPr>
            </w:pPr>
            <w:r w:rsidRPr="005E4DFD">
              <w:rPr>
                <w:rFonts w:ascii="Times New Roman" w:eastAsia="Calibri" w:hAnsi="Times New Roman" w:cs="Times New Roman"/>
                <w:sz w:val="20"/>
                <w:szCs w:val="20"/>
                <w:lang w:eastAsia="ru-RU"/>
              </w:rPr>
              <w:t>в тенге</w:t>
            </w:r>
          </w:p>
        </w:tc>
        <w:tc>
          <w:tcPr>
            <w:tcW w:w="82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E4DFD" w:rsidRPr="005E4DFD" w:rsidRDefault="005E4DFD"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5E4DFD">
              <w:rPr>
                <w:rFonts w:ascii="Times New Roman" w:eastAsia="Calibri" w:hAnsi="Times New Roman" w:cs="Times New Roman"/>
                <w:sz w:val="20"/>
                <w:szCs w:val="20"/>
                <w:lang w:eastAsia="ru-RU"/>
              </w:rPr>
              <w:t>в иностранной валюте</w:t>
            </w:r>
          </w:p>
        </w:tc>
        <w:tc>
          <w:tcPr>
            <w:tcW w:w="299" w:type="pct"/>
            <w:tcBorders>
              <w:top w:val="single" w:sz="8" w:space="0" w:color="auto"/>
              <w:left w:val="nil"/>
              <w:bottom w:val="single" w:sz="8" w:space="0" w:color="auto"/>
              <w:right w:val="single" w:sz="4" w:space="0" w:color="auto"/>
            </w:tcBorders>
          </w:tcPr>
          <w:p w:rsidR="005E4DFD" w:rsidRPr="005E4DFD" w:rsidRDefault="005E4DFD" w:rsidP="00316E0D">
            <w:pPr>
              <w:spacing w:after="0" w:line="240" w:lineRule="auto"/>
              <w:contextualSpacing/>
              <w:jc w:val="center"/>
              <w:textAlignment w:val="baseline"/>
              <w:rPr>
                <w:rFonts w:ascii="Times New Roman" w:eastAsia="Calibri" w:hAnsi="Times New Roman" w:cs="Times New Roman"/>
                <w:sz w:val="20"/>
                <w:szCs w:val="20"/>
                <w:lang w:eastAsia="ru-RU"/>
              </w:rPr>
            </w:pPr>
            <w:r w:rsidRPr="005E4DFD">
              <w:rPr>
                <w:rFonts w:ascii="Times New Roman" w:eastAsia="Calibri" w:hAnsi="Times New Roman" w:cs="Times New Roman"/>
                <w:sz w:val="20"/>
                <w:szCs w:val="20"/>
                <w:lang w:eastAsia="ru-RU"/>
              </w:rPr>
              <w:t>в тенге</w:t>
            </w:r>
          </w:p>
        </w:tc>
        <w:tc>
          <w:tcPr>
            <w:tcW w:w="736" w:type="pct"/>
            <w:gridSpan w:val="2"/>
            <w:vMerge/>
            <w:tcBorders>
              <w:left w:val="single" w:sz="4" w:space="0" w:color="auto"/>
              <w:bottom w:val="single" w:sz="4" w:space="0" w:color="auto"/>
              <w:right w:val="single" w:sz="4" w:space="0" w:color="auto"/>
            </w:tcBorders>
          </w:tcPr>
          <w:p w:rsidR="005E4DFD" w:rsidRPr="005E4DFD" w:rsidRDefault="005E4DFD" w:rsidP="009D4026">
            <w:pPr>
              <w:spacing w:after="0" w:line="240" w:lineRule="auto"/>
              <w:contextualSpacing/>
              <w:jc w:val="center"/>
              <w:textAlignment w:val="baseline"/>
              <w:rPr>
                <w:rFonts w:ascii="Times New Roman" w:eastAsia="Calibri" w:hAnsi="Times New Roman" w:cs="Times New Roman"/>
                <w:sz w:val="20"/>
                <w:szCs w:val="20"/>
                <w:lang w:eastAsia="ru-RU"/>
              </w:rPr>
            </w:pPr>
          </w:p>
        </w:tc>
        <w:tc>
          <w:tcPr>
            <w:tcW w:w="555" w:type="pct"/>
            <w:vMerge/>
            <w:tcBorders>
              <w:left w:val="single" w:sz="4" w:space="0" w:color="auto"/>
              <w:bottom w:val="single" w:sz="4" w:space="0" w:color="auto"/>
              <w:right w:val="single" w:sz="4" w:space="0" w:color="auto"/>
            </w:tcBorders>
          </w:tcPr>
          <w:p w:rsidR="005E4DFD" w:rsidRPr="005E4DFD" w:rsidRDefault="005E4DFD" w:rsidP="009D4026">
            <w:pPr>
              <w:spacing w:after="0" w:line="240" w:lineRule="auto"/>
              <w:contextualSpacing/>
              <w:jc w:val="center"/>
              <w:textAlignment w:val="baseline"/>
              <w:rPr>
                <w:rFonts w:ascii="Times New Roman" w:eastAsia="Calibri" w:hAnsi="Times New Roman" w:cs="Times New Roman"/>
                <w:sz w:val="20"/>
                <w:szCs w:val="20"/>
                <w:lang w:eastAsia="ru-RU"/>
              </w:rPr>
            </w:pPr>
          </w:p>
        </w:tc>
      </w:tr>
      <w:tr w:rsidR="005E4DFD" w:rsidRPr="005E4DFD" w:rsidTr="006F1536">
        <w:trPr>
          <w:trHeight w:val="182"/>
        </w:trPr>
        <w:tc>
          <w:tcPr>
            <w:tcW w:w="776" w:type="pct"/>
            <w:tcBorders>
              <w:top w:val="nil"/>
              <w:left w:val="single" w:sz="8" w:space="0" w:color="auto"/>
              <w:bottom w:val="single" w:sz="4" w:space="0" w:color="auto"/>
              <w:right w:val="single" w:sz="8" w:space="0" w:color="auto"/>
            </w:tcBorders>
          </w:tcPr>
          <w:p w:rsidR="005E4DFD" w:rsidRPr="005E4DFD" w:rsidRDefault="005E4DFD"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5E4DFD">
              <w:rPr>
                <w:rFonts w:ascii="Times New Roman" w:eastAsia="Calibri" w:hAnsi="Times New Roman" w:cs="Times New Roman"/>
                <w:sz w:val="20"/>
                <w:szCs w:val="20"/>
                <w:lang w:eastAsia="ru-RU"/>
              </w:rPr>
              <w:t>11</w:t>
            </w:r>
          </w:p>
        </w:tc>
        <w:tc>
          <w:tcPr>
            <w:tcW w:w="692" w:type="pct"/>
            <w:tcBorders>
              <w:top w:val="nil"/>
              <w:left w:val="single" w:sz="8" w:space="0" w:color="auto"/>
              <w:bottom w:val="single" w:sz="4" w:space="0" w:color="auto"/>
              <w:right w:val="single" w:sz="8" w:space="0" w:color="auto"/>
            </w:tcBorders>
          </w:tcPr>
          <w:p w:rsidR="005E4DFD" w:rsidRPr="005E4DFD" w:rsidRDefault="005E4DFD"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5E4DFD">
              <w:rPr>
                <w:rFonts w:ascii="Times New Roman" w:eastAsia="Calibri" w:hAnsi="Times New Roman" w:cs="Times New Roman"/>
                <w:sz w:val="20"/>
                <w:szCs w:val="20"/>
                <w:lang w:eastAsia="ru-RU"/>
              </w:rPr>
              <w:t>12</w:t>
            </w:r>
          </w:p>
        </w:tc>
        <w:tc>
          <w:tcPr>
            <w:tcW w:w="820"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5E4DFD" w:rsidRPr="005E4DFD" w:rsidRDefault="005E4DFD"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5E4DFD">
              <w:rPr>
                <w:rFonts w:ascii="Times New Roman" w:eastAsia="Calibri" w:hAnsi="Times New Roman" w:cs="Times New Roman"/>
                <w:sz w:val="20"/>
                <w:szCs w:val="20"/>
                <w:lang w:eastAsia="ru-RU"/>
              </w:rPr>
              <w:t>13</w:t>
            </w:r>
          </w:p>
        </w:tc>
        <w:tc>
          <w:tcPr>
            <w:tcW w:w="302" w:type="pct"/>
            <w:tcBorders>
              <w:top w:val="nil"/>
              <w:left w:val="single" w:sz="8" w:space="0" w:color="auto"/>
              <w:bottom w:val="single" w:sz="4" w:space="0" w:color="auto"/>
              <w:right w:val="single" w:sz="8" w:space="0" w:color="auto"/>
            </w:tcBorders>
          </w:tcPr>
          <w:p w:rsidR="005E4DFD" w:rsidRPr="005E4DFD" w:rsidRDefault="005E4DFD"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5E4DFD">
              <w:rPr>
                <w:rFonts w:ascii="Times New Roman" w:eastAsia="Calibri" w:hAnsi="Times New Roman" w:cs="Times New Roman"/>
                <w:sz w:val="20"/>
                <w:szCs w:val="20"/>
                <w:lang w:eastAsia="ru-RU"/>
              </w:rPr>
              <w:t>14</w:t>
            </w:r>
          </w:p>
        </w:tc>
        <w:tc>
          <w:tcPr>
            <w:tcW w:w="820" w:type="pct"/>
            <w:tcBorders>
              <w:top w:val="nil"/>
              <w:left w:val="nil"/>
              <w:bottom w:val="single" w:sz="4" w:space="0" w:color="auto"/>
              <w:right w:val="single" w:sz="4" w:space="0" w:color="auto"/>
            </w:tcBorders>
            <w:tcMar>
              <w:top w:w="0" w:type="dxa"/>
              <w:left w:w="108" w:type="dxa"/>
              <w:bottom w:w="0" w:type="dxa"/>
              <w:right w:w="108" w:type="dxa"/>
            </w:tcMar>
          </w:tcPr>
          <w:p w:rsidR="005E4DFD" w:rsidRPr="005E4DFD" w:rsidRDefault="005E4DFD"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5E4DFD">
              <w:rPr>
                <w:rFonts w:ascii="Times New Roman" w:eastAsia="Calibri" w:hAnsi="Times New Roman" w:cs="Times New Roman"/>
                <w:sz w:val="20"/>
                <w:szCs w:val="20"/>
                <w:lang w:eastAsia="ru-RU"/>
              </w:rPr>
              <w:t>15</w:t>
            </w:r>
          </w:p>
        </w:tc>
        <w:tc>
          <w:tcPr>
            <w:tcW w:w="299" w:type="pct"/>
            <w:tcBorders>
              <w:top w:val="nil"/>
              <w:left w:val="nil"/>
              <w:bottom w:val="single" w:sz="4" w:space="0" w:color="auto"/>
              <w:right w:val="single" w:sz="4" w:space="0" w:color="auto"/>
            </w:tcBorders>
          </w:tcPr>
          <w:p w:rsidR="005E4DFD" w:rsidRPr="005E4DFD" w:rsidRDefault="005E4DFD"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5E4DFD">
              <w:rPr>
                <w:rFonts w:ascii="Times New Roman" w:eastAsia="Calibri" w:hAnsi="Times New Roman" w:cs="Times New Roman"/>
                <w:sz w:val="20"/>
                <w:szCs w:val="20"/>
                <w:lang w:eastAsia="ru-RU"/>
              </w:rPr>
              <w:t>16</w:t>
            </w:r>
          </w:p>
        </w:tc>
        <w:tc>
          <w:tcPr>
            <w:tcW w:w="398" w:type="pct"/>
            <w:tcBorders>
              <w:top w:val="single" w:sz="4" w:space="0" w:color="auto"/>
              <w:left w:val="single" w:sz="4" w:space="0" w:color="auto"/>
              <w:bottom w:val="single" w:sz="4" w:space="0" w:color="auto"/>
              <w:right w:val="single" w:sz="4" w:space="0" w:color="auto"/>
            </w:tcBorders>
          </w:tcPr>
          <w:p w:rsidR="005E4DFD" w:rsidRPr="005E4DFD" w:rsidRDefault="005E4DFD"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5E4DFD">
              <w:rPr>
                <w:rFonts w:ascii="Times New Roman" w:eastAsia="Calibri" w:hAnsi="Times New Roman" w:cs="Times New Roman"/>
                <w:sz w:val="20"/>
                <w:szCs w:val="20"/>
                <w:lang w:eastAsia="ru-RU"/>
              </w:rPr>
              <w:t>17</w:t>
            </w:r>
          </w:p>
        </w:tc>
        <w:tc>
          <w:tcPr>
            <w:tcW w:w="338" w:type="pct"/>
            <w:tcBorders>
              <w:top w:val="single" w:sz="4" w:space="0" w:color="auto"/>
              <w:left w:val="single" w:sz="4" w:space="0" w:color="auto"/>
              <w:bottom w:val="single" w:sz="4" w:space="0" w:color="auto"/>
              <w:right w:val="single" w:sz="4" w:space="0" w:color="auto"/>
            </w:tcBorders>
          </w:tcPr>
          <w:p w:rsidR="005E4DFD" w:rsidRPr="005E4DFD" w:rsidRDefault="005E4DFD"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5E4DFD">
              <w:rPr>
                <w:rFonts w:ascii="Times New Roman" w:eastAsia="Calibri" w:hAnsi="Times New Roman" w:cs="Times New Roman"/>
                <w:sz w:val="20"/>
                <w:szCs w:val="20"/>
                <w:lang w:eastAsia="ru-RU"/>
              </w:rPr>
              <w:t>18</w:t>
            </w:r>
          </w:p>
        </w:tc>
        <w:tc>
          <w:tcPr>
            <w:tcW w:w="555" w:type="pct"/>
            <w:tcBorders>
              <w:top w:val="single" w:sz="4" w:space="0" w:color="auto"/>
              <w:left w:val="nil"/>
              <w:bottom w:val="single" w:sz="4" w:space="0" w:color="auto"/>
              <w:right w:val="single" w:sz="4" w:space="0" w:color="auto"/>
            </w:tcBorders>
          </w:tcPr>
          <w:p w:rsidR="005E4DFD" w:rsidRPr="005E4DFD" w:rsidRDefault="005E4DFD"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5E4DFD">
              <w:rPr>
                <w:rFonts w:ascii="Times New Roman" w:eastAsia="Calibri" w:hAnsi="Times New Roman" w:cs="Times New Roman"/>
                <w:sz w:val="20"/>
                <w:szCs w:val="20"/>
                <w:lang w:eastAsia="ru-RU"/>
              </w:rPr>
              <w:t>19</w:t>
            </w:r>
          </w:p>
        </w:tc>
      </w:tr>
      <w:tr w:rsidR="005E4DFD" w:rsidRPr="005E4DFD" w:rsidTr="006F1536">
        <w:trPr>
          <w:trHeight w:val="182"/>
        </w:trPr>
        <w:tc>
          <w:tcPr>
            <w:tcW w:w="776" w:type="pct"/>
            <w:tcBorders>
              <w:top w:val="single" w:sz="4" w:space="0" w:color="auto"/>
              <w:left w:val="single" w:sz="4" w:space="0" w:color="auto"/>
              <w:bottom w:val="single" w:sz="4" w:space="0" w:color="auto"/>
              <w:right w:val="single" w:sz="4" w:space="0" w:color="auto"/>
            </w:tcBorders>
          </w:tcPr>
          <w:p w:rsidR="005E4DFD" w:rsidRPr="005E4DFD" w:rsidRDefault="005E4DFD" w:rsidP="009D4026">
            <w:pPr>
              <w:spacing w:after="0" w:line="240" w:lineRule="auto"/>
              <w:contextualSpacing/>
              <w:textAlignment w:val="baseline"/>
              <w:rPr>
                <w:rFonts w:ascii="Times New Roman" w:eastAsia="Calibri" w:hAnsi="Times New Roman" w:cs="Times New Roman"/>
                <w:sz w:val="20"/>
                <w:szCs w:val="20"/>
                <w:lang w:eastAsia="ru-RU"/>
              </w:rPr>
            </w:pPr>
          </w:p>
        </w:tc>
        <w:tc>
          <w:tcPr>
            <w:tcW w:w="692" w:type="pct"/>
            <w:tcBorders>
              <w:top w:val="single" w:sz="4" w:space="0" w:color="auto"/>
              <w:left w:val="single" w:sz="4" w:space="0" w:color="auto"/>
              <w:bottom w:val="single" w:sz="4" w:space="0" w:color="auto"/>
              <w:right w:val="single" w:sz="4" w:space="0" w:color="auto"/>
            </w:tcBorders>
          </w:tcPr>
          <w:p w:rsidR="005E4DFD" w:rsidRPr="005E4DFD" w:rsidRDefault="005E4DFD" w:rsidP="009D4026">
            <w:pPr>
              <w:spacing w:after="0" w:line="240" w:lineRule="auto"/>
              <w:contextualSpacing/>
              <w:textAlignment w:val="baseline"/>
              <w:rPr>
                <w:rFonts w:ascii="Times New Roman" w:eastAsia="Calibri" w:hAnsi="Times New Roman" w:cs="Times New Roman"/>
                <w:sz w:val="20"/>
                <w:szCs w:val="20"/>
                <w:lang w:eastAsia="ru-RU"/>
              </w:rPr>
            </w:pPr>
          </w:p>
        </w:tc>
        <w:tc>
          <w:tcPr>
            <w:tcW w:w="8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E4DFD" w:rsidRPr="005E4DFD" w:rsidRDefault="005E4DFD" w:rsidP="009D4026">
            <w:pPr>
              <w:spacing w:after="0" w:line="240" w:lineRule="auto"/>
              <w:contextualSpacing/>
              <w:textAlignment w:val="baseline"/>
              <w:rPr>
                <w:rFonts w:ascii="Times New Roman" w:eastAsia="Calibri" w:hAnsi="Times New Roman" w:cs="Times New Roman"/>
                <w:sz w:val="20"/>
                <w:szCs w:val="20"/>
                <w:lang w:eastAsia="ru-RU"/>
              </w:rPr>
            </w:pPr>
          </w:p>
        </w:tc>
        <w:tc>
          <w:tcPr>
            <w:tcW w:w="302" w:type="pct"/>
            <w:tcBorders>
              <w:top w:val="single" w:sz="4" w:space="0" w:color="auto"/>
              <w:left w:val="single" w:sz="4" w:space="0" w:color="auto"/>
              <w:bottom w:val="single" w:sz="4" w:space="0" w:color="auto"/>
              <w:right w:val="single" w:sz="4" w:space="0" w:color="auto"/>
            </w:tcBorders>
          </w:tcPr>
          <w:p w:rsidR="005E4DFD" w:rsidRPr="005E4DFD" w:rsidRDefault="005E4DFD" w:rsidP="009D4026">
            <w:pPr>
              <w:spacing w:after="0" w:line="240" w:lineRule="auto"/>
              <w:contextualSpacing/>
              <w:textAlignment w:val="baseline"/>
              <w:rPr>
                <w:rFonts w:ascii="Times New Roman" w:eastAsia="Calibri" w:hAnsi="Times New Roman" w:cs="Times New Roman"/>
                <w:sz w:val="20"/>
                <w:szCs w:val="20"/>
                <w:lang w:eastAsia="ru-RU"/>
              </w:rPr>
            </w:pPr>
          </w:p>
        </w:tc>
        <w:tc>
          <w:tcPr>
            <w:tcW w:w="8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E4DFD" w:rsidRPr="005E4DFD" w:rsidRDefault="005E4DFD" w:rsidP="009D4026">
            <w:pPr>
              <w:spacing w:after="0" w:line="240" w:lineRule="auto"/>
              <w:contextualSpacing/>
              <w:textAlignment w:val="baseline"/>
              <w:rPr>
                <w:rFonts w:ascii="Times New Roman" w:eastAsia="Calibri" w:hAnsi="Times New Roman" w:cs="Times New Roman"/>
                <w:sz w:val="20"/>
                <w:szCs w:val="20"/>
                <w:lang w:eastAsia="ru-RU"/>
              </w:rPr>
            </w:pPr>
            <w:r w:rsidRPr="005E4DFD">
              <w:rPr>
                <w:rFonts w:ascii="Times New Roman" w:eastAsia="Calibri" w:hAnsi="Times New Roman" w:cs="Times New Roman"/>
                <w:sz w:val="20"/>
                <w:szCs w:val="20"/>
                <w:lang w:eastAsia="ru-RU"/>
              </w:rPr>
              <w:t> </w:t>
            </w:r>
          </w:p>
        </w:tc>
        <w:tc>
          <w:tcPr>
            <w:tcW w:w="299" w:type="pct"/>
            <w:tcBorders>
              <w:top w:val="single" w:sz="4" w:space="0" w:color="auto"/>
              <w:left w:val="single" w:sz="4" w:space="0" w:color="auto"/>
              <w:bottom w:val="single" w:sz="4" w:space="0" w:color="auto"/>
              <w:right w:val="single" w:sz="4" w:space="0" w:color="auto"/>
            </w:tcBorders>
          </w:tcPr>
          <w:p w:rsidR="005E4DFD" w:rsidRPr="005E4DFD" w:rsidRDefault="005E4DFD" w:rsidP="009D4026">
            <w:pPr>
              <w:spacing w:after="0" w:line="240" w:lineRule="auto"/>
              <w:contextualSpacing/>
              <w:textAlignment w:val="baseline"/>
              <w:rPr>
                <w:rFonts w:ascii="Times New Roman" w:eastAsia="Calibri" w:hAnsi="Times New Roman" w:cs="Times New Roman"/>
                <w:sz w:val="20"/>
                <w:szCs w:val="20"/>
                <w:lang w:eastAsia="ru-RU"/>
              </w:rPr>
            </w:pPr>
          </w:p>
        </w:tc>
        <w:tc>
          <w:tcPr>
            <w:tcW w:w="398" w:type="pct"/>
            <w:tcBorders>
              <w:top w:val="single" w:sz="4" w:space="0" w:color="auto"/>
              <w:left w:val="single" w:sz="4" w:space="0" w:color="auto"/>
              <w:bottom w:val="single" w:sz="4" w:space="0" w:color="auto"/>
              <w:right w:val="single" w:sz="4" w:space="0" w:color="auto"/>
            </w:tcBorders>
          </w:tcPr>
          <w:p w:rsidR="005E4DFD" w:rsidRPr="005E4DFD" w:rsidRDefault="005E4DFD" w:rsidP="009D4026">
            <w:pPr>
              <w:spacing w:after="0" w:line="240" w:lineRule="auto"/>
              <w:contextualSpacing/>
              <w:textAlignment w:val="baseline"/>
              <w:rPr>
                <w:rFonts w:ascii="Times New Roman" w:eastAsia="Calibri" w:hAnsi="Times New Roman" w:cs="Times New Roman"/>
                <w:sz w:val="20"/>
                <w:szCs w:val="20"/>
                <w:lang w:eastAsia="ru-RU"/>
              </w:rPr>
            </w:pPr>
          </w:p>
        </w:tc>
        <w:tc>
          <w:tcPr>
            <w:tcW w:w="338" w:type="pct"/>
            <w:tcBorders>
              <w:top w:val="single" w:sz="4" w:space="0" w:color="auto"/>
              <w:left w:val="single" w:sz="4" w:space="0" w:color="auto"/>
              <w:bottom w:val="single" w:sz="4" w:space="0" w:color="auto"/>
              <w:right w:val="single" w:sz="4" w:space="0" w:color="auto"/>
            </w:tcBorders>
          </w:tcPr>
          <w:p w:rsidR="005E4DFD" w:rsidRPr="005E4DFD" w:rsidRDefault="005E4DFD" w:rsidP="009D4026">
            <w:pPr>
              <w:spacing w:after="0" w:line="240" w:lineRule="auto"/>
              <w:contextualSpacing/>
              <w:textAlignment w:val="baseline"/>
              <w:rPr>
                <w:rFonts w:ascii="Times New Roman" w:eastAsia="Calibri" w:hAnsi="Times New Roman" w:cs="Times New Roman"/>
                <w:sz w:val="20"/>
                <w:szCs w:val="20"/>
                <w:lang w:eastAsia="ru-RU"/>
              </w:rPr>
            </w:pPr>
          </w:p>
        </w:tc>
        <w:tc>
          <w:tcPr>
            <w:tcW w:w="555" w:type="pct"/>
            <w:tcBorders>
              <w:top w:val="single" w:sz="4" w:space="0" w:color="auto"/>
              <w:left w:val="nil"/>
              <w:bottom w:val="single" w:sz="4" w:space="0" w:color="auto"/>
              <w:right w:val="single" w:sz="4" w:space="0" w:color="auto"/>
            </w:tcBorders>
          </w:tcPr>
          <w:p w:rsidR="005E4DFD" w:rsidRPr="005E4DFD" w:rsidRDefault="005E4DFD" w:rsidP="009D4026">
            <w:pPr>
              <w:spacing w:after="0" w:line="240" w:lineRule="auto"/>
              <w:contextualSpacing/>
              <w:textAlignment w:val="baseline"/>
              <w:rPr>
                <w:rFonts w:ascii="Times New Roman" w:eastAsia="Calibri" w:hAnsi="Times New Roman" w:cs="Times New Roman"/>
                <w:sz w:val="20"/>
                <w:szCs w:val="20"/>
                <w:lang w:eastAsia="ru-RU"/>
              </w:rPr>
            </w:pPr>
          </w:p>
        </w:tc>
      </w:tr>
    </w:tbl>
    <w:p w:rsidR="005E4DFD" w:rsidRPr="005E4DFD" w:rsidRDefault="005E4DFD" w:rsidP="009D4026">
      <w:pPr>
        <w:spacing w:after="0" w:line="240" w:lineRule="auto"/>
        <w:contextualSpacing/>
        <w:rPr>
          <w:rFonts w:ascii="Times New Roman" w:eastAsia="Calibri" w:hAnsi="Times New Roman" w:cs="Times New Roman"/>
          <w:sz w:val="28"/>
          <w:szCs w:val="28"/>
          <w:lang w:eastAsia="ru-RU"/>
        </w:rPr>
      </w:pPr>
    </w:p>
    <w:p w:rsidR="005E4DFD" w:rsidRPr="005E4DFD" w:rsidRDefault="005E4DFD" w:rsidP="009D4026">
      <w:pPr>
        <w:spacing w:after="0" w:line="240" w:lineRule="auto"/>
        <w:contextualSpacing/>
        <w:rPr>
          <w:rFonts w:ascii="Times New Roman" w:eastAsia="Calibri" w:hAnsi="Times New Roman" w:cs="Times New Roman"/>
          <w:i/>
          <w:sz w:val="28"/>
          <w:szCs w:val="28"/>
          <w:lang w:eastAsia="ru-RU"/>
        </w:rPr>
      </w:pPr>
      <w:r w:rsidRPr="005E4DFD">
        <w:rPr>
          <w:rFonts w:ascii="Times New Roman" w:eastAsia="Calibri" w:hAnsi="Times New Roman" w:cs="Times New Roman"/>
          <w:i/>
          <w:sz w:val="28"/>
          <w:szCs w:val="28"/>
          <w:lang w:eastAsia="ru-RU"/>
        </w:rPr>
        <w:t>продолжение таблицы</w:t>
      </w:r>
    </w:p>
    <w:tbl>
      <w:tblPr>
        <w:tblW w:w="5073" w:type="pct"/>
        <w:tblInd w:w="-137" w:type="dxa"/>
        <w:tblLayout w:type="fixed"/>
        <w:tblCellMar>
          <w:left w:w="0" w:type="dxa"/>
          <w:right w:w="0" w:type="dxa"/>
        </w:tblCellMar>
        <w:tblLook w:val="04A0" w:firstRow="1" w:lastRow="0" w:firstColumn="1" w:lastColumn="0" w:noHBand="0" w:noVBand="1"/>
      </w:tblPr>
      <w:tblGrid>
        <w:gridCol w:w="734"/>
        <w:gridCol w:w="877"/>
        <w:gridCol w:w="871"/>
        <w:gridCol w:w="585"/>
        <w:gridCol w:w="1022"/>
        <w:gridCol w:w="6"/>
        <w:gridCol w:w="1599"/>
        <w:gridCol w:w="877"/>
        <w:gridCol w:w="730"/>
        <w:gridCol w:w="6"/>
        <w:gridCol w:w="1175"/>
        <w:gridCol w:w="1306"/>
      </w:tblGrid>
      <w:tr w:rsidR="005E4DFD" w:rsidRPr="005E4DFD" w:rsidTr="0083185E">
        <w:trPr>
          <w:trHeight w:val="609"/>
        </w:trPr>
        <w:tc>
          <w:tcPr>
            <w:tcW w:w="823" w:type="pct"/>
            <w:gridSpan w:val="2"/>
            <w:vMerge w:val="restart"/>
            <w:tcBorders>
              <w:top w:val="single" w:sz="4" w:space="0" w:color="auto"/>
              <w:left w:val="single" w:sz="4" w:space="0" w:color="auto"/>
              <w:right w:val="single" w:sz="4" w:space="0" w:color="auto"/>
            </w:tcBorders>
          </w:tcPr>
          <w:p w:rsidR="005E4DFD" w:rsidRPr="005E4DFD" w:rsidRDefault="005E4DFD"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5E4DFD">
              <w:rPr>
                <w:rFonts w:ascii="Times New Roman" w:eastAsia="Calibri" w:hAnsi="Times New Roman" w:cs="Times New Roman"/>
                <w:sz w:val="20"/>
                <w:szCs w:val="20"/>
                <w:lang w:eastAsia="ru-RU"/>
              </w:rPr>
              <w:t xml:space="preserve">Наименование брокера и страна его </w:t>
            </w:r>
            <w:proofErr w:type="spellStart"/>
            <w:r w:rsidRPr="005E4DFD">
              <w:rPr>
                <w:rFonts w:ascii="Times New Roman" w:eastAsia="Calibri" w:hAnsi="Times New Roman" w:cs="Times New Roman"/>
                <w:sz w:val="20"/>
                <w:szCs w:val="20"/>
                <w:lang w:eastAsia="ru-RU"/>
              </w:rPr>
              <w:t>резидентства</w:t>
            </w:r>
            <w:proofErr w:type="spellEnd"/>
            <w:r w:rsidRPr="005E4DFD">
              <w:rPr>
                <w:rFonts w:ascii="Times New Roman" w:eastAsia="Calibri" w:hAnsi="Times New Roman" w:cs="Times New Roman"/>
                <w:sz w:val="20"/>
                <w:szCs w:val="20"/>
                <w:lang w:eastAsia="ru-RU"/>
              </w:rPr>
              <w:t>/место регистрации</w:t>
            </w:r>
          </w:p>
        </w:tc>
        <w:tc>
          <w:tcPr>
            <w:tcW w:w="2086" w:type="pct"/>
            <w:gridSpan w:val="5"/>
            <w:tcBorders>
              <w:top w:val="single" w:sz="4" w:space="0" w:color="auto"/>
              <w:left w:val="single" w:sz="4" w:space="0" w:color="auto"/>
              <w:bottom w:val="single" w:sz="4" w:space="0" w:color="auto"/>
              <w:right w:val="single" w:sz="4" w:space="0" w:color="auto"/>
            </w:tcBorders>
          </w:tcPr>
          <w:p w:rsidR="005E4DFD" w:rsidRPr="005E4DFD" w:rsidRDefault="005E4DFD"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5E4DFD">
              <w:rPr>
                <w:rFonts w:ascii="Times New Roman" w:eastAsia="Calibri" w:hAnsi="Times New Roman" w:cs="Times New Roman"/>
                <w:sz w:val="20"/>
                <w:szCs w:val="20"/>
                <w:lang w:eastAsia="ru-RU"/>
              </w:rPr>
              <w:t>Сведения о продавце (отправителе) финансового инструмента</w:t>
            </w:r>
          </w:p>
        </w:tc>
        <w:tc>
          <w:tcPr>
            <w:tcW w:w="2091" w:type="pct"/>
            <w:gridSpan w:val="5"/>
            <w:tcBorders>
              <w:top w:val="single" w:sz="4" w:space="0" w:color="auto"/>
              <w:left w:val="single" w:sz="4" w:space="0" w:color="auto"/>
              <w:bottom w:val="single" w:sz="4" w:space="0" w:color="auto"/>
              <w:right w:val="single" w:sz="4" w:space="0" w:color="auto"/>
            </w:tcBorders>
          </w:tcPr>
          <w:p w:rsidR="005E4DFD" w:rsidRPr="005E4DFD" w:rsidRDefault="005E4DFD"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5E4DFD">
              <w:rPr>
                <w:rFonts w:ascii="Times New Roman" w:eastAsia="Calibri" w:hAnsi="Times New Roman" w:cs="Times New Roman"/>
                <w:sz w:val="20"/>
                <w:szCs w:val="20"/>
                <w:lang w:eastAsia="ru-RU"/>
              </w:rPr>
              <w:t>Сведения о покупателе (получателе) финансового инструмента</w:t>
            </w:r>
          </w:p>
        </w:tc>
      </w:tr>
      <w:tr w:rsidR="005E4DFD" w:rsidRPr="005E4DFD" w:rsidTr="0083185E">
        <w:trPr>
          <w:trHeight w:val="1681"/>
        </w:trPr>
        <w:tc>
          <w:tcPr>
            <w:tcW w:w="823" w:type="pct"/>
            <w:gridSpan w:val="2"/>
            <w:vMerge/>
            <w:tcBorders>
              <w:left w:val="single" w:sz="4" w:space="0" w:color="auto"/>
              <w:bottom w:val="single" w:sz="4" w:space="0" w:color="auto"/>
              <w:right w:val="single" w:sz="4" w:space="0" w:color="auto"/>
            </w:tcBorders>
          </w:tcPr>
          <w:p w:rsidR="005E4DFD" w:rsidRPr="005E4DFD" w:rsidRDefault="005E4DFD" w:rsidP="009D4026">
            <w:pPr>
              <w:spacing w:after="0" w:line="240" w:lineRule="auto"/>
              <w:contextualSpacing/>
              <w:jc w:val="center"/>
              <w:textAlignment w:val="baseline"/>
              <w:rPr>
                <w:rFonts w:ascii="Times New Roman" w:eastAsia="Calibri" w:hAnsi="Times New Roman" w:cs="Times New Roman"/>
                <w:sz w:val="20"/>
                <w:szCs w:val="20"/>
                <w:lang w:eastAsia="ru-RU"/>
              </w:rPr>
            </w:pPr>
          </w:p>
        </w:tc>
        <w:tc>
          <w:tcPr>
            <w:tcW w:w="744" w:type="pct"/>
            <w:gridSpan w:val="2"/>
            <w:tcBorders>
              <w:top w:val="single" w:sz="4" w:space="0" w:color="auto"/>
              <w:left w:val="single" w:sz="4" w:space="0" w:color="auto"/>
              <w:bottom w:val="single" w:sz="4" w:space="0" w:color="auto"/>
              <w:right w:val="single" w:sz="4" w:space="0" w:color="auto"/>
            </w:tcBorders>
          </w:tcPr>
          <w:p w:rsidR="005E4DFD" w:rsidRPr="005E4DFD" w:rsidRDefault="005E4DFD"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5E4DFD">
              <w:rPr>
                <w:rFonts w:ascii="Times New Roman" w:eastAsia="Calibri" w:hAnsi="Times New Roman" w:cs="Times New Roman"/>
                <w:sz w:val="20"/>
                <w:szCs w:val="20"/>
                <w:lang w:eastAsia="ru-RU"/>
              </w:rPr>
              <w:t xml:space="preserve">Фамилия, имя, отчество/наименование и страна его </w:t>
            </w:r>
            <w:proofErr w:type="spellStart"/>
            <w:r w:rsidRPr="005E4DFD">
              <w:rPr>
                <w:rFonts w:ascii="Times New Roman" w:eastAsia="Calibri" w:hAnsi="Times New Roman" w:cs="Times New Roman"/>
                <w:sz w:val="20"/>
                <w:szCs w:val="20"/>
                <w:lang w:eastAsia="ru-RU"/>
              </w:rPr>
              <w:t>резидентства</w:t>
            </w:r>
            <w:proofErr w:type="spellEnd"/>
          </w:p>
          <w:p w:rsidR="005E4DFD" w:rsidRPr="005E4DFD" w:rsidRDefault="005E4DFD" w:rsidP="009D4026">
            <w:pPr>
              <w:spacing w:after="0" w:line="240" w:lineRule="auto"/>
              <w:contextualSpacing/>
              <w:jc w:val="center"/>
              <w:textAlignment w:val="baseline"/>
              <w:rPr>
                <w:rFonts w:ascii="Times New Roman" w:eastAsia="Calibri" w:hAnsi="Times New Roman" w:cs="Times New Roman"/>
                <w:sz w:val="20"/>
                <w:szCs w:val="20"/>
                <w:lang w:eastAsia="ru-RU"/>
              </w:rPr>
            </w:pPr>
          </w:p>
        </w:tc>
        <w:tc>
          <w:tcPr>
            <w:tcW w:w="525" w:type="pct"/>
            <w:gridSpan w:val="2"/>
            <w:tcBorders>
              <w:top w:val="single" w:sz="4" w:space="0" w:color="auto"/>
              <w:left w:val="single" w:sz="4" w:space="0" w:color="auto"/>
              <w:bottom w:val="single" w:sz="4" w:space="0" w:color="auto"/>
              <w:right w:val="single" w:sz="4" w:space="0" w:color="auto"/>
            </w:tcBorders>
          </w:tcPr>
          <w:p w:rsidR="005E4DFD" w:rsidRPr="005E4DFD" w:rsidRDefault="005E4DFD"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5E4DFD">
              <w:rPr>
                <w:rFonts w:ascii="Times New Roman" w:eastAsia="Calibri" w:hAnsi="Times New Roman" w:cs="Times New Roman"/>
                <w:sz w:val="20"/>
                <w:szCs w:val="20"/>
                <w:lang w:eastAsia="ru-RU"/>
              </w:rPr>
              <w:t>Индивидуальный идентификационный номер/ Бизнес идентификационный номер (при наличии)</w:t>
            </w:r>
          </w:p>
        </w:tc>
        <w:tc>
          <w:tcPr>
            <w:tcW w:w="817" w:type="pct"/>
            <w:tcBorders>
              <w:top w:val="single" w:sz="4" w:space="0" w:color="auto"/>
              <w:left w:val="single" w:sz="4" w:space="0" w:color="auto"/>
              <w:bottom w:val="single" w:sz="4" w:space="0" w:color="auto"/>
              <w:right w:val="single" w:sz="4" w:space="0" w:color="auto"/>
            </w:tcBorders>
          </w:tcPr>
          <w:p w:rsidR="005E4DFD" w:rsidRPr="005E4DFD" w:rsidRDefault="005E4DFD" w:rsidP="009D4026">
            <w:pPr>
              <w:spacing w:after="0" w:line="240" w:lineRule="auto"/>
              <w:contextualSpacing/>
              <w:jc w:val="center"/>
              <w:textAlignment w:val="baseline"/>
              <w:rPr>
                <w:rFonts w:ascii="Times New Roman" w:eastAsia="Calibri" w:hAnsi="Times New Roman" w:cs="Times New Roman"/>
                <w:sz w:val="20"/>
                <w:szCs w:val="20"/>
              </w:rPr>
            </w:pPr>
            <w:r w:rsidRPr="005E4DFD">
              <w:rPr>
                <w:rFonts w:ascii="Times New Roman" w:eastAsia="Calibri" w:hAnsi="Times New Roman" w:cs="Times New Roman"/>
                <w:sz w:val="20"/>
                <w:szCs w:val="20"/>
              </w:rPr>
              <w:t>В качестве кого Организация участвовала в сделке (операции)</w:t>
            </w:r>
          </w:p>
          <w:p w:rsidR="005E4DFD" w:rsidRPr="005E4DFD" w:rsidRDefault="005E4DFD" w:rsidP="009D4026">
            <w:pPr>
              <w:spacing w:after="0" w:line="240" w:lineRule="auto"/>
              <w:contextualSpacing/>
              <w:jc w:val="center"/>
              <w:textAlignment w:val="baseline"/>
              <w:rPr>
                <w:rFonts w:ascii="Times New Roman" w:eastAsia="Calibri" w:hAnsi="Times New Roman" w:cs="Times New Roman"/>
                <w:sz w:val="20"/>
                <w:szCs w:val="20"/>
                <w:lang w:eastAsia="ru-RU"/>
              </w:rPr>
            </w:pPr>
          </w:p>
        </w:tc>
        <w:tc>
          <w:tcPr>
            <w:tcW w:w="824" w:type="pct"/>
            <w:gridSpan w:val="3"/>
            <w:tcBorders>
              <w:top w:val="single" w:sz="4" w:space="0" w:color="auto"/>
              <w:left w:val="single" w:sz="4" w:space="0" w:color="auto"/>
              <w:bottom w:val="single" w:sz="4" w:space="0" w:color="auto"/>
              <w:right w:val="single" w:sz="4" w:space="0" w:color="auto"/>
            </w:tcBorders>
          </w:tcPr>
          <w:p w:rsidR="005E4DFD" w:rsidRPr="005E4DFD" w:rsidRDefault="005E4DFD" w:rsidP="00316E0D">
            <w:pPr>
              <w:spacing w:after="0" w:line="240" w:lineRule="auto"/>
              <w:contextualSpacing/>
              <w:jc w:val="center"/>
              <w:textAlignment w:val="baseline"/>
              <w:rPr>
                <w:rFonts w:ascii="Times New Roman" w:eastAsia="Calibri" w:hAnsi="Times New Roman" w:cs="Times New Roman"/>
                <w:sz w:val="20"/>
                <w:szCs w:val="20"/>
                <w:lang w:eastAsia="ru-RU"/>
              </w:rPr>
            </w:pPr>
            <w:r w:rsidRPr="005E4DFD">
              <w:rPr>
                <w:rFonts w:ascii="Times New Roman" w:eastAsia="Calibri" w:hAnsi="Times New Roman" w:cs="Times New Roman"/>
                <w:sz w:val="20"/>
                <w:szCs w:val="20"/>
                <w:lang w:eastAsia="ru-RU"/>
              </w:rPr>
              <w:t xml:space="preserve">Фамилия, имя, отчество/наименование и страна его </w:t>
            </w:r>
            <w:proofErr w:type="spellStart"/>
            <w:r w:rsidRPr="005E4DFD">
              <w:rPr>
                <w:rFonts w:ascii="Times New Roman" w:eastAsia="Calibri" w:hAnsi="Times New Roman" w:cs="Times New Roman"/>
                <w:sz w:val="20"/>
                <w:szCs w:val="20"/>
                <w:lang w:eastAsia="ru-RU"/>
              </w:rPr>
              <w:t>резидентства</w:t>
            </w:r>
            <w:proofErr w:type="spellEnd"/>
          </w:p>
        </w:tc>
        <w:tc>
          <w:tcPr>
            <w:tcW w:w="600" w:type="pct"/>
            <w:tcBorders>
              <w:top w:val="single" w:sz="4" w:space="0" w:color="auto"/>
              <w:left w:val="single" w:sz="4" w:space="0" w:color="auto"/>
              <w:bottom w:val="single" w:sz="4" w:space="0" w:color="auto"/>
              <w:right w:val="single" w:sz="4" w:space="0" w:color="auto"/>
            </w:tcBorders>
          </w:tcPr>
          <w:p w:rsidR="005E4DFD" w:rsidRPr="005E4DFD" w:rsidRDefault="005E4DFD"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5E4DFD">
              <w:rPr>
                <w:rFonts w:ascii="Times New Roman" w:eastAsia="Calibri" w:hAnsi="Times New Roman" w:cs="Times New Roman"/>
                <w:sz w:val="20"/>
                <w:szCs w:val="20"/>
                <w:lang w:eastAsia="ru-RU"/>
              </w:rPr>
              <w:t>Индивидуальный идентификационный номер/ Бизнес идентификационный номер (при наличии)</w:t>
            </w:r>
          </w:p>
        </w:tc>
        <w:tc>
          <w:tcPr>
            <w:tcW w:w="667" w:type="pct"/>
            <w:tcBorders>
              <w:top w:val="single" w:sz="4" w:space="0" w:color="auto"/>
              <w:left w:val="nil"/>
              <w:bottom w:val="single" w:sz="4" w:space="0" w:color="auto"/>
              <w:right w:val="single" w:sz="4" w:space="0" w:color="auto"/>
            </w:tcBorders>
          </w:tcPr>
          <w:p w:rsidR="005E4DFD" w:rsidRPr="005E4DFD" w:rsidRDefault="005E4DFD" w:rsidP="00316E0D">
            <w:pPr>
              <w:spacing w:after="0" w:line="240" w:lineRule="auto"/>
              <w:contextualSpacing/>
              <w:jc w:val="center"/>
              <w:textAlignment w:val="baseline"/>
              <w:rPr>
                <w:rFonts w:ascii="Times New Roman" w:eastAsia="Calibri" w:hAnsi="Times New Roman" w:cs="Times New Roman"/>
                <w:sz w:val="20"/>
                <w:szCs w:val="20"/>
                <w:lang w:eastAsia="ru-RU"/>
              </w:rPr>
            </w:pPr>
            <w:r w:rsidRPr="005E4DFD">
              <w:rPr>
                <w:rFonts w:ascii="Times New Roman" w:eastAsia="Calibri" w:hAnsi="Times New Roman" w:cs="Times New Roman"/>
                <w:sz w:val="20"/>
                <w:szCs w:val="20"/>
              </w:rPr>
              <w:t>В качестве кого Организация участвовала в сделке (операции)</w:t>
            </w:r>
          </w:p>
        </w:tc>
      </w:tr>
      <w:tr w:rsidR="005E4DFD" w:rsidRPr="005E4DFD" w:rsidTr="0083185E">
        <w:tc>
          <w:tcPr>
            <w:tcW w:w="375" w:type="pct"/>
            <w:tcBorders>
              <w:top w:val="single" w:sz="4" w:space="0" w:color="auto"/>
              <w:left w:val="single" w:sz="4" w:space="0" w:color="auto"/>
              <w:bottom w:val="single" w:sz="4" w:space="0" w:color="auto"/>
              <w:right w:val="single" w:sz="4" w:space="0" w:color="auto"/>
            </w:tcBorders>
          </w:tcPr>
          <w:p w:rsidR="005E4DFD" w:rsidRPr="005E4DFD" w:rsidRDefault="005E4DFD" w:rsidP="009D4026">
            <w:pPr>
              <w:spacing w:after="0" w:line="240" w:lineRule="auto"/>
              <w:contextualSpacing/>
              <w:jc w:val="center"/>
              <w:rPr>
                <w:rFonts w:ascii="Times New Roman" w:eastAsia="Calibri" w:hAnsi="Times New Roman" w:cs="Times New Roman"/>
                <w:sz w:val="20"/>
                <w:szCs w:val="20"/>
                <w:lang w:eastAsia="ru-RU"/>
              </w:rPr>
            </w:pPr>
            <w:r w:rsidRPr="005E4DFD">
              <w:rPr>
                <w:rFonts w:ascii="Times New Roman" w:eastAsia="Calibri" w:hAnsi="Times New Roman" w:cs="Times New Roman"/>
                <w:sz w:val="20"/>
                <w:szCs w:val="20"/>
                <w:lang w:eastAsia="ru-RU"/>
              </w:rPr>
              <w:t>20</w:t>
            </w:r>
          </w:p>
        </w:tc>
        <w:tc>
          <w:tcPr>
            <w:tcW w:w="448" w:type="pct"/>
            <w:tcBorders>
              <w:top w:val="single" w:sz="4" w:space="0" w:color="auto"/>
              <w:left w:val="single" w:sz="4" w:space="0" w:color="auto"/>
              <w:bottom w:val="single" w:sz="4" w:space="0" w:color="auto"/>
              <w:right w:val="single" w:sz="4" w:space="0" w:color="auto"/>
            </w:tcBorders>
          </w:tcPr>
          <w:p w:rsidR="005E4DFD" w:rsidRPr="005E4DFD" w:rsidRDefault="005E4DFD" w:rsidP="009D4026">
            <w:pPr>
              <w:spacing w:after="0" w:line="240" w:lineRule="auto"/>
              <w:contextualSpacing/>
              <w:jc w:val="center"/>
              <w:rPr>
                <w:rFonts w:ascii="Times New Roman" w:eastAsia="Calibri" w:hAnsi="Times New Roman" w:cs="Times New Roman"/>
                <w:sz w:val="20"/>
                <w:szCs w:val="20"/>
                <w:lang w:eastAsia="ru-RU"/>
              </w:rPr>
            </w:pPr>
            <w:r w:rsidRPr="005E4DFD">
              <w:rPr>
                <w:rFonts w:ascii="Times New Roman" w:eastAsia="Calibri" w:hAnsi="Times New Roman" w:cs="Times New Roman"/>
                <w:sz w:val="20"/>
                <w:szCs w:val="20"/>
                <w:lang w:eastAsia="ru-RU"/>
              </w:rPr>
              <w:t>21</w:t>
            </w:r>
          </w:p>
        </w:tc>
        <w:tc>
          <w:tcPr>
            <w:tcW w:w="445" w:type="pct"/>
            <w:tcBorders>
              <w:top w:val="single" w:sz="4" w:space="0" w:color="auto"/>
              <w:left w:val="single" w:sz="4" w:space="0" w:color="auto"/>
              <w:bottom w:val="single" w:sz="4" w:space="0" w:color="auto"/>
              <w:right w:val="single" w:sz="4" w:space="0" w:color="auto"/>
            </w:tcBorders>
          </w:tcPr>
          <w:p w:rsidR="005E4DFD" w:rsidRPr="005E4DFD" w:rsidRDefault="005E4DFD" w:rsidP="009D4026">
            <w:pPr>
              <w:spacing w:after="0" w:line="240" w:lineRule="auto"/>
              <w:contextualSpacing/>
              <w:jc w:val="center"/>
              <w:rPr>
                <w:rFonts w:ascii="Times New Roman" w:eastAsia="Calibri" w:hAnsi="Times New Roman" w:cs="Times New Roman"/>
                <w:sz w:val="20"/>
                <w:szCs w:val="20"/>
                <w:lang w:eastAsia="ru-RU"/>
              </w:rPr>
            </w:pPr>
            <w:r w:rsidRPr="005E4DFD">
              <w:rPr>
                <w:rFonts w:ascii="Times New Roman" w:eastAsia="Calibri" w:hAnsi="Times New Roman" w:cs="Times New Roman"/>
                <w:sz w:val="20"/>
                <w:szCs w:val="20"/>
                <w:lang w:eastAsia="ru-RU"/>
              </w:rPr>
              <w:t>22</w:t>
            </w:r>
          </w:p>
        </w:tc>
        <w:tc>
          <w:tcPr>
            <w:tcW w:w="299" w:type="pct"/>
            <w:tcBorders>
              <w:top w:val="single" w:sz="4" w:space="0" w:color="auto"/>
              <w:left w:val="single" w:sz="4" w:space="0" w:color="auto"/>
              <w:bottom w:val="single" w:sz="4" w:space="0" w:color="auto"/>
              <w:right w:val="single" w:sz="4" w:space="0" w:color="auto"/>
            </w:tcBorders>
          </w:tcPr>
          <w:p w:rsidR="005E4DFD" w:rsidRPr="005E4DFD" w:rsidRDefault="005E4DFD" w:rsidP="009D4026">
            <w:pPr>
              <w:spacing w:after="0" w:line="240" w:lineRule="auto"/>
              <w:contextualSpacing/>
              <w:jc w:val="center"/>
              <w:rPr>
                <w:rFonts w:ascii="Times New Roman" w:eastAsia="Calibri" w:hAnsi="Times New Roman" w:cs="Times New Roman"/>
                <w:sz w:val="20"/>
                <w:szCs w:val="20"/>
                <w:lang w:eastAsia="ru-RU"/>
              </w:rPr>
            </w:pPr>
            <w:r w:rsidRPr="005E4DFD">
              <w:rPr>
                <w:rFonts w:ascii="Times New Roman" w:eastAsia="Calibri" w:hAnsi="Times New Roman" w:cs="Times New Roman"/>
                <w:sz w:val="20"/>
                <w:szCs w:val="20"/>
                <w:lang w:eastAsia="ru-RU"/>
              </w:rPr>
              <w:t>23</w:t>
            </w:r>
          </w:p>
        </w:tc>
        <w:tc>
          <w:tcPr>
            <w:tcW w:w="522" w:type="pct"/>
            <w:tcBorders>
              <w:top w:val="single" w:sz="4" w:space="0" w:color="auto"/>
              <w:left w:val="single" w:sz="4" w:space="0" w:color="auto"/>
              <w:bottom w:val="single" w:sz="4" w:space="0" w:color="auto"/>
              <w:right w:val="single" w:sz="4" w:space="0" w:color="auto"/>
            </w:tcBorders>
          </w:tcPr>
          <w:p w:rsidR="005E4DFD" w:rsidRPr="005E4DFD" w:rsidRDefault="005E4DFD"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5E4DFD">
              <w:rPr>
                <w:rFonts w:ascii="Times New Roman" w:eastAsia="Calibri" w:hAnsi="Times New Roman" w:cs="Times New Roman"/>
                <w:sz w:val="20"/>
                <w:szCs w:val="20"/>
                <w:lang w:eastAsia="ru-RU"/>
              </w:rPr>
              <w:t>24</w:t>
            </w:r>
          </w:p>
        </w:tc>
        <w:tc>
          <w:tcPr>
            <w:tcW w:w="820" w:type="pct"/>
            <w:gridSpan w:val="2"/>
            <w:tcBorders>
              <w:top w:val="single" w:sz="4" w:space="0" w:color="auto"/>
              <w:left w:val="single" w:sz="4" w:space="0" w:color="auto"/>
              <w:bottom w:val="single" w:sz="4" w:space="0" w:color="auto"/>
              <w:right w:val="single" w:sz="4" w:space="0" w:color="auto"/>
            </w:tcBorders>
          </w:tcPr>
          <w:p w:rsidR="005E4DFD" w:rsidRPr="005E4DFD" w:rsidRDefault="005E4DFD"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5E4DFD">
              <w:rPr>
                <w:rFonts w:ascii="Times New Roman" w:eastAsia="Calibri" w:hAnsi="Times New Roman" w:cs="Times New Roman"/>
                <w:sz w:val="20"/>
                <w:szCs w:val="20"/>
                <w:lang w:eastAsia="ru-RU"/>
              </w:rPr>
              <w:t>25</w:t>
            </w:r>
          </w:p>
        </w:tc>
        <w:tc>
          <w:tcPr>
            <w:tcW w:w="448" w:type="pct"/>
            <w:tcBorders>
              <w:top w:val="single" w:sz="4" w:space="0" w:color="auto"/>
              <w:left w:val="single" w:sz="4" w:space="0" w:color="auto"/>
              <w:bottom w:val="single" w:sz="4" w:space="0" w:color="auto"/>
              <w:right w:val="single" w:sz="4" w:space="0" w:color="auto"/>
            </w:tcBorders>
          </w:tcPr>
          <w:p w:rsidR="005E4DFD" w:rsidRPr="005E4DFD" w:rsidRDefault="005E4DFD" w:rsidP="009D4026">
            <w:pPr>
              <w:spacing w:after="0" w:line="240" w:lineRule="auto"/>
              <w:contextualSpacing/>
              <w:jc w:val="center"/>
              <w:rPr>
                <w:rFonts w:ascii="Times New Roman" w:eastAsia="Calibri" w:hAnsi="Times New Roman" w:cs="Times New Roman"/>
                <w:sz w:val="20"/>
                <w:szCs w:val="20"/>
                <w:lang w:eastAsia="ru-RU"/>
              </w:rPr>
            </w:pPr>
            <w:r w:rsidRPr="005E4DFD">
              <w:rPr>
                <w:rFonts w:ascii="Times New Roman" w:eastAsia="Calibri" w:hAnsi="Times New Roman" w:cs="Times New Roman"/>
                <w:sz w:val="20"/>
                <w:szCs w:val="20"/>
                <w:lang w:eastAsia="ru-RU"/>
              </w:rPr>
              <w:t>26</w:t>
            </w:r>
          </w:p>
        </w:tc>
        <w:tc>
          <w:tcPr>
            <w:tcW w:w="373" w:type="pct"/>
            <w:tcBorders>
              <w:top w:val="single" w:sz="4" w:space="0" w:color="auto"/>
              <w:left w:val="single" w:sz="4" w:space="0" w:color="auto"/>
              <w:bottom w:val="single" w:sz="4" w:space="0" w:color="auto"/>
              <w:right w:val="single" w:sz="4" w:space="0" w:color="auto"/>
            </w:tcBorders>
          </w:tcPr>
          <w:p w:rsidR="005E4DFD" w:rsidRPr="005E4DFD" w:rsidRDefault="005E4DFD" w:rsidP="009D4026">
            <w:pPr>
              <w:spacing w:after="0" w:line="240" w:lineRule="auto"/>
              <w:contextualSpacing/>
              <w:jc w:val="center"/>
              <w:rPr>
                <w:rFonts w:ascii="Times New Roman" w:eastAsia="Calibri" w:hAnsi="Times New Roman" w:cs="Times New Roman"/>
                <w:sz w:val="20"/>
                <w:szCs w:val="20"/>
                <w:lang w:eastAsia="ru-RU"/>
              </w:rPr>
            </w:pPr>
            <w:r w:rsidRPr="005E4DFD">
              <w:rPr>
                <w:rFonts w:ascii="Times New Roman" w:eastAsia="Calibri" w:hAnsi="Times New Roman" w:cs="Times New Roman"/>
                <w:sz w:val="20"/>
                <w:szCs w:val="20"/>
                <w:lang w:eastAsia="ru-RU"/>
              </w:rPr>
              <w:t>27</w:t>
            </w:r>
          </w:p>
        </w:tc>
        <w:tc>
          <w:tcPr>
            <w:tcW w:w="603" w:type="pct"/>
            <w:gridSpan w:val="2"/>
            <w:tcBorders>
              <w:top w:val="single" w:sz="4" w:space="0" w:color="auto"/>
              <w:left w:val="single" w:sz="4" w:space="0" w:color="auto"/>
              <w:bottom w:val="single" w:sz="4" w:space="0" w:color="auto"/>
              <w:right w:val="single" w:sz="4" w:space="0" w:color="auto"/>
            </w:tcBorders>
          </w:tcPr>
          <w:p w:rsidR="005E4DFD" w:rsidRPr="005E4DFD" w:rsidRDefault="005E4DFD" w:rsidP="009D4026">
            <w:pPr>
              <w:spacing w:after="0" w:line="240" w:lineRule="auto"/>
              <w:contextualSpacing/>
              <w:jc w:val="center"/>
              <w:rPr>
                <w:rFonts w:ascii="Times New Roman" w:eastAsia="Calibri" w:hAnsi="Times New Roman" w:cs="Times New Roman"/>
                <w:sz w:val="20"/>
                <w:szCs w:val="20"/>
                <w:lang w:eastAsia="ru-RU"/>
              </w:rPr>
            </w:pPr>
            <w:r w:rsidRPr="005E4DFD">
              <w:rPr>
                <w:rFonts w:ascii="Times New Roman" w:eastAsia="Calibri" w:hAnsi="Times New Roman" w:cs="Times New Roman"/>
                <w:sz w:val="20"/>
                <w:szCs w:val="20"/>
                <w:lang w:eastAsia="ru-RU"/>
              </w:rPr>
              <w:t>28</w:t>
            </w:r>
          </w:p>
        </w:tc>
        <w:tc>
          <w:tcPr>
            <w:tcW w:w="667" w:type="pct"/>
            <w:tcBorders>
              <w:top w:val="single" w:sz="4" w:space="0" w:color="auto"/>
              <w:left w:val="nil"/>
              <w:bottom w:val="single" w:sz="4" w:space="0" w:color="auto"/>
              <w:right w:val="single" w:sz="4" w:space="0" w:color="auto"/>
            </w:tcBorders>
          </w:tcPr>
          <w:p w:rsidR="005E4DFD" w:rsidRPr="005E4DFD" w:rsidRDefault="005E4DFD" w:rsidP="009D4026">
            <w:pPr>
              <w:spacing w:after="0" w:line="240" w:lineRule="auto"/>
              <w:contextualSpacing/>
              <w:jc w:val="center"/>
              <w:rPr>
                <w:rFonts w:ascii="Times New Roman" w:eastAsia="Calibri" w:hAnsi="Times New Roman" w:cs="Times New Roman"/>
                <w:sz w:val="20"/>
                <w:szCs w:val="20"/>
                <w:lang w:eastAsia="ru-RU"/>
              </w:rPr>
            </w:pPr>
            <w:r w:rsidRPr="005E4DFD">
              <w:rPr>
                <w:rFonts w:ascii="Times New Roman" w:eastAsia="Calibri" w:hAnsi="Times New Roman" w:cs="Times New Roman"/>
                <w:sz w:val="20"/>
                <w:szCs w:val="20"/>
                <w:lang w:eastAsia="ru-RU"/>
              </w:rPr>
              <w:t>29</w:t>
            </w:r>
          </w:p>
        </w:tc>
      </w:tr>
      <w:tr w:rsidR="005E4DFD" w:rsidRPr="005E4DFD" w:rsidTr="0083185E">
        <w:tc>
          <w:tcPr>
            <w:tcW w:w="375" w:type="pct"/>
            <w:tcBorders>
              <w:top w:val="single" w:sz="4" w:space="0" w:color="auto"/>
              <w:left w:val="single" w:sz="4" w:space="0" w:color="auto"/>
              <w:bottom w:val="single" w:sz="4" w:space="0" w:color="auto"/>
              <w:right w:val="single" w:sz="4" w:space="0" w:color="auto"/>
            </w:tcBorders>
          </w:tcPr>
          <w:p w:rsidR="005E4DFD" w:rsidRPr="005E4DFD" w:rsidRDefault="005E4DFD" w:rsidP="009D4026">
            <w:pPr>
              <w:spacing w:after="0" w:line="240" w:lineRule="auto"/>
              <w:contextualSpacing/>
              <w:jc w:val="center"/>
              <w:textAlignment w:val="baseline"/>
              <w:rPr>
                <w:rFonts w:ascii="Times New Roman" w:eastAsia="Calibri" w:hAnsi="Times New Roman" w:cs="Times New Roman"/>
                <w:sz w:val="20"/>
                <w:szCs w:val="20"/>
                <w:lang w:eastAsia="ru-RU"/>
              </w:rPr>
            </w:pPr>
          </w:p>
        </w:tc>
        <w:tc>
          <w:tcPr>
            <w:tcW w:w="448" w:type="pct"/>
            <w:tcBorders>
              <w:top w:val="single" w:sz="4" w:space="0" w:color="auto"/>
              <w:left w:val="single" w:sz="4" w:space="0" w:color="auto"/>
              <w:bottom w:val="single" w:sz="4" w:space="0" w:color="auto"/>
              <w:right w:val="single" w:sz="4" w:space="0" w:color="auto"/>
            </w:tcBorders>
          </w:tcPr>
          <w:p w:rsidR="005E4DFD" w:rsidRPr="005E4DFD" w:rsidRDefault="005E4DFD" w:rsidP="009D4026">
            <w:pPr>
              <w:spacing w:after="0" w:line="240" w:lineRule="auto"/>
              <w:contextualSpacing/>
              <w:jc w:val="center"/>
              <w:textAlignment w:val="baseline"/>
              <w:rPr>
                <w:rFonts w:ascii="Times New Roman" w:eastAsia="Calibri" w:hAnsi="Times New Roman" w:cs="Times New Roman"/>
                <w:sz w:val="20"/>
                <w:szCs w:val="20"/>
                <w:lang w:eastAsia="ru-RU"/>
              </w:rPr>
            </w:pPr>
          </w:p>
        </w:tc>
        <w:tc>
          <w:tcPr>
            <w:tcW w:w="445" w:type="pct"/>
            <w:tcBorders>
              <w:top w:val="single" w:sz="4" w:space="0" w:color="auto"/>
              <w:left w:val="single" w:sz="4" w:space="0" w:color="auto"/>
              <w:bottom w:val="single" w:sz="4" w:space="0" w:color="auto"/>
              <w:right w:val="single" w:sz="4" w:space="0" w:color="auto"/>
            </w:tcBorders>
          </w:tcPr>
          <w:p w:rsidR="005E4DFD" w:rsidRPr="005E4DFD" w:rsidRDefault="005E4DFD" w:rsidP="009D4026">
            <w:pPr>
              <w:spacing w:after="0" w:line="240" w:lineRule="auto"/>
              <w:contextualSpacing/>
              <w:jc w:val="center"/>
              <w:textAlignment w:val="baseline"/>
              <w:rPr>
                <w:rFonts w:ascii="Times New Roman" w:eastAsia="Calibri" w:hAnsi="Times New Roman" w:cs="Times New Roman"/>
                <w:sz w:val="20"/>
                <w:szCs w:val="20"/>
                <w:lang w:eastAsia="ru-RU"/>
              </w:rPr>
            </w:pPr>
          </w:p>
        </w:tc>
        <w:tc>
          <w:tcPr>
            <w:tcW w:w="299" w:type="pct"/>
            <w:tcBorders>
              <w:top w:val="single" w:sz="4" w:space="0" w:color="auto"/>
              <w:left w:val="single" w:sz="4" w:space="0" w:color="auto"/>
              <w:bottom w:val="single" w:sz="4" w:space="0" w:color="auto"/>
              <w:right w:val="single" w:sz="4" w:space="0" w:color="auto"/>
            </w:tcBorders>
          </w:tcPr>
          <w:p w:rsidR="005E4DFD" w:rsidRPr="005E4DFD" w:rsidRDefault="005E4DFD" w:rsidP="009D4026">
            <w:pPr>
              <w:spacing w:after="0" w:line="240" w:lineRule="auto"/>
              <w:contextualSpacing/>
              <w:jc w:val="center"/>
              <w:textAlignment w:val="baseline"/>
              <w:rPr>
                <w:rFonts w:ascii="Times New Roman" w:eastAsia="Calibri" w:hAnsi="Times New Roman" w:cs="Times New Roman"/>
                <w:sz w:val="20"/>
                <w:szCs w:val="20"/>
                <w:lang w:eastAsia="ru-RU"/>
              </w:rPr>
            </w:pPr>
          </w:p>
        </w:tc>
        <w:tc>
          <w:tcPr>
            <w:tcW w:w="522" w:type="pct"/>
            <w:tcBorders>
              <w:top w:val="single" w:sz="4" w:space="0" w:color="auto"/>
              <w:left w:val="single" w:sz="4" w:space="0" w:color="auto"/>
              <w:bottom w:val="single" w:sz="4" w:space="0" w:color="auto"/>
              <w:right w:val="single" w:sz="4" w:space="0" w:color="auto"/>
            </w:tcBorders>
          </w:tcPr>
          <w:p w:rsidR="005E4DFD" w:rsidRPr="005E4DFD" w:rsidRDefault="005E4DFD" w:rsidP="009D4026">
            <w:pPr>
              <w:spacing w:after="0" w:line="240" w:lineRule="auto"/>
              <w:contextualSpacing/>
              <w:jc w:val="center"/>
              <w:textAlignment w:val="baseline"/>
              <w:rPr>
                <w:rFonts w:ascii="Times New Roman" w:eastAsia="Calibri" w:hAnsi="Times New Roman" w:cs="Times New Roman"/>
                <w:sz w:val="20"/>
                <w:szCs w:val="20"/>
                <w:lang w:eastAsia="ru-RU"/>
              </w:rPr>
            </w:pPr>
          </w:p>
        </w:tc>
        <w:tc>
          <w:tcPr>
            <w:tcW w:w="820" w:type="pct"/>
            <w:gridSpan w:val="2"/>
            <w:tcBorders>
              <w:top w:val="single" w:sz="4" w:space="0" w:color="auto"/>
              <w:left w:val="single" w:sz="4" w:space="0" w:color="auto"/>
              <w:bottom w:val="single" w:sz="4" w:space="0" w:color="auto"/>
              <w:right w:val="single" w:sz="4" w:space="0" w:color="auto"/>
            </w:tcBorders>
          </w:tcPr>
          <w:p w:rsidR="005E4DFD" w:rsidRPr="005E4DFD" w:rsidRDefault="005E4DFD" w:rsidP="009D4026">
            <w:pPr>
              <w:spacing w:after="0" w:line="240" w:lineRule="auto"/>
              <w:contextualSpacing/>
              <w:jc w:val="center"/>
              <w:textAlignment w:val="baseline"/>
              <w:rPr>
                <w:rFonts w:ascii="Times New Roman" w:eastAsia="Calibri" w:hAnsi="Times New Roman" w:cs="Times New Roman"/>
                <w:sz w:val="20"/>
                <w:szCs w:val="20"/>
                <w:lang w:eastAsia="ru-RU"/>
              </w:rPr>
            </w:pPr>
          </w:p>
        </w:tc>
        <w:tc>
          <w:tcPr>
            <w:tcW w:w="448" w:type="pct"/>
            <w:tcBorders>
              <w:top w:val="single" w:sz="4" w:space="0" w:color="auto"/>
              <w:left w:val="single" w:sz="4" w:space="0" w:color="auto"/>
              <w:bottom w:val="single" w:sz="4" w:space="0" w:color="auto"/>
              <w:right w:val="single" w:sz="4" w:space="0" w:color="auto"/>
            </w:tcBorders>
          </w:tcPr>
          <w:p w:rsidR="005E4DFD" w:rsidRPr="005E4DFD" w:rsidRDefault="005E4DFD" w:rsidP="009D4026">
            <w:pPr>
              <w:spacing w:after="0" w:line="240" w:lineRule="auto"/>
              <w:contextualSpacing/>
              <w:jc w:val="center"/>
              <w:textAlignment w:val="baseline"/>
              <w:rPr>
                <w:rFonts w:ascii="Times New Roman" w:eastAsia="Calibri" w:hAnsi="Times New Roman" w:cs="Times New Roman"/>
                <w:sz w:val="20"/>
                <w:szCs w:val="20"/>
                <w:lang w:eastAsia="ru-RU"/>
              </w:rPr>
            </w:pPr>
          </w:p>
        </w:tc>
        <w:tc>
          <w:tcPr>
            <w:tcW w:w="373" w:type="pct"/>
            <w:tcBorders>
              <w:top w:val="single" w:sz="4" w:space="0" w:color="auto"/>
              <w:left w:val="single" w:sz="4" w:space="0" w:color="auto"/>
              <w:bottom w:val="single" w:sz="4" w:space="0" w:color="auto"/>
              <w:right w:val="single" w:sz="4" w:space="0" w:color="auto"/>
            </w:tcBorders>
          </w:tcPr>
          <w:p w:rsidR="005E4DFD" w:rsidRPr="005E4DFD" w:rsidRDefault="005E4DFD" w:rsidP="009D4026">
            <w:pPr>
              <w:spacing w:after="0" w:line="240" w:lineRule="auto"/>
              <w:contextualSpacing/>
              <w:jc w:val="center"/>
              <w:textAlignment w:val="baseline"/>
              <w:rPr>
                <w:rFonts w:ascii="Times New Roman" w:eastAsia="Calibri" w:hAnsi="Times New Roman" w:cs="Times New Roman"/>
                <w:sz w:val="20"/>
                <w:szCs w:val="20"/>
                <w:lang w:eastAsia="ru-RU"/>
              </w:rPr>
            </w:pPr>
          </w:p>
        </w:tc>
        <w:tc>
          <w:tcPr>
            <w:tcW w:w="603" w:type="pct"/>
            <w:gridSpan w:val="2"/>
            <w:tcBorders>
              <w:top w:val="single" w:sz="4" w:space="0" w:color="auto"/>
              <w:left w:val="single" w:sz="4" w:space="0" w:color="auto"/>
              <w:bottom w:val="single" w:sz="4" w:space="0" w:color="auto"/>
              <w:right w:val="single" w:sz="4" w:space="0" w:color="auto"/>
            </w:tcBorders>
          </w:tcPr>
          <w:p w:rsidR="005E4DFD" w:rsidRPr="005E4DFD" w:rsidRDefault="005E4DFD" w:rsidP="009D4026">
            <w:pPr>
              <w:spacing w:after="0" w:line="240" w:lineRule="auto"/>
              <w:contextualSpacing/>
              <w:jc w:val="center"/>
              <w:textAlignment w:val="baseline"/>
              <w:rPr>
                <w:rFonts w:ascii="Times New Roman" w:eastAsia="Calibri" w:hAnsi="Times New Roman" w:cs="Times New Roman"/>
                <w:sz w:val="20"/>
                <w:szCs w:val="20"/>
                <w:lang w:eastAsia="ru-RU"/>
              </w:rPr>
            </w:pPr>
          </w:p>
        </w:tc>
        <w:tc>
          <w:tcPr>
            <w:tcW w:w="667" w:type="pct"/>
            <w:tcBorders>
              <w:top w:val="single" w:sz="4" w:space="0" w:color="auto"/>
              <w:left w:val="nil"/>
              <w:bottom w:val="single" w:sz="4" w:space="0" w:color="auto"/>
              <w:right w:val="single" w:sz="4" w:space="0" w:color="auto"/>
            </w:tcBorders>
          </w:tcPr>
          <w:p w:rsidR="005E4DFD" w:rsidRPr="005E4DFD" w:rsidRDefault="005E4DFD" w:rsidP="009D4026">
            <w:pPr>
              <w:spacing w:after="0" w:line="240" w:lineRule="auto"/>
              <w:contextualSpacing/>
              <w:jc w:val="center"/>
              <w:textAlignment w:val="baseline"/>
              <w:rPr>
                <w:rFonts w:ascii="Times New Roman" w:eastAsia="Calibri" w:hAnsi="Times New Roman" w:cs="Times New Roman"/>
                <w:sz w:val="20"/>
                <w:szCs w:val="20"/>
                <w:lang w:eastAsia="ru-RU"/>
              </w:rPr>
            </w:pPr>
          </w:p>
        </w:tc>
      </w:tr>
    </w:tbl>
    <w:p w:rsidR="005E4DFD" w:rsidRPr="005E4DFD" w:rsidRDefault="005E4DFD" w:rsidP="009D4026">
      <w:pPr>
        <w:spacing w:after="0" w:line="240" w:lineRule="auto"/>
        <w:contextualSpacing/>
        <w:rPr>
          <w:rFonts w:ascii="Times New Roman" w:eastAsia="Calibri" w:hAnsi="Times New Roman" w:cs="Times New Roman"/>
          <w:sz w:val="28"/>
          <w:szCs w:val="28"/>
          <w:lang w:eastAsia="ru-RU"/>
        </w:rPr>
      </w:pPr>
    </w:p>
    <w:p w:rsidR="005E4DFD" w:rsidRPr="005E4DFD" w:rsidRDefault="005E4DFD" w:rsidP="009D4026">
      <w:pPr>
        <w:spacing w:after="0" w:line="240" w:lineRule="auto"/>
        <w:contextualSpacing/>
        <w:rPr>
          <w:rFonts w:ascii="Times New Roman" w:eastAsia="Calibri" w:hAnsi="Times New Roman" w:cs="Times New Roman"/>
          <w:i/>
          <w:sz w:val="28"/>
          <w:szCs w:val="28"/>
          <w:lang w:eastAsia="ru-RU"/>
        </w:rPr>
      </w:pPr>
      <w:r w:rsidRPr="005E4DFD">
        <w:rPr>
          <w:rFonts w:ascii="Times New Roman" w:eastAsia="Calibri" w:hAnsi="Times New Roman" w:cs="Times New Roman"/>
          <w:i/>
          <w:sz w:val="28"/>
          <w:szCs w:val="28"/>
          <w:lang w:eastAsia="ru-RU"/>
        </w:rPr>
        <w:t>продолжение таблицы</w:t>
      </w:r>
    </w:p>
    <w:tbl>
      <w:tblPr>
        <w:tblW w:w="5000" w:type="pct"/>
        <w:tblInd w:w="-137" w:type="dxa"/>
        <w:tblLayout w:type="fixed"/>
        <w:tblCellMar>
          <w:left w:w="0" w:type="dxa"/>
          <w:right w:w="0" w:type="dxa"/>
        </w:tblCellMar>
        <w:tblLook w:val="04A0" w:firstRow="1" w:lastRow="0" w:firstColumn="1" w:lastColumn="0" w:noHBand="0" w:noVBand="1"/>
      </w:tblPr>
      <w:tblGrid>
        <w:gridCol w:w="2147"/>
        <w:gridCol w:w="2535"/>
        <w:gridCol w:w="2923"/>
        <w:gridCol w:w="2145"/>
      </w:tblGrid>
      <w:tr w:rsidR="005E4DFD" w:rsidRPr="005E4DFD" w:rsidTr="005E4DFD">
        <w:trPr>
          <w:trHeight w:val="236"/>
        </w:trPr>
        <w:tc>
          <w:tcPr>
            <w:tcW w:w="1101" w:type="pct"/>
            <w:vMerge w:val="restart"/>
            <w:tcBorders>
              <w:top w:val="single" w:sz="4" w:space="0" w:color="auto"/>
              <w:left w:val="single" w:sz="4" w:space="0" w:color="auto"/>
              <w:right w:val="single" w:sz="4" w:space="0" w:color="auto"/>
            </w:tcBorders>
          </w:tcPr>
          <w:p w:rsidR="005E4DFD" w:rsidRPr="005E4DFD" w:rsidRDefault="005E4DFD" w:rsidP="00316E0D">
            <w:pPr>
              <w:spacing w:after="0" w:line="240" w:lineRule="auto"/>
              <w:contextualSpacing/>
              <w:jc w:val="center"/>
              <w:textAlignment w:val="baseline"/>
              <w:rPr>
                <w:rFonts w:ascii="Times New Roman" w:eastAsia="Calibri" w:hAnsi="Times New Roman" w:cs="Times New Roman"/>
                <w:sz w:val="20"/>
                <w:szCs w:val="20"/>
                <w:lang w:eastAsia="ru-RU"/>
              </w:rPr>
            </w:pPr>
            <w:r w:rsidRPr="005E4DFD">
              <w:rPr>
                <w:rFonts w:ascii="Times New Roman" w:eastAsia="Calibri" w:hAnsi="Times New Roman" w:cs="Times New Roman"/>
                <w:sz w:val="20"/>
                <w:szCs w:val="20"/>
                <w:lang w:eastAsia="ru-RU"/>
              </w:rPr>
              <w:t>Наименование банка-</w:t>
            </w:r>
            <w:proofErr w:type="spellStart"/>
            <w:r w:rsidRPr="005E4DFD">
              <w:rPr>
                <w:rFonts w:ascii="Times New Roman" w:eastAsia="Calibri" w:hAnsi="Times New Roman" w:cs="Times New Roman"/>
                <w:sz w:val="20"/>
                <w:szCs w:val="20"/>
                <w:lang w:eastAsia="ru-RU"/>
              </w:rPr>
              <w:t>кастодиана</w:t>
            </w:r>
            <w:proofErr w:type="spellEnd"/>
            <w:r w:rsidR="00316E0D">
              <w:rPr>
                <w:rFonts w:ascii="Times New Roman" w:eastAsia="Calibri" w:hAnsi="Times New Roman" w:cs="Times New Roman"/>
                <w:sz w:val="20"/>
                <w:szCs w:val="20"/>
                <w:lang w:eastAsia="ru-RU"/>
              </w:rPr>
              <w:t xml:space="preserve"> </w:t>
            </w:r>
            <w:r w:rsidR="00316E0D">
              <w:rPr>
                <w:rFonts w:ascii="Times New Roman" w:eastAsia="Calibri" w:hAnsi="Times New Roman" w:cs="Times New Roman"/>
                <w:sz w:val="20"/>
                <w:szCs w:val="20"/>
                <w:lang w:eastAsia="ru-RU"/>
              </w:rPr>
              <w:br/>
            </w:r>
            <w:r w:rsidRPr="005E4DFD">
              <w:rPr>
                <w:rFonts w:ascii="Times New Roman" w:eastAsia="Calibri" w:hAnsi="Times New Roman" w:cs="Times New Roman"/>
                <w:sz w:val="20"/>
                <w:szCs w:val="20"/>
                <w:lang w:eastAsia="ru-RU"/>
              </w:rPr>
              <w:t>(при наличии)</w:t>
            </w:r>
          </w:p>
        </w:tc>
        <w:tc>
          <w:tcPr>
            <w:tcW w:w="1300" w:type="pct"/>
            <w:vMerge w:val="restart"/>
            <w:tcBorders>
              <w:top w:val="single" w:sz="8" w:space="0" w:color="auto"/>
              <w:left w:val="single" w:sz="4" w:space="0" w:color="auto"/>
              <w:right w:val="single" w:sz="4" w:space="0" w:color="auto"/>
            </w:tcBorders>
          </w:tcPr>
          <w:p w:rsidR="005E4DFD" w:rsidRPr="005E4DFD" w:rsidRDefault="005E4DFD"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5E4DFD">
              <w:rPr>
                <w:rFonts w:ascii="Times New Roman" w:eastAsia="Calibri" w:hAnsi="Times New Roman" w:cs="Times New Roman"/>
                <w:sz w:val="20"/>
                <w:szCs w:val="20"/>
                <w:lang w:eastAsia="ru-RU"/>
              </w:rPr>
              <w:t xml:space="preserve">Наименование иностранного номинального держателя </w:t>
            </w:r>
          </w:p>
          <w:p w:rsidR="005E4DFD" w:rsidRPr="005E4DFD" w:rsidRDefault="005E4DFD" w:rsidP="00316E0D">
            <w:pPr>
              <w:spacing w:after="0" w:line="240" w:lineRule="auto"/>
              <w:contextualSpacing/>
              <w:jc w:val="center"/>
              <w:textAlignment w:val="baseline"/>
              <w:rPr>
                <w:rFonts w:ascii="Times New Roman" w:eastAsia="Calibri" w:hAnsi="Times New Roman" w:cs="Times New Roman"/>
                <w:sz w:val="20"/>
                <w:szCs w:val="20"/>
                <w:lang w:eastAsia="ru-RU"/>
              </w:rPr>
            </w:pPr>
            <w:r w:rsidRPr="005E4DFD">
              <w:rPr>
                <w:rFonts w:ascii="Times New Roman" w:eastAsia="Calibri" w:hAnsi="Times New Roman" w:cs="Times New Roman"/>
                <w:sz w:val="20"/>
                <w:szCs w:val="20"/>
                <w:lang w:eastAsia="ru-RU"/>
              </w:rPr>
              <w:t>(при наличии)</w:t>
            </w:r>
          </w:p>
        </w:tc>
        <w:tc>
          <w:tcPr>
            <w:tcW w:w="1499" w:type="pct"/>
            <w:vMerge w:val="restart"/>
            <w:tcBorders>
              <w:top w:val="single" w:sz="8" w:space="0" w:color="auto"/>
              <w:left w:val="single" w:sz="4" w:space="0" w:color="auto"/>
              <w:right w:val="single" w:sz="4" w:space="0" w:color="auto"/>
            </w:tcBorders>
          </w:tcPr>
          <w:p w:rsidR="005E4DFD" w:rsidRPr="005E4DFD" w:rsidRDefault="005E4DFD"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5E4DFD">
              <w:rPr>
                <w:rFonts w:ascii="Times New Roman" w:eastAsia="Calibri" w:hAnsi="Times New Roman" w:cs="Times New Roman"/>
                <w:sz w:val="20"/>
                <w:szCs w:val="20"/>
                <w:lang w:eastAsia="ru-RU"/>
              </w:rPr>
              <w:t>Наименование расчетно-депозитарной</w:t>
            </w:r>
            <w:r w:rsidR="00316E0D">
              <w:rPr>
                <w:rFonts w:ascii="Times New Roman" w:eastAsia="Calibri" w:hAnsi="Times New Roman" w:cs="Times New Roman"/>
                <w:sz w:val="20"/>
                <w:szCs w:val="20"/>
                <w:lang w:eastAsia="ru-RU"/>
              </w:rPr>
              <w:t xml:space="preserve"> </w:t>
            </w:r>
            <w:r w:rsidRPr="005E4DFD">
              <w:rPr>
                <w:rFonts w:ascii="Times New Roman" w:eastAsia="Calibri" w:hAnsi="Times New Roman" w:cs="Times New Roman"/>
                <w:sz w:val="20"/>
                <w:szCs w:val="20"/>
                <w:lang w:eastAsia="ru-RU"/>
              </w:rPr>
              <w:t>системы</w:t>
            </w:r>
          </w:p>
          <w:p w:rsidR="005E4DFD" w:rsidRPr="005E4DFD" w:rsidRDefault="005E4DFD"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5E4DFD">
              <w:rPr>
                <w:rFonts w:ascii="Times New Roman" w:eastAsia="Calibri" w:hAnsi="Times New Roman" w:cs="Times New Roman"/>
                <w:sz w:val="20"/>
                <w:szCs w:val="20"/>
                <w:lang w:eastAsia="ru-RU"/>
              </w:rPr>
              <w:t>(при наличии)</w:t>
            </w:r>
          </w:p>
        </w:tc>
        <w:tc>
          <w:tcPr>
            <w:tcW w:w="1100" w:type="pct"/>
            <w:vMerge w:val="restart"/>
            <w:tcBorders>
              <w:top w:val="single" w:sz="8" w:space="0" w:color="auto"/>
              <w:left w:val="single" w:sz="4" w:space="0" w:color="auto"/>
              <w:right w:val="single" w:sz="8" w:space="0" w:color="auto"/>
            </w:tcBorders>
            <w:tcMar>
              <w:top w:w="0" w:type="dxa"/>
              <w:left w:w="108" w:type="dxa"/>
              <w:bottom w:w="0" w:type="dxa"/>
              <w:right w:w="108" w:type="dxa"/>
            </w:tcMar>
            <w:hideMark/>
          </w:tcPr>
          <w:p w:rsidR="005E4DFD" w:rsidRPr="005E4DFD" w:rsidRDefault="005E4DFD" w:rsidP="009D4026">
            <w:pPr>
              <w:spacing w:after="0" w:line="240" w:lineRule="auto"/>
              <w:contextualSpacing/>
              <w:jc w:val="center"/>
              <w:textAlignment w:val="baseline"/>
              <w:rPr>
                <w:rFonts w:ascii="Times New Roman" w:eastAsia="Calibri" w:hAnsi="Times New Roman" w:cs="Times New Roman"/>
                <w:sz w:val="20"/>
                <w:szCs w:val="20"/>
                <w:lang w:eastAsia="ru-RU"/>
              </w:rPr>
            </w:pPr>
            <w:r w:rsidRPr="005E4DFD">
              <w:rPr>
                <w:rFonts w:ascii="Times New Roman" w:eastAsia="Calibri" w:hAnsi="Times New Roman" w:cs="Times New Roman"/>
                <w:sz w:val="20"/>
                <w:szCs w:val="20"/>
                <w:lang w:eastAsia="ru-RU"/>
              </w:rPr>
              <w:t>Примечание</w:t>
            </w:r>
          </w:p>
        </w:tc>
      </w:tr>
      <w:tr w:rsidR="005E4DFD" w:rsidRPr="005E4DFD" w:rsidTr="00316E0D">
        <w:trPr>
          <w:trHeight w:val="548"/>
        </w:trPr>
        <w:tc>
          <w:tcPr>
            <w:tcW w:w="1101" w:type="pct"/>
            <w:vMerge/>
            <w:tcBorders>
              <w:left w:val="single" w:sz="4" w:space="0" w:color="auto"/>
              <w:bottom w:val="single" w:sz="4" w:space="0" w:color="auto"/>
              <w:right w:val="single" w:sz="4" w:space="0" w:color="auto"/>
            </w:tcBorders>
          </w:tcPr>
          <w:p w:rsidR="005E4DFD" w:rsidRPr="005E4DFD" w:rsidRDefault="005E4DFD" w:rsidP="009D4026">
            <w:pPr>
              <w:spacing w:after="0" w:line="240" w:lineRule="auto"/>
              <w:contextualSpacing/>
              <w:jc w:val="center"/>
              <w:textAlignment w:val="baseline"/>
              <w:rPr>
                <w:rFonts w:ascii="Times New Roman" w:eastAsia="Calibri" w:hAnsi="Times New Roman" w:cs="Times New Roman"/>
                <w:sz w:val="20"/>
                <w:szCs w:val="20"/>
                <w:lang w:eastAsia="ru-RU"/>
              </w:rPr>
            </w:pPr>
          </w:p>
        </w:tc>
        <w:tc>
          <w:tcPr>
            <w:tcW w:w="1300" w:type="pct"/>
            <w:vMerge/>
            <w:tcBorders>
              <w:left w:val="single" w:sz="4" w:space="0" w:color="auto"/>
              <w:bottom w:val="single" w:sz="8" w:space="0" w:color="auto"/>
              <w:right w:val="single" w:sz="4" w:space="0" w:color="auto"/>
            </w:tcBorders>
          </w:tcPr>
          <w:p w:rsidR="005E4DFD" w:rsidRPr="005E4DFD" w:rsidRDefault="005E4DFD" w:rsidP="009D4026">
            <w:pPr>
              <w:spacing w:after="0" w:line="240" w:lineRule="auto"/>
              <w:contextualSpacing/>
              <w:jc w:val="center"/>
              <w:textAlignment w:val="baseline"/>
              <w:rPr>
                <w:rFonts w:ascii="Times New Roman" w:eastAsia="Calibri" w:hAnsi="Times New Roman" w:cs="Times New Roman"/>
                <w:sz w:val="20"/>
                <w:szCs w:val="20"/>
                <w:lang w:eastAsia="ru-RU"/>
              </w:rPr>
            </w:pPr>
          </w:p>
        </w:tc>
        <w:tc>
          <w:tcPr>
            <w:tcW w:w="1499" w:type="pct"/>
            <w:vMerge/>
            <w:tcBorders>
              <w:left w:val="single" w:sz="4" w:space="0" w:color="auto"/>
              <w:bottom w:val="single" w:sz="8" w:space="0" w:color="auto"/>
              <w:right w:val="single" w:sz="4" w:space="0" w:color="auto"/>
            </w:tcBorders>
          </w:tcPr>
          <w:p w:rsidR="005E4DFD" w:rsidRPr="005E4DFD" w:rsidRDefault="005E4DFD" w:rsidP="009D4026">
            <w:pPr>
              <w:spacing w:after="0" w:line="240" w:lineRule="auto"/>
              <w:contextualSpacing/>
              <w:jc w:val="center"/>
              <w:textAlignment w:val="baseline"/>
              <w:rPr>
                <w:rFonts w:ascii="Times New Roman" w:eastAsia="Calibri" w:hAnsi="Times New Roman" w:cs="Times New Roman"/>
                <w:sz w:val="20"/>
                <w:szCs w:val="20"/>
                <w:lang w:eastAsia="ru-RU"/>
              </w:rPr>
            </w:pPr>
          </w:p>
        </w:tc>
        <w:tc>
          <w:tcPr>
            <w:tcW w:w="1100" w:type="pct"/>
            <w:vMerge/>
            <w:tcBorders>
              <w:left w:val="single" w:sz="4" w:space="0" w:color="auto"/>
              <w:bottom w:val="single" w:sz="8" w:space="0" w:color="auto"/>
              <w:right w:val="single" w:sz="8" w:space="0" w:color="auto"/>
            </w:tcBorders>
            <w:tcMar>
              <w:top w:w="0" w:type="dxa"/>
              <w:left w:w="108" w:type="dxa"/>
              <w:bottom w:w="0" w:type="dxa"/>
              <w:right w:w="108" w:type="dxa"/>
            </w:tcMar>
          </w:tcPr>
          <w:p w:rsidR="005E4DFD" w:rsidRPr="005E4DFD" w:rsidRDefault="005E4DFD" w:rsidP="009D4026">
            <w:pPr>
              <w:spacing w:after="0" w:line="240" w:lineRule="auto"/>
              <w:contextualSpacing/>
              <w:jc w:val="center"/>
              <w:textAlignment w:val="baseline"/>
              <w:rPr>
                <w:rFonts w:ascii="Times New Roman" w:eastAsia="Calibri" w:hAnsi="Times New Roman" w:cs="Times New Roman"/>
                <w:sz w:val="20"/>
                <w:szCs w:val="20"/>
                <w:lang w:eastAsia="ru-RU"/>
              </w:rPr>
            </w:pPr>
          </w:p>
        </w:tc>
      </w:tr>
      <w:tr w:rsidR="005E4DFD" w:rsidRPr="005E4DFD" w:rsidTr="005E4DFD">
        <w:trPr>
          <w:trHeight w:val="91"/>
        </w:trPr>
        <w:tc>
          <w:tcPr>
            <w:tcW w:w="1101" w:type="pct"/>
            <w:tcBorders>
              <w:top w:val="single" w:sz="4" w:space="0" w:color="auto"/>
              <w:left w:val="single" w:sz="4" w:space="0" w:color="auto"/>
              <w:bottom w:val="single" w:sz="8" w:space="0" w:color="auto"/>
              <w:right w:val="single" w:sz="4" w:space="0" w:color="auto"/>
            </w:tcBorders>
            <w:vAlign w:val="center"/>
          </w:tcPr>
          <w:p w:rsidR="005E4DFD" w:rsidRPr="005E4DFD" w:rsidRDefault="005E4DFD" w:rsidP="009D4026">
            <w:pPr>
              <w:spacing w:after="0" w:line="240" w:lineRule="auto"/>
              <w:contextualSpacing/>
              <w:jc w:val="center"/>
              <w:rPr>
                <w:rFonts w:ascii="Times New Roman" w:eastAsia="Calibri" w:hAnsi="Times New Roman" w:cs="Times New Roman"/>
                <w:sz w:val="20"/>
                <w:szCs w:val="20"/>
                <w:lang w:eastAsia="ru-RU"/>
              </w:rPr>
            </w:pPr>
            <w:r w:rsidRPr="005E4DFD">
              <w:rPr>
                <w:rFonts w:ascii="Times New Roman" w:eastAsia="Calibri" w:hAnsi="Times New Roman" w:cs="Times New Roman"/>
                <w:sz w:val="20"/>
                <w:szCs w:val="20"/>
                <w:lang w:eastAsia="ru-RU"/>
              </w:rPr>
              <w:t>30</w:t>
            </w:r>
          </w:p>
        </w:tc>
        <w:tc>
          <w:tcPr>
            <w:tcW w:w="1300" w:type="pct"/>
            <w:tcBorders>
              <w:top w:val="single" w:sz="8" w:space="0" w:color="auto"/>
              <w:left w:val="single" w:sz="4" w:space="0" w:color="auto"/>
              <w:bottom w:val="single" w:sz="8" w:space="0" w:color="auto"/>
              <w:right w:val="single" w:sz="4" w:space="0" w:color="auto"/>
            </w:tcBorders>
          </w:tcPr>
          <w:p w:rsidR="005E4DFD" w:rsidRPr="005E4DFD" w:rsidRDefault="005E4DFD" w:rsidP="009D4026">
            <w:pPr>
              <w:spacing w:after="0" w:line="240" w:lineRule="auto"/>
              <w:contextualSpacing/>
              <w:jc w:val="center"/>
              <w:rPr>
                <w:rFonts w:ascii="Times New Roman" w:eastAsia="Calibri" w:hAnsi="Times New Roman" w:cs="Times New Roman"/>
                <w:sz w:val="20"/>
                <w:szCs w:val="20"/>
                <w:lang w:eastAsia="ru-RU"/>
              </w:rPr>
            </w:pPr>
            <w:r w:rsidRPr="005E4DFD">
              <w:rPr>
                <w:rFonts w:ascii="Times New Roman" w:eastAsia="Calibri" w:hAnsi="Times New Roman" w:cs="Times New Roman"/>
                <w:sz w:val="20"/>
                <w:szCs w:val="20"/>
                <w:lang w:eastAsia="ru-RU"/>
              </w:rPr>
              <w:t>31</w:t>
            </w:r>
          </w:p>
        </w:tc>
        <w:tc>
          <w:tcPr>
            <w:tcW w:w="1499" w:type="pct"/>
            <w:tcBorders>
              <w:top w:val="single" w:sz="8" w:space="0" w:color="auto"/>
              <w:left w:val="single" w:sz="4" w:space="0" w:color="auto"/>
              <w:bottom w:val="single" w:sz="8" w:space="0" w:color="auto"/>
              <w:right w:val="single" w:sz="4" w:space="0" w:color="auto"/>
            </w:tcBorders>
          </w:tcPr>
          <w:p w:rsidR="005E4DFD" w:rsidRPr="005E4DFD" w:rsidRDefault="005E4DFD" w:rsidP="009D4026">
            <w:pPr>
              <w:spacing w:after="0" w:line="240" w:lineRule="auto"/>
              <w:contextualSpacing/>
              <w:jc w:val="center"/>
              <w:rPr>
                <w:rFonts w:ascii="Times New Roman" w:eastAsia="Calibri" w:hAnsi="Times New Roman" w:cs="Times New Roman"/>
                <w:sz w:val="20"/>
                <w:szCs w:val="20"/>
                <w:lang w:eastAsia="ru-RU"/>
              </w:rPr>
            </w:pPr>
            <w:r w:rsidRPr="005E4DFD">
              <w:rPr>
                <w:rFonts w:ascii="Times New Roman" w:eastAsia="Calibri" w:hAnsi="Times New Roman" w:cs="Times New Roman"/>
                <w:sz w:val="20"/>
                <w:szCs w:val="20"/>
                <w:lang w:eastAsia="ru-RU"/>
              </w:rPr>
              <w:t>32</w:t>
            </w:r>
          </w:p>
        </w:tc>
        <w:tc>
          <w:tcPr>
            <w:tcW w:w="1100" w:type="pct"/>
            <w:tcBorders>
              <w:top w:val="single" w:sz="8" w:space="0" w:color="auto"/>
              <w:left w:val="single" w:sz="4" w:space="0" w:color="auto"/>
              <w:bottom w:val="single" w:sz="8" w:space="0" w:color="auto"/>
              <w:right w:val="single" w:sz="8" w:space="0" w:color="auto"/>
            </w:tcBorders>
            <w:vAlign w:val="center"/>
          </w:tcPr>
          <w:p w:rsidR="005E4DFD" w:rsidRPr="005E4DFD" w:rsidRDefault="005E4DFD" w:rsidP="009D4026">
            <w:pPr>
              <w:spacing w:after="0" w:line="240" w:lineRule="auto"/>
              <w:contextualSpacing/>
              <w:jc w:val="center"/>
              <w:rPr>
                <w:rFonts w:ascii="Times New Roman" w:eastAsia="Calibri" w:hAnsi="Times New Roman" w:cs="Times New Roman"/>
                <w:sz w:val="20"/>
                <w:szCs w:val="20"/>
                <w:lang w:eastAsia="ru-RU"/>
              </w:rPr>
            </w:pPr>
            <w:r w:rsidRPr="005E4DFD">
              <w:rPr>
                <w:rFonts w:ascii="Times New Roman" w:eastAsia="Calibri" w:hAnsi="Times New Roman" w:cs="Times New Roman"/>
                <w:sz w:val="20"/>
                <w:szCs w:val="20"/>
                <w:lang w:eastAsia="ru-RU"/>
              </w:rPr>
              <w:t>33</w:t>
            </w:r>
          </w:p>
        </w:tc>
      </w:tr>
      <w:tr w:rsidR="005E4DFD" w:rsidRPr="005E4DFD" w:rsidTr="005E4DFD">
        <w:trPr>
          <w:trHeight w:val="91"/>
        </w:trPr>
        <w:tc>
          <w:tcPr>
            <w:tcW w:w="1101" w:type="pct"/>
            <w:tcBorders>
              <w:top w:val="nil"/>
              <w:left w:val="single" w:sz="4" w:space="0" w:color="auto"/>
              <w:bottom w:val="single" w:sz="8" w:space="0" w:color="auto"/>
              <w:right w:val="single" w:sz="4" w:space="0" w:color="auto"/>
            </w:tcBorders>
          </w:tcPr>
          <w:p w:rsidR="005E4DFD" w:rsidRPr="005E4DFD" w:rsidRDefault="005E4DFD" w:rsidP="009D4026">
            <w:pPr>
              <w:spacing w:after="0" w:line="240" w:lineRule="auto"/>
              <w:contextualSpacing/>
              <w:jc w:val="center"/>
              <w:textAlignment w:val="baseline"/>
              <w:rPr>
                <w:rFonts w:ascii="Times New Roman" w:eastAsia="Calibri" w:hAnsi="Times New Roman" w:cs="Times New Roman"/>
                <w:sz w:val="20"/>
                <w:szCs w:val="20"/>
                <w:lang w:eastAsia="ru-RU"/>
              </w:rPr>
            </w:pPr>
          </w:p>
        </w:tc>
        <w:tc>
          <w:tcPr>
            <w:tcW w:w="1300" w:type="pct"/>
            <w:tcBorders>
              <w:top w:val="nil"/>
              <w:left w:val="single" w:sz="4" w:space="0" w:color="auto"/>
              <w:bottom w:val="single" w:sz="8" w:space="0" w:color="auto"/>
              <w:right w:val="single" w:sz="4" w:space="0" w:color="auto"/>
            </w:tcBorders>
          </w:tcPr>
          <w:p w:rsidR="005E4DFD" w:rsidRPr="005E4DFD" w:rsidRDefault="005E4DFD" w:rsidP="009D4026">
            <w:pPr>
              <w:spacing w:after="0" w:line="240" w:lineRule="auto"/>
              <w:contextualSpacing/>
              <w:jc w:val="center"/>
              <w:textAlignment w:val="baseline"/>
              <w:rPr>
                <w:rFonts w:ascii="Times New Roman" w:eastAsia="Calibri" w:hAnsi="Times New Roman" w:cs="Times New Roman"/>
                <w:sz w:val="20"/>
                <w:szCs w:val="20"/>
                <w:lang w:eastAsia="ru-RU"/>
              </w:rPr>
            </w:pPr>
          </w:p>
        </w:tc>
        <w:tc>
          <w:tcPr>
            <w:tcW w:w="1499" w:type="pct"/>
            <w:tcBorders>
              <w:top w:val="nil"/>
              <w:left w:val="single" w:sz="4" w:space="0" w:color="auto"/>
              <w:bottom w:val="single" w:sz="8" w:space="0" w:color="auto"/>
              <w:right w:val="single" w:sz="4" w:space="0" w:color="auto"/>
            </w:tcBorders>
          </w:tcPr>
          <w:p w:rsidR="005E4DFD" w:rsidRPr="005E4DFD" w:rsidRDefault="005E4DFD" w:rsidP="009D4026">
            <w:pPr>
              <w:spacing w:after="0" w:line="240" w:lineRule="auto"/>
              <w:contextualSpacing/>
              <w:jc w:val="center"/>
              <w:textAlignment w:val="baseline"/>
              <w:rPr>
                <w:rFonts w:ascii="Times New Roman" w:eastAsia="Calibri" w:hAnsi="Times New Roman" w:cs="Times New Roman"/>
                <w:sz w:val="20"/>
                <w:szCs w:val="20"/>
                <w:lang w:eastAsia="ru-RU"/>
              </w:rPr>
            </w:pPr>
          </w:p>
        </w:tc>
        <w:tc>
          <w:tcPr>
            <w:tcW w:w="1100"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5E4DFD" w:rsidRPr="005E4DFD" w:rsidRDefault="005E4DFD" w:rsidP="009D4026">
            <w:pPr>
              <w:spacing w:after="0" w:line="240" w:lineRule="auto"/>
              <w:contextualSpacing/>
              <w:jc w:val="center"/>
              <w:textAlignment w:val="baseline"/>
              <w:rPr>
                <w:rFonts w:ascii="Times New Roman" w:eastAsia="Calibri" w:hAnsi="Times New Roman" w:cs="Times New Roman"/>
                <w:sz w:val="20"/>
                <w:szCs w:val="20"/>
                <w:lang w:eastAsia="ru-RU"/>
              </w:rPr>
            </w:pPr>
          </w:p>
        </w:tc>
      </w:tr>
    </w:tbl>
    <w:p w:rsidR="006F1536" w:rsidRPr="002C0C51" w:rsidRDefault="006F1536" w:rsidP="006F1536">
      <w:pPr>
        <w:spacing w:after="0" w:line="240" w:lineRule="auto"/>
        <w:contextualSpacing/>
        <w:rPr>
          <w:rFonts w:ascii="Times New Roman" w:eastAsia="Calibri" w:hAnsi="Times New Roman" w:cs="Times New Roman"/>
          <w:sz w:val="20"/>
          <w:szCs w:val="20"/>
          <w:lang w:eastAsia="ru-RU"/>
        </w:rPr>
      </w:pPr>
      <w:r w:rsidRPr="002C0C51">
        <w:rPr>
          <w:rFonts w:ascii="Times New Roman" w:eastAsia="Calibri" w:hAnsi="Times New Roman" w:cs="Times New Roman"/>
          <w:sz w:val="28"/>
          <w:szCs w:val="28"/>
          <w:lang w:eastAsia="ru-RU"/>
        </w:rPr>
        <w:t> </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Наименова</w:t>
      </w:r>
      <w:r>
        <w:rPr>
          <w:rFonts w:ascii="Times New Roman" w:eastAsia="Times New Roman" w:hAnsi="Times New Roman" w:cs="Times New Roman"/>
          <w:color w:val="000000"/>
          <w:sz w:val="28"/>
          <w:szCs w:val="24"/>
          <w:lang w:eastAsia="ru-RU"/>
        </w:rPr>
        <w:t xml:space="preserve">ние ______________________   </w:t>
      </w:r>
      <w:r w:rsidRPr="002C0C51">
        <w:rPr>
          <w:rFonts w:ascii="Times New Roman" w:eastAsia="Times New Roman" w:hAnsi="Times New Roman" w:cs="Times New Roman"/>
          <w:color w:val="000000"/>
          <w:sz w:val="28"/>
          <w:szCs w:val="24"/>
          <w:lang w:eastAsia="ru-RU"/>
        </w:rPr>
        <w:t>Адрес________________________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Телефон ______________________________________________________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lastRenderedPageBreak/>
        <w:t>Адрес электронной почты _______________________________________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Исполнитель___________________________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341880" w:rsidP="006F1536">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Главный бухгалтер или лицо, уполномоченное на подписание отчета</w:t>
      </w:r>
      <w:r w:rsidR="006F1536" w:rsidRPr="002C0C51">
        <w:rPr>
          <w:rFonts w:ascii="Times New Roman" w:eastAsia="Times New Roman" w:hAnsi="Times New Roman" w:cs="Times New Roman"/>
          <w:color w:val="000000"/>
          <w:sz w:val="28"/>
          <w:szCs w:val="24"/>
          <w:lang w:eastAsia="ru-RU"/>
        </w:rPr>
        <w:t xml:space="preserve"> </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341880" w:rsidP="006F1536">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Руководитель или лицо, уполномоченное им на подписание отчета</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6F1536" w:rsidP="006F1536">
      <w:pPr>
        <w:spacing w:after="0" w:line="240" w:lineRule="auto"/>
        <w:contextualSpacing/>
        <w:textAlignment w:val="baseline"/>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Дата  «____» ______________ 20__ года   </w:t>
      </w:r>
    </w:p>
    <w:p w:rsidR="005E4DFD" w:rsidRPr="00305183" w:rsidRDefault="005E4DFD" w:rsidP="009D4026">
      <w:pPr>
        <w:spacing w:after="0" w:line="240" w:lineRule="auto"/>
        <w:contextualSpacing/>
        <w:rPr>
          <w:rFonts w:ascii="Times New Roman" w:eastAsia="Calibri" w:hAnsi="Times New Roman" w:cs="Times New Roman"/>
          <w:color w:val="000000"/>
          <w:sz w:val="28"/>
          <w:szCs w:val="28"/>
          <w:lang w:eastAsia="ru-RU"/>
        </w:rPr>
      </w:pPr>
      <w:r w:rsidRPr="00305183">
        <w:rPr>
          <w:rFonts w:ascii="Times New Roman" w:eastAsia="Calibri" w:hAnsi="Times New Roman" w:cs="Times New Roman"/>
          <w:color w:val="000000"/>
          <w:sz w:val="28"/>
          <w:szCs w:val="28"/>
          <w:lang w:eastAsia="ru-RU"/>
        </w:rPr>
        <w:br w:type="page"/>
      </w:r>
    </w:p>
    <w:p w:rsidR="005E4DFD" w:rsidRPr="005235CE" w:rsidRDefault="005E4DFD" w:rsidP="009D4026">
      <w:pPr>
        <w:spacing w:after="0" w:line="240" w:lineRule="auto"/>
        <w:ind w:firstLine="397"/>
        <w:contextualSpacing/>
        <w:jc w:val="right"/>
        <w:rPr>
          <w:rFonts w:ascii="Times New Roman" w:eastAsia="Calibri" w:hAnsi="Times New Roman" w:cs="Times New Roman"/>
          <w:sz w:val="28"/>
          <w:szCs w:val="28"/>
          <w:lang w:eastAsia="ru-RU"/>
        </w:rPr>
      </w:pPr>
      <w:r w:rsidRPr="005235CE">
        <w:rPr>
          <w:rFonts w:ascii="Times New Roman" w:eastAsia="Calibri" w:hAnsi="Times New Roman" w:cs="Times New Roman"/>
          <w:color w:val="000000"/>
          <w:sz w:val="28"/>
          <w:szCs w:val="28"/>
          <w:lang w:eastAsia="ru-RU"/>
        </w:rPr>
        <w:lastRenderedPageBreak/>
        <w:t>Приложение</w:t>
      </w:r>
    </w:p>
    <w:p w:rsidR="005E4DFD" w:rsidRPr="005E4DFD" w:rsidRDefault="005E4DFD" w:rsidP="009D4026">
      <w:pPr>
        <w:spacing w:after="0" w:line="240" w:lineRule="auto"/>
        <w:ind w:left="5670"/>
        <w:contextualSpacing/>
        <w:jc w:val="right"/>
        <w:rPr>
          <w:rFonts w:ascii="Times New Roman" w:eastAsia="Calibri" w:hAnsi="Times New Roman" w:cs="Times New Roman"/>
          <w:sz w:val="28"/>
          <w:szCs w:val="28"/>
          <w:lang w:val="kk-KZ" w:eastAsia="ru-RU"/>
        </w:rPr>
      </w:pPr>
      <w:r w:rsidRPr="005235CE">
        <w:rPr>
          <w:rFonts w:ascii="Times New Roman" w:eastAsia="Calibri" w:hAnsi="Times New Roman" w:cs="Times New Roman"/>
          <w:color w:val="000000"/>
          <w:sz w:val="28"/>
          <w:szCs w:val="28"/>
          <w:lang w:eastAsia="ru-RU"/>
        </w:rPr>
        <w:t xml:space="preserve">к форме отчета </w:t>
      </w:r>
      <w:r w:rsidRPr="005E4DFD">
        <w:rPr>
          <w:rFonts w:ascii="Times New Roman" w:eastAsia="Calibri" w:hAnsi="Times New Roman" w:cs="Times New Roman"/>
          <w:bCs/>
          <w:color w:val="000000"/>
          <w:sz w:val="28"/>
          <w:szCs w:val="28"/>
          <w:lang w:eastAsia="ru-RU"/>
        </w:rPr>
        <w:t>о сделках (операциях) с финансовыми инструментами, совершенных (зарегистрированных) на неорганизованном рынке Республики Казахстан и международных</w:t>
      </w:r>
      <w:r w:rsidRPr="005E4DFD">
        <w:rPr>
          <w:rFonts w:ascii="Times New Roman" w:eastAsia="Calibri" w:hAnsi="Times New Roman" w:cs="Times New Roman"/>
          <w:sz w:val="28"/>
          <w:szCs w:val="28"/>
          <w:lang w:eastAsia="ru-RU"/>
        </w:rPr>
        <w:t xml:space="preserve"> (иностранных)</w:t>
      </w:r>
      <w:r w:rsidRPr="005E4DFD">
        <w:rPr>
          <w:rFonts w:ascii="Times New Roman" w:eastAsia="Calibri" w:hAnsi="Times New Roman" w:cs="Times New Roman"/>
          <w:bCs/>
          <w:color w:val="000000"/>
          <w:sz w:val="28"/>
          <w:szCs w:val="28"/>
          <w:lang w:eastAsia="ru-RU"/>
        </w:rPr>
        <w:t xml:space="preserve"> рынках ценных бумаг</w:t>
      </w:r>
    </w:p>
    <w:p w:rsidR="005E4DFD" w:rsidRPr="005E4DFD" w:rsidRDefault="005E4DFD" w:rsidP="009D4026">
      <w:pPr>
        <w:spacing w:after="0" w:line="240" w:lineRule="auto"/>
        <w:contextualSpacing/>
        <w:jc w:val="center"/>
        <w:textAlignment w:val="baseline"/>
        <w:rPr>
          <w:rFonts w:ascii="Times New Roman" w:eastAsia="Calibri" w:hAnsi="Times New Roman" w:cs="Times New Roman"/>
          <w:sz w:val="28"/>
          <w:szCs w:val="28"/>
          <w:lang w:eastAsia="ru-RU"/>
        </w:rPr>
      </w:pPr>
    </w:p>
    <w:p w:rsidR="005E4DFD" w:rsidRDefault="005E4DFD" w:rsidP="009D4026">
      <w:pPr>
        <w:spacing w:after="0" w:line="240" w:lineRule="auto"/>
        <w:contextualSpacing/>
        <w:jc w:val="center"/>
        <w:textAlignment w:val="baseline"/>
        <w:rPr>
          <w:rFonts w:ascii="Times New Roman" w:eastAsia="Calibri" w:hAnsi="Times New Roman" w:cs="Times New Roman"/>
          <w:sz w:val="28"/>
          <w:szCs w:val="28"/>
          <w:lang w:eastAsia="ru-RU"/>
        </w:rPr>
      </w:pPr>
      <w:r w:rsidRPr="005E4DFD">
        <w:rPr>
          <w:rFonts w:ascii="Times New Roman" w:eastAsia="Calibri" w:hAnsi="Times New Roman" w:cs="Times New Roman"/>
          <w:sz w:val="28"/>
          <w:szCs w:val="28"/>
          <w:lang w:eastAsia="ru-RU"/>
        </w:rPr>
        <w:t>Пояснение по заполнению формы административных данных</w:t>
      </w:r>
    </w:p>
    <w:p w:rsidR="005E4DFD" w:rsidRDefault="005E4DFD" w:rsidP="009D4026">
      <w:pPr>
        <w:spacing w:after="0" w:line="240" w:lineRule="auto"/>
        <w:contextualSpacing/>
        <w:jc w:val="center"/>
        <w:textAlignment w:val="baseline"/>
        <w:rPr>
          <w:rFonts w:ascii="Times New Roman" w:eastAsia="Calibri" w:hAnsi="Times New Roman" w:cs="Times New Roman"/>
          <w:sz w:val="28"/>
          <w:szCs w:val="28"/>
          <w:lang w:eastAsia="ru-RU"/>
        </w:rPr>
      </w:pPr>
    </w:p>
    <w:p w:rsidR="005E4DFD" w:rsidRPr="005E4DFD" w:rsidRDefault="006F0F3C" w:rsidP="009D4026">
      <w:pPr>
        <w:spacing w:after="0" w:line="240" w:lineRule="auto"/>
        <w:contextualSpacing/>
        <w:jc w:val="center"/>
        <w:textAlignment w:val="baseline"/>
        <w:rPr>
          <w:rFonts w:ascii="Times New Roman" w:eastAsia="Calibri" w:hAnsi="Times New Roman" w:cs="Times New Roman"/>
          <w:bCs/>
          <w:color w:val="000000"/>
          <w:sz w:val="28"/>
          <w:szCs w:val="28"/>
          <w:lang w:eastAsia="ru-RU"/>
        </w:rPr>
      </w:pPr>
      <w:r>
        <w:rPr>
          <w:rFonts w:ascii="Times New Roman" w:eastAsia="Calibri" w:hAnsi="Times New Roman" w:cs="Times New Roman"/>
          <w:bCs/>
          <w:color w:val="000000"/>
          <w:sz w:val="28"/>
          <w:szCs w:val="28"/>
          <w:lang w:eastAsia="ru-RU"/>
        </w:rPr>
        <w:t>«</w:t>
      </w:r>
      <w:r w:rsidR="005E4DFD" w:rsidRPr="005E4DFD">
        <w:rPr>
          <w:rFonts w:ascii="Times New Roman" w:eastAsia="Calibri" w:hAnsi="Times New Roman" w:cs="Times New Roman"/>
          <w:bCs/>
          <w:color w:val="000000"/>
          <w:sz w:val="28"/>
          <w:szCs w:val="28"/>
          <w:lang w:eastAsia="ru-RU"/>
        </w:rPr>
        <w:t>Отчет о сделках (операциях) с финансовыми инструментами, совершенных (зарегистрированных) на неорганизованном рынке Республики Казахстан и международных</w:t>
      </w:r>
      <w:r w:rsidR="005E4DFD" w:rsidRPr="005E4DFD">
        <w:rPr>
          <w:rFonts w:ascii="Times New Roman" w:eastAsia="Calibri" w:hAnsi="Times New Roman" w:cs="Times New Roman"/>
          <w:sz w:val="28"/>
          <w:szCs w:val="28"/>
          <w:lang w:eastAsia="ru-RU"/>
        </w:rPr>
        <w:t xml:space="preserve"> (иностранных)</w:t>
      </w:r>
      <w:r w:rsidR="005E4DFD" w:rsidRPr="005E4DFD">
        <w:rPr>
          <w:rFonts w:ascii="Times New Roman" w:eastAsia="Calibri" w:hAnsi="Times New Roman" w:cs="Times New Roman"/>
          <w:bCs/>
          <w:color w:val="000000"/>
          <w:sz w:val="28"/>
          <w:szCs w:val="28"/>
          <w:lang w:eastAsia="ru-RU"/>
        </w:rPr>
        <w:t xml:space="preserve"> рынках ценных бумаг</w:t>
      </w:r>
      <w:r>
        <w:rPr>
          <w:rFonts w:ascii="Times New Roman" w:eastAsia="Calibri" w:hAnsi="Times New Roman" w:cs="Times New Roman"/>
          <w:bCs/>
          <w:color w:val="000000"/>
          <w:sz w:val="28"/>
          <w:szCs w:val="28"/>
          <w:lang w:eastAsia="ru-RU"/>
        </w:rPr>
        <w:t xml:space="preserve">» </w:t>
      </w:r>
      <w:r>
        <w:rPr>
          <w:rFonts w:ascii="Times New Roman" w:eastAsia="Calibri" w:hAnsi="Times New Roman" w:cs="Times New Roman"/>
          <w:bCs/>
          <w:color w:val="000000"/>
          <w:sz w:val="28"/>
          <w:szCs w:val="28"/>
          <w:lang w:eastAsia="ru-RU"/>
        </w:rPr>
        <w:br/>
        <w:t>(</w:t>
      </w:r>
      <w:r w:rsidR="00342591">
        <w:rPr>
          <w:rFonts w:ascii="Times New Roman" w:eastAsia="Calibri" w:hAnsi="Times New Roman" w:cs="Times New Roman"/>
          <w:bCs/>
          <w:color w:val="000000"/>
          <w:sz w:val="28"/>
          <w:szCs w:val="28"/>
          <w:lang w:eastAsia="ru-RU"/>
        </w:rPr>
        <w:t xml:space="preserve">индекс: </w:t>
      </w:r>
      <w:r w:rsidRPr="002C0C51">
        <w:rPr>
          <w:rFonts w:ascii="Times New Roman" w:eastAsia="Calibri" w:hAnsi="Times New Roman" w:cs="Times New Roman"/>
          <w:color w:val="000000"/>
          <w:sz w:val="28"/>
          <w:szCs w:val="28"/>
          <w:lang w:eastAsia="ru-RU"/>
        </w:rPr>
        <w:t xml:space="preserve">1- </w:t>
      </w:r>
      <w:r w:rsidRPr="005E4DFD">
        <w:rPr>
          <w:rFonts w:ascii="Times New Roman" w:eastAsia="Calibri" w:hAnsi="Times New Roman" w:cs="Times New Roman"/>
          <w:color w:val="000000"/>
          <w:sz w:val="28"/>
          <w:szCs w:val="28"/>
          <w:lang w:eastAsia="ru-RU"/>
        </w:rPr>
        <w:t>RCB_DEALINGS_BD</w:t>
      </w:r>
      <w:r>
        <w:rPr>
          <w:rFonts w:ascii="Times New Roman" w:eastAsia="Calibri" w:hAnsi="Times New Roman" w:cs="Times New Roman"/>
          <w:color w:val="000000"/>
          <w:sz w:val="28"/>
          <w:szCs w:val="28"/>
          <w:lang w:eastAsia="ru-RU"/>
        </w:rPr>
        <w:t xml:space="preserve">, </w:t>
      </w:r>
      <w:r w:rsidR="00342591">
        <w:rPr>
          <w:rFonts w:ascii="Times New Roman" w:eastAsia="Calibri" w:hAnsi="Times New Roman" w:cs="Times New Roman"/>
          <w:color w:val="000000"/>
          <w:sz w:val="28"/>
          <w:szCs w:val="28"/>
          <w:lang w:eastAsia="ru-RU"/>
        </w:rPr>
        <w:t xml:space="preserve">периодичность: </w:t>
      </w:r>
      <w:r>
        <w:rPr>
          <w:rFonts w:ascii="Times New Roman" w:eastAsia="Calibri" w:hAnsi="Times New Roman" w:cs="Times New Roman"/>
          <w:color w:val="000000"/>
          <w:sz w:val="28"/>
          <w:szCs w:val="28"/>
          <w:lang w:eastAsia="ru-RU"/>
        </w:rPr>
        <w:t>ежемесячная</w:t>
      </w:r>
      <w:r>
        <w:rPr>
          <w:rFonts w:ascii="Times New Roman" w:eastAsia="Calibri" w:hAnsi="Times New Roman" w:cs="Times New Roman"/>
          <w:bCs/>
          <w:color w:val="000000"/>
          <w:sz w:val="28"/>
          <w:szCs w:val="28"/>
          <w:lang w:eastAsia="ru-RU"/>
        </w:rPr>
        <w:t>)</w:t>
      </w:r>
    </w:p>
    <w:p w:rsidR="005E4DFD" w:rsidRPr="005E4DFD" w:rsidRDefault="005E4DFD" w:rsidP="009D4026">
      <w:pPr>
        <w:spacing w:after="0" w:line="240" w:lineRule="auto"/>
        <w:contextualSpacing/>
        <w:jc w:val="center"/>
        <w:textAlignment w:val="baseline"/>
        <w:rPr>
          <w:rFonts w:ascii="Times New Roman" w:eastAsia="Calibri" w:hAnsi="Times New Roman" w:cs="Times New Roman"/>
          <w:bCs/>
          <w:color w:val="000000"/>
          <w:sz w:val="28"/>
          <w:szCs w:val="28"/>
          <w:lang w:eastAsia="ru-RU"/>
        </w:rPr>
      </w:pPr>
    </w:p>
    <w:p w:rsidR="005E4DFD" w:rsidRPr="005E4DFD" w:rsidRDefault="005E4DFD" w:rsidP="009D4026">
      <w:pPr>
        <w:spacing w:after="0" w:line="240" w:lineRule="auto"/>
        <w:contextualSpacing/>
        <w:jc w:val="center"/>
        <w:textAlignment w:val="baseline"/>
        <w:rPr>
          <w:rFonts w:ascii="Times New Roman" w:eastAsia="Calibri" w:hAnsi="Times New Roman" w:cs="Times New Roman"/>
          <w:sz w:val="28"/>
          <w:szCs w:val="28"/>
          <w:lang w:eastAsia="ru-RU"/>
        </w:rPr>
      </w:pPr>
      <w:r w:rsidRPr="005E4DFD">
        <w:rPr>
          <w:rFonts w:ascii="Times New Roman" w:eastAsia="Calibri" w:hAnsi="Times New Roman" w:cs="Times New Roman"/>
          <w:sz w:val="28"/>
          <w:szCs w:val="28"/>
          <w:lang w:eastAsia="ru-RU"/>
        </w:rPr>
        <w:t>Глава 1. Общие положения</w:t>
      </w:r>
    </w:p>
    <w:p w:rsidR="005E4DFD" w:rsidRPr="005E4DFD" w:rsidRDefault="005E4DFD" w:rsidP="009D4026">
      <w:pPr>
        <w:spacing w:after="0" w:line="240" w:lineRule="auto"/>
        <w:ind w:firstLine="397"/>
        <w:contextualSpacing/>
        <w:jc w:val="center"/>
        <w:textAlignment w:val="baseline"/>
        <w:rPr>
          <w:rFonts w:ascii="Times New Roman" w:eastAsia="Calibri" w:hAnsi="Times New Roman" w:cs="Times New Roman"/>
          <w:sz w:val="28"/>
          <w:szCs w:val="28"/>
          <w:lang w:eastAsia="ru-RU"/>
        </w:rPr>
      </w:pPr>
      <w:r w:rsidRPr="005E4DFD">
        <w:rPr>
          <w:rFonts w:ascii="Times New Roman" w:eastAsia="Calibri" w:hAnsi="Times New Roman" w:cs="Times New Roman"/>
          <w:sz w:val="28"/>
          <w:szCs w:val="28"/>
          <w:lang w:eastAsia="ru-RU"/>
        </w:rPr>
        <w:t> </w:t>
      </w:r>
    </w:p>
    <w:p w:rsidR="005E4DFD" w:rsidRPr="005E4DFD" w:rsidRDefault="005E4DFD" w:rsidP="009D4026">
      <w:pPr>
        <w:spacing w:after="0" w:line="240" w:lineRule="auto"/>
        <w:ind w:firstLine="709"/>
        <w:contextualSpacing/>
        <w:jc w:val="both"/>
        <w:rPr>
          <w:rFonts w:ascii="Times New Roman" w:eastAsia="Calibri" w:hAnsi="Times New Roman" w:cs="Times New Roman"/>
          <w:sz w:val="28"/>
          <w:szCs w:val="28"/>
          <w:lang w:eastAsia="ru-RU"/>
        </w:rPr>
      </w:pPr>
      <w:r w:rsidRPr="005E4DFD">
        <w:rPr>
          <w:rFonts w:ascii="Times New Roman" w:eastAsia="Calibri" w:hAnsi="Times New Roman" w:cs="Times New Roman"/>
          <w:sz w:val="28"/>
          <w:szCs w:val="28"/>
          <w:lang w:eastAsia="ru-RU"/>
        </w:rPr>
        <w:t xml:space="preserve">1. Настоящее пояснение (далее - Пояснение) определяет единые требования по заполнению формы, предназначенной для сбора административных данных </w:t>
      </w:r>
      <w:r w:rsidRPr="005E4DFD">
        <w:rPr>
          <w:rFonts w:ascii="Times New Roman" w:eastAsia="Calibri" w:hAnsi="Times New Roman" w:cs="Times New Roman"/>
          <w:b/>
          <w:sz w:val="28"/>
          <w:szCs w:val="28"/>
          <w:lang w:eastAsia="ru-RU"/>
        </w:rPr>
        <w:t>«</w:t>
      </w:r>
      <w:r w:rsidRPr="005E4DFD">
        <w:rPr>
          <w:rFonts w:ascii="Times New Roman" w:eastAsia="Calibri" w:hAnsi="Times New Roman" w:cs="Times New Roman"/>
          <w:bCs/>
          <w:color w:val="000000"/>
          <w:sz w:val="28"/>
          <w:szCs w:val="28"/>
          <w:lang w:eastAsia="ru-RU"/>
        </w:rPr>
        <w:t>Отчет о сделках (операциях) с финансовыми инструментами, совершенных (зарегистрированных) на неорганизованном рынке Республики Казахстан и международных</w:t>
      </w:r>
      <w:r w:rsidRPr="005E4DFD">
        <w:rPr>
          <w:rFonts w:ascii="Times New Roman" w:eastAsia="Calibri" w:hAnsi="Times New Roman" w:cs="Times New Roman"/>
          <w:sz w:val="28"/>
          <w:szCs w:val="28"/>
          <w:lang w:eastAsia="ru-RU"/>
        </w:rPr>
        <w:t xml:space="preserve"> (иностранных)</w:t>
      </w:r>
      <w:r w:rsidRPr="005E4DFD">
        <w:rPr>
          <w:rFonts w:ascii="Times New Roman" w:eastAsia="Calibri" w:hAnsi="Times New Roman" w:cs="Times New Roman"/>
          <w:b/>
          <w:bCs/>
          <w:color w:val="000000"/>
          <w:sz w:val="28"/>
          <w:szCs w:val="28"/>
          <w:lang w:eastAsia="ru-RU"/>
        </w:rPr>
        <w:t xml:space="preserve"> </w:t>
      </w:r>
      <w:r w:rsidRPr="005E4DFD">
        <w:rPr>
          <w:rFonts w:ascii="Times New Roman" w:eastAsia="Calibri" w:hAnsi="Times New Roman" w:cs="Times New Roman"/>
          <w:bCs/>
          <w:color w:val="000000"/>
          <w:sz w:val="28"/>
          <w:szCs w:val="28"/>
          <w:lang w:eastAsia="ru-RU"/>
        </w:rPr>
        <w:t>рынках ценных бумаг</w:t>
      </w:r>
      <w:r w:rsidRPr="005E4DFD">
        <w:rPr>
          <w:rFonts w:ascii="Times New Roman" w:eastAsia="Calibri" w:hAnsi="Times New Roman" w:cs="Times New Roman"/>
          <w:sz w:val="28"/>
          <w:szCs w:val="28"/>
          <w:lang w:eastAsia="ru-RU"/>
        </w:rPr>
        <w:t>» (далее - Форма).</w:t>
      </w:r>
    </w:p>
    <w:p w:rsidR="005E4DFD" w:rsidRPr="005E4DFD" w:rsidRDefault="005E4DFD" w:rsidP="009D4026">
      <w:pPr>
        <w:spacing w:after="0" w:line="240" w:lineRule="auto"/>
        <w:ind w:firstLine="709"/>
        <w:contextualSpacing/>
        <w:jc w:val="both"/>
        <w:rPr>
          <w:rFonts w:ascii="Times New Roman" w:eastAsia="Calibri" w:hAnsi="Times New Roman" w:cs="Times New Roman"/>
          <w:sz w:val="28"/>
          <w:szCs w:val="28"/>
          <w:lang w:eastAsia="ru-RU"/>
        </w:rPr>
      </w:pPr>
      <w:r w:rsidRPr="005E4DFD">
        <w:rPr>
          <w:rFonts w:ascii="Times New Roman" w:eastAsia="Calibri" w:hAnsi="Times New Roman" w:cs="Times New Roman"/>
          <w:sz w:val="28"/>
          <w:szCs w:val="28"/>
          <w:lang w:eastAsia="ru-RU"/>
        </w:rPr>
        <w:t xml:space="preserve">2. </w:t>
      </w:r>
      <w:r w:rsidR="00325843" w:rsidRPr="00471CA9">
        <w:rPr>
          <w:rFonts w:ascii="Times New Roman" w:eastAsia="Calibri" w:hAnsi="Times New Roman" w:cs="Times New Roman"/>
          <w:color w:val="000000"/>
          <w:sz w:val="28"/>
          <w:szCs w:val="28"/>
          <w:lang w:eastAsia="ru-RU"/>
        </w:rPr>
        <w:t>Форма разработана в соответствии со статьей 3 Закона Республики Казахстан от 2 июля 2003 года «О рынке ценных бумаг».</w:t>
      </w:r>
    </w:p>
    <w:p w:rsidR="005E4DFD" w:rsidRPr="005E4DFD" w:rsidRDefault="005E4DFD" w:rsidP="009D4026">
      <w:pPr>
        <w:spacing w:after="0" w:line="240" w:lineRule="auto"/>
        <w:ind w:firstLine="709"/>
        <w:contextualSpacing/>
        <w:jc w:val="both"/>
        <w:rPr>
          <w:rFonts w:ascii="Times New Roman" w:eastAsia="Calibri" w:hAnsi="Times New Roman" w:cs="Times New Roman"/>
          <w:sz w:val="28"/>
          <w:szCs w:val="28"/>
          <w:lang w:eastAsia="ru-RU"/>
        </w:rPr>
      </w:pPr>
      <w:r w:rsidRPr="005E4DFD">
        <w:rPr>
          <w:rFonts w:ascii="Times New Roman" w:eastAsia="Calibri" w:hAnsi="Times New Roman" w:cs="Times New Roman"/>
          <w:sz w:val="28"/>
          <w:szCs w:val="28"/>
          <w:lang w:eastAsia="ru-RU"/>
        </w:rPr>
        <w:t xml:space="preserve">3. Форма составляется </w:t>
      </w:r>
      <w:r w:rsidRPr="005E4DFD">
        <w:rPr>
          <w:rFonts w:ascii="Times New Roman" w:eastAsia="Calibri" w:hAnsi="Times New Roman" w:cs="Times New Roman"/>
          <w:color w:val="000000"/>
          <w:sz w:val="28"/>
          <w:szCs w:val="28"/>
          <w:lang w:eastAsia="ru-RU"/>
        </w:rPr>
        <w:t xml:space="preserve">ежемесячно </w:t>
      </w:r>
      <w:r w:rsidRPr="005E4DFD">
        <w:rPr>
          <w:rFonts w:ascii="Times New Roman" w:eastAsia="Calibri" w:hAnsi="Times New Roman" w:cs="Times New Roman"/>
          <w:sz w:val="28"/>
          <w:szCs w:val="28"/>
          <w:lang w:eastAsia="ru-RU"/>
        </w:rPr>
        <w:t xml:space="preserve"> брокером и (или) дилером.</w:t>
      </w:r>
    </w:p>
    <w:p w:rsidR="005E4DFD" w:rsidRPr="005E4DFD" w:rsidRDefault="005E4DFD" w:rsidP="009D4026">
      <w:pPr>
        <w:spacing w:after="0" w:line="240" w:lineRule="auto"/>
        <w:ind w:firstLine="709"/>
        <w:contextualSpacing/>
        <w:jc w:val="both"/>
        <w:rPr>
          <w:rFonts w:ascii="Times New Roman" w:eastAsia="Calibri" w:hAnsi="Times New Roman" w:cs="Times New Roman"/>
          <w:sz w:val="28"/>
          <w:szCs w:val="28"/>
          <w:lang w:eastAsia="ru-RU"/>
        </w:rPr>
      </w:pPr>
      <w:r w:rsidRPr="005E4DFD">
        <w:rPr>
          <w:rFonts w:ascii="Times New Roman" w:eastAsia="Calibri" w:hAnsi="Times New Roman" w:cs="Times New Roman"/>
          <w:sz w:val="28"/>
          <w:szCs w:val="28"/>
          <w:lang w:eastAsia="ru-RU"/>
        </w:rPr>
        <w:t>4. Форму подписывает первый руководитель, главный бухгалтер или лица, уполномоченные на подписание отчета, и исполнитель.</w:t>
      </w:r>
    </w:p>
    <w:p w:rsidR="005E4DFD" w:rsidRPr="005E4DFD" w:rsidRDefault="005E4DFD" w:rsidP="009D4026">
      <w:pPr>
        <w:spacing w:after="0" w:line="240" w:lineRule="auto"/>
        <w:contextualSpacing/>
        <w:jc w:val="center"/>
        <w:rPr>
          <w:rFonts w:ascii="Times New Roman" w:eastAsia="Calibri" w:hAnsi="Times New Roman" w:cs="Times New Roman"/>
          <w:b/>
          <w:sz w:val="28"/>
          <w:szCs w:val="28"/>
          <w:lang w:eastAsia="ru-RU"/>
        </w:rPr>
      </w:pPr>
    </w:p>
    <w:p w:rsidR="005E4DFD" w:rsidRPr="005E4DFD" w:rsidRDefault="005E4DFD" w:rsidP="009D4026">
      <w:pPr>
        <w:spacing w:after="0" w:line="240" w:lineRule="auto"/>
        <w:contextualSpacing/>
        <w:jc w:val="center"/>
        <w:rPr>
          <w:rFonts w:ascii="Times New Roman" w:eastAsia="Calibri" w:hAnsi="Times New Roman" w:cs="Times New Roman"/>
          <w:sz w:val="28"/>
          <w:szCs w:val="28"/>
          <w:lang w:eastAsia="ru-RU"/>
        </w:rPr>
      </w:pPr>
      <w:r w:rsidRPr="005E4DFD">
        <w:rPr>
          <w:rFonts w:ascii="Times New Roman" w:eastAsia="Calibri" w:hAnsi="Times New Roman" w:cs="Times New Roman"/>
          <w:sz w:val="28"/>
          <w:szCs w:val="28"/>
          <w:lang w:eastAsia="ru-RU"/>
        </w:rPr>
        <w:t>Глава 2. Пояснение по заполнению Формы</w:t>
      </w:r>
    </w:p>
    <w:p w:rsidR="005E4DFD" w:rsidRPr="005E4DFD" w:rsidRDefault="005E4DFD" w:rsidP="009D4026">
      <w:pPr>
        <w:spacing w:after="0" w:line="240" w:lineRule="auto"/>
        <w:contextualSpacing/>
        <w:jc w:val="center"/>
        <w:rPr>
          <w:rFonts w:ascii="Times New Roman" w:eastAsia="Calibri" w:hAnsi="Times New Roman" w:cs="Times New Roman"/>
          <w:sz w:val="28"/>
          <w:szCs w:val="28"/>
          <w:lang w:eastAsia="ru-RU"/>
        </w:rPr>
      </w:pPr>
    </w:p>
    <w:p w:rsidR="005E4DFD" w:rsidRPr="005E4DFD" w:rsidRDefault="005E4DFD" w:rsidP="009D4026">
      <w:pPr>
        <w:spacing w:after="0" w:line="240" w:lineRule="auto"/>
        <w:ind w:firstLine="709"/>
        <w:contextualSpacing/>
        <w:jc w:val="both"/>
        <w:rPr>
          <w:rFonts w:ascii="Times New Roman" w:eastAsia="Calibri" w:hAnsi="Times New Roman" w:cs="Times New Roman"/>
          <w:color w:val="000000"/>
          <w:sz w:val="28"/>
          <w:szCs w:val="28"/>
          <w:lang w:eastAsia="ru-RU"/>
        </w:rPr>
      </w:pPr>
      <w:r w:rsidRPr="005E4DFD">
        <w:rPr>
          <w:rFonts w:ascii="Times New Roman" w:eastAsia="Calibri" w:hAnsi="Times New Roman" w:cs="Times New Roman"/>
          <w:color w:val="000000"/>
          <w:sz w:val="28"/>
          <w:szCs w:val="28"/>
          <w:lang w:eastAsia="ru-RU"/>
        </w:rPr>
        <w:t>5. Форма заполняется по сделкам (операциям), исполненным в отчетном периоде, предусматривающим смену права собственности на ценные бумаги, а также операциям, связанным с конвертацией ценных бумаг.</w:t>
      </w:r>
    </w:p>
    <w:p w:rsidR="005E4DFD" w:rsidRPr="005E4DFD" w:rsidRDefault="005E4DFD" w:rsidP="009D4026">
      <w:pPr>
        <w:spacing w:after="0" w:line="240" w:lineRule="auto"/>
        <w:ind w:firstLine="709"/>
        <w:contextualSpacing/>
        <w:jc w:val="both"/>
        <w:rPr>
          <w:rFonts w:ascii="Times New Roman" w:eastAsia="Calibri" w:hAnsi="Times New Roman" w:cs="Times New Roman"/>
          <w:color w:val="000000"/>
          <w:sz w:val="28"/>
          <w:szCs w:val="28"/>
          <w:shd w:val="clear" w:color="auto" w:fill="FFFF00"/>
          <w:lang w:eastAsia="ru-RU"/>
        </w:rPr>
      </w:pPr>
      <w:r w:rsidRPr="005E4DFD">
        <w:rPr>
          <w:rFonts w:ascii="Times New Roman" w:eastAsia="Calibri" w:hAnsi="Times New Roman" w:cs="Times New Roman"/>
          <w:color w:val="000000"/>
          <w:sz w:val="28"/>
          <w:szCs w:val="28"/>
          <w:lang w:eastAsia="ru-RU"/>
        </w:rPr>
        <w:t xml:space="preserve">6. В графе 2 указываются дата заключения сделки </w:t>
      </w:r>
      <w:r w:rsidRPr="005E4DFD">
        <w:rPr>
          <w:rFonts w:ascii="Times New Roman" w:eastAsia="Calibri" w:hAnsi="Times New Roman" w:cs="Times New Roman"/>
          <w:sz w:val="28"/>
          <w:szCs w:val="28"/>
          <w:lang w:eastAsia="ru-RU"/>
        </w:rPr>
        <w:t>(проведения операции в системе учета номинального держания в случае, если сделка совершена клиентом без участия брокера)</w:t>
      </w:r>
      <w:r w:rsidRPr="005E4DFD">
        <w:rPr>
          <w:rFonts w:ascii="Times New Roman" w:eastAsia="Calibri" w:hAnsi="Times New Roman" w:cs="Times New Roman"/>
          <w:color w:val="000000"/>
          <w:sz w:val="28"/>
          <w:szCs w:val="28"/>
          <w:lang w:eastAsia="ru-RU"/>
        </w:rPr>
        <w:t xml:space="preserve"> в формате «</w:t>
      </w:r>
      <w:proofErr w:type="spellStart"/>
      <w:r w:rsidRPr="005E4DFD">
        <w:rPr>
          <w:rFonts w:ascii="Times New Roman" w:eastAsia="Calibri" w:hAnsi="Times New Roman" w:cs="Times New Roman"/>
          <w:color w:val="000000"/>
          <w:sz w:val="28"/>
          <w:szCs w:val="28"/>
          <w:lang w:eastAsia="ru-RU"/>
        </w:rPr>
        <w:t>дд.мм.гггг</w:t>
      </w:r>
      <w:proofErr w:type="spellEnd"/>
      <w:r w:rsidRPr="005E4DFD">
        <w:rPr>
          <w:rFonts w:ascii="Times New Roman" w:eastAsia="Calibri" w:hAnsi="Times New Roman" w:cs="Times New Roman"/>
          <w:color w:val="000000"/>
          <w:sz w:val="28"/>
          <w:szCs w:val="28"/>
          <w:lang w:eastAsia="ru-RU"/>
        </w:rPr>
        <w:t>».</w:t>
      </w:r>
    </w:p>
    <w:p w:rsidR="005E4DFD" w:rsidRPr="005E4DFD" w:rsidRDefault="005E4DFD" w:rsidP="009D4026">
      <w:pPr>
        <w:spacing w:after="0" w:line="240" w:lineRule="auto"/>
        <w:ind w:firstLine="709"/>
        <w:contextualSpacing/>
        <w:jc w:val="both"/>
        <w:rPr>
          <w:rFonts w:ascii="Times New Roman" w:eastAsia="Calibri" w:hAnsi="Times New Roman" w:cs="Times New Roman"/>
          <w:color w:val="000000"/>
          <w:sz w:val="28"/>
          <w:szCs w:val="28"/>
          <w:shd w:val="clear" w:color="auto" w:fill="FFFF00"/>
          <w:lang w:eastAsia="ru-RU"/>
        </w:rPr>
      </w:pPr>
      <w:r w:rsidRPr="005E4DFD">
        <w:rPr>
          <w:rFonts w:ascii="Times New Roman" w:eastAsia="Calibri" w:hAnsi="Times New Roman" w:cs="Times New Roman"/>
          <w:color w:val="000000"/>
          <w:sz w:val="28"/>
          <w:szCs w:val="28"/>
          <w:lang w:eastAsia="ru-RU"/>
        </w:rPr>
        <w:t>7.</w:t>
      </w:r>
      <w:r w:rsidRPr="005E4DFD">
        <w:rPr>
          <w:rFonts w:ascii="Times New Roman" w:eastAsia="Calibri" w:hAnsi="Times New Roman" w:cs="Times New Roman"/>
          <w:sz w:val="28"/>
          <w:szCs w:val="28"/>
          <w:lang w:eastAsia="ru-RU"/>
        </w:rPr>
        <w:t xml:space="preserve"> </w:t>
      </w:r>
      <w:r w:rsidRPr="005E4DFD">
        <w:rPr>
          <w:rFonts w:ascii="Times New Roman" w:eastAsia="Calibri" w:hAnsi="Times New Roman" w:cs="Times New Roman"/>
          <w:color w:val="000000"/>
          <w:sz w:val="28"/>
          <w:szCs w:val="28"/>
          <w:lang w:eastAsia="ru-RU"/>
        </w:rPr>
        <w:t>В графе 3 указывается дата исполнения сделки согласно условиям договора, соглашения или другого документа, подтверждающего заключение сделки в формате «</w:t>
      </w:r>
      <w:proofErr w:type="spellStart"/>
      <w:r w:rsidRPr="005E4DFD">
        <w:rPr>
          <w:rFonts w:ascii="Times New Roman" w:eastAsia="Calibri" w:hAnsi="Times New Roman" w:cs="Times New Roman"/>
          <w:color w:val="000000"/>
          <w:sz w:val="28"/>
          <w:szCs w:val="28"/>
          <w:lang w:eastAsia="ru-RU"/>
        </w:rPr>
        <w:t>дд.мм.гггг</w:t>
      </w:r>
      <w:proofErr w:type="spellEnd"/>
      <w:r w:rsidRPr="005E4DFD">
        <w:rPr>
          <w:rFonts w:ascii="Times New Roman" w:eastAsia="Calibri" w:hAnsi="Times New Roman" w:cs="Times New Roman"/>
          <w:color w:val="000000"/>
          <w:sz w:val="28"/>
          <w:szCs w:val="28"/>
          <w:lang w:eastAsia="ru-RU"/>
        </w:rPr>
        <w:t>».</w:t>
      </w:r>
      <w:r w:rsidRPr="005E4DFD">
        <w:rPr>
          <w:rFonts w:ascii="Times New Roman" w:eastAsia="Calibri" w:hAnsi="Times New Roman" w:cs="Times New Roman"/>
          <w:color w:val="000000"/>
          <w:sz w:val="28"/>
          <w:szCs w:val="28"/>
          <w:shd w:val="clear" w:color="auto" w:fill="FFFF00"/>
          <w:lang w:eastAsia="ru-RU"/>
        </w:rPr>
        <w:t xml:space="preserve"> </w:t>
      </w:r>
    </w:p>
    <w:p w:rsidR="005E4DFD" w:rsidRPr="005E4DFD" w:rsidRDefault="005E4DFD" w:rsidP="009D4026">
      <w:pPr>
        <w:spacing w:after="0" w:line="240" w:lineRule="auto"/>
        <w:ind w:firstLine="709"/>
        <w:contextualSpacing/>
        <w:jc w:val="both"/>
        <w:rPr>
          <w:rFonts w:ascii="Times New Roman" w:eastAsia="Calibri" w:hAnsi="Times New Roman" w:cs="Times New Roman"/>
          <w:color w:val="000000"/>
          <w:sz w:val="28"/>
          <w:szCs w:val="28"/>
          <w:shd w:val="clear" w:color="auto" w:fill="FFFF00"/>
          <w:lang w:eastAsia="ru-RU"/>
        </w:rPr>
      </w:pPr>
      <w:r w:rsidRPr="005E4DFD">
        <w:rPr>
          <w:rFonts w:ascii="Times New Roman" w:eastAsia="Calibri" w:hAnsi="Times New Roman" w:cs="Times New Roman"/>
          <w:color w:val="000000"/>
          <w:sz w:val="28"/>
          <w:szCs w:val="28"/>
          <w:lang w:eastAsia="ru-RU"/>
        </w:rPr>
        <w:lastRenderedPageBreak/>
        <w:t>8. В графе 4 указывается фактическая дата расчетов по сделке в формате «</w:t>
      </w:r>
      <w:proofErr w:type="spellStart"/>
      <w:r w:rsidRPr="005E4DFD">
        <w:rPr>
          <w:rFonts w:ascii="Times New Roman" w:eastAsia="Calibri" w:hAnsi="Times New Roman" w:cs="Times New Roman"/>
          <w:color w:val="000000"/>
          <w:sz w:val="28"/>
          <w:szCs w:val="28"/>
          <w:lang w:eastAsia="ru-RU"/>
        </w:rPr>
        <w:t>дд.мм.гггг</w:t>
      </w:r>
      <w:proofErr w:type="spellEnd"/>
      <w:r w:rsidRPr="005E4DFD">
        <w:rPr>
          <w:rFonts w:ascii="Times New Roman" w:eastAsia="Calibri" w:hAnsi="Times New Roman" w:cs="Times New Roman"/>
          <w:color w:val="000000"/>
          <w:sz w:val="28"/>
          <w:szCs w:val="28"/>
          <w:lang w:eastAsia="ru-RU"/>
        </w:rPr>
        <w:t>».</w:t>
      </w:r>
      <w:r w:rsidRPr="005E4DFD">
        <w:rPr>
          <w:rFonts w:ascii="Times New Roman" w:eastAsia="Calibri" w:hAnsi="Times New Roman" w:cs="Times New Roman"/>
          <w:color w:val="000000"/>
          <w:sz w:val="28"/>
          <w:szCs w:val="28"/>
          <w:shd w:val="clear" w:color="auto" w:fill="FFFF00"/>
          <w:lang w:eastAsia="ru-RU"/>
        </w:rPr>
        <w:t xml:space="preserve">  </w:t>
      </w:r>
    </w:p>
    <w:p w:rsidR="005E4DFD" w:rsidRPr="005E4DFD" w:rsidRDefault="005E4DFD" w:rsidP="009D4026">
      <w:pPr>
        <w:spacing w:after="0" w:line="240" w:lineRule="auto"/>
        <w:ind w:firstLine="709"/>
        <w:contextualSpacing/>
        <w:jc w:val="both"/>
        <w:rPr>
          <w:rFonts w:ascii="Times New Roman" w:eastAsia="Calibri" w:hAnsi="Times New Roman" w:cs="Times New Roman"/>
          <w:color w:val="000000"/>
          <w:sz w:val="28"/>
          <w:szCs w:val="28"/>
          <w:lang w:eastAsia="ru-RU"/>
        </w:rPr>
      </w:pPr>
      <w:r w:rsidRPr="005E4DFD">
        <w:rPr>
          <w:rFonts w:ascii="Times New Roman" w:eastAsia="Calibri" w:hAnsi="Times New Roman" w:cs="Times New Roman"/>
          <w:color w:val="000000"/>
          <w:sz w:val="28"/>
          <w:szCs w:val="28"/>
          <w:lang w:eastAsia="ru-RU"/>
        </w:rPr>
        <w:t>9. Графы 3, 4, 10 не заполняются в случае</w:t>
      </w:r>
      <w:r w:rsidR="00C121BD">
        <w:rPr>
          <w:rFonts w:ascii="Times New Roman" w:eastAsia="Calibri" w:hAnsi="Times New Roman" w:cs="Times New Roman"/>
          <w:color w:val="000000"/>
          <w:sz w:val="28"/>
          <w:szCs w:val="28"/>
          <w:lang w:eastAsia="ru-RU"/>
        </w:rPr>
        <w:t>,</w:t>
      </w:r>
      <w:r w:rsidRPr="005E4DFD">
        <w:rPr>
          <w:rFonts w:ascii="Times New Roman" w:eastAsia="Calibri" w:hAnsi="Times New Roman" w:cs="Times New Roman"/>
          <w:color w:val="000000"/>
          <w:sz w:val="28"/>
          <w:szCs w:val="28"/>
          <w:lang w:eastAsia="ru-RU"/>
        </w:rPr>
        <w:t xml:space="preserve"> если Организация выступала в качестве номинального держателя. </w:t>
      </w:r>
    </w:p>
    <w:p w:rsidR="005E4DFD" w:rsidRPr="005E4DFD" w:rsidRDefault="005E4DFD" w:rsidP="009D4026">
      <w:pPr>
        <w:spacing w:after="0" w:line="240" w:lineRule="auto"/>
        <w:ind w:firstLine="709"/>
        <w:contextualSpacing/>
        <w:jc w:val="both"/>
        <w:rPr>
          <w:rFonts w:ascii="Times New Roman" w:eastAsia="Calibri" w:hAnsi="Times New Roman" w:cs="Times New Roman"/>
          <w:color w:val="000000"/>
          <w:sz w:val="28"/>
          <w:szCs w:val="28"/>
          <w:lang w:eastAsia="ru-RU"/>
        </w:rPr>
      </w:pPr>
      <w:r w:rsidRPr="005E4DFD">
        <w:rPr>
          <w:rFonts w:ascii="Times New Roman" w:eastAsia="Calibri" w:hAnsi="Times New Roman" w:cs="Times New Roman"/>
          <w:color w:val="000000"/>
          <w:sz w:val="28"/>
          <w:szCs w:val="28"/>
          <w:lang w:eastAsia="ru-RU"/>
        </w:rPr>
        <w:t>10. В графе 10 указывается рейтинг, присвоенный финансовому инструменту, долговой ценной бумаге, долевой ценной бумаге или рейтинг эмитента долевой ценной бумаги (в случае отсутствия рейтинга у долевой ценной бумаги</w:t>
      </w:r>
      <w:r w:rsidR="00C121BD">
        <w:rPr>
          <w:rFonts w:ascii="Times New Roman" w:eastAsia="Calibri" w:hAnsi="Times New Roman" w:cs="Times New Roman"/>
          <w:color w:val="000000"/>
          <w:sz w:val="28"/>
          <w:szCs w:val="28"/>
          <w:lang w:eastAsia="ru-RU"/>
        </w:rPr>
        <w:t>,</w:t>
      </w:r>
      <w:r w:rsidRPr="005E4DFD">
        <w:rPr>
          <w:rFonts w:ascii="Times New Roman" w:eastAsia="Calibri" w:hAnsi="Times New Roman" w:cs="Times New Roman"/>
          <w:color w:val="000000"/>
          <w:sz w:val="28"/>
          <w:szCs w:val="28"/>
          <w:lang w:eastAsia="ru-RU"/>
        </w:rPr>
        <w:t xml:space="preserve"> указывается рейтинг эмитента долевой ценной бумаги) на дату заключения сделки. В случае если финансовому инструменту, долговой ценной бумаге/долевой ценной бумаге (эмитенту долевой ценной бумаги) присвоены рейтинги несколькими рейтинговыми агентствами, то указываются все присвоенные рейтинги. Рейтинги указываются в формате «рейтинг (рейтинговое агентство)». В случае если у финансового инструмента, долговой ценной бумаги/долевой ценной бумаги (эмитента долевой ценной бумаги) рейтинги отсутствуют, то </w:t>
      </w:r>
      <w:r w:rsidR="00C121BD">
        <w:rPr>
          <w:rFonts w:ascii="Times New Roman" w:eastAsia="Calibri" w:hAnsi="Times New Roman" w:cs="Times New Roman"/>
          <w:color w:val="000000"/>
          <w:sz w:val="28"/>
          <w:szCs w:val="28"/>
          <w:lang w:eastAsia="ru-RU"/>
        </w:rPr>
        <w:t>указывается</w:t>
      </w:r>
      <w:r w:rsidR="00C121BD" w:rsidRPr="005E4DFD">
        <w:rPr>
          <w:rFonts w:ascii="Times New Roman" w:eastAsia="Calibri" w:hAnsi="Times New Roman" w:cs="Times New Roman"/>
          <w:color w:val="000000"/>
          <w:sz w:val="28"/>
          <w:szCs w:val="28"/>
          <w:lang w:eastAsia="ru-RU"/>
        </w:rPr>
        <w:t xml:space="preserve"> </w:t>
      </w:r>
      <w:r w:rsidRPr="005E4DFD">
        <w:rPr>
          <w:rFonts w:ascii="Times New Roman" w:eastAsia="Calibri" w:hAnsi="Times New Roman" w:cs="Times New Roman"/>
          <w:color w:val="000000"/>
          <w:sz w:val="28"/>
          <w:szCs w:val="28"/>
          <w:lang w:eastAsia="ru-RU"/>
        </w:rPr>
        <w:t xml:space="preserve">слово «нет». </w:t>
      </w:r>
    </w:p>
    <w:p w:rsidR="005E4DFD" w:rsidRPr="005E4DFD" w:rsidRDefault="005E4DFD" w:rsidP="009D4026">
      <w:pPr>
        <w:spacing w:after="0" w:line="240" w:lineRule="auto"/>
        <w:ind w:firstLine="709"/>
        <w:contextualSpacing/>
        <w:jc w:val="both"/>
        <w:rPr>
          <w:rFonts w:ascii="Times New Roman" w:eastAsia="Calibri" w:hAnsi="Times New Roman" w:cs="Times New Roman"/>
          <w:color w:val="000000"/>
          <w:sz w:val="28"/>
          <w:szCs w:val="28"/>
          <w:lang w:eastAsia="ru-RU"/>
        </w:rPr>
      </w:pPr>
      <w:r w:rsidRPr="005E4DFD">
        <w:rPr>
          <w:rFonts w:ascii="Times New Roman" w:eastAsia="Calibri" w:hAnsi="Times New Roman" w:cs="Times New Roman"/>
          <w:color w:val="000000"/>
          <w:sz w:val="28"/>
          <w:szCs w:val="28"/>
          <w:lang w:eastAsia="ru-RU"/>
        </w:rPr>
        <w:t>11. В графе 11 указывается количество ценных бумаг в штуках. Долговые ценные бумаги указываются по номинальной стоимости в валюте выпуска.</w:t>
      </w:r>
    </w:p>
    <w:p w:rsidR="005E4DFD" w:rsidRPr="005E4DFD" w:rsidRDefault="005E4DFD" w:rsidP="009D4026">
      <w:pPr>
        <w:spacing w:after="0" w:line="240" w:lineRule="auto"/>
        <w:ind w:firstLine="709"/>
        <w:contextualSpacing/>
        <w:jc w:val="both"/>
        <w:rPr>
          <w:rFonts w:ascii="Times New Roman" w:eastAsia="Calibri" w:hAnsi="Times New Roman" w:cs="Times New Roman"/>
          <w:color w:val="000000"/>
          <w:sz w:val="28"/>
          <w:szCs w:val="28"/>
          <w:lang w:eastAsia="ru-RU"/>
        </w:rPr>
      </w:pPr>
      <w:r w:rsidRPr="005E4DFD">
        <w:rPr>
          <w:rFonts w:ascii="Times New Roman" w:eastAsia="Calibri" w:hAnsi="Times New Roman" w:cs="Times New Roman"/>
          <w:color w:val="000000"/>
          <w:sz w:val="28"/>
          <w:szCs w:val="28"/>
          <w:lang w:eastAsia="ru-RU"/>
        </w:rPr>
        <w:t xml:space="preserve">12. В графе 12 указывается цена долговой ценной бумаги в процентном выражении от номинальной стоимости с точностью до четырех знаков после запятой без учета накопленного и не выплаченного вознаграждения. </w:t>
      </w:r>
    </w:p>
    <w:p w:rsidR="005E4DFD" w:rsidRPr="005E4DFD" w:rsidRDefault="005E4DFD" w:rsidP="009D4026">
      <w:pPr>
        <w:spacing w:after="0" w:line="240" w:lineRule="auto"/>
        <w:ind w:firstLine="709"/>
        <w:contextualSpacing/>
        <w:jc w:val="both"/>
        <w:rPr>
          <w:rFonts w:ascii="Times New Roman" w:eastAsia="Calibri" w:hAnsi="Times New Roman" w:cs="Times New Roman"/>
          <w:sz w:val="28"/>
          <w:szCs w:val="28"/>
          <w:lang w:eastAsia="ru-RU"/>
        </w:rPr>
      </w:pPr>
      <w:r w:rsidRPr="005E4DFD">
        <w:rPr>
          <w:rFonts w:ascii="Times New Roman" w:eastAsia="Calibri" w:hAnsi="Times New Roman" w:cs="Times New Roman"/>
          <w:color w:val="000000"/>
          <w:sz w:val="28"/>
          <w:szCs w:val="28"/>
          <w:lang w:eastAsia="ru-RU"/>
        </w:rPr>
        <w:t>13.</w:t>
      </w:r>
      <w:r w:rsidRPr="005E4DFD">
        <w:rPr>
          <w:rFonts w:ascii="Times New Roman" w:eastAsia="Calibri" w:hAnsi="Times New Roman" w:cs="Times New Roman"/>
          <w:sz w:val="28"/>
          <w:szCs w:val="28"/>
          <w:lang w:eastAsia="ru-RU"/>
        </w:rPr>
        <w:t xml:space="preserve"> </w:t>
      </w:r>
      <w:r w:rsidRPr="005E4DFD">
        <w:rPr>
          <w:rFonts w:ascii="Times New Roman" w:eastAsia="Calibri" w:hAnsi="Times New Roman" w:cs="Times New Roman"/>
          <w:color w:val="000000"/>
          <w:sz w:val="28"/>
          <w:szCs w:val="28"/>
          <w:lang w:eastAsia="ru-RU"/>
        </w:rPr>
        <w:t>В графах 13, 14, 15, 16 указывается цена с точностью до четырех знаков после запятой, объем сделок до двух знаков после запятой, отраженные в первичном документе, который подтверждает осуществление сделки (отчет брокера, подтверждение, полученное по международной межбанковской системе перевода информации и совершения платежей (SWIFT), договор купли-продажи, документ фондовой биржи, платежные документы), с учетом накопленного и не выплаченного вознаграждения (для долговых ценных бумаг). Цена долгового финансового инструмента отражается в графах 13 или 14 (в зависимости от валюты выпуска финансового инструмента) в процентах от номинальной стоимости с точностью до четырех знаков после запятой с учетом накопленного и не выплаченного вознаграждения.</w:t>
      </w:r>
    </w:p>
    <w:p w:rsidR="005E4DFD" w:rsidRPr="005E4DFD" w:rsidRDefault="005E4DFD" w:rsidP="009D4026">
      <w:pPr>
        <w:spacing w:after="0" w:line="240" w:lineRule="auto"/>
        <w:ind w:firstLine="709"/>
        <w:contextualSpacing/>
        <w:jc w:val="both"/>
        <w:rPr>
          <w:rFonts w:ascii="Times New Roman" w:eastAsia="Calibri" w:hAnsi="Times New Roman" w:cs="Times New Roman"/>
          <w:color w:val="000000"/>
          <w:sz w:val="28"/>
          <w:szCs w:val="28"/>
          <w:lang w:eastAsia="ru-RU"/>
        </w:rPr>
      </w:pPr>
      <w:r w:rsidRPr="005E4DFD">
        <w:rPr>
          <w:rFonts w:ascii="Times New Roman" w:eastAsia="Calibri" w:hAnsi="Times New Roman" w:cs="Times New Roman"/>
          <w:color w:val="000000"/>
          <w:sz w:val="28"/>
          <w:szCs w:val="28"/>
          <w:lang w:eastAsia="ru-RU"/>
        </w:rPr>
        <w:t>При проведении расчетов по сделке с финансовыми инструментами в иностранной валюте заполняются графы 13, 14, 15, 16. В случае исполнения сделки в иностранной валюте</w:t>
      </w:r>
      <w:r w:rsidR="00C121BD">
        <w:rPr>
          <w:rFonts w:ascii="Times New Roman" w:eastAsia="Calibri" w:hAnsi="Times New Roman" w:cs="Times New Roman"/>
          <w:color w:val="000000"/>
          <w:sz w:val="28"/>
          <w:szCs w:val="28"/>
          <w:lang w:eastAsia="ru-RU"/>
        </w:rPr>
        <w:t>,</w:t>
      </w:r>
      <w:r w:rsidRPr="005E4DFD">
        <w:rPr>
          <w:rFonts w:ascii="Times New Roman" w:eastAsia="Calibri" w:hAnsi="Times New Roman" w:cs="Times New Roman"/>
          <w:color w:val="000000"/>
          <w:sz w:val="28"/>
          <w:szCs w:val="28"/>
          <w:lang w:eastAsia="ru-RU"/>
        </w:rPr>
        <w:t xml:space="preserve"> данная сумма отражается по рыночному курсу обмена валют, сложившемуся на дату осуществления расчетов по сделке, при этом графа 14 не заполняется по финансовым инструментам, цена </w:t>
      </w:r>
      <w:r w:rsidR="00D60516" w:rsidRPr="005E4DFD">
        <w:rPr>
          <w:rFonts w:ascii="Times New Roman" w:eastAsia="Calibri" w:hAnsi="Times New Roman" w:cs="Times New Roman"/>
          <w:color w:val="000000"/>
          <w:sz w:val="28"/>
          <w:szCs w:val="28"/>
          <w:lang w:eastAsia="ru-RU"/>
        </w:rPr>
        <w:t>котор</w:t>
      </w:r>
      <w:r w:rsidR="00D60516">
        <w:rPr>
          <w:rFonts w:ascii="Times New Roman" w:eastAsia="Calibri" w:hAnsi="Times New Roman" w:cs="Times New Roman"/>
          <w:color w:val="000000"/>
          <w:sz w:val="28"/>
          <w:szCs w:val="28"/>
          <w:lang w:eastAsia="ru-RU"/>
        </w:rPr>
        <w:t>ых</w:t>
      </w:r>
      <w:r w:rsidR="00D60516" w:rsidRPr="005E4DFD">
        <w:rPr>
          <w:rFonts w:ascii="Times New Roman" w:eastAsia="Calibri" w:hAnsi="Times New Roman" w:cs="Times New Roman"/>
          <w:color w:val="000000"/>
          <w:sz w:val="28"/>
          <w:szCs w:val="28"/>
          <w:lang w:eastAsia="ru-RU"/>
        </w:rPr>
        <w:t xml:space="preserve"> </w:t>
      </w:r>
      <w:r w:rsidRPr="005E4DFD">
        <w:rPr>
          <w:rFonts w:ascii="Times New Roman" w:eastAsia="Calibri" w:hAnsi="Times New Roman" w:cs="Times New Roman"/>
          <w:color w:val="000000"/>
          <w:sz w:val="28"/>
          <w:szCs w:val="28"/>
          <w:lang w:eastAsia="ru-RU"/>
        </w:rPr>
        <w:t>выражена в процентах от номинальной стоимости. При исполнении сделки в национальной валюте заполняются графы 14 и 16. Объем сделки указывается за минусом расходов, связанных с исполнением сделки, с точностью до двух знаков после запятой.</w:t>
      </w:r>
    </w:p>
    <w:p w:rsidR="005E4DFD" w:rsidRPr="005E4DFD" w:rsidRDefault="005E4DFD" w:rsidP="009D4026">
      <w:pPr>
        <w:spacing w:after="0" w:line="240" w:lineRule="auto"/>
        <w:ind w:firstLine="709"/>
        <w:contextualSpacing/>
        <w:jc w:val="both"/>
        <w:rPr>
          <w:rFonts w:ascii="Times New Roman" w:eastAsia="Calibri" w:hAnsi="Times New Roman" w:cs="Times New Roman"/>
          <w:color w:val="000000"/>
          <w:sz w:val="28"/>
          <w:szCs w:val="28"/>
          <w:lang w:eastAsia="ru-RU"/>
        </w:rPr>
      </w:pPr>
      <w:r w:rsidRPr="005E4DFD">
        <w:rPr>
          <w:rFonts w:ascii="Times New Roman" w:eastAsia="Calibri" w:hAnsi="Times New Roman" w:cs="Times New Roman"/>
          <w:sz w:val="28"/>
          <w:szCs w:val="28"/>
          <w:lang w:eastAsia="ru-RU"/>
        </w:rPr>
        <w:t xml:space="preserve">14. </w:t>
      </w:r>
      <w:r w:rsidR="0083361A" w:rsidRPr="005E4DFD">
        <w:rPr>
          <w:rFonts w:ascii="Times New Roman" w:eastAsia="Calibri" w:hAnsi="Times New Roman" w:cs="Times New Roman"/>
          <w:color w:val="000000"/>
          <w:sz w:val="28"/>
          <w:szCs w:val="28"/>
          <w:lang w:eastAsia="ru-RU"/>
        </w:rPr>
        <w:t>В</w:t>
      </w:r>
      <w:r w:rsidRPr="005E4DFD">
        <w:rPr>
          <w:rFonts w:ascii="Times New Roman" w:eastAsia="Calibri" w:hAnsi="Times New Roman" w:cs="Times New Roman"/>
          <w:color w:val="000000"/>
          <w:sz w:val="28"/>
          <w:szCs w:val="28"/>
          <w:lang w:eastAsia="ru-RU"/>
        </w:rPr>
        <w:t xml:space="preserve"> графе 19 указываются сведения в следующем формате: </w:t>
      </w:r>
    </w:p>
    <w:p w:rsidR="005E4DFD" w:rsidRPr="005E4DFD" w:rsidRDefault="005E4DFD" w:rsidP="009D4026">
      <w:pPr>
        <w:spacing w:after="0" w:line="240" w:lineRule="auto"/>
        <w:ind w:firstLine="709"/>
        <w:contextualSpacing/>
        <w:jc w:val="both"/>
        <w:rPr>
          <w:rFonts w:ascii="Times New Roman" w:eastAsia="Calibri" w:hAnsi="Times New Roman" w:cs="Times New Roman"/>
          <w:sz w:val="28"/>
          <w:szCs w:val="28"/>
          <w:lang w:eastAsia="ru-RU"/>
        </w:rPr>
      </w:pPr>
      <w:r w:rsidRPr="005E4DFD">
        <w:rPr>
          <w:rFonts w:ascii="Times New Roman" w:eastAsia="Calibri" w:hAnsi="Times New Roman" w:cs="Times New Roman"/>
          <w:sz w:val="28"/>
          <w:szCs w:val="28"/>
          <w:lang w:eastAsia="ru-RU"/>
        </w:rPr>
        <w:lastRenderedPageBreak/>
        <w:t xml:space="preserve">«Неорганизованный» при заключении сделки (совершении операции) на неорганизованном рынке ценных бумаг, зарегистрированной в системе учета </w:t>
      </w:r>
      <w:r w:rsidRPr="005E4DFD">
        <w:rPr>
          <w:rFonts w:ascii="Times New Roman" w:eastAsia="Calibri" w:hAnsi="Times New Roman" w:cs="Times New Roman"/>
          <w:color w:val="000000"/>
          <w:sz w:val="28"/>
          <w:szCs w:val="28"/>
          <w:lang w:eastAsia="ru-RU"/>
        </w:rPr>
        <w:t xml:space="preserve">Акционерного общества </w:t>
      </w:r>
      <w:r w:rsidRPr="005E4DFD">
        <w:rPr>
          <w:rFonts w:ascii="Times New Roman" w:eastAsia="Calibri" w:hAnsi="Times New Roman" w:cs="Times New Roman"/>
          <w:sz w:val="28"/>
          <w:szCs w:val="28"/>
          <w:lang w:eastAsia="ru-RU"/>
        </w:rPr>
        <w:t xml:space="preserve"> «Центральный депозитарий ценных бумаг»;</w:t>
      </w:r>
    </w:p>
    <w:p w:rsidR="005E4DFD" w:rsidRPr="005E4DFD" w:rsidRDefault="005E4DFD" w:rsidP="009D4026">
      <w:pPr>
        <w:spacing w:after="0" w:line="240" w:lineRule="auto"/>
        <w:ind w:firstLine="709"/>
        <w:contextualSpacing/>
        <w:jc w:val="both"/>
        <w:rPr>
          <w:rFonts w:ascii="Times New Roman" w:eastAsia="Calibri" w:hAnsi="Times New Roman" w:cs="Times New Roman"/>
          <w:sz w:val="28"/>
          <w:szCs w:val="28"/>
          <w:lang w:eastAsia="ru-RU"/>
        </w:rPr>
      </w:pPr>
      <w:r w:rsidRPr="005E4DFD">
        <w:rPr>
          <w:rFonts w:ascii="Times New Roman" w:eastAsia="Calibri" w:hAnsi="Times New Roman" w:cs="Times New Roman"/>
          <w:sz w:val="28"/>
          <w:szCs w:val="28"/>
          <w:lang w:eastAsia="ru-RU"/>
        </w:rPr>
        <w:t xml:space="preserve">«Международный/наименование фондовой биржи» при заключении сделки (регистрации операции) в торговой системе международной (иностранной) фондовой биржи; </w:t>
      </w:r>
    </w:p>
    <w:p w:rsidR="005E4DFD" w:rsidRPr="005E4DFD" w:rsidRDefault="005E4DFD" w:rsidP="009D4026">
      <w:pPr>
        <w:spacing w:after="0" w:line="240" w:lineRule="auto"/>
        <w:ind w:firstLine="709"/>
        <w:contextualSpacing/>
        <w:jc w:val="both"/>
        <w:rPr>
          <w:rFonts w:ascii="Times New Roman" w:eastAsia="Calibri" w:hAnsi="Times New Roman" w:cs="Times New Roman"/>
          <w:sz w:val="28"/>
          <w:szCs w:val="28"/>
          <w:lang w:eastAsia="ru-RU"/>
        </w:rPr>
      </w:pPr>
      <w:r w:rsidRPr="005E4DFD">
        <w:rPr>
          <w:rFonts w:ascii="Times New Roman" w:eastAsia="Calibri" w:hAnsi="Times New Roman" w:cs="Times New Roman"/>
          <w:sz w:val="28"/>
          <w:szCs w:val="28"/>
          <w:lang w:eastAsia="ru-RU"/>
        </w:rPr>
        <w:t>«Международный/внебиржевой» при заключении сделки (регистрации операции) на международном рынке вне торговой системы международной (иностранной) фондовой биржи;</w:t>
      </w:r>
    </w:p>
    <w:p w:rsidR="005E4DFD" w:rsidRPr="005E4DFD" w:rsidRDefault="005E4DFD" w:rsidP="009D4026">
      <w:pPr>
        <w:spacing w:after="0" w:line="240" w:lineRule="auto"/>
        <w:ind w:firstLine="709"/>
        <w:contextualSpacing/>
        <w:jc w:val="both"/>
        <w:rPr>
          <w:rFonts w:ascii="Times New Roman" w:eastAsia="Calibri" w:hAnsi="Times New Roman" w:cs="Times New Roman"/>
          <w:sz w:val="28"/>
          <w:szCs w:val="28"/>
          <w:lang w:eastAsia="ru-RU"/>
        </w:rPr>
      </w:pPr>
      <w:r w:rsidRPr="005E4DFD">
        <w:rPr>
          <w:rFonts w:ascii="Times New Roman" w:eastAsia="Calibri" w:hAnsi="Times New Roman" w:cs="Times New Roman"/>
          <w:sz w:val="28"/>
          <w:szCs w:val="28"/>
          <w:lang w:eastAsia="ru-RU"/>
        </w:rPr>
        <w:t>«МФЦА/</w:t>
      </w:r>
      <w:r w:rsidRPr="005E4DFD">
        <w:rPr>
          <w:rFonts w:ascii="Times New Roman" w:eastAsia="Calibri" w:hAnsi="Times New Roman" w:cs="Times New Roman"/>
          <w:sz w:val="28"/>
          <w:szCs w:val="28"/>
          <w:lang w:val="en-US" w:eastAsia="ru-RU"/>
        </w:rPr>
        <w:t>AIX</w:t>
      </w:r>
      <w:r w:rsidRPr="005E4DFD">
        <w:rPr>
          <w:rFonts w:ascii="Times New Roman" w:eastAsia="Calibri" w:hAnsi="Times New Roman" w:cs="Times New Roman"/>
          <w:sz w:val="28"/>
          <w:szCs w:val="28"/>
          <w:lang w:eastAsia="ru-RU"/>
        </w:rPr>
        <w:t xml:space="preserve">» при заключении сделки (регистрации операции) на территории Международного финансового центра «Астана» в торговой системе </w:t>
      </w:r>
      <w:r w:rsidRPr="005E4DFD">
        <w:rPr>
          <w:rFonts w:ascii="Times New Roman" w:eastAsia="Calibri" w:hAnsi="Times New Roman" w:cs="Times New Roman"/>
          <w:sz w:val="28"/>
          <w:szCs w:val="28"/>
          <w:lang w:val="en-US" w:eastAsia="ru-RU"/>
        </w:rPr>
        <w:t>AIX</w:t>
      </w:r>
      <w:r w:rsidRPr="005E4DFD">
        <w:rPr>
          <w:rFonts w:ascii="Times New Roman" w:eastAsia="Calibri" w:hAnsi="Times New Roman" w:cs="Times New Roman"/>
          <w:sz w:val="28"/>
          <w:szCs w:val="28"/>
          <w:lang w:eastAsia="ru-RU"/>
        </w:rPr>
        <w:t>;</w:t>
      </w:r>
    </w:p>
    <w:p w:rsidR="005E4DFD" w:rsidRPr="005E4DFD" w:rsidRDefault="005E4DFD" w:rsidP="009D4026">
      <w:pPr>
        <w:spacing w:after="0" w:line="240" w:lineRule="auto"/>
        <w:ind w:firstLine="709"/>
        <w:contextualSpacing/>
        <w:jc w:val="both"/>
        <w:rPr>
          <w:rFonts w:ascii="Times New Roman" w:eastAsia="Calibri" w:hAnsi="Times New Roman" w:cs="Times New Roman"/>
          <w:sz w:val="28"/>
          <w:szCs w:val="28"/>
          <w:lang w:eastAsia="ru-RU"/>
        </w:rPr>
      </w:pPr>
      <w:r w:rsidRPr="005E4DFD">
        <w:rPr>
          <w:rFonts w:ascii="Times New Roman" w:eastAsia="Calibri" w:hAnsi="Times New Roman" w:cs="Times New Roman"/>
          <w:sz w:val="28"/>
          <w:szCs w:val="28"/>
          <w:lang w:eastAsia="ru-RU"/>
        </w:rPr>
        <w:t xml:space="preserve">«МФЦА/внебиржевой» при заключении сделки (регистрации операции) на территории Международного финансового центра «Астана» вне торговой системы </w:t>
      </w:r>
      <w:r w:rsidRPr="005E4DFD">
        <w:rPr>
          <w:rFonts w:ascii="Times New Roman" w:eastAsia="Calibri" w:hAnsi="Times New Roman" w:cs="Times New Roman"/>
          <w:sz w:val="28"/>
          <w:szCs w:val="28"/>
          <w:lang w:val="en-US" w:eastAsia="ru-RU"/>
        </w:rPr>
        <w:t>AIX</w:t>
      </w:r>
      <w:r w:rsidRPr="005E4DFD">
        <w:rPr>
          <w:rFonts w:ascii="Times New Roman" w:eastAsia="Calibri" w:hAnsi="Times New Roman" w:cs="Times New Roman"/>
          <w:sz w:val="28"/>
          <w:szCs w:val="28"/>
          <w:lang w:eastAsia="ru-RU"/>
        </w:rPr>
        <w:t>.</w:t>
      </w:r>
    </w:p>
    <w:p w:rsidR="005E4DFD" w:rsidRPr="005E4DFD" w:rsidRDefault="005E4DFD" w:rsidP="009D4026">
      <w:pPr>
        <w:spacing w:after="0" w:line="240" w:lineRule="auto"/>
        <w:ind w:firstLine="709"/>
        <w:contextualSpacing/>
        <w:jc w:val="both"/>
        <w:rPr>
          <w:rFonts w:ascii="Times New Roman" w:eastAsia="Calibri" w:hAnsi="Times New Roman" w:cs="Times New Roman"/>
          <w:sz w:val="28"/>
          <w:szCs w:val="28"/>
          <w:lang w:eastAsia="ru-RU"/>
        </w:rPr>
      </w:pPr>
      <w:r w:rsidRPr="005E4DFD">
        <w:rPr>
          <w:rFonts w:ascii="Times New Roman" w:eastAsia="Calibri" w:hAnsi="Times New Roman" w:cs="Times New Roman"/>
          <w:sz w:val="28"/>
          <w:szCs w:val="28"/>
          <w:lang w:eastAsia="ru-RU"/>
        </w:rPr>
        <w:t xml:space="preserve">15. Графа 20 заполняется в случае подачи Организацией приказов и (или) поручений на заключение сделок (регистрацию операций) с финансовыми инструментами, другому брокеру Республики Казахстан либо иностранному брокеру, либо брокеру (члену), аккредитованному на </w:t>
      </w:r>
      <w:r w:rsidRPr="005E4DFD">
        <w:rPr>
          <w:rFonts w:ascii="Times New Roman" w:eastAsia="Calibri" w:hAnsi="Times New Roman" w:cs="Times New Roman"/>
          <w:sz w:val="28"/>
          <w:szCs w:val="28"/>
          <w:lang w:val="en-US" w:eastAsia="ru-RU"/>
        </w:rPr>
        <w:t>AIX</w:t>
      </w:r>
      <w:r w:rsidRPr="005E4DFD">
        <w:rPr>
          <w:rFonts w:ascii="Times New Roman" w:eastAsia="Calibri" w:hAnsi="Times New Roman" w:cs="Times New Roman"/>
          <w:sz w:val="28"/>
          <w:szCs w:val="28"/>
          <w:lang w:eastAsia="ru-RU"/>
        </w:rPr>
        <w:t>.</w:t>
      </w:r>
    </w:p>
    <w:p w:rsidR="005E4DFD" w:rsidRPr="005E4DFD" w:rsidRDefault="005E4DFD" w:rsidP="009D4026">
      <w:pPr>
        <w:spacing w:after="0" w:line="240" w:lineRule="auto"/>
        <w:ind w:firstLine="709"/>
        <w:contextualSpacing/>
        <w:jc w:val="both"/>
        <w:rPr>
          <w:rFonts w:ascii="Times New Roman" w:eastAsia="Calibri" w:hAnsi="Times New Roman" w:cs="Times New Roman"/>
          <w:sz w:val="28"/>
          <w:szCs w:val="28"/>
          <w:lang w:eastAsia="ru-RU"/>
        </w:rPr>
      </w:pPr>
      <w:r w:rsidRPr="005E4DFD">
        <w:rPr>
          <w:rFonts w:ascii="Times New Roman" w:eastAsia="Calibri" w:hAnsi="Times New Roman" w:cs="Times New Roman"/>
          <w:sz w:val="28"/>
          <w:szCs w:val="28"/>
          <w:lang w:eastAsia="ru-RU"/>
        </w:rPr>
        <w:t xml:space="preserve">16. В графах 22 и 26 указываются фамилия, имя и отчество (при его наличии) или наименование сторон заключенной сделки (зарегистрированной операции). </w:t>
      </w:r>
    </w:p>
    <w:p w:rsidR="005E4DFD" w:rsidRPr="005E4DFD" w:rsidRDefault="005E4DFD" w:rsidP="009D4026">
      <w:pPr>
        <w:spacing w:after="0" w:line="240" w:lineRule="auto"/>
        <w:ind w:firstLine="709"/>
        <w:contextualSpacing/>
        <w:jc w:val="both"/>
        <w:rPr>
          <w:rFonts w:ascii="Times New Roman" w:eastAsia="Calibri" w:hAnsi="Times New Roman" w:cs="Times New Roman"/>
          <w:sz w:val="28"/>
          <w:szCs w:val="28"/>
          <w:lang w:eastAsia="ru-RU"/>
        </w:rPr>
      </w:pPr>
      <w:r w:rsidRPr="005E4DFD">
        <w:rPr>
          <w:rFonts w:ascii="Times New Roman" w:eastAsia="Calibri" w:hAnsi="Times New Roman" w:cs="Times New Roman"/>
          <w:sz w:val="28"/>
          <w:szCs w:val="28"/>
          <w:lang w:eastAsia="ru-RU"/>
        </w:rPr>
        <w:t xml:space="preserve">В случае совершения операции открытия/закрытия </w:t>
      </w:r>
      <w:proofErr w:type="spellStart"/>
      <w:r w:rsidRPr="005E4DFD">
        <w:rPr>
          <w:rFonts w:ascii="Times New Roman" w:eastAsia="Calibri" w:hAnsi="Times New Roman" w:cs="Times New Roman"/>
          <w:sz w:val="28"/>
          <w:szCs w:val="28"/>
          <w:lang w:eastAsia="ru-RU"/>
        </w:rPr>
        <w:t>репо</w:t>
      </w:r>
      <w:proofErr w:type="spellEnd"/>
      <w:r w:rsidR="00D60516">
        <w:rPr>
          <w:rFonts w:ascii="Times New Roman" w:eastAsia="Calibri" w:hAnsi="Times New Roman" w:cs="Times New Roman"/>
          <w:sz w:val="28"/>
          <w:szCs w:val="28"/>
          <w:lang w:eastAsia="ru-RU"/>
        </w:rPr>
        <w:t>,</w:t>
      </w:r>
      <w:r w:rsidRPr="005E4DFD">
        <w:rPr>
          <w:rFonts w:ascii="Times New Roman" w:eastAsia="Calibri" w:hAnsi="Times New Roman" w:cs="Times New Roman"/>
          <w:sz w:val="28"/>
          <w:szCs w:val="28"/>
          <w:lang w:eastAsia="ru-RU"/>
        </w:rPr>
        <w:t xml:space="preserve"> в качестве покупателя выступает приобретатель ценных бумаг, при этом делается отметка о виде </w:t>
      </w:r>
      <w:r w:rsidR="00D60516" w:rsidRPr="005E4DFD">
        <w:rPr>
          <w:rFonts w:ascii="Times New Roman" w:eastAsia="Calibri" w:hAnsi="Times New Roman" w:cs="Times New Roman"/>
          <w:sz w:val="28"/>
          <w:szCs w:val="28"/>
          <w:lang w:eastAsia="ru-RU"/>
        </w:rPr>
        <w:t>«операци</w:t>
      </w:r>
      <w:r w:rsidR="00D60516">
        <w:rPr>
          <w:rFonts w:ascii="Times New Roman" w:eastAsia="Calibri" w:hAnsi="Times New Roman" w:cs="Times New Roman"/>
          <w:sz w:val="28"/>
          <w:szCs w:val="28"/>
          <w:lang w:eastAsia="ru-RU"/>
        </w:rPr>
        <w:t>я</w:t>
      </w:r>
      <w:r w:rsidR="00D60516" w:rsidRPr="005E4DFD">
        <w:rPr>
          <w:rFonts w:ascii="Times New Roman" w:eastAsia="Calibri" w:hAnsi="Times New Roman" w:cs="Times New Roman"/>
          <w:sz w:val="28"/>
          <w:szCs w:val="28"/>
          <w:lang w:eastAsia="ru-RU"/>
        </w:rPr>
        <w:t xml:space="preserve"> </w:t>
      </w:r>
      <w:proofErr w:type="spellStart"/>
      <w:r w:rsidRPr="005E4DFD">
        <w:rPr>
          <w:rFonts w:ascii="Times New Roman" w:eastAsia="Calibri" w:hAnsi="Times New Roman" w:cs="Times New Roman"/>
          <w:sz w:val="28"/>
          <w:szCs w:val="28"/>
          <w:lang w:eastAsia="ru-RU"/>
        </w:rPr>
        <w:t>репо</w:t>
      </w:r>
      <w:proofErr w:type="spellEnd"/>
      <w:r w:rsidRPr="005E4DFD">
        <w:rPr>
          <w:rFonts w:ascii="Times New Roman" w:eastAsia="Calibri" w:hAnsi="Times New Roman" w:cs="Times New Roman"/>
          <w:sz w:val="28"/>
          <w:szCs w:val="28"/>
          <w:lang w:eastAsia="ru-RU"/>
        </w:rPr>
        <w:t xml:space="preserve">» в графе 33. </w:t>
      </w:r>
    </w:p>
    <w:p w:rsidR="005E4DFD" w:rsidRPr="005E4DFD" w:rsidRDefault="005E4DFD" w:rsidP="009D4026">
      <w:pPr>
        <w:spacing w:after="0" w:line="240" w:lineRule="auto"/>
        <w:ind w:firstLine="709"/>
        <w:contextualSpacing/>
        <w:jc w:val="both"/>
        <w:rPr>
          <w:rFonts w:ascii="Times New Roman" w:eastAsia="Calibri" w:hAnsi="Times New Roman" w:cs="Times New Roman"/>
          <w:sz w:val="28"/>
          <w:szCs w:val="28"/>
          <w:lang w:eastAsia="ru-RU"/>
        </w:rPr>
      </w:pPr>
      <w:r w:rsidRPr="005E4DFD">
        <w:rPr>
          <w:rFonts w:ascii="Times New Roman" w:eastAsia="Calibri" w:hAnsi="Times New Roman" w:cs="Times New Roman"/>
          <w:sz w:val="28"/>
          <w:szCs w:val="28"/>
          <w:lang w:eastAsia="ru-RU"/>
        </w:rPr>
        <w:t>17. В графах 25 и 29 используются символы:</w:t>
      </w:r>
    </w:p>
    <w:p w:rsidR="005E4DFD" w:rsidRPr="005E4DFD" w:rsidRDefault="005E4DFD" w:rsidP="009D4026">
      <w:pPr>
        <w:spacing w:after="0" w:line="240" w:lineRule="auto"/>
        <w:ind w:firstLine="709"/>
        <w:contextualSpacing/>
        <w:jc w:val="both"/>
        <w:rPr>
          <w:rFonts w:ascii="Times New Roman" w:eastAsia="Calibri" w:hAnsi="Times New Roman" w:cs="Times New Roman"/>
          <w:sz w:val="28"/>
          <w:szCs w:val="28"/>
          <w:lang w:eastAsia="ru-RU"/>
        </w:rPr>
      </w:pPr>
      <w:r w:rsidRPr="005E4DFD">
        <w:rPr>
          <w:rFonts w:ascii="Times New Roman" w:eastAsia="Calibri" w:hAnsi="Times New Roman" w:cs="Times New Roman"/>
          <w:sz w:val="28"/>
          <w:szCs w:val="28"/>
          <w:lang w:eastAsia="ru-RU"/>
        </w:rPr>
        <w:t>«А» в случае, если Организация выступала андеррайтером, в том числе способом «твердых обязательств»;</w:t>
      </w:r>
    </w:p>
    <w:p w:rsidR="005E4DFD" w:rsidRPr="005E4DFD" w:rsidRDefault="005E4DFD" w:rsidP="009D4026">
      <w:pPr>
        <w:spacing w:after="0" w:line="240" w:lineRule="auto"/>
        <w:ind w:firstLine="709"/>
        <w:contextualSpacing/>
        <w:jc w:val="both"/>
        <w:rPr>
          <w:rFonts w:ascii="Times New Roman" w:eastAsia="Calibri" w:hAnsi="Times New Roman" w:cs="Times New Roman"/>
          <w:sz w:val="28"/>
          <w:szCs w:val="28"/>
          <w:lang w:eastAsia="ru-RU"/>
        </w:rPr>
      </w:pPr>
      <w:r w:rsidRPr="005E4DFD">
        <w:rPr>
          <w:rFonts w:ascii="Times New Roman" w:eastAsia="Calibri" w:hAnsi="Times New Roman" w:cs="Times New Roman"/>
          <w:sz w:val="28"/>
          <w:szCs w:val="28"/>
          <w:lang w:eastAsia="ru-RU"/>
        </w:rPr>
        <w:t>«B» в случае, если Организация выступала в качестве брокера;</w:t>
      </w:r>
    </w:p>
    <w:p w:rsidR="005E4DFD" w:rsidRPr="005E4DFD" w:rsidRDefault="005E4DFD" w:rsidP="009D4026">
      <w:pPr>
        <w:spacing w:after="0" w:line="240" w:lineRule="auto"/>
        <w:ind w:firstLine="709"/>
        <w:contextualSpacing/>
        <w:jc w:val="both"/>
        <w:rPr>
          <w:rFonts w:ascii="Times New Roman" w:eastAsia="Calibri" w:hAnsi="Times New Roman" w:cs="Times New Roman"/>
          <w:sz w:val="28"/>
          <w:szCs w:val="28"/>
          <w:lang w:eastAsia="ru-RU"/>
        </w:rPr>
      </w:pPr>
      <w:r w:rsidRPr="005E4DFD">
        <w:rPr>
          <w:rFonts w:ascii="Times New Roman" w:eastAsia="Calibri" w:hAnsi="Times New Roman" w:cs="Times New Roman"/>
          <w:sz w:val="28"/>
          <w:szCs w:val="28"/>
          <w:lang w:eastAsia="ru-RU"/>
        </w:rPr>
        <w:t>«D» в случае, если Организация выступала в качестве дилера;</w:t>
      </w:r>
    </w:p>
    <w:p w:rsidR="005E4DFD" w:rsidRPr="005E4DFD" w:rsidRDefault="005E4DFD" w:rsidP="009D4026">
      <w:pPr>
        <w:spacing w:after="0" w:line="240" w:lineRule="auto"/>
        <w:ind w:firstLine="709"/>
        <w:contextualSpacing/>
        <w:jc w:val="both"/>
        <w:rPr>
          <w:rFonts w:ascii="Times New Roman" w:eastAsia="Calibri" w:hAnsi="Times New Roman" w:cs="Times New Roman"/>
          <w:sz w:val="28"/>
          <w:szCs w:val="28"/>
          <w:lang w:eastAsia="ru-RU"/>
        </w:rPr>
      </w:pPr>
      <w:r w:rsidRPr="005E4DFD">
        <w:rPr>
          <w:rFonts w:ascii="Times New Roman" w:eastAsia="Calibri" w:hAnsi="Times New Roman" w:cs="Times New Roman"/>
          <w:sz w:val="28"/>
          <w:szCs w:val="28"/>
          <w:lang w:eastAsia="ru-RU"/>
        </w:rPr>
        <w:t xml:space="preserve">«М» в случае, если Организация выступала в качестве </w:t>
      </w:r>
      <w:proofErr w:type="spellStart"/>
      <w:r w:rsidRPr="005E4DFD">
        <w:rPr>
          <w:rFonts w:ascii="Times New Roman" w:eastAsia="Calibri" w:hAnsi="Times New Roman" w:cs="Times New Roman"/>
          <w:sz w:val="28"/>
          <w:szCs w:val="28"/>
          <w:lang w:eastAsia="ru-RU"/>
        </w:rPr>
        <w:t>маркет-мейкера</w:t>
      </w:r>
      <w:proofErr w:type="spellEnd"/>
      <w:r w:rsidRPr="005E4DFD">
        <w:rPr>
          <w:rFonts w:ascii="Times New Roman" w:eastAsia="Calibri" w:hAnsi="Times New Roman" w:cs="Times New Roman"/>
          <w:sz w:val="28"/>
          <w:szCs w:val="28"/>
          <w:lang w:eastAsia="ru-RU"/>
        </w:rPr>
        <w:t>;</w:t>
      </w:r>
    </w:p>
    <w:p w:rsidR="005E4DFD" w:rsidRPr="005E4DFD" w:rsidRDefault="005E4DFD" w:rsidP="009D4026">
      <w:pPr>
        <w:spacing w:after="0" w:line="240" w:lineRule="auto"/>
        <w:ind w:firstLine="709"/>
        <w:contextualSpacing/>
        <w:jc w:val="both"/>
        <w:rPr>
          <w:rFonts w:ascii="Times New Roman" w:eastAsia="Calibri" w:hAnsi="Times New Roman" w:cs="Times New Roman"/>
          <w:sz w:val="28"/>
          <w:szCs w:val="28"/>
          <w:lang w:eastAsia="ru-RU"/>
        </w:rPr>
      </w:pPr>
      <w:r w:rsidRPr="005E4DFD">
        <w:rPr>
          <w:rFonts w:ascii="Times New Roman" w:eastAsia="Calibri" w:hAnsi="Times New Roman" w:cs="Times New Roman"/>
          <w:sz w:val="28"/>
          <w:szCs w:val="28"/>
          <w:lang w:eastAsia="ru-RU"/>
        </w:rPr>
        <w:t>«ND» в случае если Организация выступала в качестве номинального держателя.</w:t>
      </w:r>
    </w:p>
    <w:p w:rsidR="005E4DFD" w:rsidRPr="005E4DFD" w:rsidRDefault="005E4DFD" w:rsidP="009D4026">
      <w:pPr>
        <w:spacing w:after="0" w:line="240" w:lineRule="auto"/>
        <w:ind w:firstLine="709"/>
        <w:contextualSpacing/>
        <w:jc w:val="both"/>
        <w:rPr>
          <w:rFonts w:ascii="Times New Roman" w:eastAsia="Calibri" w:hAnsi="Times New Roman" w:cs="Times New Roman"/>
          <w:sz w:val="28"/>
          <w:szCs w:val="28"/>
          <w:lang w:eastAsia="ru-RU"/>
        </w:rPr>
      </w:pPr>
      <w:r w:rsidRPr="005E4DFD">
        <w:rPr>
          <w:rFonts w:ascii="Times New Roman" w:eastAsia="Calibri" w:hAnsi="Times New Roman" w:cs="Times New Roman"/>
          <w:sz w:val="28"/>
          <w:szCs w:val="28"/>
          <w:lang w:eastAsia="ru-RU"/>
        </w:rPr>
        <w:t>В случае</w:t>
      </w:r>
      <w:r w:rsidR="00D60516">
        <w:rPr>
          <w:rFonts w:ascii="Times New Roman" w:eastAsia="Calibri" w:hAnsi="Times New Roman" w:cs="Times New Roman"/>
          <w:sz w:val="28"/>
          <w:szCs w:val="28"/>
          <w:lang w:eastAsia="ru-RU"/>
        </w:rPr>
        <w:t>,</w:t>
      </w:r>
      <w:r w:rsidRPr="005E4DFD">
        <w:rPr>
          <w:rFonts w:ascii="Times New Roman" w:eastAsia="Calibri" w:hAnsi="Times New Roman" w:cs="Times New Roman"/>
          <w:sz w:val="28"/>
          <w:szCs w:val="28"/>
          <w:lang w:eastAsia="ru-RU"/>
        </w:rPr>
        <w:t xml:space="preserve"> если Организация выступала в качестве одной из сторон сделки (операции) одновременно брокером/дилером и андеррайтером, либо брокером/дилером и </w:t>
      </w:r>
      <w:proofErr w:type="spellStart"/>
      <w:r w:rsidRPr="005E4DFD">
        <w:rPr>
          <w:rFonts w:ascii="Times New Roman" w:eastAsia="Calibri" w:hAnsi="Times New Roman" w:cs="Times New Roman"/>
          <w:sz w:val="28"/>
          <w:szCs w:val="28"/>
          <w:lang w:eastAsia="ru-RU"/>
        </w:rPr>
        <w:t>маркет-мейкером</w:t>
      </w:r>
      <w:proofErr w:type="spellEnd"/>
      <w:r w:rsidRPr="005E4DFD">
        <w:rPr>
          <w:rFonts w:ascii="Times New Roman" w:eastAsia="Calibri" w:hAnsi="Times New Roman" w:cs="Times New Roman"/>
          <w:sz w:val="28"/>
          <w:szCs w:val="28"/>
          <w:lang w:eastAsia="ru-RU"/>
        </w:rPr>
        <w:t xml:space="preserve">, то в графах 25 и (или) 29 указывается  соответственно только символ «А» или «М». В графах 22, 23, </w:t>
      </w:r>
      <w:r w:rsidR="002B79D2" w:rsidRPr="005E4DFD">
        <w:rPr>
          <w:rFonts w:ascii="Times New Roman" w:eastAsia="Calibri" w:hAnsi="Times New Roman" w:cs="Times New Roman"/>
          <w:sz w:val="28"/>
          <w:szCs w:val="28"/>
          <w:lang w:eastAsia="ru-RU"/>
        </w:rPr>
        <w:t>24</w:t>
      </w:r>
      <w:r w:rsidR="002B79D2">
        <w:rPr>
          <w:rFonts w:ascii="Times New Roman" w:eastAsia="Calibri" w:hAnsi="Times New Roman" w:cs="Times New Roman"/>
          <w:sz w:val="28"/>
          <w:szCs w:val="28"/>
          <w:lang w:eastAsia="ru-RU"/>
        </w:rPr>
        <w:t xml:space="preserve">, </w:t>
      </w:r>
      <w:r w:rsidRPr="005E4DFD">
        <w:rPr>
          <w:rFonts w:ascii="Times New Roman" w:eastAsia="Calibri" w:hAnsi="Times New Roman" w:cs="Times New Roman"/>
          <w:sz w:val="28"/>
          <w:szCs w:val="28"/>
          <w:lang w:eastAsia="ru-RU"/>
        </w:rPr>
        <w:t>26, 27, 28 указываются реквизиты Организации в случае</w:t>
      </w:r>
      <w:r w:rsidR="002B79D2">
        <w:rPr>
          <w:rFonts w:ascii="Times New Roman" w:eastAsia="Calibri" w:hAnsi="Times New Roman" w:cs="Times New Roman"/>
          <w:sz w:val="28"/>
          <w:szCs w:val="28"/>
          <w:lang w:eastAsia="ru-RU"/>
        </w:rPr>
        <w:t>,</w:t>
      </w:r>
      <w:r w:rsidRPr="005E4DFD">
        <w:rPr>
          <w:rFonts w:ascii="Times New Roman" w:eastAsia="Calibri" w:hAnsi="Times New Roman" w:cs="Times New Roman"/>
          <w:sz w:val="28"/>
          <w:szCs w:val="28"/>
          <w:lang w:eastAsia="ru-RU"/>
        </w:rPr>
        <w:t xml:space="preserve"> если Организация действовала в своих интересах и за свой счет, либо реквизиты клиента,  если Организация действовала по поручению, за счет и в интересах клиента, а также реквизиты контрагента (</w:t>
      </w:r>
      <w:proofErr w:type="spellStart"/>
      <w:r w:rsidRPr="005E4DFD">
        <w:rPr>
          <w:rFonts w:ascii="Times New Roman" w:eastAsia="Calibri" w:hAnsi="Times New Roman" w:cs="Times New Roman"/>
          <w:sz w:val="28"/>
          <w:szCs w:val="28"/>
          <w:lang w:eastAsia="ru-RU"/>
        </w:rPr>
        <w:t>контрпартнера</w:t>
      </w:r>
      <w:proofErr w:type="spellEnd"/>
      <w:r w:rsidRPr="005E4DFD">
        <w:rPr>
          <w:rFonts w:ascii="Times New Roman" w:eastAsia="Calibri" w:hAnsi="Times New Roman" w:cs="Times New Roman"/>
          <w:sz w:val="28"/>
          <w:szCs w:val="28"/>
          <w:lang w:eastAsia="ru-RU"/>
        </w:rPr>
        <w:t>) по сделке (операции). При отсутствии информации о контрагенте данные сведения не заполняются.</w:t>
      </w:r>
    </w:p>
    <w:p w:rsidR="005E4DFD" w:rsidRPr="005E4DFD" w:rsidRDefault="005E4DFD" w:rsidP="009D4026">
      <w:pPr>
        <w:spacing w:after="0" w:line="240" w:lineRule="auto"/>
        <w:ind w:firstLine="709"/>
        <w:contextualSpacing/>
        <w:jc w:val="both"/>
        <w:rPr>
          <w:rFonts w:ascii="Times New Roman" w:eastAsia="Calibri" w:hAnsi="Times New Roman" w:cs="Times New Roman"/>
          <w:color w:val="000000"/>
          <w:sz w:val="28"/>
          <w:szCs w:val="28"/>
          <w:lang w:eastAsia="ru-RU"/>
        </w:rPr>
      </w:pPr>
      <w:r w:rsidRPr="005E4DFD">
        <w:rPr>
          <w:rFonts w:ascii="Times New Roman" w:eastAsia="Calibri" w:hAnsi="Times New Roman" w:cs="Times New Roman"/>
          <w:color w:val="000000"/>
          <w:sz w:val="28"/>
          <w:szCs w:val="28"/>
          <w:lang w:eastAsia="ru-RU"/>
        </w:rPr>
        <w:lastRenderedPageBreak/>
        <w:t>18. Графы 30, 31 и 32 заполняются при заключении сделок (регистрации операций) на международном (иностранном) рынке ценных бумаг.</w:t>
      </w:r>
    </w:p>
    <w:p w:rsidR="005E4DFD" w:rsidRPr="005E4DFD" w:rsidRDefault="005E4DFD" w:rsidP="009D4026">
      <w:pPr>
        <w:spacing w:after="0" w:line="240" w:lineRule="auto"/>
        <w:ind w:firstLine="709"/>
        <w:contextualSpacing/>
        <w:jc w:val="both"/>
        <w:rPr>
          <w:rFonts w:ascii="Times New Roman" w:eastAsia="Calibri" w:hAnsi="Times New Roman" w:cs="Times New Roman"/>
          <w:sz w:val="28"/>
          <w:szCs w:val="28"/>
          <w:lang w:eastAsia="ru-RU"/>
        </w:rPr>
      </w:pPr>
      <w:r w:rsidRPr="005E4DFD">
        <w:rPr>
          <w:rFonts w:ascii="Times New Roman" w:eastAsia="Calibri" w:hAnsi="Times New Roman" w:cs="Times New Roman"/>
          <w:color w:val="000000"/>
          <w:sz w:val="28"/>
          <w:szCs w:val="28"/>
          <w:lang w:eastAsia="ru-RU"/>
        </w:rPr>
        <w:t>19. В графах 6, 21, 23 и 27 по юридическому лицу заполняется страна и (или) территория, в (на) которой оно зарегистрировано, по физическому лицу – гражданство</w:t>
      </w:r>
      <w:r w:rsidRPr="005E4DFD">
        <w:rPr>
          <w:rFonts w:ascii="Times New Roman" w:eastAsia="Calibri" w:hAnsi="Times New Roman" w:cs="Times New Roman"/>
          <w:sz w:val="28"/>
          <w:szCs w:val="28"/>
          <w:lang w:eastAsia="ru-RU"/>
        </w:rPr>
        <w:t>.</w:t>
      </w:r>
    </w:p>
    <w:p w:rsidR="005E4DFD" w:rsidRPr="005E4DFD" w:rsidRDefault="005E4DFD" w:rsidP="009D4026">
      <w:pPr>
        <w:spacing w:after="0" w:line="240" w:lineRule="auto"/>
        <w:ind w:firstLine="709"/>
        <w:contextualSpacing/>
        <w:jc w:val="both"/>
        <w:rPr>
          <w:rFonts w:ascii="Times New Roman" w:eastAsia="Calibri" w:hAnsi="Times New Roman" w:cs="Times New Roman"/>
          <w:sz w:val="28"/>
          <w:szCs w:val="28"/>
          <w:lang w:eastAsia="ru-RU"/>
        </w:rPr>
      </w:pPr>
      <w:r w:rsidRPr="005E4DFD">
        <w:rPr>
          <w:rFonts w:ascii="Times New Roman" w:eastAsia="Calibri" w:hAnsi="Times New Roman" w:cs="Times New Roman"/>
          <w:sz w:val="28"/>
          <w:szCs w:val="28"/>
          <w:lang w:eastAsia="ru-RU"/>
        </w:rPr>
        <w:t>20. При отражении в Форме операций, связанных с конвертацией ценных бумаг, заполняются графы 4, 5, 6, 7, 8, 11, 26, 27, 28 и 33.</w:t>
      </w:r>
    </w:p>
    <w:p w:rsidR="005E4DFD" w:rsidRPr="005E4DFD" w:rsidRDefault="005E4DFD" w:rsidP="009D4026">
      <w:pPr>
        <w:spacing w:after="0" w:line="240" w:lineRule="auto"/>
        <w:ind w:firstLine="709"/>
        <w:contextualSpacing/>
        <w:jc w:val="both"/>
        <w:rPr>
          <w:rFonts w:ascii="Times New Roman" w:eastAsia="Calibri" w:hAnsi="Times New Roman" w:cs="Times New Roman"/>
          <w:sz w:val="28"/>
          <w:szCs w:val="28"/>
          <w:lang w:eastAsia="ru-RU"/>
        </w:rPr>
      </w:pPr>
      <w:r w:rsidRPr="005E4DFD">
        <w:rPr>
          <w:rFonts w:ascii="Times New Roman" w:eastAsia="Calibri" w:hAnsi="Times New Roman" w:cs="Times New Roman"/>
          <w:sz w:val="28"/>
          <w:szCs w:val="28"/>
          <w:lang w:eastAsia="ru-RU"/>
        </w:rPr>
        <w:t>Сведения об операции конвертации предоставляются в отношении ценных бумаг, полученных в результате конвертации.</w:t>
      </w:r>
    </w:p>
    <w:p w:rsidR="005E4DFD" w:rsidRPr="005E4DFD" w:rsidRDefault="005E4DFD" w:rsidP="009D4026">
      <w:pPr>
        <w:spacing w:after="0" w:line="240" w:lineRule="auto"/>
        <w:ind w:firstLine="709"/>
        <w:contextualSpacing/>
        <w:jc w:val="both"/>
        <w:rPr>
          <w:rFonts w:ascii="Times New Roman" w:eastAsia="Calibri" w:hAnsi="Times New Roman" w:cs="Times New Roman"/>
          <w:sz w:val="28"/>
          <w:szCs w:val="28"/>
          <w:lang w:eastAsia="ru-RU"/>
        </w:rPr>
      </w:pPr>
      <w:r w:rsidRPr="005E4DFD">
        <w:rPr>
          <w:rFonts w:ascii="Times New Roman" w:eastAsia="Calibri" w:hAnsi="Times New Roman" w:cs="Times New Roman"/>
          <w:sz w:val="28"/>
          <w:szCs w:val="28"/>
          <w:lang w:eastAsia="ru-RU"/>
        </w:rPr>
        <w:t>В графе 4 указывается дата получения ценных бумаг в результате конвертации.</w:t>
      </w:r>
    </w:p>
    <w:p w:rsidR="00BA372D" w:rsidRDefault="005E4DFD" w:rsidP="00386416">
      <w:pPr>
        <w:spacing w:after="0" w:line="240" w:lineRule="auto"/>
        <w:ind w:firstLine="709"/>
        <w:contextualSpacing/>
        <w:jc w:val="both"/>
        <w:rPr>
          <w:rFonts w:ascii="Times New Roman" w:eastAsia="Calibri" w:hAnsi="Times New Roman" w:cs="Times New Roman"/>
          <w:sz w:val="28"/>
          <w:szCs w:val="28"/>
          <w:lang w:eastAsia="ru-RU"/>
        </w:rPr>
      </w:pPr>
      <w:r w:rsidRPr="005E4DFD">
        <w:rPr>
          <w:rFonts w:ascii="Times New Roman" w:eastAsia="Calibri" w:hAnsi="Times New Roman" w:cs="Times New Roman"/>
          <w:sz w:val="28"/>
          <w:szCs w:val="28"/>
          <w:lang w:eastAsia="ru-RU"/>
        </w:rPr>
        <w:t>В графе 33 указывается вид операции «конвертация».</w:t>
      </w:r>
    </w:p>
    <w:p w:rsidR="00BA372D" w:rsidRDefault="005E4DFD" w:rsidP="00386416">
      <w:pPr>
        <w:spacing w:after="0" w:line="240" w:lineRule="auto"/>
        <w:ind w:firstLine="709"/>
        <w:contextualSpacing/>
        <w:jc w:val="both"/>
        <w:rPr>
          <w:rFonts w:ascii="Times New Roman" w:eastAsia="Calibri" w:hAnsi="Times New Roman" w:cs="Times New Roman"/>
          <w:color w:val="000000"/>
          <w:sz w:val="28"/>
          <w:szCs w:val="28"/>
          <w:lang w:eastAsia="ru-RU"/>
        </w:rPr>
      </w:pPr>
      <w:r w:rsidRPr="005E4DFD">
        <w:rPr>
          <w:rFonts w:ascii="Times New Roman" w:eastAsia="Calibri" w:hAnsi="Times New Roman" w:cs="Times New Roman"/>
          <w:sz w:val="28"/>
          <w:szCs w:val="28"/>
          <w:lang w:eastAsia="ru-RU"/>
        </w:rPr>
        <w:t>21.</w:t>
      </w:r>
      <w:r w:rsidRPr="005E4DFD">
        <w:rPr>
          <w:rFonts w:ascii="Times New Roman" w:eastAsia="Calibri" w:hAnsi="Times New Roman" w:cs="Times New Roman"/>
          <w:color w:val="000000"/>
          <w:sz w:val="28"/>
          <w:szCs w:val="28"/>
          <w:lang w:eastAsia="ru-RU"/>
        </w:rPr>
        <w:t xml:space="preserve"> В случае отсутствия сведений</w:t>
      </w:r>
      <w:r w:rsidR="002B79D2">
        <w:rPr>
          <w:rFonts w:ascii="Times New Roman" w:eastAsia="Calibri" w:hAnsi="Times New Roman" w:cs="Times New Roman"/>
          <w:color w:val="000000"/>
          <w:sz w:val="28"/>
          <w:szCs w:val="28"/>
          <w:lang w:eastAsia="ru-RU"/>
        </w:rPr>
        <w:t>,</w:t>
      </w:r>
      <w:r w:rsidRPr="005E4DFD">
        <w:rPr>
          <w:rFonts w:ascii="Times New Roman" w:eastAsia="Calibri" w:hAnsi="Times New Roman" w:cs="Times New Roman"/>
          <w:color w:val="000000"/>
          <w:sz w:val="28"/>
          <w:szCs w:val="28"/>
          <w:lang w:eastAsia="ru-RU"/>
        </w:rPr>
        <w:t xml:space="preserve"> Форма представляется с нулевыми остатками.</w:t>
      </w:r>
    </w:p>
    <w:p w:rsidR="005E4DFD" w:rsidRPr="002C0C51" w:rsidRDefault="005E4DFD" w:rsidP="009D4026">
      <w:pPr>
        <w:spacing w:after="0" w:line="240" w:lineRule="auto"/>
        <w:contextualSpacing/>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r w:rsidRPr="002C0C51">
        <w:rPr>
          <w:rFonts w:ascii="Times New Roman" w:eastAsia="Times New Roman" w:hAnsi="Times New Roman" w:cs="Times New Roman"/>
          <w:sz w:val="28"/>
          <w:szCs w:val="28"/>
          <w:lang w:eastAsia="ru-RU"/>
        </w:rPr>
        <w:lastRenderedPageBreak/>
        <w:t xml:space="preserve">Приложение </w:t>
      </w:r>
      <w:r>
        <w:rPr>
          <w:rFonts w:ascii="Times New Roman" w:eastAsia="Times New Roman" w:hAnsi="Times New Roman" w:cs="Times New Roman"/>
          <w:sz w:val="28"/>
          <w:szCs w:val="28"/>
          <w:lang w:eastAsia="ru-RU"/>
        </w:rPr>
        <w:t>20</w:t>
      </w:r>
    </w:p>
    <w:p w:rsidR="005E4DFD" w:rsidRPr="002C0C51" w:rsidRDefault="005E4DFD"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к постановлению Правления</w:t>
      </w:r>
    </w:p>
    <w:p w:rsidR="005E4DFD" w:rsidRPr="002C0C51" w:rsidRDefault="005E4DFD"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Национального Банка</w:t>
      </w:r>
    </w:p>
    <w:p w:rsidR="005E4DFD" w:rsidRPr="002C0C51" w:rsidRDefault="005E4DFD"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Республики Казахстан</w:t>
      </w:r>
    </w:p>
    <w:p w:rsidR="00864618" w:rsidRPr="002C0C51" w:rsidRDefault="00864618" w:rsidP="00864618">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от </w:t>
      </w:r>
      <w:r w:rsidR="00D4152B">
        <w:rPr>
          <w:rFonts w:ascii="Times New Roman" w:eastAsia="Times New Roman" w:hAnsi="Times New Roman" w:cs="Times New Roman"/>
          <w:sz w:val="28"/>
          <w:szCs w:val="28"/>
          <w:lang w:eastAsia="ru-RU"/>
        </w:rPr>
        <w:t>26</w:t>
      </w:r>
      <w:r>
        <w:rPr>
          <w:rFonts w:ascii="Times New Roman" w:eastAsia="Times New Roman" w:hAnsi="Times New Roman" w:cs="Times New Roman"/>
          <w:sz w:val="28"/>
          <w:szCs w:val="28"/>
          <w:lang w:eastAsia="ru-RU"/>
        </w:rPr>
        <w:t xml:space="preserve"> ноября</w:t>
      </w:r>
      <w:r w:rsidRPr="002C0C51">
        <w:rPr>
          <w:rFonts w:ascii="Times New Roman" w:eastAsia="Times New Roman" w:hAnsi="Times New Roman" w:cs="Times New Roman"/>
          <w:sz w:val="28"/>
          <w:szCs w:val="28"/>
          <w:lang w:eastAsia="ru-RU"/>
        </w:rPr>
        <w:t xml:space="preserve"> 2019 года № </w:t>
      </w:r>
      <w:r>
        <w:rPr>
          <w:rFonts w:ascii="Times New Roman" w:eastAsia="Times New Roman" w:hAnsi="Times New Roman" w:cs="Times New Roman"/>
          <w:sz w:val="28"/>
          <w:szCs w:val="28"/>
          <w:lang w:eastAsia="ru-RU"/>
        </w:rPr>
        <w:t>211</w:t>
      </w:r>
    </w:p>
    <w:p w:rsidR="005E4DFD" w:rsidRPr="002C0C51" w:rsidRDefault="005E4DFD" w:rsidP="009D4026">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5E4DFD" w:rsidRDefault="004E2871" w:rsidP="004E2871">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r>
        <w:rPr>
          <w:rFonts w:ascii="Times New Roman" w:eastAsia="Calibri" w:hAnsi="Times New Roman" w:cs="Times New Roman"/>
          <w:bCs/>
          <w:sz w:val="28"/>
          <w:szCs w:val="28"/>
        </w:rPr>
        <w:t>Форма</w:t>
      </w:r>
    </w:p>
    <w:p w:rsidR="004E2871" w:rsidRPr="004E2871" w:rsidRDefault="004E2871" w:rsidP="004E2871">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p>
    <w:p w:rsidR="005E4DFD" w:rsidRPr="002C0C51" w:rsidRDefault="005E4DFD"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C0C51">
        <w:rPr>
          <w:rFonts w:ascii="Times New Roman" w:eastAsia="Calibri" w:hAnsi="Times New Roman" w:cs="Times New Roman"/>
          <w:bCs/>
          <w:sz w:val="28"/>
          <w:szCs w:val="28"/>
        </w:rPr>
        <w:t>Форма, предназначенная для сбора административных данных</w:t>
      </w:r>
    </w:p>
    <w:p w:rsidR="005E4DFD" w:rsidRPr="002C0C51" w:rsidRDefault="005E4DFD"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5E4DFD" w:rsidRPr="002C0C51" w:rsidRDefault="005E4DFD" w:rsidP="009D4026">
      <w:pPr>
        <w:spacing w:after="0" w:line="240" w:lineRule="auto"/>
        <w:contextualSpacing/>
        <w:jc w:val="both"/>
        <w:textAlignment w:val="baseline"/>
        <w:rPr>
          <w:rFonts w:ascii="Times New Roman" w:hAnsi="Times New Roman" w:cs="Times New Roman"/>
          <w:color w:val="000000"/>
          <w:sz w:val="28"/>
          <w:szCs w:val="28"/>
          <w:lang w:eastAsia="ru-RU"/>
        </w:rPr>
      </w:pPr>
      <w:r w:rsidRPr="002C0C51">
        <w:rPr>
          <w:rFonts w:ascii="Times New Roman" w:hAnsi="Times New Roman" w:cs="Times New Roman"/>
          <w:color w:val="000000"/>
          <w:sz w:val="28"/>
          <w:szCs w:val="28"/>
          <w:lang w:eastAsia="ru-RU"/>
        </w:rPr>
        <w:t>Представляется: в Национальный Банк Республики Казахстан</w:t>
      </w:r>
    </w:p>
    <w:p w:rsidR="005E4DFD" w:rsidRPr="002C0C51" w:rsidRDefault="005E4DFD" w:rsidP="009D4026">
      <w:pPr>
        <w:spacing w:after="0" w:line="240" w:lineRule="auto"/>
        <w:contextualSpacing/>
        <w:jc w:val="both"/>
        <w:textAlignment w:val="baseline"/>
        <w:rPr>
          <w:rFonts w:ascii="Times New Roman" w:hAnsi="Times New Roman" w:cs="Times New Roman"/>
          <w:bCs/>
          <w:color w:val="000000"/>
          <w:sz w:val="28"/>
          <w:szCs w:val="28"/>
          <w:lang w:eastAsia="ru-RU"/>
        </w:rPr>
      </w:pPr>
      <w:r w:rsidRPr="002C0C51">
        <w:rPr>
          <w:rFonts w:ascii="Times New Roman" w:hAnsi="Times New Roman" w:cs="Times New Roman"/>
          <w:bCs/>
          <w:color w:val="000000"/>
          <w:sz w:val="28"/>
          <w:szCs w:val="28"/>
          <w:lang w:eastAsia="ru-RU"/>
        </w:rPr>
        <w:t xml:space="preserve">Форма административных данных размещена на </w:t>
      </w:r>
      <w:proofErr w:type="spellStart"/>
      <w:r w:rsidRPr="002C0C51">
        <w:rPr>
          <w:rFonts w:ascii="Times New Roman" w:hAnsi="Times New Roman" w:cs="Times New Roman"/>
          <w:bCs/>
          <w:color w:val="000000"/>
          <w:sz w:val="28"/>
          <w:szCs w:val="28"/>
          <w:lang w:eastAsia="ru-RU"/>
        </w:rPr>
        <w:t>интернет-ресурсе</w:t>
      </w:r>
      <w:proofErr w:type="spellEnd"/>
      <w:r w:rsidRPr="002C0C51">
        <w:rPr>
          <w:rFonts w:ascii="Times New Roman" w:hAnsi="Times New Roman" w:cs="Times New Roman"/>
          <w:bCs/>
          <w:color w:val="000000"/>
          <w:sz w:val="28"/>
          <w:szCs w:val="28"/>
          <w:lang w:eastAsia="ru-RU"/>
        </w:rPr>
        <w:t xml:space="preserve">: </w:t>
      </w:r>
      <w:hyperlink r:id="rId39" w:history="1">
        <w:r w:rsidRPr="002C0C51">
          <w:rPr>
            <w:rFonts w:ascii="Times New Roman" w:hAnsi="Times New Roman" w:cs="Times New Roman"/>
            <w:color w:val="000080"/>
            <w:sz w:val="28"/>
            <w:szCs w:val="28"/>
            <w:u w:val="single"/>
            <w:lang w:val="en-NZ" w:eastAsia="ru-RU"/>
          </w:rPr>
          <w:t>www</w:t>
        </w:r>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nationalbank</w:t>
        </w:r>
        <w:proofErr w:type="spellEnd"/>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kz</w:t>
        </w:r>
        <w:proofErr w:type="spellEnd"/>
      </w:hyperlink>
    </w:p>
    <w:p w:rsidR="005E4DFD" w:rsidRPr="002C0C51" w:rsidRDefault="005E4DFD"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5E4DFD" w:rsidRPr="002C0C51" w:rsidRDefault="00DB22EE" w:rsidP="009D4026">
      <w:pPr>
        <w:widowControl w:val="0"/>
        <w:autoSpaceDE w:val="0"/>
        <w:autoSpaceDN w:val="0"/>
        <w:adjustRightInd w:val="0"/>
        <w:spacing w:after="0" w:line="240" w:lineRule="auto"/>
        <w:contextualSpacing/>
        <w:jc w:val="center"/>
        <w:rPr>
          <w:rFonts w:ascii="Times New Roman" w:eastAsia="Calibri" w:hAnsi="Times New Roman" w:cs="Times New Roman"/>
          <w:bCs/>
          <w:color w:val="000000"/>
          <w:sz w:val="28"/>
          <w:szCs w:val="28"/>
          <w:lang w:eastAsia="ru-RU"/>
        </w:rPr>
      </w:pPr>
      <w:r w:rsidRPr="00DB22EE">
        <w:rPr>
          <w:rFonts w:ascii="Times New Roman" w:eastAsia="Calibri" w:hAnsi="Times New Roman" w:cs="Times New Roman"/>
          <w:bCs/>
          <w:color w:val="000000"/>
          <w:sz w:val="28"/>
          <w:szCs w:val="28"/>
          <w:lang w:eastAsia="ru-RU"/>
        </w:rPr>
        <w:t>Сведения об организации, обладающей лицензией на осуществление брокерской и (или) дилерской деятельности на рынке ценных бумаг Республики Казахстан</w:t>
      </w:r>
    </w:p>
    <w:p w:rsidR="005E4DFD" w:rsidRPr="002C0C51" w:rsidRDefault="005E4DFD"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5E4DFD" w:rsidRPr="002C0C51" w:rsidRDefault="005E4DFD"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5E4DFD" w:rsidRPr="002C0C51" w:rsidRDefault="005E4DFD"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Индекс</w:t>
      </w:r>
      <w:r w:rsidRPr="002C0C51">
        <w:rPr>
          <w:rFonts w:ascii="Times New Roman" w:eastAsia="Times New Roman" w:hAnsi="Times New Roman" w:cs="Times New Roman"/>
          <w:sz w:val="28"/>
          <w:szCs w:val="28"/>
          <w:lang w:eastAsia="ru-RU"/>
        </w:rPr>
        <w:t xml:space="preserve"> формы административных данных</w:t>
      </w:r>
      <w:r w:rsidRPr="002C0C51">
        <w:rPr>
          <w:rFonts w:ascii="Times New Roman" w:eastAsia="Calibri" w:hAnsi="Times New Roman" w:cs="Times New Roman"/>
          <w:sz w:val="28"/>
          <w:szCs w:val="28"/>
        </w:rPr>
        <w:t xml:space="preserve">: </w:t>
      </w:r>
      <w:r w:rsidRPr="002C0C51">
        <w:rPr>
          <w:rFonts w:ascii="Times New Roman" w:eastAsia="Calibri" w:hAnsi="Times New Roman" w:cs="Times New Roman"/>
          <w:color w:val="000000"/>
          <w:sz w:val="28"/>
          <w:szCs w:val="28"/>
          <w:lang w:eastAsia="ru-RU"/>
        </w:rPr>
        <w:t xml:space="preserve">1- </w:t>
      </w:r>
      <w:r w:rsidR="00DB22EE" w:rsidRPr="00DB22EE">
        <w:rPr>
          <w:rFonts w:ascii="Times New Roman" w:eastAsia="Calibri" w:hAnsi="Times New Roman" w:cs="Times New Roman"/>
          <w:color w:val="000000"/>
          <w:sz w:val="28"/>
          <w:szCs w:val="28"/>
          <w:lang w:eastAsia="ru-RU"/>
        </w:rPr>
        <w:t>RCB_SVED_BD</w:t>
      </w:r>
    </w:p>
    <w:p w:rsidR="005E4DFD" w:rsidRPr="002C0C51" w:rsidRDefault="005E4DFD"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5E4DFD" w:rsidRPr="002C0C51" w:rsidRDefault="005E4DFD"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Периодичность: еже</w:t>
      </w:r>
      <w:r w:rsidR="00316E0D">
        <w:rPr>
          <w:rFonts w:ascii="Times New Roman" w:eastAsia="Calibri" w:hAnsi="Times New Roman" w:cs="Times New Roman"/>
          <w:sz w:val="28"/>
          <w:szCs w:val="28"/>
        </w:rPr>
        <w:t>квартальн</w:t>
      </w:r>
      <w:r w:rsidRPr="002C0C51">
        <w:rPr>
          <w:rFonts w:ascii="Times New Roman" w:eastAsia="Calibri" w:hAnsi="Times New Roman" w:cs="Times New Roman"/>
          <w:sz w:val="28"/>
          <w:szCs w:val="28"/>
        </w:rPr>
        <w:t>ая</w:t>
      </w:r>
    </w:p>
    <w:p w:rsidR="005E4DFD" w:rsidRPr="002C0C51" w:rsidRDefault="005E4DFD"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5E4DFD" w:rsidRPr="002C0C51" w:rsidRDefault="005E4DFD"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Отчетный период: по состоянию на «_____» _______________ 20 __ года</w:t>
      </w:r>
    </w:p>
    <w:p w:rsidR="005E4DFD" w:rsidRPr="002C0C51" w:rsidRDefault="005E4DFD"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5E4DFD" w:rsidRPr="002C0C51" w:rsidRDefault="005E4DFD" w:rsidP="009D4026">
      <w:pPr>
        <w:widowControl w:val="0"/>
        <w:autoSpaceDE w:val="0"/>
        <w:autoSpaceDN w:val="0"/>
        <w:adjustRightInd w:val="0"/>
        <w:spacing w:after="0" w:line="240" w:lineRule="auto"/>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Круг лиц представляющих: </w:t>
      </w:r>
      <w:r w:rsidRPr="005E4DFD">
        <w:rPr>
          <w:rFonts w:ascii="Times New Roman" w:eastAsia="Calibri" w:hAnsi="Times New Roman" w:cs="Times New Roman"/>
          <w:color w:val="000000"/>
          <w:sz w:val="28"/>
          <w:szCs w:val="28"/>
          <w:lang w:eastAsia="ru-RU"/>
        </w:rPr>
        <w:t>брокеры и (или) дилеры</w:t>
      </w:r>
    </w:p>
    <w:p w:rsidR="005E4DFD" w:rsidRPr="002C0C51" w:rsidRDefault="005E4DFD"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DB22EE" w:rsidRDefault="00DB22EE" w:rsidP="009D4026">
      <w:p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DB22EE" w:rsidRDefault="00DB22EE" w:rsidP="009D4026">
      <w:pPr>
        <w:spacing w:after="0" w:line="240" w:lineRule="auto"/>
        <w:ind w:firstLine="397"/>
        <w:contextualSpacing/>
        <w:jc w:val="right"/>
        <w:rPr>
          <w:rFonts w:ascii="Times New Roman" w:eastAsia="Calibri" w:hAnsi="Times New Roman" w:cs="Times New Roman"/>
          <w:color w:val="000000"/>
          <w:sz w:val="28"/>
          <w:szCs w:val="28"/>
          <w:lang w:eastAsia="ru-RU"/>
        </w:rPr>
      </w:pPr>
      <w:r w:rsidRPr="00DB22EE">
        <w:rPr>
          <w:rFonts w:ascii="Times New Roman" w:eastAsia="Calibri" w:hAnsi="Times New Roman" w:cs="Times New Roman"/>
          <w:color w:val="000000"/>
          <w:sz w:val="28"/>
          <w:szCs w:val="28"/>
          <w:lang w:eastAsia="ru-RU"/>
        </w:rPr>
        <w:lastRenderedPageBreak/>
        <w:t>Форма</w:t>
      </w:r>
    </w:p>
    <w:p w:rsidR="00342591" w:rsidRDefault="00342591" w:rsidP="009D4026">
      <w:pPr>
        <w:spacing w:after="0" w:line="240" w:lineRule="auto"/>
        <w:ind w:firstLine="397"/>
        <w:contextualSpacing/>
        <w:jc w:val="right"/>
        <w:rPr>
          <w:rFonts w:ascii="Times New Roman" w:eastAsia="Calibri" w:hAnsi="Times New Roman" w:cs="Times New Roman"/>
          <w:color w:val="000000"/>
          <w:sz w:val="28"/>
          <w:szCs w:val="28"/>
          <w:lang w:eastAsia="ru-RU"/>
        </w:rPr>
      </w:pPr>
    </w:p>
    <w:p w:rsidR="00DB22EE" w:rsidRPr="00DB22EE" w:rsidRDefault="00342591" w:rsidP="00342591">
      <w:pPr>
        <w:spacing w:after="0" w:line="240" w:lineRule="auto"/>
        <w:contextualSpacing/>
        <w:jc w:val="both"/>
        <w:rPr>
          <w:rFonts w:ascii="Times New Roman" w:eastAsia="Calibri" w:hAnsi="Times New Roman" w:cs="Times New Roman"/>
          <w:sz w:val="20"/>
          <w:szCs w:val="20"/>
          <w:lang w:eastAsia="ru-RU"/>
        </w:rPr>
      </w:pPr>
      <w:r>
        <w:rPr>
          <w:rFonts w:ascii="Times New Roman" w:eastAsia="Calibri" w:hAnsi="Times New Roman" w:cs="Times New Roman"/>
          <w:bCs/>
          <w:color w:val="000000"/>
          <w:sz w:val="28"/>
          <w:szCs w:val="28"/>
          <w:lang w:eastAsia="ru-RU"/>
        </w:rPr>
        <w:t>Таблица «</w:t>
      </w:r>
      <w:r w:rsidR="00DE4B8D" w:rsidRPr="00DB22EE">
        <w:rPr>
          <w:rFonts w:ascii="Times New Roman" w:eastAsia="Calibri" w:hAnsi="Times New Roman" w:cs="Times New Roman"/>
          <w:bCs/>
          <w:color w:val="000000"/>
          <w:sz w:val="28"/>
          <w:szCs w:val="28"/>
          <w:lang w:eastAsia="ru-RU"/>
        </w:rPr>
        <w:t>Сведения об организации, обладающей лицензией на осуществление брокерской и (или) дилерской деятельности на рынке ценных бумаг Республики Казахстан</w:t>
      </w:r>
      <w:r>
        <w:rPr>
          <w:rFonts w:ascii="Times New Roman" w:eastAsia="Calibri" w:hAnsi="Times New Roman" w:cs="Times New Roman"/>
          <w:bCs/>
          <w:color w:val="000000"/>
          <w:sz w:val="28"/>
          <w:szCs w:val="28"/>
          <w:lang w:eastAsia="ru-RU"/>
        </w:rPr>
        <w:t>»</w:t>
      </w:r>
    </w:p>
    <w:tbl>
      <w:tblPr>
        <w:tblW w:w="5000" w:type="pct"/>
        <w:jc w:val="center"/>
        <w:tblCellMar>
          <w:left w:w="0" w:type="dxa"/>
          <w:right w:w="0" w:type="dxa"/>
        </w:tblCellMar>
        <w:tblLook w:val="04A0" w:firstRow="1" w:lastRow="0" w:firstColumn="1" w:lastColumn="0" w:noHBand="0" w:noVBand="1"/>
      </w:tblPr>
      <w:tblGrid>
        <w:gridCol w:w="486"/>
        <w:gridCol w:w="8337"/>
        <w:gridCol w:w="1030"/>
      </w:tblGrid>
      <w:tr w:rsidR="00DB22EE" w:rsidRPr="00DB22EE" w:rsidTr="00DB22EE">
        <w:trPr>
          <w:jc w:val="center"/>
        </w:trPr>
        <w:tc>
          <w:tcPr>
            <w:tcW w:w="2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jc w:val="center"/>
              <w:textAlignment w:val="baseline"/>
              <w:rPr>
                <w:rFonts w:ascii="Times New Roman" w:eastAsia="Calibri" w:hAnsi="Times New Roman" w:cs="Times New Roman"/>
                <w:color w:val="000000"/>
                <w:sz w:val="24"/>
                <w:szCs w:val="24"/>
                <w:lang w:eastAsia="ru-RU"/>
              </w:rPr>
            </w:pPr>
            <w:r w:rsidRPr="00DB22EE">
              <w:rPr>
                <w:rFonts w:ascii="Times New Roman" w:eastAsia="Calibri" w:hAnsi="Times New Roman" w:cs="Times New Roman"/>
                <w:sz w:val="20"/>
                <w:szCs w:val="20"/>
                <w:lang w:eastAsia="ru-RU"/>
              </w:rPr>
              <w:t>№ п/п</w:t>
            </w:r>
          </w:p>
        </w:tc>
        <w:tc>
          <w:tcPr>
            <w:tcW w:w="42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jc w:val="center"/>
              <w:textAlignment w:val="baseline"/>
              <w:rPr>
                <w:rFonts w:ascii="Times New Roman" w:eastAsia="Calibri" w:hAnsi="Times New Roman" w:cs="Times New Roman"/>
                <w:color w:val="000000"/>
                <w:sz w:val="24"/>
                <w:szCs w:val="24"/>
                <w:lang w:eastAsia="ru-RU"/>
              </w:rPr>
            </w:pPr>
            <w:r w:rsidRPr="00DB22EE">
              <w:rPr>
                <w:rFonts w:ascii="Times New Roman" w:eastAsia="Calibri" w:hAnsi="Times New Roman" w:cs="Times New Roman"/>
                <w:sz w:val="20"/>
                <w:szCs w:val="20"/>
                <w:lang w:eastAsia="ru-RU"/>
              </w:rPr>
              <w:t>Наименование показателя</w:t>
            </w:r>
          </w:p>
        </w:tc>
        <w:tc>
          <w:tcPr>
            <w:tcW w:w="5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jc w:val="center"/>
              <w:textAlignment w:val="baseline"/>
              <w:rPr>
                <w:rFonts w:ascii="Times New Roman" w:eastAsia="Calibri" w:hAnsi="Times New Roman" w:cs="Times New Roman"/>
                <w:color w:val="000000"/>
                <w:sz w:val="24"/>
                <w:szCs w:val="24"/>
                <w:lang w:eastAsia="ru-RU"/>
              </w:rPr>
            </w:pPr>
            <w:r w:rsidRPr="00DB22EE">
              <w:rPr>
                <w:rFonts w:ascii="Times New Roman" w:eastAsia="Calibri" w:hAnsi="Times New Roman" w:cs="Times New Roman"/>
                <w:sz w:val="20"/>
                <w:szCs w:val="20"/>
                <w:lang w:eastAsia="ru-RU"/>
              </w:rPr>
              <w:t>Сведения</w:t>
            </w:r>
          </w:p>
        </w:tc>
      </w:tr>
      <w:tr w:rsidR="00DB22EE" w:rsidRPr="00DB22EE" w:rsidTr="00DB22EE">
        <w:trPr>
          <w:jc w:val="center"/>
        </w:trPr>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jc w:val="center"/>
              <w:textAlignment w:val="baseline"/>
              <w:rPr>
                <w:rFonts w:ascii="Times New Roman" w:eastAsia="Calibri" w:hAnsi="Times New Roman" w:cs="Times New Roman"/>
                <w:color w:val="000000"/>
                <w:sz w:val="24"/>
                <w:szCs w:val="24"/>
                <w:lang w:eastAsia="ru-RU"/>
              </w:rPr>
            </w:pPr>
            <w:r w:rsidRPr="00DB22EE">
              <w:rPr>
                <w:rFonts w:ascii="Times New Roman" w:eastAsia="Calibri" w:hAnsi="Times New Roman" w:cs="Times New Roman"/>
                <w:sz w:val="20"/>
                <w:szCs w:val="20"/>
                <w:lang w:eastAsia="ru-RU"/>
              </w:rPr>
              <w:t>1</w:t>
            </w:r>
          </w:p>
        </w:tc>
        <w:tc>
          <w:tcPr>
            <w:tcW w:w="4231" w:type="pct"/>
            <w:tcBorders>
              <w:top w:val="nil"/>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DB22EE">
              <w:rPr>
                <w:rFonts w:ascii="Times New Roman" w:eastAsia="Calibri" w:hAnsi="Times New Roman" w:cs="Times New Roman"/>
                <w:sz w:val="20"/>
                <w:szCs w:val="20"/>
                <w:lang w:eastAsia="ru-RU"/>
              </w:rPr>
              <w:t>Сведения о работниках, участвующих в осуществлении брокерской и (или) дилерской деятельности на рынке ценных бумаг (фамилия, имя, при наличии - отчество, занимаемая должность, дата приема на работу)</w:t>
            </w: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DB22EE">
              <w:rPr>
                <w:rFonts w:ascii="Times New Roman" w:eastAsia="Calibri" w:hAnsi="Times New Roman" w:cs="Times New Roman"/>
                <w:sz w:val="20"/>
                <w:szCs w:val="20"/>
                <w:lang w:eastAsia="ru-RU"/>
              </w:rPr>
              <w:t> </w:t>
            </w:r>
          </w:p>
        </w:tc>
      </w:tr>
      <w:tr w:rsidR="00DB22EE" w:rsidRPr="00DB22EE" w:rsidTr="00DB22EE">
        <w:trPr>
          <w:jc w:val="center"/>
        </w:trPr>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jc w:val="center"/>
              <w:textAlignment w:val="baseline"/>
              <w:rPr>
                <w:rFonts w:ascii="Times New Roman" w:eastAsia="Calibri" w:hAnsi="Times New Roman" w:cs="Times New Roman"/>
                <w:color w:val="000000"/>
                <w:sz w:val="24"/>
                <w:szCs w:val="24"/>
                <w:lang w:eastAsia="ru-RU"/>
              </w:rPr>
            </w:pPr>
            <w:r w:rsidRPr="00DB22EE">
              <w:rPr>
                <w:rFonts w:ascii="Times New Roman" w:eastAsia="Calibri" w:hAnsi="Times New Roman" w:cs="Times New Roman"/>
                <w:sz w:val="20"/>
                <w:szCs w:val="20"/>
                <w:lang w:eastAsia="ru-RU"/>
              </w:rPr>
              <w:t>2</w:t>
            </w:r>
          </w:p>
        </w:tc>
        <w:tc>
          <w:tcPr>
            <w:tcW w:w="4231" w:type="pct"/>
            <w:tcBorders>
              <w:top w:val="nil"/>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DB22EE">
              <w:rPr>
                <w:rFonts w:ascii="Times New Roman" w:eastAsia="Calibri" w:hAnsi="Times New Roman" w:cs="Times New Roman"/>
                <w:sz w:val="20"/>
                <w:szCs w:val="20"/>
                <w:lang w:eastAsia="ru-RU"/>
              </w:rPr>
              <w:t>Сведения о составе инвестиционного комитета, осуществляющего принятие инвестиционных решений в отношении собственных активов организации на отчетную дату, избранного исполнительным органом (фамилия, имя, при наличии отчество, занимаемая должность, дата и номер решения об избрании в состав инвестиционного комитета, с какой даты работник включен в состав инвестиционного комитета)</w:t>
            </w: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DB22EE">
              <w:rPr>
                <w:rFonts w:ascii="Times New Roman" w:eastAsia="Calibri" w:hAnsi="Times New Roman" w:cs="Times New Roman"/>
                <w:sz w:val="20"/>
                <w:szCs w:val="20"/>
                <w:lang w:eastAsia="ru-RU"/>
              </w:rPr>
              <w:t> </w:t>
            </w:r>
          </w:p>
        </w:tc>
      </w:tr>
      <w:tr w:rsidR="00DB22EE" w:rsidRPr="00DB22EE" w:rsidTr="00DB22EE">
        <w:trPr>
          <w:jc w:val="center"/>
        </w:trPr>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jc w:val="center"/>
              <w:textAlignment w:val="baseline"/>
              <w:rPr>
                <w:rFonts w:ascii="Times New Roman" w:eastAsia="Calibri" w:hAnsi="Times New Roman" w:cs="Times New Roman"/>
                <w:color w:val="000000"/>
                <w:sz w:val="24"/>
                <w:szCs w:val="24"/>
                <w:lang w:eastAsia="ru-RU"/>
              </w:rPr>
            </w:pPr>
            <w:r w:rsidRPr="00DB22EE">
              <w:rPr>
                <w:rFonts w:ascii="Times New Roman" w:eastAsia="Calibri" w:hAnsi="Times New Roman" w:cs="Times New Roman"/>
                <w:sz w:val="20"/>
                <w:szCs w:val="20"/>
                <w:lang w:eastAsia="ru-RU"/>
              </w:rPr>
              <w:t>3</w:t>
            </w:r>
          </w:p>
        </w:tc>
        <w:tc>
          <w:tcPr>
            <w:tcW w:w="4231" w:type="pct"/>
            <w:tcBorders>
              <w:top w:val="nil"/>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DB22EE">
              <w:rPr>
                <w:rFonts w:ascii="Times New Roman" w:eastAsia="Calibri" w:hAnsi="Times New Roman" w:cs="Times New Roman"/>
                <w:sz w:val="20"/>
                <w:szCs w:val="20"/>
                <w:lang w:eastAsia="ru-RU"/>
              </w:rPr>
              <w:t>Сведения о составе правления (фамилия, имя, при наличии отчество, занимаемая должность, дата и номер решения об избрании в состав правления, дата включения в состав)</w:t>
            </w: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rPr>
                <w:rFonts w:ascii="Times New Roman" w:eastAsia="Calibri" w:hAnsi="Times New Roman" w:cs="Times New Roman"/>
                <w:sz w:val="24"/>
                <w:szCs w:val="24"/>
                <w:lang w:eastAsia="ru-RU"/>
              </w:rPr>
            </w:pPr>
          </w:p>
        </w:tc>
      </w:tr>
      <w:tr w:rsidR="00DB22EE" w:rsidRPr="00DB22EE" w:rsidTr="00DB22EE">
        <w:trPr>
          <w:jc w:val="center"/>
        </w:trPr>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jc w:val="center"/>
              <w:textAlignment w:val="baseline"/>
              <w:rPr>
                <w:rFonts w:ascii="Times New Roman" w:eastAsia="Calibri" w:hAnsi="Times New Roman" w:cs="Times New Roman"/>
                <w:color w:val="000000"/>
                <w:sz w:val="24"/>
                <w:szCs w:val="24"/>
                <w:lang w:eastAsia="ru-RU"/>
              </w:rPr>
            </w:pPr>
            <w:r w:rsidRPr="00DB22EE">
              <w:rPr>
                <w:rFonts w:ascii="Times New Roman" w:eastAsia="Calibri" w:hAnsi="Times New Roman" w:cs="Times New Roman"/>
                <w:sz w:val="20"/>
                <w:szCs w:val="20"/>
                <w:lang w:eastAsia="ru-RU"/>
              </w:rPr>
              <w:t>4</w:t>
            </w:r>
          </w:p>
        </w:tc>
        <w:tc>
          <w:tcPr>
            <w:tcW w:w="4231" w:type="pct"/>
            <w:tcBorders>
              <w:top w:val="nil"/>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DB22EE">
              <w:rPr>
                <w:rFonts w:ascii="Times New Roman" w:eastAsia="Calibri" w:hAnsi="Times New Roman" w:cs="Times New Roman"/>
                <w:sz w:val="20"/>
                <w:szCs w:val="20"/>
                <w:lang w:eastAsia="ru-RU"/>
              </w:rPr>
              <w:t>Сведения о составе совета директоров (фамилия, имя, при наличии отчество, занимаемая должность, дата и номер решения об избрании в состав совета директоров, даты включения в состав)</w:t>
            </w: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rPr>
                <w:rFonts w:ascii="Times New Roman" w:eastAsia="Calibri" w:hAnsi="Times New Roman" w:cs="Times New Roman"/>
                <w:sz w:val="24"/>
                <w:szCs w:val="24"/>
                <w:lang w:eastAsia="ru-RU"/>
              </w:rPr>
            </w:pPr>
          </w:p>
        </w:tc>
      </w:tr>
      <w:tr w:rsidR="00DB22EE" w:rsidRPr="00DB22EE" w:rsidTr="00DB22EE">
        <w:trPr>
          <w:jc w:val="center"/>
        </w:trPr>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jc w:val="center"/>
              <w:textAlignment w:val="baseline"/>
              <w:rPr>
                <w:rFonts w:ascii="Times New Roman" w:eastAsia="Calibri" w:hAnsi="Times New Roman" w:cs="Times New Roman"/>
                <w:color w:val="000000"/>
                <w:sz w:val="24"/>
                <w:szCs w:val="24"/>
                <w:lang w:eastAsia="ru-RU"/>
              </w:rPr>
            </w:pPr>
            <w:r w:rsidRPr="00DB22EE">
              <w:rPr>
                <w:rFonts w:ascii="Times New Roman" w:eastAsia="Calibri" w:hAnsi="Times New Roman" w:cs="Times New Roman"/>
                <w:sz w:val="20"/>
                <w:szCs w:val="20"/>
                <w:lang w:eastAsia="ru-RU"/>
              </w:rPr>
              <w:t>5</w:t>
            </w:r>
          </w:p>
        </w:tc>
        <w:tc>
          <w:tcPr>
            <w:tcW w:w="4231" w:type="pct"/>
            <w:tcBorders>
              <w:top w:val="nil"/>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textAlignment w:val="baseline"/>
              <w:rPr>
                <w:rFonts w:ascii="Times New Roman" w:eastAsia="Calibri" w:hAnsi="Times New Roman" w:cs="Times New Roman"/>
                <w:color w:val="000000"/>
                <w:sz w:val="20"/>
                <w:szCs w:val="20"/>
                <w:lang w:eastAsia="ru-RU"/>
              </w:rPr>
            </w:pPr>
            <w:r w:rsidRPr="00DB22EE">
              <w:rPr>
                <w:rFonts w:ascii="Times New Roman" w:eastAsia="Calibri" w:hAnsi="Times New Roman" w:cs="Times New Roman"/>
                <w:sz w:val="20"/>
                <w:szCs w:val="20"/>
                <w:lang w:eastAsia="ru-RU"/>
              </w:rPr>
              <w:t>Сведения о лицах, владеющих десятью и более процентами голосующих акций (десятью и более процентами долей участия в уставном капитале) организации:</w:t>
            </w:r>
          </w:p>
          <w:p w:rsidR="00DB22EE" w:rsidRPr="00DB22EE" w:rsidRDefault="00DB22EE" w:rsidP="009D4026">
            <w:pPr>
              <w:spacing w:after="0" w:line="240" w:lineRule="auto"/>
              <w:contextualSpacing/>
              <w:textAlignment w:val="baseline"/>
              <w:rPr>
                <w:rFonts w:ascii="Times New Roman" w:eastAsia="Calibri" w:hAnsi="Times New Roman" w:cs="Times New Roman"/>
                <w:sz w:val="20"/>
                <w:szCs w:val="20"/>
                <w:lang w:eastAsia="ru-RU"/>
              </w:rPr>
            </w:pPr>
            <w:r w:rsidRPr="00DB22EE">
              <w:rPr>
                <w:rFonts w:ascii="Times New Roman" w:eastAsia="Calibri" w:hAnsi="Times New Roman" w:cs="Times New Roman"/>
                <w:sz w:val="20"/>
                <w:szCs w:val="20"/>
                <w:lang w:eastAsia="ru-RU"/>
              </w:rPr>
              <w:t>1) резиденты:</w:t>
            </w:r>
          </w:p>
          <w:p w:rsidR="00DB22EE" w:rsidRPr="00DB22EE" w:rsidRDefault="00DB22EE" w:rsidP="009D4026">
            <w:pPr>
              <w:spacing w:after="0" w:line="240" w:lineRule="auto"/>
              <w:contextualSpacing/>
              <w:textAlignment w:val="baseline"/>
              <w:rPr>
                <w:rFonts w:ascii="Times New Roman" w:eastAsia="Calibri" w:hAnsi="Times New Roman" w:cs="Times New Roman"/>
                <w:sz w:val="20"/>
                <w:szCs w:val="20"/>
                <w:lang w:eastAsia="ru-RU"/>
              </w:rPr>
            </w:pPr>
            <w:r w:rsidRPr="00DB22EE">
              <w:rPr>
                <w:rFonts w:ascii="Times New Roman" w:eastAsia="Calibri" w:hAnsi="Times New Roman" w:cs="Times New Roman"/>
                <w:sz w:val="20"/>
                <w:szCs w:val="20"/>
                <w:lang w:eastAsia="ru-RU"/>
              </w:rPr>
              <w:t>для юридического лица: наименование юридического лица; сведения о государственной (пере)регистрации юридического лица; бизнес- идентификационный номер; соотношение количества акций, принадлежащих юридическому лицу, к общему количеству голосующих акций организации или доля участия в уставном капитале организации (в процентах);</w:t>
            </w:r>
          </w:p>
          <w:p w:rsidR="00DB22EE" w:rsidRPr="00DB22EE" w:rsidRDefault="00DB22EE" w:rsidP="009D4026">
            <w:pPr>
              <w:spacing w:after="0" w:line="240" w:lineRule="auto"/>
              <w:contextualSpacing/>
              <w:textAlignment w:val="baseline"/>
              <w:rPr>
                <w:rFonts w:ascii="Times New Roman" w:eastAsia="Calibri" w:hAnsi="Times New Roman" w:cs="Times New Roman"/>
                <w:sz w:val="20"/>
                <w:szCs w:val="20"/>
                <w:lang w:eastAsia="ru-RU"/>
              </w:rPr>
            </w:pPr>
            <w:r w:rsidRPr="00DB22EE">
              <w:rPr>
                <w:rFonts w:ascii="Times New Roman" w:eastAsia="Calibri" w:hAnsi="Times New Roman" w:cs="Times New Roman"/>
                <w:sz w:val="20"/>
                <w:szCs w:val="20"/>
                <w:lang w:eastAsia="ru-RU"/>
              </w:rPr>
              <w:t>для физического лица: фамилия, имя, при наличии - отчество; дата рождения; соотношение количества акций, принадлежащих физическому лицу, к общему количеству голосующих акций организации или доля участия в уставном капитале организации (в процентах);</w:t>
            </w:r>
          </w:p>
          <w:p w:rsidR="00DB22EE" w:rsidRPr="00DB22EE" w:rsidRDefault="00DB22EE" w:rsidP="009D4026">
            <w:pPr>
              <w:spacing w:after="0" w:line="240" w:lineRule="auto"/>
              <w:contextualSpacing/>
              <w:textAlignment w:val="baseline"/>
              <w:rPr>
                <w:rFonts w:ascii="Times New Roman" w:eastAsia="Calibri" w:hAnsi="Times New Roman" w:cs="Times New Roman"/>
                <w:sz w:val="20"/>
                <w:szCs w:val="20"/>
                <w:lang w:eastAsia="ru-RU"/>
              </w:rPr>
            </w:pPr>
            <w:r w:rsidRPr="00DB22EE">
              <w:rPr>
                <w:rFonts w:ascii="Times New Roman" w:eastAsia="Calibri" w:hAnsi="Times New Roman" w:cs="Times New Roman"/>
                <w:sz w:val="20"/>
                <w:szCs w:val="20"/>
                <w:lang w:eastAsia="ru-RU"/>
              </w:rPr>
              <w:t>2) нерезиденты:</w:t>
            </w:r>
          </w:p>
          <w:p w:rsidR="00DB22EE" w:rsidRPr="00DB22EE" w:rsidRDefault="00DB22EE" w:rsidP="009D4026">
            <w:pPr>
              <w:spacing w:after="0" w:line="240" w:lineRule="auto"/>
              <w:contextualSpacing/>
              <w:textAlignment w:val="baseline"/>
              <w:rPr>
                <w:rFonts w:ascii="Times New Roman" w:eastAsia="Calibri" w:hAnsi="Times New Roman" w:cs="Times New Roman"/>
                <w:sz w:val="20"/>
                <w:szCs w:val="20"/>
                <w:lang w:eastAsia="ru-RU"/>
              </w:rPr>
            </w:pPr>
            <w:r w:rsidRPr="00DB22EE">
              <w:rPr>
                <w:rFonts w:ascii="Times New Roman" w:eastAsia="Calibri" w:hAnsi="Times New Roman" w:cs="Times New Roman"/>
                <w:sz w:val="20"/>
                <w:szCs w:val="20"/>
                <w:lang w:eastAsia="ru-RU"/>
              </w:rPr>
              <w:t>для юридического лица: наименование юридического лица; почтовый адрес и (или) место регистрации и нахождения юридического лица (в случае если юридическое лицо зарегистрировано на территории оффшорной зоны, то указывается данная оффшорная зона в соответствии</w:t>
            </w:r>
            <w:r w:rsidR="006D7FF9">
              <w:rPr>
                <w:rFonts w:ascii="Times New Roman" w:eastAsia="Calibri" w:hAnsi="Times New Roman" w:cs="Times New Roman"/>
                <w:sz w:val="20"/>
                <w:szCs w:val="20"/>
                <w:lang w:eastAsia="ru-RU"/>
              </w:rPr>
              <w:t xml:space="preserve"> с</w:t>
            </w:r>
            <w:r w:rsidRPr="00DB22EE">
              <w:rPr>
                <w:rFonts w:ascii="Times New Roman" w:eastAsia="Calibri" w:hAnsi="Times New Roman" w:cs="Times New Roman"/>
                <w:sz w:val="20"/>
                <w:szCs w:val="20"/>
                <w:lang w:eastAsia="ru-RU"/>
              </w:rPr>
              <w:t xml:space="preserve"> </w:t>
            </w:r>
            <w:bookmarkStart w:id="19" w:name="sub1000912646"/>
            <w:r w:rsidRPr="00DE4B8D">
              <w:rPr>
                <w:rFonts w:ascii="Times New Roman" w:eastAsia="Calibri" w:hAnsi="Times New Roman" w:cs="Times New Roman"/>
                <w:sz w:val="20"/>
                <w:szCs w:val="20"/>
                <w:lang w:eastAsia="ru-RU"/>
              </w:rPr>
              <w:t>постановлением</w:t>
            </w:r>
            <w:bookmarkEnd w:id="19"/>
            <w:r w:rsidRPr="00DB22EE">
              <w:rPr>
                <w:rFonts w:ascii="Times New Roman" w:eastAsia="Calibri" w:hAnsi="Times New Roman" w:cs="Times New Roman"/>
                <w:sz w:val="20"/>
                <w:szCs w:val="20"/>
                <w:lang w:eastAsia="ru-RU"/>
              </w:rPr>
              <w:t xml:space="preserve"> Правления Агентства Республики Казахстан по регулированию и надзору финансового рынка и финансовых организаций от 2 октября 2008 года № 145 «Об утверждении Перечня оффшорных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накопительных пенсионных фондов и акционерных инвестиционных фондов» (зарегистрированным в Реестре государственной регистрации нормативных правовых актов под № 5371); соотношение количества акций, принадлежащих юридическому лицу, к общему количеству голосующих акций организации или доля участия в уставном капитале организации (в процентах);</w:t>
            </w:r>
          </w:p>
          <w:p w:rsidR="00DB22EE" w:rsidRPr="00DB22EE" w:rsidRDefault="00DB22E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DB22EE">
              <w:rPr>
                <w:rFonts w:ascii="Times New Roman" w:eastAsia="Calibri" w:hAnsi="Times New Roman" w:cs="Times New Roman"/>
                <w:sz w:val="20"/>
                <w:szCs w:val="20"/>
                <w:lang w:eastAsia="ru-RU"/>
              </w:rPr>
              <w:t>для физического лица: фамилия, имя, при наличии - отчество; гражданство; юридический адрес и (или) место жительства; соотношение количества акций, принадлежащих физическому лицу, к общему количеству голосующих акций организации или доля участия в уставном капитале организации (в процентах)</w:t>
            </w: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DB22EE">
              <w:rPr>
                <w:rFonts w:ascii="Times New Roman" w:eastAsia="Calibri" w:hAnsi="Times New Roman" w:cs="Times New Roman"/>
                <w:sz w:val="20"/>
                <w:szCs w:val="20"/>
                <w:lang w:eastAsia="ru-RU"/>
              </w:rPr>
              <w:t> </w:t>
            </w:r>
          </w:p>
        </w:tc>
      </w:tr>
      <w:tr w:rsidR="00DB22EE" w:rsidRPr="00DB22EE" w:rsidTr="00DB22EE">
        <w:trPr>
          <w:jc w:val="center"/>
        </w:trPr>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jc w:val="center"/>
              <w:textAlignment w:val="baseline"/>
              <w:rPr>
                <w:rFonts w:ascii="Times New Roman" w:eastAsia="Calibri" w:hAnsi="Times New Roman" w:cs="Times New Roman"/>
                <w:color w:val="000000"/>
                <w:sz w:val="24"/>
                <w:szCs w:val="24"/>
                <w:lang w:eastAsia="ru-RU"/>
              </w:rPr>
            </w:pPr>
            <w:r w:rsidRPr="00DB22EE">
              <w:rPr>
                <w:rFonts w:ascii="Times New Roman" w:eastAsia="Calibri" w:hAnsi="Times New Roman" w:cs="Times New Roman"/>
                <w:sz w:val="20"/>
                <w:szCs w:val="20"/>
                <w:lang w:eastAsia="ru-RU"/>
              </w:rPr>
              <w:t>6</w:t>
            </w:r>
          </w:p>
        </w:tc>
        <w:tc>
          <w:tcPr>
            <w:tcW w:w="4231" w:type="pct"/>
            <w:tcBorders>
              <w:top w:val="nil"/>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textAlignment w:val="baseline"/>
              <w:rPr>
                <w:rFonts w:ascii="Times New Roman" w:eastAsia="Calibri" w:hAnsi="Times New Roman" w:cs="Times New Roman"/>
                <w:color w:val="000000"/>
                <w:sz w:val="20"/>
                <w:szCs w:val="20"/>
                <w:lang w:eastAsia="ru-RU"/>
              </w:rPr>
            </w:pPr>
            <w:r w:rsidRPr="00DB22EE">
              <w:rPr>
                <w:rFonts w:ascii="Times New Roman" w:eastAsia="Calibri" w:hAnsi="Times New Roman" w:cs="Times New Roman"/>
                <w:sz w:val="20"/>
                <w:szCs w:val="20"/>
                <w:lang w:eastAsia="ru-RU"/>
              </w:rPr>
              <w:t>Сведения о количестве действующих договоров, заключенных с клиентами, в рамках оказания брокерских услуг на отчетную дату:</w:t>
            </w:r>
          </w:p>
          <w:p w:rsidR="00DB22EE" w:rsidRPr="00DB22EE" w:rsidRDefault="00DB22EE" w:rsidP="009D4026">
            <w:pPr>
              <w:spacing w:after="0" w:line="240" w:lineRule="auto"/>
              <w:contextualSpacing/>
              <w:textAlignment w:val="baseline"/>
              <w:rPr>
                <w:rFonts w:ascii="Times New Roman" w:eastAsia="Calibri" w:hAnsi="Times New Roman" w:cs="Times New Roman"/>
                <w:sz w:val="20"/>
                <w:szCs w:val="20"/>
                <w:lang w:eastAsia="ru-RU"/>
              </w:rPr>
            </w:pPr>
            <w:r w:rsidRPr="00DB22EE">
              <w:rPr>
                <w:rFonts w:ascii="Times New Roman" w:eastAsia="Calibri" w:hAnsi="Times New Roman" w:cs="Times New Roman"/>
                <w:sz w:val="20"/>
                <w:szCs w:val="20"/>
                <w:lang w:eastAsia="ru-RU"/>
              </w:rPr>
              <w:t>количество договоров об оказании брокерских услуг, не предусматривающих предоставление услуг номинального держания;</w:t>
            </w:r>
          </w:p>
          <w:p w:rsidR="00DB22EE" w:rsidRPr="00DB22EE" w:rsidRDefault="00DB22E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DB22EE">
              <w:rPr>
                <w:rFonts w:ascii="Times New Roman" w:eastAsia="Calibri" w:hAnsi="Times New Roman" w:cs="Times New Roman"/>
                <w:sz w:val="20"/>
                <w:szCs w:val="20"/>
                <w:lang w:eastAsia="ru-RU"/>
              </w:rPr>
              <w:t>количество договоров об оказании брокерских услуг, предусматривающих предоставление услуг номинального держания</w:t>
            </w: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DB22EE">
              <w:rPr>
                <w:rFonts w:ascii="Times New Roman" w:eastAsia="Calibri" w:hAnsi="Times New Roman" w:cs="Times New Roman"/>
                <w:sz w:val="20"/>
                <w:szCs w:val="20"/>
                <w:lang w:eastAsia="ru-RU"/>
              </w:rPr>
              <w:t> </w:t>
            </w:r>
          </w:p>
        </w:tc>
      </w:tr>
      <w:tr w:rsidR="00DB22EE" w:rsidRPr="00DB22EE" w:rsidTr="00DB22EE">
        <w:trPr>
          <w:jc w:val="center"/>
        </w:trPr>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jc w:val="center"/>
              <w:textAlignment w:val="baseline"/>
              <w:rPr>
                <w:rFonts w:ascii="Times New Roman" w:eastAsia="Calibri" w:hAnsi="Times New Roman" w:cs="Times New Roman"/>
                <w:color w:val="000000"/>
                <w:sz w:val="24"/>
                <w:szCs w:val="24"/>
                <w:lang w:eastAsia="ru-RU"/>
              </w:rPr>
            </w:pPr>
            <w:r w:rsidRPr="00DB22EE">
              <w:rPr>
                <w:rFonts w:ascii="Times New Roman" w:eastAsia="Calibri" w:hAnsi="Times New Roman" w:cs="Times New Roman"/>
                <w:sz w:val="20"/>
                <w:szCs w:val="20"/>
                <w:lang w:eastAsia="ru-RU"/>
              </w:rPr>
              <w:t>7</w:t>
            </w:r>
          </w:p>
        </w:tc>
        <w:tc>
          <w:tcPr>
            <w:tcW w:w="4231" w:type="pct"/>
            <w:tcBorders>
              <w:top w:val="nil"/>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textAlignment w:val="baseline"/>
              <w:rPr>
                <w:rFonts w:ascii="Times New Roman" w:eastAsia="Calibri" w:hAnsi="Times New Roman" w:cs="Times New Roman"/>
                <w:color w:val="000000"/>
                <w:sz w:val="20"/>
                <w:szCs w:val="20"/>
                <w:lang w:eastAsia="ru-RU"/>
              </w:rPr>
            </w:pPr>
            <w:r w:rsidRPr="00DB22EE">
              <w:rPr>
                <w:rFonts w:ascii="Times New Roman" w:eastAsia="Calibri" w:hAnsi="Times New Roman" w:cs="Times New Roman"/>
                <w:sz w:val="20"/>
                <w:szCs w:val="20"/>
                <w:lang w:eastAsia="ru-RU"/>
              </w:rPr>
              <w:t>Наименование участников рынка ценных бумаг, с которыми у организации заключены договоры на оказание ей услуг по профессиональной деятельности на рынке ценных бумаг, действующие на отчетную дату:</w:t>
            </w:r>
          </w:p>
          <w:p w:rsidR="00DB22EE" w:rsidRPr="00DB22EE" w:rsidRDefault="00DB22EE" w:rsidP="009D4026">
            <w:pPr>
              <w:spacing w:after="0" w:line="240" w:lineRule="auto"/>
              <w:contextualSpacing/>
              <w:textAlignment w:val="baseline"/>
              <w:rPr>
                <w:rFonts w:ascii="Times New Roman" w:eastAsia="Calibri" w:hAnsi="Times New Roman" w:cs="Times New Roman"/>
                <w:sz w:val="20"/>
                <w:szCs w:val="20"/>
                <w:lang w:eastAsia="ru-RU"/>
              </w:rPr>
            </w:pPr>
            <w:r w:rsidRPr="00DB22EE">
              <w:rPr>
                <w:rFonts w:ascii="Times New Roman" w:eastAsia="Calibri" w:hAnsi="Times New Roman" w:cs="Times New Roman"/>
                <w:sz w:val="20"/>
                <w:szCs w:val="20"/>
                <w:lang w:eastAsia="ru-RU"/>
              </w:rPr>
              <w:t>дата заключения договора (дополнительного соглашения);</w:t>
            </w:r>
          </w:p>
          <w:p w:rsidR="00DB22EE" w:rsidRPr="00DB22EE" w:rsidRDefault="00DB22E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DB22EE">
              <w:rPr>
                <w:rFonts w:ascii="Times New Roman" w:eastAsia="Calibri" w:hAnsi="Times New Roman" w:cs="Times New Roman"/>
                <w:sz w:val="20"/>
                <w:szCs w:val="20"/>
                <w:lang w:eastAsia="ru-RU"/>
              </w:rPr>
              <w:t>вид услуг(и), представляемых(ой) организации в рамках заключенного договора</w:t>
            </w: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textAlignment w:val="baseline"/>
              <w:rPr>
                <w:rFonts w:ascii="Times New Roman" w:eastAsia="Calibri" w:hAnsi="Times New Roman" w:cs="Times New Roman"/>
                <w:color w:val="000000"/>
                <w:sz w:val="24"/>
                <w:szCs w:val="24"/>
                <w:lang w:eastAsia="ru-RU"/>
              </w:rPr>
            </w:pPr>
            <w:r w:rsidRPr="00DB22EE">
              <w:rPr>
                <w:rFonts w:ascii="Times New Roman" w:eastAsia="Calibri" w:hAnsi="Times New Roman" w:cs="Times New Roman"/>
                <w:sz w:val="20"/>
                <w:szCs w:val="20"/>
                <w:lang w:eastAsia="ru-RU"/>
              </w:rPr>
              <w:t> </w:t>
            </w:r>
          </w:p>
        </w:tc>
      </w:tr>
    </w:tbl>
    <w:p w:rsidR="006F1536" w:rsidRPr="002C0C51" w:rsidRDefault="006F1536" w:rsidP="006F1536">
      <w:pPr>
        <w:spacing w:after="0" w:line="240" w:lineRule="auto"/>
        <w:contextualSpacing/>
        <w:rPr>
          <w:rFonts w:ascii="Times New Roman" w:eastAsia="Calibri" w:hAnsi="Times New Roman" w:cs="Times New Roman"/>
          <w:sz w:val="20"/>
          <w:szCs w:val="20"/>
          <w:lang w:eastAsia="ru-RU"/>
        </w:rPr>
      </w:pPr>
      <w:r w:rsidRPr="002C0C51">
        <w:rPr>
          <w:rFonts w:ascii="Times New Roman" w:eastAsia="Calibri" w:hAnsi="Times New Roman" w:cs="Times New Roman"/>
          <w:sz w:val="28"/>
          <w:szCs w:val="28"/>
          <w:lang w:eastAsia="ru-RU"/>
        </w:rPr>
        <w:lastRenderedPageBreak/>
        <w:t> </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Наименова</w:t>
      </w:r>
      <w:r>
        <w:rPr>
          <w:rFonts w:ascii="Times New Roman" w:eastAsia="Times New Roman" w:hAnsi="Times New Roman" w:cs="Times New Roman"/>
          <w:color w:val="000000"/>
          <w:sz w:val="28"/>
          <w:szCs w:val="24"/>
          <w:lang w:eastAsia="ru-RU"/>
        </w:rPr>
        <w:t xml:space="preserve">ние ______________________   </w:t>
      </w:r>
      <w:r w:rsidRPr="002C0C51">
        <w:rPr>
          <w:rFonts w:ascii="Times New Roman" w:eastAsia="Times New Roman" w:hAnsi="Times New Roman" w:cs="Times New Roman"/>
          <w:color w:val="000000"/>
          <w:sz w:val="28"/>
          <w:szCs w:val="24"/>
          <w:lang w:eastAsia="ru-RU"/>
        </w:rPr>
        <w:t>Адрес________________________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Телефон ______________________________________________________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Адрес электронной почты _______________________________________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Исполнитель___________________________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341880" w:rsidP="006F1536">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Главный бухгалтер или лицо, уполномоченное на подписание отчета</w:t>
      </w:r>
      <w:r w:rsidR="006F1536" w:rsidRPr="002C0C51">
        <w:rPr>
          <w:rFonts w:ascii="Times New Roman" w:eastAsia="Times New Roman" w:hAnsi="Times New Roman" w:cs="Times New Roman"/>
          <w:color w:val="000000"/>
          <w:sz w:val="28"/>
          <w:szCs w:val="24"/>
          <w:lang w:eastAsia="ru-RU"/>
        </w:rPr>
        <w:t xml:space="preserve"> </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341880" w:rsidP="006F1536">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Руководитель или лицо, уполномоченное им на подписание отчета</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6F1536" w:rsidP="006F1536">
      <w:pPr>
        <w:spacing w:after="0" w:line="240" w:lineRule="auto"/>
        <w:contextualSpacing/>
        <w:textAlignment w:val="baseline"/>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Дата  «____» ______________ 20__ года   </w:t>
      </w:r>
    </w:p>
    <w:p w:rsidR="00DB22EE" w:rsidRPr="00DB22EE" w:rsidRDefault="00DB22EE" w:rsidP="009D4026">
      <w:pPr>
        <w:spacing w:after="0" w:line="240" w:lineRule="auto"/>
        <w:contextualSpacing/>
        <w:rPr>
          <w:rFonts w:ascii="Times New Roman" w:eastAsia="Calibri" w:hAnsi="Times New Roman" w:cs="Times New Roman"/>
          <w:color w:val="000000"/>
          <w:sz w:val="28"/>
          <w:szCs w:val="28"/>
          <w:lang w:eastAsia="ru-RU"/>
        </w:rPr>
      </w:pPr>
      <w:r w:rsidRPr="00DB22EE">
        <w:rPr>
          <w:rFonts w:ascii="Times New Roman" w:eastAsia="Calibri" w:hAnsi="Times New Roman" w:cs="Times New Roman"/>
          <w:color w:val="000000"/>
          <w:sz w:val="28"/>
          <w:szCs w:val="28"/>
          <w:lang w:eastAsia="ru-RU"/>
        </w:rPr>
        <w:br w:type="page"/>
      </w:r>
    </w:p>
    <w:p w:rsidR="00DB22EE" w:rsidRPr="00DB22EE" w:rsidRDefault="00DB22EE" w:rsidP="009D4026">
      <w:pPr>
        <w:spacing w:after="0" w:line="240" w:lineRule="auto"/>
        <w:ind w:firstLine="397"/>
        <w:contextualSpacing/>
        <w:jc w:val="right"/>
        <w:rPr>
          <w:rFonts w:ascii="Times New Roman" w:eastAsia="Calibri" w:hAnsi="Times New Roman" w:cs="Times New Roman"/>
          <w:sz w:val="28"/>
          <w:szCs w:val="28"/>
          <w:lang w:eastAsia="ru-RU"/>
        </w:rPr>
      </w:pPr>
      <w:r w:rsidRPr="00DB22EE">
        <w:rPr>
          <w:rFonts w:ascii="Times New Roman" w:eastAsia="Calibri" w:hAnsi="Times New Roman" w:cs="Times New Roman"/>
          <w:color w:val="000000"/>
          <w:sz w:val="28"/>
          <w:szCs w:val="28"/>
          <w:lang w:eastAsia="ru-RU"/>
        </w:rPr>
        <w:lastRenderedPageBreak/>
        <w:t>Приложение</w:t>
      </w:r>
    </w:p>
    <w:p w:rsidR="00DB22EE" w:rsidRPr="00DB22EE" w:rsidRDefault="00DB22EE" w:rsidP="009D4026">
      <w:pPr>
        <w:spacing w:after="0" w:line="240" w:lineRule="auto"/>
        <w:ind w:firstLine="397"/>
        <w:contextualSpacing/>
        <w:jc w:val="right"/>
        <w:rPr>
          <w:rFonts w:ascii="Times New Roman" w:eastAsia="Calibri" w:hAnsi="Times New Roman" w:cs="Times New Roman"/>
          <w:sz w:val="28"/>
          <w:szCs w:val="28"/>
          <w:lang w:eastAsia="ru-RU"/>
        </w:rPr>
      </w:pPr>
      <w:r w:rsidRPr="00DB22EE">
        <w:rPr>
          <w:rFonts w:ascii="Times New Roman" w:eastAsia="Calibri" w:hAnsi="Times New Roman" w:cs="Times New Roman"/>
          <w:color w:val="000000"/>
          <w:sz w:val="28"/>
          <w:szCs w:val="28"/>
          <w:lang w:eastAsia="ru-RU"/>
        </w:rPr>
        <w:t xml:space="preserve">к </w:t>
      </w:r>
      <w:bookmarkStart w:id="20" w:name="sub1006480206"/>
      <w:r w:rsidRPr="00DB22EE">
        <w:rPr>
          <w:rFonts w:ascii="Times New Roman" w:eastAsia="Calibri" w:hAnsi="Times New Roman" w:cs="Times New Roman"/>
          <w:sz w:val="28"/>
          <w:szCs w:val="28"/>
          <w:lang w:eastAsia="ru-RU"/>
        </w:rPr>
        <w:fldChar w:fldCharType="begin"/>
      </w:r>
      <w:r w:rsidRPr="00DB22EE">
        <w:rPr>
          <w:rFonts w:ascii="Times New Roman" w:eastAsia="Calibri" w:hAnsi="Times New Roman" w:cs="Times New Roman"/>
          <w:sz w:val="28"/>
          <w:szCs w:val="28"/>
          <w:lang w:eastAsia="ru-RU"/>
        </w:rPr>
        <w:instrText xml:space="preserve"> HYPERLINK "jl:32468457.20%20" </w:instrText>
      </w:r>
      <w:r w:rsidRPr="00DB22EE">
        <w:rPr>
          <w:rFonts w:ascii="Times New Roman" w:eastAsia="Calibri" w:hAnsi="Times New Roman" w:cs="Times New Roman"/>
          <w:sz w:val="28"/>
          <w:szCs w:val="28"/>
          <w:lang w:eastAsia="ru-RU"/>
        </w:rPr>
        <w:fldChar w:fldCharType="separate"/>
      </w:r>
      <w:r w:rsidRPr="00DB22EE">
        <w:rPr>
          <w:rFonts w:ascii="Times New Roman" w:eastAsia="Calibri" w:hAnsi="Times New Roman" w:cs="Times New Roman"/>
          <w:sz w:val="28"/>
          <w:szCs w:val="28"/>
          <w:lang w:eastAsia="ru-RU"/>
        </w:rPr>
        <w:t>форме</w:t>
      </w:r>
      <w:r w:rsidRPr="00DB22EE">
        <w:rPr>
          <w:rFonts w:ascii="Times New Roman" w:eastAsia="Calibri" w:hAnsi="Times New Roman" w:cs="Times New Roman"/>
          <w:sz w:val="28"/>
          <w:szCs w:val="28"/>
          <w:lang w:eastAsia="ru-RU"/>
        </w:rPr>
        <w:fldChar w:fldCharType="end"/>
      </w:r>
      <w:bookmarkEnd w:id="20"/>
      <w:r w:rsidRPr="00DB22EE">
        <w:rPr>
          <w:rFonts w:ascii="Times New Roman" w:eastAsia="Calibri" w:hAnsi="Times New Roman" w:cs="Times New Roman"/>
          <w:color w:val="000000"/>
          <w:sz w:val="28"/>
          <w:szCs w:val="28"/>
          <w:lang w:eastAsia="ru-RU"/>
        </w:rPr>
        <w:t xml:space="preserve"> сведений об организации,</w:t>
      </w:r>
    </w:p>
    <w:p w:rsidR="00DB22EE" w:rsidRPr="00DB22EE" w:rsidRDefault="00DB22EE" w:rsidP="009D4026">
      <w:pPr>
        <w:spacing w:after="0" w:line="240" w:lineRule="auto"/>
        <w:ind w:firstLine="397"/>
        <w:contextualSpacing/>
        <w:jc w:val="right"/>
        <w:rPr>
          <w:rFonts w:ascii="Times New Roman" w:eastAsia="Calibri" w:hAnsi="Times New Roman" w:cs="Times New Roman"/>
          <w:sz w:val="28"/>
          <w:szCs w:val="28"/>
          <w:lang w:eastAsia="ru-RU"/>
        </w:rPr>
      </w:pPr>
      <w:r w:rsidRPr="00DB22EE">
        <w:rPr>
          <w:rFonts w:ascii="Times New Roman" w:eastAsia="Calibri" w:hAnsi="Times New Roman" w:cs="Times New Roman"/>
          <w:color w:val="000000"/>
          <w:sz w:val="28"/>
          <w:szCs w:val="28"/>
          <w:lang w:eastAsia="ru-RU"/>
        </w:rPr>
        <w:t>обладающей лицензией на</w:t>
      </w:r>
    </w:p>
    <w:p w:rsidR="00DB22EE" w:rsidRPr="00DB22EE" w:rsidRDefault="00DB22EE" w:rsidP="009D4026">
      <w:pPr>
        <w:spacing w:after="0" w:line="240" w:lineRule="auto"/>
        <w:ind w:firstLine="397"/>
        <w:contextualSpacing/>
        <w:jc w:val="right"/>
        <w:rPr>
          <w:rFonts w:ascii="Times New Roman" w:eastAsia="Calibri" w:hAnsi="Times New Roman" w:cs="Times New Roman"/>
          <w:sz w:val="28"/>
          <w:szCs w:val="28"/>
          <w:lang w:eastAsia="ru-RU"/>
        </w:rPr>
      </w:pPr>
      <w:r w:rsidRPr="00DB22EE">
        <w:rPr>
          <w:rFonts w:ascii="Times New Roman" w:eastAsia="Calibri" w:hAnsi="Times New Roman" w:cs="Times New Roman"/>
          <w:color w:val="000000"/>
          <w:sz w:val="28"/>
          <w:szCs w:val="28"/>
          <w:lang w:eastAsia="ru-RU"/>
        </w:rPr>
        <w:t>осуществление брокерской и (или)</w:t>
      </w:r>
    </w:p>
    <w:p w:rsidR="00DB22EE" w:rsidRPr="00DB22EE" w:rsidRDefault="00DB22EE" w:rsidP="009D4026">
      <w:pPr>
        <w:spacing w:after="0" w:line="240" w:lineRule="auto"/>
        <w:ind w:firstLine="397"/>
        <w:contextualSpacing/>
        <w:jc w:val="right"/>
        <w:rPr>
          <w:rFonts w:ascii="Times New Roman" w:eastAsia="Calibri" w:hAnsi="Times New Roman" w:cs="Times New Roman"/>
          <w:sz w:val="28"/>
          <w:szCs w:val="28"/>
          <w:lang w:eastAsia="ru-RU"/>
        </w:rPr>
      </w:pPr>
      <w:r w:rsidRPr="00DB22EE">
        <w:rPr>
          <w:rFonts w:ascii="Times New Roman" w:eastAsia="Calibri" w:hAnsi="Times New Roman" w:cs="Times New Roman"/>
          <w:color w:val="000000"/>
          <w:sz w:val="28"/>
          <w:szCs w:val="28"/>
          <w:lang w:eastAsia="ru-RU"/>
        </w:rPr>
        <w:t>дилерской деятельности на рынке</w:t>
      </w:r>
    </w:p>
    <w:p w:rsidR="00DB22EE" w:rsidRPr="00DB22EE" w:rsidRDefault="00DB22EE" w:rsidP="009D4026">
      <w:pPr>
        <w:spacing w:after="0" w:line="240" w:lineRule="auto"/>
        <w:ind w:firstLine="397"/>
        <w:contextualSpacing/>
        <w:jc w:val="right"/>
        <w:rPr>
          <w:rFonts w:ascii="Times New Roman" w:eastAsia="Calibri" w:hAnsi="Times New Roman" w:cs="Times New Roman"/>
          <w:sz w:val="28"/>
          <w:szCs w:val="28"/>
          <w:lang w:eastAsia="ru-RU"/>
        </w:rPr>
      </w:pPr>
      <w:r w:rsidRPr="00DB22EE">
        <w:rPr>
          <w:rFonts w:ascii="Times New Roman" w:eastAsia="Calibri" w:hAnsi="Times New Roman" w:cs="Times New Roman"/>
          <w:color w:val="000000"/>
          <w:sz w:val="28"/>
          <w:szCs w:val="28"/>
          <w:lang w:eastAsia="ru-RU"/>
        </w:rPr>
        <w:t xml:space="preserve">ценных бумаг Республики Казахстан </w:t>
      </w:r>
    </w:p>
    <w:p w:rsidR="00DB22EE" w:rsidRPr="00DB22EE" w:rsidRDefault="00DB22EE" w:rsidP="009D4026">
      <w:pPr>
        <w:spacing w:after="0" w:line="240" w:lineRule="auto"/>
        <w:ind w:firstLine="397"/>
        <w:contextualSpacing/>
        <w:jc w:val="right"/>
        <w:rPr>
          <w:rFonts w:ascii="Times New Roman" w:eastAsia="Calibri" w:hAnsi="Times New Roman" w:cs="Times New Roman"/>
          <w:sz w:val="28"/>
          <w:szCs w:val="28"/>
          <w:lang w:eastAsia="ru-RU"/>
        </w:rPr>
      </w:pPr>
      <w:r w:rsidRPr="00DB22EE">
        <w:rPr>
          <w:rFonts w:ascii="Times New Roman" w:eastAsia="Calibri" w:hAnsi="Times New Roman" w:cs="Times New Roman"/>
          <w:color w:val="000000"/>
          <w:sz w:val="28"/>
          <w:szCs w:val="28"/>
          <w:lang w:eastAsia="ru-RU"/>
        </w:rPr>
        <w:t> </w:t>
      </w:r>
    </w:p>
    <w:p w:rsidR="00DB22EE" w:rsidRPr="00DB22EE" w:rsidRDefault="00DB22EE" w:rsidP="009D4026">
      <w:pPr>
        <w:spacing w:after="0" w:line="240" w:lineRule="auto"/>
        <w:ind w:firstLine="397"/>
        <w:contextualSpacing/>
        <w:jc w:val="right"/>
        <w:rPr>
          <w:rFonts w:ascii="Times New Roman" w:eastAsia="Calibri" w:hAnsi="Times New Roman" w:cs="Times New Roman"/>
          <w:sz w:val="28"/>
          <w:szCs w:val="28"/>
          <w:lang w:eastAsia="ru-RU"/>
        </w:rPr>
      </w:pPr>
      <w:r w:rsidRPr="00DB22EE">
        <w:rPr>
          <w:rFonts w:ascii="Times New Roman" w:eastAsia="Calibri" w:hAnsi="Times New Roman" w:cs="Times New Roman"/>
          <w:sz w:val="28"/>
          <w:szCs w:val="28"/>
          <w:lang w:eastAsia="ru-RU"/>
        </w:rPr>
        <w:t> </w:t>
      </w:r>
    </w:p>
    <w:p w:rsidR="00DB22EE" w:rsidRDefault="00DB22EE" w:rsidP="009D4026">
      <w:pPr>
        <w:spacing w:after="0" w:line="240" w:lineRule="auto"/>
        <w:contextualSpacing/>
        <w:jc w:val="center"/>
        <w:textAlignment w:val="baseline"/>
        <w:rPr>
          <w:rFonts w:ascii="Times New Roman" w:eastAsia="Calibri" w:hAnsi="Times New Roman" w:cs="Times New Roman"/>
          <w:bCs/>
          <w:color w:val="000000"/>
          <w:sz w:val="28"/>
          <w:szCs w:val="28"/>
          <w:lang w:eastAsia="ru-RU"/>
        </w:rPr>
      </w:pPr>
      <w:r w:rsidRPr="00DB22EE">
        <w:rPr>
          <w:rFonts w:ascii="Times New Roman" w:eastAsia="Calibri" w:hAnsi="Times New Roman" w:cs="Times New Roman"/>
          <w:bCs/>
          <w:color w:val="000000"/>
          <w:sz w:val="28"/>
          <w:szCs w:val="28"/>
          <w:lang w:eastAsia="ru-RU"/>
        </w:rPr>
        <w:t>Пояснение по заполнению формы административных данных</w:t>
      </w:r>
    </w:p>
    <w:p w:rsidR="00DB22EE" w:rsidRDefault="00DB22EE" w:rsidP="009D4026">
      <w:pPr>
        <w:spacing w:after="0" w:line="240" w:lineRule="auto"/>
        <w:contextualSpacing/>
        <w:jc w:val="center"/>
        <w:textAlignment w:val="baseline"/>
        <w:rPr>
          <w:rFonts w:ascii="Times New Roman" w:eastAsia="Calibri" w:hAnsi="Times New Roman" w:cs="Times New Roman"/>
          <w:bCs/>
          <w:color w:val="000000"/>
          <w:sz w:val="28"/>
          <w:szCs w:val="28"/>
          <w:lang w:eastAsia="ru-RU"/>
        </w:rPr>
      </w:pPr>
    </w:p>
    <w:p w:rsidR="00DB22EE" w:rsidRDefault="0062585A" w:rsidP="009D4026">
      <w:pPr>
        <w:spacing w:after="0" w:line="240" w:lineRule="auto"/>
        <w:contextualSpacing/>
        <w:jc w:val="center"/>
        <w:textAlignment w:val="baseline"/>
        <w:rPr>
          <w:rFonts w:ascii="Times New Roman" w:eastAsia="Calibri" w:hAnsi="Times New Roman" w:cs="Times New Roman"/>
          <w:bCs/>
          <w:color w:val="000000"/>
          <w:sz w:val="28"/>
          <w:szCs w:val="28"/>
          <w:lang w:eastAsia="ru-RU"/>
        </w:rPr>
      </w:pPr>
      <w:r>
        <w:rPr>
          <w:rFonts w:ascii="Times New Roman" w:eastAsia="Calibri" w:hAnsi="Times New Roman" w:cs="Times New Roman"/>
          <w:bCs/>
          <w:color w:val="000000"/>
          <w:sz w:val="28"/>
          <w:szCs w:val="28"/>
          <w:lang w:eastAsia="ru-RU"/>
        </w:rPr>
        <w:t>«</w:t>
      </w:r>
      <w:r w:rsidR="00DB22EE" w:rsidRPr="00DB22EE">
        <w:rPr>
          <w:rFonts w:ascii="Times New Roman" w:eastAsia="Calibri" w:hAnsi="Times New Roman" w:cs="Times New Roman"/>
          <w:bCs/>
          <w:color w:val="000000"/>
          <w:sz w:val="28"/>
          <w:szCs w:val="28"/>
          <w:lang w:eastAsia="ru-RU"/>
        </w:rPr>
        <w:t>Сведения об организации, обладающей лицензией на осуществление брокерской и (или) дилерской деятельности на рынке ценных бумаг Республики Казахстан</w:t>
      </w:r>
      <w:r>
        <w:rPr>
          <w:rFonts w:ascii="Times New Roman" w:eastAsia="Calibri" w:hAnsi="Times New Roman" w:cs="Times New Roman"/>
          <w:bCs/>
          <w:color w:val="000000"/>
          <w:sz w:val="28"/>
          <w:szCs w:val="28"/>
          <w:lang w:eastAsia="ru-RU"/>
        </w:rPr>
        <w:t>» (</w:t>
      </w:r>
      <w:r w:rsidR="00342591">
        <w:rPr>
          <w:rFonts w:ascii="Times New Roman" w:eastAsia="Calibri" w:hAnsi="Times New Roman" w:cs="Times New Roman"/>
          <w:bCs/>
          <w:color w:val="000000"/>
          <w:sz w:val="28"/>
          <w:szCs w:val="28"/>
          <w:lang w:eastAsia="ru-RU"/>
        </w:rPr>
        <w:t xml:space="preserve">индекс: </w:t>
      </w:r>
      <w:r w:rsidRPr="002C0C51">
        <w:rPr>
          <w:rFonts w:ascii="Times New Roman" w:eastAsia="Calibri" w:hAnsi="Times New Roman" w:cs="Times New Roman"/>
          <w:color w:val="000000"/>
          <w:sz w:val="28"/>
          <w:szCs w:val="28"/>
          <w:lang w:eastAsia="ru-RU"/>
        </w:rPr>
        <w:t xml:space="preserve">1- </w:t>
      </w:r>
      <w:r w:rsidRPr="00DB22EE">
        <w:rPr>
          <w:rFonts w:ascii="Times New Roman" w:eastAsia="Calibri" w:hAnsi="Times New Roman" w:cs="Times New Roman"/>
          <w:color w:val="000000"/>
          <w:sz w:val="28"/>
          <w:szCs w:val="28"/>
          <w:lang w:eastAsia="ru-RU"/>
        </w:rPr>
        <w:t>RCB_SVED_BD</w:t>
      </w:r>
      <w:r>
        <w:rPr>
          <w:rFonts w:ascii="Times New Roman" w:eastAsia="Calibri" w:hAnsi="Times New Roman" w:cs="Times New Roman"/>
          <w:color w:val="000000"/>
          <w:sz w:val="28"/>
          <w:szCs w:val="28"/>
          <w:lang w:eastAsia="ru-RU"/>
        </w:rPr>
        <w:t xml:space="preserve">, </w:t>
      </w:r>
      <w:r w:rsidR="00342591">
        <w:rPr>
          <w:rFonts w:ascii="Times New Roman" w:eastAsia="Calibri" w:hAnsi="Times New Roman" w:cs="Times New Roman"/>
          <w:color w:val="000000"/>
          <w:sz w:val="28"/>
          <w:szCs w:val="28"/>
          <w:lang w:eastAsia="ru-RU"/>
        </w:rPr>
        <w:br/>
        <w:t xml:space="preserve">периодичность: </w:t>
      </w:r>
      <w:r w:rsidRPr="002C0C51">
        <w:rPr>
          <w:rFonts w:ascii="Times New Roman" w:eastAsia="Calibri" w:hAnsi="Times New Roman" w:cs="Times New Roman"/>
          <w:sz w:val="28"/>
          <w:szCs w:val="28"/>
        </w:rPr>
        <w:t>еже</w:t>
      </w:r>
      <w:r>
        <w:rPr>
          <w:rFonts w:ascii="Times New Roman" w:eastAsia="Calibri" w:hAnsi="Times New Roman" w:cs="Times New Roman"/>
          <w:sz w:val="28"/>
          <w:szCs w:val="28"/>
        </w:rPr>
        <w:t>квартальн</w:t>
      </w:r>
      <w:r w:rsidRPr="002C0C51">
        <w:rPr>
          <w:rFonts w:ascii="Times New Roman" w:eastAsia="Calibri" w:hAnsi="Times New Roman" w:cs="Times New Roman"/>
          <w:sz w:val="28"/>
          <w:szCs w:val="28"/>
        </w:rPr>
        <w:t>ая</w:t>
      </w:r>
      <w:r>
        <w:rPr>
          <w:rFonts w:ascii="Times New Roman" w:eastAsia="Calibri" w:hAnsi="Times New Roman" w:cs="Times New Roman"/>
          <w:bCs/>
          <w:color w:val="000000"/>
          <w:sz w:val="28"/>
          <w:szCs w:val="28"/>
          <w:lang w:eastAsia="ru-RU"/>
        </w:rPr>
        <w:t>)</w:t>
      </w:r>
    </w:p>
    <w:p w:rsidR="00DB22EE" w:rsidRDefault="00DB22EE" w:rsidP="009D4026">
      <w:pPr>
        <w:spacing w:after="0" w:line="240" w:lineRule="auto"/>
        <w:contextualSpacing/>
        <w:jc w:val="center"/>
        <w:textAlignment w:val="baseline"/>
        <w:rPr>
          <w:rFonts w:ascii="Times New Roman" w:eastAsia="Calibri" w:hAnsi="Times New Roman" w:cs="Times New Roman"/>
          <w:bCs/>
          <w:color w:val="000000"/>
          <w:sz w:val="28"/>
          <w:szCs w:val="28"/>
          <w:lang w:eastAsia="ru-RU"/>
        </w:rPr>
      </w:pPr>
    </w:p>
    <w:p w:rsidR="00DB22EE" w:rsidRPr="00DB22EE" w:rsidRDefault="00DB22EE" w:rsidP="009D4026">
      <w:pPr>
        <w:spacing w:after="0" w:line="240" w:lineRule="auto"/>
        <w:contextualSpacing/>
        <w:jc w:val="center"/>
        <w:textAlignment w:val="baseline"/>
        <w:rPr>
          <w:rFonts w:ascii="Times New Roman" w:eastAsia="Calibri" w:hAnsi="Times New Roman" w:cs="Times New Roman"/>
          <w:sz w:val="28"/>
          <w:szCs w:val="28"/>
          <w:lang w:eastAsia="ru-RU"/>
        </w:rPr>
      </w:pPr>
      <w:r w:rsidRPr="00DB22EE">
        <w:rPr>
          <w:rFonts w:ascii="Times New Roman" w:eastAsia="Calibri" w:hAnsi="Times New Roman" w:cs="Times New Roman"/>
          <w:bCs/>
          <w:color w:val="000000"/>
          <w:sz w:val="28"/>
          <w:szCs w:val="28"/>
          <w:lang w:eastAsia="ru-RU"/>
        </w:rPr>
        <w:t>Глава 1. Общие положения</w:t>
      </w:r>
    </w:p>
    <w:p w:rsidR="00DB22EE" w:rsidRPr="00DB22EE" w:rsidRDefault="00DB22EE" w:rsidP="009D4026">
      <w:pPr>
        <w:spacing w:after="0" w:line="240" w:lineRule="auto"/>
        <w:ind w:firstLine="397"/>
        <w:contextualSpacing/>
        <w:jc w:val="center"/>
        <w:textAlignment w:val="baseline"/>
        <w:rPr>
          <w:rFonts w:ascii="Times New Roman" w:eastAsia="Calibri" w:hAnsi="Times New Roman" w:cs="Times New Roman"/>
          <w:sz w:val="28"/>
          <w:szCs w:val="28"/>
          <w:lang w:eastAsia="ru-RU"/>
        </w:rPr>
      </w:pPr>
      <w:r w:rsidRPr="00DB22EE">
        <w:rPr>
          <w:rFonts w:ascii="Times New Roman" w:eastAsia="Calibri" w:hAnsi="Times New Roman" w:cs="Times New Roman"/>
          <w:sz w:val="28"/>
          <w:szCs w:val="28"/>
          <w:lang w:eastAsia="ru-RU"/>
        </w:rPr>
        <w:t> </w:t>
      </w:r>
    </w:p>
    <w:p w:rsidR="00DB22EE" w:rsidRPr="00DB22EE" w:rsidRDefault="00DB22EE" w:rsidP="009D4026">
      <w:pPr>
        <w:spacing w:after="0" w:line="240" w:lineRule="auto"/>
        <w:ind w:firstLine="709"/>
        <w:contextualSpacing/>
        <w:jc w:val="both"/>
        <w:rPr>
          <w:rFonts w:ascii="Times New Roman" w:eastAsia="Calibri" w:hAnsi="Times New Roman" w:cs="Times New Roman"/>
          <w:sz w:val="28"/>
          <w:szCs w:val="28"/>
          <w:lang w:eastAsia="ru-RU"/>
        </w:rPr>
      </w:pPr>
      <w:r w:rsidRPr="00DB22EE">
        <w:rPr>
          <w:rFonts w:ascii="Times New Roman" w:eastAsia="Calibri" w:hAnsi="Times New Roman" w:cs="Times New Roman"/>
          <w:color w:val="000000"/>
          <w:sz w:val="28"/>
          <w:szCs w:val="28"/>
          <w:lang w:eastAsia="ru-RU"/>
        </w:rPr>
        <w:t>1. Настоящее пояснение (далее - Пояснение) определяет единые требования по заполнению формы «Сведения об организации, обладающей лицензией на осуществление брокерской и (или) дилерской деятельности на рынке ценных бумаг Республики Казахстан» (далее - Форма).</w:t>
      </w:r>
    </w:p>
    <w:p w:rsidR="00DB22EE" w:rsidRPr="005E4DFD" w:rsidRDefault="00DB22EE" w:rsidP="009D4026">
      <w:pPr>
        <w:spacing w:after="0" w:line="240" w:lineRule="auto"/>
        <w:ind w:firstLine="709"/>
        <w:contextualSpacing/>
        <w:jc w:val="both"/>
        <w:rPr>
          <w:rFonts w:ascii="Times New Roman" w:eastAsia="Calibri" w:hAnsi="Times New Roman" w:cs="Times New Roman"/>
          <w:sz w:val="28"/>
          <w:szCs w:val="28"/>
          <w:lang w:eastAsia="ru-RU"/>
        </w:rPr>
      </w:pPr>
      <w:r w:rsidRPr="00DB22EE">
        <w:rPr>
          <w:rFonts w:ascii="Times New Roman" w:eastAsia="Calibri" w:hAnsi="Times New Roman" w:cs="Times New Roman"/>
          <w:color w:val="000000"/>
          <w:sz w:val="28"/>
          <w:szCs w:val="28"/>
          <w:lang w:eastAsia="ru-RU"/>
        </w:rPr>
        <w:t xml:space="preserve">2. </w:t>
      </w:r>
      <w:r w:rsidR="00325843" w:rsidRPr="00471CA9">
        <w:rPr>
          <w:rFonts w:ascii="Times New Roman" w:eastAsia="Calibri" w:hAnsi="Times New Roman" w:cs="Times New Roman"/>
          <w:color w:val="000000"/>
          <w:sz w:val="28"/>
          <w:szCs w:val="28"/>
          <w:lang w:eastAsia="ru-RU"/>
        </w:rPr>
        <w:t>Форма разработана в соответствии со статьей 3 Закона Республики Казахстан от 2 июля 2003 года «О рынке ценных бумаг».</w:t>
      </w:r>
    </w:p>
    <w:p w:rsidR="00DB22EE" w:rsidRPr="00DB22EE" w:rsidRDefault="00DB22EE" w:rsidP="009D4026">
      <w:pPr>
        <w:spacing w:after="0" w:line="240" w:lineRule="auto"/>
        <w:ind w:firstLine="709"/>
        <w:contextualSpacing/>
        <w:jc w:val="both"/>
        <w:rPr>
          <w:rFonts w:ascii="Times New Roman" w:eastAsia="Calibri" w:hAnsi="Times New Roman" w:cs="Times New Roman"/>
          <w:sz w:val="28"/>
          <w:szCs w:val="28"/>
          <w:lang w:eastAsia="ru-RU"/>
        </w:rPr>
      </w:pPr>
      <w:r w:rsidRPr="00DB22EE">
        <w:rPr>
          <w:rFonts w:ascii="Times New Roman" w:eastAsia="Calibri" w:hAnsi="Times New Roman" w:cs="Times New Roman"/>
          <w:color w:val="000000"/>
          <w:sz w:val="28"/>
          <w:szCs w:val="28"/>
          <w:lang w:eastAsia="ru-RU"/>
        </w:rPr>
        <w:t>3. Форма составляется ежеквартально брокером и (или) дилером.</w:t>
      </w:r>
    </w:p>
    <w:p w:rsidR="00DB22EE" w:rsidRPr="00DB22EE" w:rsidRDefault="00DB22EE" w:rsidP="009D4026">
      <w:pPr>
        <w:spacing w:after="0" w:line="240" w:lineRule="auto"/>
        <w:ind w:firstLine="709"/>
        <w:contextualSpacing/>
        <w:jc w:val="both"/>
        <w:rPr>
          <w:rFonts w:ascii="Times New Roman" w:eastAsia="Calibri" w:hAnsi="Times New Roman" w:cs="Times New Roman"/>
          <w:sz w:val="28"/>
          <w:szCs w:val="28"/>
          <w:lang w:eastAsia="ru-RU"/>
        </w:rPr>
      </w:pPr>
      <w:r w:rsidRPr="00DB22EE">
        <w:rPr>
          <w:rFonts w:ascii="Times New Roman" w:eastAsia="Calibri" w:hAnsi="Times New Roman" w:cs="Times New Roman"/>
          <w:color w:val="000000"/>
          <w:sz w:val="28"/>
          <w:szCs w:val="28"/>
          <w:lang w:eastAsia="ru-RU"/>
        </w:rPr>
        <w:t>4. Форму подписывает первый руководитель, главный бухгалтер или лица, уполномоченные на подписание отчета, и исполнитель.</w:t>
      </w:r>
    </w:p>
    <w:p w:rsidR="00DB22EE" w:rsidRPr="00DB22EE" w:rsidRDefault="00DB22EE" w:rsidP="009D4026">
      <w:pPr>
        <w:spacing w:after="0" w:line="240" w:lineRule="auto"/>
        <w:ind w:firstLine="397"/>
        <w:contextualSpacing/>
        <w:jc w:val="both"/>
        <w:rPr>
          <w:rFonts w:ascii="Times New Roman" w:eastAsia="Calibri" w:hAnsi="Times New Roman" w:cs="Times New Roman"/>
          <w:sz w:val="28"/>
          <w:szCs w:val="28"/>
          <w:lang w:eastAsia="ru-RU"/>
        </w:rPr>
      </w:pPr>
      <w:r w:rsidRPr="00DB22EE">
        <w:rPr>
          <w:rFonts w:ascii="Times New Roman" w:eastAsia="Calibri" w:hAnsi="Times New Roman" w:cs="Times New Roman"/>
          <w:color w:val="000000"/>
          <w:sz w:val="28"/>
          <w:szCs w:val="28"/>
          <w:lang w:eastAsia="ru-RU"/>
        </w:rPr>
        <w:t>  </w:t>
      </w:r>
    </w:p>
    <w:p w:rsidR="00DB22EE" w:rsidRPr="00DB22EE" w:rsidRDefault="00DB22EE" w:rsidP="009D4026">
      <w:pPr>
        <w:spacing w:after="0" w:line="240" w:lineRule="auto"/>
        <w:contextualSpacing/>
        <w:jc w:val="center"/>
        <w:rPr>
          <w:rFonts w:ascii="Times New Roman" w:eastAsia="Calibri" w:hAnsi="Times New Roman" w:cs="Times New Roman"/>
          <w:sz w:val="28"/>
          <w:szCs w:val="28"/>
          <w:lang w:eastAsia="ru-RU"/>
        </w:rPr>
      </w:pPr>
      <w:r w:rsidRPr="00DB22EE">
        <w:rPr>
          <w:rFonts w:ascii="Times New Roman" w:eastAsia="Calibri" w:hAnsi="Times New Roman" w:cs="Times New Roman"/>
          <w:bCs/>
          <w:color w:val="000000"/>
          <w:sz w:val="28"/>
          <w:szCs w:val="28"/>
          <w:lang w:eastAsia="ru-RU"/>
        </w:rPr>
        <w:t>Глава 2. Пояснение по заполнению Формы</w:t>
      </w:r>
    </w:p>
    <w:p w:rsidR="00DB22EE" w:rsidRPr="00DB22EE" w:rsidRDefault="00DB22EE" w:rsidP="009D4026">
      <w:pPr>
        <w:spacing w:after="0" w:line="240" w:lineRule="auto"/>
        <w:ind w:firstLine="397"/>
        <w:contextualSpacing/>
        <w:jc w:val="both"/>
        <w:rPr>
          <w:rFonts w:ascii="Times New Roman" w:eastAsia="Calibri" w:hAnsi="Times New Roman" w:cs="Times New Roman"/>
          <w:sz w:val="28"/>
          <w:szCs w:val="28"/>
          <w:lang w:eastAsia="ru-RU"/>
        </w:rPr>
      </w:pPr>
      <w:r w:rsidRPr="00DB22EE">
        <w:rPr>
          <w:rFonts w:ascii="Times New Roman" w:eastAsia="Calibri" w:hAnsi="Times New Roman" w:cs="Times New Roman"/>
          <w:sz w:val="28"/>
          <w:szCs w:val="28"/>
          <w:lang w:eastAsia="ru-RU"/>
        </w:rPr>
        <w:t> </w:t>
      </w:r>
    </w:p>
    <w:p w:rsidR="00DB22EE" w:rsidRPr="00DB22EE" w:rsidRDefault="00DB22EE" w:rsidP="009D4026">
      <w:pPr>
        <w:spacing w:after="0" w:line="240" w:lineRule="auto"/>
        <w:ind w:firstLine="709"/>
        <w:contextualSpacing/>
        <w:jc w:val="both"/>
        <w:rPr>
          <w:rFonts w:ascii="Times New Roman" w:eastAsia="Calibri" w:hAnsi="Times New Roman" w:cs="Times New Roman"/>
          <w:sz w:val="28"/>
          <w:szCs w:val="28"/>
          <w:lang w:eastAsia="ru-RU"/>
        </w:rPr>
      </w:pPr>
      <w:r w:rsidRPr="00DB22EE">
        <w:rPr>
          <w:rFonts w:ascii="Times New Roman" w:eastAsia="Calibri" w:hAnsi="Times New Roman" w:cs="Times New Roman"/>
          <w:color w:val="000000"/>
          <w:sz w:val="28"/>
          <w:szCs w:val="28"/>
          <w:lang w:eastAsia="ru-RU"/>
        </w:rPr>
        <w:t>5. Строки 2, 3, 4 и 5 не заполняется банком второго уровня, обладающим лицензией на осуществление брокерской и (или) дилерской деятельности на рынке ценных бумаг и Национальным оператором почты.</w:t>
      </w:r>
    </w:p>
    <w:p w:rsidR="00DB22EE" w:rsidRPr="00DB22EE" w:rsidRDefault="00DB22EE" w:rsidP="009D4026">
      <w:pPr>
        <w:spacing w:after="0" w:line="240" w:lineRule="auto"/>
        <w:ind w:firstLine="709"/>
        <w:contextualSpacing/>
        <w:jc w:val="both"/>
        <w:rPr>
          <w:rFonts w:ascii="Times New Roman" w:eastAsia="Calibri" w:hAnsi="Times New Roman" w:cs="Times New Roman"/>
          <w:sz w:val="28"/>
          <w:szCs w:val="28"/>
          <w:lang w:eastAsia="ru-RU"/>
        </w:rPr>
      </w:pPr>
      <w:r w:rsidRPr="00DB22EE">
        <w:rPr>
          <w:rFonts w:ascii="Times New Roman" w:eastAsia="Calibri" w:hAnsi="Times New Roman" w:cs="Times New Roman"/>
          <w:color w:val="000000"/>
          <w:sz w:val="28"/>
          <w:szCs w:val="28"/>
          <w:lang w:eastAsia="ru-RU"/>
        </w:rPr>
        <w:t>6. Строка 6 не заполняется добровольным накопительным пенсионным фондом, обладающим лицензией на осуществление брокерской и (или) дилерской деятельности на рынке ценных бумаг.</w:t>
      </w:r>
    </w:p>
    <w:p w:rsidR="00DB22EE" w:rsidRDefault="00DB22EE" w:rsidP="009D4026">
      <w:pPr>
        <w:spacing w:after="0" w:line="240" w:lineRule="auto"/>
        <w:ind w:firstLine="709"/>
        <w:contextualSpacing/>
        <w:jc w:val="both"/>
        <w:rPr>
          <w:rFonts w:ascii="Times New Roman" w:eastAsia="Calibri" w:hAnsi="Times New Roman" w:cs="Times New Roman"/>
          <w:color w:val="000000"/>
          <w:sz w:val="28"/>
          <w:szCs w:val="28"/>
          <w:lang w:eastAsia="ru-RU"/>
        </w:rPr>
      </w:pPr>
      <w:r w:rsidRPr="00DB22EE">
        <w:rPr>
          <w:rFonts w:ascii="Times New Roman" w:eastAsia="Calibri" w:hAnsi="Times New Roman" w:cs="Times New Roman"/>
          <w:color w:val="000000"/>
          <w:sz w:val="28"/>
          <w:szCs w:val="28"/>
          <w:lang w:eastAsia="ru-RU"/>
        </w:rPr>
        <w:t xml:space="preserve">7. </w:t>
      </w:r>
      <w:r w:rsidR="00BC0E4D" w:rsidRPr="00A6749B">
        <w:rPr>
          <w:rFonts w:ascii="Times New Roman" w:eastAsia="Calibri" w:hAnsi="Times New Roman" w:cs="Times New Roman"/>
          <w:color w:val="000000"/>
          <w:sz w:val="28"/>
          <w:szCs w:val="28"/>
          <w:lang w:eastAsia="ru-RU"/>
        </w:rPr>
        <w:t>В случае отсутствия сведений</w:t>
      </w:r>
      <w:r w:rsidR="00BC0E4D">
        <w:rPr>
          <w:rFonts w:ascii="Times New Roman" w:eastAsia="Calibri" w:hAnsi="Times New Roman" w:cs="Times New Roman"/>
          <w:color w:val="000000"/>
          <w:sz w:val="28"/>
          <w:szCs w:val="28"/>
          <w:lang w:eastAsia="ru-RU"/>
        </w:rPr>
        <w:t>,</w:t>
      </w:r>
      <w:r w:rsidR="00BC0E4D" w:rsidRPr="00A6749B">
        <w:rPr>
          <w:rFonts w:ascii="Times New Roman" w:eastAsia="Calibri" w:hAnsi="Times New Roman" w:cs="Times New Roman"/>
          <w:color w:val="000000"/>
          <w:sz w:val="28"/>
          <w:szCs w:val="28"/>
          <w:lang w:eastAsia="ru-RU"/>
        </w:rPr>
        <w:t xml:space="preserve"> соответствующие графы не заполняются.</w:t>
      </w:r>
    </w:p>
    <w:p w:rsidR="00DB22EE" w:rsidRDefault="00DB22EE" w:rsidP="009D4026">
      <w:pPr>
        <w:spacing w:after="0" w:line="240" w:lineRule="auto"/>
        <w:contextualSpacing/>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br w:type="page"/>
      </w:r>
    </w:p>
    <w:p w:rsidR="00DB22EE" w:rsidRPr="002C0C51" w:rsidRDefault="00DB22EE"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lastRenderedPageBreak/>
        <w:t xml:space="preserve">Приложение </w:t>
      </w:r>
      <w:r>
        <w:rPr>
          <w:rFonts w:ascii="Times New Roman" w:eastAsia="Times New Roman" w:hAnsi="Times New Roman" w:cs="Times New Roman"/>
          <w:sz w:val="28"/>
          <w:szCs w:val="28"/>
          <w:lang w:eastAsia="ru-RU"/>
        </w:rPr>
        <w:t>21</w:t>
      </w:r>
    </w:p>
    <w:p w:rsidR="00DB22EE" w:rsidRPr="002C0C51" w:rsidRDefault="00DB22EE"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к постановлению Правления</w:t>
      </w:r>
    </w:p>
    <w:p w:rsidR="00DB22EE" w:rsidRPr="002C0C51" w:rsidRDefault="00DB22EE"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Национального Банка</w:t>
      </w:r>
    </w:p>
    <w:p w:rsidR="00DB22EE" w:rsidRPr="002C0C51" w:rsidRDefault="00DB22EE"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Республики Казахстан</w:t>
      </w:r>
    </w:p>
    <w:p w:rsidR="00864618" w:rsidRPr="002C0C51" w:rsidRDefault="00864618" w:rsidP="00864618">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от </w:t>
      </w:r>
      <w:r w:rsidR="00D4152B">
        <w:rPr>
          <w:rFonts w:ascii="Times New Roman" w:eastAsia="Times New Roman" w:hAnsi="Times New Roman" w:cs="Times New Roman"/>
          <w:sz w:val="28"/>
          <w:szCs w:val="28"/>
          <w:lang w:eastAsia="ru-RU"/>
        </w:rPr>
        <w:t>26</w:t>
      </w:r>
      <w:r>
        <w:rPr>
          <w:rFonts w:ascii="Times New Roman" w:eastAsia="Times New Roman" w:hAnsi="Times New Roman" w:cs="Times New Roman"/>
          <w:sz w:val="28"/>
          <w:szCs w:val="28"/>
          <w:lang w:eastAsia="ru-RU"/>
        </w:rPr>
        <w:t xml:space="preserve"> ноября</w:t>
      </w:r>
      <w:r w:rsidRPr="002C0C51">
        <w:rPr>
          <w:rFonts w:ascii="Times New Roman" w:eastAsia="Times New Roman" w:hAnsi="Times New Roman" w:cs="Times New Roman"/>
          <w:sz w:val="28"/>
          <w:szCs w:val="28"/>
          <w:lang w:eastAsia="ru-RU"/>
        </w:rPr>
        <w:t xml:space="preserve"> 2019 года № </w:t>
      </w:r>
      <w:r>
        <w:rPr>
          <w:rFonts w:ascii="Times New Roman" w:eastAsia="Times New Roman" w:hAnsi="Times New Roman" w:cs="Times New Roman"/>
          <w:sz w:val="28"/>
          <w:szCs w:val="28"/>
          <w:lang w:eastAsia="ru-RU"/>
        </w:rPr>
        <w:t>211</w:t>
      </w:r>
    </w:p>
    <w:p w:rsidR="00DB22EE" w:rsidRPr="002C0C51" w:rsidRDefault="00DB22EE" w:rsidP="009D4026">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DB22EE" w:rsidRDefault="0062585A" w:rsidP="0062585A">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r>
        <w:rPr>
          <w:rFonts w:ascii="Times New Roman" w:eastAsia="Calibri" w:hAnsi="Times New Roman" w:cs="Times New Roman"/>
          <w:bCs/>
          <w:sz w:val="28"/>
          <w:szCs w:val="28"/>
        </w:rPr>
        <w:t>Форма</w:t>
      </w:r>
    </w:p>
    <w:p w:rsidR="0062585A" w:rsidRPr="0062585A" w:rsidRDefault="0062585A" w:rsidP="0062585A">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p>
    <w:p w:rsidR="00DB22EE" w:rsidRPr="002C0C51" w:rsidRDefault="00DB22EE"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C0C51">
        <w:rPr>
          <w:rFonts w:ascii="Times New Roman" w:eastAsia="Calibri" w:hAnsi="Times New Roman" w:cs="Times New Roman"/>
          <w:bCs/>
          <w:sz w:val="28"/>
          <w:szCs w:val="28"/>
        </w:rPr>
        <w:t>Форма, предназначенная для сбора административных данных</w:t>
      </w:r>
    </w:p>
    <w:p w:rsidR="00DB22EE" w:rsidRPr="002C0C51" w:rsidRDefault="00DB22EE"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DB22EE" w:rsidRPr="002C0C51" w:rsidRDefault="00DB22EE" w:rsidP="009D4026">
      <w:pPr>
        <w:spacing w:after="0" w:line="240" w:lineRule="auto"/>
        <w:contextualSpacing/>
        <w:jc w:val="both"/>
        <w:textAlignment w:val="baseline"/>
        <w:rPr>
          <w:rFonts w:ascii="Times New Roman" w:hAnsi="Times New Roman" w:cs="Times New Roman"/>
          <w:color w:val="000000"/>
          <w:sz w:val="28"/>
          <w:szCs w:val="28"/>
          <w:lang w:eastAsia="ru-RU"/>
        </w:rPr>
      </w:pPr>
      <w:r w:rsidRPr="002C0C51">
        <w:rPr>
          <w:rFonts w:ascii="Times New Roman" w:hAnsi="Times New Roman" w:cs="Times New Roman"/>
          <w:color w:val="000000"/>
          <w:sz w:val="28"/>
          <w:szCs w:val="28"/>
          <w:lang w:eastAsia="ru-RU"/>
        </w:rPr>
        <w:t>Представляется: в Национальный Банк Республики Казахстан</w:t>
      </w:r>
    </w:p>
    <w:p w:rsidR="00DB22EE" w:rsidRPr="002C0C51" w:rsidRDefault="00DB22EE" w:rsidP="009D4026">
      <w:pPr>
        <w:spacing w:after="0" w:line="240" w:lineRule="auto"/>
        <w:contextualSpacing/>
        <w:jc w:val="both"/>
        <w:textAlignment w:val="baseline"/>
        <w:rPr>
          <w:rFonts w:ascii="Times New Roman" w:hAnsi="Times New Roman" w:cs="Times New Roman"/>
          <w:bCs/>
          <w:color w:val="000000"/>
          <w:sz w:val="28"/>
          <w:szCs w:val="28"/>
          <w:lang w:eastAsia="ru-RU"/>
        </w:rPr>
      </w:pPr>
      <w:r w:rsidRPr="002C0C51">
        <w:rPr>
          <w:rFonts w:ascii="Times New Roman" w:hAnsi="Times New Roman" w:cs="Times New Roman"/>
          <w:bCs/>
          <w:color w:val="000000"/>
          <w:sz w:val="28"/>
          <w:szCs w:val="28"/>
          <w:lang w:eastAsia="ru-RU"/>
        </w:rPr>
        <w:t xml:space="preserve">Форма административных данных размещена на </w:t>
      </w:r>
      <w:proofErr w:type="spellStart"/>
      <w:r w:rsidRPr="002C0C51">
        <w:rPr>
          <w:rFonts w:ascii="Times New Roman" w:hAnsi="Times New Roman" w:cs="Times New Roman"/>
          <w:bCs/>
          <w:color w:val="000000"/>
          <w:sz w:val="28"/>
          <w:szCs w:val="28"/>
          <w:lang w:eastAsia="ru-RU"/>
        </w:rPr>
        <w:t>интернет-ресурсе</w:t>
      </w:r>
      <w:proofErr w:type="spellEnd"/>
      <w:r w:rsidRPr="002C0C51">
        <w:rPr>
          <w:rFonts w:ascii="Times New Roman" w:hAnsi="Times New Roman" w:cs="Times New Roman"/>
          <w:bCs/>
          <w:color w:val="000000"/>
          <w:sz w:val="28"/>
          <w:szCs w:val="28"/>
          <w:lang w:eastAsia="ru-RU"/>
        </w:rPr>
        <w:t xml:space="preserve">: </w:t>
      </w:r>
      <w:hyperlink r:id="rId40" w:history="1">
        <w:r w:rsidRPr="002C0C51">
          <w:rPr>
            <w:rFonts w:ascii="Times New Roman" w:hAnsi="Times New Roman" w:cs="Times New Roman"/>
            <w:color w:val="000080"/>
            <w:sz w:val="28"/>
            <w:szCs w:val="28"/>
            <w:u w:val="single"/>
            <w:lang w:val="en-NZ" w:eastAsia="ru-RU"/>
          </w:rPr>
          <w:t>www</w:t>
        </w:r>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nationalbank</w:t>
        </w:r>
        <w:proofErr w:type="spellEnd"/>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kz</w:t>
        </w:r>
        <w:proofErr w:type="spellEnd"/>
      </w:hyperlink>
    </w:p>
    <w:p w:rsidR="00DB22EE" w:rsidRPr="002C0C51" w:rsidRDefault="00DB22EE"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DB22EE" w:rsidRPr="002C0C51" w:rsidRDefault="00DB22EE" w:rsidP="009D4026">
      <w:pPr>
        <w:widowControl w:val="0"/>
        <w:autoSpaceDE w:val="0"/>
        <w:autoSpaceDN w:val="0"/>
        <w:adjustRightInd w:val="0"/>
        <w:spacing w:after="0" w:line="240" w:lineRule="auto"/>
        <w:contextualSpacing/>
        <w:jc w:val="center"/>
        <w:rPr>
          <w:rFonts w:ascii="Times New Roman" w:eastAsia="Calibri" w:hAnsi="Times New Roman" w:cs="Times New Roman"/>
          <w:bCs/>
          <w:color w:val="000000"/>
          <w:sz w:val="28"/>
          <w:szCs w:val="28"/>
          <w:lang w:eastAsia="ru-RU"/>
        </w:rPr>
      </w:pPr>
      <w:r>
        <w:rPr>
          <w:rFonts w:ascii="Times New Roman" w:eastAsia="Calibri" w:hAnsi="Times New Roman" w:cs="Times New Roman"/>
          <w:bCs/>
          <w:color w:val="000000"/>
          <w:sz w:val="28"/>
          <w:szCs w:val="28"/>
          <w:lang w:eastAsia="ru-RU"/>
        </w:rPr>
        <w:t xml:space="preserve">Отчет </w:t>
      </w:r>
      <w:r w:rsidRPr="00DB22EE">
        <w:rPr>
          <w:rFonts w:ascii="Times New Roman" w:eastAsia="Calibri" w:hAnsi="Times New Roman" w:cs="Times New Roman"/>
          <w:bCs/>
          <w:color w:val="000000"/>
          <w:sz w:val="28"/>
          <w:szCs w:val="28"/>
          <w:lang w:eastAsia="ru-RU"/>
        </w:rPr>
        <w:t>о сделках с производными финансовыми инструментами</w:t>
      </w:r>
    </w:p>
    <w:p w:rsidR="00DB22EE" w:rsidRPr="002C0C51" w:rsidRDefault="00DB22EE"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DB22EE" w:rsidRPr="002C0C51" w:rsidRDefault="00DB22EE"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DB22EE" w:rsidRPr="002C0C51" w:rsidRDefault="00DB22EE"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Индекс</w:t>
      </w:r>
      <w:r w:rsidRPr="002C0C51">
        <w:rPr>
          <w:rFonts w:ascii="Times New Roman" w:eastAsia="Times New Roman" w:hAnsi="Times New Roman" w:cs="Times New Roman"/>
          <w:sz w:val="28"/>
          <w:szCs w:val="28"/>
          <w:lang w:eastAsia="ru-RU"/>
        </w:rPr>
        <w:t xml:space="preserve"> формы административных данных</w:t>
      </w:r>
      <w:r w:rsidRPr="002C0C51">
        <w:rPr>
          <w:rFonts w:ascii="Times New Roman" w:eastAsia="Calibri" w:hAnsi="Times New Roman" w:cs="Times New Roman"/>
          <w:sz w:val="28"/>
          <w:szCs w:val="28"/>
        </w:rPr>
        <w:t xml:space="preserve">: </w:t>
      </w:r>
      <w:r w:rsidRPr="002C0C51">
        <w:rPr>
          <w:rFonts w:ascii="Times New Roman" w:eastAsia="Calibri" w:hAnsi="Times New Roman" w:cs="Times New Roman"/>
          <w:color w:val="000000"/>
          <w:sz w:val="28"/>
          <w:szCs w:val="28"/>
          <w:lang w:eastAsia="ru-RU"/>
        </w:rPr>
        <w:t xml:space="preserve">1- </w:t>
      </w:r>
      <w:r w:rsidRPr="00DB22EE">
        <w:rPr>
          <w:rFonts w:ascii="Times New Roman" w:eastAsia="Calibri" w:hAnsi="Times New Roman" w:cs="Times New Roman"/>
          <w:color w:val="000000"/>
          <w:sz w:val="28"/>
          <w:szCs w:val="28"/>
          <w:lang w:eastAsia="ru-RU"/>
        </w:rPr>
        <w:t>RCB_PFI</w:t>
      </w:r>
    </w:p>
    <w:p w:rsidR="00DB22EE" w:rsidRPr="002C0C51" w:rsidRDefault="00DB22EE"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DB22EE" w:rsidRPr="002C0C51" w:rsidRDefault="00DB22EE"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Периодичность: </w:t>
      </w:r>
      <w:r w:rsidR="00485B9F">
        <w:rPr>
          <w:rFonts w:ascii="Times New Roman" w:eastAsia="Calibri" w:hAnsi="Times New Roman" w:cs="Times New Roman"/>
          <w:sz w:val="28"/>
          <w:szCs w:val="28"/>
        </w:rPr>
        <w:t>ежеквартальн</w:t>
      </w:r>
      <w:r w:rsidRPr="002C0C51">
        <w:rPr>
          <w:rFonts w:ascii="Times New Roman" w:eastAsia="Calibri" w:hAnsi="Times New Roman" w:cs="Times New Roman"/>
          <w:sz w:val="28"/>
          <w:szCs w:val="28"/>
        </w:rPr>
        <w:t>ая</w:t>
      </w:r>
    </w:p>
    <w:p w:rsidR="00DB22EE" w:rsidRPr="002C0C51" w:rsidRDefault="00DB22EE"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DB22EE" w:rsidRPr="002C0C51" w:rsidRDefault="00DB22EE"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Отчетный период: </w:t>
      </w:r>
      <w:r w:rsidR="00485B9F">
        <w:rPr>
          <w:rFonts w:ascii="Times New Roman" w:eastAsia="Calibri" w:hAnsi="Times New Roman" w:cs="Times New Roman"/>
          <w:sz w:val="28"/>
          <w:szCs w:val="28"/>
        </w:rPr>
        <w:t>з</w:t>
      </w:r>
      <w:r w:rsidRPr="002C0C51">
        <w:rPr>
          <w:rFonts w:ascii="Times New Roman" w:eastAsia="Calibri" w:hAnsi="Times New Roman" w:cs="Times New Roman"/>
          <w:sz w:val="28"/>
          <w:szCs w:val="28"/>
        </w:rPr>
        <w:t>а _______________ 20 __ года</w:t>
      </w:r>
    </w:p>
    <w:p w:rsidR="00DB22EE" w:rsidRPr="002C0C51" w:rsidRDefault="00DB22EE"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DB22EE" w:rsidRPr="002C0C51" w:rsidRDefault="00DB22EE" w:rsidP="009D4026">
      <w:pPr>
        <w:widowControl w:val="0"/>
        <w:autoSpaceDE w:val="0"/>
        <w:autoSpaceDN w:val="0"/>
        <w:adjustRightInd w:val="0"/>
        <w:spacing w:after="0" w:line="240" w:lineRule="auto"/>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Круг лиц представляющих: </w:t>
      </w:r>
      <w:r w:rsidRPr="005E4DFD">
        <w:rPr>
          <w:rFonts w:ascii="Times New Roman" w:eastAsia="Calibri" w:hAnsi="Times New Roman" w:cs="Times New Roman"/>
          <w:color w:val="000000"/>
          <w:sz w:val="28"/>
          <w:szCs w:val="28"/>
          <w:lang w:eastAsia="ru-RU"/>
        </w:rPr>
        <w:t>брокеры и (или) дилеры</w:t>
      </w:r>
    </w:p>
    <w:p w:rsidR="00DB22EE" w:rsidRPr="002C0C51" w:rsidRDefault="00DB22EE"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DB22EE" w:rsidRDefault="00DB22EE" w:rsidP="009D4026">
      <w:p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DB22EE" w:rsidRPr="00DB22EE" w:rsidRDefault="00DB22EE" w:rsidP="009D4026">
      <w:pPr>
        <w:spacing w:after="0" w:line="240" w:lineRule="auto"/>
        <w:ind w:firstLine="397"/>
        <w:contextualSpacing/>
        <w:jc w:val="right"/>
        <w:rPr>
          <w:rFonts w:ascii="Times New Roman" w:eastAsia="Times New Roman" w:hAnsi="Times New Roman" w:cs="Times New Roman"/>
          <w:color w:val="000000"/>
          <w:sz w:val="28"/>
          <w:szCs w:val="28"/>
          <w:lang w:eastAsia="ru-RU"/>
        </w:rPr>
      </w:pPr>
      <w:r w:rsidRPr="00DB22EE">
        <w:rPr>
          <w:rFonts w:ascii="Times New Roman" w:eastAsia="Times New Roman" w:hAnsi="Times New Roman" w:cs="Times New Roman"/>
          <w:color w:val="000000"/>
          <w:sz w:val="28"/>
          <w:szCs w:val="28"/>
          <w:lang w:eastAsia="ru-RU"/>
        </w:rPr>
        <w:lastRenderedPageBreak/>
        <w:t>Форма </w:t>
      </w:r>
    </w:p>
    <w:p w:rsidR="00DB22EE" w:rsidRPr="00DB22EE" w:rsidRDefault="00342591" w:rsidP="00342591">
      <w:pPr>
        <w:spacing w:after="0" w:line="240" w:lineRule="auto"/>
        <w:ind w:firstLine="397"/>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Таблица «</w:t>
      </w:r>
      <w:r>
        <w:rPr>
          <w:rFonts w:ascii="Times New Roman" w:eastAsia="Calibri" w:hAnsi="Times New Roman" w:cs="Times New Roman"/>
          <w:bCs/>
          <w:color w:val="000000"/>
          <w:sz w:val="28"/>
          <w:szCs w:val="28"/>
          <w:lang w:eastAsia="ru-RU"/>
        </w:rPr>
        <w:t>с</w:t>
      </w:r>
      <w:r w:rsidRPr="00DB22EE">
        <w:rPr>
          <w:rFonts w:ascii="Times New Roman" w:eastAsia="Calibri" w:hAnsi="Times New Roman" w:cs="Times New Roman"/>
          <w:bCs/>
          <w:color w:val="000000"/>
          <w:sz w:val="28"/>
          <w:szCs w:val="28"/>
          <w:lang w:eastAsia="ru-RU"/>
        </w:rPr>
        <w:t>делк</w:t>
      </w:r>
      <w:r>
        <w:rPr>
          <w:rFonts w:ascii="Times New Roman" w:eastAsia="Calibri" w:hAnsi="Times New Roman" w:cs="Times New Roman"/>
          <w:bCs/>
          <w:color w:val="000000"/>
          <w:sz w:val="28"/>
          <w:szCs w:val="28"/>
          <w:lang w:eastAsia="ru-RU"/>
        </w:rPr>
        <w:t>и</w:t>
      </w:r>
      <w:r w:rsidRPr="00DB22EE">
        <w:rPr>
          <w:rFonts w:ascii="Times New Roman" w:eastAsia="Calibri" w:hAnsi="Times New Roman" w:cs="Times New Roman"/>
          <w:bCs/>
          <w:color w:val="000000"/>
          <w:sz w:val="28"/>
          <w:szCs w:val="28"/>
          <w:lang w:eastAsia="ru-RU"/>
        </w:rPr>
        <w:t xml:space="preserve"> с производными финансовыми инструментами</w:t>
      </w:r>
      <w:r>
        <w:rPr>
          <w:rFonts w:ascii="Times New Roman" w:eastAsia="Times New Roman" w:hAnsi="Times New Roman" w:cs="Times New Roman"/>
          <w:color w:val="000000"/>
          <w:sz w:val="28"/>
          <w:szCs w:val="28"/>
          <w:lang w:eastAsia="ru-RU"/>
        </w:rPr>
        <w:t xml:space="preserve">» </w:t>
      </w:r>
      <w:r w:rsidR="00DB22EE" w:rsidRPr="00DB22EE">
        <w:rPr>
          <w:rFonts w:ascii="Times New Roman" w:eastAsia="Times New Roman" w:hAnsi="Times New Roman" w:cs="Times New Roman"/>
          <w:color w:val="000000"/>
          <w:sz w:val="28"/>
          <w:szCs w:val="28"/>
          <w:lang w:eastAsia="ru-RU"/>
        </w:rPr>
        <w:t>(в тенге)</w:t>
      </w:r>
    </w:p>
    <w:tbl>
      <w:tblPr>
        <w:tblW w:w="5000" w:type="pct"/>
        <w:jc w:val="center"/>
        <w:tblCellMar>
          <w:left w:w="0" w:type="dxa"/>
          <w:right w:w="0" w:type="dxa"/>
        </w:tblCellMar>
        <w:tblLook w:val="04A0" w:firstRow="1" w:lastRow="0" w:firstColumn="1" w:lastColumn="0" w:noHBand="0" w:noVBand="1"/>
      </w:tblPr>
      <w:tblGrid>
        <w:gridCol w:w="392"/>
        <w:gridCol w:w="1147"/>
        <w:gridCol w:w="1318"/>
        <w:gridCol w:w="907"/>
        <w:gridCol w:w="1303"/>
        <w:gridCol w:w="1902"/>
        <w:gridCol w:w="723"/>
        <w:gridCol w:w="879"/>
        <w:gridCol w:w="1282"/>
      </w:tblGrid>
      <w:tr w:rsidR="00DB22EE" w:rsidRPr="00DB22EE" w:rsidTr="0083185E">
        <w:trPr>
          <w:jc w:val="center"/>
        </w:trPr>
        <w:tc>
          <w:tcPr>
            <w:tcW w:w="1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B22EE">
              <w:rPr>
                <w:rFonts w:ascii="Times New Roman" w:eastAsia="Times New Roman" w:hAnsi="Times New Roman" w:cs="Times New Roman"/>
                <w:color w:val="000000"/>
                <w:sz w:val="20"/>
                <w:szCs w:val="20"/>
                <w:lang w:eastAsia="ru-RU"/>
              </w:rPr>
              <w:t>№</w:t>
            </w:r>
          </w:p>
        </w:tc>
        <w:tc>
          <w:tcPr>
            <w:tcW w:w="5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B22EE">
              <w:rPr>
                <w:rFonts w:ascii="Times New Roman" w:eastAsia="Times New Roman" w:hAnsi="Times New Roman" w:cs="Times New Roman"/>
                <w:color w:val="000000"/>
                <w:sz w:val="20"/>
                <w:szCs w:val="20"/>
                <w:lang w:eastAsia="ru-RU"/>
              </w:rPr>
              <w:t>Дата и время заключения сделки</w:t>
            </w:r>
          </w:p>
        </w:tc>
        <w:tc>
          <w:tcPr>
            <w:tcW w:w="9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B22EE">
              <w:rPr>
                <w:rFonts w:ascii="Times New Roman" w:eastAsia="Times New Roman" w:hAnsi="Times New Roman" w:cs="Times New Roman"/>
                <w:color w:val="000000"/>
                <w:sz w:val="20"/>
                <w:szCs w:val="20"/>
                <w:lang w:eastAsia="ru-RU"/>
              </w:rPr>
              <w:t>Дата постановки финансовых инструментов на учет у брокера и (или) дилера</w:t>
            </w:r>
          </w:p>
        </w:tc>
        <w:tc>
          <w:tcPr>
            <w:tcW w:w="4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B22EE">
              <w:rPr>
                <w:rFonts w:ascii="Times New Roman" w:eastAsia="Times New Roman" w:hAnsi="Times New Roman" w:cs="Times New Roman"/>
                <w:color w:val="000000"/>
                <w:sz w:val="20"/>
                <w:szCs w:val="20"/>
                <w:lang w:eastAsia="ru-RU"/>
              </w:rPr>
              <w:t>Дата расчетов по сделке</w:t>
            </w:r>
          </w:p>
        </w:tc>
        <w:tc>
          <w:tcPr>
            <w:tcW w:w="7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B22EE">
              <w:rPr>
                <w:rFonts w:ascii="Times New Roman" w:eastAsia="Times New Roman" w:hAnsi="Times New Roman" w:cs="Times New Roman"/>
                <w:color w:val="000000"/>
                <w:sz w:val="20"/>
                <w:szCs w:val="20"/>
                <w:lang w:eastAsia="ru-RU"/>
              </w:rPr>
              <w:t>Вид производного финансового инструмента</w:t>
            </w:r>
          </w:p>
        </w:tc>
        <w:tc>
          <w:tcPr>
            <w:tcW w:w="8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B22EE">
              <w:rPr>
                <w:rFonts w:ascii="Times New Roman" w:eastAsia="Times New Roman" w:hAnsi="Times New Roman" w:cs="Times New Roman"/>
                <w:color w:val="000000"/>
                <w:sz w:val="20"/>
                <w:szCs w:val="20"/>
                <w:lang w:eastAsia="ru-RU"/>
              </w:rPr>
              <w:t>Идентификационный номер</w:t>
            </w:r>
          </w:p>
        </w:tc>
        <w:tc>
          <w:tcPr>
            <w:tcW w:w="2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B22EE">
              <w:rPr>
                <w:rFonts w:ascii="Times New Roman" w:eastAsia="Times New Roman" w:hAnsi="Times New Roman" w:cs="Times New Roman"/>
                <w:color w:val="000000"/>
                <w:sz w:val="20"/>
                <w:szCs w:val="20"/>
                <w:lang w:eastAsia="ru-RU"/>
              </w:rPr>
              <w:t>Рынок</w:t>
            </w:r>
          </w:p>
        </w:tc>
        <w:tc>
          <w:tcPr>
            <w:tcW w:w="4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B22EE">
              <w:rPr>
                <w:rFonts w:ascii="Times New Roman" w:eastAsia="Times New Roman" w:hAnsi="Times New Roman" w:cs="Times New Roman"/>
                <w:color w:val="000000"/>
                <w:sz w:val="20"/>
                <w:szCs w:val="20"/>
                <w:lang w:eastAsia="ru-RU"/>
              </w:rPr>
              <w:t>Базовый актив и его рейтинг</w:t>
            </w:r>
          </w:p>
        </w:tc>
        <w:tc>
          <w:tcPr>
            <w:tcW w:w="5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B22EE">
              <w:rPr>
                <w:rFonts w:ascii="Times New Roman" w:eastAsia="Times New Roman" w:hAnsi="Times New Roman" w:cs="Times New Roman"/>
                <w:color w:val="000000"/>
                <w:sz w:val="20"/>
                <w:szCs w:val="20"/>
                <w:lang w:eastAsia="ru-RU"/>
              </w:rPr>
              <w:t>Центральный контрагент</w:t>
            </w:r>
          </w:p>
        </w:tc>
      </w:tr>
      <w:tr w:rsidR="00DB22EE" w:rsidRPr="00DB22EE" w:rsidTr="0083185E">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B22EE">
              <w:rPr>
                <w:rFonts w:ascii="Times New Roman" w:eastAsia="Times New Roman" w:hAnsi="Times New Roman" w:cs="Times New Roman"/>
                <w:color w:val="000000"/>
                <w:sz w:val="20"/>
                <w:szCs w:val="20"/>
                <w:lang w:eastAsia="ru-RU"/>
              </w:rPr>
              <w:t>1</w:t>
            </w: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B22EE">
              <w:rPr>
                <w:rFonts w:ascii="Times New Roman" w:eastAsia="Times New Roman" w:hAnsi="Times New Roman" w:cs="Times New Roman"/>
                <w:color w:val="000000"/>
                <w:sz w:val="20"/>
                <w:szCs w:val="20"/>
                <w:lang w:eastAsia="ru-RU"/>
              </w:rPr>
              <w:t>2</w:t>
            </w:r>
          </w:p>
        </w:tc>
        <w:tc>
          <w:tcPr>
            <w:tcW w:w="936" w:type="pct"/>
            <w:tcBorders>
              <w:top w:val="nil"/>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B22EE">
              <w:rPr>
                <w:rFonts w:ascii="Times New Roman" w:eastAsia="Times New Roman" w:hAnsi="Times New Roman" w:cs="Times New Roman"/>
                <w:color w:val="000000"/>
                <w:sz w:val="20"/>
                <w:szCs w:val="20"/>
                <w:lang w:eastAsia="ru-RU"/>
              </w:rPr>
              <w:t>3</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B22EE">
              <w:rPr>
                <w:rFonts w:ascii="Times New Roman" w:eastAsia="Times New Roman" w:hAnsi="Times New Roman" w:cs="Times New Roman"/>
                <w:color w:val="000000"/>
                <w:sz w:val="20"/>
                <w:szCs w:val="20"/>
                <w:lang w:eastAsia="ru-RU"/>
              </w:rPr>
              <w:t>4</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B22EE">
              <w:rPr>
                <w:rFonts w:ascii="Times New Roman" w:eastAsia="Times New Roman" w:hAnsi="Times New Roman" w:cs="Times New Roman"/>
                <w:color w:val="000000"/>
                <w:sz w:val="20"/>
                <w:szCs w:val="20"/>
                <w:lang w:eastAsia="ru-RU"/>
              </w:rPr>
              <w:t>5</w:t>
            </w:r>
          </w:p>
        </w:tc>
        <w:tc>
          <w:tcPr>
            <w:tcW w:w="830" w:type="pct"/>
            <w:tcBorders>
              <w:top w:val="nil"/>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B22EE">
              <w:rPr>
                <w:rFonts w:ascii="Times New Roman" w:eastAsia="Times New Roman" w:hAnsi="Times New Roman" w:cs="Times New Roman"/>
                <w:color w:val="000000"/>
                <w:sz w:val="20"/>
                <w:szCs w:val="20"/>
                <w:lang w:eastAsia="ru-RU"/>
              </w:rPr>
              <w:t>6</w:t>
            </w:r>
          </w:p>
        </w:tc>
        <w:tc>
          <w:tcPr>
            <w:tcW w:w="286" w:type="pct"/>
            <w:tcBorders>
              <w:top w:val="nil"/>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B22EE">
              <w:rPr>
                <w:rFonts w:ascii="Times New Roman" w:eastAsia="Times New Roman" w:hAnsi="Times New Roman" w:cs="Times New Roman"/>
                <w:color w:val="000000"/>
                <w:sz w:val="20"/>
                <w:szCs w:val="20"/>
                <w:lang w:eastAsia="ru-RU"/>
              </w:rPr>
              <w:t>7</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B22EE">
              <w:rPr>
                <w:rFonts w:ascii="Times New Roman" w:eastAsia="Times New Roman" w:hAnsi="Times New Roman" w:cs="Times New Roman"/>
                <w:color w:val="000000"/>
                <w:sz w:val="20"/>
                <w:szCs w:val="20"/>
                <w:lang w:eastAsia="ru-RU"/>
              </w:rPr>
              <w:t>8</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B22EE">
              <w:rPr>
                <w:rFonts w:ascii="Times New Roman" w:eastAsia="Times New Roman" w:hAnsi="Times New Roman" w:cs="Times New Roman"/>
                <w:color w:val="000000"/>
                <w:sz w:val="20"/>
                <w:szCs w:val="20"/>
                <w:lang w:eastAsia="ru-RU"/>
              </w:rPr>
              <w:t>9</w:t>
            </w:r>
          </w:p>
        </w:tc>
      </w:tr>
      <w:tr w:rsidR="00DB22EE" w:rsidRPr="00DB22EE" w:rsidTr="0083185E">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rPr>
                <w:rFonts w:ascii="Times New Roman" w:eastAsia="Times New Roman" w:hAnsi="Times New Roman" w:cs="Times New Roman"/>
                <w:color w:val="000000"/>
                <w:sz w:val="20"/>
                <w:szCs w:val="20"/>
                <w:lang w:eastAsia="ru-RU"/>
              </w:rPr>
            </w:pPr>
            <w:r w:rsidRPr="00DB22EE">
              <w:rPr>
                <w:rFonts w:ascii="Times New Roman" w:eastAsia="Times New Roman" w:hAnsi="Times New Roman" w:cs="Times New Roman"/>
                <w:sz w:val="20"/>
                <w:szCs w:val="20"/>
                <w:lang w:eastAsia="ru-RU"/>
              </w:rPr>
              <w:t> </w:t>
            </w:r>
          </w:p>
        </w:tc>
        <w:tc>
          <w:tcPr>
            <w:tcW w:w="598" w:type="pct"/>
            <w:tcBorders>
              <w:top w:val="nil"/>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rPr>
                <w:rFonts w:ascii="Times New Roman" w:eastAsia="Times New Roman" w:hAnsi="Times New Roman" w:cs="Times New Roman"/>
                <w:sz w:val="20"/>
                <w:szCs w:val="20"/>
                <w:lang w:eastAsia="ru-RU"/>
              </w:rPr>
            </w:pPr>
          </w:p>
        </w:tc>
        <w:tc>
          <w:tcPr>
            <w:tcW w:w="936" w:type="pct"/>
            <w:tcBorders>
              <w:top w:val="nil"/>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rPr>
                <w:rFonts w:ascii="Times New Roman" w:eastAsia="Times New Roman" w:hAnsi="Times New Roman" w:cs="Times New Roman"/>
                <w:sz w:val="20"/>
                <w:szCs w:val="20"/>
                <w:lang w:eastAsia="ru-RU"/>
              </w:rPr>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rPr>
                <w:rFonts w:ascii="Times New Roman" w:eastAsia="Times New Roman" w:hAnsi="Times New Roman" w:cs="Times New Roman"/>
                <w:sz w:val="20"/>
                <w:szCs w:val="20"/>
                <w:lang w:eastAsia="ru-RU"/>
              </w:rPr>
            </w:pP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rPr>
                <w:rFonts w:ascii="Times New Roman" w:eastAsia="Times New Roman" w:hAnsi="Times New Roman" w:cs="Times New Roman"/>
                <w:sz w:val="20"/>
                <w:szCs w:val="20"/>
                <w:lang w:eastAsia="ru-RU"/>
              </w:rPr>
            </w:pPr>
          </w:p>
        </w:tc>
        <w:tc>
          <w:tcPr>
            <w:tcW w:w="830" w:type="pct"/>
            <w:tcBorders>
              <w:top w:val="nil"/>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rPr>
                <w:rFonts w:ascii="Times New Roman" w:eastAsia="Times New Roman" w:hAnsi="Times New Roman" w:cs="Times New Roman"/>
                <w:sz w:val="20"/>
                <w:szCs w:val="20"/>
                <w:lang w:eastAsia="ru-RU"/>
              </w:rPr>
            </w:pPr>
          </w:p>
        </w:tc>
        <w:tc>
          <w:tcPr>
            <w:tcW w:w="286" w:type="pct"/>
            <w:tcBorders>
              <w:top w:val="nil"/>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rPr>
                <w:rFonts w:ascii="Times New Roman" w:eastAsia="Times New Roman" w:hAnsi="Times New Roman" w:cs="Times New Roman"/>
                <w:sz w:val="20"/>
                <w:szCs w:val="20"/>
                <w:lang w:eastAsia="ru-RU"/>
              </w:rPr>
            </w:pP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rPr>
                <w:rFonts w:ascii="Times New Roman" w:eastAsia="Times New Roman" w:hAnsi="Times New Roman" w:cs="Times New Roman"/>
                <w:sz w:val="20"/>
                <w:szCs w:val="20"/>
                <w:lang w:eastAsia="ru-RU"/>
              </w:rPr>
            </w:pP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rPr>
                <w:rFonts w:ascii="Times New Roman" w:eastAsia="Times New Roman" w:hAnsi="Times New Roman" w:cs="Times New Roman"/>
                <w:sz w:val="20"/>
                <w:szCs w:val="20"/>
                <w:lang w:eastAsia="ru-RU"/>
              </w:rPr>
            </w:pPr>
          </w:p>
        </w:tc>
      </w:tr>
    </w:tbl>
    <w:p w:rsidR="00DB22EE" w:rsidRDefault="00DB22EE" w:rsidP="009D4026">
      <w:pPr>
        <w:spacing w:after="0" w:line="240" w:lineRule="auto"/>
        <w:ind w:firstLine="397"/>
        <w:contextualSpacing/>
        <w:jc w:val="both"/>
        <w:rPr>
          <w:rFonts w:ascii="Times New Roman" w:eastAsia="Times New Roman" w:hAnsi="Times New Roman" w:cs="Times New Roman"/>
          <w:i/>
          <w:iCs/>
          <w:color w:val="000000"/>
          <w:sz w:val="28"/>
          <w:szCs w:val="28"/>
          <w:lang w:eastAsia="ru-RU"/>
        </w:rPr>
      </w:pPr>
    </w:p>
    <w:p w:rsidR="00DB22EE" w:rsidRPr="00DB22EE" w:rsidRDefault="00DB22EE" w:rsidP="009D4026">
      <w:pPr>
        <w:spacing w:after="0" w:line="240" w:lineRule="auto"/>
        <w:ind w:firstLine="397"/>
        <w:contextualSpacing/>
        <w:jc w:val="both"/>
        <w:rPr>
          <w:rFonts w:ascii="Times New Roman" w:eastAsia="Times New Roman" w:hAnsi="Times New Roman" w:cs="Times New Roman"/>
          <w:color w:val="000000"/>
          <w:sz w:val="28"/>
          <w:szCs w:val="28"/>
          <w:lang w:eastAsia="ru-RU"/>
        </w:rPr>
      </w:pPr>
      <w:r w:rsidRPr="00DB22EE">
        <w:rPr>
          <w:rFonts w:ascii="Times New Roman" w:eastAsia="Times New Roman" w:hAnsi="Times New Roman" w:cs="Times New Roman"/>
          <w:i/>
          <w:iCs/>
          <w:color w:val="000000"/>
          <w:sz w:val="28"/>
          <w:szCs w:val="28"/>
          <w:lang w:eastAsia="ru-RU"/>
        </w:rPr>
        <w:t>продолжение таблицы:</w:t>
      </w:r>
    </w:p>
    <w:tbl>
      <w:tblPr>
        <w:tblW w:w="5000" w:type="pct"/>
        <w:jc w:val="center"/>
        <w:tblCellMar>
          <w:left w:w="0" w:type="dxa"/>
          <w:right w:w="0" w:type="dxa"/>
        </w:tblCellMar>
        <w:tblLook w:val="04A0" w:firstRow="1" w:lastRow="0" w:firstColumn="1" w:lastColumn="0" w:noHBand="0" w:noVBand="1"/>
      </w:tblPr>
      <w:tblGrid>
        <w:gridCol w:w="1758"/>
        <w:gridCol w:w="869"/>
        <w:gridCol w:w="2597"/>
        <w:gridCol w:w="932"/>
        <w:gridCol w:w="1029"/>
        <w:gridCol w:w="1092"/>
        <w:gridCol w:w="1576"/>
      </w:tblGrid>
      <w:tr w:rsidR="00DB22EE" w:rsidRPr="00DB22EE" w:rsidTr="0083185E">
        <w:trPr>
          <w:jc w:val="center"/>
        </w:trPr>
        <w:tc>
          <w:tcPr>
            <w:tcW w:w="89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B22EE">
              <w:rPr>
                <w:rFonts w:ascii="Times New Roman" w:eastAsia="Times New Roman" w:hAnsi="Times New Roman" w:cs="Times New Roman"/>
                <w:color w:val="000000"/>
                <w:sz w:val="20"/>
                <w:szCs w:val="20"/>
                <w:lang w:eastAsia="ru-RU"/>
              </w:rPr>
              <w:t>Контрагент и его рейтинг</w:t>
            </w:r>
          </w:p>
        </w:tc>
        <w:tc>
          <w:tcPr>
            <w:tcW w:w="3307"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B22EE">
              <w:rPr>
                <w:rFonts w:ascii="Times New Roman" w:eastAsia="Times New Roman" w:hAnsi="Times New Roman" w:cs="Times New Roman"/>
                <w:color w:val="000000"/>
                <w:sz w:val="20"/>
                <w:szCs w:val="20"/>
                <w:lang w:eastAsia="ru-RU"/>
              </w:rPr>
              <w:t>Описание условий сделки</w:t>
            </w:r>
          </w:p>
        </w:tc>
        <w:tc>
          <w:tcPr>
            <w:tcW w:w="80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B22EE">
              <w:rPr>
                <w:rFonts w:ascii="Times New Roman" w:eastAsia="Times New Roman" w:hAnsi="Times New Roman" w:cs="Times New Roman"/>
                <w:color w:val="000000"/>
                <w:sz w:val="20"/>
                <w:szCs w:val="20"/>
                <w:lang w:eastAsia="ru-RU"/>
              </w:rPr>
              <w:t>Объект хеджирования</w:t>
            </w:r>
          </w:p>
        </w:tc>
      </w:tr>
      <w:tr w:rsidR="00DB22EE" w:rsidRPr="00DB22EE" w:rsidTr="0083185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B22EE" w:rsidRPr="00DB22EE" w:rsidRDefault="00DB22EE" w:rsidP="009D4026">
            <w:pPr>
              <w:spacing w:after="0" w:line="240" w:lineRule="auto"/>
              <w:contextualSpacing/>
              <w:rPr>
                <w:rFonts w:ascii="Times New Roman" w:eastAsia="Times New Roman" w:hAnsi="Times New Roman" w:cs="Times New Roman"/>
                <w:color w:val="000000"/>
                <w:sz w:val="20"/>
                <w:szCs w:val="20"/>
                <w:lang w:eastAsia="ru-RU"/>
              </w:rPr>
            </w:pP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B22EE">
              <w:rPr>
                <w:rFonts w:ascii="Times New Roman" w:eastAsia="Times New Roman" w:hAnsi="Times New Roman" w:cs="Times New Roman"/>
                <w:color w:val="000000"/>
                <w:sz w:val="20"/>
                <w:szCs w:val="20"/>
                <w:lang w:eastAsia="ru-RU"/>
              </w:rPr>
              <w:t>Вид сделки</w:t>
            </w:r>
          </w:p>
        </w:tc>
        <w:tc>
          <w:tcPr>
            <w:tcW w:w="1318" w:type="pct"/>
            <w:tcBorders>
              <w:top w:val="nil"/>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B22EE">
              <w:rPr>
                <w:rFonts w:ascii="Times New Roman" w:eastAsia="Times New Roman" w:hAnsi="Times New Roman" w:cs="Times New Roman"/>
                <w:color w:val="000000"/>
                <w:sz w:val="20"/>
                <w:szCs w:val="20"/>
                <w:lang w:eastAsia="ru-RU"/>
              </w:rPr>
              <w:t>Количество финансовых инструментов</w:t>
            </w: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B22EE">
              <w:rPr>
                <w:rFonts w:ascii="Times New Roman" w:eastAsia="Times New Roman" w:hAnsi="Times New Roman" w:cs="Times New Roman"/>
                <w:color w:val="000000"/>
                <w:sz w:val="20"/>
                <w:szCs w:val="20"/>
                <w:lang w:eastAsia="ru-RU"/>
              </w:rPr>
              <w:t>Цена сделки</w:t>
            </w: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B22EE">
              <w:rPr>
                <w:rFonts w:ascii="Times New Roman" w:eastAsia="Times New Roman" w:hAnsi="Times New Roman" w:cs="Times New Roman"/>
                <w:color w:val="000000"/>
                <w:sz w:val="20"/>
                <w:szCs w:val="20"/>
                <w:lang w:eastAsia="ru-RU"/>
              </w:rPr>
              <w:t>Объем сделки</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B22EE">
              <w:rPr>
                <w:rFonts w:ascii="Times New Roman" w:eastAsia="Times New Roman" w:hAnsi="Times New Roman" w:cs="Times New Roman"/>
                <w:color w:val="000000"/>
                <w:sz w:val="20"/>
                <w:szCs w:val="20"/>
                <w:lang w:eastAsia="ru-RU"/>
              </w:rPr>
              <w:t>Валюта сделки</w:t>
            </w:r>
          </w:p>
        </w:tc>
        <w:tc>
          <w:tcPr>
            <w:tcW w:w="0" w:type="auto"/>
            <w:vMerge/>
            <w:tcBorders>
              <w:top w:val="single" w:sz="8" w:space="0" w:color="auto"/>
              <w:left w:val="nil"/>
              <w:bottom w:val="single" w:sz="8" w:space="0" w:color="auto"/>
              <w:right w:val="single" w:sz="8" w:space="0" w:color="auto"/>
            </w:tcBorders>
            <w:vAlign w:val="center"/>
            <w:hideMark/>
          </w:tcPr>
          <w:p w:rsidR="00DB22EE" w:rsidRPr="00DB22EE" w:rsidRDefault="00DB22EE" w:rsidP="009D4026">
            <w:pPr>
              <w:spacing w:after="0" w:line="240" w:lineRule="auto"/>
              <w:contextualSpacing/>
              <w:rPr>
                <w:rFonts w:ascii="Times New Roman" w:eastAsia="Times New Roman" w:hAnsi="Times New Roman" w:cs="Times New Roman"/>
                <w:color w:val="000000"/>
                <w:sz w:val="20"/>
                <w:szCs w:val="20"/>
                <w:lang w:eastAsia="ru-RU"/>
              </w:rPr>
            </w:pPr>
          </w:p>
        </w:tc>
      </w:tr>
      <w:tr w:rsidR="00DB22EE" w:rsidRPr="00DB22EE" w:rsidTr="0083185E">
        <w:trPr>
          <w:jc w:val="center"/>
        </w:trPr>
        <w:tc>
          <w:tcPr>
            <w:tcW w:w="8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B22EE">
              <w:rPr>
                <w:rFonts w:ascii="Times New Roman" w:eastAsia="Times New Roman" w:hAnsi="Times New Roman" w:cs="Times New Roman"/>
                <w:color w:val="000000"/>
                <w:sz w:val="20"/>
                <w:szCs w:val="20"/>
                <w:lang w:eastAsia="ru-RU"/>
              </w:rPr>
              <w:t>10</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B22EE">
              <w:rPr>
                <w:rFonts w:ascii="Times New Roman" w:eastAsia="Times New Roman" w:hAnsi="Times New Roman" w:cs="Times New Roman"/>
                <w:color w:val="000000"/>
                <w:sz w:val="20"/>
                <w:szCs w:val="20"/>
                <w:lang w:eastAsia="ru-RU"/>
              </w:rPr>
              <w:t>11</w:t>
            </w:r>
          </w:p>
        </w:tc>
        <w:tc>
          <w:tcPr>
            <w:tcW w:w="1318" w:type="pct"/>
            <w:tcBorders>
              <w:top w:val="nil"/>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B22EE">
              <w:rPr>
                <w:rFonts w:ascii="Times New Roman" w:eastAsia="Times New Roman" w:hAnsi="Times New Roman" w:cs="Times New Roman"/>
                <w:color w:val="000000"/>
                <w:sz w:val="20"/>
                <w:szCs w:val="20"/>
                <w:lang w:eastAsia="ru-RU"/>
              </w:rPr>
              <w:t>12</w:t>
            </w: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B22EE">
              <w:rPr>
                <w:rFonts w:ascii="Times New Roman" w:eastAsia="Times New Roman" w:hAnsi="Times New Roman" w:cs="Times New Roman"/>
                <w:color w:val="000000"/>
                <w:sz w:val="20"/>
                <w:szCs w:val="20"/>
                <w:lang w:eastAsia="ru-RU"/>
              </w:rPr>
              <w:t>13</w:t>
            </w: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B22EE">
              <w:rPr>
                <w:rFonts w:ascii="Times New Roman" w:eastAsia="Times New Roman" w:hAnsi="Times New Roman" w:cs="Times New Roman"/>
                <w:color w:val="000000"/>
                <w:sz w:val="20"/>
                <w:szCs w:val="20"/>
                <w:lang w:eastAsia="ru-RU"/>
              </w:rPr>
              <w:t>14</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B22EE">
              <w:rPr>
                <w:rFonts w:ascii="Times New Roman" w:eastAsia="Times New Roman" w:hAnsi="Times New Roman" w:cs="Times New Roman"/>
                <w:color w:val="000000"/>
                <w:sz w:val="20"/>
                <w:szCs w:val="20"/>
                <w:lang w:eastAsia="ru-RU"/>
              </w:rPr>
              <w:t>15</w:t>
            </w: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B22EE">
              <w:rPr>
                <w:rFonts w:ascii="Times New Roman" w:eastAsia="Times New Roman" w:hAnsi="Times New Roman" w:cs="Times New Roman"/>
                <w:color w:val="000000"/>
                <w:sz w:val="20"/>
                <w:szCs w:val="20"/>
                <w:lang w:eastAsia="ru-RU"/>
              </w:rPr>
              <w:t>16</w:t>
            </w:r>
          </w:p>
        </w:tc>
      </w:tr>
      <w:tr w:rsidR="00DB22EE" w:rsidRPr="00DB22EE" w:rsidTr="0083185E">
        <w:trPr>
          <w:jc w:val="center"/>
        </w:trPr>
        <w:tc>
          <w:tcPr>
            <w:tcW w:w="8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rPr>
                <w:rFonts w:ascii="Times New Roman" w:eastAsia="Times New Roman" w:hAnsi="Times New Roman" w:cs="Times New Roman"/>
                <w:color w:val="000000"/>
                <w:sz w:val="20"/>
                <w:szCs w:val="20"/>
                <w:lang w:eastAsia="ru-RU"/>
              </w:rPr>
            </w:pPr>
            <w:r w:rsidRPr="00DB22EE">
              <w:rPr>
                <w:rFonts w:ascii="Times New Roman" w:eastAsia="Times New Roman" w:hAnsi="Times New Roman" w:cs="Times New Roman"/>
                <w:sz w:val="20"/>
                <w:szCs w:val="20"/>
                <w:lang w:eastAsia="ru-RU"/>
              </w:rPr>
              <w:t> </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rPr>
                <w:rFonts w:ascii="Times New Roman" w:eastAsia="Times New Roman" w:hAnsi="Times New Roman" w:cs="Times New Roman"/>
                <w:sz w:val="20"/>
                <w:szCs w:val="20"/>
                <w:lang w:eastAsia="ru-RU"/>
              </w:rPr>
            </w:pPr>
          </w:p>
        </w:tc>
        <w:tc>
          <w:tcPr>
            <w:tcW w:w="1318" w:type="pct"/>
            <w:tcBorders>
              <w:top w:val="nil"/>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rPr>
                <w:rFonts w:ascii="Times New Roman" w:eastAsia="Times New Roman" w:hAnsi="Times New Roman" w:cs="Times New Roman"/>
                <w:sz w:val="20"/>
                <w:szCs w:val="20"/>
                <w:lang w:eastAsia="ru-RU"/>
              </w:rPr>
            </w:pPr>
          </w:p>
        </w:tc>
        <w:tc>
          <w:tcPr>
            <w:tcW w:w="473" w:type="pct"/>
            <w:tcBorders>
              <w:top w:val="nil"/>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rPr>
                <w:rFonts w:ascii="Times New Roman" w:eastAsia="Times New Roman" w:hAnsi="Times New Roman" w:cs="Times New Roman"/>
                <w:sz w:val="20"/>
                <w:szCs w:val="20"/>
                <w:lang w:eastAsia="ru-RU"/>
              </w:rPr>
            </w:pP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rPr>
                <w:rFonts w:ascii="Times New Roman" w:eastAsia="Times New Roman" w:hAnsi="Times New Roman" w:cs="Times New Roman"/>
                <w:sz w:val="20"/>
                <w:szCs w:val="20"/>
                <w:lang w:eastAsia="ru-RU"/>
              </w:rPr>
            </w:pP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rPr>
                <w:rFonts w:ascii="Times New Roman" w:eastAsia="Times New Roman" w:hAnsi="Times New Roman" w:cs="Times New Roman"/>
                <w:sz w:val="20"/>
                <w:szCs w:val="20"/>
                <w:lang w:eastAsia="ru-RU"/>
              </w:rPr>
            </w:pP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rPr>
                <w:rFonts w:ascii="Times New Roman" w:eastAsia="Times New Roman" w:hAnsi="Times New Roman" w:cs="Times New Roman"/>
                <w:sz w:val="20"/>
                <w:szCs w:val="20"/>
                <w:lang w:eastAsia="ru-RU"/>
              </w:rPr>
            </w:pPr>
          </w:p>
        </w:tc>
      </w:tr>
    </w:tbl>
    <w:p w:rsidR="00DB22EE" w:rsidRDefault="00DB22EE" w:rsidP="009D4026">
      <w:pPr>
        <w:spacing w:after="0" w:line="240" w:lineRule="auto"/>
        <w:ind w:firstLine="397"/>
        <w:contextualSpacing/>
        <w:jc w:val="both"/>
        <w:rPr>
          <w:rFonts w:ascii="Times New Roman" w:eastAsia="Times New Roman" w:hAnsi="Times New Roman" w:cs="Times New Roman"/>
          <w:i/>
          <w:iCs/>
          <w:color w:val="000000"/>
          <w:sz w:val="28"/>
          <w:szCs w:val="28"/>
          <w:lang w:eastAsia="ru-RU"/>
        </w:rPr>
      </w:pPr>
    </w:p>
    <w:p w:rsidR="00DB22EE" w:rsidRPr="00DB22EE" w:rsidRDefault="00DB22EE" w:rsidP="009D4026">
      <w:pPr>
        <w:spacing w:after="0" w:line="240" w:lineRule="auto"/>
        <w:ind w:firstLine="397"/>
        <w:contextualSpacing/>
        <w:jc w:val="both"/>
        <w:rPr>
          <w:rFonts w:ascii="Times New Roman" w:eastAsia="Times New Roman" w:hAnsi="Times New Roman" w:cs="Times New Roman"/>
          <w:color w:val="000000"/>
          <w:sz w:val="28"/>
          <w:szCs w:val="28"/>
          <w:lang w:eastAsia="ru-RU"/>
        </w:rPr>
      </w:pPr>
      <w:r w:rsidRPr="00DB22EE">
        <w:rPr>
          <w:rFonts w:ascii="Times New Roman" w:eastAsia="Times New Roman" w:hAnsi="Times New Roman" w:cs="Times New Roman"/>
          <w:i/>
          <w:iCs/>
          <w:color w:val="000000"/>
          <w:sz w:val="28"/>
          <w:szCs w:val="28"/>
          <w:lang w:eastAsia="ru-RU"/>
        </w:rPr>
        <w:t>продолжение таблицы:</w:t>
      </w:r>
    </w:p>
    <w:tbl>
      <w:tblPr>
        <w:tblW w:w="5000" w:type="pct"/>
        <w:jc w:val="center"/>
        <w:tblCellMar>
          <w:left w:w="0" w:type="dxa"/>
          <w:right w:w="0" w:type="dxa"/>
        </w:tblCellMar>
        <w:tblLook w:val="04A0" w:firstRow="1" w:lastRow="0" w:firstColumn="1" w:lastColumn="0" w:noHBand="0" w:noVBand="1"/>
      </w:tblPr>
      <w:tblGrid>
        <w:gridCol w:w="1159"/>
        <w:gridCol w:w="1293"/>
        <w:gridCol w:w="1336"/>
        <w:gridCol w:w="1443"/>
        <w:gridCol w:w="1243"/>
        <w:gridCol w:w="788"/>
        <w:gridCol w:w="1316"/>
        <w:gridCol w:w="1275"/>
      </w:tblGrid>
      <w:tr w:rsidR="00DB22EE" w:rsidRPr="00DB22EE" w:rsidTr="00DB22EE">
        <w:trPr>
          <w:jc w:val="center"/>
        </w:trPr>
        <w:tc>
          <w:tcPr>
            <w:tcW w:w="58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B22EE">
              <w:rPr>
                <w:rFonts w:ascii="Times New Roman" w:eastAsia="Times New Roman" w:hAnsi="Times New Roman" w:cs="Times New Roman"/>
                <w:color w:val="000000"/>
                <w:sz w:val="20"/>
                <w:szCs w:val="20"/>
                <w:lang w:eastAsia="ru-RU"/>
              </w:rPr>
              <w:t>В качестве кого участвовал в сделке</w:t>
            </w:r>
          </w:p>
        </w:tc>
        <w:tc>
          <w:tcPr>
            <w:tcW w:w="6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B22EE">
              <w:rPr>
                <w:rFonts w:ascii="Times New Roman" w:eastAsia="Times New Roman" w:hAnsi="Times New Roman" w:cs="Times New Roman"/>
                <w:color w:val="000000"/>
                <w:sz w:val="20"/>
                <w:szCs w:val="20"/>
                <w:lang w:eastAsia="ru-RU"/>
              </w:rPr>
              <w:t>Номер, дата и время регистрации клиентского заказа</w:t>
            </w:r>
          </w:p>
        </w:tc>
        <w:tc>
          <w:tcPr>
            <w:tcW w:w="6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B22EE">
              <w:rPr>
                <w:rFonts w:ascii="Times New Roman" w:eastAsia="Times New Roman" w:hAnsi="Times New Roman" w:cs="Times New Roman"/>
                <w:color w:val="000000"/>
                <w:sz w:val="20"/>
                <w:szCs w:val="20"/>
                <w:lang w:eastAsia="ru-RU"/>
              </w:rPr>
              <w:t xml:space="preserve">Клиент и страна его </w:t>
            </w:r>
            <w:proofErr w:type="spellStart"/>
            <w:r w:rsidRPr="00DB22EE">
              <w:rPr>
                <w:rFonts w:ascii="Times New Roman" w:eastAsia="Times New Roman" w:hAnsi="Times New Roman" w:cs="Times New Roman"/>
                <w:color w:val="000000"/>
                <w:sz w:val="20"/>
                <w:szCs w:val="20"/>
                <w:lang w:eastAsia="ru-RU"/>
              </w:rPr>
              <w:t>резидентства</w:t>
            </w:r>
            <w:proofErr w:type="spellEnd"/>
          </w:p>
        </w:tc>
        <w:tc>
          <w:tcPr>
            <w:tcW w:w="7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B22EE">
              <w:rPr>
                <w:rFonts w:ascii="Times New Roman" w:eastAsia="Times New Roman" w:hAnsi="Times New Roman" w:cs="Times New Roman"/>
                <w:color w:val="000000"/>
                <w:sz w:val="20"/>
                <w:szCs w:val="20"/>
                <w:lang w:eastAsia="ru-RU"/>
              </w:rPr>
              <w:t>Вариационная маржа на дату заключения сделки, тенге</w:t>
            </w:r>
          </w:p>
        </w:tc>
        <w:tc>
          <w:tcPr>
            <w:tcW w:w="6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B22EE">
              <w:rPr>
                <w:rFonts w:ascii="Times New Roman" w:eastAsia="Times New Roman" w:hAnsi="Times New Roman" w:cs="Times New Roman"/>
                <w:color w:val="000000"/>
                <w:sz w:val="20"/>
                <w:szCs w:val="20"/>
                <w:lang w:eastAsia="ru-RU"/>
              </w:rPr>
              <w:t>Начальная маржа на дату заключения сделки, %</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B22EE">
              <w:rPr>
                <w:rFonts w:ascii="Times New Roman" w:eastAsia="Times New Roman" w:hAnsi="Times New Roman" w:cs="Times New Roman"/>
                <w:color w:val="000000"/>
                <w:sz w:val="20"/>
                <w:szCs w:val="20"/>
                <w:lang w:eastAsia="ru-RU"/>
              </w:rPr>
              <w:t>Режим торгов</w:t>
            </w:r>
          </w:p>
        </w:tc>
        <w:tc>
          <w:tcPr>
            <w:tcW w:w="6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B22EE">
              <w:rPr>
                <w:rFonts w:ascii="Times New Roman" w:eastAsia="Times New Roman" w:hAnsi="Times New Roman" w:cs="Times New Roman"/>
                <w:color w:val="000000"/>
                <w:sz w:val="20"/>
                <w:szCs w:val="20"/>
                <w:lang w:eastAsia="ru-RU"/>
              </w:rPr>
              <w:t>Состояние обязательств по сделке</w:t>
            </w:r>
          </w:p>
        </w:tc>
        <w:tc>
          <w:tcPr>
            <w:tcW w:w="6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B22EE">
              <w:rPr>
                <w:rFonts w:ascii="Times New Roman" w:eastAsia="Times New Roman" w:hAnsi="Times New Roman" w:cs="Times New Roman"/>
                <w:color w:val="000000"/>
                <w:sz w:val="20"/>
                <w:szCs w:val="20"/>
                <w:lang w:eastAsia="ru-RU"/>
              </w:rPr>
              <w:t>Примечание</w:t>
            </w:r>
          </w:p>
        </w:tc>
      </w:tr>
      <w:tr w:rsidR="00DB22EE" w:rsidRPr="00DB22EE" w:rsidTr="00DB22EE">
        <w:trPr>
          <w:jc w:val="center"/>
        </w:trPr>
        <w:tc>
          <w:tcPr>
            <w:tcW w:w="5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B22EE">
              <w:rPr>
                <w:rFonts w:ascii="Times New Roman" w:eastAsia="Times New Roman" w:hAnsi="Times New Roman" w:cs="Times New Roman"/>
                <w:color w:val="000000"/>
                <w:sz w:val="20"/>
                <w:szCs w:val="20"/>
                <w:lang w:eastAsia="ru-RU"/>
              </w:rPr>
              <w:t>17</w:t>
            </w:r>
          </w:p>
        </w:tc>
        <w:tc>
          <w:tcPr>
            <w:tcW w:w="656" w:type="pct"/>
            <w:tcBorders>
              <w:top w:val="nil"/>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B22EE">
              <w:rPr>
                <w:rFonts w:ascii="Times New Roman" w:eastAsia="Times New Roman" w:hAnsi="Times New Roman" w:cs="Times New Roman"/>
                <w:color w:val="000000"/>
                <w:sz w:val="20"/>
                <w:szCs w:val="20"/>
                <w:lang w:eastAsia="ru-RU"/>
              </w:rPr>
              <w:t>18</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B22EE">
              <w:rPr>
                <w:rFonts w:ascii="Times New Roman" w:eastAsia="Times New Roman" w:hAnsi="Times New Roman" w:cs="Times New Roman"/>
                <w:color w:val="000000"/>
                <w:sz w:val="20"/>
                <w:szCs w:val="20"/>
                <w:lang w:eastAsia="ru-RU"/>
              </w:rPr>
              <w:t>19</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B22EE">
              <w:rPr>
                <w:rFonts w:ascii="Times New Roman" w:eastAsia="Times New Roman" w:hAnsi="Times New Roman" w:cs="Times New Roman"/>
                <w:color w:val="000000"/>
                <w:sz w:val="20"/>
                <w:szCs w:val="20"/>
                <w:lang w:eastAsia="ru-RU"/>
              </w:rPr>
              <w:t>20</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B22EE">
              <w:rPr>
                <w:rFonts w:ascii="Times New Roman" w:eastAsia="Times New Roman" w:hAnsi="Times New Roman" w:cs="Times New Roman"/>
                <w:color w:val="000000"/>
                <w:sz w:val="20"/>
                <w:szCs w:val="20"/>
                <w:lang w:eastAsia="ru-RU"/>
              </w:rPr>
              <w:t>21</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B22EE">
              <w:rPr>
                <w:rFonts w:ascii="Times New Roman" w:eastAsia="Times New Roman" w:hAnsi="Times New Roman" w:cs="Times New Roman"/>
                <w:color w:val="000000"/>
                <w:sz w:val="20"/>
                <w:szCs w:val="20"/>
                <w:lang w:eastAsia="ru-RU"/>
              </w:rPr>
              <w:t>22</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B22EE">
              <w:rPr>
                <w:rFonts w:ascii="Times New Roman" w:eastAsia="Times New Roman" w:hAnsi="Times New Roman" w:cs="Times New Roman"/>
                <w:color w:val="000000"/>
                <w:sz w:val="20"/>
                <w:szCs w:val="20"/>
                <w:lang w:eastAsia="ru-RU"/>
              </w:rPr>
              <w:t>23</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B22EE">
              <w:rPr>
                <w:rFonts w:ascii="Times New Roman" w:eastAsia="Times New Roman" w:hAnsi="Times New Roman" w:cs="Times New Roman"/>
                <w:color w:val="000000"/>
                <w:sz w:val="20"/>
                <w:szCs w:val="20"/>
                <w:lang w:eastAsia="ru-RU"/>
              </w:rPr>
              <w:t>24</w:t>
            </w:r>
          </w:p>
        </w:tc>
      </w:tr>
      <w:tr w:rsidR="00DB22EE" w:rsidRPr="00DB22EE" w:rsidTr="00DB22EE">
        <w:trPr>
          <w:jc w:val="center"/>
        </w:trPr>
        <w:tc>
          <w:tcPr>
            <w:tcW w:w="5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B22EE">
              <w:rPr>
                <w:rFonts w:ascii="Times New Roman" w:eastAsia="Times New Roman" w:hAnsi="Times New Roman" w:cs="Times New Roman"/>
                <w:color w:val="000000"/>
                <w:sz w:val="20"/>
                <w:szCs w:val="20"/>
                <w:lang w:eastAsia="ru-RU"/>
              </w:rPr>
              <w:t> </w:t>
            </w:r>
          </w:p>
        </w:tc>
        <w:tc>
          <w:tcPr>
            <w:tcW w:w="656" w:type="pct"/>
            <w:tcBorders>
              <w:top w:val="nil"/>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B22EE">
              <w:rPr>
                <w:rFonts w:ascii="Times New Roman" w:eastAsia="Times New Roman" w:hAnsi="Times New Roman" w:cs="Times New Roman"/>
                <w:color w:val="000000"/>
                <w:sz w:val="20"/>
                <w:szCs w:val="20"/>
                <w:lang w:eastAsia="ru-RU"/>
              </w:rPr>
              <w:t> </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B22EE">
              <w:rPr>
                <w:rFonts w:ascii="Times New Roman" w:eastAsia="Times New Roman" w:hAnsi="Times New Roman" w:cs="Times New Roman"/>
                <w:color w:val="000000"/>
                <w:sz w:val="20"/>
                <w:szCs w:val="20"/>
                <w:lang w:eastAsia="ru-RU"/>
              </w:rPr>
              <w:t> </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B22EE">
              <w:rPr>
                <w:rFonts w:ascii="Times New Roman" w:eastAsia="Times New Roman" w:hAnsi="Times New Roman" w:cs="Times New Roman"/>
                <w:color w:val="000000"/>
                <w:sz w:val="20"/>
                <w:szCs w:val="20"/>
                <w:lang w:eastAsia="ru-RU"/>
              </w:rPr>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B22EE">
              <w:rPr>
                <w:rFonts w:ascii="Times New Roman" w:eastAsia="Times New Roman" w:hAnsi="Times New Roman" w:cs="Times New Roman"/>
                <w:color w:val="000000"/>
                <w:sz w:val="20"/>
                <w:szCs w:val="20"/>
                <w:lang w:eastAsia="ru-RU"/>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B22EE">
              <w:rPr>
                <w:rFonts w:ascii="Times New Roman" w:eastAsia="Times New Roman" w:hAnsi="Times New Roman" w:cs="Times New Roman"/>
                <w:color w:val="000000"/>
                <w:sz w:val="20"/>
                <w:szCs w:val="20"/>
                <w:lang w:eastAsia="ru-RU"/>
              </w:rPr>
              <w:t> </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B22EE">
              <w:rPr>
                <w:rFonts w:ascii="Times New Roman" w:eastAsia="Times New Roman" w:hAnsi="Times New Roman" w:cs="Times New Roman"/>
                <w:color w:val="000000"/>
                <w:sz w:val="20"/>
                <w:szCs w:val="20"/>
                <w:lang w:eastAsia="ru-RU"/>
              </w:rPr>
              <w:t> </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DB22EE" w:rsidRPr="00DB22EE" w:rsidRDefault="00DB22EE"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B22EE">
              <w:rPr>
                <w:rFonts w:ascii="Times New Roman" w:eastAsia="Times New Roman" w:hAnsi="Times New Roman" w:cs="Times New Roman"/>
                <w:color w:val="000000"/>
                <w:sz w:val="20"/>
                <w:szCs w:val="20"/>
                <w:lang w:eastAsia="ru-RU"/>
              </w:rPr>
              <w:t> </w:t>
            </w:r>
          </w:p>
        </w:tc>
      </w:tr>
    </w:tbl>
    <w:p w:rsidR="006F1536" w:rsidRPr="002C0C51" w:rsidRDefault="006F1536" w:rsidP="006F1536">
      <w:pPr>
        <w:spacing w:after="0" w:line="240" w:lineRule="auto"/>
        <w:contextualSpacing/>
        <w:rPr>
          <w:rFonts w:ascii="Times New Roman" w:eastAsia="Calibri" w:hAnsi="Times New Roman" w:cs="Times New Roman"/>
          <w:sz w:val="20"/>
          <w:szCs w:val="20"/>
          <w:lang w:eastAsia="ru-RU"/>
        </w:rPr>
      </w:pPr>
      <w:r w:rsidRPr="002C0C51">
        <w:rPr>
          <w:rFonts w:ascii="Times New Roman" w:eastAsia="Calibri" w:hAnsi="Times New Roman" w:cs="Times New Roman"/>
          <w:sz w:val="28"/>
          <w:szCs w:val="28"/>
          <w:lang w:eastAsia="ru-RU"/>
        </w:rPr>
        <w:t> </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Наименова</w:t>
      </w:r>
      <w:r>
        <w:rPr>
          <w:rFonts w:ascii="Times New Roman" w:eastAsia="Times New Roman" w:hAnsi="Times New Roman" w:cs="Times New Roman"/>
          <w:color w:val="000000"/>
          <w:sz w:val="28"/>
          <w:szCs w:val="24"/>
          <w:lang w:eastAsia="ru-RU"/>
        </w:rPr>
        <w:t xml:space="preserve">ние ______________________   </w:t>
      </w:r>
      <w:r w:rsidRPr="002C0C51">
        <w:rPr>
          <w:rFonts w:ascii="Times New Roman" w:eastAsia="Times New Roman" w:hAnsi="Times New Roman" w:cs="Times New Roman"/>
          <w:color w:val="000000"/>
          <w:sz w:val="28"/>
          <w:szCs w:val="24"/>
          <w:lang w:eastAsia="ru-RU"/>
        </w:rPr>
        <w:t>Адрес________________________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Телефон ______________________________________________________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Адрес электронной почты _______________________________________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Исполнитель___________________________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341880" w:rsidP="006F1536">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Главный бухгалтер или лицо, уполномоченное на подписание отчета</w:t>
      </w:r>
      <w:r w:rsidR="006F1536" w:rsidRPr="002C0C51">
        <w:rPr>
          <w:rFonts w:ascii="Times New Roman" w:eastAsia="Times New Roman" w:hAnsi="Times New Roman" w:cs="Times New Roman"/>
          <w:color w:val="000000"/>
          <w:sz w:val="28"/>
          <w:szCs w:val="24"/>
          <w:lang w:eastAsia="ru-RU"/>
        </w:rPr>
        <w:t xml:space="preserve"> </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341880" w:rsidP="006F1536">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Руководитель или лицо, уполномоченное им на подписание отчета</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6F1536" w:rsidP="006F1536">
      <w:pPr>
        <w:spacing w:after="0" w:line="240" w:lineRule="auto"/>
        <w:contextualSpacing/>
        <w:textAlignment w:val="baseline"/>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Дата  «____» ______________ 20__ года   </w:t>
      </w:r>
    </w:p>
    <w:p w:rsidR="00DB22EE" w:rsidRPr="00DB22EE" w:rsidRDefault="00DB22EE" w:rsidP="009D4026">
      <w:pPr>
        <w:spacing w:after="0" w:line="240" w:lineRule="auto"/>
        <w:contextualSpacing/>
        <w:rPr>
          <w:rFonts w:ascii="Times New Roman" w:eastAsia="Calibri" w:hAnsi="Times New Roman" w:cs="Times New Roman"/>
          <w:color w:val="000000"/>
          <w:sz w:val="28"/>
          <w:szCs w:val="28"/>
          <w:lang w:eastAsia="ru-RU"/>
        </w:rPr>
      </w:pPr>
      <w:r w:rsidRPr="00DB22EE">
        <w:rPr>
          <w:rFonts w:ascii="Times New Roman" w:eastAsia="Calibri" w:hAnsi="Times New Roman" w:cs="Times New Roman"/>
          <w:color w:val="000000"/>
          <w:sz w:val="28"/>
          <w:szCs w:val="28"/>
          <w:lang w:eastAsia="ru-RU"/>
        </w:rPr>
        <w:br w:type="page"/>
      </w:r>
    </w:p>
    <w:p w:rsidR="00DB22EE" w:rsidRPr="00DB22EE" w:rsidRDefault="00DB22EE" w:rsidP="009D4026">
      <w:pPr>
        <w:spacing w:after="0" w:line="240" w:lineRule="auto"/>
        <w:ind w:firstLine="397"/>
        <w:contextualSpacing/>
        <w:jc w:val="right"/>
        <w:rPr>
          <w:rFonts w:ascii="Times New Roman" w:eastAsia="Times New Roman" w:hAnsi="Times New Roman" w:cs="Times New Roman"/>
          <w:color w:val="000000"/>
          <w:sz w:val="28"/>
          <w:szCs w:val="28"/>
          <w:lang w:eastAsia="ru-RU"/>
        </w:rPr>
      </w:pPr>
      <w:r w:rsidRPr="00DB22EE">
        <w:rPr>
          <w:rFonts w:ascii="Times New Roman" w:eastAsia="Times New Roman" w:hAnsi="Times New Roman" w:cs="Times New Roman"/>
          <w:color w:val="000000"/>
          <w:sz w:val="28"/>
          <w:szCs w:val="28"/>
          <w:lang w:eastAsia="ru-RU"/>
        </w:rPr>
        <w:lastRenderedPageBreak/>
        <w:t>Приложение</w:t>
      </w:r>
    </w:p>
    <w:p w:rsidR="00DB22EE" w:rsidRPr="00DB22EE" w:rsidRDefault="00DB22EE" w:rsidP="009D4026">
      <w:pPr>
        <w:spacing w:after="0" w:line="240" w:lineRule="auto"/>
        <w:ind w:firstLine="397"/>
        <w:contextualSpacing/>
        <w:jc w:val="right"/>
        <w:rPr>
          <w:rFonts w:ascii="Times New Roman" w:eastAsia="Times New Roman" w:hAnsi="Times New Roman" w:cs="Times New Roman"/>
          <w:color w:val="000000"/>
          <w:sz w:val="28"/>
          <w:szCs w:val="28"/>
          <w:lang w:eastAsia="ru-RU"/>
        </w:rPr>
      </w:pPr>
      <w:r w:rsidRPr="00DB22EE">
        <w:rPr>
          <w:rFonts w:ascii="Times New Roman" w:eastAsia="Times New Roman" w:hAnsi="Times New Roman" w:cs="Times New Roman"/>
          <w:color w:val="000000"/>
          <w:sz w:val="28"/>
          <w:szCs w:val="28"/>
          <w:lang w:eastAsia="ru-RU"/>
        </w:rPr>
        <w:t>к форме</w:t>
      </w:r>
      <w:r>
        <w:rPr>
          <w:rFonts w:ascii="Times New Roman" w:eastAsia="Times New Roman" w:hAnsi="Times New Roman" w:cs="Times New Roman"/>
          <w:color w:val="000000"/>
          <w:sz w:val="28"/>
          <w:szCs w:val="28"/>
          <w:lang w:eastAsia="ru-RU"/>
        </w:rPr>
        <w:t xml:space="preserve"> </w:t>
      </w:r>
      <w:r w:rsidRPr="00DB22EE">
        <w:rPr>
          <w:rFonts w:ascii="Times New Roman" w:eastAsia="Times New Roman" w:hAnsi="Times New Roman" w:cs="Times New Roman"/>
          <w:color w:val="000000"/>
          <w:sz w:val="28"/>
          <w:szCs w:val="28"/>
          <w:lang w:eastAsia="ru-RU"/>
        </w:rPr>
        <w:t>отчета о сделках с</w:t>
      </w:r>
    </w:p>
    <w:p w:rsidR="00DB22EE" w:rsidRPr="00DB22EE" w:rsidRDefault="00DB22EE" w:rsidP="009D4026">
      <w:pPr>
        <w:spacing w:after="0" w:line="240" w:lineRule="auto"/>
        <w:ind w:firstLine="397"/>
        <w:contextualSpacing/>
        <w:jc w:val="right"/>
        <w:rPr>
          <w:rFonts w:ascii="Times New Roman" w:eastAsia="Times New Roman" w:hAnsi="Times New Roman" w:cs="Times New Roman"/>
          <w:color w:val="000000"/>
          <w:sz w:val="28"/>
          <w:szCs w:val="28"/>
          <w:lang w:eastAsia="ru-RU"/>
        </w:rPr>
      </w:pPr>
      <w:r w:rsidRPr="00DB22EE">
        <w:rPr>
          <w:rFonts w:ascii="Times New Roman" w:eastAsia="Times New Roman" w:hAnsi="Times New Roman" w:cs="Times New Roman"/>
          <w:color w:val="000000"/>
          <w:sz w:val="28"/>
          <w:szCs w:val="28"/>
          <w:lang w:eastAsia="ru-RU"/>
        </w:rPr>
        <w:t>производными финансовыми</w:t>
      </w:r>
    </w:p>
    <w:p w:rsidR="00DB22EE" w:rsidRPr="00DB22EE" w:rsidRDefault="00DB22EE" w:rsidP="009D4026">
      <w:pPr>
        <w:spacing w:after="0" w:line="240" w:lineRule="auto"/>
        <w:ind w:firstLine="397"/>
        <w:contextualSpacing/>
        <w:jc w:val="right"/>
        <w:rPr>
          <w:rFonts w:ascii="Times New Roman" w:eastAsia="Times New Roman" w:hAnsi="Times New Roman" w:cs="Times New Roman"/>
          <w:color w:val="000000"/>
          <w:sz w:val="28"/>
          <w:szCs w:val="28"/>
          <w:lang w:eastAsia="ru-RU"/>
        </w:rPr>
      </w:pPr>
      <w:r w:rsidRPr="00DB22EE">
        <w:rPr>
          <w:rFonts w:ascii="Times New Roman" w:eastAsia="Times New Roman" w:hAnsi="Times New Roman" w:cs="Times New Roman"/>
          <w:color w:val="000000"/>
          <w:sz w:val="28"/>
          <w:szCs w:val="28"/>
          <w:lang w:eastAsia="ru-RU"/>
        </w:rPr>
        <w:t>инструментами</w:t>
      </w:r>
    </w:p>
    <w:p w:rsidR="00DB22EE" w:rsidRPr="00DB22EE" w:rsidRDefault="00DB22EE" w:rsidP="009D4026">
      <w:pPr>
        <w:spacing w:after="0" w:line="240" w:lineRule="auto"/>
        <w:ind w:firstLine="397"/>
        <w:contextualSpacing/>
        <w:jc w:val="center"/>
        <w:textAlignment w:val="baseline"/>
        <w:rPr>
          <w:rFonts w:ascii="Times New Roman" w:eastAsia="Times New Roman" w:hAnsi="Times New Roman" w:cs="Times New Roman"/>
          <w:color w:val="000000"/>
          <w:sz w:val="28"/>
          <w:szCs w:val="28"/>
          <w:lang w:eastAsia="ru-RU"/>
        </w:rPr>
      </w:pPr>
      <w:r w:rsidRPr="00DB22EE">
        <w:rPr>
          <w:rFonts w:ascii="Times New Roman" w:eastAsia="Times New Roman" w:hAnsi="Times New Roman" w:cs="Times New Roman"/>
          <w:color w:val="000000"/>
          <w:sz w:val="28"/>
          <w:szCs w:val="28"/>
          <w:lang w:eastAsia="ru-RU"/>
        </w:rPr>
        <w:t> </w:t>
      </w:r>
    </w:p>
    <w:p w:rsidR="00DB22EE" w:rsidRPr="00DB22EE" w:rsidRDefault="00DB22EE" w:rsidP="009D4026">
      <w:pPr>
        <w:spacing w:after="0" w:line="240" w:lineRule="auto"/>
        <w:ind w:firstLine="397"/>
        <w:contextualSpacing/>
        <w:jc w:val="center"/>
        <w:textAlignment w:val="baseline"/>
        <w:rPr>
          <w:rFonts w:ascii="Times New Roman" w:eastAsia="Times New Roman" w:hAnsi="Times New Roman" w:cs="Times New Roman"/>
          <w:color w:val="000000"/>
          <w:sz w:val="28"/>
          <w:szCs w:val="28"/>
          <w:lang w:eastAsia="ru-RU"/>
        </w:rPr>
      </w:pPr>
      <w:r w:rsidRPr="00DB22EE">
        <w:rPr>
          <w:rFonts w:ascii="Times New Roman" w:eastAsia="Times New Roman" w:hAnsi="Times New Roman" w:cs="Times New Roman"/>
          <w:color w:val="000000"/>
          <w:sz w:val="28"/>
          <w:szCs w:val="28"/>
          <w:lang w:eastAsia="ru-RU"/>
        </w:rPr>
        <w:t> </w:t>
      </w:r>
    </w:p>
    <w:p w:rsidR="00DB22EE" w:rsidRDefault="00DB22EE" w:rsidP="009D4026">
      <w:pPr>
        <w:spacing w:after="0" w:line="240" w:lineRule="auto"/>
        <w:contextualSpacing/>
        <w:jc w:val="center"/>
        <w:textAlignment w:val="baseline"/>
        <w:rPr>
          <w:rFonts w:ascii="Times New Roman" w:eastAsia="Times New Roman" w:hAnsi="Times New Roman" w:cs="Times New Roman"/>
          <w:bCs/>
          <w:color w:val="000000"/>
          <w:sz w:val="28"/>
          <w:szCs w:val="28"/>
          <w:lang w:eastAsia="ru-RU"/>
        </w:rPr>
      </w:pPr>
      <w:r w:rsidRPr="00DB22EE">
        <w:rPr>
          <w:rFonts w:ascii="Times New Roman" w:eastAsia="Times New Roman" w:hAnsi="Times New Roman" w:cs="Times New Roman"/>
          <w:bCs/>
          <w:color w:val="000000"/>
          <w:sz w:val="28"/>
          <w:szCs w:val="28"/>
          <w:lang w:eastAsia="ru-RU"/>
        </w:rPr>
        <w:t>Пояснение по заполнению формы административных данных</w:t>
      </w:r>
    </w:p>
    <w:p w:rsidR="00DB22EE" w:rsidRDefault="00DB22EE" w:rsidP="009D4026">
      <w:pPr>
        <w:spacing w:after="0" w:line="240" w:lineRule="auto"/>
        <w:contextualSpacing/>
        <w:jc w:val="center"/>
        <w:textAlignment w:val="baseline"/>
        <w:rPr>
          <w:rFonts w:ascii="Times New Roman" w:eastAsia="Times New Roman" w:hAnsi="Times New Roman" w:cs="Times New Roman"/>
          <w:bCs/>
          <w:color w:val="000000"/>
          <w:sz w:val="28"/>
          <w:szCs w:val="28"/>
          <w:lang w:eastAsia="ru-RU"/>
        </w:rPr>
      </w:pPr>
    </w:p>
    <w:p w:rsidR="00DB22EE" w:rsidRDefault="004F4217" w:rsidP="009D4026">
      <w:pPr>
        <w:spacing w:after="0" w:line="240" w:lineRule="auto"/>
        <w:contextualSpacing/>
        <w:jc w:val="center"/>
        <w:textAlignment w:val="baseline"/>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w:t>
      </w:r>
      <w:r w:rsidR="00DB22EE" w:rsidRPr="00DB22EE">
        <w:rPr>
          <w:rFonts w:ascii="Times New Roman" w:eastAsia="Times New Roman" w:hAnsi="Times New Roman" w:cs="Times New Roman"/>
          <w:bCs/>
          <w:color w:val="000000"/>
          <w:sz w:val="28"/>
          <w:szCs w:val="28"/>
          <w:lang w:eastAsia="ru-RU"/>
        </w:rPr>
        <w:t>Отчет о сделках с производными финансовыми инструментами</w:t>
      </w:r>
      <w:r>
        <w:rPr>
          <w:rFonts w:ascii="Times New Roman" w:eastAsia="Times New Roman" w:hAnsi="Times New Roman" w:cs="Times New Roman"/>
          <w:bCs/>
          <w:color w:val="000000"/>
          <w:sz w:val="28"/>
          <w:szCs w:val="28"/>
          <w:lang w:eastAsia="ru-RU"/>
        </w:rPr>
        <w:t xml:space="preserve">» </w:t>
      </w:r>
      <w:r w:rsidR="00342591">
        <w:rPr>
          <w:rFonts w:ascii="Times New Roman" w:eastAsia="Times New Roman" w:hAnsi="Times New Roman" w:cs="Times New Roman"/>
          <w:bCs/>
          <w:color w:val="000000"/>
          <w:sz w:val="28"/>
          <w:szCs w:val="28"/>
          <w:lang w:eastAsia="ru-RU"/>
        </w:rPr>
        <w:br/>
      </w:r>
      <w:r>
        <w:rPr>
          <w:rFonts w:ascii="Times New Roman" w:eastAsia="Times New Roman" w:hAnsi="Times New Roman" w:cs="Times New Roman"/>
          <w:bCs/>
          <w:color w:val="000000"/>
          <w:sz w:val="28"/>
          <w:szCs w:val="28"/>
          <w:lang w:eastAsia="ru-RU"/>
        </w:rPr>
        <w:t>(</w:t>
      </w:r>
      <w:r w:rsidR="00342591">
        <w:rPr>
          <w:rFonts w:ascii="Times New Roman" w:eastAsia="Times New Roman" w:hAnsi="Times New Roman" w:cs="Times New Roman"/>
          <w:bCs/>
          <w:color w:val="000000"/>
          <w:sz w:val="28"/>
          <w:szCs w:val="28"/>
          <w:lang w:eastAsia="ru-RU"/>
        </w:rPr>
        <w:t xml:space="preserve">индекс: </w:t>
      </w:r>
      <w:r w:rsidRPr="002C0C51">
        <w:rPr>
          <w:rFonts w:ascii="Times New Roman" w:eastAsia="Calibri" w:hAnsi="Times New Roman" w:cs="Times New Roman"/>
          <w:color w:val="000000"/>
          <w:sz w:val="28"/>
          <w:szCs w:val="28"/>
          <w:lang w:eastAsia="ru-RU"/>
        </w:rPr>
        <w:t xml:space="preserve">1- </w:t>
      </w:r>
      <w:r w:rsidRPr="00DB22EE">
        <w:rPr>
          <w:rFonts w:ascii="Times New Roman" w:eastAsia="Calibri" w:hAnsi="Times New Roman" w:cs="Times New Roman"/>
          <w:color w:val="000000"/>
          <w:sz w:val="28"/>
          <w:szCs w:val="28"/>
          <w:lang w:eastAsia="ru-RU"/>
        </w:rPr>
        <w:t>RCB_PFI</w:t>
      </w:r>
      <w:r>
        <w:rPr>
          <w:rFonts w:ascii="Times New Roman" w:eastAsia="Calibri" w:hAnsi="Times New Roman" w:cs="Times New Roman"/>
          <w:color w:val="000000"/>
          <w:sz w:val="28"/>
          <w:szCs w:val="28"/>
          <w:lang w:eastAsia="ru-RU"/>
        </w:rPr>
        <w:t xml:space="preserve">, </w:t>
      </w:r>
      <w:r w:rsidR="00342591">
        <w:rPr>
          <w:rFonts w:ascii="Times New Roman" w:eastAsia="Calibri" w:hAnsi="Times New Roman" w:cs="Times New Roman"/>
          <w:color w:val="000000"/>
          <w:sz w:val="28"/>
          <w:szCs w:val="28"/>
          <w:lang w:eastAsia="ru-RU"/>
        </w:rPr>
        <w:t xml:space="preserve">периодичность: </w:t>
      </w:r>
      <w:r>
        <w:rPr>
          <w:rFonts w:ascii="Times New Roman" w:eastAsia="Calibri" w:hAnsi="Times New Roman" w:cs="Times New Roman"/>
          <w:sz w:val="28"/>
          <w:szCs w:val="28"/>
        </w:rPr>
        <w:t>ежеквартальн</w:t>
      </w:r>
      <w:r w:rsidRPr="002C0C51">
        <w:rPr>
          <w:rFonts w:ascii="Times New Roman" w:eastAsia="Calibri" w:hAnsi="Times New Roman" w:cs="Times New Roman"/>
          <w:sz w:val="28"/>
          <w:szCs w:val="28"/>
        </w:rPr>
        <w:t>ая</w:t>
      </w:r>
      <w:r>
        <w:rPr>
          <w:rFonts w:ascii="Times New Roman" w:eastAsia="Times New Roman" w:hAnsi="Times New Roman" w:cs="Times New Roman"/>
          <w:bCs/>
          <w:color w:val="000000"/>
          <w:sz w:val="28"/>
          <w:szCs w:val="28"/>
          <w:lang w:eastAsia="ru-RU"/>
        </w:rPr>
        <w:t>)</w:t>
      </w:r>
    </w:p>
    <w:p w:rsidR="00DB22EE" w:rsidRDefault="00DB22EE" w:rsidP="009D4026">
      <w:pPr>
        <w:spacing w:after="0" w:line="240" w:lineRule="auto"/>
        <w:contextualSpacing/>
        <w:jc w:val="center"/>
        <w:textAlignment w:val="baseline"/>
        <w:rPr>
          <w:rFonts w:ascii="Times New Roman" w:eastAsia="Times New Roman" w:hAnsi="Times New Roman" w:cs="Times New Roman"/>
          <w:bCs/>
          <w:color w:val="000000"/>
          <w:sz w:val="28"/>
          <w:szCs w:val="28"/>
          <w:lang w:eastAsia="ru-RU"/>
        </w:rPr>
      </w:pPr>
    </w:p>
    <w:p w:rsidR="00DB22EE" w:rsidRPr="00DB22EE" w:rsidRDefault="00DB22EE" w:rsidP="009D4026">
      <w:pPr>
        <w:spacing w:after="0" w:line="240" w:lineRule="auto"/>
        <w:contextualSpacing/>
        <w:jc w:val="center"/>
        <w:textAlignment w:val="baseline"/>
        <w:rPr>
          <w:rFonts w:ascii="Times New Roman" w:eastAsia="Times New Roman" w:hAnsi="Times New Roman" w:cs="Times New Roman"/>
          <w:color w:val="000000"/>
          <w:sz w:val="28"/>
          <w:szCs w:val="28"/>
          <w:lang w:eastAsia="ru-RU"/>
        </w:rPr>
      </w:pPr>
      <w:r w:rsidRPr="00DB22EE">
        <w:rPr>
          <w:rFonts w:ascii="Times New Roman" w:eastAsia="Times New Roman" w:hAnsi="Times New Roman" w:cs="Times New Roman"/>
          <w:bCs/>
          <w:color w:val="000000"/>
          <w:sz w:val="28"/>
          <w:szCs w:val="28"/>
          <w:lang w:eastAsia="ru-RU"/>
        </w:rPr>
        <w:t>Глава 1. Общие положения</w:t>
      </w:r>
    </w:p>
    <w:p w:rsidR="00DB22EE" w:rsidRPr="00DB22EE" w:rsidRDefault="00DB22EE" w:rsidP="009D4026">
      <w:pPr>
        <w:spacing w:after="0" w:line="240" w:lineRule="auto"/>
        <w:ind w:firstLine="397"/>
        <w:contextualSpacing/>
        <w:jc w:val="center"/>
        <w:textAlignment w:val="baseline"/>
        <w:rPr>
          <w:rFonts w:ascii="Times New Roman" w:eastAsia="Times New Roman" w:hAnsi="Times New Roman" w:cs="Times New Roman"/>
          <w:color w:val="000000"/>
          <w:sz w:val="28"/>
          <w:szCs w:val="28"/>
          <w:lang w:eastAsia="ru-RU"/>
        </w:rPr>
      </w:pPr>
      <w:r w:rsidRPr="00DB22EE">
        <w:rPr>
          <w:rFonts w:ascii="Times New Roman" w:eastAsia="Times New Roman" w:hAnsi="Times New Roman" w:cs="Times New Roman"/>
          <w:color w:val="000000"/>
          <w:sz w:val="28"/>
          <w:szCs w:val="28"/>
          <w:lang w:eastAsia="ru-RU"/>
        </w:rPr>
        <w:t> </w:t>
      </w:r>
    </w:p>
    <w:p w:rsidR="00DB22EE" w:rsidRPr="00DB22EE" w:rsidRDefault="00DB22EE"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B22EE">
        <w:rPr>
          <w:rFonts w:ascii="Times New Roman" w:eastAsia="Times New Roman" w:hAnsi="Times New Roman" w:cs="Times New Roman"/>
          <w:color w:val="000000"/>
          <w:sz w:val="28"/>
          <w:szCs w:val="28"/>
          <w:lang w:eastAsia="ru-RU"/>
        </w:rPr>
        <w:t>1. Настоящее пояснение (далее - Пояснение) определяет единые требования по заполнению формы, предназначенной для сбора административных данных «Отчет о сделках с производными финансовыми инструментами» (далее - Форма).</w:t>
      </w:r>
    </w:p>
    <w:p w:rsidR="00DB22EE" w:rsidRPr="00DB22EE" w:rsidRDefault="00DB22EE"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B22EE">
        <w:rPr>
          <w:rFonts w:ascii="Times New Roman" w:eastAsia="Times New Roman" w:hAnsi="Times New Roman" w:cs="Times New Roman"/>
          <w:color w:val="000000"/>
          <w:sz w:val="28"/>
          <w:szCs w:val="28"/>
          <w:lang w:eastAsia="ru-RU"/>
        </w:rPr>
        <w:t xml:space="preserve">2. </w:t>
      </w:r>
      <w:r w:rsidR="00325843" w:rsidRPr="00471CA9">
        <w:rPr>
          <w:rFonts w:ascii="Times New Roman" w:eastAsia="Calibri" w:hAnsi="Times New Roman" w:cs="Times New Roman"/>
          <w:color w:val="000000"/>
          <w:sz w:val="28"/>
          <w:szCs w:val="28"/>
          <w:lang w:eastAsia="ru-RU"/>
        </w:rPr>
        <w:t>Форма разработана в соответствии со статьей 3 Закона Республики Казахстан от 2 июля 2003 года «О рынке ценных бумаг».</w:t>
      </w:r>
    </w:p>
    <w:p w:rsidR="00DB22EE" w:rsidRPr="00DB22EE" w:rsidRDefault="00DB22EE"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B22EE">
        <w:rPr>
          <w:rFonts w:ascii="Times New Roman" w:eastAsia="Times New Roman" w:hAnsi="Times New Roman" w:cs="Times New Roman"/>
          <w:color w:val="000000"/>
          <w:sz w:val="28"/>
          <w:szCs w:val="28"/>
          <w:lang w:eastAsia="ru-RU"/>
        </w:rPr>
        <w:t>3. Форма составляется ежеквартально брокером и (или) дилером. Данные в Форме заполняются в тенге.</w:t>
      </w:r>
    </w:p>
    <w:p w:rsidR="00DB22EE" w:rsidRPr="00DB22EE" w:rsidRDefault="00DB22EE"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B22EE">
        <w:rPr>
          <w:rFonts w:ascii="Times New Roman" w:eastAsia="Times New Roman" w:hAnsi="Times New Roman" w:cs="Times New Roman"/>
          <w:color w:val="000000"/>
          <w:sz w:val="28"/>
          <w:szCs w:val="28"/>
          <w:lang w:eastAsia="ru-RU"/>
        </w:rPr>
        <w:t>4. Форму подписывает первый руководитель, главный бухгалтер или лица, уполномоченные на подписание отчета, и исполнитель.</w:t>
      </w:r>
    </w:p>
    <w:p w:rsidR="00DB22EE" w:rsidRPr="00DB22EE" w:rsidRDefault="00DB22EE"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B22EE">
        <w:rPr>
          <w:rFonts w:ascii="Times New Roman" w:eastAsia="Times New Roman" w:hAnsi="Times New Roman" w:cs="Times New Roman"/>
          <w:color w:val="000000"/>
          <w:sz w:val="28"/>
          <w:szCs w:val="28"/>
          <w:lang w:eastAsia="ru-RU"/>
        </w:rPr>
        <w:t>  </w:t>
      </w:r>
    </w:p>
    <w:p w:rsidR="00DB22EE" w:rsidRPr="00DB22EE" w:rsidRDefault="00DB22EE" w:rsidP="00325843">
      <w:pPr>
        <w:spacing w:after="0" w:line="240" w:lineRule="auto"/>
        <w:ind w:firstLine="709"/>
        <w:contextualSpacing/>
        <w:jc w:val="center"/>
        <w:rPr>
          <w:rFonts w:ascii="Times New Roman" w:eastAsia="Times New Roman" w:hAnsi="Times New Roman" w:cs="Times New Roman"/>
          <w:color w:val="000000"/>
          <w:sz w:val="28"/>
          <w:szCs w:val="28"/>
          <w:lang w:eastAsia="ru-RU"/>
        </w:rPr>
      </w:pPr>
      <w:r w:rsidRPr="00DB22EE">
        <w:rPr>
          <w:rFonts w:ascii="Times New Roman" w:eastAsia="Times New Roman" w:hAnsi="Times New Roman" w:cs="Times New Roman"/>
          <w:bCs/>
          <w:color w:val="000000"/>
          <w:sz w:val="28"/>
          <w:szCs w:val="28"/>
          <w:lang w:eastAsia="ru-RU"/>
        </w:rPr>
        <w:t>Глава 2. Пояснение по заполнению Формы</w:t>
      </w:r>
    </w:p>
    <w:p w:rsidR="00DB22EE" w:rsidRPr="00DB22EE" w:rsidRDefault="00DB22EE"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B22EE">
        <w:rPr>
          <w:rFonts w:ascii="Times New Roman" w:eastAsia="Times New Roman" w:hAnsi="Times New Roman" w:cs="Times New Roman"/>
          <w:color w:val="000000"/>
          <w:sz w:val="28"/>
          <w:szCs w:val="28"/>
          <w:lang w:eastAsia="ru-RU"/>
        </w:rPr>
        <w:t> </w:t>
      </w:r>
    </w:p>
    <w:p w:rsidR="00DB22EE" w:rsidRPr="00DB22EE" w:rsidRDefault="00DB22EE"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B22EE">
        <w:rPr>
          <w:rFonts w:ascii="Times New Roman" w:eastAsia="Times New Roman" w:hAnsi="Times New Roman" w:cs="Times New Roman"/>
          <w:color w:val="000000"/>
          <w:sz w:val="28"/>
          <w:szCs w:val="28"/>
          <w:lang w:eastAsia="ru-RU"/>
        </w:rPr>
        <w:t>5. При заполнении граф 2, 3 и 4 дата заключения сделки, дата постановки финансовых инструментов на учет у брокера и (или) дилера в системе внутреннего учета, а также дата расчетов по сделке указываются в формате «</w:t>
      </w:r>
      <w:proofErr w:type="spellStart"/>
      <w:r w:rsidRPr="00DB22EE">
        <w:rPr>
          <w:rFonts w:ascii="Times New Roman" w:eastAsia="Times New Roman" w:hAnsi="Times New Roman" w:cs="Times New Roman"/>
          <w:color w:val="000000"/>
          <w:sz w:val="28"/>
          <w:szCs w:val="28"/>
          <w:lang w:eastAsia="ru-RU"/>
        </w:rPr>
        <w:t>дд.мм.гггг</w:t>
      </w:r>
      <w:proofErr w:type="spellEnd"/>
      <w:r w:rsidRPr="00DB22EE">
        <w:rPr>
          <w:rFonts w:ascii="Times New Roman" w:eastAsia="Times New Roman" w:hAnsi="Times New Roman" w:cs="Times New Roman"/>
          <w:color w:val="000000"/>
          <w:sz w:val="28"/>
          <w:szCs w:val="28"/>
          <w:lang w:eastAsia="ru-RU"/>
        </w:rPr>
        <w:t>». Время заключения сделки указывается в формате «часы/минуты/секунды» (для сделки, заключенной на организованном рынке).</w:t>
      </w:r>
    </w:p>
    <w:p w:rsidR="00DB22EE" w:rsidRPr="00DB22EE" w:rsidRDefault="00DB22EE"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B22EE">
        <w:rPr>
          <w:rFonts w:ascii="Times New Roman" w:eastAsia="Times New Roman" w:hAnsi="Times New Roman" w:cs="Times New Roman"/>
          <w:color w:val="000000"/>
          <w:sz w:val="28"/>
          <w:szCs w:val="28"/>
          <w:lang w:eastAsia="ru-RU"/>
        </w:rPr>
        <w:t>6. В графе 3 отражается дата первоначального признания в бухгалтерском учете.</w:t>
      </w:r>
    </w:p>
    <w:p w:rsidR="00DB22EE" w:rsidRPr="00DB22EE" w:rsidRDefault="00DB22EE"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B22EE">
        <w:rPr>
          <w:rFonts w:ascii="Times New Roman" w:eastAsia="Times New Roman" w:hAnsi="Times New Roman" w:cs="Times New Roman"/>
          <w:color w:val="000000"/>
          <w:sz w:val="28"/>
          <w:szCs w:val="28"/>
          <w:lang w:eastAsia="ru-RU"/>
        </w:rPr>
        <w:t>7. В графе 5 указывается вид производного финансового инструмента (опцион, фьючерс, форвард, своп и другие производные финансовые инструменты).</w:t>
      </w:r>
    </w:p>
    <w:p w:rsidR="00DB22EE" w:rsidRPr="00DB22EE" w:rsidRDefault="00DB22EE"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B22EE">
        <w:rPr>
          <w:rFonts w:ascii="Times New Roman" w:eastAsia="Times New Roman" w:hAnsi="Times New Roman" w:cs="Times New Roman"/>
          <w:color w:val="000000"/>
          <w:sz w:val="28"/>
          <w:szCs w:val="28"/>
          <w:lang w:eastAsia="ru-RU"/>
        </w:rPr>
        <w:t>8. Графа 6 заполняется в случае, если базовым активом производного финансового инструмента является ценная бумага.</w:t>
      </w:r>
    </w:p>
    <w:p w:rsidR="00DB22EE" w:rsidRPr="00DB22EE" w:rsidRDefault="00DB22EE"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B22EE">
        <w:rPr>
          <w:rFonts w:ascii="Times New Roman" w:eastAsia="Times New Roman" w:hAnsi="Times New Roman" w:cs="Times New Roman"/>
          <w:color w:val="000000"/>
          <w:sz w:val="28"/>
          <w:szCs w:val="28"/>
          <w:lang w:eastAsia="ru-RU"/>
        </w:rPr>
        <w:t xml:space="preserve">9. В графе 7 указывается наименование биржи, в торговой системе которой осуществлена сделка, и страна ее </w:t>
      </w:r>
      <w:proofErr w:type="spellStart"/>
      <w:r w:rsidRPr="00DB22EE">
        <w:rPr>
          <w:rFonts w:ascii="Times New Roman" w:eastAsia="Times New Roman" w:hAnsi="Times New Roman" w:cs="Times New Roman"/>
          <w:color w:val="000000"/>
          <w:sz w:val="28"/>
          <w:szCs w:val="28"/>
          <w:lang w:eastAsia="ru-RU"/>
        </w:rPr>
        <w:t>резидентства</w:t>
      </w:r>
      <w:proofErr w:type="spellEnd"/>
      <w:r w:rsidRPr="00DB22EE">
        <w:rPr>
          <w:rFonts w:ascii="Times New Roman" w:eastAsia="Times New Roman" w:hAnsi="Times New Roman" w:cs="Times New Roman"/>
          <w:color w:val="000000"/>
          <w:sz w:val="28"/>
          <w:szCs w:val="28"/>
          <w:lang w:eastAsia="ru-RU"/>
        </w:rPr>
        <w:t xml:space="preserve"> в формате «наименование биржи/страна» либо то, что сделка совершена не на бирже в формате «неорганизованный рынок».</w:t>
      </w:r>
    </w:p>
    <w:p w:rsidR="00DB22EE" w:rsidRPr="00DB22EE" w:rsidRDefault="00DB22EE"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B22EE">
        <w:rPr>
          <w:rFonts w:ascii="Times New Roman" w:eastAsia="Times New Roman" w:hAnsi="Times New Roman" w:cs="Times New Roman"/>
          <w:color w:val="000000"/>
          <w:sz w:val="28"/>
          <w:szCs w:val="28"/>
          <w:lang w:eastAsia="ru-RU"/>
        </w:rPr>
        <w:lastRenderedPageBreak/>
        <w:t>10. В графе 8 указывается базовый актив производного финансового инструмента (наименование ценной бумаги и ее эмитента, валюта, ставка вознаграждения, товар и прочие базовые активы) и рейтинг базового актива, присвоенный рейтинговым агентством (при наличии) в формате «базовый актив/рейтинг (рейтинговое агентство)». В случае если у базового актива рейтинги отсутствуют, то указывается базовый актив и указание на то, что рейтинг отсутствует в формате «базовый актив/рейтинга нет».</w:t>
      </w:r>
    </w:p>
    <w:p w:rsidR="00DB22EE" w:rsidRPr="00DB22EE" w:rsidRDefault="00DB22EE"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B22EE">
        <w:rPr>
          <w:rFonts w:ascii="Times New Roman" w:eastAsia="Times New Roman" w:hAnsi="Times New Roman" w:cs="Times New Roman"/>
          <w:color w:val="000000"/>
          <w:sz w:val="28"/>
          <w:szCs w:val="28"/>
          <w:lang w:eastAsia="ru-RU"/>
        </w:rPr>
        <w:t>11. В графе 9 указывается слово «да» в случае заключения на бирже сделки с участием центрального контрагента. Указывается слово «нет» в случае заключения на бирже сделки без участия центрального контрагента.</w:t>
      </w:r>
    </w:p>
    <w:p w:rsidR="00DB22EE" w:rsidRPr="00DB22EE" w:rsidRDefault="00DB22EE"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B22EE">
        <w:rPr>
          <w:rFonts w:ascii="Times New Roman" w:eastAsia="Times New Roman" w:hAnsi="Times New Roman" w:cs="Times New Roman"/>
          <w:color w:val="000000"/>
          <w:sz w:val="28"/>
          <w:szCs w:val="28"/>
          <w:lang w:eastAsia="ru-RU"/>
        </w:rPr>
        <w:t xml:space="preserve">12. В графе 10 в случае, если сделка заключена не на бирже, указывается контрагент, страна его </w:t>
      </w:r>
      <w:proofErr w:type="spellStart"/>
      <w:r w:rsidRPr="00DB22EE">
        <w:rPr>
          <w:rFonts w:ascii="Times New Roman" w:eastAsia="Times New Roman" w:hAnsi="Times New Roman" w:cs="Times New Roman"/>
          <w:color w:val="000000"/>
          <w:sz w:val="28"/>
          <w:szCs w:val="28"/>
          <w:lang w:eastAsia="ru-RU"/>
        </w:rPr>
        <w:t>резидентства</w:t>
      </w:r>
      <w:proofErr w:type="spellEnd"/>
      <w:r w:rsidRPr="00DB22EE">
        <w:rPr>
          <w:rFonts w:ascii="Times New Roman" w:eastAsia="Times New Roman" w:hAnsi="Times New Roman" w:cs="Times New Roman"/>
          <w:color w:val="000000"/>
          <w:sz w:val="28"/>
          <w:szCs w:val="28"/>
          <w:lang w:eastAsia="ru-RU"/>
        </w:rPr>
        <w:t>, а также рейтинг, присвоенный данному контрагенту в формате «контрагент/страна/рейтинг (рейтинговое агентство)». В случае отсутствия рейтинга у контрагента, указывается информация в формате «контрагент/страна/рейтинга нет».</w:t>
      </w:r>
    </w:p>
    <w:p w:rsidR="00DB22EE" w:rsidRPr="00DB22EE" w:rsidRDefault="00DB22EE"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B22EE">
        <w:rPr>
          <w:rFonts w:ascii="Times New Roman" w:eastAsia="Times New Roman" w:hAnsi="Times New Roman" w:cs="Times New Roman"/>
          <w:color w:val="000000"/>
          <w:sz w:val="28"/>
          <w:szCs w:val="28"/>
          <w:lang w:eastAsia="ru-RU"/>
        </w:rPr>
        <w:t>13. При заполнении графы 16, если сделка заключена с целью хеджирования, указываются слово «да» и реквизиты объекта хеджирования (идентификационный номер ценной бумаги, количество, стоимость, объем, валюта) в формате «да/реквизиты объекта хеджирования». Если сделка заключена не с целью хеджирования, указывается слово «нет».</w:t>
      </w:r>
    </w:p>
    <w:p w:rsidR="00DB22EE" w:rsidRPr="00DB22EE" w:rsidRDefault="00DB22EE"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B22EE">
        <w:rPr>
          <w:rFonts w:ascii="Times New Roman" w:eastAsia="Times New Roman" w:hAnsi="Times New Roman" w:cs="Times New Roman"/>
          <w:color w:val="000000"/>
          <w:sz w:val="28"/>
          <w:szCs w:val="28"/>
          <w:lang w:eastAsia="ru-RU"/>
        </w:rPr>
        <w:t>14. В графе 17 указывается символ «B», если организация, обладающая лицензией на осуществление брокерской и дилерской деятельности на рынке ценных бумаг, выступала в качестве брокера, символ «D» в случае, если организация, обладающая лицензией на осуществление брокерской и дилерской деятельности на рынке ценных бумаг, выступала в качестве дилера.</w:t>
      </w:r>
    </w:p>
    <w:p w:rsidR="00DB22EE" w:rsidRPr="00DB22EE" w:rsidRDefault="00DB22EE"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B22EE">
        <w:rPr>
          <w:rFonts w:ascii="Times New Roman" w:eastAsia="Times New Roman" w:hAnsi="Times New Roman" w:cs="Times New Roman"/>
          <w:color w:val="000000"/>
          <w:sz w:val="28"/>
          <w:szCs w:val="28"/>
          <w:lang w:eastAsia="ru-RU"/>
        </w:rPr>
        <w:t>15. При заполнении графы 18 в случае заключения организацией, обладающей лицензией на осуществление брокерской и дилерской деятельности на рынке ценных бумаг, сделки в рамках дилерской деятельности, а также в случае заключения сделки добровольным накопительным пенсионным фондом (за счет пенсионных активов) или управляющим инвестиционным портфелем (за счет активов клиентов), обладающими лицензией на осуществление брокерской и (или) дилерской деятельности на рынке ценных бумаг, указываются номер и дата принятия инвестиционным комитетом инвестиционного решения о заключении сделки.</w:t>
      </w:r>
    </w:p>
    <w:p w:rsidR="00DB22EE" w:rsidRPr="00DB22EE" w:rsidRDefault="00DB22EE"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B22EE">
        <w:rPr>
          <w:rFonts w:ascii="Times New Roman" w:eastAsia="Times New Roman" w:hAnsi="Times New Roman" w:cs="Times New Roman"/>
          <w:color w:val="000000"/>
          <w:sz w:val="28"/>
          <w:szCs w:val="28"/>
          <w:lang w:eastAsia="ru-RU"/>
        </w:rPr>
        <w:t xml:space="preserve">16. В графе 19 в случае, если организация, обладающая лицензией на осуществление брокерской и дилерской деятельности на рынке ценных бумаг, выступала в качестве брокера, указывается информация в формате «ФИО либо наименование клиента/страна» и указываются фамилия, имя и отчество (при его наличии) или наименование клиента данного брокера, за счет и в интересах которого была заключена сделка и страна его </w:t>
      </w:r>
      <w:proofErr w:type="spellStart"/>
      <w:r w:rsidRPr="00DB22EE">
        <w:rPr>
          <w:rFonts w:ascii="Times New Roman" w:eastAsia="Times New Roman" w:hAnsi="Times New Roman" w:cs="Times New Roman"/>
          <w:color w:val="000000"/>
          <w:sz w:val="28"/>
          <w:szCs w:val="28"/>
          <w:lang w:eastAsia="ru-RU"/>
        </w:rPr>
        <w:t>резидентства</w:t>
      </w:r>
      <w:proofErr w:type="spellEnd"/>
      <w:r w:rsidRPr="00DB22EE">
        <w:rPr>
          <w:rFonts w:ascii="Times New Roman" w:eastAsia="Times New Roman" w:hAnsi="Times New Roman" w:cs="Times New Roman"/>
          <w:color w:val="000000"/>
          <w:sz w:val="28"/>
          <w:szCs w:val="28"/>
          <w:lang w:eastAsia="ru-RU"/>
        </w:rPr>
        <w:t>.</w:t>
      </w:r>
    </w:p>
    <w:p w:rsidR="00DB22EE" w:rsidRPr="00DB22EE" w:rsidRDefault="00DB22EE"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B22EE">
        <w:rPr>
          <w:rFonts w:ascii="Times New Roman" w:eastAsia="Times New Roman" w:hAnsi="Times New Roman" w:cs="Times New Roman"/>
          <w:color w:val="000000"/>
          <w:sz w:val="28"/>
          <w:szCs w:val="28"/>
          <w:lang w:eastAsia="ru-RU"/>
        </w:rPr>
        <w:t>Добровольные накопительные пенсионные фонды, обладающие лицензией на осуществление брокерской и (или) дилерской деятельности, при совершении сделок за счет пенсионных активов, данную графу не заполняют.</w:t>
      </w:r>
    </w:p>
    <w:p w:rsidR="00DB22EE" w:rsidRPr="00DB22EE" w:rsidRDefault="00DB22EE"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B22EE">
        <w:rPr>
          <w:rFonts w:ascii="Times New Roman" w:eastAsia="Times New Roman" w:hAnsi="Times New Roman" w:cs="Times New Roman"/>
          <w:color w:val="000000"/>
          <w:sz w:val="28"/>
          <w:szCs w:val="28"/>
          <w:lang w:eastAsia="ru-RU"/>
        </w:rPr>
        <w:lastRenderedPageBreak/>
        <w:t>17. В графе 20 указывается вариационная маржа - денежное выражение изменения обязательств участника торгов, рассчитываемое биржей и учитывающее изменение котировки срочного контракта.</w:t>
      </w:r>
    </w:p>
    <w:p w:rsidR="00DB22EE" w:rsidRPr="00DB22EE" w:rsidRDefault="00DB22EE"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B22EE">
        <w:rPr>
          <w:rFonts w:ascii="Times New Roman" w:eastAsia="Times New Roman" w:hAnsi="Times New Roman" w:cs="Times New Roman"/>
          <w:color w:val="000000"/>
          <w:sz w:val="28"/>
          <w:szCs w:val="28"/>
          <w:lang w:eastAsia="ru-RU"/>
        </w:rPr>
        <w:t>18. В графе 21 указывается начальная маржа - доля от суммарной рыночной стоимости базового актива, определяемая биржей, которую клиент должен внести за каждую открытую позицию.</w:t>
      </w:r>
    </w:p>
    <w:p w:rsidR="00DB22EE" w:rsidRPr="00DB22EE" w:rsidRDefault="00DB22EE"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B22EE">
        <w:rPr>
          <w:rFonts w:ascii="Times New Roman" w:eastAsia="Times New Roman" w:hAnsi="Times New Roman" w:cs="Times New Roman"/>
          <w:color w:val="000000"/>
          <w:sz w:val="28"/>
          <w:szCs w:val="28"/>
          <w:lang w:eastAsia="ru-RU"/>
        </w:rPr>
        <w:t xml:space="preserve">19. В графе 22 режим торгов указывается в формате Т+0 или </w:t>
      </w:r>
      <w:proofErr w:type="spellStart"/>
      <w:r w:rsidRPr="00DB22EE">
        <w:rPr>
          <w:rFonts w:ascii="Times New Roman" w:eastAsia="Times New Roman" w:hAnsi="Times New Roman" w:cs="Times New Roman"/>
          <w:color w:val="000000"/>
          <w:sz w:val="28"/>
          <w:szCs w:val="28"/>
          <w:lang w:eastAsia="ru-RU"/>
        </w:rPr>
        <w:t>Т+n</w:t>
      </w:r>
      <w:proofErr w:type="spellEnd"/>
      <w:r w:rsidRPr="00DB22EE">
        <w:rPr>
          <w:rFonts w:ascii="Times New Roman" w:eastAsia="Times New Roman" w:hAnsi="Times New Roman" w:cs="Times New Roman"/>
          <w:color w:val="000000"/>
          <w:sz w:val="28"/>
          <w:szCs w:val="28"/>
          <w:lang w:eastAsia="ru-RU"/>
        </w:rPr>
        <w:t>, либо описывается другой режим торгов, предусмотренный правилами биржи.</w:t>
      </w:r>
    </w:p>
    <w:p w:rsidR="00DB22EE" w:rsidRPr="00DB22EE" w:rsidRDefault="00DB22EE"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B22EE">
        <w:rPr>
          <w:rFonts w:ascii="Times New Roman" w:eastAsia="Times New Roman" w:hAnsi="Times New Roman" w:cs="Times New Roman"/>
          <w:color w:val="000000"/>
          <w:sz w:val="28"/>
          <w:szCs w:val="28"/>
          <w:lang w:eastAsia="ru-RU"/>
        </w:rPr>
        <w:t>20. В графе 23 указывается одно из следующих состояний по сделке:</w:t>
      </w:r>
    </w:p>
    <w:p w:rsidR="00DB22EE" w:rsidRPr="00DB22EE" w:rsidRDefault="00DB22EE"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B22EE">
        <w:rPr>
          <w:rFonts w:ascii="Times New Roman" w:eastAsia="Times New Roman" w:hAnsi="Times New Roman" w:cs="Times New Roman"/>
          <w:color w:val="000000"/>
          <w:sz w:val="28"/>
          <w:szCs w:val="28"/>
          <w:lang w:eastAsia="ru-RU"/>
        </w:rPr>
        <w:t>1) обязательства прекращены надлежащим образом или прекращены досрочно, за исключением досрочного прекращения сделки вследствие нарушений условий сделки или событий, связанных с несостоятельностью одной из сторон;</w:t>
      </w:r>
    </w:p>
    <w:p w:rsidR="00DB22EE" w:rsidRPr="00DB22EE" w:rsidRDefault="00DB22EE"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B22EE">
        <w:rPr>
          <w:rFonts w:ascii="Times New Roman" w:eastAsia="Times New Roman" w:hAnsi="Times New Roman" w:cs="Times New Roman"/>
          <w:color w:val="000000"/>
          <w:sz w:val="28"/>
          <w:szCs w:val="28"/>
          <w:lang w:eastAsia="ru-RU"/>
        </w:rPr>
        <w:t>2) исполнение обязательств просрочено;</w:t>
      </w:r>
    </w:p>
    <w:p w:rsidR="00DB22EE" w:rsidRPr="00DB22EE" w:rsidRDefault="00DB22EE"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B22EE">
        <w:rPr>
          <w:rFonts w:ascii="Times New Roman" w:eastAsia="Times New Roman" w:hAnsi="Times New Roman" w:cs="Times New Roman"/>
          <w:color w:val="000000"/>
          <w:sz w:val="28"/>
          <w:szCs w:val="28"/>
          <w:lang w:eastAsia="ru-RU"/>
        </w:rPr>
        <w:t>3) исполнение обязательств приостановлено по основаниям, предусмотренным договором;</w:t>
      </w:r>
    </w:p>
    <w:p w:rsidR="00DB22EE" w:rsidRPr="00DB22EE" w:rsidRDefault="00DB22EE"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B22EE">
        <w:rPr>
          <w:rFonts w:ascii="Times New Roman" w:eastAsia="Times New Roman" w:hAnsi="Times New Roman" w:cs="Times New Roman"/>
          <w:color w:val="000000"/>
          <w:sz w:val="28"/>
          <w:szCs w:val="28"/>
          <w:lang w:eastAsia="ru-RU"/>
        </w:rPr>
        <w:t>4) обязательства прекращены вследствие нарушения стороной условий сделки или событий, связанных с несостоятельностью одной из сторон;</w:t>
      </w:r>
    </w:p>
    <w:p w:rsidR="00DB22EE" w:rsidRPr="00DB22EE" w:rsidRDefault="00DB22EE"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B22EE">
        <w:rPr>
          <w:rFonts w:ascii="Times New Roman" w:eastAsia="Times New Roman" w:hAnsi="Times New Roman" w:cs="Times New Roman"/>
          <w:color w:val="000000"/>
          <w:sz w:val="28"/>
          <w:szCs w:val="28"/>
          <w:lang w:eastAsia="ru-RU"/>
        </w:rPr>
        <w:t>5) продление срока исполнения сделки в результате наступления предусмотренного обстоятельства или события.</w:t>
      </w:r>
    </w:p>
    <w:p w:rsidR="00DB22EE" w:rsidRPr="00DB22EE" w:rsidRDefault="00DB22EE"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B22EE">
        <w:rPr>
          <w:rFonts w:ascii="Times New Roman" w:eastAsia="Times New Roman" w:hAnsi="Times New Roman" w:cs="Times New Roman"/>
          <w:color w:val="000000"/>
          <w:sz w:val="28"/>
          <w:szCs w:val="28"/>
          <w:lang w:eastAsia="ru-RU"/>
        </w:rPr>
        <w:t>21. В графе 24 указывается место заключения сделки.</w:t>
      </w:r>
    </w:p>
    <w:p w:rsidR="00DB22EE" w:rsidRPr="00DB22EE" w:rsidRDefault="00DB22EE"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B22EE">
        <w:rPr>
          <w:rFonts w:ascii="Times New Roman" w:eastAsia="Times New Roman" w:hAnsi="Times New Roman" w:cs="Times New Roman"/>
          <w:color w:val="000000"/>
          <w:sz w:val="28"/>
          <w:szCs w:val="28"/>
          <w:lang w:eastAsia="ru-RU"/>
        </w:rPr>
        <w:t>22. В Форму не включаются сделки с депозитарными расписками.</w:t>
      </w:r>
    </w:p>
    <w:p w:rsidR="00DB22EE" w:rsidRPr="00DB22EE" w:rsidRDefault="00DB22EE"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B22EE">
        <w:rPr>
          <w:rFonts w:ascii="Times New Roman" w:eastAsia="Times New Roman" w:hAnsi="Times New Roman" w:cs="Times New Roman"/>
          <w:color w:val="000000"/>
          <w:sz w:val="28"/>
          <w:szCs w:val="28"/>
          <w:lang w:eastAsia="ru-RU"/>
        </w:rPr>
        <w:t>23. В случае отсутствия сведений</w:t>
      </w:r>
      <w:r w:rsidR="00FA340F">
        <w:rPr>
          <w:rFonts w:ascii="Times New Roman" w:eastAsia="Times New Roman" w:hAnsi="Times New Roman" w:cs="Times New Roman"/>
          <w:color w:val="000000"/>
          <w:sz w:val="28"/>
          <w:szCs w:val="28"/>
          <w:lang w:eastAsia="ru-RU"/>
        </w:rPr>
        <w:t>,</w:t>
      </w:r>
      <w:r w:rsidRPr="00DB22EE">
        <w:rPr>
          <w:rFonts w:ascii="Times New Roman" w:eastAsia="Times New Roman" w:hAnsi="Times New Roman" w:cs="Times New Roman"/>
          <w:color w:val="000000"/>
          <w:sz w:val="28"/>
          <w:szCs w:val="28"/>
          <w:lang w:eastAsia="ru-RU"/>
        </w:rPr>
        <w:t xml:space="preserve"> Форма представляется с нулевыми остатками.</w:t>
      </w:r>
    </w:p>
    <w:p w:rsidR="00BE4C42" w:rsidRPr="002C0C51" w:rsidRDefault="00DB22EE" w:rsidP="009D4026">
      <w:pPr>
        <w:spacing w:after="0" w:line="240" w:lineRule="auto"/>
        <w:contextualSpacing/>
        <w:jc w:val="right"/>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br w:type="page"/>
      </w:r>
      <w:r w:rsidR="00BE4C42" w:rsidRPr="002C0C51">
        <w:rPr>
          <w:rFonts w:ascii="Times New Roman" w:eastAsia="Times New Roman" w:hAnsi="Times New Roman" w:cs="Times New Roman"/>
          <w:sz w:val="28"/>
          <w:szCs w:val="28"/>
          <w:lang w:eastAsia="ru-RU"/>
        </w:rPr>
        <w:lastRenderedPageBreak/>
        <w:t xml:space="preserve">Приложение </w:t>
      </w:r>
      <w:r w:rsidR="00BE4C42">
        <w:rPr>
          <w:rFonts w:ascii="Times New Roman" w:eastAsia="Times New Roman" w:hAnsi="Times New Roman" w:cs="Times New Roman"/>
          <w:sz w:val="28"/>
          <w:szCs w:val="28"/>
          <w:lang w:eastAsia="ru-RU"/>
        </w:rPr>
        <w:t>22</w:t>
      </w:r>
    </w:p>
    <w:p w:rsidR="00BE4C42" w:rsidRPr="002C0C51" w:rsidRDefault="00BE4C42"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к постановлению Правления</w:t>
      </w:r>
    </w:p>
    <w:p w:rsidR="00BE4C42" w:rsidRPr="002C0C51" w:rsidRDefault="00BE4C42"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Национального Банка</w:t>
      </w:r>
    </w:p>
    <w:p w:rsidR="00BE4C42" w:rsidRPr="002C0C51" w:rsidRDefault="00BE4C42"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Республики Казахстан</w:t>
      </w:r>
    </w:p>
    <w:p w:rsidR="00864618" w:rsidRPr="002C0C51" w:rsidRDefault="00864618" w:rsidP="00864618">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от </w:t>
      </w:r>
      <w:r w:rsidR="00D4152B">
        <w:rPr>
          <w:rFonts w:ascii="Times New Roman" w:eastAsia="Times New Roman" w:hAnsi="Times New Roman" w:cs="Times New Roman"/>
          <w:sz w:val="28"/>
          <w:szCs w:val="28"/>
          <w:lang w:eastAsia="ru-RU"/>
        </w:rPr>
        <w:t>26</w:t>
      </w:r>
      <w:r>
        <w:rPr>
          <w:rFonts w:ascii="Times New Roman" w:eastAsia="Times New Roman" w:hAnsi="Times New Roman" w:cs="Times New Roman"/>
          <w:sz w:val="28"/>
          <w:szCs w:val="28"/>
          <w:lang w:eastAsia="ru-RU"/>
        </w:rPr>
        <w:t xml:space="preserve"> ноября</w:t>
      </w:r>
      <w:r w:rsidRPr="002C0C51">
        <w:rPr>
          <w:rFonts w:ascii="Times New Roman" w:eastAsia="Times New Roman" w:hAnsi="Times New Roman" w:cs="Times New Roman"/>
          <w:sz w:val="28"/>
          <w:szCs w:val="28"/>
          <w:lang w:eastAsia="ru-RU"/>
        </w:rPr>
        <w:t xml:space="preserve"> 2019 года № </w:t>
      </w:r>
      <w:r>
        <w:rPr>
          <w:rFonts w:ascii="Times New Roman" w:eastAsia="Times New Roman" w:hAnsi="Times New Roman" w:cs="Times New Roman"/>
          <w:sz w:val="28"/>
          <w:szCs w:val="28"/>
          <w:lang w:eastAsia="ru-RU"/>
        </w:rPr>
        <w:t>211</w:t>
      </w:r>
    </w:p>
    <w:p w:rsidR="00BE4C42" w:rsidRPr="002C0C51" w:rsidRDefault="00BE4C42" w:rsidP="009D4026">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BE4C42" w:rsidRDefault="00282A46" w:rsidP="00282A46">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r>
        <w:rPr>
          <w:rFonts w:ascii="Times New Roman" w:eastAsia="Calibri" w:hAnsi="Times New Roman" w:cs="Times New Roman"/>
          <w:bCs/>
          <w:sz w:val="28"/>
          <w:szCs w:val="28"/>
        </w:rPr>
        <w:t>Форма</w:t>
      </w:r>
    </w:p>
    <w:p w:rsidR="00282A46" w:rsidRPr="00282A46" w:rsidRDefault="00282A46" w:rsidP="00282A46">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p>
    <w:p w:rsidR="00BE4C42" w:rsidRPr="002C0C51" w:rsidRDefault="00BE4C42"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C0C51">
        <w:rPr>
          <w:rFonts w:ascii="Times New Roman" w:eastAsia="Calibri" w:hAnsi="Times New Roman" w:cs="Times New Roman"/>
          <w:bCs/>
          <w:sz w:val="28"/>
          <w:szCs w:val="28"/>
        </w:rPr>
        <w:t>Форма, предназначенная для сбора административных данных</w:t>
      </w:r>
    </w:p>
    <w:p w:rsidR="00BE4C42" w:rsidRPr="002C0C51" w:rsidRDefault="00BE4C42"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BE4C42" w:rsidRPr="002C0C51" w:rsidRDefault="00BE4C42" w:rsidP="009D4026">
      <w:pPr>
        <w:spacing w:after="0" w:line="240" w:lineRule="auto"/>
        <w:contextualSpacing/>
        <w:jc w:val="both"/>
        <w:textAlignment w:val="baseline"/>
        <w:rPr>
          <w:rFonts w:ascii="Times New Roman" w:hAnsi="Times New Roman" w:cs="Times New Roman"/>
          <w:color w:val="000000"/>
          <w:sz w:val="28"/>
          <w:szCs w:val="28"/>
          <w:lang w:eastAsia="ru-RU"/>
        </w:rPr>
      </w:pPr>
      <w:r w:rsidRPr="002C0C51">
        <w:rPr>
          <w:rFonts w:ascii="Times New Roman" w:hAnsi="Times New Roman" w:cs="Times New Roman"/>
          <w:color w:val="000000"/>
          <w:sz w:val="28"/>
          <w:szCs w:val="28"/>
          <w:lang w:eastAsia="ru-RU"/>
        </w:rPr>
        <w:t>Представляется: в Национальный Банк Республики Казахстан</w:t>
      </w:r>
    </w:p>
    <w:p w:rsidR="00BE4C42" w:rsidRPr="002C0C51" w:rsidRDefault="00BE4C42" w:rsidP="009D4026">
      <w:pPr>
        <w:spacing w:after="0" w:line="240" w:lineRule="auto"/>
        <w:contextualSpacing/>
        <w:jc w:val="both"/>
        <w:textAlignment w:val="baseline"/>
        <w:rPr>
          <w:rFonts w:ascii="Times New Roman" w:hAnsi="Times New Roman" w:cs="Times New Roman"/>
          <w:bCs/>
          <w:color w:val="000000"/>
          <w:sz w:val="28"/>
          <w:szCs w:val="28"/>
          <w:lang w:eastAsia="ru-RU"/>
        </w:rPr>
      </w:pPr>
      <w:r w:rsidRPr="002C0C51">
        <w:rPr>
          <w:rFonts w:ascii="Times New Roman" w:hAnsi="Times New Roman" w:cs="Times New Roman"/>
          <w:bCs/>
          <w:color w:val="000000"/>
          <w:sz w:val="28"/>
          <w:szCs w:val="28"/>
          <w:lang w:eastAsia="ru-RU"/>
        </w:rPr>
        <w:t xml:space="preserve">Форма административных данных размещена на </w:t>
      </w:r>
      <w:proofErr w:type="spellStart"/>
      <w:r w:rsidRPr="002C0C51">
        <w:rPr>
          <w:rFonts w:ascii="Times New Roman" w:hAnsi="Times New Roman" w:cs="Times New Roman"/>
          <w:bCs/>
          <w:color w:val="000000"/>
          <w:sz w:val="28"/>
          <w:szCs w:val="28"/>
          <w:lang w:eastAsia="ru-RU"/>
        </w:rPr>
        <w:t>интернет-ресурсе</w:t>
      </w:r>
      <w:proofErr w:type="spellEnd"/>
      <w:r w:rsidRPr="002C0C51">
        <w:rPr>
          <w:rFonts w:ascii="Times New Roman" w:hAnsi="Times New Roman" w:cs="Times New Roman"/>
          <w:bCs/>
          <w:color w:val="000000"/>
          <w:sz w:val="28"/>
          <w:szCs w:val="28"/>
          <w:lang w:eastAsia="ru-RU"/>
        </w:rPr>
        <w:t xml:space="preserve">: </w:t>
      </w:r>
      <w:hyperlink r:id="rId41" w:history="1">
        <w:r w:rsidRPr="002C0C51">
          <w:rPr>
            <w:rFonts w:ascii="Times New Roman" w:hAnsi="Times New Roman" w:cs="Times New Roman"/>
            <w:color w:val="000080"/>
            <w:sz w:val="28"/>
            <w:szCs w:val="28"/>
            <w:u w:val="single"/>
            <w:lang w:val="en-NZ" w:eastAsia="ru-RU"/>
          </w:rPr>
          <w:t>www</w:t>
        </w:r>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nationalbank</w:t>
        </w:r>
        <w:proofErr w:type="spellEnd"/>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kz</w:t>
        </w:r>
        <w:proofErr w:type="spellEnd"/>
      </w:hyperlink>
    </w:p>
    <w:p w:rsidR="00BE4C42" w:rsidRPr="002C0C51" w:rsidRDefault="00BE4C42"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BE4C42" w:rsidRPr="002C0C51" w:rsidRDefault="00CA047C" w:rsidP="009D4026">
      <w:pPr>
        <w:widowControl w:val="0"/>
        <w:autoSpaceDE w:val="0"/>
        <w:autoSpaceDN w:val="0"/>
        <w:adjustRightInd w:val="0"/>
        <w:spacing w:after="0" w:line="240" w:lineRule="auto"/>
        <w:contextualSpacing/>
        <w:jc w:val="center"/>
        <w:rPr>
          <w:rFonts w:ascii="Times New Roman" w:eastAsia="Calibri" w:hAnsi="Times New Roman" w:cs="Times New Roman"/>
          <w:bCs/>
          <w:color w:val="000000"/>
          <w:sz w:val="28"/>
          <w:szCs w:val="28"/>
          <w:lang w:eastAsia="ru-RU"/>
        </w:rPr>
      </w:pPr>
      <w:r w:rsidRPr="00CA047C">
        <w:rPr>
          <w:rFonts w:ascii="Times New Roman" w:eastAsia="Calibri" w:hAnsi="Times New Roman" w:cs="Times New Roman"/>
          <w:bCs/>
          <w:color w:val="000000"/>
          <w:sz w:val="28"/>
          <w:szCs w:val="28"/>
          <w:lang w:eastAsia="ru-RU"/>
        </w:rPr>
        <w:t>Отчет об остатках денег, находящихся на счетах брокера</w:t>
      </w:r>
    </w:p>
    <w:p w:rsidR="00BE4C42" w:rsidRPr="002C0C51" w:rsidRDefault="00BE4C42"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BE4C42" w:rsidRPr="002C0C51" w:rsidRDefault="00BE4C42"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BE4C42" w:rsidRPr="00C9792D" w:rsidRDefault="00BE4C42"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Индекс</w:t>
      </w:r>
      <w:r w:rsidRPr="002C0C51">
        <w:rPr>
          <w:rFonts w:ascii="Times New Roman" w:eastAsia="Times New Roman" w:hAnsi="Times New Roman" w:cs="Times New Roman"/>
          <w:sz w:val="28"/>
          <w:szCs w:val="28"/>
          <w:lang w:eastAsia="ru-RU"/>
        </w:rPr>
        <w:t xml:space="preserve"> формы административных данных</w:t>
      </w:r>
      <w:r w:rsidRPr="002C0C51">
        <w:rPr>
          <w:rFonts w:ascii="Times New Roman" w:eastAsia="Calibri" w:hAnsi="Times New Roman" w:cs="Times New Roman"/>
          <w:sz w:val="28"/>
          <w:szCs w:val="28"/>
        </w:rPr>
        <w:t xml:space="preserve">: </w:t>
      </w:r>
      <w:r w:rsidRPr="002C0C51">
        <w:rPr>
          <w:rFonts w:ascii="Times New Roman" w:eastAsia="Calibri" w:hAnsi="Times New Roman" w:cs="Times New Roman"/>
          <w:color w:val="000000"/>
          <w:sz w:val="28"/>
          <w:szCs w:val="28"/>
          <w:lang w:eastAsia="ru-RU"/>
        </w:rPr>
        <w:t xml:space="preserve">1- </w:t>
      </w:r>
      <w:r w:rsidR="00CA047C" w:rsidRPr="00DB22EE">
        <w:rPr>
          <w:rFonts w:ascii="Times New Roman" w:eastAsia="Calibri" w:hAnsi="Times New Roman" w:cs="Times New Roman"/>
          <w:color w:val="000000"/>
          <w:sz w:val="28"/>
          <w:szCs w:val="28"/>
          <w:lang w:eastAsia="ru-RU"/>
        </w:rPr>
        <w:t>RCB_</w:t>
      </w:r>
      <w:r w:rsidR="00C9792D">
        <w:rPr>
          <w:rFonts w:ascii="Times New Roman" w:eastAsia="Calibri" w:hAnsi="Times New Roman" w:cs="Times New Roman"/>
          <w:color w:val="000000"/>
          <w:sz w:val="28"/>
          <w:szCs w:val="28"/>
          <w:lang w:val="en-US" w:eastAsia="ru-RU"/>
        </w:rPr>
        <w:t>CASH</w:t>
      </w:r>
      <w:r w:rsidR="00C9792D" w:rsidRPr="00C9792D">
        <w:rPr>
          <w:rFonts w:ascii="Times New Roman" w:eastAsia="Calibri" w:hAnsi="Times New Roman" w:cs="Times New Roman"/>
          <w:color w:val="000000"/>
          <w:sz w:val="28"/>
          <w:szCs w:val="28"/>
          <w:lang w:eastAsia="ru-RU"/>
        </w:rPr>
        <w:t>_</w:t>
      </w:r>
      <w:r w:rsidR="00C9792D">
        <w:rPr>
          <w:rFonts w:ascii="Times New Roman" w:eastAsia="Calibri" w:hAnsi="Times New Roman" w:cs="Times New Roman"/>
          <w:color w:val="000000"/>
          <w:sz w:val="28"/>
          <w:szCs w:val="28"/>
          <w:lang w:val="en-US" w:eastAsia="ru-RU"/>
        </w:rPr>
        <w:t>BD</w:t>
      </w:r>
    </w:p>
    <w:p w:rsidR="00BE4C42" w:rsidRPr="002C0C51" w:rsidRDefault="00BE4C42"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BE4C42" w:rsidRPr="002C0C51" w:rsidRDefault="00BE4C42"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Периодичность: ежемесячная</w:t>
      </w:r>
    </w:p>
    <w:p w:rsidR="00BE4C42" w:rsidRPr="002C0C51" w:rsidRDefault="00BE4C42"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BE4C42" w:rsidRPr="002C0C51" w:rsidRDefault="00BE4C42"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Отчетный период: по состоянию на «_____» _______________ 20 __ года</w:t>
      </w:r>
    </w:p>
    <w:p w:rsidR="00BE4C42" w:rsidRPr="002C0C51" w:rsidRDefault="00BE4C42"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BE4C42" w:rsidRPr="002C0C51" w:rsidRDefault="00BE4C42" w:rsidP="009D4026">
      <w:pPr>
        <w:widowControl w:val="0"/>
        <w:autoSpaceDE w:val="0"/>
        <w:autoSpaceDN w:val="0"/>
        <w:adjustRightInd w:val="0"/>
        <w:spacing w:after="0" w:line="240" w:lineRule="auto"/>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Круг лиц представляющих: </w:t>
      </w:r>
      <w:r w:rsidRPr="005E4DFD">
        <w:rPr>
          <w:rFonts w:ascii="Times New Roman" w:eastAsia="Calibri" w:hAnsi="Times New Roman" w:cs="Times New Roman"/>
          <w:color w:val="000000"/>
          <w:sz w:val="28"/>
          <w:szCs w:val="28"/>
          <w:lang w:eastAsia="ru-RU"/>
        </w:rPr>
        <w:t>брокеры и (или) дилеры</w:t>
      </w:r>
    </w:p>
    <w:p w:rsidR="00BE4C42" w:rsidRPr="002C0C51" w:rsidRDefault="00BE4C42"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C9792D" w:rsidRDefault="00BE4C42" w:rsidP="009D4026">
      <w:pPr>
        <w:spacing w:after="0" w:line="240" w:lineRule="auto"/>
        <w:ind w:firstLine="397"/>
        <w:contextualSpacing/>
        <w:jc w:val="right"/>
        <w:rPr>
          <w:rFonts w:ascii="Times New Roman" w:eastAsia="Times New Roman" w:hAnsi="Times New Roman" w:cs="Times New Roman"/>
          <w:color w:val="000000"/>
          <w:sz w:val="28"/>
          <w:szCs w:val="28"/>
          <w:lang w:eastAsia="ru-RU"/>
        </w:rPr>
      </w:pPr>
      <w:r>
        <w:rPr>
          <w:rFonts w:ascii="Times New Roman" w:eastAsia="Calibri" w:hAnsi="Times New Roman" w:cs="Times New Roman"/>
          <w:sz w:val="28"/>
          <w:szCs w:val="28"/>
        </w:rPr>
        <w:br w:type="page"/>
      </w:r>
      <w:r w:rsidR="00C9792D" w:rsidRPr="00C9792D">
        <w:rPr>
          <w:rFonts w:ascii="Times New Roman" w:eastAsia="Times New Roman" w:hAnsi="Times New Roman" w:cs="Times New Roman"/>
          <w:color w:val="000000"/>
          <w:sz w:val="28"/>
          <w:szCs w:val="28"/>
          <w:lang w:eastAsia="ru-RU"/>
        </w:rPr>
        <w:lastRenderedPageBreak/>
        <w:t>Форма</w:t>
      </w:r>
    </w:p>
    <w:p w:rsidR="006B611C" w:rsidRPr="00C9792D" w:rsidRDefault="006B611C" w:rsidP="009D4026">
      <w:pPr>
        <w:spacing w:after="0" w:line="240" w:lineRule="auto"/>
        <w:ind w:firstLine="397"/>
        <w:contextualSpacing/>
        <w:jc w:val="right"/>
        <w:rPr>
          <w:rFonts w:ascii="Times New Roman" w:eastAsia="Times New Roman" w:hAnsi="Times New Roman" w:cs="Times New Roman"/>
          <w:color w:val="000000"/>
          <w:sz w:val="28"/>
          <w:szCs w:val="28"/>
          <w:lang w:eastAsia="ru-RU"/>
        </w:rPr>
      </w:pPr>
    </w:p>
    <w:p w:rsidR="00282A46" w:rsidRPr="006B611C" w:rsidRDefault="006B611C" w:rsidP="006B611C">
      <w:pPr>
        <w:spacing w:after="0" w:line="240" w:lineRule="auto"/>
        <w:ind w:firstLine="397"/>
        <w:contextualSpacing/>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Таблица</w:t>
      </w:r>
      <w:r w:rsidR="00282A46" w:rsidRPr="00282A46">
        <w:rPr>
          <w:rFonts w:ascii="Times New Roman" w:eastAsia="Times New Roman" w:hAnsi="Times New Roman" w:cs="Times New Roman"/>
          <w:bCs/>
          <w:color w:val="000000"/>
          <w:sz w:val="28"/>
          <w:szCs w:val="28"/>
          <w:lang w:eastAsia="ru-RU"/>
        </w:rPr>
        <w:t xml:space="preserve"> </w:t>
      </w:r>
      <w:r>
        <w:rPr>
          <w:rFonts w:ascii="Times New Roman" w:eastAsia="Times New Roman" w:hAnsi="Times New Roman" w:cs="Times New Roman"/>
          <w:bCs/>
          <w:color w:val="000000"/>
          <w:sz w:val="28"/>
          <w:szCs w:val="28"/>
          <w:lang w:eastAsia="ru-RU"/>
        </w:rPr>
        <w:t>«О</w:t>
      </w:r>
      <w:r w:rsidR="00282A46" w:rsidRPr="00282A46">
        <w:rPr>
          <w:rFonts w:ascii="Times New Roman" w:eastAsia="Times New Roman" w:hAnsi="Times New Roman" w:cs="Times New Roman"/>
          <w:bCs/>
          <w:color w:val="000000"/>
          <w:sz w:val="28"/>
          <w:szCs w:val="28"/>
          <w:lang w:eastAsia="ru-RU"/>
        </w:rPr>
        <w:t>статк</w:t>
      </w:r>
      <w:r>
        <w:rPr>
          <w:rFonts w:ascii="Times New Roman" w:eastAsia="Times New Roman" w:hAnsi="Times New Roman" w:cs="Times New Roman"/>
          <w:bCs/>
          <w:color w:val="000000"/>
          <w:sz w:val="28"/>
          <w:szCs w:val="28"/>
          <w:lang w:eastAsia="ru-RU"/>
        </w:rPr>
        <w:t>и</w:t>
      </w:r>
      <w:r w:rsidR="00282A46" w:rsidRPr="00282A46">
        <w:rPr>
          <w:rFonts w:ascii="Times New Roman" w:eastAsia="Times New Roman" w:hAnsi="Times New Roman" w:cs="Times New Roman"/>
          <w:bCs/>
          <w:color w:val="000000"/>
          <w:sz w:val="28"/>
          <w:szCs w:val="28"/>
          <w:lang w:eastAsia="ru-RU"/>
        </w:rPr>
        <w:t xml:space="preserve"> денег, находящи</w:t>
      </w:r>
      <w:r>
        <w:rPr>
          <w:rFonts w:ascii="Times New Roman" w:eastAsia="Times New Roman" w:hAnsi="Times New Roman" w:cs="Times New Roman"/>
          <w:bCs/>
          <w:color w:val="000000"/>
          <w:sz w:val="28"/>
          <w:szCs w:val="28"/>
          <w:lang w:eastAsia="ru-RU"/>
        </w:rPr>
        <w:t>е</w:t>
      </w:r>
      <w:r w:rsidR="00282A46" w:rsidRPr="00282A46">
        <w:rPr>
          <w:rFonts w:ascii="Times New Roman" w:eastAsia="Times New Roman" w:hAnsi="Times New Roman" w:cs="Times New Roman"/>
          <w:bCs/>
          <w:color w:val="000000"/>
          <w:sz w:val="28"/>
          <w:szCs w:val="28"/>
          <w:lang w:eastAsia="ru-RU"/>
        </w:rPr>
        <w:t>ся на счетах брокера</w:t>
      </w:r>
      <w:r>
        <w:rPr>
          <w:rFonts w:ascii="Times New Roman" w:eastAsia="Times New Roman" w:hAnsi="Times New Roman" w:cs="Times New Roman"/>
          <w:bCs/>
          <w:color w:val="000000"/>
          <w:sz w:val="28"/>
          <w:szCs w:val="28"/>
          <w:lang w:eastAsia="ru-RU"/>
        </w:rPr>
        <w:t>»</w:t>
      </w:r>
    </w:p>
    <w:tbl>
      <w:tblPr>
        <w:tblW w:w="5000" w:type="pct"/>
        <w:jc w:val="center"/>
        <w:tblCellMar>
          <w:left w:w="0" w:type="dxa"/>
          <w:right w:w="0" w:type="dxa"/>
        </w:tblCellMar>
        <w:tblLook w:val="04A0" w:firstRow="1" w:lastRow="0" w:firstColumn="1" w:lastColumn="0" w:noHBand="0" w:noVBand="1"/>
      </w:tblPr>
      <w:tblGrid>
        <w:gridCol w:w="1571"/>
        <w:gridCol w:w="3748"/>
        <w:gridCol w:w="4534"/>
      </w:tblGrid>
      <w:tr w:rsidR="00C9792D" w:rsidRPr="00C9792D" w:rsidTr="0083185E">
        <w:trPr>
          <w:jc w:val="center"/>
        </w:trPr>
        <w:tc>
          <w:tcPr>
            <w:tcW w:w="79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9792D" w:rsidRPr="00C9792D" w:rsidRDefault="00C9792D" w:rsidP="009D4026">
            <w:pPr>
              <w:spacing w:after="0" w:line="240" w:lineRule="auto"/>
              <w:contextualSpacing/>
              <w:jc w:val="center"/>
              <w:textAlignment w:val="baseline"/>
              <w:rPr>
                <w:rFonts w:ascii="Times New Roman" w:eastAsia="Times New Roman" w:hAnsi="Times New Roman" w:cs="Times New Roman"/>
                <w:color w:val="000000"/>
                <w:sz w:val="20"/>
                <w:szCs w:val="28"/>
                <w:lang w:eastAsia="ru-RU"/>
              </w:rPr>
            </w:pPr>
            <w:r w:rsidRPr="00C9792D">
              <w:rPr>
                <w:rFonts w:ascii="Times New Roman" w:eastAsia="Times New Roman" w:hAnsi="Times New Roman" w:cs="Times New Roman"/>
                <w:color w:val="000000"/>
                <w:sz w:val="20"/>
                <w:szCs w:val="28"/>
                <w:lang w:eastAsia="ru-RU"/>
              </w:rPr>
              <w:t>Дата</w:t>
            </w:r>
          </w:p>
        </w:tc>
        <w:tc>
          <w:tcPr>
            <w:tcW w:w="19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792D" w:rsidRPr="00C9792D" w:rsidRDefault="00C9792D" w:rsidP="009D4026">
            <w:pPr>
              <w:spacing w:after="0" w:line="240" w:lineRule="auto"/>
              <w:contextualSpacing/>
              <w:jc w:val="center"/>
              <w:textAlignment w:val="baseline"/>
              <w:rPr>
                <w:rFonts w:ascii="Times New Roman" w:eastAsia="Times New Roman" w:hAnsi="Times New Roman" w:cs="Times New Roman"/>
                <w:color w:val="000000"/>
                <w:sz w:val="20"/>
                <w:szCs w:val="28"/>
                <w:lang w:eastAsia="ru-RU"/>
              </w:rPr>
            </w:pPr>
            <w:r w:rsidRPr="00C9792D">
              <w:rPr>
                <w:rFonts w:ascii="Times New Roman" w:eastAsia="Times New Roman" w:hAnsi="Times New Roman" w:cs="Times New Roman"/>
                <w:color w:val="000000"/>
                <w:sz w:val="20"/>
                <w:szCs w:val="28"/>
                <w:lang w:eastAsia="ru-RU"/>
              </w:rPr>
              <w:t>Остаток собственных денег</w:t>
            </w:r>
          </w:p>
        </w:tc>
        <w:tc>
          <w:tcPr>
            <w:tcW w:w="23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792D" w:rsidRPr="00C9792D" w:rsidRDefault="00C9792D" w:rsidP="009D4026">
            <w:pPr>
              <w:spacing w:after="0" w:line="240" w:lineRule="auto"/>
              <w:contextualSpacing/>
              <w:jc w:val="center"/>
              <w:textAlignment w:val="baseline"/>
              <w:rPr>
                <w:rFonts w:ascii="Times New Roman" w:eastAsia="Times New Roman" w:hAnsi="Times New Roman" w:cs="Times New Roman"/>
                <w:color w:val="000000"/>
                <w:sz w:val="20"/>
                <w:szCs w:val="28"/>
                <w:lang w:eastAsia="ru-RU"/>
              </w:rPr>
            </w:pPr>
            <w:r w:rsidRPr="00C9792D">
              <w:rPr>
                <w:rFonts w:ascii="Times New Roman" w:eastAsia="Times New Roman" w:hAnsi="Times New Roman" w:cs="Times New Roman"/>
                <w:color w:val="000000"/>
                <w:sz w:val="20"/>
                <w:szCs w:val="28"/>
                <w:lang w:eastAsia="ru-RU"/>
              </w:rPr>
              <w:t>Остаток денег на счетах клиентов</w:t>
            </w:r>
          </w:p>
        </w:tc>
      </w:tr>
      <w:tr w:rsidR="00C9792D" w:rsidRPr="00C9792D" w:rsidTr="0083185E">
        <w:trPr>
          <w:jc w:val="center"/>
        </w:trPr>
        <w:tc>
          <w:tcPr>
            <w:tcW w:w="7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792D" w:rsidRPr="00C9792D" w:rsidRDefault="00C9792D" w:rsidP="009D4026">
            <w:pPr>
              <w:spacing w:after="0" w:line="240" w:lineRule="auto"/>
              <w:contextualSpacing/>
              <w:jc w:val="center"/>
              <w:textAlignment w:val="baseline"/>
              <w:rPr>
                <w:rFonts w:ascii="Times New Roman" w:eastAsia="Times New Roman" w:hAnsi="Times New Roman" w:cs="Times New Roman"/>
                <w:color w:val="000000"/>
                <w:sz w:val="20"/>
                <w:szCs w:val="28"/>
                <w:lang w:eastAsia="ru-RU"/>
              </w:rPr>
            </w:pPr>
            <w:r w:rsidRPr="00C9792D">
              <w:rPr>
                <w:rFonts w:ascii="Times New Roman" w:eastAsia="Times New Roman" w:hAnsi="Times New Roman" w:cs="Times New Roman"/>
                <w:color w:val="000000"/>
                <w:sz w:val="20"/>
                <w:szCs w:val="28"/>
                <w:lang w:eastAsia="ru-RU"/>
              </w:rPr>
              <w:t>1</w:t>
            </w:r>
          </w:p>
        </w:tc>
        <w:tc>
          <w:tcPr>
            <w:tcW w:w="1902" w:type="pct"/>
            <w:tcBorders>
              <w:top w:val="nil"/>
              <w:left w:val="nil"/>
              <w:bottom w:val="single" w:sz="8" w:space="0" w:color="auto"/>
              <w:right w:val="single" w:sz="8" w:space="0" w:color="auto"/>
            </w:tcBorders>
            <w:tcMar>
              <w:top w:w="0" w:type="dxa"/>
              <w:left w:w="108" w:type="dxa"/>
              <w:bottom w:w="0" w:type="dxa"/>
              <w:right w:w="108" w:type="dxa"/>
            </w:tcMar>
            <w:hideMark/>
          </w:tcPr>
          <w:p w:rsidR="00C9792D" w:rsidRPr="00C9792D" w:rsidRDefault="00C9792D" w:rsidP="009D4026">
            <w:pPr>
              <w:spacing w:after="0" w:line="240" w:lineRule="auto"/>
              <w:contextualSpacing/>
              <w:jc w:val="center"/>
              <w:textAlignment w:val="baseline"/>
              <w:rPr>
                <w:rFonts w:ascii="Times New Roman" w:eastAsia="Times New Roman" w:hAnsi="Times New Roman" w:cs="Times New Roman"/>
                <w:color w:val="000000"/>
                <w:sz w:val="20"/>
                <w:szCs w:val="28"/>
                <w:lang w:eastAsia="ru-RU"/>
              </w:rPr>
            </w:pPr>
            <w:r w:rsidRPr="00C9792D">
              <w:rPr>
                <w:rFonts w:ascii="Times New Roman" w:eastAsia="Times New Roman" w:hAnsi="Times New Roman" w:cs="Times New Roman"/>
                <w:color w:val="000000"/>
                <w:sz w:val="20"/>
                <w:szCs w:val="28"/>
                <w:lang w:eastAsia="ru-RU"/>
              </w:rPr>
              <w:t>2</w:t>
            </w:r>
          </w:p>
        </w:tc>
        <w:tc>
          <w:tcPr>
            <w:tcW w:w="2301" w:type="pct"/>
            <w:tcBorders>
              <w:top w:val="nil"/>
              <w:left w:val="nil"/>
              <w:bottom w:val="single" w:sz="8" w:space="0" w:color="auto"/>
              <w:right w:val="single" w:sz="8" w:space="0" w:color="auto"/>
            </w:tcBorders>
            <w:tcMar>
              <w:top w:w="0" w:type="dxa"/>
              <w:left w:w="108" w:type="dxa"/>
              <w:bottom w:w="0" w:type="dxa"/>
              <w:right w:w="108" w:type="dxa"/>
            </w:tcMar>
            <w:hideMark/>
          </w:tcPr>
          <w:p w:rsidR="00C9792D" w:rsidRPr="00C9792D" w:rsidRDefault="00C9792D" w:rsidP="009D4026">
            <w:pPr>
              <w:spacing w:after="0" w:line="240" w:lineRule="auto"/>
              <w:contextualSpacing/>
              <w:jc w:val="center"/>
              <w:textAlignment w:val="baseline"/>
              <w:rPr>
                <w:rFonts w:ascii="Times New Roman" w:eastAsia="Times New Roman" w:hAnsi="Times New Roman" w:cs="Times New Roman"/>
                <w:color w:val="000000"/>
                <w:sz w:val="20"/>
                <w:szCs w:val="28"/>
                <w:lang w:eastAsia="ru-RU"/>
              </w:rPr>
            </w:pPr>
            <w:r w:rsidRPr="00C9792D">
              <w:rPr>
                <w:rFonts w:ascii="Times New Roman" w:eastAsia="Times New Roman" w:hAnsi="Times New Roman" w:cs="Times New Roman"/>
                <w:color w:val="000000"/>
                <w:sz w:val="20"/>
                <w:szCs w:val="28"/>
                <w:lang w:eastAsia="ru-RU"/>
              </w:rPr>
              <w:t>3</w:t>
            </w:r>
          </w:p>
        </w:tc>
      </w:tr>
      <w:tr w:rsidR="00C9792D" w:rsidRPr="00C9792D" w:rsidTr="0083185E">
        <w:trPr>
          <w:jc w:val="center"/>
        </w:trPr>
        <w:tc>
          <w:tcPr>
            <w:tcW w:w="7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792D" w:rsidRPr="00C9792D" w:rsidRDefault="00C9792D" w:rsidP="009D4026">
            <w:pPr>
              <w:spacing w:after="0" w:line="240" w:lineRule="auto"/>
              <w:contextualSpacing/>
              <w:textAlignment w:val="baseline"/>
              <w:rPr>
                <w:rFonts w:ascii="Times New Roman" w:eastAsia="Times New Roman" w:hAnsi="Times New Roman" w:cs="Times New Roman"/>
                <w:color w:val="000000"/>
                <w:sz w:val="20"/>
                <w:szCs w:val="28"/>
                <w:lang w:eastAsia="ru-RU"/>
              </w:rPr>
            </w:pPr>
            <w:proofErr w:type="spellStart"/>
            <w:r w:rsidRPr="00C9792D">
              <w:rPr>
                <w:rFonts w:ascii="Times New Roman" w:eastAsia="Times New Roman" w:hAnsi="Times New Roman" w:cs="Times New Roman"/>
                <w:color w:val="000000"/>
                <w:sz w:val="20"/>
                <w:szCs w:val="28"/>
                <w:lang w:eastAsia="ru-RU"/>
              </w:rPr>
              <w:t>дд.мм.гггг</w:t>
            </w:r>
            <w:proofErr w:type="spellEnd"/>
          </w:p>
        </w:tc>
        <w:tc>
          <w:tcPr>
            <w:tcW w:w="1902" w:type="pct"/>
            <w:tcBorders>
              <w:top w:val="nil"/>
              <w:left w:val="nil"/>
              <w:bottom w:val="single" w:sz="8" w:space="0" w:color="auto"/>
              <w:right w:val="single" w:sz="8" w:space="0" w:color="auto"/>
            </w:tcBorders>
            <w:tcMar>
              <w:top w:w="0" w:type="dxa"/>
              <w:left w:w="108" w:type="dxa"/>
              <w:bottom w:w="0" w:type="dxa"/>
              <w:right w:w="108" w:type="dxa"/>
            </w:tcMar>
            <w:hideMark/>
          </w:tcPr>
          <w:p w:rsidR="00C9792D" w:rsidRPr="00C9792D" w:rsidRDefault="00C9792D" w:rsidP="009D4026">
            <w:pPr>
              <w:spacing w:after="0" w:line="240" w:lineRule="auto"/>
              <w:contextualSpacing/>
              <w:textAlignment w:val="baseline"/>
              <w:rPr>
                <w:rFonts w:ascii="Times New Roman" w:eastAsia="Times New Roman" w:hAnsi="Times New Roman" w:cs="Times New Roman"/>
                <w:color w:val="000000"/>
                <w:sz w:val="20"/>
                <w:szCs w:val="28"/>
                <w:lang w:eastAsia="ru-RU"/>
              </w:rPr>
            </w:pPr>
            <w:r w:rsidRPr="00C9792D">
              <w:rPr>
                <w:rFonts w:ascii="Times New Roman" w:eastAsia="Times New Roman" w:hAnsi="Times New Roman" w:cs="Times New Roman"/>
                <w:color w:val="000000"/>
                <w:sz w:val="20"/>
                <w:szCs w:val="28"/>
                <w:lang w:eastAsia="ru-RU"/>
              </w:rPr>
              <w:t> </w:t>
            </w:r>
          </w:p>
        </w:tc>
        <w:tc>
          <w:tcPr>
            <w:tcW w:w="2301" w:type="pct"/>
            <w:tcBorders>
              <w:top w:val="nil"/>
              <w:left w:val="nil"/>
              <w:bottom w:val="single" w:sz="8" w:space="0" w:color="auto"/>
              <w:right w:val="single" w:sz="8" w:space="0" w:color="auto"/>
            </w:tcBorders>
            <w:tcMar>
              <w:top w:w="0" w:type="dxa"/>
              <w:left w:w="108" w:type="dxa"/>
              <w:bottom w:w="0" w:type="dxa"/>
              <w:right w:w="108" w:type="dxa"/>
            </w:tcMar>
            <w:hideMark/>
          </w:tcPr>
          <w:p w:rsidR="00C9792D" w:rsidRPr="00C9792D" w:rsidRDefault="00C9792D" w:rsidP="009D4026">
            <w:pPr>
              <w:spacing w:after="0" w:line="240" w:lineRule="auto"/>
              <w:contextualSpacing/>
              <w:textAlignment w:val="baseline"/>
              <w:rPr>
                <w:rFonts w:ascii="Times New Roman" w:eastAsia="Times New Roman" w:hAnsi="Times New Roman" w:cs="Times New Roman"/>
                <w:color w:val="000000"/>
                <w:sz w:val="20"/>
                <w:szCs w:val="28"/>
                <w:lang w:eastAsia="ru-RU"/>
              </w:rPr>
            </w:pPr>
            <w:r w:rsidRPr="00C9792D">
              <w:rPr>
                <w:rFonts w:ascii="Times New Roman" w:eastAsia="Times New Roman" w:hAnsi="Times New Roman" w:cs="Times New Roman"/>
                <w:color w:val="000000"/>
                <w:sz w:val="20"/>
                <w:szCs w:val="28"/>
                <w:lang w:eastAsia="ru-RU"/>
              </w:rPr>
              <w:t> </w:t>
            </w:r>
          </w:p>
        </w:tc>
      </w:tr>
      <w:tr w:rsidR="00C9792D" w:rsidRPr="00C9792D" w:rsidTr="0083185E">
        <w:trPr>
          <w:jc w:val="center"/>
        </w:trPr>
        <w:tc>
          <w:tcPr>
            <w:tcW w:w="7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792D" w:rsidRPr="00C9792D" w:rsidRDefault="00C9792D" w:rsidP="009D4026">
            <w:pPr>
              <w:spacing w:after="0" w:line="240" w:lineRule="auto"/>
              <w:contextualSpacing/>
              <w:textAlignment w:val="baseline"/>
              <w:rPr>
                <w:rFonts w:ascii="Times New Roman" w:eastAsia="Times New Roman" w:hAnsi="Times New Roman" w:cs="Times New Roman"/>
                <w:color w:val="000000"/>
                <w:sz w:val="20"/>
                <w:szCs w:val="28"/>
                <w:lang w:eastAsia="ru-RU"/>
              </w:rPr>
            </w:pPr>
            <w:r w:rsidRPr="00C9792D">
              <w:rPr>
                <w:rFonts w:ascii="Times New Roman" w:eastAsia="Times New Roman" w:hAnsi="Times New Roman" w:cs="Times New Roman"/>
                <w:color w:val="000000"/>
                <w:sz w:val="20"/>
                <w:szCs w:val="28"/>
                <w:lang w:eastAsia="ru-RU"/>
              </w:rPr>
              <w:t>…</w:t>
            </w:r>
          </w:p>
        </w:tc>
        <w:tc>
          <w:tcPr>
            <w:tcW w:w="1902" w:type="pct"/>
            <w:tcBorders>
              <w:top w:val="nil"/>
              <w:left w:val="nil"/>
              <w:bottom w:val="single" w:sz="8" w:space="0" w:color="auto"/>
              <w:right w:val="single" w:sz="8" w:space="0" w:color="auto"/>
            </w:tcBorders>
            <w:tcMar>
              <w:top w:w="0" w:type="dxa"/>
              <w:left w:w="108" w:type="dxa"/>
              <w:bottom w:w="0" w:type="dxa"/>
              <w:right w:w="108" w:type="dxa"/>
            </w:tcMar>
            <w:hideMark/>
          </w:tcPr>
          <w:p w:rsidR="00C9792D" w:rsidRPr="00C9792D" w:rsidRDefault="00C9792D" w:rsidP="009D4026">
            <w:pPr>
              <w:spacing w:after="0" w:line="240" w:lineRule="auto"/>
              <w:contextualSpacing/>
              <w:textAlignment w:val="baseline"/>
              <w:rPr>
                <w:rFonts w:ascii="Times New Roman" w:eastAsia="Times New Roman" w:hAnsi="Times New Roman" w:cs="Times New Roman"/>
                <w:color w:val="000000"/>
                <w:sz w:val="20"/>
                <w:szCs w:val="28"/>
                <w:lang w:eastAsia="ru-RU"/>
              </w:rPr>
            </w:pPr>
            <w:r w:rsidRPr="00C9792D">
              <w:rPr>
                <w:rFonts w:ascii="Times New Roman" w:eastAsia="Times New Roman" w:hAnsi="Times New Roman" w:cs="Times New Roman"/>
                <w:color w:val="000000"/>
                <w:sz w:val="20"/>
                <w:szCs w:val="28"/>
                <w:lang w:eastAsia="ru-RU"/>
              </w:rPr>
              <w:t> </w:t>
            </w:r>
          </w:p>
        </w:tc>
        <w:tc>
          <w:tcPr>
            <w:tcW w:w="2301" w:type="pct"/>
            <w:tcBorders>
              <w:top w:val="nil"/>
              <w:left w:val="nil"/>
              <w:bottom w:val="single" w:sz="8" w:space="0" w:color="auto"/>
              <w:right w:val="single" w:sz="8" w:space="0" w:color="auto"/>
            </w:tcBorders>
            <w:tcMar>
              <w:top w:w="0" w:type="dxa"/>
              <w:left w:w="108" w:type="dxa"/>
              <w:bottom w:w="0" w:type="dxa"/>
              <w:right w:w="108" w:type="dxa"/>
            </w:tcMar>
            <w:hideMark/>
          </w:tcPr>
          <w:p w:rsidR="00C9792D" w:rsidRPr="00C9792D" w:rsidRDefault="00C9792D" w:rsidP="009D4026">
            <w:pPr>
              <w:spacing w:after="0" w:line="240" w:lineRule="auto"/>
              <w:contextualSpacing/>
              <w:textAlignment w:val="baseline"/>
              <w:rPr>
                <w:rFonts w:ascii="Times New Roman" w:eastAsia="Times New Roman" w:hAnsi="Times New Roman" w:cs="Times New Roman"/>
                <w:color w:val="000000"/>
                <w:sz w:val="20"/>
                <w:szCs w:val="28"/>
                <w:lang w:eastAsia="ru-RU"/>
              </w:rPr>
            </w:pPr>
            <w:r w:rsidRPr="00C9792D">
              <w:rPr>
                <w:rFonts w:ascii="Times New Roman" w:eastAsia="Times New Roman" w:hAnsi="Times New Roman" w:cs="Times New Roman"/>
                <w:color w:val="000000"/>
                <w:sz w:val="20"/>
                <w:szCs w:val="28"/>
                <w:lang w:eastAsia="ru-RU"/>
              </w:rPr>
              <w:t> </w:t>
            </w:r>
          </w:p>
        </w:tc>
      </w:tr>
      <w:tr w:rsidR="00C9792D" w:rsidRPr="00C9792D" w:rsidTr="0083185E">
        <w:trPr>
          <w:jc w:val="center"/>
        </w:trPr>
        <w:tc>
          <w:tcPr>
            <w:tcW w:w="7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792D" w:rsidRPr="00C9792D" w:rsidRDefault="00C9792D" w:rsidP="009D4026">
            <w:pPr>
              <w:spacing w:after="0" w:line="240" w:lineRule="auto"/>
              <w:contextualSpacing/>
              <w:textAlignment w:val="baseline"/>
              <w:rPr>
                <w:rFonts w:ascii="Times New Roman" w:eastAsia="Times New Roman" w:hAnsi="Times New Roman" w:cs="Times New Roman"/>
                <w:color w:val="000000"/>
                <w:sz w:val="20"/>
                <w:szCs w:val="28"/>
                <w:lang w:eastAsia="ru-RU"/>
              </w:rPr>
            </w:pPr>
            <w:proofErr w:type="spellStart"/>
            <w:r w:rsidRPr="00C9792D">
              <w:rPr>
                <w:rFonts w:ascii="Times New Roman" w:eastAsia="Times New Roman" w:hAnsi="Times New Roman" w:cs="Times New Roman"/>
                <w:color w:val="000000"/>
                <w:sz w:val="20"/>
                <w:szCs w:val="28"/>
                <w:lang w:eastAsia="ru-RU"/>
              </w:rPr>
              <w:t>дд.мм.гггг</w:t>
            </w:r>
            <w:proofErr w:type="spellEnd"/>
          </w:p>
        </w:tc>
        <w:tc>
          <w:tcPr>
            <w:tcW w:w="1902" w:type="pct"/>
            <w:tcBorders>
              <w:top w:val="nil"/>
              <w:left w:val="nil"/>
              <w:bottom w:val="single" w:sz="8" w:space="0" w:color="auto"/>
              <w:right w:val="single" w:sz="8" w:space="0" w:color="auto"/>
            </w:tcBorders>
            <w:tcMar>
              <w:top w:w="0" w:type="dxa"/>
              <w:left w:w="108" w:type="dxa"/>
              <w:bottom w:w="0" w:type="dxa"/>
              <w:right w:w="108" w:type="dxa"/>
            </w:tcMar>
            <w:hideMark/>
          </w:tcPr>
          <w:p w:rsidR="00C9792D" w:rsidRPr="00C9792D" w:rsidRDefault="00C9792D" w:rsidP="009D4026">
            <w:pPr>
              <w:spacing w:after="0" w:line="240" w:lineRule="auto"/>
              <w:contextualSpacing/>
              <w:textAlignment w:val="baseline"/>
              <w:rPr>
                <w:rFonts w:ascii="Times New Roman" w:eastAsia="Times New Roman" w:hAnsi="Times New Roman" w:cs="Times New Roman"/>
                <w:color w:val="000000"/>
                <w:sz w:val="20"/>
                <w:szCs w:val="28"/>
                <w:lang w:eastAsia="ru-RU"/>
              </w:rPr>
            </w:pPr>
            <w:r w:rsidRPr="00C9792D">
              <w:rPr>
                <w:rFonts w:ascii="Times New Roman" w:eastAsia="Times New Roman" w:hAnsi="Times New Roman" w:cs="Times New Roman"/>
                <w:color w:val="000000"/>
                <w:sz w:val="20"/>
                <w:szCs w:val="28"/>
                <w:lang w:eastAsia="ru-RU"/>
              </w:rPr>
              <w:t> </w:t>
            </w:r>
          </w:p>
        </w:tc>
        <w:tc>
          <w:tcPr>
            <w:tcW w:w="2301" w:type="pct"/>
            <w:tcBorders>
              <w:top w:val="nil"/>
              <w:left w:val="nil"/>
              <w:bottom w:val="single" w:sz="8" w:space="0" w:color="auto"/>
              <w:right w:val="single" w:sz="8" w:space="0" w:color="auto"/>
            </w:tcBorders>
            <w:tcMar>
              <w:top w:w="0" w:type="dxa"/>
              <w:left w:w="108" w:type="dxa"/>
              <w:bottom w:w="0" w:type="dxa"/>
              <w:right w:w="108" w:type="dxa"/>
            </w:tcMar>
            <w:hideMark/>
          </w:tcPr>
          <w:p w:rsidR="00C9792D" w:rsidRPr="00C9792D" w:rsidRDefault="00C9792D" w:rsidP="009D4026">
            <w:pPr>
              <w:spacing w:after="0" w:line="240" w:lineRule="auto"/>
              <w:contextualSpacing/>
              <w:textAlignment w:val="baseline"/>
              <w:rPr>
                <w:rFonts w:ascii="Times New Roman" w:eastAsia="Times New Roman" w:hAnsi="Times New Roman" w:cs="Times New Roman"/>
                <w:color w:val="000000"/>
                <w:sz w:val="20"/>
                <w:szCs w:val="28"/>
                <w:lang w:eastAsia="ru-RU"/>
              </w:rPr>
            </w:pPr>
            <w:r w:rsidRPr="00C9792D">
              <w:rPr>
                <w:rFonts w:ascii="Times New Roman" w:eastAsia="Times New Roman" w:hAnsi="Times New Roman" w:cs="Times New Roman"/>
                <w:color w:val="000000"/>
                <w:sz w:val="20"/>
                <w:szCs w:val="28"/>
                <w:lang w:eastAsia="ru-RU"/>
              </w:rPr>
              <w:t> </w:t>
            </w:r>
          </w:p>
        </w:tc>
      </w:tr>
    </w:tbl>
    <w:p w:rsidR="006F1536" w:rsidRPr="002C0C51" w:rsidRDefault="006F1536" w:rsidP="006F1536">
      <w:pPr>
        <w:spacing w:after="0" w:line="240" w:lineRule="auto"/>
        <w:contextualSpacing/>
        <w:rPr>
          <w:rFonts w:ascii="Times New Roman" w:eastAsia="Calibri" w:hAnsi="Times New Roman" w:cs="Times New Roman"/>
          <w:sz w:val="20"/>
          <w:szCs w:val="20"/>
          <w:lang w:eastAsia="ru-RU"/>
        </w:rPr>
      </w:pPr>
      <w:r w:rsidRPr="002C0C51">
        <w:rPr>
          <w:rFonts w:ascii="Times New Roman" w:eastAsia="Calibri" w:hAnsi="Times New Roman" w:cs="Times New Roman"/>
          <w:sz w:val="28"/>
          <w:szCs w:val="28"/>
          <w:lang w:eastAsia="ru-RU"/>
        </w:rPr>
        <w:t> </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Наименова</w:t>
      </w:r>
      <w:r>
        <w:rPr>
          <w:rFonts w:ascii="Times New Roman" w:eastAsia="Times New Roman" w:hAnsi="Times New Roman" w:cs="Times New Roman"/>
          <w:color w:val="000000"/>
          <w:sz w:val="28"/>
          <w:szCs w:val="24"/>
          <w:lang w:eastAsia="ru-RU"/>
        </w:rPr>
        <w:t xml:space="preserve">ние ______________________   </w:t>
      </w:r>
      <w:r w:rsidRPr="002C0C51">
        <w:rPr>
          <w:rFonts w:ascii="Times New Roman" w:eastAsia="Times New Roman" w:hAnsi="Times New Roman" w:cs="Times New Roman"/>
          <w:color w:val="000000"/>
          <w:sz w:val="28"/>
          <w:szCs w:val="24"/>
          <w:lang w:eastAsia="ru-RU"/>
        </w:rPr>
        <w:t>Адрес________________________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Телефон ______________________________________________________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Адрес электронной почты _______________________________________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Исполнитель___________________________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341880" w:rsidP="006F1536">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Главный бухгалтер или лицо, уполномоченное на подписание отчета</w:t>
      </w:r>
      <w:r w:rsidR="006F1536" w:rsidRPr="002C0C51">
        <w:rPr>
          <w:rFonts w:ascii="Times New Roman" w:eastAsia="Times New Roman" w:hAnsi="Times New Roman" w:cs="Times New Roman"/>
          <w:color w:val="000000"/>
          <w:sz w:val="28"/>
          <w:szCs w:val="24"/>
          <w:lang w:eastAsia="ru-RU"/>
        </w:rPr>
        <w:t xml:space="preserve"> </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341880" w:rsidP="006F1536">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Руководитель или лицо, уполномоченное им на подписание отчета</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6F1536" w:rsidP="006F1536">
      <w:pPr>
        <w:spacing w:after="0" w:line="240" w:lineRule="auto"/>
        <w:contextualSpacing/>
        <w:textAlignment w:val="baseline"/>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Дата  «____» ______________ 20__ года   </w:t>
      </w:r>
    </w:p>
    <w:p w:rsidR="00C9792D" w:rsidRPr="00DB22EE" w:rsidRDefault="00C9792D" w:rsidP="009D4026">
      <w:pPr>
        <w:spacing w:after="0" w:line="240" w:lineRule="auto"/>
        <w:contextualSpacing/>
        <w:rPr>
          <w:rFonts w:ascii="Times New Roman" w:eastAsia="Calibri" w:hAnsi="Times New Roman" w:cs="Times New Roman"/>
          <w:color w:val="000000"/>
          <w:sz w:val="28"/>
          <w:szCs w:val="28"/>
          <w:lang w:eastAsia="ru-RU"/>
        </w:rPr>
      </w:pPr>
      <w:r w:rsidRPr="00DB22EE">
        <w:rPr>
          <w:rFonts w:ascii="Times New Roman" w:eastAsia="Calibri" w:hAnsi="Times New Roman" w:cs="Times New Roman"/>
          <w:color w:val="000000"/>
          <w:sz w:val="28"/>
          <w:szCs w:val="28"/>
          <w:lang w:eastAsia="ru-RU"/>
        </w:rPr>
        <w:br w:type="page"/>
      </w:r>
    </w:p>
    <w:p w:rsidR="00C9792D" w:rsidRPr="00C9792D" w:rsidRDefault="00C9792D" w:rsidP="009D4026">
      <w:pPr>
        <w:spacing w:after="0" w:line="240" w:lineRule="auto"/>
        <w:ind w:firstLine="397"/>
        <w:contextualSpacing/>
        <w:jc w:val="right"/>
        <w:rPr>
          <w:rFonts w:ascii="Times New Roman" w:eastAsia="Times New Roman" w:hAnsi="Times New Roman" w:cs="Times New Roman"/>
          <w:color w:val="000000"/>
          <w:sz w:val="28"/>
          <w:szCs w:val="28"/>
          <w:lang w:eastAsia="ru-RU"/>
        </w:rPr>
      </w:pPr>
      <w:r w:rsidRPr="00C9792D">
        <w:rPr>
          <w:rFonts w:ascii="Times New Roman" w:eastAsia="Times New Roman" w:hAnsi="Times New Roman" w:cs="Times New Roman"/>
          <w:color w:val="000000"/>
          <w:sz w:val="28"/>
          <w:szCs w:val="28"/>
          <w:lang w:eastAsia="ru-RU"/>
        </w:rPr>
        <w:lastRenderedPageBreak/>
        <w:t>Приложение</w:t>
      </w:r>
    </w:p>
    <w:p w:rsidR="00C9792D" w:rsidRPr="00C9792D" w:rsidRDefault="00C9792D" w:rsidP="009D4026">
      <w:pPr>
        <w:spacing w:after="0" w:line="240" w:lineRule="auto"/>
        <w:ind w:firstLine="397"/>
        <w:contextualSpacing/>
        <w:jc w:val="right"/>
        <w:rPr>
          <w:rFonts w:ascii="Times New Roman" w:eastAsia="Times New Roman" w:hAnsi="Times New Roman" w:cs="Times New Roman"/>
          <w:color w:val="000000"/>
          <w:sz w:val="28"/>
          <w:szCs w:val="28"/>
          <w:lang w:eastAsia="ru-RU"/>
        </w:rPr>
      </w:pPr>
      <w:r w:rsidRPr="00C9792D">
        <w:rPr>
          <w:rFonts w:ascii="Times New Roman" w:eastAsia="Times New Roman" w:hAnsi="Times New Roman" w:cs="Times New Roman"/>
          <w:color w:val="000000"/>
          <w:sz w:val="28"/>
          <w:szCs w:val="28"/>
          <w:lang w:eastAsia="ru-RU"/>
        </w:rPr>
        <w:t xml:space="preserve">к </w:t>
      </w:r>
      <w:r>
        <w:rPr>
          <w:rFonts w:ascii="Times New Roman" w:eastAsia="Times New Roman" w:hAnsi="Times New Roman" w:cs="Times New Roman"/>
          <w:color w:val="000000"/>
          <w:sz w:val="28"/>
          <w:szCs w:val="28"/>
          <w:lang w:eastAsia="ru-RU"/>
        </w:rPr>
        <w:t xml:space="preserve">форме </w:t>
      </w:r>
      <w:r w:rsidRPr="00C9792D">
        <w:rPr>
          <w:rFonts w:ascii="Times New Roman" w:eastAsia="Times New Roman" w:hAnsi="Times New Roman" w:cs="Times New Roman"/>
          <w:color w:val="000000"/>
          <w:sz w:val="28"/>
          <w:szCs w:val="28"/>
          <w:lang w:eastAsia="ru-RU"/>
        </w:rPr>
        <w:t>отчета об остатках денег,</w:t>
      </w:r>
    </w:p>
    <w:p w:rsidR="00C9792D" w:rsidRPr="00C9792D" w:rsidRDefault="00C9792D" w:rsidP="009D4026">
      <w:pPr>
        <w:spacing w:after="0" w:line="240" w:lineRule="auto"/>
        <w:ind w:firstLine="397"/>
        <w:contextualSpacing/>
        <w:jc w:val="right"/>
        <w:rPr>
          <w:rFonts w:ascii="Times New Roman" w:eastAsia="Times New Roman" w:hAnsi="Times New Roman" w:cs="Times New Roman"/>
          <w:color w:val="000000"/>
          <w:sz w:val="28"/>
          <w:szCs w:val="28"/>
          <w:lang w:eastAsia="ru-RU"/>
        </w:rPr>
      </w:pPr>
      <w:r w:rsidRPr="00C9792D">
        <w:rPr>
          <w:rFonts w:ascii="Times New Roman" w:eastAsia="Times New Roman" w:hAnsi="Times New Roman" w:cs="Times New Roman"/>
          <w:color w:val="000000"/>
          <w:sz w:val="28"/>
          <w:szCs w:val="28"/>
          <w:lang w:eastAsia="ru-RU"/>
        </w:rPr>
        <w:t>находящихся на счетах брокера</w:t>
      </w:r>
    </w:p>
    <w:p w:rsidR="00C9792D" w:rsidRPr="00C9792D" w:rsidRDefault="00C9792D" w:rsidP="009D4026">
      <w:pPr>
        <w:spacing w:after="0" w:line="240" w:lineRule="auto"/>
        <w:ind w:firstLine="397"/>
        <w:contextualSpacing/>
        <w:jc w:val="center"/>
        <w:textAlignment w:val="baseline"/>
        <w:rPr>
          <w:rFonts w:ascii="Times New Roman" w:eastAsia="Times New Roman" w:hAnsi="Times New Roman" w:cs="Times New Roman"/>
          <w:color w:val="000000"/>
          <w:sz w:val="28"/>
          <w:szCs w:val="28"/>
          <w:lang w:eastAsia="ru-RU"/>
        </w:rPr>
      </w:pPr>
      <w:r w:rsidRPr="00C9792D">
        <w:rPr>
          <w:rFonts w:ascii="Times New Roman" w:eastAsia="Times New Roman" w:hAnsi="Times New Roman" w:cs="Times New Roman"/>
          <w:color w:val="000000"/>
          <w:sz w:val="28"/>
          <w:szCs w:val="28"/>
          <w:lang w:eastAsia="ru-RU"/>
        </w:rPr>
        <w:t> </w:t>
      </w:r>
    </w:p>
    <w:p w:rsidR="00C9792D" w:rsidRPr="00C9792D" w:rsidRDefault="00C9792D" w:rsidP="009D4026">
      <w:pPr>
        <w:spacing w:after="0" w:line="240" w:lineRule="auto"/>
        <w:ind w:firstLine="397"/>
        <w:contextualSpacing/>
        <w:jc w:val="center"/>
        <w:textAlignment w:val="baseline"/>
        <w:rPr>
          <w:rFonts w:ascii="Times New Roman" w:eastAsia="Times New Roman" w:hAnsi="Times New Roman" w:cs="Times New Roman"/>
          <w:color w:val="000000"/>
          <w:sz w:val="28"/>
          <w:szCs w:val="28"/>
          <w:lang w:eastAsia="ru-RU"/>
        </w:rPr>
      </w:pPr>
      <w:r w:rsidRPr="00C9792D">
        <w:rPr>
          <w:rFonts w:ascii="Times New Roman" w:eastAsia="Times New Roman" w:hAnsi="Times New Roman" w:cs="Times New Roman"/>
          <w:color w:val="000000"/>
          <w:sz w:val="28"/>
          <w:szCs w:val="28"/>
          <w:lang w:eastAsia="ru-RU"/>
        </w:rPr>
        <w:t> </w:t>
      </w:r>
    </w:p>
    <w:p w:rsidR="00C9792D" w:rsidRPr="008156A8" w:rsidRDefault="00C9792D" w:rsidP="009D4026">
      <w:pPr>
        <w:spacing w:after="0" w:line="240" w:lineRule="auto"/>
        <w:contextualSpacing/>
        <w:jc w:val="center"/>
        <w:textAlignment w:val="baseline"/>
        <w:rPr>
          <w:rFonts w:ascii="Times New Roman" w:eastAsia="Times New Roman" w:hAnsi="Times New Roman" w:cs="Times New Roman"/>
          <w:bCs/>
          <w:color w:val="000000"/>
          <w:sz w:val="28"/>
          <w:szCs w:val="28"/>
          <w:lang w:eastAsia="ru-RU"/>
        </w:rPr>
      </w:pPr>
      <w:r w:rsidRPr="00C9792D">
        <w:rPr>
          <w:rFonts w:ascii="Times New Roman" w:eastAsia="Times New Roman" w:hAnsi="Times New Roman" w:cs="Times New Roman"/>
          <w:bCs/>
          <w:color w:val="000000"/>
          <w:sz w:val="28"/>
          <w:szCs w:val="28"/>
          <w:lang w:eastAsia="ru-RU"/>
        </w:rPr>
        <w:t>Пояснение по заполнению формы административных данных</w:t>
      </w:r>
    </w:p>
    <w:p w:rsidR="00C9792D" w:rsidRPr="008156A8" w:rsidRDefault="00C9792D" w:rsidP="009D4026">
      <w:pPr>
        <w:spacing w:after="0" w:line="240" w:lineRule="auto"/>
        <w:contextualSpacing/>
        <w:jc w:val="center"/>
        <w:textAlignment w:val="baseline"/>
        <w:rPr>
          <w:rFonts w:ascii="Times New Roman" w:eastAsia="Times New Roman" w:hAnsi="Times New Roman" w:cs="Times New Roman"/>
          <w:bCs/>
          <w:color w:val="000000"/>
          <w:sz w:val="28"/>
          <w:szCs w:val="28"/>
          <w:lang w:eastAsia="ru-RU"/>
        </w:rPr>
      </w:pPr>
    </w:p>
    <w:p w:rsidR="00C9792D" w:rsidRPr="00C9792D" w:rsidRDefault="00282A46" w:rsidP="009D4026">
      <w:pPr>
        <w:spacing w:after="0" w:line="240" w:lineRule="auto"/>
        <w:contextualSpacing/>
        <w:jc w:val="center"/>
        <w:textAlignment w:val="baseline"/>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w:t>
      </w:r>
      <w:r w:rsidR="00C9792D" w:rsidRPr="00C9792D">
        <w:rPr>
          <w:rFonts w:ascii="Times New Roman" w:eastAsia="Times New Roman" w:hAnsi="Times New Roman" w:cs="Times New Roman"/>
          <w:bCs/>
          <w:color w:val="000000"/>
          <w:sz w:val="28"/>
          <w:szCs w:val="28"/>
          <w:lang w:eastAsia="ru-RU"/>
        </w:rPr>
        <w:t>Отчет об остатках денег, находящихся на счетах брокера</w:t>
      </w:r>
      <w:r>
        <w:rPr>
          <w:rFonts w:ascii="Times New Roman" w:eastAsia="Times New Roman" w:hAnsi="Times New Roman" w:cs="Times New Roman"/>
          <w:bCs/>
          <w:color w:val="000000"/>
          <w:sz w:val="28"/>
          <w:szCs w:val="28"/>
          <w:lang w:eastAsia="ru-RU"/>
        </w:rPr>
        <w:t xml:space="preserve">» </w:t>
      </w:r>
      <w:r>
        <w:rPr>
          <w:rFonts w:ascii="Times New Roman" w:eastAsia="Times New Roman" w:hAnsi="Times New Roman" w:cs="Times New Roman"/>
          <w:bCs/>
          <w:color w:val="000000"/>
          <w:sz w:val="28"/>
          <w:szCs w:val="28"/>
          <w:lang w:eastAsia="ru-RU"/>
        </w:rPr>
        <w:br/>
        <w:t>(</w:t>
      </w:r>
      <w:r w:rsidR="006B611C">
        <w:rPr>
          <w:rFonts w:ascii="Times New Roman" w:eastAsia="Times New Roman" w:hAnsi="Times New Roman" w:cs="Times New Roman"/>
          <w:bCs/>
          <w:color w:val="000000"/>
          <w:sz w:val="28"/>
          <w:szCs w:val="28"/>
          <w:lang w:eastAsia="ru-RU"/>
        </w:rPr>
        <w:t xml:space="preserve">индекс: </w:t>
      </w:r>
      <w:r w:rsidRPr="002C0C51">
        <w:rPr>
          <w:rFonts w:ascii="Times New Roman" w:eastAsia="Calibri" w:hAnsi="Times New Roman" w:cs="Times New Roman"/>
          <w:color w:val="000000"/>
          <w:sz w:val="28"/>
          <w:szCs w:val="28"/>
          <w:lang w:eastAsia="ru-RU"/>
        </w:rPr>
        <w:t xml:space="preserve">1- </w:t>
      </w:r>
      <w:r w:rsidRPr="00DB22EE">
        <w:rPr>
          <w:rFonts w:ascii="Times New Roman" w:eastAsia="Calibri" w:hAnsi="Times New Roman" w:cs="Times New Roman"/>
          <w:color w:val="000000"/>
          <w:sz w:val="28"/>
          <w:szCs w:val="28"/>
          <w:lang w:eastAsia="ru-RU"/>
        </w:rPr>
        <w:t>RCB_</w:t>
      </w:r>
      <w:r>
        <w:rPr>
          <w:rFonts w:ascii="Times New Roman" w:eastAsia="Calibri" w:hAnsi="Times New Roman" w:cs="Times New Roman"/>
          <w:color w:val="000000"/>
          <w:sz w:val="28"/>
          <w:szCs w:val="28"/>
          <w:lang w:val="en-US" w:eastAsia="ru-RU"/>
        </w:rPr>
        <w:t>CASH</w:t>
      </w:r>
      <w:r w:rsidRPr="00C9792D">
        <w:rPr>
          <w:rFonts w:ascii="Times New Roman" w:eastAsia="Calibri" w:hAnsi="Times New Roman" w:cs="Times New Roman"/>
          <w:color w:val="000000"/>
          <w:sz w:val="28"/>
          <w:szCs w:val="28"/>
          <w:lang w:eastAsia="ru-RU"/>
        </w:rPr>
        <w:t>_</w:t>
      </w:r>
      <w:r>
        <w:rPr>
          <w:rFonts w:ascii="Times New Roman" w:eastAsia="Calibri" w:hAnsi="Times New Roman" w:cs="Times New Roman"/>
          <w:color w:val="000000"/>
          <w:sz w:val="28"/>
          <w:szCs w:val="28"/>
          <w:lang w:val="en-US" w:eastAsia="ru-RU"/>
        </w:rPr>
        <w:t>BD</w:t>
      </w:r>
      <w:r w:rsidR="00EA4F32">
        <w:rPr>
          <w:rFonts w:ascii="Times New Roman" w:eastAsia="Calibri" w:hAnsi="Times New Roman" w:cs="Times New Roman"/>
          <w:color w:val="000000"/>
          <w:sz w:val="28"/>
          <w:szCs w:val="28"/>
          <w:lang w:eastAsia="ru-RU"/>
        </w:rPr>
        <w:t>,</w:t>
      </w:r>
      <w:r w:rsidR="006B611C">
        <w:rPr>
          <w:rFonts w:ascii="Times New Roman" w:eastAsia="Calibri" w:hAnsi="Times New Roman" w:cs="Times New Roman"/>
          <w:color w:val="000000"/>
          <w:sz w:val="28"/>
          <w:szCs w:val="28"/>
          <w:lang w:eastAsia="ru-RU"/>
        </w:rPr>
        <w:t xml:space="preserve"> периодичность:</w:t>
      </w:r>
      <w:r w:rsidR="00EA4F32">
        <w:rPr>
          <w:rFonts w:ascii="Times New Roman" w:eastAsia="Calibri" w:hAnsi="Times New Roman" w:cs="Times New Roman"/>
          <w:color w:val="000000"/>
          <w:sz w:val="28"/>
          <w:szCs w:val="28"/>
          <w:lang w:eastAsia="ru-RU"/>
        </w:rPr>
        <w:t xml:space="preserve"> </w:t>
      </w:r>
      <w:r w:rsidR="00EA4F32" w:rsidRPr="002C0C51">
        <w:rPr>
          <w:rFonts w:ascii="Times New Roman" w:eastAsia="Calibri" w:hAnsi="Times New Roman" w:cs="Times New Roman"/>
          <w:sz w:val="28"/>
          <w:szCs w:val="28"/>
        </w:rPr>
        <w:t>ежемесячная</w:t>
      </w:r>
      <w:r>
        <w:rPr>
          <w:rFonts w:ascii="Times New Roman" w:eastAsia="Times New Roman" w:hAnsi="Times New Roman" w:cs="Times New Roman"/>
          <w:bCs/>
          <w:color w:val="000000"/>
          <w:sz w:val="28"/>
          <w:szCs w:val="28"/>
          <w:lang w:eastAsia="ru-RU"/>
        </w:rPr>
        <w:t>)</w:t>
      </w:r>
    </w:p>
    <w:p w:rsidR="00C9792D" w:rsidRPr="008156A8" w:rsidRDefault="00C9792D" w:rsidP="009D4026">
      <w:pPr>
        <w:spacing w:after="0" w:line="240" w:lineRule="auto"/>
        <w:contextualSpacing/>
        <w:jc w:val="center"/>
        <w:textAlignment w:val="baseline"/>
        <w:rPr>
          <w:rFonts w:ascii="Times New Roman" w:eastAsia="Times New Roman" w:hAnsi="Times New Roman" w:cs="Times New Roman"/>
          <w:bCs/>
          <w:color w:val="000000"/>
          <w:sz w:val="28"/>
          <w:szCs w:val="28"/>
          <w:lang w:eastAsia="ru-RU"/>
        </w:rPr>
      </w:pPr>
    </w:p>
    <w:p w:rsidR="00C9792D" w:rsidRPr="00C9792D" w:rsidRDefault="00C9792D" w:rsidP="009D4026">
      <w:pPr>
        <w:spacing w:after="0" w:line="240" w:lineRule="auto"/>
        <w:contextualSpacing/>
        <w:jc w:val="center"/>
        <w:textAlignment w:val="baseline"/>
        <w:rPr>
          <w:rFonts w:ascii="Times New Roman" w:eastAsia="Times New Roman" w:hAnsi="Times New Roman" w:cs="Times New Roman"/>
          <w:color w:val="000000"/>
          <w:sz w:val="28"/>
          <w:szCs w:val="28"/>
          <w:lang w:eastAsia="ru-RU"/>
        </w:rPr>
      </w:pPr>
      <w:r w:rsidRPr="00C9792D">
        <w:rPr>
          <w:rFonts w:ascii="Times New Roman" w:eastAsia="Times New Roman" w:hAnsi="Times New Roman" w:cs="Times New Roman"/>
          <w:bCs/>
          <w:color w:val="000000"/>
          <w:sz w:val="28"/>
          <w:szCs w:val="28"/>
          <w:lang w:eastAsia="ru-RU"/>
        </w:rPr>
        <w:t>Глава 1. Общие положения</w:t>
      </w:r>
    </w:p>
    <w:p w:rsidR="00C9792D" w:rsidRPr="00C9792D" w:rsidRDefault="00C9792D" w:rsidP="009D4026">
      <w:pPr>
        <w:spacing w:after="0" w:line="240" w:lineRule="auto"/>
        <w:ind w:firstLine="397"/>
        <w:contextualSpacing/>
        <w:jc w:val="center"/>
        <w:textAlignment w:val="baseline"/>
        <w:rPr>
          <w:rFonts w:ascii="Times New Roman" w:eastAsia="Times New Roman" w:hAnsi="Times New Roman" w:cs="Times New Roman"/>
          <w:color w:val="000000"/>
          <w:sz w:val="28"/>
          <w:szCs w:val="28"/>
          <w:lang w:eastAsia="ru-RU"/>
        </w:rPr>
      </w:pPr>
      <w:r w:rsidRPr="00C9792D">
        <w:rPr>
          <w:rFonts w:ascii="Times New Roman" w:eastAsia="Times New Roman" w:hAnsi="Times New Roman" w:cs="Times New Roman"/>
          <w:color w:val="000000"/>
          <w:sz w:val="28"/>
          <w:szCs w:val="28"/>
          <w:lang w:eastAsia="ru-RU"/>
        </w:rPr>
        <w:t> </w:t>
      </w:r>
    </w:p>
    <w:p w:rsidR="00C9792D" w:rsidRPr="00C9792D" w:rsidRDefault="00C9792D" w:rsidP="00282A46">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C9792D">
        <w:rPr>
          <w:rFonts w:ascii="Times New Roman" w:eastAsia="Times New Roman" w:hAnsi="Times New Roman" w:cs="Times New Roman"/>
          <w:color w:val="000000"/>
          <w:sz w:val="28"/>
          <w:szCs w:val="28"/>
          <w:lang w:eastAsia="ru-RU"/>
        </w:rPr>
        <w:t>1. Настоящее пояснение (далее - Пояснение) определяет единые требования по заполнению формы, предназначенной для сбора административных данных «Отчет об остатках денег, находящихся на счетах брокера» (далее - Форма).</w:t>
      </w:r>
    </w:p>
    <w:p w:rsidR="00C9792D" w:rsidRPr="00C9792D" w:rsidRDefault="00C9792D" w:rsidP="00282A46">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C9792D">
        <w:rPr>
          <w:rFonts w:ascii="Times New Roman" w:eastAsia="Times New Roman" w:hAnsi="Times New Roman" w:cs="Times New Roman"/>
          <w:color w:val="000000"/>
          <w:sz w:val="28"/>
          <w:szCs w:val="28"/>
          <w:lang w:eastAsia="ru-RU"/>
        </w:rPr>
        <w:t xml:space="preserve">2. </w:t>
      </w:r>
      <w:r w:rsidR="00325843" w:rsidRPr="00471CA9">
        <w:rPr>
          <w:rFonts w:ascii="Times New Roman" w:eastAsia="Calibri" w:hAnsi="Times New Roman" w:cs="Times New Roman"/>
          <w:color w:val="000000"/>
          <w:sz w:val="28"/>
          <w:szCs w:val="28"/>
          <w:lang w:eastAsia="ru-RU"/>
        </w:rPr>
        <w:t>Форма разработана в соответствии со статьей 3 Закона Республики Казахстан от 2 июля 2003 года «О рынке ценных бумаг».</w:t>
      </w:r>
    </w:p>
    <w:p w:rsidR="00C9792D" w:rsidRPr="00C9792D" w:rsidRDefault="00C9792D" w:rsidP="00282A46">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C9792D">
        <w:rPr>
          <w:rFonts w:ascii="Times New Roman" w:eastAsia="Times New Roman" w:hAnsi="Times New Roman" w:cs="Times New Roman"/>
          <w:color w:val="000000"/>
          <w:sz w:val="28"/>
          <w:szCs w:val="28"/>
          <w:lang w:eastAsia="ru-RU"/>
        </w:rPr>
        <w:t>3. Форма составляется ежемесячно брокером и (или) дилером. Данные в Форме заполняются в тенге.</w:t>
      </w:r>
    </w:p>
    <w:p w:rsidR="00C9792D" w:rsidRPr="008156A8" w:rsidRDefault="00C9792D" w:rsidP="00282A46">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C9792D">
        <w:rPr>
          <w:rFonts w:ascii="Times New Roman" w:eastAsia="Times New Roman" w:hAnsi="Times New Roman" w:cs="Times New Roman"/>
          <w:color w:val="000000"/>
          <w:sz w:val="28"/>
          <w:szCs w:val="28"/>
          <w:lang w:eastAsia="ru-RU"/>
        </w:rPr>
        <w:t>4. Форму подписывает первый руководитель, главный бухгалтер или лица, уполномоченные на подписание отчета, и исполнитель.</w:t>
      </w:r>
    </w:p>
    <w:p w:rsidR="00C9792D" w:rsidRPr="008156A8" w:rsidRDefault="00C9792D" w:rsidP="00282A46">
      <w:pPr>
        <w:spacing w:after="0" w:line="240" w:lineRule="auto"/>
        <w:ind w:firstLine="709"/>
        <w:contextualSpacing/>
        <w:jc w:val="both"/>
        <w:rPr>
          <w:rFonts w:ascii="Times New Roman" w:eastAsia="Times New Roman" w:hAnsi="Times New Roman" w:cs="Times New Roman"/>
          <w:color w:val="000000"/>
          <w:sz w:val="28"/>
          <w:szCs w:val="28"/>
          <w:lang w:eastAsia="ru-RU"/>
        </w:rPr>
      </w:pPr>
    </w:p>
    <w:p w:rsidR="00C9792D" w:rsidRPr="008156A8" w:rsidRDefault="00C9792D" w:rsidP="00282A46">
      <w:pPr>
        <w:spacing w:after="0" w:line="240" w:lineRule="auto"/>
        <w:ind w:firstLine="709"/>
        <w:contextualSpacing/>
        <w:jc w:val="center"/>
        <w:rPr>
          <w:rFonts w:ascii="Times New Roman" w:eastAsia="Times New Roman" w:hAnsi="Times New Roman" w:cs="Times New Roman"/>
          <w:color w:val="000000"/>
          <w:sz w:val="28"/>
          <w:szCs w:val="28"/>
          <w:lang w:eastAsia="ru-RU"/>
        </w:rPr>
      </w:pPr>
      <w:r w:rsidRPr="00C9792D">
        <w:rPr>
          <w:rFonts w:ascii="Times New Roman" w:eastAsia="Times New Roman" w:hAnsi="Times New Roman" w:cs="Times New Roman"/>
          <w:color w:val="000000"/>
          <w:sz w:val="28"/>
          <w:szCs w:val="28"/>
          <w:lang w:eastAsia="ru-RU"/>
        </w:rPr>
        <w:t>Глава 2. Пояснение по заполнению Формы</w:t>
      </w:r>
    </w:p>
    <w:p w:rsidR="00C9792D" w:rsidRPr="008156A8" w:rsidRDefault="00C9792D" w:rsidP="00282A46">
      <w:pPr>
        <w:spacing w:after="0" w:line="240" w:lineRule="auto"/>
        <w:ind w:firstLine="709"/>
        <w:contextualSpacing/>
        <w:jc w:val="center"/>
        <w:rPr>
          <w:rFonts w:ascii="Times New Roman" w:eastAsia="Times New Roman" w:hAnsi="Times New Roman" w:cs="Times New Roman"/>
          <w:color w:val="000000"/>
          <w:sz w:val="28"/>
          <w:szCs w:val="28"/>
          <w:lang w:eastAsia="ru-RU"/>
        </w:rPr>
      </w:pPr>
    </w:p>
    <w:p w:rsidR="00C9792D" w:rsidRPr="00C9792D" w:rsidRDefault="00C9792D" w:rsidP="00282A46">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C9792D">
        <w:rPr>
          <w:rFonts w:ascii="Times New Roman" w:eastAsia="Times New Roman" w:hAnsi="Times New Roman" w:cs="Times New Roman"/>
          <w:color w:val="000000"/>
          <w:sz w:val="28"/>
          <w:szCs w:val="28"/>
          <w:lang w:eastAsia="ru-RU"/>
        </w:rPr>
        <w:t>5. Форма заполняется в тенге по официальному курсу, установленному Национальным Банком Республики Казахстан на отчетную дату.</w:t>
      </w:r>
    </w:p>
    <w:p w:rsidR="00C9792D" w:rsidRPr="00C9792D" w:rsidRDefault="00C9792D" w:rsidP="00282A46">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C9792D">
        <w:rPr>
          <w:rFonts w:ascii="Times New Roman" w:eastAsia="Times New Roman" w:hAnsi="Times New Roman" w:cs="Times New Roman"/>
          <w:color w:val="000000"/>
          <w:sz w:val="28"/>
          <w:szCs w:val="28"/>
          <w:lang w:eastAsia="ru-RU"/>
        </w:rPr>
        <w:t>6. Банки второго уровня, обладающие лицензией на осуществление брокерской и (или) дилерской деятельности на рынке ценных бумаг, графу 2 не заполняют.</w:t>
      </w:r>
    </w:p>
    <w:p w:rsidR="00C9792D" w:rsidRPr="00C9792D" w:rsidRDefault="00C9792D" w:rsidP="00282A46">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C9792D">
        <w:rPr>
          <w:rFonts w:ascii="Times New Roman" w:eastAsia="Times New Roman" w:hAnsi="Times New Roman" w:cs="Times New Roman"/>
          <w:color w:val="000000"/>
          <w:sz w:val="28"/>
          <w:szCs w:val="28"/>
          <w:lang w:eastAsia="ru-RU"/>
        </w:rPr>
        <w:t>7. При заполнении графы 3 указывается остаток денег на банковских счетах клиентов, открытых для совершения сделок с эмиссионными ценными бумагами и иными финансовыми инструментами по поручению за счет и в интересах клиента.</w:t>
      </w:r>
    </w:p>
    <w:p w:rsidR="00C9792D" w:rsidRPr="00C9792D" w:rsidRDefault="00C9792D" w:rsidP="00282A46">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C9792D">
        <w:rPr>
          <w:rFonts w:ascii="Times New Roman" w:eastAsia="Times New Roman" w:hAnsi="Times New Roman" w:cs="Times New Roman"/>
          <w:color w:val="000000"/>
          <w:sz w:val="28"/>
          <w:szCs w:val="28"/>
          <w:lang w:eastAsia="ru-RU"/>
        </w:rPr>
        <w:t>8. В случае отсутствия сведений</w:t>
      </w:r>
      <w:r w:rsidR="00EA4F32">
        <w:rPr>
          <w:rFonts w:ascii="Times New Roman" w:eastAsia="Times New Roman" w:hAnsi="Times New Roman" w:cs="Times New Roman"/>
          <w:color w:val="000000"/>
          <w:sz w:val="28"/>
          <w:szCs w:val="28"/>
          <w:lang w:eastAsia="ru-RU"/>
        </w:rPr>
        <w:t>,</w:t>
      </w:r>
      <w:r w:rsidRPr="00C9792D">
        <w:rPr>
          <w:rFonts w:ascii="Times New Roman" w:eastAsia="Times New Roman" w:hAnsi="Times New Roman" w:cs="Times New Roman"/>
          <w:color w:val="000000"/>
          <w:sz w:val="28"/>
          <w:szCs w:val="28"/>
          <w:lang w:eastAsia="ru-RU"/>
        </w:rPr>
        <w:t xml:space="preserve"> Форма представляется с нулевыми остатками.</w:t>
      </w:r>
    </w:p>
    <w:p w:rsidR="00A6749B" w:rsidRPr="008156A8" w:rsidRDefault="005E4DFD" w:rsidP="009D4026">
      <w:pPr>
        <w:spacing w:after="0" w:line="240" w:lineRule="auto"/>
        <w:contextualSpacing/>
        <w:jc w:val="right"/>
        <w:rPr>
          <w:rFonts w:ascii="Times New Roman" w:eastAsia="Times New Roman" w:hAnsi="Times New Roman" w:cs="Times New Roman"/>
          <w:sz w:val="28"/>
          <w:szCs w:val="28"/>
          <w:lang w:eastAsia="ru-RU"/>
        </w:rPr>
      </w:pPr>
      <w:r w:rsidRPr="00C9792D">
        <w:rPr>
          <w:rFonts w:ascii="Times New Roman" w:eastAsia="Times New Roman" w:hAnsi="Times New Roman" w:cs="Times New Roman"/>
          <w:sz w:val="28"/>
          <w:szCs w:val="28"/>
          <w:lang w:eastAsia="ru-RU"/>
        </w:rPr>
        <w:br w:type="page"/>
      </w:r>
      <w:r w:rsidR="00A6749B" w:rsidRPr="002C0C51">
        <w:rPr>
          <w:rFonts w:ascii="Times New Roman" w:eastAsia="Times New Roman" w:hAnsi="Times New Roman" w:cs="Times New Roman"/>
          <w:sz w:val="28"/>
          <w:szCs w:val="28"/>
          <w:lang w:eastAsia="ru-RU"/>
        </w:rPr>
        <w:lastRenderedPageBreak/>
        <w:t xml:space="preserve">Приложение </w:t>
      </w:r>
      <w:r w:rsidR="00A6749B">
        <w:rPr>
          <w:rFonts w:ascii="Times New Roman" w:eastAsia="Times New Roman" w:hAnsi="Times New Roman" w:cs="Times New Roman"/>
          <w:sz w:val="28"/>
          <w:szCs w:val="28"/>
          <w:lang w:eastAsia="ru-RU"/>
        </w:rPr>
        <w:t>2</w:t>
      </w:r>
      <w:r w:rsidR="00A6749B" w:rsidRPr="008156A8">
        <w:rPr>
          <w:rFonts w:ascii="Times New Roman" w:eastAsia="Times New Roman" w:hAnsi="Times New Roman" w:cs="Times New Roman"/>
          <w:sz w:val="28"/>
          <w:szCs w:val="28"/>
          <w:lang w:eastAsia="ru-RU"/>
        </w:rPr>
        <w:t>3</w:t>
      </w:r>
    </w:p>
    <w:p w:rsidR="00A6749B" w:rsidRPr="002C0C51" w:rsidRDefault="00A6749B"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к постановлению Правления</w:t>
      </w:r>
    </w:p>
    <w:p w:rsidR="00A6749B" w:rsidRPr="002C0C51" w:rsidRDefault="00A6749B"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Национального Банка</w:t>
      </w:r>
    </w:p>
    <w:p w:rsidR="00A6749B" w:rsidRPr="002C0C51" w:rsidRDefault="00A6749B"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Республики Казахстан</w:t>
      </w:r>
    </w:p>
    <w:p w:rsidR="00864618" w:rsidRPr="002C0C51" w:rsidRDefault="00864618" w:rsidP="00864618">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от </w:t>
      </w:r>
      <w:r w:rsidR="00D4152B">
        <w:rPr>
          <w:rFonts w:ascii="Times New Roman" w:eastAsia="Times New Roman" w:hAnsi="Times New Roman" w:cs="Times New Roman"/>
          <w:sz w:val="28"/>
          <w:szCs w:val="28"/>
          <w:lang w:eastAsia="ru-RU"/>
        </w:rPr>
        <w:t>26</w:t>
      </w:r>
      <w:r>
        <w:rPr>
          <w:rFonts w:ascii="Times New Roman" w:eastAsia="Times New Roman" w:hAnsi="Times New Roman" w:cs="Times New Roman"/>
          <w:sz w:val="28"/>
          <w:szCs w:val="28"/>
          <w:lang w:eastAsia="ru-RU"/>
        </w:rPr>
        <w:t xml:space="preserve"> ноября</w:t>
      </w:r>
      <w:r w:rsidRPr="002C0C51">
        <w:rPr>
          <w:rFonts w:ascii="Times New Roman" w:eastAsia="Times New Roman" w:hAnsi="Times New Roman" w:cs="Times New Roman"/>
          <w:sz w:val="28"/>
          <w:szCs w:val="28"/>
          <w:lang w:eastAsia="ru-RU"/>
        </w:rPr>
        <w:t xml:space="preserve"> 2019 года № </w:t>
      </w:r>
      <w:r>
        <w:rPr>
          <w:rFonts w:ascii="Times New Roman" w:eastAsia="Times New Roman" w:hAnsi="Times New Roman" w:cs="Times New Roman"/>
          <w:sz w:val="28"/>
          <w:szCs w:val="28"/>
          <w:lang w:eastAsia="ru-RU"/>
        </w:rPr>
        <w:t>211</w:t>
      </w:r>
    </w:p>
    <w:p w:rsidR="00A6749B" w:rsidRPr="002C0C51" w:rsidRDefault="00A6749B" w:rsidP="009D4026">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A6749B" w:rsidRDefault="00EA4F32" w:rsidP="00EA4F32">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r>
        <w:rPr>
          <w:rFonts w:ascii="Times New Roman" w:eastAsia="Calibri" w:hAnsi="Times New Roman" w:cs="Times New Roman"/>
          <w:bCs/>
          <w:sz w:val="28"/>
          <w:szCs w:val="28"/>
        </w:rPr>
        <w:t>Форма</w:t>
      </w:r>
    </w:p>
    <w:p w:rsidR="00EA4F32" w:rsidRPr="00EA4F32" w:rsidRDefault="00EA4F32" w:rsidP="00EA4F32">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p>
    <w:p w:rsidR="00A6749B" w:rsidRPr="002C0C51" w:rsidRDefault="00A6749B"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C0C51">
        <w:rPr>
          <w:rFonts w:ascii="Times New Roman" w:eastAsia="Calibri" w:hAnsi="Times New Roman" w:cs="Times New Roman"/>
          <w:bCs/>
          <w:sz w:val="28"/>
          <w:szCs w:val="28"/>
        </w:rPr>
        <w:t>Форма, предназначенная для сбора административных данных</w:t>
      </w:r>
    </w:p>
    <w:p w:rsidR="00A6749B" w:rsidRPr="002C0C51" w:rsidRDefault="00A6749B"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A6749B" w:rsidRPr="002C0C51" w:rsidRDefault="00A6749B" w:rsidP="009D4026">
      <w:pPr>
        <w:spacing w:after="0" w:line="240" w:lineRule="auto"/>
        <w:contextualSpacing/>
        <w:jc w:val="both"/>
        <w:textAlignment w:val="baseline"/>
        <w:rPr>
          <w:rFonts w:ascii="Times New Roman" w:hAnsi="Times New Roman" w:cs="Times New Roman"/>
          <w:color w:val="000000"/>
          <w:sz w:val="28"/>
          <w:szCs w:val="28"/>
          <w:lang w:eastAsia="ru-RU"/>
        </w:rPr>
      </w:pPr>
      <w:r w:rsidRPr="002C0C51">
        <w:rPr>
          <w:rFonts w:ascii="Times New Roman" w:hAnsi="Times New Roman" w:cs="Times New Roman"/>
          <w:color w:val="000000"/>
          <w:sz w:val="28"/>
          <w:szCs w:val="28"/>
          <w:lang w:eastAsia="ru-RU"/>
        </w:rPr>
        <w:t>Представляется: в Национальный Банк Республики Казахстан</w:t>
      </w:r>
    </w:p>
    <w:p w:rsidR="00A6749B" w:rsidRPr="002C0C51" w:rsidRDefault="00A6749B" w:rsidP="009D4026">
      <w:pPr>
        <w:spacing w:after="0" w:line="240" w:lineRule="auto"/>
        <w:contextualSpacing/>
        <w:jc w:val="both"/>
        <w:textAlignment w:val="baseline"/>
        <w:rPr>
          <w:rFonts w:ascii="Times New Roman" w:hAnsi="Times New Roman" w:cs="Times New Roman"/>
          <w:bCs/>
          <w:color w:val="000000"/>
          <w:sz w:val="28"/>
          <w:szCs w:val="28"/>
          <w:lang w:eastAsia="ru-RU"/>
        </w:rPr>
      </w:pPr>
      <w:r w:rsidRPr="002C0C51">
        <w:rPr>
          <w:rFonts w:ascii="Times New Roman" w:hAnsi="Times New Roman" w:cs="Times New Roman"/>
          <w:bCs/>
          <w:color w:val="000000"/>
          <w:sz w:val="28"/>
          <w:szCs w:val="28"/>
          <w:lang w:eastAsia="ru-RU"/>
        </w:rPr>
        <w:t xml:space="preserve">Форма административных данных размещена на </w:t>
      </w:r>
      <w:proofErr w:type="spellStart"/>
      <w:r w:rsidRPr="002C0C51">
        <w:rPr>
          <w:rFonts w:ascii="Times New Roman" w:hAnsi="Times New Roman" w:cs="Times New Roman"/>
          <w:bCs/>
          <w:color w:val="000000"/>
          <w:sz w:val="28"/>
          <w:szCs w:val="28"/>
          <w:lang w:eastAsia="ru-RU"/>
        </w:rPr>
        <w:t>интернет-ресурсе</w:t>
      </w:r>
      <w:proofErr w:type="spellEnd"/>
      <w:r w:rsidRPr="002C0C51">
        <w:rPr>
          <w:rFonts w:ascii="Times New Roman" w:hAnsi="Times New Roman" w:cs="Times New Roman"/>
          <w:bCs/>
          <w:color w:val="000000"/>
          <w:sz w:val="28"/>
          <w:szCs w:val="28"/>
          <w:lang w:eastAsia="ru-RU"/>
        </w:rPr>
        <w:t xml:space="preserve">: </w:t>
      </w:r>
      <w:hyperlink r:id="rId42" w:history="1">
        <w:r w:rsidRPr="002C0C51">
          <w:rPr>
            <w:rFonts w:ascii="Times New Roman" w:hAnsi="Times New Roman" w:cs="Times New Roman"/>
            <w:color w:val="000080"/>
            <w:sz w:val="28"/>
            <w:szCs w:val="28"/>
            <w:u w:val="single"/>
            <w:lang w:val="en-NZ" w:eastAsia="ru-RU"/>
          </w:rPr>
          <w:t>www</w:t>
        </w:r>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nationalbank</w:t>
        </w:r>
        <w:proofErr w:type="spellEnd"/>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kz</w:t>
        </w:r>
        <w:proofErr w:type="spellEnd"/>
      </w:hyperlink>
    </w:p>
    <w:p w:rsidR="00A6749B" w:rsidRPr="002C0C51" w:rsidRDefault="00A6749B"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A6749B" w:rsidRPr="002C0C51" w:rsidRDefault="00A6749B" w:rsidP="009D4026">
      <w:pPr>
        <w:widowControl w:val="0"/>
        <w:autoSpaceDE w:val="0"/>
        <w:autoSpaceDN w:val="0"/>
        <w:adjustRightInd w:val="0"/>
        <w:spacing w:after="0" w:line="240" w:lineRule="auto"/>
        <w:contextualSpacing/>
        <w:jc w:val="center"/>
        <w:rPr>
          <w:rFonts w:ascii="Times New Roman" w:eastAsia="Calibri" w:hAnsi="Times New Roman" w:cs="Times New Roman"/>
          <w:bCs/>
          <w:color w:val="000000"/>
          <w:sz w:val="28"/>
          <w:szCs w:val="28"/>
          <w:lang w:eastAsia="ru-RU"/>
        </w:rPr>
      </w:pPr>
      <w:r w:rsidRPr="00A6749B">
        <w:rPr>
          <w:rFonts w:ascii="Times New Roman" w:eastAsia="Calibri" w:hAnsi="Times New Roman" w:cs="Times New Roman"/>
          <w:bCs/>
          <w:color w:val="000000"/>
          <w:sz w:val="28"/>
          <w:szCs w:val="28"/>
          <w:lang w:eastAsia="ru-RU"/>
        </w:rPr>
        <w:t>Отчет об оказании услуг брокером и (или) дилером</w:t>
      </w:r>
    </w:p>
    <w:p w:rsidR="00A6749B" w:rsidRPr="002C0C51" w:rsidRDefault="00A6749B"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A6749B" w:rsidRPr="002C0C51" w:rsidRDefault="00A6749B"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A6749B" w:rsidRPr="00C9792D" w:rsidRDefault="00A6749B"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Индекс</w:t>
      </w:r>
      <w:r w:rsidRPr="002C0C51">
        <w:rPr>
          <w:rFonts w:ascii="Times New Roman" w:eastAsia="Times New Roman" w:hAnsi="Times New Roman" w:cs="Times New Roman"/>
          <w:sz w:val="28"/>
          <w:szCs w:val="28"/>
          <w:lang w:eastAsia="ru-RU"/>
        </w:rPr>
        <w:t xml:space="preserve"> формы административных данных</w:t>
      </w:r>
      <w:r w:rsidRPr="002C0C51">
        <w:rPr>
          <w:rFonts w:ascii="Times New Roman" w:eastAsia="Calibri" w:hAnsi="Times New Roman" w:cs="Times New Roman"/>
          <w:sz w:val="28"/>
          <w:szCs w:val="28"/>
        </w:rPr>
        <w:t xml:space="preserve">: </w:t>
      </w:r>
      <w:r w:rsidRPr="002C0C51">
        <w:rPr>
          <w:rFonts w:ascii="Times New Roman" w:eastAsia="Calibri" w:hAnsi="Times New Roman" w:cs="Times New Roman"/>
          <w:color w:val="000000"/>
          <w:sz w:val="28"/>
          <w:szCs w:val="28"/>
          <w:lang w:eastAsia="ru-RU"/>
        </w:rPr>
        <w:t xml:space="preserve">1- </w:t>
      </w:r>
      <w:r w:rsidRPr="00DB22EE">
        <w:rPr>
          <w:rFonts w:ascii="Times New Roman" w:eastAsia="Calibri" w:hAnsi="Times New Roman" w:cs="Times New Roman"/>
          <w:color w:val="000000"/>
          <w:sz w:val="28"/>
          <w:szCs w:val="28"/>
          <w:lang w:eastAsia="ru-RU"/>
        </w:rPr>
        <w:t>RCB_</w:t>
      </w:r>
      <w:r>
        <w:rPr>
          <w:rFonts w:ascii="Times New Roman" w:eastAsia="Calibri" w:hAnsi="Times New Roman" w:cs="Times New Roman"/>
          <w:color w:val="000000"/>
          <w:sz w:val="28"/>
          <w:szCs w:val="28"/>
          <w:lang w:val="en-US" w:eastAsia="ru-RU"/>
        </w:rPr>
        <w:t>SERV</w:t>
      </w:r>
      <w:r w:rsidRPr="00C9792D">
        <w:rPr>
          <w:rFonts w:ascii="Times New Roman" w:eastAsia="Calibri" w:hAnsi="Times New Roman" w:cs="Times New Roman"/>
          <w:color w:val="000000"/>
          <w:sz w:val="28"/>
          <w:szCs w:val="28"/>
          <w:lang w:eastAsia="ru-RU"/>
        </w:rPr>
        <w:t>_</w:t>
      </w:r>
      <w:r>
        <w:rPr>
          <w:rFonts w:ascii="Times New Roman" w:eastAsia="Calibri" w:hAnsi="Times New Roman" w:cs="Times New Roman"/>
          <w:color w:val="000000"/>
          <w:sz w:val="28"/>
          <w:szCs w:val="28"/>
          <w:lang w:val="en-US" w:eastAsia="ru-RU"/>
        </w:rPr>
        <w:t>BD</w:t>
      </w:r>
    </w:p>
    <w:p w:rsidR="00A6749B" w:rsidRPr="002C0C51" w:rsidRDefault="00A6749B"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A6749B" w:rsidRPr="002C0C51" w:rsidRDefault="00A6749B"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Периодичность: </w:t>
      </w:r>
      <w:r w:rsidR="000E5928" w:rsidRPr="00A6749B">
        <w:rPr>
          <w:rFonts w:ascii="Times New Roman" w:eastAsia="Calibri" w:hAnsi="Times New Roman" w:cs="Times New Roman"/>
          <w:sz w:val="28"/>
          <w:szCs w:val="28"/>
        </w:rPr>
        <w:t>ежекварталь</w:t>
      </w:r>
      <w:r w:rsidRPr="00EA4F32">
        <w:rPr>
          <w:rFonts w:ascii="Times New Roman" w:eastAsia="Calibri" w:hAnsi="Times New Roman" w:cs="Times New Roman"/>
          <w:sz w:val="28"/>
          <w:szCs w:val="28"/>
        </w:rPr>
        <w:t>ная</w:t>
      </w:r>
    </w:p>
    <w:p w:rsidR="00A6749B" w:rsidRPr="002C0C51" w:rsidRDefault="00A6749B"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A6749B" w:rsidRPr="002C0C51" w:rsidRDefault="00A6749B"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Отчетный период: </w:t>
      </w:r>
      <w:r w:rsidR="00485B9F">
        <w:rPr>
          <w:rFonts w:ascii="Times New Roman" w:eastAsia="Calibri" w:hAnsi="Times New Roman" w:cs="Times New Roman"/>
          <w:sz w:val="28"/>
          <w:szCs w:val="28"/>
        </w:rPr>
        <w:t>з</w:t>
      </w:r>
      <w:r w:rsidRPr="002C0C51">
        <w:rPr>
          <w:rFonts w:ascii="Times New Roman" w:eastAsia="Calibri" w:hAnsi="Times New Roman" w:cs="Times New Roman"/>
          <w:sz w:val="28"/>
          <w:szCs w:val="28"/>
        </w:rPr>
        <w:t>а _______________ 20 __ года</w:t>
      </w:r>
    </w:p>
    <w:p w:rsidR="00A6749B" w:rsidRPr="002C0C51" w:rsidRDefault="00A6749B"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A6749B" w:rsidRPr="002C0C51" w:rsidRDefault="00A6749B" w:rsidP="009D4026">
      <w:pPr>
        <w:widowControl w:val="0"/>
        <w:autoSpaceDE w:val="0"/>
        <w:autoSpaceDN w:val="0"/>
        <w:adjustRightInd w:val="0"/>
        <w:spacing w:after="0" w:line="240" w:lineRule="auto"/>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Круг лиц представляющих: </w:t>
      </w:r>
      <w:r w:rsidRPr="005E4DFD">
        <w:rPr>
          <w:rFonts w:ascii="Times New Roman" w:eastAsia="Calibri" w:hAnsi="Times New Roman" w:cs="Times New Roman"/>
          <w:color w:val="000000"/>
          <w:sz w:val="28"/>
          <w:szCs w:val="28"/>
          <w:lang w:eastAsia="ru-RU"/>
        </w:rPr>
        <w:t>брокеры и (или) дилеры</w:t>
      </w:r>
    </w:p>
    <w:p w:rsidR="00A6749B" w:rsidRPr="002C0C51" w:rsidRDefault="00A6749B"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A6749B" w:rsidRDefault="00A6749B" w:rsidP="009D4026">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A6749B" w:rsidRPr="00A6749B" w:rsidRDefault="00A6749B" w:rsidP="009D4026">
      <w:pPr>
        <w:spacing w:after="0" w:line="240" w:lineRule="auto"/>
        <w:ind w:firstLine="397"/>
        <w:contextualSpacing/>
        <w:jc w:val="right"/>
        <w:rPr>
          <w:rFonts w:ascii="Times New Roman" w:eastAsia="Calibri" w:hAnsi="Times New Roman" w:cs="Times New Roman"/>
          <w:sz w:val="28"/>
          <w:szCs w:val="28"/>
          <w:lang w:eastAsia="ru-RU"/>
        </w:rPr>
      </w:pPr>
      <w:r w:rsidRPr="00A6749B">
        <w:rPr>
          <w:rFonts w:ascii="Times New Roman" w:eastAsia="Calibri" w:hAnsi="Times New Roman" w:cs="Times New Roman"/>
          <w:color w:val="000000"/>
          <w:sz w:val="28"/>
          <w:szCs w:val="28"/>
          <w:lang w:eastAsia="ru-RU"/>
        </w:rPr>
        <w:lastRenderedPageBreak/>
        <w:t>Форма </w:t>
      </w:r>
    </w:p>
    <w:p w:rsidR="00EA4F32" w:rsidRPr="006B611C" w:rsidRDefault="006B611C" w:rsidP="006B611C">
      <w:pPr>
        <w:spacing w:after="0" w:line="240" w:lineRule="auto"/>
        <w:ind w:firstLine="397"/>
        <w:contextualSpacing/>
        <w:jc w:val="both"/>
        <w:rPr>
          <w:rFonts w:ascii="Times New Roman" w:eastAsia="Calibri" w:hAnsi="Times New Roman" w:cs="Times New Roman"/>
          <w:bCs/>
          <w:color w:val="000000"/>
          <w:sz w:val="28"/>
          <w:szCs w:val="28"/>
          <w:lang w:eastAsia="ru-RU"/>
        </w:rPr>
      </w:pPr>
      <w:r>
        <w:rPr>
          <w:rFonts w:ascii="Times New Roman" w:eastAsia="Calibri" w:hAnsi="Times New Roman" w:cs="Times New Roman"/>
          <w:bCs/>
          <w:color w:val="000000"/>
          <w:sz w:val="28"/>
          <w:szCs w:val="28"/>
          <w:lang w:eastAsia="ru-RU"/>
        </w:rPr>
        <w:t>Таблица</w:t>
      </w:r>
      <w:r w:rsidR="00EA4F32" w:rsidRPr="00A6749B">
        <w:rPr>
          <w:rFonts w:ascii="Times New Roman" w:eastAsia="Calibri" w:hAnsi="Times New Roman" w:cs="Times New Roman"/>
          <w:bCs/>
          <w:color w:val="000000"/>
          <w:sz w:val="28"/>
          <w:szCs w:val="28"/>
          <w:lang w:eastAsia="ru-RU"/>
        </w:rPr>
        <w:t xml:space="preserve"> </w:t>
      </w:r>
      <w:r>
        <w:rPr>
          <w:rFonts w:ascii="Times New Roman" w:eastAsia="Calibri" w:hAnsi="Times New Roman" w:cs="Times New Roman"/>
          <w:bCs/>
          <w:color w:val="000000"/>
          <w:sz w:val="28"/>
          <w:szCs w:val="28"/>
          <w:lang w:eastAsia="ru-RU"/>
        </w:rPr>
        <w:t>«О</w:t>
      </w:r>
      <w:r w:rsidR="00EA4F32" w:rsidRPr="00A6749B">
        <w:rPr>
          <w:rFonts w:ascii="Times New Roman" w:eastAsia="Calibri" w:hAnsi="Times New Roman" w:cs="Times New Roman"/>
          <w:bCs/>
          <w:color w:val="000000"/>
          <w:sz w:val="28"/>
          <w:szCs w:val="28"/>
          <w:lang w:eastAsia="ru-RU"/>
        </w:rPr>
        <w:t>казани</w:t>
      </w:r>
      <w:r>
        <w:rPr>
          <w:rFonts w:ascii="Times New Roman" w:eastAsia="Calibri" w:hAnsi="Times New Roman" w:cs="Times New Roman"/>
          <w:bCs/>
          <w:color w:val="000000"/>
          <w:sz w:val="28"/>
          <w:szCs w:val="28"/>
          <w:lang w:eastAsia="ru-RU"/>
        </w:rPr>
        <w:t>е</w:t>
      </w:r>
      <w:r w:rsidR="00EA4F32" w:rsidRPr="00A6749B">
        <w:rPr>
          <w:rFonts w:ascii="Times New Roman" w:eastAsia="Calibri" w:hAnsi="Times New Roman" w:cs="Times New Roman"/>
          <w:bCs/>
          <w:color w:val="000000"/>
          <w:sz w:val="28"/>
          <w:szCs w:val="28"/>
          <w:lang w:eastAsia="ru-RU"/>
        </w:rPr>
        <w:t xml:space="preserve"> услуг брокером и (или) дилером</w:t>
      </w:r>
      <w:r>
        <w:rPr>
          <w:rFonts w:ascii="Times New Roman" w:eastAsia="Calibri" w:hAnsi="Times New Roman" w:cs="Times New Roman"/>
          <w:bCs/>
          <w:color w:val="000000"/>
          <w:sz w:val="28"/>
          <w:szCs w:val="28"/>
          <w:lang w:eastAsia="ru-RU"/>
        </w:rPr>
        <w:t>»</w:t>
      </w:r>
    </w:p>
    <w:tbl>
      <w:tblP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29"/>
        <w:gridCol w:w="591"/>
        <w:gridCol w:w="807"/>
        <w:gridCol w:w="1021"/>
        <w:gridCol w:w="773"/>
        <w:gridCol w:w="1141"/>
        <w:gridCol w:w="1316"/>
        <w:gridCol w:w="1464"/>
        <w:gridCol w:w="1142"/>
        <w:gridCol w:w="649"/>
      </w:tblGrid>
      <w:tr w:rsidR="00A6749B" w:rsidRPr="00A6749B" w:rsidTr="006F1536">
        <w:tc>
          <w:tcPr>
            <w:tcW w:w="378" w:type="pct"/>
            <w:tcMar>
              <w:top w:w="0" w:type="dxa"/>
              <w:left w:w="108" w:type="dxa"/>
              <w:bottom w:w="0" w:type="dxa"/>
              <w:right w:w="108" w:type="dxa"/>
            </w:tcMar>
            <w:hideMark/>
          </w:tcPr>
          <w:p w:rsidR="00A6749B" w:rsidRPr="00A6749B" w:rsidRDefault="00A6749B"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A6749B">
              <w:rPr>
                <w:rFonts w:ascii="Times New Roman" w:eastAsia="Calibri" w:hAnsi="Times New Roman" w:cs="Times New Roman"/>
                <w:sz w:val="20"/>
                <w:szCs w:val="24"/>
                <w:lang w:eastAsia="ru-RU"/>
              </w:rPr>
              <w:t>№ п/п</w:t>
            </w:r>
          </w:p>
        </w:tc>
        <w:tc>
          <w:tcPr>
            <w:tcW w:w="307" w:type="pct"/>
          </w:tcPr>
          <w:p w:rsidR="00A6749B" w:rsidRPr="00A6749B" w:rsidRDefault="00A6749B"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A6749B">
              <w:rPr>
                <w:rFonts w:ascii="Times New Roman" w:eastAsia="Calibri" w:hAnsi="Times New Roman" w:cs="Times New Roman"/>
                <w:sz w:val="20"/>
                <w:szCs w:val="24"/>
                <w:lang w:eastAsia="ru-RU"/>
              </w:rPr>
              <w:t>Вид услуги</w:t>
            </w:r>
          </w:p>
        </w:tc>
        <w:tc>
          <w:tcPr>
            <w:tcW w:w="419" w:type="pct"/>
          </w:tcPr>
          <w:p w:rsidR="00A6749B" w:rsidRPr="00A6749B" w:rsidRDefault="00A6749B"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A6749B">
              <w:rPr>
                <w:rFonts w:ascii="Times New Roman" w:eastAsia="Calibri" w:hAnsi="Times New Roman" w:cs="Times New Roman"/>
                <w:sz w:val="20"/>
                <w:szCs w:val="24"/>
                <w:lang w:eastAsia="ru-RU"/>
              </w:rPr>
              <w:t>Наименование эмитента/клиента</w:t>
            </w:r>
          </w:p>
        </w:tc>
        <w:tc>
          <w:tcPr>
            <w:tcW w:w="530" w:type="pct"/>
          </w:tcPr>
          <w:p w:rsidR="00A6749B" w:rsidRPr="00A6749B" w:rsidRDefault="00A6749B"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A6749B">
              <w:rPr>
                <w:rFonts w:ascii="Times New Roman" w:eastAsia="Calibri" w:hAnsi="Times New Roman" w:cs="Times New Roman"/>
                <w:sz w:val="20"/>
                <w:szCs w:val="24"/>
                <w:lang w:eastAsia="ru-RU"/>
              </w:rPr>
              <w:t>Дата заключения договора</w:t>
            </w:r>
          </w:p>
        </w:tc>
        <w:tc>
          <w:tcPr>
            <w:tcW w:w="401" w:type="pct"/>
          </w:tcPr>
          <w:p w:rsidR="00A6749B" w:rsidRPr="00A6749B" w:rsidRDefault="00A6749B"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A6749B">
              <w:rPr>
                <w:rFonts w:ascii="Times New Roman" w:eastAsia="Calibri" w:hAnsi="Times New Roman" w:cs="Times New Roman"/>
                <w:sz w:val="20"/>
                <w:szCs w:val="24"/>
                <w:lang w:eastAsia="ru-RU"/>
              </w:rPr>
              <w:t>Дата начала оказания услуг</w:t>
            </w:r>
          </w:p>
        </w:tc>
        <w:tc>
          <w:tcPr>
            <w:tcW w:w="592" w:type="pct"/>
          </w:tcPr>
          <w:p w:rsidR="00A6749B" w:rsidRPr="00A6749B" w:rsidRDefault="00A6749B"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A6749B">
              <w:rPr>
                <w:rFonts w:ascii="Times New Roman" w:eastAsia="Calibri" w:hAnsi="Times New Roman" w:cs="Times New Roman"/>
                <w:sz w:val="20"/>
                <w:szCs w:val="24"/>
                <w:lang w:eastAsia="ru-RU"/>
              </w:rPr>
              <w:t>Дата прекращения договора</w:t>
            </w:r>
          </w:p>
        </w:tc>
        <w:tc>
          <w:tcPr>
            <w:tcW w:w="683" w:type="pct"/>
            <w:tcMar>
              <w:top w:w="0" w:type="dxa"/>
              <w:left w:w="108" w:type="dxa"/>
              <w:bottom w:w="0" w:type="dxa"/>
              <w:right w:w="108" w:type="dxa"/>
            </w:tcMar>
            <w:hideMark/>
          </w:tcPr>
          <w:p w:rsidR="00A6749B" w:rsidRPr="00A6749B" w:rsidRDefault="00A6749B"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A6749B">
              <w:rPr>
                <w:rFonts w:ascii="Times New Roman" w:eastAsia="Calibri" w:hAnsi="Times New Roman" w:cs="Times New Roman"/>
                <w:sz w:val="20"/>
                <w:szCs w:val="24"/>
                <w:lang w:eastAsia="ru-RU"/>
              </w:rPr>
              <w:t>Идентификационный номер финансового инструмента</w:t>
            </w:r>
          </w:p>
        </w:tc>
        <w:tc>
          <w:tcPr>
            <w:tcW w:w="760" w:type="pct"/>
            <w:tcMar>
              <w:top w:w="0" w:type="dxa"/>
              <w:left w:w="108" w:type="dxa"/>
              <w:bottom w:w="0" w:type="dxa"/>
              <w:right w:w="108" w:type="dxa"/>
            </w:tcMar>
            <w:hideMark/>
          </w:tcPr>
          <w:p w:rsidR="00A6749B" w:rsidRPr="00A6749B" w:rsidRDefault="00A6749B"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A6749B">
              <w:rPr>
                <w:rFonts w:ascii="Times New Roman" w:eastAsia="Calibri" w:hAnsi="Times New Roman" w:cs="Times New Roman"/>
                <w:sz w:val="20"/>
                <w:szCs w:val="24"/>
                <w:lang w:eastAsia="ru-RU"/>
              </w:rPr>
              <w:t>Наименование финансового инструмента</w:t>
            </w:r>
          </w:p>
        </w:tc>
        <w:tc>
          <w:tcPr>
            <w:tcW w:w="593" w:type="pct"/>
          </w:tcPr>
          <w:p w:rsidR="00A6749B" w:rsidRPr="00A6749B" w:rsidRDefault="00A6749B"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A6749B">
              <w:rPr>
                <w:rFonts w:ascii="Times New Roman" w:eastAsia="Calibri" w:hAnsi="Times New Roman" w:cs="Times New Roman"/>
                <w:sz w:val="20"/>
                <w:szCs w:val="24"/>
                <w:lang w:eastAsia="ru-RU"/>
              </w:rPr>
              <w:t>Способ размещения ценных бумаг в соответствии с договором</w:t>
            </w:r>
          </w:p>
        </w:tc>
        <w:tc>
          <w:tcPr>
            <w:tcW w:w="337" w:type="pct"/>
          </w:tcPr>
          <w:p w:rsidR="00A6749B" w:rsidRPr="00A6749B" w:rsidRDefault="00A6749B"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A6749B">
              <w:rPr>
                <w:rFonts w:ascii="Times New Roman" w:eastAsia="Calibri" w:hAnsi="Times New Roman" w:cs="Times New Roman"/>
                <w:sz w:val="20"/>
                <w:szCs w:val="24"/>
                <w:lang w:eastAsia="ru-RU"/>
              </w:rPr>
              <w:t>Примечание</w:t>
            </w:r>
          </w:p>
        </w:tc>
      </w:tr>
      <w:tr w:rsidR="00A6749B" w:rsidRPr="00A6749B" w:rsidTr="006F1536">
        <w:tc>
          <w:tcPr>
            <w:tcW w:w="378" w:type="pct"/>
            <w:tcMar>
              <w:top w:w="0" w:type="dxa"/>
              <w:left w:w="108" w:type="dxa"/>
              <w:bottom w:w="0" w:type="dxa"/>
              <w:right w:w="108" w:type="dxa"/>
            </w:tcMar>
            <w:hideMark/>
          </w:tcPr>
          <w:p w:rsidR="00A6749B" w:rsidRPr="00A6749B" w:rsidRDefault="00A6749B"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A6749B">
              <w:rPr>
                <w:rFonts w:ascii="Times New Roman" w:eastAsia="Calibri" w:hAnsi="Times New Roman" w:cs="Times New Roman"/>
                <w:sz w:val="20"/>
                <w:szCs w:val="24"/>
                <w:lang w:eastAsia="ru-RU"/>
              </w:rPr>
              <w:t>1</w:t>
            </w:r>
          </w:p>
        </w:tc>
        <w:tc>
          <w:tcPr>
            <w:tcW w:w="307" w:type="pct"/>
          </w:tcPr>
          <w:p w:rsidR="00A6749B" w:rsidRPr="00A6749B" w:rsidRDefault="00A6749B"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A6749B">
              <w:rPr>
                <w:rFonts w:ascii="Times New Roman" w:eastAsia="Calibri" w:hAnsi="Times New Roman" w:cs="Times New Roman"/>
                <w:sz w:val="20"/>
                <w:szCs w:val="24"/>
                <w:lang w:eastAsia="ru-RU"/>
              </w:rPr>
              <w:t>2</w:t>
            </w:r>
          </w:p>
        </w:tc>
        <w:tc>
          <w:tcPr>
            <w:tcW w:w="419" w:type="pct"/>
          </w:tcPr>
          <w:p w:rsidR="00A6749B" w:rsidRPr="00A6749B" w:rsidRDefault="00A6749B"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A6749B">
              <w:rPr>
                <w:rFonts w:ascii="Times New Roman" w:eastAsia="Calibri" w:hAnsi="Times New Roman" w:cs="Times New Roman"/>
                <w:sz w:val="20"/>
                <w:szCs w:val="24"/>
                <w:lang w:eastAsia="ru-RU"/>
              </w:rPr>
              <w:t>3</w:t>
            </w:r>
          </w:p>
        </w:tc>
        <w:tc>
          <w:tcPr>
            <w:tcW w:w="530" w:type="pct"/>
          </w:tcPr>
          <w:p w:rsidR="00A6749B" w:rsidRPr="00A6749B" w:rsidRDefault="00A6749B"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A6749B">
              <w:rPr>
                <w:rFonts w:ascii="Times New Roman" w:eastAsia="Calibri" w:hAnsi="Times New Roman" w:cs="Times New Roman"/>
                <w:sz w:val="20"/>
                <w:szCs w:val="24"/>
                <w:lang w:eastAsia="ru-RU"/>
              </w:rPr>
              <w:t>4</w:t>
            </w:r>
          </w:p>
        </w:tc>
        <w:tc>
          <w:tcPr>
            <w:tcW w:w="401" w:type="pct"/>
          </w:tcPr>
          <w:p w:rsidR="00A6749B" w:rsidRPr="00A6749B" w:rsidRDefault="00A6749B"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A6749B">
              <w:rPr>
                <w:rFonts w:ascii="Times New Roman" w:eastAsia="Calibri" w:hAnsi="Times New Roman" w:cs="Times New Roman"/>
                <w:sz w:val="20"/>
                <w:szCs w:val="24"/>
                <w:lang w:eastAsia="ru-RU"/>
              </w:rPr>
              <w:t>5</w:t>
            </w:r>
          </w:p>
        </w:tc>
        <w:tc>
          <w:tcPr>
            <w:tcW w:w="592" w:type="pct"/>
          </w:tcPr>
          <w:p w:rsidR="00A6749B" w:rsidRPr="00A6749B" w:rsidRDefault="00A6749B"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A6749B">
              <w:rPr>
                <w:rFonts w:ascii="Times New Roman" w:eastAsia="Calibri" w:hAnsi="Times New Roman" w:cs="Times New Roman"/>
                <w:sz w:val="20"/>
                <w:szCs w:val="24"/>
                <w:lang w:eastAsia="ru-RU"/>
              </w:rPr>
              <w:t>6</w:t>
            </w:r>
          </w:p>
        </w:tc>
        <w:tc>
          <w:tcPr>
            <w:tcW w:w="683" w:type="pct"/>
            <w:tcMar>
              <w:top w:w="0" w:type="dxa"/>
              <w:left w:w="108" w:type="dxa"/>
              <w:bottom w:w="0" w:type="dxa"/>
              <w:right w:w="108" w:type="dxa"/>
            </w:tcMar>
          </w:tcPr>
          <w:p w:rsidR="00A6749B" w:rsidRPr="00A6749B" w:rsidRDefault="00A6749B"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A6749B">
              <w:rPr>
                <w:rFonts w:ascii="Times New Roman" w:eastAsia="Calibri" w:hAnsi="Times New Roman" w:cs="Times New Roman"/>
                <w:sz w:val="20"/>
                <w:szCs w:val="24"/>
                <w:lang w:eastAsia="ru-RU"/>
              </w:rPr>
              <w:t>7</w:t>
            </w:r>
          </w:p>
        </w:tc>
        <w:tc>
          <w:tcPr>
            <w:tcW w:w="760" w:type="pct"/>
            <w:tcMar>
              <w:top w:w="0" w:type="dxa"/>
              <w:left w:w="108" w:type="dxa"/>
              <w:bottom w:w="0" w:type="dxa"/>
              <w:right w:w="108" w:type="dxa"/>
            </w:tcMar>
          </w:tcPr>
          <w:p w:rsidR="00A6749B" w:rsidRPr="00A6749B" w:rsidRDefault="00A6749B"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A6749B">
              <w:rPr>
                <w:rFonts w:ascii="Times New Roman" w:eastAsia="Calibri" w:hAnsi="Times New Roman" w:cs="Times New Roman"/>
                <w:sz w:val="20"/>
                <w:szCs w:val="24"/>
                <w:lang w:eastAsia="ru-RU"/>
              </w:rPr>
              <w:t>8</w:t>
            </w:r>
          </w:p>
        </w:tc>
        <w:tc>
          <w:tcPr>
            <w:tcW w:w="593" w:type="pct"/>
          </w:tcPr>
          <w:p w:rsidR="00A6749B" w:rsidRPr="00A6749B" w:rsidRDefault="00A6749B"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A6749B">
              <w:rPr>
                <w:rFonts w:ascii="Times New Roman" w:eastAsia="Calibri" w:hAnsi="Times New Roman" w:cs="Times New Roman"/>
                <w:sz w:val="20"/>
                <w:szCs w:val="24"/>
                <w:lang w:eastAsia="ru-RU"/>
              </w:rPr>
              <w:t>9</w:t>
            </w:r>
          </w:p>
        </w:tc>
        <w:tc>
          <w:tcPr>
            <w:tcW w:w="337" w:type="pct"/>
          </w:tcPr>
          <w:p w:rsidR="00A6749B" w:rsidRPr="00A6749B" w:rsidRDefault="00A6749B" w:rsidP="009D4026">
            <w:pPr>
              <w:spacing w:after="0" w:line="240" w:lineRule="auto"/>
              <w:contextualSpacing/>
              <w:jc w:val="center"/>
              <w:textAlignment w:val="baseline"/>
              <w:rPr>
                <w:rFonts w:ascii="Times New Roman" w:eastAsia="Calibri" w:hAnsi="Times New Roman" w:cs="Times New Roman"/>
                <w:sz w:val="20"/>
                <w:szCs w:val="24"/>
                <w:lang w:eastAsia="ru-RU"/>
              </w:rPr>
            </w:pPr>
            <w:r w:rsidRPr="00A6749B">
              <w:rPr>
                <w:rFonts w:ascii="Times New Roman" w:eastAsia="Calibri" w:hAnsi="Times New Roman" w:cs="Times New Roman"/>
                <w:sz w:val="20"/>
                <w:szCs w:val="24"/>
                <w:lang w:eastAsia="ru-RU"/>
              </w:rPr>
              <w:t>10</w:t>
            </w:r>
          </w:p>
        </w:tc>
      </w:tr>
      <w:tr w:rsidR="00A6749B" w:rsidRPr="00A6749B" w:rsidTr="006F1536">
        <w:tc>
          <w:tcPr>
            <w:tcW w:w="378" w:type="pct"/>
            <w:tcMar>
              <w:top w:w="0" w:type="dxa"/>
              <w:left w:w="108" w:type="dxa"/>
              <w:bottom w:w="0" w:type="dxa"/>
              <w:right w:w="108" w:type="dxa"/>
            </w:tcMar>
            <w:hideMark/>
          </w:tcPr>
          <w:p w:rsidR="00A6749B" w:rsidRPr="00A6749B" w:rsidRDefault="00A6749B" w:rsidP="009D4026">
            <w:pPr>
              <w:spacing w:after="0" w:line="240" w:lineRule="auto"/>
              <w:contextualSpacing/>
              <w:textAlignment w:val="baseline"/>
              <w:rPr>
                <w:rFonts w:ascii="Times New Roman" w:eastAsia="Calibri" w:hAnsi="Times New Roman" w:cs="Times New Roman"/>
                <w:sz w:val="20"/>
                <w:szCs w:val="24"/>
                <w:lang w:eastAsia="ru-RU"/>
              </w:rPr>
            </w:pPr>
            <w:r w:rsidRPr="00A6749B">
              <w:rPr>
                <w:rFonts w:ascii="Times New Roman" w:eastAsia="Calibri" w:hAnsi="Times New Roman" w:cs="Times New Roman"/>
                <w:sz w:val="20"/>
                <w:szCs w:val="24"/>
                <w:lang w:eastAsia="ru-RU"/>
              </w:rPr>
              <w:t>1</w:t>
            </w:r>
          </w:p>
        </w:tc>
        <w:tc>
          <w:tcPr>
            <w:tcW w:w="307" w:type="pct"/>
          </w:tcPr>
          <w:p w:rsidR="00A6749B" w:rsidRPr="00A6749B" w:rsidRDefault="00A6749B" w:rsidP="009D4026">
            <w:pPr>
              <w:spacing w:after="0" w:line="240" w:lineRule="auto"/>
              <w:contextualSpacing/>
              <w:textAlignment w:val="baseline"/>
              <w:rPr>
                <w:rFonts w:ascii="Times New Roman" w:eastAsia="Calibri" w:hAnsi="Times New Roman" w:cs="Times New Roman"/>
                <w:sz w:val="20"/>
                <w:szCs w:val="24"/>
                <w:lang w:eastAsia="ru-RU"/>
              </w:rPr>
            </w:pPr>
          </w:p>
        </w:tc>
        <w:tc>
          <w:tcPr>
            <w:tcW w:w="419" w:type="pct"/>
          </w:tcPr>
          <w:p w:rsidR="00A6749B" w:rsidRPr="00A6749B" w:rsidRDefault="00A6749B" w:rsidP="009D4026">
            <w:pPr>
              <w:spacing w:after="0" w:line="240" w:lineRule="auto"/>
              <w:contextualSpacing/>
              <w:textAlignment w:val="baseline"/>
              <w:rPr>
                <w:rFonts w:ascii="Times New Roman" w:eastAsia="Calibri" w:hAnsi="Times New Roman" w:cs="Times New Roman"/>
                <w:sz w:val="20"/>
                <w:szCs w:val="24"/>
                <w:lang w:eastAsia="ru-RU"/>
              </w:rPr>
            </w:pPr>
          </w:p>
        </w:tc>
        <w:tc>
          <w:tcPr>
            <w:tcW w:w="530" w:type="pct"/>
          </w:tcPr>
          <w:p w:rsidR="00A6749B" w:rsidRPr="00A6749B" w:rsidRDefault="00A6749B" w:rsidP="009D4026">
            <w:pPr>
              <w:spacing w:after="0" w:line="240" w:lineRule="auto"/>
              <w:contextualSpacing/>
              <w:textAlignment w:val="baseline"/>
              <w:rPr>
                <w:rFonts w:ascii="Times New Roman" w:eastAsia="Calibri" w:hAnsi="Times New Roman" w:cs="Times New Roman"/>
                <w:sz w:val="20"/>
                <w:szCs w:val="24"/>
                <w:lang w:eastAsia="ru-RU"/>
              </w:rPr>
            </w:pPr>
          </w:p>
        </w:tc>
        <w:tc>
          <w:tcPr>
            <w:tcW w:w="401" w:type="pct"/>
          </w:tcPr>
          <w:p w:rsidR="00A6749B" w:rsidRPr="00A6749B" w:rsidRDefault="00A6749B" w:rsidP="009D4026">
            <w:pPr>
              <w:spacing w:after="0" w:line="240" w:lineRule="auto"/>
              <w:contextualSpacing/>
              <w:textAlignment w:val="baseline"/>
              <w:rPr>
                <w:rFonts w:ascii="Times New Roman" w:eastAsia="Calibri" w:hAnsi="Times New Roman" w:cs="Times New Roman"/>
                <w:sz w:val="20"/>
                <w:szCs w:val="24"/>
                <w:lang w:eastAsia="ru-RU"/>
              </w:rPr>
            </w:pPr>
          </w:p>
        </w:tc>
        <w:tc>
          <w:tcPr>
            <w:tcW w:w="592" w:type="pct"/>
          </w:tcPr>
          <w:p w:rsidR="00A6749B" w:rsidRPr="00A6749B" w:rsidRDefault="00A6749B" w:rsidP="009D4026">
            <w:pPr>
              <w:spacing w:after="0" w:line="240" w:lineRule="auto"/>
              <w:contextualSpacing/>
              <w:textAlignment w:val="baseline"/>
              <w:rPr>
                <w:rFonts w:ascii="Times New Roman" w:eastAsia="Calibri" w:hAnsi="Times New Roman" w:cs="Times New Roman"/>
                <w:sz w:val="20"/>
                <w:szCs w:val="24"/>
                <w:lang w:eastAsia="ru-RU"/>
              </w:rPr>
            </w:pPr>
          </w:p>
        </w:tc>
        <w:tc>
          <w:tcPr>
            <w:tcW w:w="683" w:type="pct"/>
            <w:tcMar>
              <w:top w:w="0" w:type="dxa"/>
              <w:left w:w="108" w:type="dxa"/>
              <w:bottom w:w="0" w:type="dxa"/>
              <w:right w:w="108" w:type="dxa"/>
            </w:tcMar>
            <w:hideMark/>
          </w:tcPr>
          <w:p w:rsidR="00A6749B" w:rsidRPr="00A6749B" w:rsidRDefault="00A6749B" w:rsidP="009D4026">
            <w:pPr>
              <w:spacing w:after="0" w:line="240" w:lineRule="auto"/>
              <w:contextualSpacing/>
              <w:textAlignment w:val="baseline"/>
              <w:rPr>
                <w:rFonts w:ascii="Times New Roman" w:eastAsia="Calibri" w:hAnsi="Times New Roman" w:cs="Times New Roman"/>
                <w:sz w:val="20"/>
                <w:szCs w:val="24"/>
                <w:lang w:eastAsia="ru-RU"/>
              </w:rPr>
            </w:pPr>
            <w:r w:rsidRPr="00A6749B">
              <w:rPr>
                <w:rFonts w:ascii="Times New Roman" w:eastAsia="Calibri" w:hAnsi="Times New Roman" w:cs="Times New Roman"/>
                <w:sz w:val="20"/>
                <w:szCs w:val="24"/>
                <w:lang w:eastAsia="ru-RU"/>
              </w:rPr>
              <w:t> </w:t>
            </w:r>
          </w:p>
        </w:tc>
        <w:tc>
          <w:tcPr>
            <w:tcW w:w="760" w:type="pct"/>
            <w:tcMar>
              <w:top w:w="0" w:type="dxa"/>
              <w:left w:w="108" w:type="dxa"/>
              <w:bottom w:w="0" w:type="dxa"/>
              <w:right w:w="108" w:type="dxa"/>
            </w:tcMar>
            <w:hideMark/>
          </w:tcPr>
          <w:p w:rsidR="00A6749B" w:rsidRPr="00A6749B" w:rsidRDefault="00A6749B" w:rsidP="009D4026">
            <w:pPr>
              <w:spacing w:after="0" w:line="240" w:lineRule="auto"/>
              <w:contextualSpacing/>
              <w:textAlignment w:val="baseline"/>
              <w:rPr>
                <w:rFonts w:ascii="Times New Roman" w:eastAsia="Calibri" w:hAnsi="Times New Roman" w:cs="Times New Roman"/>
                <w:sz w:val="20"/>
                <w:szCs w:val="24"/>
                <w:lang w:eastAsia="ru-RU"/>
              </w:rPr>
            </w:pPr>
            <w:r w:rsidRPr="00A6749B">
              <w:rPr>
                <w:rFonts w:ascii="Times New Roman" w:eastAsia="Calibri" w:hAnsi="Times New Roman" w:cs="Times New Roman"/>
                <w:sz w:val="20"/>
                <w:szCs w:val="24"/>
                <w:lang w:eastAsia="ru-RU"/>
              </w:rPr>
              <w:t> </w:t>
            </w:r>
          </w:p>
        </w:tc>
        <w:tc>
          <w:tcPr>
            <w:tcW w:w="593" w:type="pct"/>
          </w:tcPr>
          <w:p w:rsidR="00A6749B" w:rsidRPr="00A6749B" w:rsidRDefault="00A6749B" w:rsidP="009D4026">
            <w:pPr>
              <w:spacing w:after="0" w:line="240" w:lineRule="auto"/>
              <w:contextualSpacing/>
              <w:textAlignment w:val="baseline"/>
              <w:rPr>
                <w:rFonts w:ascii="Times New Roman" w:eastAsia="Calibri" w:hAnsi="Times New Roman" w:cs="Times New Roman"/>
                <w:sz w:val="20"/>
                <w:szCs w:val="24"/>
                <w:lang w:eastAsia="ru-RU"/>
              </w:rPr>
            </w:pPr>
          </w:p>
        </w:tc>
        <w:tc>
          <w:tcPr>
            <w:tcW w:w="337" w:type="pct"/>
          </w:tcPr>
          <w:p w:rsidR="00A6749B" w:rsidRPr="00A6749B" w:rsidRDefault="00A6749B" w:rsidP="009D4026">
            <w:pPr>
              <w:spacing w:after="0" w:line="240" w:lineRule="auto"/>
              <w:contextualSpacing/>
              <w:textAlignment w:val="baseline"/>
              <w:rPr>
                <w:rFonts w:ascii="Times New Roman" w:eastAsia="Calibri" w:hAnsi="Times New Roman" w:cs="Times New Roman"/>
                <w:sz w:val="20"/>
                <w:szCs w:val="24"/>
                <w:lang w:eastAsia="ru-RU"/>
              </w:rPr>
            </w:pPr>
          </w:p>
        </w:tc>
      </w:tr>
      <w:tr w:rsidR="00A6749B" w:rsidRPr="00A6749B" w:rsidTr="006F1536">
        <w:tc>
          <w:tcPr>
            <w:tcW w:w="378" w:type="pct"/>
            <w:tcMar>
              <w:top w:w="0" w:type="dxa"/>
              <w:left w:w="108" w:type="dxa"/>
              <w:bottom w:w="0" w:type="dxa"/>
              <w:right w:w="108" w:type="dxa"/>
            </w:tcMar>
            <w:hideMark/>
          </w:tcPr>
          <w:p w:rsidR="00A6749B" w:rsidRPr="00A6749B" w:rsidRDefault="00A6749B" w:rsidP="009D4026">
            <w:pPr>
              <w:spacing w:after="0" w:line="240" w:lineRule="auto"/>
              <w:contextualSpacing/>
              <w:textAlignment w:val="baseline"/>
              <w:rPr>
                <w:rFonts w:ascii="Times New Roman" w:eastAsia="Calibri" w:hAnsi="Times New Roman" w:cs="Times New Roman"/>
                <w:sz w:val="20"/>
                <w:szCs w:val="24"/>
                <w:lang w:eastAsia="ru-RU"/>
              </w:rPr>
            </w:pPr>
            <w:r w:rsidRPr="00A6749B">
              <w:rPr>
                <w:rFonts w:ascii="Times New Roman" w:eastAsia="Calibri" w:hAnsi="Times New Roman" w:cs="Times New Roman"/>
                <w:sz w:val="20"/>
                <w:szCs w:val="24"/>
                <w:lang w:eastAsia="ru-RU"/>
              </w:rPr>
              <w:t>…</w:t>
            </w:r>
          </w:p>
        </w:tc>
        <w:tc>
          <w:tcPr>
            <w:tcW w:w="307" w:type="pct"/>
          </w:tcPr>
          <w:p w:rsidR="00A6749B" w:rsidRPr="00A6749B" w:rsidRDefault="00A6749B" w:rsidP="009D4026">
            <w:pPr>
              <w:spacing w:after="0" w:line="240" w:lineRule="auto"/>
              <w:contextualSpacing/>
              <w:textAlignment w:val="baseline"/>
              <w:rPr>
                <w:rFonts w:ascii="Times New Roman" w:eastAsia="Calibri" w:hAnsi="Times New Roman" w:cs="Times New Roman"/>
                <w:sz w:val="20"/>
                <w:szCs w:val="24"/>
                <w:lang w:eastAsia="ru-RU"/>
              </w:rPr>
            </w:pPr>
          </w:p>
        </w:tc>
        <w:tc>
          <w:tcPr>
            <w:tcW w:w="419" w:type="pct"/>
          </w:tcPr>
          <w:p w:rsidR="00A6749B" w:rsidRPr="00A6749B" w:rsidRDefault="00A6749B" w:rsidP="009D4026">
            <w:pPr>
              <w:spacing w:after="0" w:line="240" w:lineRule="auto"/>
              <w:contextualSpacing/>
              <w:textAlignment w:val="baseline"/>
              <w:rPr>
                <w:rFonts w:ascii="Times New Roman" w:eastAsia="Calibri" w:hAnsi="Times New Roman" w:cs="Times New Roman"/>
                <w:sz w:val="20"/>
                <w:szCs w:val="24"/>
                <w:lang w:eastAsia="ru-RU"/>
              </w:rPr>
            </w:pPr>
          </w:p>
        </w:tc>
        <w:tc>
          <w:tcPr>
            <w:tcW w:w="530" w:type="pct"/>
          </w:tcPr>
          <w:p w:rsidR="00A6749B" w:rsidRPr="00A6749B" w:rsidRDefault="00A6749B" w:rsidP="009D4026">
            <w:pPr>
              <w:spacing w:after="0" w:line="240" w:lineRule="auto"/>
              <w:contextualSpacing/>
              <w:textAlignment w:val="baseline"/>
              <w:rPr>
                <w:rFonts w:ascii="Times New Roman" w:eastAsia="Calibri" w:hAnsi="Times New Roman" w:cs="Times New Roman"/>
                <w:sz w:val="20"/>
                <w:szCs w:val="24"/>
                <w:lang w:eastAsia="ru-RU"/>
              </w:rPr>
            </w:pPr>
          </w:p>
        </w:tc>
        <w:tc>
          <w:tcPr>
            <w:tcW w:w="401" w:type="pct"/>
          </w:tcPr>
          <w:p w:rsidR="00A6749B" w:rsidRPr="00A6749B" w:rsidRDefault="00A6749B" w:rsidP="009D4026">
            <w:pPr>
              <w:spacing w:after="0" w:line="240" w:lineRule="auto"/>
              <w:contextualSpacing/>
              <w:textAlignment w:val="baseline"/>
              <w:rPr>
                <w:rFonts w:ascii="Times New Roman" w:eastAsia="Calibri" w:hAnsi="Times New Roman" w:cs="Times New Roman"/>
                <w:sz w:val="20"/>
                <w:szCs w:val="24"/>
                <w:lang w:eastAsia="ru-RU"/>
              </w:rPr>
            </w:pPr>
          </w:p>
        </w:tc>
        <w:tc>
          <w:tcPr>
            <w:tcW w:w="592" w:type="pct"/>
          </w:tcPr>
          <w:p w:rsidR="00A6749B" w:rsidRPr="00A6749B" w:rsidRDefault="00A6749B" w:rsidP="009D4026">
            <w:pPr>
              <w:spacing w:after="0" w:line="240" w:lineRule="auto"/>
              <w:contextualSpacing/>
              <w:textAlignment w:val="baseline"/>
              <w:rPr>
                <w:rFonts w:ascii="Times New Roman" w:eastAsia="Calibri" w:hAnsi="Times New Roman" w:cs="Times New Roman"/>
                <w:sz w:val="20"/>
                <w:szCs w:val="24"/>
                <w:lang w:eastAsia="ru-RU"/>
              </w:rPr>
            </w:pPr>
          </w:p>
        </w:tc>
        <w:tc>
          <w:tcPr>
            <w:tcW w:w="683" w:type="pct"/>
            <w:tcMar>
              <w:top w:w="0" w:type="dxa"/>
              <w:left w:w="108" w:type="dxa"/>
              <w:bottom w:w="0" w:type="dxa"/>
              <w:right w:w="108" w:type="dxa"/>
            </w:tcMar>
            <w:hideMark/>
          </w:tcPr>
          <w:p w:rsidR="00A6749B" w:rsidRPr="00A6749B" w:rsidRDefault="00A6749B" w:rsidP="009D4026">
            <w:pPr>
              <w:spacing w:after="0" w:line="240" w:lineRule="auto"/>
              <w:contextualSpacing/>
              <w:textAlignment w:val="baseline"/>
              <w:rPr>
                <w:rFonts w:ascii="Times New Roman" w:eastAsia="Calibri" w:hAnsi="Times New Roman" w:cs="Times New Roman"/>
                <w:sz w:val="20"/>
                <w:szCs w:val="24"/>
                <w:lang w:eastAsia="ru-RU"/>
              </w:rPr>
            </w:pPr>
            <w:r w:rsidRPr="00A6749B">
              <w:rPr>
                <w:rFonts w:ascii="Times New Roman" w:eastAsia="Calibri" w:hAnsi="Times New Roman" w:cs="Times New Roman"/>
                <w:sz w:val="20"/>
                <w:szCs w:val="24"/>
                <w:lang w:eastAsia="ru-RU"/>
              </w:rPr>
              <w:t> </w:t>
            </w:r>
          </w:p>
        </w:tc>
        <w:tc>
          <w:tcPr>
            <w:tcW w:w="760" w:type="pct"/>
            <w:tcMar>
              <w:top w:w="0" w:type="dxa"/>
              <w:left w:w="108" w:type="dxa"/>
              <w:bottom w:w="0" w:type="dxa"/>
              <w:right w:w="108" w:type="dxa"/>
            </w:tcMar>
            <w:hideMark/>
          </w:tcPr>
          <w:p w:rsidR="00A6749B" w:rsidRPr="00A6749B" w:rsidRDefault="00A6749B" w:rsidP="009D4026">
            <w:pPr>
              <w:spacing w:after="0" w:line="240" w:lineRule="auto"/>
              <w:contextualSpacing/>
              <w:textAlignment w:val="baseline"/>
              <w:rPr>
                <w:rFonts w:ascii="Times New Roman" w:eastAsia="Calibri" w:hAnsi="Times New Roman" w:cs="Times New Roman"/>
                <w:sz w:val="20"/>
                <w:szCs w:val="24"/>
                <w:lang w:eastAsia="ru-RU"/>
              </w:rPr>
            </w:pPr>
            <w:r w:rsidRPr="00A6749B">
              <w:rPr>
                <w:rFonts w:ascii="Times New Roman" w:eastAsia="Calibri" w:hAnsi="Times New Roman" w:cs="Times New Roman"/>
                <w:sz w:val="20"/>
                <w:szCs w:val="24"/>
                <w:lang w:eastAsia="ru-RU"/>
              </w:rPr>
              <w:t> </w:t>
            </w:r>
          </w:p>
        </w:tc>
        <w:tc>
          <w:tcPr>
            <w:tcW w:w="593" w:type="pct"/>
          </w:tcPr>
          <w:p w:rsidR="00A6749B" w:rsidRPr="00A6749B" w:rsidRDefault="00A6749B" w:rsidP="009D4026">
            <w:pPr>
              <w:spacing w:after="0" w:line="240" w:lineRule="auto"/>
              <w:contextualSpacing/>
              <w:textAlignment w:val="baseline"/>
              <w:rPr>
                <w:rFonts w:ascii="Times New Roman" w:eastAsia="Calibri" w:hAnsi="Times New Roman" w:cs="Times New Roman"/>
                <w:sz w:val="20"/>
                <w:szCs w:val="24"/>
                <w:lang w:eastAsia="ru-RU"/>
              </w:rPr>
            </w:pPr>
          </w:p>
        </w:tc>
        <w:tc>
          <w:tcPr>
            <w:tcW w:w="337" w:type="pct"/>
          </w:tcPr>
          <w:p w:rsidR="00A6749B" w:rsidRPr="00A6749B" w:rsidRDefault="00A6749B" w:rsidP="009D4026">
            <w:pPr>
              <w:spacing w:after="0" w:line="240" w:lineRule="auto"/>
              <w:contextualSpacing/>
              <w:textAlignment w:val="baseline"/>
              <w:rPr>
                <w:rFonts w:ascii="Times New Roman" w:eastAsia="Calibri" w:hAnsi="Times New Roman" w:cs="Times New Roman"/>
                <w:sz w:val="20"/>
                <w:szCs w:val="24"/>
                <w:lang w:eastAsia="ru-RU"/>
              </w:rPr>
            </w:pPr>
          </w:p>
        </w:tc>
      </w:tr>
      <w:tr w:rsidR="00A6749B" w:rsidRPr="00A6749B" w:rsidTr="006F1536">
        <w:tc>
          <w:tcPr>
            <w:tcW w:w="378" w:type="pct"/>
            <w:tcMar>
              <w:top w:w="0" w:type="dxa"/>
              <w:left w:w="108" w:type="dxa"/>
              <w:bottom w:w="0" w:type="dxa"/>
              <w:right w:w="108" w:type="dxa"/>
            </w:tcMar>
            <w:hideMark/>
          </w:tcPr>
          <w:p w:rsidR="00A6749B" w:rsidRPr="00A6749B" w:rsidRDefault="00A6749B" w:rsidP="009D4026">
            <w:pPr>
              <w:spacing w:after="0" w:line="240" w:lineRule="auto"/>
              <w:contextualSpacing/>
              <w:textAlignment w:val="baseline"/>
              <w:rPr>
                <w:rFonts w:ascii="Times New Roman" w:eastAsia="Calibri" w:hAnsi="Times New Roman" w:cs="Times New Roman"/>
                <w:sz w:val="20"/>
                <w:szCs w:val="24"/>
                <w:lang w:eastAsia="ru-RU"/>
              </w:rPr>
            </w:pPr>
            <w:r w:rsidRPr="00A6749B">
              <w:rPr>
                <w:rFonts w:ascii="Times New Roman" w:eastAsia="Calibri" w:hAnsi="Times New Roman" w:cs="Times New Roman"/>
                <w:sz w:val="20"/>
                <w:szCs w:val="24"/>
                <w:lang w:eastAsia="ru-RU"/>
              </w:rPr>
              <w:t>n</w:t>
            </w:r>
          </w:p>
        </w:tc>
        <w:tc>
          <w:tcPr>
            <w:tcW w:w="307" w:type="pct"/>
          </w:tcPr>
          <w:p w:rsidR="00A6749B" w:rsidRPr="00A6749B" w:rsidRDefault="00A6749B" w:rsidP="009D4026">
            <w:pPr>
              <w:spacing w:after="0" w:line="240" w:lineRule="auto"/>
              <w:contextualSpacing/>
              <w:textAlignment w:val="baseline"/>
              <w:rPr>
                <w:rFonts w:ascii="Times New Roman" w:eastAsia="Calibri" w:hAnsi="Times New Roman" w:cs="Times New Roman"/>
                <w:sz w:val="20"/>
                <w:szCs w:val="24"/>
                <w:lang w:eastAsia="ru-RU"/>
              </w:rPr>
            </w:pPr>
          </w:p>
        </w:tc>
        <w:tc>
          <w:tcPr>
            <w:tcW w:w="419" w:type="pct"/>
          </w:tcPr>
          <w:p w:rsidR="00A6749B" w:rsidRPr="00A6749B" w:rsidRDefault="00A6749B" w:rsidP="009D4026">
            <w:pPr>
              <w:spacing w:after="0" w:line="240" w:lineRule="auto"/>
              <w:contextualSpacing/>
              <w:textAlignment w:val="baseline"/>
              <w:rPr>
                <w:rFonts w:ascii="Times New Roman" w:eastAsia="Calibri" w:hAnsi="Times New Roman" w:cs="Times New Roman"/>
                <w:sz w:val="20"/>
                <w:szCs w:val="24"/>
                <w:lang w:eastAsia="ru-RU"/>
              </w:rPr>
            </w:pPr>
          </w:p>
        </w:tc>
        <w:tc>
          <w:tcPr>
            <w:tcW w:w="530" w:type="pct"/>
          </w:tcPr>
          <w:p w:rsidR="00A6749B" w:rsidRPr="00A6749B" w:rsidRDefault="00A6749B" w:rsidP="009D4026">
            <w:pPr>
              <w:spacing w:after="0" w:line="240" w:lineRule="auto"/>
              <w:contextualSpacing/>
              <w:textAlignment w:val="baseline"/>
              <w:rPr>
                <w:rFonts w:ascii="Times New Roman" w:eastAsia="Calibri" w:hAnsi="Times New Roman" w:cs="Times New Roman"/>
                <w:sz w:val="20"/>
                <w:szCs w:val="24"/>
                <w:lang w:eastAsia="ru-RU"/>
              </w:rPr>
            </w:pPr>
          </w:p>
        </w:tc>
        <w:tc>
          <w:tcPr>
            <w:tcW w:w="401" w:type="pct"/>
          </w:tcPr>
          <w:p w:rsidR="00A6749B" w:rsidRPr="00A6749B" w:rsidRDefault="00A6749B" w:rsidP="009D4026">
            <w:pPr>
              <w:spacing w:after="0" w:line="240" w:lineRule="auto"/>
              <w:contextualSpacing/>
              <w:textAlignment w:val="baseline"/>
              <w:rPr>
                <w:rFonts w:ascii="Times New Roman" w:eastAsia="Calibri" w:hAnsi="Times New Roman" w:cs="Times New Roman"/>
                <w:sz w:val="20"/>
                <w:szCs w:val="24"/>
                <w:lang w:eastAsia="ru-RU"/>
              </w:rPr>
            </w:pPr>
          </w:p>
        </w:tc>
        <w:tc>
          <w:tcPr>
            <w:tcW w:w="592" w:type="pct"/>
          </w:tcPr>
          <w:p w:rsidR="00A6749B" w:rsidRPr="00A6749B" w:rsidRDefault="00A6749B" w:rsidP="009D4026">
            <w:pPr>
              <w:spacing w:after="0" w:line="240" w:lineRule="auto"/>
              <w:contextualSpacing/>
              <w:textAlignment w:val="baseline"/>
              <w:rPr>
                <w:rFonts w:ascii="Times New Roman" w:eastAsia="Calibri" w:hAnsi="Times New Roman" w:cs="Times New Roman"/>
                <w:sz w:val="20"/>
                <w:szCs w:val="24"/>
                <w:lang w:eastAsia="ru-RU"/>
              </w:rPr>
            </w:pPr>
          </w:p>
        </w:tc>
        <w:tc>
          <w:tcPr>
            <w:tcW w:w="683" w:type="pct"/>
            <w:tcMar>
              <w:top w:w="0" w:type="dxa"/>
              <w:left w:w="108" w:type="dxa"/>
              <w:bottom w:w="0" w:type="dxa"/>
              <w:right w:w="108" w:type="dxa"/>
            </w:tcMar>
            <w:hideMark/>
          </w:tcPr>
          <w:p w:rsidR="00A6749B" w:rsidRPr="00A6749B" w:rsidRDefault="00A6749B" w:rsidP="009D4026">
            <w:pPr>
              <w:spacing w:after="0" w:line="240" w:lineRule="auto"/>
              <w:contextualSpacing/>
              <w:textAlignment w:val="baseline"/>
              <w:rPr>
                <w:rFonts w:ascii="Times New Roman" w:eastAsia="Calibri" w:hAnsi="Times New Roman" w:cs="Times New Roman"/>
                <w:sz w:val="20"/>
                <w:szCs w:val="24"/>
                <w:lang w:eastAsia="ru-RU"/>
              </w:rPr>
            </w:pPr>
            <w:r w:rsidRPr="00A6749B">
              <w:rPr>
                <w:rFonts w:ascii="Times New Roman" w:eastAsia="Calibri" w:hAnsi="Times New Roman" w:cs="Times New Roman"/>
                <w:sz w:val="20"/>
                <w:szCs w:val="24"/>
                <w:lang w:eastAsia="ru-RU"/>
              </w:rPr>
              <w:t> </w:t>
            </w:r>
          </w:p>
        </w:tc>
        <w:tc>
          <w:tcPr>
            <w:tcW w:w="760" w:type="pct"/>
            <w:tcMar>
              <w:top w:w="0" w:type="dxa"/>
              <w:left w:w="108" w:type="dxa"/>
              <w:bottom w:w="0" w:type="dxa"/>
              <w:right w:w="108" w:type="dxa"/>
            </w:tcMar>
            <w:hideMark/>
          </w:tcPr>
          <w:p w:rsidR="00A6749B" w:rsidRPr="00A6749B" w:rsidRDefault="00A6749B" w:rsidP="009D4026">
            <w:pPr>
              <w:spacing w:after="0" w:line="240" w:lineRule="auto"/>
              <w:contextualSpacing/>
              <w:textAlignment w:val="baseline"/>
              <w:rPr>
                <w:rFonts w:ascii="Times New Roman" w:eastAsia="Calibri" w:hAnsi="Times New Roman" w:cs="Times New Roman"/>
                <w:sz w:val="20"/>
                <w:szCs w:val="24"/>
                <w:lang w:eastAsia="ru-RU"/>
              </w:rPr>
            </w:pPr>
            <w:r w:rsidRPr="00A6749B">
              <w:rPr>
                <w:rFonts w:ascii="Times New Roman" w:eastAsia="Calibri" w:hAnsi="Times New Roman" w:cs="Times New Roman"/>
                <w:sz w:val="20"/>
                <w:szCs w:val="24"/>
                <w:lang w:eastAsia="ru-RU"/>
              </w:rPr>
              <w:t> </w:t>
            </w:r>
          </w:p>
        </w:tc>
        <w:tc>
          <w:tcPr>
            <w:tcW w:w="593" w:type="pct"/>
          </w:tcPr>
          <w:p w:rsidR="00A6749B" w:rsidRPr="00A6749B" w:rsidRDefault="00A6749B" w:rsidP="009D4026">
            <w:pPr>
              <w:spacing w:after="0" w:line="240" w:lineRule="auto"/>
              <w:contextualSpacing/>
              <w:textAlignment w:val="baseline"/>
              <w:rPr>
                <w:rFonts w:ascii="Times New Roman" w:eastAsia="Calibri" w:hAnsi="Times New Roman" w:cs="Times New Roman"/>
                <w:sz w:val="20"/>
                <w:szCs w:val="24"/>
                <w:lang w:eastAsia="ru-RU"/>
              </w:rPr>
            </w:pPr>
          </w:p>
        </w:tc>
        <w:tc>
          <w:tcPr>
            <w:tcW w:w="337" w:type="pct"/>
          </w:tcPr>
          <w:p w:rsidR="00A6749B" w:rsidRPr="00A6749B" w:rsidRDefault="00A6749B" w:rsidP="009D4026">
            <w:pPr>
              <w:spacing w:after="0" w:line="240" w:lineRule="auto"/>
              <w:contextualSpacing/>
              <w:textAlignment w:val="baseline"/>
              <w:rPr>
                <w:rFonts w:ascii="Times New Roman" w:eastAsia="Calibri" w:hAnsi="Times New Roman" w:cs="Times New Roman"/>
                <w:sz w:val="20"/>
                <w:szCs w:val="24"/>
                <w:lang w:eastAsia="ru-RU"/>
              </w:rPr>
            </w:pPr>
          </w:p>
        </w:tc>
      </w:tr>
      <w:tr w:rsidR="00A6749B" w:rsidRPr="00A6749B" w:rsidTr="006F1536">
        <w:tc>
          <w:tcPr>
            <w:tcW w:w="378" w:type="pct"/>
            <w:tcMar>
              <w:top w:w="0" w:type="dxa"/>
              <w:left w:w="108" w:type="dxa"/>
              <w:bottom w:w="0" w:type="dxa"/>
              <w:right w:w="108" w:type="dxa"/>
            </w:tcMar>
            <w:hideMark/>
          </w:tcPr>
          <w:p w:rsidR="00A6749B" w:rsidRPr="00A6749B" w:rsidRDefault="00A6749B" w:rsidP="009D4026">
            <w:pPr>
              <w:spacing w:after="0" w:line="240" w:lineRule="auto"/>
              <w:contextualSpacing/>
              <w:textAlignment w:val="baseline"/>
              <w:rPr>
                <w:rFonts w:ascii="Times New Roman" w:eastAsia="Calibri" w:hAnsi="Times New Roman" w:cs="Times New Roman"/>
                <w:sz w:val="20"/>
                <w:szCs w:val="24"/>
                <w:lang w:eastAsia="ru-RU"/>
              </w:rPr>
            </w:pPr>
            <w:r w:rsidRPr="00A6749B">
              <w:rPr>
                <w:rFonts w:ascii="Times New Roman" w:eastAsia="Calibri" w:hAnsi="Times New Roman" w:cs="Times New Roman"/>
                <w:sz w:val="20"/>
                <w:szCs w:val="24"/>
                <w:lang w:eastAsia="ru-RU"/>
              </w:rPr>
              <w:t>Итого</w:t>
            </w:r>
          </w:p>
        </w:tc>
        <w:tc>
          <w:tcPr>
            <w:tcW w:w="307" w:type="pct"/>
          </w:tcPr>
          <w:p w:rsidR="00A6749B" w:rsidRPr="00A6749B" w:rsidRDefault="00A6749B" w:rsidP="009D4026">
            <w:pPr>
              <w:spacing w:after="0" w:line="240" w:lineRule="auto"/>
              <w:contextualSpacing/>
              <w:textAlignment w:val="baseline"/>
              <w:rPr>
                <w:rFonts w:ascii="Times New Roman" w:eastAsia="Calibri" w:hAnsi="Times New Roman" w:cs="Times New Roman"/>
                <w:sz w:val="20"/>
                <w:szCs w:val="24"/>
                <w:lang w:eastAsia="ru-RU"/>
              </w:rPr>
            </w:pPr>
          </w:p>
        </w:tc>
        <w:tc>
          <w:tcPr>
            <w:tcW w:w="419" w:type="pct"/>
          </w:tcPr>
          <w:p w:rsidR="00A6749B" w:rsidRPr="00A6749B" w:rsidRDefault="00A6749B" w:rsidP="009D4026">
            <w:pPr>
              <w:spacing w:after="0" w:line="240" w:lineRule="auto"/>
              <w:contextualSpacing/>
              <w:textAlignment w:val="baseline"/>
              <w:rPr>
                <w:rFonts w:ascii="Times New Roman" w:eastAsia="Calibri" w:hAnsi="Times New Roman" w:cs="Times New Roman"/>
                <w:sz w:val="20"/>
                <w:szCs w:val="24"/>
                <w:lang w:eastAsia="ru-RU"/>
              </w:rPr>
            </w:pPr>
          </w:p>
        </w:tc>
        <w:tc>
          <w:tcPr>
            <w:tcW w:w="530" w:type="pct"/>
          </w:tcPr>
          <w:p w:rsidR="00A6749B" w:rsidRPr="00A6749B" w:rsidRDefault="00A6749B" w:rsidP="009D4026">
            <w:pPr>
              <w:spacing w:after="0" w:line="240" w:lineRule="auto"/>
              <w:contextualSpacing/>
              <w:textAlignment w:val="baseline"/>
              <w:rPr>
                <w:rFonts w:ascii="Times New Roman" w:eastAsia="Calibri" w:hAnsi="Times New Roman" w:cs="Times New Roman"/>
                <w:sz w:val="20"/>
                <w:szCs w:val="24"/>
                <w:lang w:eastAsia="ru-RU"/>
              </w:rPr>
            </w:pPr>
          </w:p>
        </w:tc>
        <w:tc>
          <w:tcPr>
            <w:tcW w:w="401" w:type="pct"/>
          </w:tcPr>
          <w:p w:rsidR="00A6749B" w:rsidRPr="00A6749B" w:rsidRDefault="00A6749B" w:rsidP="009D4026">
            <w:pPr>
              <w:spacing w:after="0" w:line="240" w:lineRule="auto"/>
              <w:contextualSpacing/>
              <w:textAlignment w:val="baseline"/>
              <w:rPr>
                <w:rFonts w:ascii="Times New Roman" w:eastAsia="Calibri" w:hAnsi="Times New Roman" w:cs="Times New Roman"/>
                <w:sz w:val="20"/>
                <w:szCs w:val="24"/>
                <w:lang w:eastAsia="ru-RU"/>
              </w:rPr>
            </w:pPr>
          </w:p>
        </w:tc>
        <w:tc>
          <w:tcPr>
            <w:tcW w:w="592" w:type="pct"/>
          </w:tcPr>
          <w:p w:rsidR="00A6749B" w:rsidRPr="00A6749B" w:rsidRDefault="00A6749B" w:rsidP="009D4026">
            <w:pPr>
              <w:spacing w:after="0" w:line="240" w:lineRule="auto"/>
              <w:contextualSpacing/>
              <w:textAlignment w:val="baseline"/>
              <w:rPr>
                <w:rFonts w:ascii="Times New Roman" w:eastAsia="Calibri" w:hAnsi="Times New Roman" w:cs="Times New Roman"/>
                <w:sz w:val="20"/>
                <w:szCs w:val="24"/>
                <w:lang w:eastAsia="ru-RU"/>
              </w:rPr>
            </w:pPr>
          </w:p>
        </w:tc>
        <w:tc>
          <w:tcPr>
            <w:tcW w:w="683" w:type="pct"/>
            <w:tcMar>
              <w:top w:w="0" w:type="dxa"/>
              <w:left w:w="108" w:type="dxa"/>
              <w:bottom w:w="0" w:type="dxa"/>
              <w:right w:w="108" w:type="dxa"/>
            </w:tcMar>
            <w:hideMark/>
          </w:tcPr>
          <w:p w:rsidR="00A6749B" w:rsidRPr="00A6749B" w:rsidRDefault="00A6749B" w:rsidP="009D4026">
            <w:pPr>
              <w:spacing w:after="0" w:line="240" w:lineRule="auto"/>
              <w:contextualSpacing/>
              <w:textAlignment w:val="baseline"/>
              <w:rPr>
                <w:rFonts w:ascii="Times New Roman" w:eastAsia="Calibri" w:hAnsi="Times New Roman" w:cs="Times New Roman"/>
                <w:sz w:val="20"/>
                <w:szCs w:val="24"/>
                <w:lang w:eastAsia="ru-RU"/>
              </w:rPr>
            </w:pPr>
            <w:r w:rsidRPr="00A6749B">
              <w:rPr>
                <w:rFonts w:ascii="Times New Roman" w:eastAsia="Calibri" w:hAnsi="Times New Roman" w:cs="Times New Roman"/>
                <w:sz w:val="20"/>
                <w:szCs w:val="24"/>
                <w:lang w:eastAsia="ru-RU"/>
              </w:rPr>
              <w:t> </w:t>
            </w:r>
          </w:p>
        </w:tc>
        <w:tc>
          <w:tcPr>
            <w:tcW w:w="760" w:type="pct"/>
            <w:tcMar>
              <w:top w:w="0" w:type="dxa"/>
              <w:left w:w="108" w:type="dxa"/>
              <w:bottom w:w="0" w:type="dxa"/>
              <w:right w:w="108" w:type="dxa"/>
            </w:tcMar>
            <w:hideMark/>
          </w:tcPr>
          <w:p w:rsidR="00A6749B" w:rsidRPr="00A6749B" w:rsidRDefault="00A6749B" w:rsidP="009D4026">
            <w:pPr>
              <w:spacing w:after="0" w:line="240" w:lineRule="auto"/>
              <w:contextualSpacing/>
              <w:textAlignment w:val="baseline"/>
              <w:rPr>
                <w:rFonts w:ascii="Times New Roman" w:eastAsia="Calibri" w:hAnsi="Times New Roman" w:cs="Times New Roman"/>
                <w:sz w:val="20"/>
                <w:szCs w:val="24"/>
                <w:lang w:eastAsia="ru-RU"/>
              </w:rPr>
            </w:pPr>
            <w:r w:rsidRPr="00A6749B">
              <w:rPr>
                <w:rFonts w:ascii="Times New Roman" w:eastAsia="Calibri" w:hAnsi="Times New Roman" w:cs="Times New Roman"/>
                <w:sz w:val="20"/>
                <w:szCs w:val="24"/>
                <w:lang w:eastAsia="ru-RU"/>
              </w:rPr>
              <w:t> </w:t>
            </w:r>
          </w:p>
        </w:tc>
        <w:tc>
          <w:tcPr>
            <w:tcW w:w="593" w:type="pct"/>
          </w:tcPr>
          <w:p w:rsidR="00A6749B" w:rsidRPr="00A6749B" w:rsidRDefault="00A6749B" w:rsidP="009D4026">
            <w:pPr>
              <w:spacing w:after="0" w:line="240" w:lineRule="auto"/>
              <w:contextualSpacing/>
              <w:textAlignment w:val="baseline"/>
              <w:rPr>
                <w:rFonts w:ascii="Times New Roman" w:eastAsia="Calibri" w:hAnsi="Times New Roman" w:cs="Times New Roman"/>
                <w:sz w:val="20"/>
                <w:szCs w:val="24"/>
                <w:lang w:eastAsia="ru-RU"/>
              </w:rPr>
            </w:pPr>
          </w:p>
        </w:tc>
        <w:tc>
          <w:tcPr>
            <w:tcW w:w="337" w:type="pct"/>
          </w:tcPr>
          <w:p w:rsidR="00A6749B" w:rsidRPr="00A6749B" w:rsidRDefault="00A6749B" w:rsidP="009D4026">
            <w:pPr>
              <w:spacing w:after="0" w:line="240" w:lineRule="auto"/>
              <w:contextualSpacing/>
              <w:textAlignment w:val="baseline"/>
              <w:rPr>
                <w:rFonts w:ascii="Times New Roman" w:eastAsia="Calibri" w:hAnsi="Times New Roman" w:cs="Times New Roman"/>
                <w:sz w:val="20"/>
                <w:szCs w:val="24"/>
                <w:lang w:eastAsia="ru-RU"/>
              </w:rPr>
            </w:pPr>
          </w:p>
        </w:tc>
      </w:tr>
    </w:tbl>
    <w:p w:rsidR="006F1536" w:rsidRPr="002C0C51" w:rsidRDefault="006F1536" w:rsidP="006F1536">
      <w:pPr>
        <w:spacing w:after="0" w:line="240" w:lineRule="auto"/>
        <w:contextualSpacing/>
        <w:rPr>
          <w:rFonts w:ascii="Times New Roman" w:eastAsia="Calibri" w:hAnsi="Times New Roman" w:cs="Times New Roman"/>
          <w:sz w:val="20"/>
          <w:szCs w:val="20"/>
          <w:lang w:eastAsia="ru-RU"/>
        </w:rPr>
      </w:pPr>
      <w:r w:rsidRPr="002C0C51">
        <w:rPr>
          <w:rFonts w:ascii="Times New Roman" w:eastAsia="Calibri" w:hAnsi="Times New Roman" w:cs="Times New Roman"/>
          <w:sz w:val="28"/>
          <w:szCs w:val="28"/>
          <w:lang w:eastAsia="ru-RU"/>
        </w:rPr>
        <w:t> </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Наименова</w:t>
      </w:r>
      <w:r>
        <w:rPr>
          <w:rFonts w:ascii="Times New Roman" w:eastAsia="Times New Roman" w:hAnsi="Times New Roman" w:cs="Times New Roman"/>
          <w:color w:val="000000"/>
          <w:sz w:val="28"/>
          <w:szCs w:val="24"/>
          <w:lang w:eastAsia="ru-RU"/>
        </w:rPr>
        <w:t xml:space="preserve">ние ______________________   </w:t>
      </w:r>
      <w:r w:rsidRPr="002C0C51">
        <w:rPr>
          <w:rFonts w:ascii="Times New Roman" w:eastAsia="Times New Roman" w:hAnsi="Times New Roman" w:cs="Times New Roman"/>
          <w:color w:val="000000"/>
          <w:sz w:val="28"/>
          <w:szCs w:val="24"/>
          <w:lang w:eastAsia="ru-RU"/>
        </w:rPr>
        <w:t>Адрес________________________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Телефон ______________________________________________________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Адрес электронной почты _______________________________________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Исполнитель___________________________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341880" w:rsidP="006F1536">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Главный бухгалтер или лицо, уполномоченное на подписание отчета</w:t>
      </w:r>
      <w:r w:rsidR="006F1536" w:rsidRPr="002C0C51">
        <w:rPr>
          <w:rFonts w:ascii="Times New Roman" w:eastAsia="Times New Roman" w:hAnsi="Times New Roman" w:cs="Times New Roman"/>
          <w:color w:val="000000"/>
          <w:sz w:val="28"/>
          <w:szCs w:val="24"/>
          <w:lang w:eastAsia="ru-RU"/>
        </w:rPr>
        <w:t xml:space="preserve"> </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341880" w:rsidP="006F1536">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Руководитель или лицо, уполномоченное им на подписание отчета</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6F1536" w:rsidP="006F1536">
      <w:pPr>
        <w:spacing w:after="0" w:line="240" w:lineRule="auto"/>
        <w:contextualSpacing/>
        <w:textAlignment w:val="baseline"/>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Дата  «____» ______________ 20__ года   </w:t>
      </w:r>
    </w:p>
    <w:p w:rsidR="00A6749B" w:rsidRDefault="00A6749B" w:rsidP="009D4026">
      <w:pPr>
        <w:spacing w:after="0" w:line="240" w:lineRule="auto"/>
        <w:contextualSpacing/>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br w:type="page"/>
      </w:r>
    </w:p>
    <w:p w:rsidR="00A6749B" w:rsidRPr="00A6749B" w:rsidRDefault="00A6749B" w:rsidP="009D4026">
      <w:pPr>
        <w:spacing w:after="0" w:line="240" w:lineRule="auto"/>
        <w:ind w:firstLine="397"/>
        <w:contextualSpacing/>
        <w:jc w:val="right"/>
        <w:rPr>
          <w:rFonts w:ascii="Times New Roman" w:eastAsia="Calibri" w:hAnsi="Times New Roman" w:cs="Times New Roman"/>
          <w:sz w:val="28"/>
          <w:szCs w:val="28"/>
          <w:lang w:eastAsia="ru-RU"/>
        </w:rPr>
      </w:pPr>
      <w:r w:rsidRPr="00A6749B">
        <w:rPr>
          <w:rFonts w:ascii="Times New Roman" w:eastAsia="Calibri" w:hAnsi="Times New Roman" w:cs="Times New Roman"/>
          <w:color w:val="000000"/>
          <w:sz w:val="28"/>
          <w:szCs w:val="28"/>
          <w:lang w:eastAsia="ru-RU"/>
        </w:rPr>
        <w:lastRenderedPageBreak/>
        <w:t>Приложение</w:t>
      </w:r>
    </w:p>
    <w:p w:rsidR="00A6749B" w:rsidRPr="00A6749B" w:rsidRDefault="00A6749B" w:rsidP="009D4026">
      <w:pPr>
        <w:spacing w:after="0" w:line="240" w:lineRule="auto"/>
        <w:ind w:firstLine="397"/>
        <w:contextualSpacing/>
        <w:jc w:val="right"/>
        <w:rPr>
          <w:rFonts w:ascii="Times New Roman" w:eastAsia="Calibri" w:hAnsi="Times New Roman" w:cs="Times New Roman"/>
          <w:sz w:val="28"/>
          <w:szCs w:val="28"/>
          <w:lang w:eastAsia="ru-RU"/>
        </w:rPr>
      </w:pPr>
      <w:r w:rsidRPr="00A6749B">
        <w:rPr>
          <w:rFonts w:ascii="Times New Roman" w:eastAsia="Calibri" w:hAnsi="Times New Roman" w:cs="Times New Roman"/>
          <w:color w:val="000000"/>
          <w:sz w:val="28"/>
          <w:szCs w:val="28"/>
          <w:lang w:eastAsia="ru-RU"/>
        </w:rPr>
        <w:t xml:space="preserve">к </w:t>
      </w:r>
      <w:hyperlink r:id="rId43" w:history="1">
        <w:r w:rsidRPr="00A6749B">
          <w:rPr>
            <w:rFonts w:ascii="Times New Roman" w:eastAsia="Calibri" w:hAnsi="Times New Roman" w:cs="Times New Roman"/>
            <w:sz w:val="28"/>
            <w:szCs w:val="28"/>
            <w:lang w:eastAsia="ru-RU"/>
          </w:rPr>
          <w:t>форме</w:t>
        </w:r>
      </w:hyperlink>
      <w:r w:rsidRPr="00A6749B">
        <w:rPr>
          <w:rFonts w:ascii="Times New Roman" w:eastAsia="Calibri" w:hAnsi="Times New Roman" w:cs="Times New Roman"/>
          <w:color w:val="000000"/>
          <w:sz w:val="28"/>
          <w:szCs w:val="28"/>
          <w:lang w:eastAsia="ru-RU"/>
        </w:rPr>
        <w:t xml:space="preserve"> отчета об оказании</w:t>
      </w:r>
    </w:p>
    <w:p w:rsidR="00A6749B" w:rsidRPr="00A6749B" w:rsidRDefault="00A6749B" w:rsidP="009D4026">
      <w:pPr>
        <w:spacing w:after="0" w:line="240" w:lineRule="auto"/>
        <w:ind w:firstLine="397"/>
        <w:contextualSpacing/>
        <w:jc w:val="right"/>
        <w:rPr>
          <w:rFonts w:ascii="Times New Roman" w:eastAsia="Calibri" w:hAnsi="Times New Roman" w:cs="Times New Roman"/>
          <w:sz w:val="28"/>
          <w:szCs w:val="28"/>
          <w:lang w:eastAsia="ru-RU"/>
        </w:rPr>
      </w:pPr>
      <w:r w:rsidRPr="00A6749B">
        <w:rPr>
          <w:rFonts w:ascii="Times New Roman" w:eastAsia="Calibri" w:hAnsi="Times New Roman" w:cs="Times New Roman"/>
          <w:color w:val="000000"/>
          <w:sz w:val="28"/>
          <w:szCs w:val="28"/>
          <w:lang w:eastAsia="ru-RU"/>
        </w:rPr>
        <w:t>услуг брокером и (или) дилером</w:t>
      </w:r>
    </w:p>
    <w:p w:rsidR="00A6749B" w:rsidRPr="00A6749B" w:rsidRDefault="00A6749B" w:rsidP="009D4026">
      <w:pPr>
        <w:spacing w:after="0" w:line="240" w:lineRule="auto"/>
        <w:contextualSpacing/>
        <w:jc w:val="center"/>
        <w:textAlignment w:val="baseline"/>
        <w:rPr>
          <w:rFonts w:ascii="Times New Roman" w:eastAsia="Calibri" w:hAnsi="Times New Roman" w:cs="Times New Roman"/>
          <w:sz w:val="28"/>
          <w:szCs w:val="28"/>
          <w:lang w:eastAsia="ru-RU"/>
        </w:rPr>
      </w:pPr>
      <w:r w:rsidRPr="00A6749B">
        <w:rPr>
          <w:rFonts w:ascii="Times New Roman" w:eastAsia="Calibri" w:hAnsi="Times New Roman" w:cs="Times New Roman"/>
          <w:b/>
          <w:bCs/>
          <w:color w:val="000000"/>
          <w:sz w:val="28"/>
          <w:szCs w:val="28"/>
          <w:lang w:eastAsia="ru-RU"/>
        </w:rPr>
        <w:t> </w:t>
      </w:r>
    </w:p>
    <w:p w:rsidR="00A6749B" w:rsidRPr="00A6749B" w:rsidRDefault="00A6749B" w:rsidP="009D4026">
      <w:pPr>
        <w:spacing w:after="0" w:line="240" w:lineRule="auto"/>
        <w:contextualSpacing/>
        <w:jc w:val="center"/>
        <w:textAlignment w:val="baseline"/>
        <w:rPr>
          <w:rFonts w:ascii="Times New Roman" w:eastAsia="Calibri" w:hAnsi="Times New Roman" w:cs="Times New Roman"/>
          <w:sz w:val="28"/>
          <w:szCs w:val="28"/>
          <w:lang w:eastAsia="ru-RU"/>
        </w:rPr>
      </w:pPr>
      <w:r w:rsidRPr="00A6749B">
        <w:rPr>
          <w:rFonts w:ascii="Times New Roman" w:eastAsia="Calibri" w:hAnsi="Times New Roman" w:cs="Times New Roman"/>
          <w:b/>
          <w:bCs/>
          <w:color w:val="000000"/>
          <w:sz w:val="28"/>
          <w:szCs w:val="28"/>
          <w:lang w:eastAsia="ru-RU"/>
        </w:rPr>
        <w:t> </w:t>
      </w:r>
    </w:p>
    <w:p w:rsidR="00A6749B" w:rsidRPr="008156A8" w:rsidRDefault="00A6749B" w:rsidP="009D4026">
      <w:pPr>
        <w:spacing w:after="0" w:line="240" w:lineRule="auto"/>
        <w:contextualSpacing/>
        <w:jc w:val="center"/>
        <w:textAlignment w:val="baseline"/>
        <w:rPr>
          <w:rFonts w:ascii="Times New Roman" w:eastAsia="Calibri" w:hAnsi="Times New Roman" w:cs="Times New Roman"/>
          <w:bCs/>
          <w:color w:val="000000"/>
          <w:sz w:val="28"/>
          <w:szCs w:val="28"/>
          <w:lang w:eastAsia="ru-RU"/>
        </w:rPr>
      </w:pPr>
      <w:r w:rsidRPr="00A6749B">
        <w:rPr>
          <w:rFonts w:ascii="Times New Roman" w:eastAsia="Calibri" w:hAnsi="Times New Roman" w:cs="Times New Roman"/>
          <w:bCs/>
          <w:color w:val="000000"/>
          <w:sz w:val="28"/>
          <w:szCs w:val="28"/>
          <w:lang w:eastAsia="ru-RU"/>
        </w:rPr>
        <w:t>Пояснение по заполнению формы административных данных</w:t>
      </w:r>
    </w:p>
    <w:p w:rsidR="00A6749B" w:rsidRPr="008156A8" w:rsidRDefault="00A6749B" w:rsidP="009D4026">
      <w:pPr>
        <w:spacing w:after="0" w:line="240" w:lineRule="auto"/>
        <w:contextualSpacing/>
        <w:jc w:val="center"/>
        <w:textAlignment w:val="baseline"/>
        <w:rPr>
          <w:rFonts w:ascii="Times New Roman" w:eastAsia="Calibri" w:hAnsi="Times New Roman" w:cs="Times New Roman"/>
          <w:bCs/>
          <w:color w:val="000000"/>
          <w:sz w:val="28"/>
          <w:szCs w:val="28"/>
          <w:lang w:eastAsia="ru-RU"/>
        </w:rPr>
      </w:pPr>
    </w:p>
    <w:p w:rsidR="00A6749B" w:rsidRPr="008156A8" w:rsidRDefault="00EA4F32" w:rsidP="009D4026">
      <w:pPr>
        <w:spacing w:after="0" w:line="240" w:lineRule="auto"/>
        <w:contextualSpacing/>
        <w:jc w:val="center"/>
        <w:textAlignment w:val="baseline"/>
        <w:rPr>
          <w:rFonts w:ascii="Times New Roman" w:eastAsia="Calibri" w:hAnsi="Times New Roman" w:cs="Times New Roman"/>
          <w:bCs/>
          <w:color w:val="000000"/>
          <w:sz w:val="28"/>
          <w:szCs w:val="28"/>
          <w:lang w:eastAsia="ru-RU"/>
        </w:rPr>
      </w:pPr>
      <w:r>
        <w:rPr>
          <w:rFonts w:ascii="Times New Roman" w:eastAsia="Calibri" w:hAnsi="Times New Roman" w:cs="Times New Roman"/>
          <w:bCs/>
          <w:color w:val="000000"/>
          <w:sz w:val="28"/>
          <w:szCs w:val="28"/>
          <w:lang w:eastAsia="ru-RU"/>
        </w:rPr>
        <w:t>«</w:t>
      </w:r>
      <w:r w:rsidR="00A6749B" w:rsidRPr="00A6749B">
        <w:rPr>
          <w:rFonts w:ascii="Times New Roman" w:eastAsia="Calibri" w:hAnsi="Times New Roman" w:cs="Times New Roman"/>
          <w:bCs/>
          <w:color w:val="000000"/>
          <w:sz w:val="28"/>
          <w:szCs w:val="28"/>
          <w:lang w:eastAsia="ru-RU"/>
        </w:rPr>
        <w:t>Отчет об оказании услуг брокером и (или) дилером</w:t>
      </w:r>
      <w:r>
        <w:rPr>
          <w:rFonts w:ascii="Times New Roman" w:eastAsia="Calibri" w:hAnsi="Times New Roman" w:cs="Times New Roman"/>
          <w:bCs/>
          <w:color w:val="000000"/>
          <w:sz w:val="28"/>
          <w:szCs w:val="28"/>
          <w:lang w:eastAsia="ru-RU"/>
        </w:rPr>
        <w:t xml:space="preserve">» </w:t>
      </w:r>
      <w:r w:rsidR="006B611C">
        <w:rPr>
          <w:rFonts w:ascii="Times New Roman" w:eastAsia="Calibri" w:hAnsi="Times New Roman" w:cs="Times New Roman"/>
          <w:bCs/>
          <w:color w:val="000000"/>
          <w:sz w:val="28"/>
          <w:szCs w:val="28"/>
          <w:lang w:eastAsia="ru-RU"/>
        </w:rPr>
        <w:br/>
      </w:r>
      <w:r>
        <w:rPr>
          <w:rFonts w:ascii="Times New Roman" w:eastAsia="Calibri" w:hAnsi="Times New Roman" w:cs="Times New Roman"/>
          <w:bCs/>
          <w:color w:val="000000"/>
          <w:sz w:val="28"/>
          <w:szCs w:val="28"/>
          <w:lang w:eastAsia="ru-RU"/>
        </w:rPr>
        <w:t>(</w:t>
      </w:r>
      <w:r w:rsidR="006B611C">
        <w:rPr>
          <w:rFonts w:ascii="Times New Roman" w:eastAsia="Calibri" w:hAnsi="Times New Roman" w:cs="Times New Roman"/>
          <w:bCs/>
          <w:color w:val="000000"/>
          <w:sz w:val="28"/>
          <w:szCs w:val="28"/>
          <w:lang w:eastAsia="ru-RU"/>
        </w:rPr>
        <w:t xml:space="preserve">индекс: </w:t>
      </w:r>
      <w:r w:rsidRPr="002C0C51">
        <w:rPr>
          <w:rFonts w:ascii="Times New Roman" w:eastAsia="Calibri" w:hAnsi="Times New Roman" w:cs="Times New Roman"/>
          <w:color w:val="000000"/>
          <w:sz w:val="28"/>
          <w:szCs w:val="28"/>
          <w:lang w:eastAsia="ru-RU"/>
        </w:rPr>
        <w:t xml:space="preserve">1- </w:t>
      </w:r>
      <w:r w:rsidRPr="00DB22EE">
        <w:rPr>
          <w:rFonts w:ascii="Times New Roman" w:eastAsia="Calibri" w:hAnsi="Times New Roman" w:cs="Times New Roman"/>
          <w:color w:val="000000"/>
          <w:sz w:val="28"/>
          <w:szCs w:val="28"/>
          <w:lang w:eastAsia="ru-RU"/>
        </w:rPr>
        <w:t>RCB_</w:t>
      </w:r>
      <w:r>
        <w:rPr>
          <w:rFonts w:ascii="Times New Roman" w:eastAsia="Calibri" w:hAnsi="Times New Roman" w:cs="Times New Roman"/>
          <w:color w:val="000000"/>
          <w:sz w:val="28"/>
          <w:szCs w:val="28"/>
          <w:lang w:val="en-US" w:eastAsia="ru-RU"/>
        </w:rPr>
        <w:t>SERV</w:t>
      </w:r>
      <w:r w:rsidRPr="00C9792D">
        <w:rPr>
          <w:rFonts w:ascii="Times New Roman" w:eastAsia="Calibri" w:hAnsi="Times New Roman" w:cs="Times New Roman"/>
          <w:color w:val="000000"/>
          <w:sz w:val="28"/>
          <w:szCs w:val="28"/>
          <w:lang w:eastAsia="ru-RU"/>
        </w:rPr>
        <w:t>_</w:t>
      </w:r>
      <w:r>
        <w:rPr>
          <w:rFonts w:ascii="Times New Roman" w:eastAsia="Calibri" w:hAnsi="Times New Roman" w:cs="Times New Roman"/>
          <w:color w:val="000000"/>
          <w:sz w:val="28"/>
          <w:szCs w:val="28"/>
          <w:lang w:val="en-US" w:eastAsia="ru-RU"/>
        </w:rPr>
        <w:t>BD</w:t>
      </w:r>
      <w:r>
        <w:rPr>
          <w:rFonts w:ascii="Times New Roman" w:eastAsia="Calibri" w:hAnsi="Times New Roman" w:cs="Times New Roman"/>
          <w:color w:val="000000"/>
          <w:sz w:val="28"/>
          <w:szCs w:val="28"/>
          <w:lang w:eastAsia="ru-RU"/>
        </w:rPr>
        <w:t xml:space="preserve">, </w:t>
      </w:r>
      <w:r w:rsidR="006B611C">
        <w:rPr>
          <w:rFonts w:ascii="Times New Roman" w:eastAsia="Calibri" w:hAnsi="Times New Roman" w:cs="Times New Roman"/>
          <w:color w:val="000000"/>
          <w:sz w:val="28"/>
          <w:szCs w:val="28"/>
          <w:lang w:eastAsia="ru-RU"/>
        </w:rPr>
        <w:t xml:space="preserve">периодичность: </w:t>
      </w:r>
      <w:r w:rsidRPr="00A6749B">
        <w:rPr>
          <w:rFonts w:ascii="Times New Roman" w:eastAsia="Calibri" w:hAnsi="Times New Roman" w:cs="Times New Roman"/>
          <w:sz w:val="28"/>
          <w:szCs w:val="28"/>
        </w:rPr>
        <w:t>ежекварталь</w:t>
      </w:r>
      <w:r w:rsidRPr="00EA4F32">
        <w:rPr>
          <w:rFonts w:ascii="Times New Roman" w:eastAsia="Calibri" w:hAnsi="Times New Roman" w:cs="Times New Roman"/>
          <w:sz w:val="28"/>
          <w:szCs w:val="28"/>
        </w:rPr>
        <w:t>ная</w:t>
      </w:r>
      <w:r>
        <w:rPr>
          <w:rFonts w:ascii="Times New Roman" w:eastAsia="Calibri" w:hAnsi="Times New Roman" w:cs="Times New Roman"/>
          <w:bCs/>
          <w:color w:val="000000"/>
          <w:sz w:val="28"/>
          <w:szCs w:val="28"/>
          <w:lang w:eastAsia="ru-RU"/>
        </w:rPr>
        <w:t>)</w:t>
      </w:r>
    </w:p>
    <w:p w:rsidR="00A6749B" w:rsidRPr="008156A8" w:rsidRDefault="00A6749B" w:rsidP="009D4026">
      <w:pPr>
        <w:spacing w:after="0" w:line="240" w:lineRule="auto"/>
        <w:contextualSpacing/>
        <w:jc w:val="center"/>
        <w:textAlignment w:val="baseline"/>
        <w:rPr>
          <w:rFonts w:ascii="Times New Roman" w:eastAsia="Calibri" w:hAnsi="Times New Roman" w:cs="Times New Roman"/>
          <w:bCs/>
          <w:color w:val="000000"/>
          <w:sz w:val="28"/>
          <w:szCs w:val="28"/>
          <w:lang w:eastAsia="ru-RU"/>
        </w:rPr>
      </w:pPr>
    </w:p>
    <w:p w:rsidR="00A6749B" w:rsidRPr="00A6749B" w:rsidRDefault="00A6749B" w:rsidP="009D4026">
      <w:pPr>
        <w:spacing w:after="0" w:line="240" w:lineRule="auto"/>
        <w:contextualSpacing/>
        <w:jc w:val="center"/>
        <w:textAlignment w:val="baseline"/>
        <w:rPr>
          <w:rFonts w:ascii="Times New Roman" w:eastAsia="Calibri" w:hAnsi="Times New Roman" w:cs="Times New Roman"/>
          <w:b/>
          <w:sz w:val="28"/>
          <w:szCs w:val="28"/>
          <w:lang w:eastAsia="ru-RU"/>
        </w:rPr>
      </w:pPr>
      <w:r w:rsidRPr="00A6749B">
        <w:rPr>
          <w:rFonts w:ascii="Times New Roman" w:eastAsia="Calibri" w:hAnsi="Times New Roman" w:cs="Times New Roman"/>
          <w:bCs/>
          <w:color w:val="000000"/>
          <w:sz w:val="28"/>
          <w:szCs w:val="28"/>
          <w:lang w:eastAsia="ru-RU"/>
        </w:rPr>
        <w:t>Глава 1. Общие положения</w:t>
      </w:r>
    </w:p>
    <w:p w:rsidR="00A6749B" w:rsidRPr="00A6749B" w:rsidRDefault="00A6749B" w:rsidP="009D4026">
      <w:pPr>
        <w:spacing w:after="0" w:line="240" w:lineRule="auto"/>
        <w:ind w:firstLine="397"/>
        <w:contextualSpacing/>
        <w:jc w:val="center"/>
        <w:textAlignment w:val="baseline"/>
        <w:rPr>
          <w:rFonts w:ascii="Times New Roman" w:eastAsia="Calibri" w:hAnsi="Times New Roman" w:cs="Times New Roman"/>
          <w:sz w:val="28"/>
          <w:szCs w:val="28"/>
          <w:lang w:eastAsia="ru-RU"/>
        </w:rPr>
      </w:pPr>
      <w:r w:rsidRPr="00A6749B">
        <w:rPr>
          <w:rFonts w:ascii="Times New Roman" w:eastAsia="Calibri" w:hAnsi="Times New Roman" w:cs="Times New Roman"/>
          <w:sz w:val="28"/>
          <w:szCs w:val="28"/>
          <w:lang w:eastAsia="ru-RU"/>
        </w:rPr>
        <w:t> </w:t>
      </w:r>
    </w:p>
    <w:p w:rsidR="00A6749B" w:rsidRPr="00A6749B" w:rsidRDefault="00A6749B" w:rsidP="009D4026">
      <w:pPr>
        <w:spacing w:after="0" w:line="240" w:lineRule="auto"/>
        <w:ind w:firstLine="709"/>
        <w:contextualSpacing/>
        <w:jc w:val="both"/>
        <w:rPr>
          <w:rFonts w:ascii="Times New Roman" w:eastAsia="Calibri" w:hAnsi="Times New Roman" w:cs="Times New Roman"/>
          <w:sz w:val="28"/>
          <w:szCs w:val="28"/>
          <w:lang w:eastAsia="ru-RU"/>
        </w:rPr>
      </w:pPr>
      <w:r w:rsidRPr="00A6749B">
        <w:rPr>
          <w:rFonts w:ascii="Times New Roman" w:eastAsia="Calibri" w:hAnsi="Times New Roman" w:cs="Times New Roman"/>
          <w:color w:val="000000"/>
          <w:sz w:val="28"/>
          <w:szCs w:val="28"/>
          <w:lang w:eastAsia="ru-RU"/>
        </w:rPr>
        <w:t>1. Настоящее пояснение (далее - Пояснение) определяет единые требования по заполнению формы, предназначенной для сбора административных данных «Отчет об оказании услуг брокером и (или) дилером» (далее - Форма).</w:t>
      </w:r>
    </w:p>
    <w:p w:rsidR="00A6749B" w:rsidRPr="00A6749B" w:rsidRDefault="00A6749B" w:rsidP="009D4026">
      <w:pPr>
        <w:spacing w:after="0" w:line="240" w:lineRule="auto"/>
        <w:ind w:firstLine="709"/>
        <w:contextualSpacing/>
        <w:jc w:val="both"/>
        <w:rPr>
          <w:rFonts w:ascii="Times New Roman" w:eastAsia="Calibri" w:hAnsi="Times New Roman" w:cs="Times New Roman"/>
          <w:sz w:val="28"/>
          <w:szCs w:val="28"/>
          <w:lang w:eastAsia="ru-RU"/>
        </w:rPr>
      </w:pPr>
      <w:r w:rsidRPr="00A6749B">
        <w:rPr>
          <w:rFonts w:ascii="Times New Roman" w:eastAsia="Calibri" w:hAnsi="Times New Roman" w:cs="Times New Roman"/>
          <w:color w:val="000000"/>
          <w:sz w:val="28"/>
          <w:szCs w:val="28"/>
          <w:lang w:eastAsia="ru-RU"/>
        </w:rPr>
        <w:t xml:space="preserve">2. </w:t>
      </w:r>
      <w:r w:rsidR="00325843" w:rsidRPr="00471CA9">
        <w:rPr>
          <w:rFonts w:ascii="Times New Roman" w:eastAsia="Calibri" w:hAnsi="Times New Roman" w:cs="Times New Roman"/>
          <w:color w:val="000000"/>
          <w:sz w:val="28"/>
          <w:szCs w:val="28"/>
          <w:lang w:eastAsia="ru-RU"/>
        </w:rPr>
        <w:t>Форма разработана в соответствии со статьей 3 Закона Республики Казахстан от 2 июля 2003 года «О рынке ценных бумаг».</w:t>
      </w:r>
    </w:p>
    <w:p w:rsidR="00A6749B" w:rsidRPr="00A6749B" w:rsidRDefault="00A6749B" w:rsidP="009D4026">
      <w:pPr>
        <w:spacing w:after="0" w:line="240" w:lineRule="auto"/>
        <w:ind w:firstLine="709"/>
        <w:contextualSpacing/>
        <w:jc w:val="both"/>
        <w:rPr>
          <w:rFonts w:ascii="Times New Roman" w:eastAsia="Calibri" w:hAnsi="Times New Roman" w:cs="Times New Roman"/>
          <w:sz w:val="28"/>
          <w:szCs w:val="28"/>
          <w:lang w:eastAsia="ru-RU"/>
        </w:rPr>
      </w:pPr>
      <w:r w:rsidRPr="00A6749B">
        <w:rPr>
          <w:rFonts w:ascii="Times New Roman" w:eastAsia="Calibri" w:hAnsi="Times New Roman" w:cs="Times New Roman"/>
          <w:color w:val="000000"/>
          <w:sz w:val="28"/>
          <w:szCs w:val="28"/>
          <w:lang w:eastAsia="ru-RU"/>
        </w:rPr>
        <w:t>3. Форма составляется ежеквартально брокером и (или) дилером.</w:t>
      </w:r>
    </w:p>
    <w:p w:rsidR="00A6749B" w:rsidRPr="00A6749B" w:rsidRDefault="00A6749B" w:rsidP="009D4026">
      <w:pPr>
        <w:spacing w:after="0" w:line="240" w:lineRule="auto"/>
        <w:ind w:firstLine="709"/>
        <w:contextualSpacing/>
        <w:jc w:val="both"/>
        <w:rPr>
          <w:rFonts w:ascii="Times New Roman" w:eastAsia="Calibri" w:hAnsi="Times New Roman" w:cs="Times New Roman"/>
          <w:color w:val="000000"/>
          <w:sz w:val="28"/>
          <w:szCs w:val="28"/>
          <w:lang w:eastAsia="ru-RU"/>
        </w:rPr>
      </w:pPr>
      <w:r w:rsidRPr="00A6749B">
        <w:rPr>
          <w:rFonts w:ascii="Times New Roman" w:eastAsia="Calibri" w:hAnsi="Times New Roman" w:cs="Times New Roman"/>
          <w:color w:val="000000"/>
          <w:sz w:val="28"/>
          <w:szCs w:val="28"/>
          <w:lang w:eastAsia="ru-RU"/>
        </w:rPr>
        <w:t>4. Форму подписывает первый руководитель, главный бухгалтер или лица, уполномоченные на подписание отчета, и исполнитель.</w:t>
      </w:r>
    </w:p>
    <w:p w:rsidR="00A6749B" w:rsidRPr="00A6749B" w:rsidRDefault="00A6749B" w:rsidP="009D4026">
      <w:pPr>
        <w:spacing w:after="0" w:line="240" w:lineRule="auto"/>
        <w:contextualSpacing/>
        <w:rPr>
          <w:rFonts w:ascii="Times New Roman" w:eastAsia="Calibri" w:hAnsi="Times New Roman" w:cs="Times New Roman"/>
          <w:color w:val="000000"/>
          <w:sz w:val="28"/>
          <w:szCs w:val="28"/>
          <w:lang w:eastAsia="ru-RU"/>
        </w:rPr>
      </w:pPr>
    </w:p>
    <w:p w:rsidR="00A6749B" w:rsidRPr="00A6749B" w:rsidRDefault="00A6749B" w:rsidP="009D4026">
      <w:pPr>
        <w:spacing w:after="0" w:line="240" w:lineRule="auto"/>
        <w:contextualSpacing/>
        <w:jc w:val="center"/>
        <w:rPr>
          <w:rFonts w:ascii="Times New Roman" w:eastAsia="Calibri" w:hAnsi="Times New Roman" w:cs="Times New Roman"/>
          <w:b/>
          <w:sz w:val="28"/>
          <w:szCs w:val="28"/>
          <w:lang w:eastAsia="ru-RU"/>
        </w:rPr>
      </w:pPr>
      <w:r w:rsidRPr="00A6749B">
        <w:rPr>
          <w:rFonts w:ascii="Times New Roman" w:eastAsia="Calibri" w:hAnsi="Times New Roman" w:cs="Times New Roman"/>
          <w:bCs/>
          <w:color w:val="000000"/>
          <w:sz w:val="28"/>
          <w:szCs w:val="28"/>
          <w:lang w:eastAsia="ru-RU"/>
        </w:rPr>
        <w:t>Глава 2. Пояснение по заполнению Формы</w:t>
      </w:r>
    </w:p>
    <w:p w:rsidR="00A6749B" w:rsidRPr="00A6749B" w:rsidRDefault="00A6749B" w:rsidP="009D4026">
      <w:pPr>
        <w:spacing w:after="0" w:line="240" w:lineRule="auto"/>
        <w:ind w:firstLine="397"/>
        <w:contextualSpacing/>
        <w:jc w:val="both"/>
        <w:rPr>
          <w:rFonts w:ascii="Times New Roman" w:eastAsia="Calibri" w:hAnsi="Times New Roman" w:cs="Times New Roman"/>
          <w:sz w:val="28"/>
          <w:szCs w:val="28"/>
          <w:lang w:eastAsia="ru-RU"/>
        </w:rPr>
      </w:pPr>
      <w:r w:rsidRPr="00A6749B">
        <w:rPr>
          <w:rFonts w:ascii="Times New Roman" w:eastAsia="Calibri" w:hAnsi="Times New Roman" w:cs="Times New Roman"/>
          <w:sz w:val="28"/>
          <w:szCs w:val="28"/>
          <w:lang w:eastAsia="ru-RU"/>
        </w:rPr>
        <w:t> </w:t>
      </w:r>
    </w:p>
    <w:p w:rsidR="00A6749B" w:rsidRPr="00A6749B" w:rsidRDefault="00A6749B" w:rsidP="009D4026">
      <w:pPr>
        <w:spacing w:after="0" w:line="240" w:lineRule="auto"/>
        <w:ind w:firstLine="709"/>
        <w:contextualSpacing/>
        <w:jc w:val="both"/>
        <w:rPr>
          <w:rFonts w:ascii="Times New Roman" w:eastAsia="Calibri" w:hAnsi="Times New Roman" w:cs="Times New Roman"/>
          <w:color w:val="000000"/>
          <w:sz w:val="28"/>
          <w:szCs w:val="28"/>
          <w:lang w:eastAsia="ru-RU"/>
        </w:rPr>
      </w:pPr>
      <w:r w:rsidRPr="00A6749B">
        <w:rPr>
          <w:rFonts w:ascii="Times New Roman" w:eastAsia="Calibri" w:hAnsi="Times New Roman" w:cs="Times New Roman"/>
          <w:color w:val="000000"/>
          <w:sz w:val="28"/>
          <w:szCs w:val="28"/>
          <w:lang w:eastAsia="ru-RU"/>
        </w:rPr>
        <w:t>5. Форма заполняется в рамках оказания услуг брокером и (или) дилером. Отчет предусматривает информацию об оказанных брокером и (или) дилером услугах в отчетном периоде, а также о договорах, которые действовали и (или) прекратили действие в отчетном периоде.</w:t>
      </w:r>
    </w:p>
    <w:p w:rsidR="00A6749B" w:rsidRPr="00A6749B" w:rsidRDefault="00A6749B" w:rsidP="009D4026">
      <w:pPr>
        <w:spacing w:after="0" w:line="240" w:lineRule="auto"/>
        <w:ind w:firstLine="709"/>
        <w:contextualSpacing/>
        <w:jc w:val="both"/>
        <w:rPr>
          <w:rFonts w:ascii="Times New Roman" w:eastAsia="Calibri" w:hAnsi="Times New Roman" w:cs="Times New Roman"/>
          <w:color w:val="000000"/>
          <w:sz w:val="28"/>
          <w:szCs w:val="28"/>
          <w:lang w:eastAsia="ru-RU"/>
        </w:rPr>
      </w:pPr>
      <w:r w:rsidRPr="00A6749B">
        <w:rPr>
          <w:rFonts w:ascii="Times New Roman" w:eastAsia="Calibri" w:hAnsi="Times New Roman" w:cs="Times New Roman"/>
          <w:sz w:val="28"/>
          <w:szCs w:val="28"/>
          <w:lang w:eastAsia="ru-RU"/>
        </w:rPr>
        <w:t xml:space="preserve">6. </w:t>
      </w:r>
      <w:r w:rsidRPr="00A6749B">
        <w:rPr>
          <w:rFonts w:ascii="Times New Roman" w:eastAsia="Calibri" w:hAnsi="Times New Roman" w:cs="Times New Roman"/>
          <w:color w:val="000000"/>
          <w:sz w:val="28"/>
          <w:szCs w:val="28"/>
          <w:lang w:eastAsia="ru-RU"/>
        </w:rPr>
        <w:t xml:space="preserve">В графе 2 указываются виды услуг: выпуск и (или) размещение эмиссионных ценных бумаг, услуги </w:t>
      </w:r>
      <w:proofErr w:type="spellStart"/>
      <w:r w:rsidRPr="00A6749B">
        <w:rPr>
          <w:rFonts w:ascii="Times New Roman" w:eastAsia="Calibri" w:hAnsi="Times New Roman" w:cs="Times New Roman"/>
          <w:color w:val="000000"/>
          <w:sz w:val="28"/>
          <w:szCs w:val="28"/>
          <w:lang w:eastAsia="ru-RU"/>
        </w:rPr>
        <w:t>маркет-мейкера</w:t>
      </w:r>
      <w:proofErr w:type="spellEnd"/>
      <w:r w:rsidRPr="00A6749B">
        <w:rPr>
          <w:rFonts w:ascii="Times New Roman" w:eastAsia="Calibri" w:hAnsi="Times New Roman" w:cs="Times New Roman"/>
          <w:color w:val="000000"/>
          <w:sz w:val="28"/>
          <w:szCs w:val="28"/>
          <w:lang w:eastAsia="ru-RU"/>
        </w:rPr>
        <w:t xml:space="preserve">, </w:t>
      </w:r>
      <w:r w:rsidRPr="00A6749B">
        <w:rPr>
          <w:rFonts w:ascii="Times New Roman" w:eastAsia="Calibri" w:hAnsi="Times New Roman" w:cs="Times New Roman"/>
          <w:sz w:val="28"/>
          <w:szCs w:val="28"/>
          <w:lang w:eastAsia="ru-RU"/>
        </w:rPr>
        <w:t>предоставление консультационных, аналитических и (или) информационных услуг</w:t>
      </w:r>
      <w:r w:rsidRPr="00A6749B" w:rsidDel="009043F9">
        <w:rPr>
          <w:rFonts w:ascii="Times New Roman" w:eastAsia="Calibri" w:hAnsi="Times New Roman" w:cs="Times New Roman"/>
          <w:color w:val="000000"/>
          <w:sz w:val="28"/>
          <w:szCs w:val="28"/>
          <w:lang w:eastAsia="ru-RU"/>
        </w:rPr>
        <w:t xml:space="preserve"> </w:t>
      </w:r>
      <w:r w:rsidRPr="00A6749B">
        <w:rPr>
          <w:rFonts w:ascii="Times New Roman" w:eastAsia="Calibri" w:hAnsi="Times New Roman" w:cs="Times New Roman"/>
          <w:color w:val="000000"/>
          <w:sz w:val="28"/>
          <w:szCs w:val="28"/>
          <w:lang w:eastAsia="ru-RU"/>
        </w:rPr>
        <w:t>по вопросам, связанным с деятельностью на рынке ценных бумаг, услуги представителя держателей облигаций, представителя держателей исламских ценных бумаг.</w:t>
      </w:r>
    </w:p>
    <w:p w:rsidR="00A6749B" w:rsidRPr="00A6749B" w:rsidRDefault="00A6749B" w:rsidP="009D4026">
      <w:pPr>
        <w:spacing w:after="0" w:line="240" w:lineRule="auto"/>
        <w:ind w:firstLine="709"/>
        <w:contextualSpacing/>
        <w:jc w:val="both"/>
        <w:rPr>
          <w:rFonts w:ascii="Times New Roman" w:eastAsia="Calibri" w:hAnsi="Times New Roman" w:cs="Times New Roman"/>
          <w:sz w:val="28"/>
          <w:szCs w:val="28"/>
          <w:lang w:eastAsia="ru-RU"/>
        </w:rPr>
      </w:pPr>
      <w:r w:rsidRPr="00A6749B">
        <w:rPr>
          <w:rFonts w:ascii="Times New Roman" w:eastAsia="Calibri" w:hAnsi="Times New Roman" w:cs="Times New Roman"/>
          <w:color w:val="000000"/>
          <w:sz w:val="28"/>
          <w:szCs w:val="28"/>
          <w:lang w:eastAsia="ru-RU"/>
        </w:rPr>
        <w:t xml:space="preserve">7. В графе 3 указывается наименование эмитента финансового инструмента либо фамилия, имя, отчество </w:t>
      </w:r>
      <w:r w:rsidRPr="00A6749B">
        <w:rPr>
          <w:rFonts w:ascii="Times New Roman" w:eastAsia="Calibri" w:hAnsi="Times New Roman" w:cs="Times New Roman"/>
          <w:sz w:val="28"/>
          <w:szCs w:val="28"/>
          <w:lang w:eastAsia="ru-RU"/>
        </w:rPr>
        <w:t>или наименование клиента, которому предоставляется услуга</w:t>
      </w:r>
      <w:r w:rsidRPr="00A6749B">
        <w:rPr>
          <w:rFonts w:ascii="Times New Roman" w:eastAsia="Calibri" w:hAnsi="Times New Roman" w:cs="Times New Roman"/>
          <w:color w:val="000000"/>
          <w:sz w:val="28"/>
          <w:szCs w:val="28"/>
          <w:lang w:eastAsia="ru-RU"/>
        </w:rPr>
        <w:t>.</w:t>
      </w:r>
    </w:p>
    <w:p w:rsidR="00A6749B" w:rsidRPr="00A6749B" w:rsidRDefault="00A6749B" w:rsidP="009D4026">
      <w:pPr>
        <w:spacing w:after="0" w:line="240" w:lineRule="auto"/>
        <w:ind w:firstLine="709"/>
        <w:contextualSpacing/>
        <w:jc w:val="both"/>
        <w:rPr>
          <w:rFonts w:ascii="Times New Roman" w:eastAsia="Calibri" w:hAnsi="Times New Roman" w:cs="Times New Roman"/>
          <w:color w:val="000000"/>
          <w:sz w:val="28"/>
          <w:szCs w:val="28"/>
          <w:lang w:eastAsia="ru-RU"/>
        </w:rPr>
      </w:pPr>
      <w:r w:rsidRPr="00A6749B">
        <w:rPr>
          <w:rFonts w:ascii="Times New Roman" w:eastAsia="Calibri" w:hAnsi="Times New Roman" w:cs="Times New Roman"/>
          <w:color w:val="000000"/>
          <w:sz w:val="28"/>
          <w:szCs w:val="28"/>
          <w:lang w:eastAsia="ru-RU"/>
        </w:rPr>
        <w:t>8. Графы 4, 5 и 6 заполняются в формате «</w:t>
      </w:r>
      <w:proofErr w:type="spellStart"/>
      <w:r w:rsidRPr="00A6749B">
        <w:rPr>
          <w:rFonts w:ascii="Times New Roman" w:eastAsia="Calibri" w:hAnsi="Times New Roman" w:cs="Times New Roman"/>
          <w:color w:val="000000"/>
          <w:sz w:val="28"/>
          <w:szCs w:val="28"/>
          <w:lang w:eastAsia="ru-RU"/>
        </w:rPr>
        <w:t>дд.мм.гггг</w:t>
      </w:r>
      <w:proofErr w:type="spellEnd"/>
      <w:r w:rsidRPr="00A6749B">
        <w:rPr>
          <w:rFonts w:ascii="Times New Roman" w:eastAsia="Calibri" w:hAnsi="Times New Roman" w:cs="Times New Roman"/>
          <w:color w:val="000000"/>
          <w:sz w:val="28"/>
          <w:szCs w:val="28"/>
          <w:lang w:eastAsia="ru-RU"/>
        </w:rPr>
        <w:t>».</w:t>
      </w:r>
    </w:p>
    <w:p w:rsidR="00A6749B" w:rsidRPr="00A6749B" w:rsidRDefault="00A6749B" w:rsidP="009D4026">
      <w:pPr>
        <w:spacing w:after="0" w:line="240" w:lineRule="auto"/>
        <w:ind w:firstLine="709"/>
        <w:contextualSpacing/>
        <w:jc w:val="both"/>
        <w:rPr>
          <w:rFonts w:ascii="Times New Roman" w:eastAsia="Calibri" w:hAnsi="Times New Roman" w:cs="Times New Roman"/>
          <w:color w:val="000000"/>
          <w:sz w:val="28"/>
          <w:szCs w:val="28"/>
          <w:lang w:eastAsia="ru-RU"/>
        </w:rPr>
      </w:pPr>
      <w:r w:rsidRPr="00A6749B">
        <w:rPr>
          <w:rFonts w:ascii="Times New Roman" w:eastAsia="Calibri" w:hAnsi="Times New Roman" w:cs="Times New Roman"/>
          <w:color w:val="000000"/>
          <w:sz w:val="28"/>
          <w:szCs w:val="28"/>
          <w:lang w:eastAsia="ru-RU"/>
        </w:rPr>
        <w:t>9. В случае оказания брокером и (или) дилером услуг эмитенту по выпуску ценных бумаг графа 7 не заполняется до даты государственной регистрации выпуска данных  ценных бумаг;</w:t>
      </w:r>
    </w:p>
    <w:p w:rsidR="00A6749B" w:rsidRPr="00A6749B" w:rsidRDefault="00A6749B" w:rsidP="009D4026">
      <w:pPr>
        <w:spacing w:after="0" w:line="240" w:lineRule="auto"/>
        <w:ind w:firstLine="709"/>
        <w:contextualSpacing/>
        <w:jc w:val="both"/>
        <w:rPr>
          <w:rFonts w:ascii="Times New Roman" w:eastAsia="Calibri" w:hAnsi="Times New Roman" w:cs="Times New Roman"/>
          <w:color w:val="000000"/>
          <w:sz w:val="28"/>
          <w:szCs w:val="28"/>
          <w:lang w:eastAsia="ru-RU"/>
        </w:rPr>
      </w:pPr>
      <w:r w:rsidRPr="00A6749B">
        <w:rPr>
          <w:rFonts w:ascii="Times New Roman" w:eastAsia="Calibri" w:hAnsi="Times New Roman" w:cs="Times New Roman"/>
          <w:color w:val="000000"/>
          <w:sz w:val="28"/>
          <w:szCs w:val="28"/>
          <w:lang w:eastAsia="ru-RU"/>
        </w:rPr>
        <w:t>10. Графа 9 заполняется в случае оказания брокером и (или) дилером услуг эмитенту по размещению ценных бумаг.</w:t>
      </w:r>
    </w:p>
    <w:p w:rsidR="0083185E" w:rsidRDefault="00A6749B" w:rsidP="009D4026">
      <w:pPr>
        <w:spacing w:after="0" w:line="240" w:lineRule="auto"/>
        <w:ind w:firstLine="709"/>
        <w:contextualSpacing/>
        <w:jc w:val="both"/>
        <w:rPr>
          <w:rFonts w:ascii="Times New Roman" w:eastAsia="Calibri" w:hAnsi="Times New Roman" w:cs="Times New Roman"/>
          <w:color w:val="000000"/>
          <w:sz w:val="28"/>
          <w:szCs w:val="28"/>
          <w:lang w:eastAsia="ru-RU"/>
        </w:rPr>
      </w:pPr>
      <w:r w:rsidRPr="00A6749B">
        <w:rPr>
          <w:rFonts w:ascii="Times New Roman" w:eastAsia="Calibri" w:hAnsi="Times New Roman" w:cs="Times New Roman"/>
          <w:sz w:val="28"/>
          <w:szCs w:val="28"/>
          <w:lang w:eastAsia="ru-RU"/>
        </w:rPr>
        <w:lastRenderedPageBreak/>
        <w:t>11.</w:t>
      </w:r>
      <w:r w:rsidRPr="00A6749B">
        <w:rPr>
          <w:rFonts w:ascii="Times New Roman" w:eastAsia="Calibri" w:hAnsi="Times New Roman" w:cs="Times New Roman"/>
          <w:sz w:val="20"/>
          <w:szCs w:val="20"/>
          <w:lang w:eastAsia="ru-RU"/>
        </w:rPr>
        <w:t xml:space="preserve"> </w:t>
      </w:r>
      <w:r w:rsidRPr="00A6749B">
        <w:rPr>
          <w:rFonts w:ascii="Times New Roman" w:eastAsia="Calibri" w:hAnsi="Times New Roman" w:cs="Times New Roman"/>
          <w:color w:val="000000"/>
          <w:sz w:val="28"/>
          <w:szCs w:val="28"/>
          <w:lang w:eastAsia="ru-RU"/>
        </w:rPr>
        <w:t>В случае отсутствия сведений</w:t>
      </w:r>
      <w:r w:rsidR="00BC0E4D">
        <w:rPr>
          <w:rFonts w:ascii="Times New Roman" w:eastAsia="Calibri" w:hAnsi="Times New Roman" w:cs="Times New Roman"/>
          <w:color w:val="000000"/>
          <w:sz w:val="28"/>
          <w:szCs w:val="28"/>
          <w:lang w:eastAsia="ru-RU"/>
        </w:rPr>
        <w:t>,</w:t>
      </w:r>
      <w:r w:rsidRPr="00A6749B">
        <w:rPr>
          <w:rFonts w:ascii="Times New Roman" w:eastAsia="Calibri" w:hAnsi="Times New Roman" w:cs="Times New Roman"/>
          <w:color w:val="000000"/>
          <w:sz w:val="28"/>
          <w:szCs w:val="28"/>
          <w:lang w:eastAsia="ru-RU"/>
        </w:rPr>
        <w:t xml:space="preserve"> соответствующие графы не заполняются.</w:t>
      </w:r>
      <w:r w:rsidR="0083185E">
        <w:rPr>
          <w:rFonts w:ascii="Times New Roman" w:eastAsia="Calibri" w:hAnsi="Times New Roman" w:cs="Times New Roman"/>
          <w:color w:val="000000"/>
          <w:sz w:val="28"/>
          <w:szCs w:val="28"/>
          <w:lang w:eastAsia="ru-RU"/>
        </w:rPr>
        <w:br w:type="page"/>
      </w:r>
    </w:p>
    <w:p w:rsidR="0083185E" w:rsidRPr="008156A8" w:rsidRDefault="0083185E"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lastRenderedPageBreak/>
        <w:t xml:space="preserve">Приложение </w:t>
      </w:r>
      <w:r>
        <w:rPr>
          <w:rFonts w:ascii="Times New Roman" w:eastAsia="Times New Roman" w:hAnsi="Times New Roman" w:cs="Times New Roman"/>
          <w:sz w:val="28"/>
          <w:szCs w:val="28"/>
          <w:lang w:eastAsia="ru-RU"/>
        </w:rPr>
        <w:t>2</w:t>
      </w:r>
      <w:r w:rsidRPr="008156A8">
        <w:rPr>
          <w:rFonts w:ascii="Times New Roman" w:eastAsia="Times New Roman" w:hAnsi="Times New Roman" w:cs="Times New Roman"/>
          <w:sz w:val="28"/>
          <w:szCs w:val="28"/>
          <w:lang w:eastAsia="ru-RU"/>
        </w:rPr>
        <w:t>4</w:t>
      </w:r>
    </w:p>
    <w:p w:rsidR="0083185E" w:rsidRPr="002C0C51" w:rsidRDefault="0083185E"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к постановлению Правления</w:t>
      </w:r>
    </w:p>
    <w:p w:rsidR="0083185E" w:rsidRPr="002C0C51" w:rsidRDefault="0083185E"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Национального Банка</w:t>
      </w:r>
    </w:p>
    <w:p w:rsidR="0083185E" w:rsidRPr="002C0C51" w:rsidRDefault="0083185E"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Республики Казахстан</w:t>
      </w:r>
    </w:p>
    <w:p w:rsidR="00864618" w:rsidRPr="002C0C51" w:rsidRDefault="00864618" w:rsidP="00864618">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от </w:t>
      </w:r>
      <w:r w:rsidR="00D4152B">
        <w:rPr>
          <w:rFonts w:ascii="Times New Roman" w:eastAsia="Times New Roman" w:hAnsi="Times New Roman" w:cs="Times New Roman"/>
          <w:sz w:val="28"/>
          <w:szCs w:val="28"/>
          <w:lang w:eastAsia="ru-RU"/>
        </w:rPr>
        <w:t>26</w:t>
      </w:r>
      <w:r>
        <w:rPr>
          <w:rFonts w:ascii="Times New Roman" w:eastAsia="Times New Roman" w:hAnsi="Times New Roman" w:cs="Times New Roman"/>
          <w:sz w:val="28"/>
          <w:szCs w:val="28"/>
          <w:lang w:eastAsia="ru-RU"/>
        </w:rPr>
        <w:t xml:space="preserve"> ноября</w:t>
      </w:r>
      <w:r w:rsidRPr="002C0C51">
        <w:rPr>
          <w:rFonts w:ascii="Times New Roman" w:eastAsia="Times New Roman" w:hAnsi="Times New Roman" w:cs="Times New Roman"/>
          <w:sz w:val="28"/>
          <w:szCs w:val="28"/>
          <w:lang w:eastAsia="ru-RU"/>
        </w:rPr>
        <w:t xml:space="preserve"> 2019 года № </w:t>
      </w:r>
      <w:r>
        <w:rPr>
          <w:rFonts w:ascii="Times New Roman" w:eastAsia="Times New Roman" w:hAnsi="Times New Roman" w:cs="Times New Roman"/>
          <w:sz w:val="28"/>
          <w:szCs w:val="28"/>
          <w:lang w:eastAsia="ru-RU"/>
        </w:rPr>
        <w:t>211</w:t>
      </w:r>
    </w:p>
    <w:p w:rsidR="0083185E" w:rsidRPr="002C0C51" w:rsidRDefault="0083185E" w:rsidP="009D4026">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83185E" w:rsidRDefault="00332D57" w:rsidP="00332D57">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r>
        <w:rPr>
          <w:rFonts w:ascii="Times New Roman" w:eastAsia="Calibri" w:hAnsi="Times New Roman" w:cs="Times New Roman"/>
          <w:bCs/>
          <w:sz w:val="28"/>
          <w:szCs w:val="28"/>
        </w:rPr>
        <w:t>Форма</w:t>
      </w:r>
    </w:p>
    <w:p w:rsidR="00332D57" w:rsidRPr="00332D57" w:rsidRDefault="00332D57" w:rsidP="00332D57">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p>
    <w:p w:rsidR="0083185E" w:rsidRPr="002C0C51" w:rsidRDefault="0083185E"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C0C51">
        <w:rPr>
          <w:rFonts w:ascii="Times New Roman" w:eastAsia="Calibri" w:hAnsi="Times New Roman" w:cs="Times New Roman"/>
          <w:bCs/>
          <w:sz w:val="28"/>
          <w:szCs w:val="28"/>
        </w:rPr>
        <w:t>Форма, предназначенная для сбора административных данных</w:t>
      </w:r>
    </w:p>
    <w:p w:rsidR="0083185E" w:rsidRPr="002C0C51" w:rsidRDefault="0083185E"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83185E" w:rsidRPr="002C0C51" w:rsidRDefault="0083185E" w:rsidP="009D4026">
      <w:pPr>
        <w:spacing w:after="0" w:line="240" w:lineRule="auto"/>
        <w:contextualSpacing/>
        <w:jc w:val="both"/>
        <w:textAlignment w:val="baseline"/>
        <w:rPr>
          <w:rFonts w:ascii="Times New Roman" w:hAnsi="Times New Roman" w:cs="Times New Roman"/>
          <w:color w:val="000000"/>
          <w:sz w:val="28"/>
          <w:szCs w:val="28"/>
          <w:lang w:eastAsia="ru-RU"/>
        </w:rPr>
      </w:pPr>
      <w:r w:rsidRPr="002C0C51">
        <w:rPr>
          <w:rFonts w:ascii="Times New Roman" w:hAnsi="Times New Roman" w:cs="Times New Roman"/>
          <w:color w:val="000000"/>
          <w:sz w:val="28"/>
          <w:szCs w:val="28"/>
          <w:lang w:eastAsia="ru-RU"/>
        </w:rPr>
        <w:t>Представляется: в Национальный Банк Республики Казахстан</w:t>
      </w:r>
    </w:p>
    <w:p w:rsidR="0083185E" w:rsidRPr="002C0C51" w:rsidRDefault="0083185E" w:rsidP="009D4026">
      <w:pPr>
        <w:spacing w:after="0" w:line="240" w:lineRule="auto"/>
        <w:contextualSpacing/>
        <w:jc w:val="both"/>
        <w:textAlignment w:val="baseline"/>
        <w:rPr>
          <w:rFonts w:ascii="Times New Roman" w:hAnsi="Times New Roman" w:cs="Times New Roman"/>
          <w:bCs/>
          <w:color w:val="000000"/>
          <w:sz w:val="28"/>
          <w:szCs w:val="28"/>
          <w:lang w:eastAsia="ru-RU"/>
        </w:rPr>
      </w:pPr>
      <w:r w:rsidRPr="002C0C51">
        <w:rPr>
          <w:rFonts w:ascii="Times New Roman" w:hAnsi="Times New Roman" w:cs="Times New Roman"/>
          <w:bCs/>
          <w:color w:val="000000"/>
          <w:sz w:val="28"/>
          <w:szCs w:val="28"/>
          <w:lang w:eastAsia="ru-RU"/>
        </w:rPr>
        <w:t xml:space="preserve">Форма административных данных размещена на </w:t>
      </w:r>
      <w:proofErr w:type="spellStart"/>
      <w:r w:rsidRPr="002C0C51">
        <w:rPr>
          <w:rFonts w:ascii="Times New Roman" w:hAnsi="Times New Roman" w:cs="Times New Roman"/>
          <w:bCs/>
          <w:color w:val="000000"/>
          <w:sz w:val="28"/>
          <w:szCs w:val="28"/>
          <w:lang w:eastAsia="ru-RU"/>
        </w:rPr>
        <w:t>интернет-ресурсе</w:t>
      </w:r>
      <w:proofErr w:type="spellEnd"/>
      <w:r w:rsidRPr="002C0C51">
        <w:rPr>
          <w:rFonts w:ascii="Times New Roman" w:hAnsi="Times New Roman" w:cs="Times New Roman"/>
          <w:bCs/>
          <w:color w:val="000000"/>
          <w:sz w:val="28"/>
          <w:szCs w:val="28"/>
          <w:lang w:eastAsia="ru-RU"/>
        </w:rPr>
        <w:t xml:space="preserve">: </w:t>
      </w:r>
      <w:hyperlink r:id="rId44" w:history="1">
        <w:r w:rsidRPr="002C0C51">
          <w:rPr>
            <w:rFonts w:ascii="Times New Roman" w:hAnsi="Times New Roman" w:cs="Times New Roman"/>
            <w:color w:val="000080"/>
            <w:sz w:val="28"/>
            <w:szCs w:val="28"/>
            <w:u w:val="single"/>
            <w:lang w:val="en-NZ" w:eastAsia="ru-RU"/>
          </w:rPr>
          <w:t>www</w:t>
        </w:r>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nationalbank</w:t>
        </w:r>
        <w:proofErr w:type="spellEnd"/>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kz</w:t>
        </w:r>
        <w:proofErr w:type="spellEnd"/>
      </w:hyperlink>
    </w:p>
    <w:p w:rsidR="0083185E" w:rsidRPr="002C0C51" w:rsidRDefault="0083185E"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83185E" w:rsidRPr="002C0C51" w:rsidRDefault="0042608A" w:rsidP="009D4026">
      <w:pPr>
        <w:widowControl w:val="0"/>
        <w:autoSpaceDE w:val="0"/>
        <w:autoSpaceDN w:val="0"/>
        <w:adjustRightInd w:val="0"/>
        <w:spacing w:after="0" w:line="240" w:lineRule="auto"/>
        <w:contextualSpacing/>
        <w:jc w:val="center"/>
        <w:rPr>
          <w:rFonts w:ascii="Times New Roman" w:eastAsia="Calibri" w:hAnsi="Times New Roman" w:cs="Times New Roman"/>
          <w:bCs/>
          <w:color w:val="000000"/>
          <w:sz w:val="28"/>
          <w:szCs w:val="28"/>
          <w:lang w:eastAsia="ru-RU"/>
        </w:rPr>
      </w:pPr>
      <w:r w:rsidRPr="0042608A">
        <w:rPr>
          <w:rFonts w:ascii="Times New Roman" w:eastAsia="Calibri" w:hAnsi="Times New Roman" w:cs="Times New Roman"/>
          <w:bCs/>
          <w:color w:val="000000"/>
          <w:sz w:val="28"/>
          <w:szCs w:val="28"/>
          <w:lang w:eastAsia="ru-RU"/>
        </w:rPr>
        <w:t>Отчет о ценных бумагах, находящихся в номинальном держании</w:t>
      </w:r>
    </w:p>
    <w:p w:rsidR="0083185E" w:rsidRPr="002C0C51" w:rsidRDefault="0083185E"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83185E" w:rsidRPr="002C0C51" w:rsidRDefault="0083185E"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83185E" w:rsidRPr="00C9792D" w:rsidRDefault="0083185E"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Индекс</w:t>
      </w:r>
      <w:r w:rsidRPr="002C0C51">
        <w:rPr>
          <w:rFonts w:ascii="Times New Roman" w:eastAsia="Times New Roman" w:hAnsi="Times New Roman" w:cs="Times New Roman"/>
          <w:sz w:val="28"/>
          <w:szCs w:val="28"/>
          <w:lang w:eastAsia="ru-RU"/>
        </w:rPr>
        <w:t xml:space="preserve"> формы административных данных</w:t>
      </w:r>
      <w:r w:rsidRPr="002C0C51">
        <w:rPr>
          <w:rFonts w:ascii="Times New Roman" w:eastAsia="Calibri" w:hAnsi="Times New Roman" w:cs="Times New Roman"/>
          <w:sz w:val="28"/>
          <w:szCs w:val="28"/>
        </w:rPr>
        <w:t xml:space="preserve">: </w:t>
      </w:r>
      <w:r w:rsidRPr="002C0C51">
        <w:rPr>
          <w:rFonts w:ascii="Times New Roman" w:eastAsia="Calibri" w:hAnsi="Times New Roman" w:cs="Times New Roman"/>
          <w:color w:val="000000"/>
          <w:sz w:val="28"/>
          <w:szCs w:val="28"/>
          <w:lang w:eastAsia="ru-RU"/>
        </w:rPr>
        <w:t xml:space="preserve">1- </w:t>
      </w:r>
      <w:r w:rsidR="0042608A" w:rsidRPr="0042608A">
        <w:rPr>
          <w:rFonts w:ascii="Times New Roman" w:eastAsia="Calibri" w:hAnsi="Times New Roman" w:cs="Times New Roman"/>
          <w:color w:val="000000"/>
          <w:sz w:val="28"/>
          <w:szCs w:val="28"/>
          <w:lang w:eastAsia="ru-RU"/>
        </w:rPr>
        <w:t>RCB_NOM_DER</w:t>
      </w:r>
    </w:p>
    <w:p w:rsidR="0083185E" w:rsidRPr="002C0C51" w:rsidRDefault="0083185E"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83185E" w:rsidRPr="002C0C51" w:rsidRDefault="0083185E"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Периодичность: </w:t>
      </w:r>
      <w:r w:rsidR="000E5928" w:rsidRPr="00332D57">
        <w:rPr>
          <w:rFonts w:ascii="Times New Roman" w:eastAsia="Calibri" w:hAnsi="Times New Roman" w:cs="Times New Roman"/>
          <w:sz w:val="28"/>
          <w:szCs w:val="28"/>
        </w:rPr>
        <w:t>ежекварталь</w:t>
      </w:r>
      <w:r w:rsidRPr="00332D57">
        <w:rPr>
          <w:rFonts w:ascii="Times New Roman" w:eastAsia="Calibri" w:hAnsi="Times New Roman" w:cs="Times New Roman"/>
          <w:sz w:val="28"/>
          <w:szCs w:val="28"/>
        </w:rPr>
        <w:t>ная</w:t>
      </w:r>
    </w:p>
    <w:p w:rsidR="0083185E" w:rsidRPr="002C0C51" w:rsidRDefault="0083185E"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83185E" w:rsidRPr="002C0C51" w:rsidRDefault="0083185E"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Отчетный период: по состоянию на «_____» _______________ 20 __ года</w:t>
      </w:r>
    </w:p>
    <w:p w:rsidR="0083185E" w:rsidRPr="002C0C51" w:rsidRDefault="0083185E"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83185E" w:rsidRPr="0042608A" w:rsidRDefault="0083185E" w:rsidP="009D4026">
      <w:pPr>
        <w:widowControl w:val="0"/>
        <w:autoSpaceDE w:val="0"/>
        <w:autoSpaceDN w:val="0"/>
        <w:adjustRightInd w:val="0"/>
        <w:spacing w:after="0" w:line="240" w:lineRule="auto"/>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Круг лиц представляющих: </w:t>
      </w:r>
      <w:r w:rsidRPr="005E4DFD">
        <w:rPr>
          <w:rFonts w:ascii="Times New Roman" w:eastAsia="Calibri" w:hAnsi="Times New Roman" w:cs="Times New Roman"/>
          <w:color w:val="000000"/>
          <w:sz w:val="28"/>
          <w:szCs w:val="28"/>
          <w:lang w:eastAsia="ru-RU"/>
        </w:rPr>
        <w:t>брокеры и (или) дилеры</w:t>
      </w:r>
      <w:r w:rsidR="0042608A" w:rsidRPr="0042608A">
        <w:rPr>
          <w:rFonts w:ascii="Times New Roman" w:eastAsia="Calibri" w:hAnsi="Times New Roman" w:cs="Times New Roman"/>
          <w:color w:val="000000"/>
          <w:sz w:val="28"/>
          <w:szCs w:val="28"/>
          <w:lang w:eastAsia="ru-RU"/>
        </w:rPr>
        <w:t xml:space="preserve">; </w:t>
      </w:r>
      <w:r w:rsidR="0042608A">
        <w:rPr>
          <w:rFonts w:ascii="Times New Roman" w:eastAsia="Calibri" w:hAnsi="Times New Roman" w:cs="Times New Roman"/>
          <w:color w:val="000000"/>
          <w:sz w:val="28"/>
          <w:szCs w:val="28"/>
          <w:lang w:eastAsia="ru-RU"/>
        </w:rPr>
        <w:t>единый оператор</w:t>
      </w:r>
      <w:r w:rsidR="002B133E">
        <w:rPr>
          <w:rFonts w:ascii="Times New Roman" w:eastAsia="Calibri" w:hAnsi="Times New Roman" w:cs="Times New Roman"/>
          <w:color w:val="000000"/>
          <w:sz w:val="28"/>
          <w:szCs w:val="28"/>
          <w:lang w:eastAsia="ru-RU"/>
        </w:rPr>
        <w:t xml:space="preserve">; </w:t>
      </w:r>
      <w:proofErr w:type="spellStart"/>
      <w:r w:rsidR="002B133E">
        <w:rPr>
          <w:rFonts w:ascii="Times New Roman" w:eastAsia="Calibri" w:hAnsi="Times New Roman" w:cs="Times New Roman"/>
          <w:color w:val="000000"/>
          <w:sz w:val="28"/>
          <w:szCs w:val="28"/>
          <w:lang w:eastAsia="ru-RU"/>
        </w:rPr>
        <w:t>кастодианы</w:t>
      </w:r>
      <w:proofErr w:type="spellEnd"/>
    </w:p>
    <w:p w:rsidR="0083185E" w:rsidRPr="002C0C51" w:rsidRDefault="0083185E"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F128F0" w:rsidRDefault="00F128F0" w:rsidP="009D4026">
      <w:p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F128F0" w:rsidRDefault="00F128F0" w:rsidP="009D4026">
      <w:pPr>
        <w:spacing w:after="0" w:line="240" w:lineRule="auto"/>
        <w:ind w:firstLine="397"/>
        <w:contextualSpacing/>
        <w:jc w:val="right"/>
        <w:rPr>
          <w:rFonts w:ascii="Times New Roman" w:eastAsia="Times New Roman" w:hAnsi="Times New Roman" w:cs="Times New Roman"/>
          <w:color w:val="000000"/>
          <w:sz w:val="28"/>
          <w:szCs w:val="28"/>
          <w:lang w:eastAsia="ru-RU"/>
        </w:rPr>
      </w:pPr>
      <w:r w:rsidRPr="00F128F0">
        <w:rPr>
          <w:rFonts w:ascii="Times New Roman" w:eastAsia="Times New Roman" w:hAnsi="Times New Roman" w:cs="Times New Roman"/>
          <w:color w:val="000000"/>
          <w:sz w:val="28"/>
          <w:szCs w:val="28"/>
          <w:lang w:eastAsia="ru-RU"/>
        </w:rPr>
        <w:lastRenderedPageBreak/>
        <w:t>Форма</w:t>
      </w:r>
    </w:p>
    <w:p w:rsidR="00332D57" w:rsidRDefault="00332D57" w:rsidP="009D4026">
      <w:pPr>
        <w:spacing w:after="0" w:line="240" w:lineRule="auto"/>
        <w:ind w:firstLine="397"/>
        <w:contextualSpacing/>
        <w:jc w:val="right"/>
        <w:rPr>
          <w:rFonts w:ascii="Times New Roman" w:eastAsia="Times New Roman" w:hAnsi="Times New Roman" w:cs="Times New Roman"/>
          <w:color w:val="000000"/>
          <w:sz w:val="28"/>
          <w:szCs w:val="28"/>
          <w:lang w:eastAsia="ru-RU"/>
        </w:rPr>
      </w:pPr>
    </w:p>
    <w:p w:rsidR="00F128F0" w:rsidRDefault="006B611C" w:rsidP="00332D57">
      <w:pPr>
        <w:spacing w:after="0" w:line="240" w:lineRule="auto"/>
        <w:contextualSpacing/>
        <w:jc w:val="both"/>
        <w:rPr>
          <w:rFonts w:ascii="Times New Roman" w:eastAsia="Calibri" w:hAnsi="Times New Roman" w:cs="Times New Roman"/>
          <w:bCs/>
          <w:color w:val="000000"/>
          <w:sz w:val="28"/>
          <w:szCs w:val="28"/>
          <w:lang w:eastAsia="ru-RU"/>
        </w:rPr>
      </w:pPr>
      <w:r>
        <w:rPr>
          <w:rFonts w:ascii="Times New Roman" w:eastAsia="Calibri" w:hAnsi="Times New Roman" w:cs="Times New Roman"/>
          <w:bCs/>
          <w:color w:val="000000"/>
          <w:sz w:val="28"/>
          <w:szCs w:val="28"/>
          <w:lang w:eastAsia="ru-RU"/>
        </w:rPr>
        <w:t>Таблица</w:t>
      </w:r>
      <w:r w:rsidR="00332D57" w:rsidRPr="0042608A">
        <w:rPr>
          <w:rFonts w:ascii="Times New Roman" w:eastAsia="Calibri" w:hAnsi="Times New Roman" w:cs="Times New Roman"/>
          <w:bCs/>
          <w:color w:val="000000"/>
          <w:sz w:val="28"/>
          <w:szCs w:val="28"/>
          <w:lang w:eastAsia="ru-RU"/>
        </w:rPr>
        <w:t xml:space="preserve"> </w:t>
      </w:r>
      <w:r>
        <w:rPr>
          <w:rFonts w:ascii="Times New Roman" w:eastAsia="Calibri" w:hAnsi="Times New Roman" w:cs="Times New Roman"/>
          <w:bCs/>
          <w:color w:val="000000"/>
          <w:sz w:val="28"/>
          <w:szCs w:val="28"/>
          <w:lang w:eastAsia="ru-RU"/>
        </w:rPr>
        <w:t>«Ц</w:t>
      </w:r>
      <w:r w:rsidR="00332D57" w:rsidRPr="0042608A">
        <w:rPr>
          <w:rFonts w:ascii="Times New Roman" w:eastAsia="Calibri" w:hAnsi="Times New Roman" w:cs="Times New Roman"/>
          <w:bCs/>
          <w:color w:val="000000"/>
          <w:sz w:val="28"/>
          <w:szCs w:val="28"/>
          <w:lang w:eastAsia="ru-RU"/>
        </w:rPr>
        <w:t>енны</w:t>
      </w:r>
      <w:r>
        <w:rPr>
          <w:rFonts w:ascii="Times New Roman" w:eastAsia="Calibri" w:hAnsi="Times New Roman" w:cs="Times New Roman"/>
          <w:bCs/>
          <w:color w:val="000000"/>
          <w:sz w:val="28"/>
          <w:szCs w:val="28"/>
          <w:lang w:eastAsia="ru-RU"/>
        </w:rPr>
        <w:t>е</w:t>
      </w:r>
      <w:r w:rsidR="00332D57" w:rsidRPr="0042608A">
        <w:rPr>
          <w:rFonts w:ascii="Times New Roman" w:eastAsia="Calibri" w:hAnsi="Times New Roman" w:cs="Times New Roman"/>
          <w:bCs/>
          <w:color w:val="000000"/>
          <w:sz w:val="28"/>
          <w:szCs w:val="28"/>
          <w:lang w:eastAsia="ru-RU"/>
        </w:rPr>
        <w:t xml:space="preserve"> бумаг</w:t>
      </w:r>
      <w:r>
        <w:rPr>
          <w:rFonts w:ascii="Times New Roman" w:eastAsia="Calibri" w:hAnsi="Times New Roman" w:cs="Times New Roman"/>
          <w:bCs/>
          <w:color w:val="000000"/>
          <w:sz w:val="28"/>
          <w:szCs w:val="28"/>
          <w:lang w:eastAsia="ru-RU"/>
        </w:rPr>
        <w:t>и</w:t>
      </w:r>
      <w:r w:rsidR="00332D57" w:rsidRPr="0042608A">
        <w:rPr>
          <w:rFonts w:ascii="Times New Roman" w:eastAsia="Calibri" w:hAnsi="Times New Roman" w:cs="Times New Roman"/>
          <w:bCs/>
          <w:color w:val="000000"/>
          <w:sz w:val="28"/>
          <w:szCs w:val="28"/>
          <w:lang w:eastAsia="ru-RU"/>
        </w:rPr>
        <w:t>, находящи</w:t>
      </w:r>
      <w:r>
        <w:rPr>
          <w:rFonts w:ascii="Times New Roman" w:eastAsia="Calibri" w:hAnsi="Times New Roman" w:cs="Times New Roman"/>
          <w:bCs/>
          <w:color w:val="000000"/>
          <w:sz w:val="28"/>
          <w:szCs w:val="28"/>
          <w:lang w:eastAsia="ru-RU"/>
        </w:rPr>
        <w:t>е</w:t>
      </w:r>
      <w:r w:rsidR="00332D57" w:rsidRPr="0042608A">
        <w:rPr>
          <w:rFonts w:ascii="Times New Roman" w:eastAsia="Calibri" w:hAnsi="Times New Roman" w:cs="Times New Roman"/>
          <w:bCs/>
          <w:color w:val="000000"/>
          <w:sz w:val="28"/>
          <w:szCs w:val="28"/>
          <w:lang w:eastAsia="ru-RU"/>
        </w:rPr>
        <w:t>ся в номинальном держании</w:t>
      </w:r>
      <w:r>
        <w:rPr>
          <w:rFonts w:ascii="Times New Roman" w:eastAsia="Calibri" w:hAnsi="Times New Roman" w:cs="Times New Roman"/>
          <w:bCs/>
          <w:color w:val="000000"/>
          <w:sz w:val="28"/>
          <w:szCs w:val="28"/>
          <w:lang w:eastAsia="ru-RU"/>
        </w:rPr>
        <w:t>»</w:t>
      </w:r>
    </w:p>
    <w:p w:rsidR="00FB7011" w:rsidRDefault="00FB7011" w:rsidP="00332D57">
      <w:pPr>
        <w:spacing w:after="0" w:line="240" w:lineRule="auto"/>
        <w:contextualSpacing/>
        <w:jc w:val="both"/>
        <w:rPr>
          <w:rFonts w:ascii="Times New Roman" w:eastAsia="Calibri" w:hAnsi="Times New Roman" w:cs="Times New Roman"/>
          <w:bCs/>
          <w:color w:val="000000"/>
          <w:sz w:val="28"/>
          <w:szCs w:val="28"/>
          <w:lang w:eastAsia="ru-RU"/>
        </w:rPr>
      </w:pPr>
    </w:p>
    <w:tbl>
      <w:tblPr>
        <w:tblW w:w="979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222"/>
        <w:gridCol w:w="1134"/>
        <w:gridCol w:w="1276"/>
        <w:gridCol w:w="850"/>
        <w:gridCol w:w="993"/>
        <w:gridCol w:w="850"/>
        <w:gridCol w:w="992"/>
        <w:gridCol w:w="851"/>
        <w:gridCol w:w="986"/>
      </w:tblGrid>
      <w:tr w:rsidR="00FB7011" w:rsidRPr="00FB7011" w:rsidTr="006D2E18">
        <w:trPr>
          <w:trHeight w:val="881"/>
        </w:trPr>
        <w:tc>
          <w:tcPr>
            <w:tcW w:w="636" w:type="dxa"/>
            <w:vMerge w:val="restart"/>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w:t>
            </w:r>
          </w:p>
        </w:tc>
        <w:tc>
          <w:tcPr>
            <w:tcW w:w="1222" w:type="dxa"/>
            <w:vMerge w:val="restart"/>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Идентификационный номер</w:t>
            </w:r>
          </w:p>
        </w:tc>
        <w:tc>
          <w:tcPr>
            <w:tcW w:w="1134" w:type="dxa"/>
            <w:vMerge w:val="restart"/>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Наименование эмитента</w:t>
            </w:r>
          </w:p>
        </w:tc>
        <w:tc>
          <w:tcPr>
            <w:tcW w:w="1276" w:type="dxa"/>
            <w:vMerge w:val="restart"/>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Наименование номинального держателя</w:t>
            </w:r>
          </w:p>
        </w:tc>
        <w:tc>
          <w:tcPr>
            <w:tcW w:w="5522" w:type="dxa"/>
            <w:gridSpan w:val="6"/>
            <w:shd w:val="clear" w:color="auto" w:fill="auto"/>
            <w:vAlign w:val="center"/>
            <w:hideMark/>
          </w:tcPr>
          <w:p w:rsidR="00FB7011" w:rsidRPr="00FB7011" w:rsidRDefault="007E04AF" w:rsidP="00386416">
            <w:pPr>
              <w:spacing w:after="0" w:line="240" w:lineRule="auto"/>
              <w:jc w:val="center"/>
              <w:rPr>
                <w:rFonts w:ascii="Times New Roman" w:eastAsia="Times New Roman" w:hAnsi="Times New Roman" w:cs="Times New Roman"/>
                <w:color w:val="000000"/>
                <w:sz w:val="20"/>
                <w:szCs w:val="20"/>
                <w:lang w:eastAsia="ru-RU"/>
              </w:rPr>
            </w:pPr>
            <w:r w:rsidRPr="007E04AF">
              <w:rPr>
                <w:rFonts w:ascii="Times New Roman" w:eastAsia="Times New Roman" w:hAnsi="Times New Roman" w:cs="Times New Roman"/>
                <w:color w:val="000000"/>
                <w:sz w:val="20"/>
                <w:szCs w:val="20"/>
                <w:lang w:eastAsia="ru-RU"/>
              </w:rPr>
              <w:t xml:space="preserve">Количество ценных бумаг, находящихся на счетах клиентов брокера и (или) дилера, единого оператора, </w:t>
            </w:r>
            <w:proofErr w:type="spellStart"/>
            <w:r w:rsidRPr="007E04AF">
              <w:rPr>
                <w:rFonts w:ascii="Times New Roman" w:eastAsia="Times New Roman" w:hAnsi="Times New Roman" w:cs="Times New Roman"/>
                <w:color w:val="000000"/>
                <w:sz w:val="20"/>
                <w:szCs w:val="20"/>
                <w:lang w:eastAsia="ru-RU"/>
              </w:rPr>
              <w:t>кастодиана</w:t>
            </w:r>
            <w:proofErr w:type="spellEnd"/>
            <w:r w:rsidRPr="007E04AF">
              <w:rPr>
                <w:rFonts w:ascii="Times New Roman" w:eastAsia="Times New Roman" w:hAnsi="Times New Roman" w:cs="Times New Roman"/>
                <w:color w:val="000000"/>
                <w:sz w:val="20"/>
                <w:szCs w:val="20"/>
                <w:lang w:eastAsia="ru-RU"/>
              </w:rPr>
              <w:t xml:space="preserve"> по состоянию на конец отчетного периода (штук) и количество держателей ценных бумаг</w:t>
            </w:r>
          </w:p>
        </w:tc>
      </w:tr>
      <w:tr w:rsidR="00FB7011" w:rsidRPr="00FB7011" w:rsidTr="006D2E18">
        <w:trPr>
          <w:trHeight w:val="1703"/>
        </w:trPr>
        <w:tc>
          <w:tcPr>
            <w:tcW w:w="636" w:type="dxa"/>
            <w:vMerge/>
            <w:vAlign w:val="center"/>
            <w:hideMark/>
          </w:tcPr>
          <w:p w:rsidR="00FB7011" w:rsidRPr="00FB7011" w:rsidRDefault="00FB7011" w:rsidP="00FB7011">
            <w:pPr>
              <w:spacing w:after="0" w:line="240" w:lineRule="auto"/>
              <w:rPr>
                <w:rFonts w:ascii="Times New Roman" w:eastAsia="Times New Roman" w:hAnsi="Times New Roman" w:cs="Times New Roman"/>
                <w:color w:val="000000"/>
                <w:sz w:val="20"/>
                <w:szCs w:val="20"/>
                <w:lang w:eastAsia="ru-RU"/>
              </w:rPr>
            </w:pPr>
          </w:p>
        </w:tc>
        <w:tc>
          <w:tcPr>
            <w:tcW w:w="1222" w:type="dxa"/>
            <w:vMerge/>
            <w:vAlign w:val="center"/>
            <w:hideMark/>
          </w:tcPr>
          <w:p w:rsidR="00FB7011" w:rsidRPr="00FB7011" w:rsidRDefault="00FB7011" w:rsidP="00FB7011">
            <w:pPr>
              <w:spacing w:after="0" w:line="240" w:lineRule="auto"/>
              <w:rPr>
                <w:rFonts w:ascii="Times New Roman" w:eastAsia="Times New Roman" w:hAnsi="Times New Roman" w:cs="Times New Roman"/>
                <w:color w:val="000000"/>
                <w:sz w:val="20"/>
                <w:szCs w:val="20"/>
                <w:lang w:eastAsia="ru-RU"/>
              </w:rPr>
            </w:pPr>
          </w:p>
        </w:tc>
        <w:tc>
          <w:tcPr>
            <w:tcW w:w="1134" w:type="dxa"/>
            <w:vMerge/>
            <w:vAlign w:val="center"/>
            <w:hideMark/>
          </w:tcPr>
          <w:p w:rsidR="00FB7011" w:rsidRPr="00FB7011" w:rsidRDefault="00FB7011" w:rsidP="00FB7011">
            <w:pPr>
              <w:spacing w:after="0" w:line="240" w:lineRule="auto"/>
              <w:rPr>
                <w:rFonts w:ascii="Times New Roman" w:eastAsia="Times New Roman" w:hAnsi="Times New Roman" w:cs="Times New Roman"/>
                <w:color w:val="000000"/>
                <w:sz w:val="20"/>
                <w:szCs w:val="20"/>
                <w:lang w:eastAsia="ru-RU"/>
              </w:rPr>
            </w:pPr>
          </w:p>
        </w:tc>
        <w:tc>
          <w:tcPr>
            <w:tcW w:w="1276" w:type="dxa"/>
            <w:vMerge/>
            <w:vAlign w:val="center"/>
            <w:hideMark/>
          </w:tcPr>
          <w:p w:rsidR="00FB7011" w:rsidRPr="00FB7011" w:rsidRDefault="00FB7011" w:rsidP="00FB7011">
            <w:pPr>
              <w:spacing w:after="0" w:line="240" w:lineRule="auto"/>
              <w:rPr>
                <w:rFonts w:ascii="Times New Roman" w:eastAsia="Times New Roman" w:hAnsi="Times New Roman" w:cs="Times New Roman"/>
                <w:color w:val="000000"/>
                <w:sz w:val="20"/>
                <w:szCs w:val="20"/>
                <w:lang w:eastAsia="ru-RU"/>
              </w:rPr>
            </w:pPr>
          </w:p>
        </w:tc>
        <w:tc>
          <w:tcPr>
            <w:tcW w:w="1843" w:type="dxa"/>
            <w:gridSpan w:val="2"/>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всего</w:t>
            </w:r>
          </w:p>
        </w:tc>
        <w:tc>
          <w:tcPr>
            <w:tcW w:w="1842" w:type="dxa"/>
            <w:gridSpan w:val="2"/>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добровольных накопительных пенсионных фондов Республики Казахстан (пенсионные активы)</w:t>
            </w:r>
          </w:p>
        </w:tc>
        <w:tc>
          <w:tcPr>
            <w:tcW w:w="1837" w:type="dxa"/>
            <w:gridSpan w:val="2"/>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инвестиционных фондов Республики Казахстан (активы инвестиционного фонда)</w:t>
            </w:r>
          </w:p>
        </w:tc>
      </w:tr>
      <w:tr w:rsidR="00FB7011" w:rsidRPr="00FB7011" w:rsidTr="006D2E18">
        <w:trPr>
          <w:trHeight w:val="714"/>
        </w:trPr>
        <w:tc>
          <w:tcPr>
            <w:tcW w:w="636" w:type="dxa"/>
            <w:vMerge/>
            <w:vAlign w:val="center"/>
            <w:hideMark/>
          </w:tcPr>
          <w:p w:rsidR="00FB7011" w:rsidRPr="00FB7011" w:rsidRDefault="00FB7011" w:rsidP="00FB7011">
            <w:pPr>
              <w:spacing w:after="0" w:line="240" w:lineRule="auto"/>
              <w:rPr>
                <w:rFonts w:ascii="Times New Roman" w:eastAsia="Times New Roman" w:hAnsi="Times New Roman" w:cs="Times New Roman"/>
                <w:color w:val="000000"/>
                <w:sz w:val="20"/>
                <w:szCs w:val="20"/>
                <w:lang w:eastAsia="ru-RU"/>
              </w:rPr>
            </w:pPr>
          </w:p>
        </w:tc>
        <w:tc>
          <w:tcPr>
            <w:tcW w:w="1222" w:type="dxa"/>
            <w:vMerge/>
            <w:vAlign w:val="center"/>
            <w:hideMark/>
          </w:tcPr>
          <w:p w:rsidR="00FB7011" w:rsidRPr="00FB7011" w:rsidRDefault="00FB7011" w:rsidP="00FB7011">
            <w:pPr>
              <w:spacing w:after="0" w:line="240" w:lineRule="auto"/>
              <w:rPr>
                <w:rFonts w:ascii="Times New Roman" w:eastAsia="Times New Roman" w:hAnsi="Times New Roman" w:cs="Times New Roman"/>
                <w:color w:val="000000"/>
                <w:sz w:val="20"/>
                <w:szCs w:val="20"/>
                <w:lang w:eastAsia="ru-RU"/>
              </w:rPr>
            </w:pPr>
          </w:p>
        </w:tc>
        <w:tc>
          <w:tcPr>
            <w:tcW w:w="1134" w:type="dxa"/>
            <w:vMerge/>
            <w:vAlign w:val="center"/>
            <w:hideMark/>
          </w:tcPr>
          <w:p w:rsidR="00FB7011" w:rsidRPr="00FB7011" w:rsidRDefault="00FB7011" w:rsidP="00FB7011">
            <w:pPr>
              <w:spacing w:after="0" w:line="240" w:lineRule="auto"/>
              <w:rPr>
                <w:rFonts w:ascii="Times New Roman" w:eastAsia="Times New Roman" w:hAnsi="Times New Roman" w:cs="Times New Roman"/>
                <w:color w:val="000000"/>
                <w:sz w:val="20"/>
                <w:szCs w:val="20"/>
                <w:lang w:eastAsia="ru-RU"/>
              </w:rPr>
            </w:pPr>
          </w:p>
        </w:tc>
        <w:tc>
          <w:tcPr>
            <w:tcW w:w="1276" w:type="dxa"/>
            <w:vMerge/>
            <w:vAlign w:val="center"/>
            <w:hideMark/>
          </w:tcPr>
          <w:p w:rsidR="00FB7011" w:rsidRPr="00FB7011" w:rsidRDefault="00FB7011" w:rsidP="00FB7011">
            <w:pPr>
              <w:spacing w:after="0" w:line="240" w:lineRule="auto"/>
              <w:rPr>
                <w:rFonts w:ascii="Times New Roman" w:eastAsia="Times New Roman" w:hAnsi="Times New Roman" w:cs="Times New Roman"/>
                <w:color w:val="000000"/>
                <w:sz w:val="20"/>
                <w:szCs w:val="20"/>
                <w:lang w:eastAsia="ru-RU"/>
              </w:rPr>
            </w:pPr>
          </w:p>
        </w:tc>
        <w:tc>
          <w:tcPr>
            <w:tcW w:w="850" w:type="dxa"/>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ценных бумаг (штук)</w:t>
            </w:r>
          </w:p>
        </w:tc>
        <w:tc>
          <w:tcPr>
            <w:tcW w:w="993" w:type="dxa"/>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держателей ценных бумаг</w:t>
            </w:r>
          </w:p>
        </w:tc>
        <w:tc>
          <w:tcPr>
            <w:tcW w:w="850" w:type="dxa"/>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ценных бумаг (штук)</w:t>
            </w:r>
          </w:p>
        </w:tc>
        <w:tc>
          <w:tcPr>
            <w:tcW w:w="992" w:type="dxa"/>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держателей ценных бумаг</w:t>
            </w:r>
          </w:p>
        </w:tc>
        <w:tc>
          <w:tcPr>
            <w:tcW w:w="851" w:type="dxa"/>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ценных бумаг (штук)</w:t>
            </w:r>
          </w:p>
        </w:tc>
        <w:tc>
          <w:tcPr>
            <w:tcW w:w="986" w:type="dxa"/>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держателей ценных бумаг</w:t>
            </w:r>
          </w:p>
        </w:tc>
      </w:tr>
      <w:tr w:rsidR="00FB7011" w:rsidRPr="00FB7011" w:rsidTr="006D2E18">
        <w:trPr>
          <w:trHeight w:val="280"/>
        </w:trPr>
        <w:tc>
          <w:tcPr>
            <w:tcW w:w="636" w:type="dxa"/>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1</w:t>
            </w:r>
          </w:p>
        </w:tc>
        <w:tc>
          <w:tcPr>
            <w:tcW w:w="1222" w:type="dxa"/>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2</w:t>
            </w:r>
          </w:p>
        </w:tc>
        <w:tc>
          <w:tcPr>
            <w:tcW w:w="1134" w:type="dxa"/>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3</w:t>
            </w:r>
          </w:p>
        </w:tc>
        <w:tc>
          <w:tcPr>
            <w:tcW w:w="1276" w:type="dxa"/>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4</w:t>
            </w:r>
          </w:p>
        </w:tc>
        <w:tc>
          <w:tcPr>
            <w:tcW w:w="850" w:type="dxa"/>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5</w:t>
            </w:r>
          </w:p>
        </w:tc>
        <w:tc>
          <w:tcPr>
            <w:tcW w:w="993" w:type="dxa"/>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6</w:t>
            </w:r>
          </w:p>
        </w:tc>
        <w:tc>
          <w:tcPr>
            <w:tcW w:w="850" w:type="dxa"/>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7</w:t>
            </w:r>
          </w:p>
        </w:tc>
        <w:tc>
          <w:tcPr>
            <w:tcW w:w="992" w:type="dxa"/>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8</w:t>
            </w:r>
          </w:p>
        </w:tc>
        <w:tc>
          <w:tcPr>
            <w:tcW w:w="851" w:type="dxa"/>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9</w:t>
            </w:r>
          </w:p>
        </w:tc>
        <w:tc>
          <w:tcPr>
            <w:tcW w:w="986" w:type="dxa"/>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10</w:t>
            </w:r>
          </w:p>
        </w:tc>
      </w:tr>
      <w:tr w:rsidR="00FB7011" w:rsidRPr="00FB7011" w:rsidTr="006D2E18">
        <w:trPr>
          <w:trHeight w:val="280"/>
        </w:trPr>
        <w:tc>
          <w:tcPr>
            <w:tcW w:w="636" w:type="dxa"/>
            <w:shd w:val="clear" w:color="auto" w:fill="auto"/>
            <w:vAlign w:val="center"/>
            <w:hideMark/>
          </w:tcPr>
          <w:p w:rsidR="00FB7011" w:rsidRPr="00FB7011" w:rsidRDefault="00FB7011" w:rsidP="00FB7011">
            <w:pPr>
              <w:spacing w:after="0" w:line="240" w:lineRule="auto"/>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 …</w:t>
            </w:r>
          </w:p>
        </w:tc>
        <w:tc>
          <w:tcPr>
            <w:tcW w:w="1222" w:type="dxa"/>
            <w:shd w:val="clear" w:color="auto" w:fill="auto"/>
            <w:vAlign w:val="center"/>
            <w:hideMark/>
          </w:tcPr>
          <w:p w:rsidR="00FB7011" w:rsidRPr="00FB7011" w:rsidRDefault="00FB7011" w:rsidP="00FB7011">
            <w:pPr>
              <w:spacing w:after="0" w:line="240" w:lineRule="auto"/>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 </w:t>
            </w:r>
          </w:p>
        </w:tc>
        <w:tc>
          <w:tcPr>
            <w:tcW w:w="1134" w:type="dxa"/>
            <w:shd w:val="clear" w:color="auto" w:fill="auto"/>
            <w:vAlign w:val="center"/>
            <w:hideMark/>
          </w:tcPr>
          <w:p w:rsidR="00FB7011" w:rsidRPr="00FB7011" w:rsidRDefault="00FB7011" w:rsidP="00FB7011">
            <w:pPr>
              <w:spacing w:after="0" w:line="240" w:lineRule="auto"/>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 </w:t>
            </w:r>
          </w:p>
        </w:tc>
        <w:tc>
          <w:tcPr>
            <w:tcW w:w="1276" w:type="dxa"/>
            <w:shd w:val="clear" w:color="auto" w:fill="auto"/>
            <w:vAlign w:val="center"/>
            <w:hideMark/>
          </w:tcPr>
          <w:p w:rsidR="00FB7011" w:rsidRPr="00FB7011" w:rsidRDefault="00FB7011" w:rsidP="00FB7011">
            <w:pPr>
              <w:spacing w:after="0" w:line="240" w:lineRule="auto"/>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 </w:t>
            </w:r>
          </w:p>
        </w:tc>
        <w:tc>
          <w:tcPr>
            <w:tcW w:w="850" w:type="dxa"/>
            <w:shd w:val="clear" w:color="auto" w:fill="auto"/>
            <w:vAlign w:val="center"/>
            <w:hideMark/>
          </w:tcPr>
          <w:p w:rsidR="00FB7011" w:rsidRPr="00FB7011" w:rsidRDefault="00FB7011" w:rsidP="00FB7011">
            <w:pPr>
              <w:spacing w:after="0" w:line="240" w:lineRule="auto"/>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 </w:t>
            </w:r>
          </w:p>
        </w:tc>
        <w:tc>
          <w:tcPr>
            <w:tcW w:w="993" w:type="dxa"/>
            <w:shd w:val="clear" w:color="auto" w:fill="auto"/>
            <w:vAlign w:val="center"/>
            <w:hideMark/>
          </w:tcPr>
          <w:p w:rsidR="00FB7011" w:rsidRPr="00FB7011" w:rsidRDefault="00FB7011" w:rsidP="00FB7011">
            <w:pPr>
              <w:spacing w:after="0" w:line="240" w:lineRule="auto"/>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 </w:t>
            </w:r>
          </w:p>
        </w:tc>
        <w:tc>
          <w:tcPr>
            <w:tcW w:w="850" w:type="dxa"/>
            <w:shd w:val="clear" w:color="auto" w:fill="auto"/>
            <w:vAlign w:val="center"/>
            <w:hideMark/>
          </w:tcPr>
          <w:p w:rsidR="00FB7011" w:rsidRPr="00FB7011" w:rsidRDefault="00FB7011" w:rsidP="00FB7011">
            <w:pPr>
              <w:spacing w:after="0" w:line="240" w:lineRule="auto"/>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 </w:t>
            </w:r>
          </w:p>
        </w:tc>
        <w:tc>
          <w:tcPr>
            <w:tcW w:w="992" w:type="dxa"/>
            <w:shd w:val="clear" w:color="auto" w:fill="auto"/>
            <w:vAlign w:val="center"/>
            <w:hideMark/>
          </w:tcPr>
          <w:p w:rsidR="00FB7011" w:rsidRPr="00FB7011" w:rsidRDefault="00FB7011" w:rsidP="00FB7011">
            <w:pPr>
              <w:spacing w:after="0" w:line="240" w:lineRule="auto"/>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 </w:t>
            </w:r>
          </w:p>
        </w:tc>
        <w:tc>
          <w:tcPr>
            <w:tcW w:w="851" w:type="dxa"/>
            <w:shd w:val="clear" w:color="auto" w:fill="auto"/>
            <w:vAlign w:val="center"/>
            <w:hideMark/>
          </w:tcPr>
          <w:p w:rsidR="00FB7011" w:rsidRPr="00FB7011" w:rsidRDefault="00FB7011" w:rsidP="00FB7011">
            <w:pPr>
              <w:spacing w:after="0" w:line="240" w:lineRule="auto"/>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 </w:t>
            </w:r>
          </w:p>
        </w:tc>
        <w:tc>
          <w:tcPr>
            <w:tcW w:w="986" w:type="dxa"/>
            <w:shd w:val="clear" w:color="auto" w:fill="auto"/>
            <w:vAlign w:val="center"/>
            <w:hideMark/>
          </w:tcPr>
          <w:p w:rsidR="00FB7011" w:rsidRPr="00FB7011" w:rsidRDefault="00FB7011" w:rsidP="00FB7011">
            <w:pPr>
              <w:spacing w:after="0" w:line="240" w:lineRule="auto"/>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 </w:t>
            </w:r>
          </w:p>
        </w:tc>
      </w:tr>
      <w:tr w:rsidR="00FB7011" w:rsidRPr="00FB7011" w:rsidTr="006D2E18">
        <w:trPr>
          <w:trHeight w:val="280"/>
        </w:trPr>
        <w:tc>
          <w:tcPr>
            <w:tcW w:w="636" w:type="dxa"/>
            <w:shd w:val="clear" w:color="auto" w:fill="auto"/>
            <w:vAlign w:val="center"/>
            <w:hideMark/>
          </w:tcPr>
          <w:p w:rsidR="00FB7011" w:rsidRPr="00FB7011" w:rsidRDefault="00FB7011" w:rsidP="00FB7011">
            <w:pPr>
              <w:spacing w:after="0" w:line="240" w:lineRule="auto"/>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Итого</w:t>
            </w:r>
          </w:p>
        </w:tc>
        <w:tc>
          <w:tcPr>
            <w:tcW w:w="1222" w:type="dxa"/>
            <w:shd w:val="clear" w:color="auto" w:fill="auto"/>
            <w:vAlign w:val="center"/>
            <w:hideMark/>
          </w:tcPr>
          <w:p w:rsidR="00FB7011" w:rsidRPr="00FB7011" w:rsidRDefault="00FB7011" w:rsidP="00FB7011">
            <w:pPr>
              <w:spacing w:after="0" w:line="240" w:lineRule="auto"/>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 </w:t>
            </w:r>
          </w:p>
        </w:tc>
        <w:tc>
          <w:tcPr>
            <w:tcW w:w="1134" w:type="dxa"/>
            <w:shd w:val="clear" w:color="auto" w:fill="auto"/>
            <w:vAlign w:val="center"/>
            <w:hideMark/>
          </w:tcPr>
          <w:p w:rsidR="00FB7011" w:rsidRPr="00FB7011" w:rsidRDefault="00FB7011" w:rsidP="00FB7011">
            <w:pPr>
              <w:spacing w:after="0" w:line="240" w:lineRule="auto"/>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 </w:t>
            </w:r>
          </w:p>
        </w:tc>
        <w:tc>
          <w:tcPr>
            <w:tcW w:w="1276" w:type="dxa"/>
            <w:shd w:val="clear" w:color="auto" w:fill="auto"/>
            <w:vAlign w:val="center"/>
            <w:hideMark/>
          </w:tcPr>
          <w:p w:rsidR="00FB7011" w:rsidRPr="00FB7011" w:rsidRDefault="00FB7011" w:rsidP="00FB7011">
            <w:pPr>
              <w:spacing w:after="0" w:line="240" w:lineRule="auto"/>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 </w:t>
            </w:r>
          </w:p>
        </w:tc>
        <w:tc>
          <w:tcPr>
            <w:tcW w:w="850" w:type="dxa"/>
            <w:shd w:val="clear" w:color="auto" w:fill="auto"/>
            <w:vAlign w:val="center"/>
            <w:hideMark/>
          </w:tcPr>
          <w:p w:rsidR="00FB7011" w:rsidRPr="00FB7011" w:rsidRDefault="00FB7011" w:rsidP="00FB7011">
            <w:pPr>
              <w:spacing w:after="0" w:line="240" w:lineRule="auto"/>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 </w:t>
            </w:r>
          </w:p>
        </w:tc>
        <w:tc>
          <w:tcPr>
            <w:tcW w:w="993" w:type="dxa"/>
            <w:shd w:val="clear" w:color="auto" w:fill="auto"/>
            <w:vAlign w:val="center"/>
            <w:hideMark/>
          </w:tcPr>
          <w:p w:rsidR="00FB7011" w:rsidRPr="00FB7011" w:rsidRDefault="00FB7011" w:rsidP="00FB7011">
            <w:pPr>
              <w:spacing w:after="0" w:line="240" w:lineRule="auto"/>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 </w:t>
            </w:r>
          </w:p>
        </w:tc>
        <w:tc>
          <w:tcPr>
            <w:tcW w:w="850" w:type="dxa"/>
            <w:shd w:val="clear" w:color="auto" w:fill="auto"/>
            <w:vAlign w:val="center"/>
            <w:hideMark/>
          </w:tcPr>
          <w:p w:rsidR="00FB7011" w:rsidRPr="00FB7011" w:rsidRDefault="00FB7011" w:rsidP="00FB7011">
            <w:pPr>
              <w:spacing w:after="0" w:line="240" w:lineRule="auto"/>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 </w:t>
            </w:r>
          </w:p>
        </w:tc>
        <w:tc>
          <w:tcPr>
            <w:tcW w:w="992" w:type="dxa"/>
            <w:shd w:val="clear" w:color="auto" w:fill="auto"/>
            <w:vAlign w:val="center"/>
            <w:hideMark/>
          </w:tcPr>
          <w:p w:rsidR="00FB7011" w:rsidRPr="00FB7011" w:rsidRDefault="00FB7011" w:rsidP="00FB7011">
            <w:pPr>
              <w:spacing w:after="0" w:line="240" w:lineRule="auto"/>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 </w:t>
            </w:r>
          </w:p>
        </w:tc>
        <w:tc>
          <w:tcPr>
            <w:tcW w:w="851" w:type="dxa"/>
            <w:shd w:val="clear" w:color="auto" w:fill="auto"/>
            <w:vAlign w:val="center"/>
            <w:hideMark/>
          </w:tcPr>
          <w:p w:rsidR="00FB7011" w:rsidRPr="00FB7011" w:rsidRDefault="00FB7011" w:rsidP="00FB7011">
            <w:pPr>
              <w:spacing w:after="0" w:line="240" w:lineRule="auto"/>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 </w:t>
            </w:r>
          </w:p>
        </w:tc>
        <w:tc>
          <w:tcPr>
            <w:tcW w:w="986" w:type="dxa"/>
            <w:shd w:val="clear" w:color="auto" w:fill="auto"/>
            <w:vAlign w:val="center"/>
            <w:hideMark/>
          </w:tcPr>
          <w:p w:rsidR="00FB7011" w:rsidRPr="00FB7011" w:rsidRDefault="00FB7011" w:rsidP="00FB7011">
            <w:pPr>
              <w:spacing w:after="0" w:line="240" w:lineRule="auto"/>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 </w:t>
            </w:r>
          </w:p>
        </w:tc>
      </w:tr>
    </w:tbl>
    <w:p w:rsidR="00FB7011" w:rsidRDefault="00FB7011" w:rsidP="00332D57">
      <w:pPr>
        <w:spacing w:after="0" w:line="240" w:lineRule="auto"/>
        <w:contextualSpacing/>
        <w:jc w:val="both"/>
        <w:rPr>
          <w:rFonts w:ascii="Times New Roman" w:eastAsia="Calibri" w:hAnsi="Times New Roman" w:cs="Times New Roman"/>
          <w:bCs/>
          <w:color w:val="000000"/>
          <w:sz w:val="28"/>
          <w:szCs w:val="28"/>
          <w:lang w:eastAsia="ru-RU"/>
        </w:rPr>
      </w:pPr>
    </w:p>
    <w:p w:rsidR="00FB7011" w:rsidRPr="00F128F0" w:rsidRDefault="00FB7011" w:rsidP="00FB7011">
      <w:pPr>
        <w:spacing w:after="0" w:line="240" w:lineRule="auto"/>
        <w:ind w:firstLine="397"/>
        <w:contextualSpacing/>
        <w:jc w:val="both"/>
        <w:rPr>
          <w:rFonts w:ascii="Times New Roman" w:eastAsia="Times New Roman" w:hAnsi="Times New Roman" w:cs="Times New Roman"/>
          <w:color w:val="000000"/>
          <w:sz w:val="28"/>
          <w:szCs w:val="24"/>
          <w:lang w:eastAsia="ru-RU"/>
        </w:rPr>
      </w:pPr>
      <w:r w:rsidRPr="002B133E">
        <w:rPr>
          <w:rFonts w:ascii="Times New Roman" w:eastAsia="Times New Roman" w:hAnsi="Times New Roman" w:cs="Times New Roman"/>
          <w:i/>
          <w:iCs/>
          <w:color w:val="000000"/>
          <w:sz w:val="28"/>
          <w:szCs w:val="24"/>
          <w:lang w:eastAsia="ru-RU"/>
        </w:rPr>
        <w:t>продолжение таблицы:</w:t>
      </w:r>
    </w:p>
    <w:tbl>
      <w:tblPr>
        <w:tblW w:w="97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136"/>
        <w:gridCol w:w="898"/>
        <w:gridCol w:w="1054"/>
        <w:gridCol w:w="931"/>
        <w:gridCol w:w="1134"/>
        <w:gridCol w:w="850"/>
        <w:gridCol w:w="989"/>
        <w:gridCol w:w="816"/>
        <w:gridCol w:w="1136"/>
      </w:tblGrid>
      <w:tr w:rsidR="00FB7011" w:rsidRPr="00FB7011" w:rsidTr="006D2E18">
        <w:trPr>
          <w:trHeight w:val="395"/>
        </w:trPr>
        <w:tc>
          <w:tcPr>
            <w:tcW w:w="9760" w:type="dxa"/>
            <w:gridSpan w:val="10"/>
            <w:shd w:val="clear" w:color="auto" w:fill="auto"/>
            <w:vAlign w:val="center"/>
            <w:hideMark/>
          </w:tcPr>
          <w:p w:rsidR="00FB7011" w:rsidRPr="00FB7011" w:rsidRDefault="007E04AF" w:rsidP="00FB7011">
            <w:pPr>
              <w:spacing w:after="0" w:line="240" w:lineRule="auto"/>
              <w:jc w:val="center"/>
              <w:rPr>
                <w:rFonts w:ascii="Times New Roman" w:eastAsia="Times New Roman" w:hAnsi="Times New Roman" w:cs="Times New Roman"/>
                <w:color w:val="000000"/>
                <w:sz w:val="20"/>
                <w:szCs w:val="20"/>
                <w:lang w:eastAsia="ru-RU"/>
              </w:rPr>
            </w:pPr>
            <w:r w:rsidRPr="007E04AF">
              <w:rPr>
                <w:rFonts w:ascii="Times New Roman" w:eastAsia="Times New Roman" w:hAnsi="Times New Roman" w:cs="Times New Roman"/>
                <w:color w:val="000000"/>
                <w:sz w:val="20"/>
                <w:szCs w:val="20"/>
                <w:lang w:eastAsia="ru-RU"/>
              </w:rPr>
              <w:t xml:space="preserve">Количество ценных бумаг, находящихся на счетах клиентов брокера и (или) дилера, единого оператора, </w:t>
            </w:r>
            <w:proofErr w:type="spellStart"/>
            <w:r w:rsidRPr="007E04AF">
              <w:rPr>
                <w:rFonts w:ascii="Times New Roman" w:eastAsia="Times New Roman" w:hAnsi="Times New Roman" w:cs="Times New Roman"/>
                <w:color w:val="000000"/>
                <w:sz w:val="20"/>
                <w:szCs w:val="20"/>
                <w:lang w:eastAsia="ru-RU"/>
              </w:rPr>
              <w:t>кастодиана</w:t>
            </w:r>
            <w:proofErr w:type="spellEnd"/>
            <w:r w:rsidRPr="007E04AF">
              <w:rPr>
                <w:rFonts w:ascii="Times New Roman" w:eastAsia="Times New Roman" w:hAnsi="Times New Roman" w:cs="Times New Roman"/>
                <w:color w:val="000000"/>
                <w:sz w:val="20"/>
                <w:szCs w:val="20"/>
                <w:lang w:eastAsia="ru-RU"/>
              </w:rPr>
              <w:t xml:space="preserve"> по состоянию на конец отчетного периода (штук) и количество держателей ценных бумаг</w:t>
            </w:r>
          </w:p>
        </w:tc>
      </w:tr>
      <w:tr w:rsidR="00FB7011" w:rsidRPr="00FB7011" w:rsidTr="006D2E18">
        <w:trPr>
          <w:trHeight w:val="1195"/>
        </w:trPr>
        <w:tc>
          <w:tcPr>
            <w:tcW w:w="1952" w:type="dxa"/>
            <w:gridSpan w:val="2"/>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банков второго уровня Республики Казахстан (собственников)</w:t>
            </w:r>
          </w:p>
        </w:tc>
        <w:tc>
          <w:tcPr>
            <w:tcW w:w="1952" w:type="dxa"/>
            <w:gridSpan w:val="2"/>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страховых (перестраховочных) организаций Республики Казахстан (собственников)</w:t>
            </w:r>
          </w:p>
        </w:tc>
        <w:tc>
          <w:tcPr>
            <w:tcW w:w="2065" w:type="dxa"/>
            <w:gridSpan w:val="2"/>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брокеров-дилеров Республики Казахстан (собственников - не являющихся банками второго уровня)</w:t>
            </w:r>
          </w:p>
        </w:tc>
        <w:tc>
          <w:tcPr>
            <w:tcW w:w="1839" w:type="dxa"/>
            <w:gridSpan w:val="2"/>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прочих лицензиатов финансового рынка Республики Казахстан (собственников)</w:t>
            </w:r>
          </w:p>
        </w:tc>
        <w:tc>
          <w:tcPr>
            <w:tcW w:w="1952" w:type="dxa"/>
            <w:gridSpan w:val="2"/>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номинальных держателей - резидентов Республики Казахстан</w:t>
            </w:r>
          </w:p>
        </w:tc>
      </w:tr>
      <w:tr w:rsidR="00FB7011" w:rsidRPr="00FB7011" w:rsidTr="006D2E18">
        <w:trPr>
          <w:trHeight w:val="765"/>
        </w:trPr>
        <w:tc>
          <w:tcPr>
            <w:tcW w:w="816" w:type="dxa"/>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ценных бумаг (штук)</w:t>
            </w:r>
          </w:p>
        </w:tc>
        <w:tc>
          <w:tcPr>
            <w:tcW w:w="1136" w:type="dxa"/>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держателей ценных бумаг</w:t>
            </w:r>
          </w:p>
        </w:tc>
        <w:tc>
          <w:tcPr>
            <w:tcW w:w="898" w:type="dxa"/>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ценных бумаг (штук )</w:t>
            </w:r>
          </w:p>
        </w:tc>
        <w:tc>
          <w:tcPr>
            <w:tcW w:w="1054" w:type="dxa"/>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держателей ценных бумаг</w:t>
            </w:r>
          </w:p>
        </w:tc>
        <w:tc>
          <w:tcPr>
            <w:tcW w:w="931" w:type="dxa"/>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ценных бумаг (штук )</w:t>
            </w:r>
          </w:p>
        </w:tc>
        <w:tc>
          <w:tcPr>
            <w:tcW w:w="1134" w:type="dxa"/>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держателей ценных бумаг</w:t>
            </w:r>
          </w:p>
        </w:tc>
        <w:tc>
          <w:tcPr>
            <w:tcW w:w="850" w:type="dxa"/>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ценных бумаг (штук)</w:t>
            </w:r>
          </w:p>
        </w:tc>
        <w:tc>
          <w:tcPr>
            <w:tcW w:w="989" w:type="dxa"/>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держателей ценных бумаг</w:t>
            </w:r>
          </w:p>
        </w:tc>
        <w:tc>
          <w:tcPr>
            <w:tcW w:w="816" w:type="dxa"/>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ценных бумаг (штук)</w:t>
            </w:r>
          </w:p>
        </w:tc>
        <w:tc>
          <w:tcPr>
            <w:tcW w:w="1136" w:type="dxa"/>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держателей ценных бумаг</w:t>
            </w:r>
          </w:p>
        </w:tc>
      </w:tr>
      <w:tr w:rsidR="00FB7011" w:rsidRPr="00FB7011" w:rsidTr="006D2E18">
        <w:trPr>
          <w:trHeight w:val="300"/>
        </w:trPr>
        <w:tc>
          <w:tcPr>
            <w:tcW w:w="816" w:type="dxa"/>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11</w:t>
            </w:r>
          </w:p>
        </w:tc>
        <w:tc>
          <w:tcPr>
            <w:tcW w:w="1136" w:type="dxa"/>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12</w:t>
            </w:r>
          </w:p>
        </w:tc>
        <w:tc>
          <w:tcPr>
            <w:tcW w:w="898" w:type="dxa"/>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13</w:t>
            </w:r>
          </w:p>
        </w:tc>
        <w:tc>
          <w:tcPr>
            <w:tcW w:w="1054" w:type="dxa"/>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14</w:t>
            </w:r>
          </w:p>
        </w:tc>
        <w:tc>
          <w:tcPr>
            <w:tcW w:w="931" w:type="dxa"/>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15</w:t>
            </w:r>
          </w:p>
        </w:tc>
        <w:tc>
          <w:tcPr>
            <w:tcW w:w="1134" w:type="dxa"/>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16</w:t>
            </w:r>
          </w:p>
        </w:tc>
        <w:tc>
          <w:tcPr>
            <w:tcW w:w="850" w:type="dxa"/>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17</w:t>
            </w:r>
          </w:p>
        </w:tc>
        <w:tc>
          <w:tcPr>
            <w:tcW w:w="989" w:type="dxa"/>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18</w:t>
            </w:r>
          </w:p>
        </w:tc>
        <w:tc>
          <w:tcPr>
            <w:tcW w:w="816" w:type="dxa"/>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19</w:t>
            </w:r>
          </w:p>
        </w:tc>
        <w:tc>
          <w:tcPr>
            <w:tcW w:w="1136" w:type="dxa"/>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20</w:t>
            </w:r>
          </w:p>
        </w:tc>
      </w:tr>
      <w:tr w:rsidR="00FB7011" w:rsidRPr="00FB7011" w:rsidTr="006D2E18">
        <w:trPr>
          <w:trHeight w:val="300"/>
        </w:trPr>
        <w:tc>
          <w:tcPr>
            <w:tcW w:w="816" w:type="dxa"/>
            <w:shd w:val="clear" w:color="auto" w:fill="auto"/>
            <w:vAlign w:val="center"/>
            <w:hideMark/>
          </w:tcPr>
          <w:p w:rsidR="00FB7011" w:rsidRPr="00FB7011" w:rsidRDefault="00FB7011" w:rsidP="00FB7011">
            <w:pPr>
              <w:spacing w:after="0" w:line="240" w:lineRule="auto"/>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w:t>
            </w:r>
          </w:p>
        </w:tc>
        <w:tc>
          <w:tcPr>
            <w:tcW w:w="1136" w:type="dxa"/>
            <w:shd w:val="clear" w:color="auto" w:fill="auto"/>
            <w:vAlign w:val="center"/>
            <w:hideMark/>
          </w:tcPr>
          <w:p w:rsidR="00FB7011" w:rsidRPr="00FB7011" w:rsidRDefault="00FB7011" w:rsidP="00FB7011">
            <w:pPr>
              <w:spacing w:after="0" w:line="240" w:lineRule="auto"/>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 </w:t>
            </w:r>
          </w:p>
        </w:tc>
        <w:tc>
          <w:tcPr>
            <w:tcW w:w="898" w:type="dxa"/>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 </w:t>
            </w:r>
          </w:p>
        </w:tc>
        <w:tc>
          <w:tcPr>
            <w:tcW w:w="1054" w:type="dxa"/>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 </w:t>
            </w:r>
          </w:p>
        </w:tc>
        <w:tc>
          <w:tcPr>
            <w:tcW w:w="931" w:type="dxa"/>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 </w:t>
            </w:r>
          </w:p>
        </w:tc>
        <w:tc>
          <w:tcPr>
            <w:tcW w:w="1134" w:type="dxa"/>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 </w:t>
            </w:r>
          </w:p>
        </w:tc>
        <w:tc>
          <w:tcPr>
            <w:tcW w:w="850" w:type="dxa"/>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 </w:t>
            </w:r>
          </w:p>
        </w:tc>
        <w:tc>
          <w:tcPr>
            <w:tcW w:w="989" w:type="dxa"/>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 </w:t>
            </w:r>
          </w:p>
        </w:tc>
        <w:tc>
          <w:tcPr>
            <w:tcW w:w="816" w:type="dxa"/>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 </w:t>
            </w:r>
          </w:p>
        </w:tc>
        <w:tc>
          <w:tcPr>
            <w:tcW w:w="1136" w:type="dxa"/>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 </w:t>
            </w:r>
          </w:p>
        </w:tc>
      </w:tr>
    </w:tbl>
    <w:p w:rsidR="00FB7011" w:rsidRDefault="00FB7011" w:rsidP="00332D57">
      <w:pPr>
        <w:spacing w:after="0" w:line="240" w:lineRule="auto"/>
        <w:contextualSpacing/>
        <w:jc w:val="both"/>
        <w:rPr>
          <w:rFonts w:ascii="Times New Roman" w:eastAsia="Calibri" w:hAnsi="Times New Roman" w:cs="Times New Roman"/>
          <w:bCs/>
          <w:color w:val="000000"/>
          <w:sz w:val="28"/>
          <w:szCs w:val="28"/>
          <w:lang w:eastAsia="ru-RU"/>
        </w:rPr>
      </w:pPr>
    </w:p>
    <w:p w:rsidR="00FB7011" w:rsidRPr="00F128F0" w:rsidRDefault="00FB7011" w:rsidP="00FB7011">
      <w:pPr>
        <w:spacing w:after="0" w:line="240" w:lineRule="auto"/>
        <w:ind w:firstLine="397"/>
        <w:contextualSpacing/>
        <w:jc w:val="both"/>
        <w:rPr>
          <w:rFonts w:ascii="Times New Roman" w:eastAsia="Times New Roman" w:hAnsi="Times New Roman" w:cs="Times New Roman"/>
          <w:color w:val="000000"/>
          <w:sz w:val="28"/>
          <w:szCs w:val="24"/>
          <w:lang w:eastAsia="ru-RU"/>
        </w:rPr>
      </w:pPr>
      <w:r w:rsidRPr="002B133E">
        <w:rPr>
          <w:rFonts w:ascii="Times New Roman" w:eastAsia="Times New Roman" w:hAnsi="Times New Roman" w:cs="Times New Roman"/>
          <w:i/>
          <w:iCs/>
          <w:color w:val="000000"/>
          <w:sz w:val="28"/>
          <w:szCs w:val="24"/>
          <w:lang w:eastAsia="ru-RU"/>
        </w:rPr>
        <w:t>продолжение таблицы:</w:t>
      </w:r>
    </w:p>
    <w:tbl>
      <w:tblPr>
        <w:tblW w:w="96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1136"/>
        <w:gridCol w:w="816"/>
        <w:gridCol w:w="1136"/>
        <w:gridCol w:w="816"/>
        <w:gridCol w:w="1136"/>
        <w:gridCol w:w="816"/>
        <w:gridCol w:w="1136"/>
        <w:gridCol w:w="816"/>
        <w:gridCol w:w="1136"/>
      </w:tblGrid>
      <w:tr w:rsidR="00FB7011" w:rsidRPr="00FB7011" w:rsidTr="006D2E18">
        <w:trPr>
          <w:trHeight w:val="438"/>
        </w:trPr>
        <w:tc>
          <w:tcPr>
            <w:tcW w:w="9600" w:type="dxa"/>
            <w:gridSpan w:val="10"/>
            <w:shd w:val="clear" w:color="auto" w:fill="auto"/>
            <w:vAlign w:val="center"/>
            <w:hideMark/>
          </w:tcPr>
          <w:p w:rsidR="00FB7011" w:rsidRPr="00FB7011" w:rsidRDefault="007E04AF" w:rsidP="00FB7011">
            <w:pPr>
              <w:spacing w:after="0" w:line="240" w:lineRule="auto"/>
              <w:jc w:val="center"/>
              <w:rPr>
                <w:rFonts w:ascii="Times New Roman" w:eastAsia="Times New Roman" w:hAnsi="Times New Roman" w:cs="Times New Roman"/>
                <w:color w:val="000000"/>
                <w:sz w:val="20"/>
                <w:szCs w:val="20"/>
                <w:lang w:eastAsia="ru-RU"/>
              </w:rPr>
            </w:pPr>
            <w:r w:rsidRPr="007E04AF">
              <w:rPr>
                <w:rFonts w:ascii="Times New Roman" w:eastAsia="Times New Roman" w:hAnsi="Times New Roman" w:cs="Times New Roman"/>
                <w:color w:val="000000"/>
                <w:sz w:val="20"/>
                <w:szCs w:val="20"/>
                <w:lang w:eastAsia="ru-RU"/>
              </w:rPr>
              <w:t xml:space="preserve">Количество ценных бумаг, находящихся на счетах клиентов брокера и (или) дилера, единого оператора, </w:t>
            </w:r>
            <w:proofErr w:type="spellStart"/>
            <w:r w:rsidRPr="007E04AF">
              <w:rPr>
                <w:rFonts w:ascii="Times New Roman" w:eastAsia="Times New Roman" w:hAnsi="Times New Roman" w:cs="Times New Roman"/>
                <w:color w:val="000000"/>
                <w:sz w:val="20"/>
                <w:szCs w:val="20"/>
                <w:lang w:eastAsia="ru-RU"/>
              </w:rPr>
              <w:t>кастодиана</w:t>
            </w:r>
            <w:proofErr w:type="spellEnd"/>
            <w:r w:rsidRPr="007E04AF">
              <w:rPr>
                <w:rFonts w:ascii="Times New Roman" w:eastAsia="Times New Roman" w:hAnsi="Times New Roman" w:cs="Times New Roman"/>
                <w:color w:val="000000"/>
                <w:sz w:val="20"/>
                <w:szCs w:val="20"/>
                <w:lang w:eastAsia="ru-RU"/>
              </w:rPr>
              <w:t xml:space="preserve"> по состоянию на конец отчетного периода (штук) и количество держателей ценных бумаг</w:t>
            </w:r>
          </w:p>
        </w:tc>
      </w:tr>
      <w:tr w:rsidR="00FB7011" w:rsidRPr="00FB7011" w:rsidTr="006D2E18">
        <w:trPr>
          <w:trHeight w:val="1191"/>
        </w:trPr>
        <w:tc>
          <w:tcPr>
            <w:tcW w:w="1920" w:type="dxa"/>
            <w:gridSpan w:val="2"/>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номинальных держателей - нерезидентов Республики Казахстан</w:t>
            </w:r>
          </w:p>
        </w:tc>
        <w:tc>
          <w:tcPr>
            <w:tcW w:w="1920" w:type="dxa"/>
            <w:gridSpan w:val="2"/>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прочих юридических лиц - резидентов Республики Казахстан</w:t>
            </w:r>
          </w:p>
        </w:tc>
        <w:tc>
          <w:tcPr>
            <w:tcW w:w="1920" w:type="dxa"/>
            <w:gridSpan w:val="2"/>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прочих юридических лиц - нерезидентов Республики Казахстан</w:t>
            </w:r>
          </w:p>
        </w:tc>
        <w:tc>
          <w:tcPr>
            <w:tcW w:w="1920" w:type="dxa"/>
            <w:gridSpan w:val="2"/>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физических лиц - резидентов Республики Казахстан</w:t>
            </w:r>
          </w:p>
        </w:tc>
        <w:tc>
          <w:tcPr>
            <w:tcW w:w="1920" w:type="dxa"/>
            <w:gridSpan w:val="2"/>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физических лиц - нерезидентов Республики Казахстан</w:t>
            </w:r>
          </w:p>
        </w:tc>
      </w:tr>
      <w:tr w:rsidR="00FB7011" w:rsidRPr="00FB7011" w:rsidTr="006D2E18">
        <w:trPr>
          <w:trHeight w:val="765"/>
        </w:trPr>
        <w:tc>
          <w:tcPr>
            <w:tcW w:w="900" w:type="dxa"/>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ценных бумаг (штук)</w:t>
            </w:r>
          </w:p>
        </w:tc>
        <w:tc>
          <w:tcPr>
            <w:tcW w:w="1020" w:type="dxa"/>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держателей ценных бумаг</w:t>
            </w:r>
          </w:p>
        </w:tc>
        <w:tc>
          <w:tcPr>
            <w:tcW w:w="900" w:type="dxa"/>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ценных бумаг (штук)</w:t>
            </w:r>
          </w:p>
        </w:tc>
        <w:tc>
          <w:tcPr>
            <w:tcW w:w="1020" w:type="dxa"/>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держателей ценных бумаг</w:t>
            </w:r>
          </w:p>
        </w:tc>
        <w:tc>
          <w:tcPr>
            <w:tcW w:w="900" w:type="dxa"/>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ценных бумаг (штук)</w:t>
            </w:r>
          </w:p>
        </w:tc>
        <w:tc>
          <w:tcPr>
            <w:tcW w:w="1020" w:type="dxa"/>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держателей ценных бумаг</w:t>
            </w:r>
          </w:p>
        </w:tc>
        <w:tc>
          <w:tcPr>
            <w:tcW w:w="900" w:type="dxa"/>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ценных бумаг (штук)</w:t>
            </w:r>
          </w:p>
        </w:tc>
        <w:tc>
          <w:tcPr>
            <w:tcW w:w="1020" w:type="dxa"/>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держателей ценных бумаг</w:t>
            </w:r>
          </w:p>
        </w:tc>
        <w:tc>
          <w:tcPr>
            <w:tcW w:w="900" w:type="dxa"/>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ценных бумаг (штук)</w:t>
            </w:r>
          </w:p>
        </w:tc>
        <w:tc>
          <w:tcPr>
            <w:tcW w:w="1020" w:type="dxa"/>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держателей ценных бумаг</w:t>
            </w:r>
          </w:p>
        </w:tc>
      </w:tr>
      <w:tr w:rsidR="00FB7011" w:rsidRPr="00FB7011" w:rsidTr="006D2E18">
        <w:trPr>
          <w:trHeight w:val="300"/>
        </w:trPr>
        <w:tc>
          <w:tcPr>
            <w:tcW w:w="900" w:type="dxa"/>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21</w:t>
            </w:r>
          </w:p>
        </w:tc>
        <w:tc>
          <w:tcPr>
            <w:tcW w:w="1020" w:type="dxa"/>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22</w:t>
            </w:r>
          </w:p>
        </w:tc>
        <w:tc>
          <w:tcPr>
            <w:tcW w:w="900" w:type="dxa"/>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23</w:t>
            </w:r>
          </w:p>
        </w:tc>
        <w:tc>
          <w:tcPr>
            <w:tcW w:w="1020" w:type="dxa"/>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24</w:t>
            </w:r>
          </w:p>
        </w:tc>
        <w:tc>
          <w:tcPr>
            <w:tcW w:w="900" w:type="dxa"/>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25</w:t>
            </w:r>
          </w:p>
        </w:tc>
        <w:tc>
          <w:tcPr>
            <w:tcW w:w="1020" w:type="dxa"/>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26</w:t>
            </w:r>
          </w:p>
        </w:tc>
        <w:tc>
          <w:tcPr>
            <w:tcW w:w="900" w:type="dxa"/>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27</w:t>
            </w:r>
          </w:p>
        </w:tc>
        <w:tc>
          <w:tcPr>
            <w:tcW w:w="1020" w:type="dxa"/>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28</w:t>
            </w:r>
          </w:p>
        </w:tc>
        <w:tc>
          <w:tcPr>
            <w:tcW w:w="900" w:type="dxa"/>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29</w:t>
            </w:r>
          </w:p>
        </w:tc>
        <w:tc>
          <w:tcPr>
            <w:tcW w:w="1020" w:type="dxa"/>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30</w:t>
            </w:r>
          </w:p>
        </w:tc>
      </w:tr>
      <w:tr w:rsidR="00FB7011" w:rsidRPr="00FB7011" w:rsidTr="006D2E18">
        <w:trPr>
          <w:trHeight w:val="300"/>
        </w:trPr>
        <w:tc>
          <w:tcPr>
            <w:tcW w:w="900" w:type="dxa"/>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020" w:type="dxa"/>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 </w:t>
            </w:r>
          </w:p>
        </w:tc>
        <w:tc>
          <w:tcPr>
            <w:tcW w:w="900" w:type="dxa"/>
            <w:shd w:val="clear" w:color="auto" w:fill="auto"/>
            <w:vAlign w:val="center"/>
            <w:hideMark/>
          </w:tcPr>
          <w:p w:rsidR="00FB7011" w:rsidRPr="00FB7011" w:rsidRDefault="00FB7011" w:rsidP="00FB7011">
            <w:pPr>
              <w:spacing w:after="0" w:line="240" w:lineRule="auto"/>
              <w:jc w:val="center"/>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 </w:t>
            </w:r>
          </w:p>
        </w:tc>
        <w:tc>
          <w:tcPr>
            <w:tcW w:w="1020" w:type="dxa"/>
            <w:shd w:val="clear" w:color="auto" w:fill="auto"/>
            <w:vAlign w:val="center"/>
            <w:hideMark/>
          </w:tcPr>
          <w:p w:rsidR="00FB7011" w:rsidRPr="00FB7011" w:rsidRDefault="00FB7011" w:rsidP="00FB7011">
            <w:pPr>
              <w:spacing w:after="0" w:line="240" w:lineRule="auto"/>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 </w:t>
            </w:r>
          </w:p>
        </w:tc>
        <w:tc>
          <w:tcPr>
            <w:tcW w:w="900" w:type="dxa"/>
            <w:shd w:val="clear" w:color="auto" w:fill="auto"/>
            <w:vAlign w:val="center"/>
            <w:hideMark/>
          </w:tcPr>
          <w:p w:rsidR="00FB7011" w:rsidRPr="00FB7011" w:rsidRDefault="00FB7011" w:rsidP="00FB7011">
            <w:pPr>
              <w:spacing w:after="0" w:line="240" w:lineRule="auto"/>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 </w:t>
            </w:r>
          </w:p>
        </w:tc>
        <w:tc>
          <w:tcPr>
            <w:tcW w:w="1020" w:type="dxa"/>
            <w:shd w:val="clear" w:color="auto" w:fill="auto"/>
            <w:vAlign w:val="center"/>
            <w:hideMark/>
          </w:tcPr>
          <w:p w:rsidR="00FB7011" w:rsidRPr="00FB7011" w:rsidRDefault="00FB7011" w:rsidP="00FB7011">
            <w:pPr>
              <w:spacing w:after="0" w:line="240" w:lineRule="auto"/>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 </w:t>
            </w:r>
          </w:p>
        </w:tc>
        <w:tc>
          <w:tcPr>
            <w:tcW w:w="900" w:type="dxa"/>
            <w:shd w:val="clear" w:color="auto" w:fill="auto"/>
            <w:vAlign w:val="center"/>
            <w:hideMark/>
          </w:tcPr>
          <w:p w:rsidR="00FB7011" w:rsidRPr="00FB7011" w:rsidRDefault="00FB7011" w:rsidP="00FB7011">
            <w:pPr>
              <w:spacing w:after="0" w:line="240" w:lineRule="auto"/>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 </w:t>
            </w:r>
          </w:p>
        </w:tc>
        <w:tc>
          <w:tcPr>
            <w:tcW w:w="1020" w:type="dxa"/>
            <w:shd w:val="clear" w:color="auto" w:fill="auto"/>
            <w:vAlign w:val="center"/>
            <w:hideMark/>
          </w:tcPr>
          <w:p w:rsidR="00FB7011" w:rsidRPr="00FB7011" w:rsidRDefault="00FB7011" w:rsidP="00FB7011">
            <w:pPr>
              <w:spacing w:after="0" w:line="240" w:lineRule="auto"/>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 </w:t>
            </w:r>
          </w:p>
        </w:tc>
        <w:tc>
          <w:tcPr>
            <w:tcW w:w="900" w:type="dxa"/>
            <w:shd w:val="clear" w:color="auto" w:fill="auto"/>
            <w:vAlign w:val="center"/>
            <w:hideMark/>
          </w:tcPr>
          <w:p w:rsidR="00FB7011" w:rsidRPr="00FB7011" w:rsidRDefault="00FB7011" w:rsidP="00FB7011">
            <w:pPr>
              <w:spacing w:after="0" w:line="240" w:lineRule="auto"/>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 </w:t>
            </w:r>
          </w:p>
        </w:tc>
        <w:tc>
          <w:tcPr>
            <w:tcW w:w="1020" w:type="dxa"/>
            <w:shd w:val="clear" w:color="auto" w:fill="auto"/>
            <w:vAlign w:val="center"/>
            <w:hideMark/>
          </w:tcPr>
          <w:p w:rsidR="00FB7011" w:rsidRPr="00FB7011" w:rsidRDefault="00FB7011" w:rsidP="00FB7011">
            <w:pPr>
              <w:spacing w:after="0" w:line="240" w:lineRule="auto"/>
              <w:rPr>
                <w:rFonts w:ascii="Times New Roman" w:eastAsia="Times New Roman" w:hAnsi="Times New Roman" w:cs="Times New Roman"/>
                <w:color w:val="000000"/>
                <w:sz w:val="20"/>
                <w:szCs w:val="20"/>
                <w:lang w:eastAsia="ru-RU"/>
              </w:rPr>
            </w:pPr>
            <w:r w:rsidRPr="00FB7011">
              <w:rPr>
                <w:rFonts w:ascii="Times New Roman" w:eastAsia="Times New Roman" w:hAnsi="Times New Roman" w:cs="Times New Roman"/>
                <w:color w:val="000000"/>
                <w:sz w:val="20"/>
                <w:szCs w:val="20"/>
                <w:lang w:eastAsia="ru-RU"/>
              </w:rPr>
              <w:t> </w:t>
            </w:r>
          </w:p>
        </w:tc>
      </w:tr>
    </w:tbl>
    <w:p w:rsidR="00FB7011" w:rsidRDefault="00FB7011" w:rsidP="00332D57">
      <w:pPr>
        <w:spacing w:after="0" w:line="240" w:lineRule="auto"/>
        <w:contextualSpacing/>
        <w:jc w:val="both"/>
        <w:rPr>
          <w:rFonts w:ascii="Times New Roman" w:eastAsia="Times New Roman" w:hAnsi="Times New Roman" w:cs="Times New Roman"/>
          <w:color w:val="000000"/>
          <w:sz w:val="28"/>
          <w:szCs w:val="28"/>
          <w:lang w:eastAsia="ru-RU"/>
        </w:rPr>
      </w:pP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Наименова</w:t>
      </w:r>
      <w:r>
        <w:rPr>
          <w:rFonts w:ascii="Times New Roman" w:eastAsia="Times New Roman" w:hAnsi="Times New Roman" w:cs="Times New Roman"/>
          <w:color w:val="000000"/>
          <w:sz w:val="28"/>
          <w:szCs w:val="24"/>
          <w:lang w:eastAsia="ru-RU"/>
        </w:rPr>
        <w:t xml:space="preserve">ние ______________________   </w:t>
      </w:r>
      <w:r w:rsidRPr="002C0C51">
        <w:rPr>
          <w:rFonts w:ascii="Times New Roman" w:eastAsia="Times New Roman" w:hAnsi="Times New Roman" w:cs="Times New Roman"/>
          <w:color w:val="000000"/>
          <w:sz w:val="28"/>
          <w:szCs w:val="24"/>
          <w:lang w:eastAsia="ru-RU"/>
        </w:rPr>
        <w:t>Адрес________________________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Телефон ______________________________________________________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Адрес электронной почты _______________________________________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Исполнитель___________________________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341880" w:rsidP="006F1536">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Главный бухгалтер или лицо, уполномоченное на подписание отчета</w:t>
      </w:r>
      <w:r w:rsidR="006F1536" w:rsidRPr="002C0C51">
        <w:rPr>
          <w:rFonts w:ascii="Times New Roman" w:eastAsia="Times New Roman" w:hAnsi="Times New Roman" w:cs="Times New Roman"/>
          <w:color w:val="000000"/>
          <w:sz w:val="28"/>
          <w:szCs w:val="24"/>
          <w:lang w:eastAsia="ru-RU"/>
        </w:rPr>
        <w:t xml:space="preserve"> </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341880" w:rsidP="006F1536">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Руководитель или лицо, уполномоченное им на подписание отчета</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6F1536" w:rsidP="006F1536">
      <w:pPr>
        <w:spacing w:after="0" w:line="240" w:lineRule="auto"/>
        <w:contextualSpacing/>
        <w:textAlignment w:val="baseline"/>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Дата  «____» ______________ 20__ года   </w:t>
      </w:r>
    </w:p>
    <w:p w:rsidR="002B133E" w:rsidRDefault="002B133E" w:rsidP="009D4026">
      <w:pPr>
        <w:spacing w:after="0" w:line="240" w:lineRule="auto"/>
        <w:contextualSpacing/>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br w:type="page"/>
      </w:r>
    </w:p>
    <w:p w:rsidR="00F128F0" w:rsidRPr="00F128F0" w:rsidRDefault="00F128F0" w:rsidP="009D4026">
      <w:pPr>
        <w:spacing w:after="0" w:line="240" w:lineRule="auto"/>
        <w:ind w:firstLine="397"/>
        <w:contextualSpacing/>
        <w:jc w:val="right"/>
        <w:rPr>
          <w:rFonts w:ascii="Times New Roman" w:eastAsia="Times New Roman" w:hAnsi="Times New Roman" w:cs="Times New Roman"/>
          <w:color w:val="000000"/>
          <w:sz w:val="28"/>
          <w:szCs w:val="28"/>
          <w:lang w:eastAsia="ru-RU"/>
        </w:rPr>
      </w:pPr>
      <w:r w:rsidRPr="002B133E">
        <w:rPr>
          <w:rFonts w:ascii="Times New Roman" w:eastAsia="Times New Roman" w:hAnsi="Times New Roman" w:cs="Times New Roman"/>
          <w:color w:val="000000"/>
          <w:sz w:val="28"/>
          <w:szCs w:val="28"/>
          <w:lang w:eastAsia="ru-RU"/>
        </w:rPr>
        <w:lastRenderedPageBreak/>
        <w:t>Приложение</w:t>
      </w:r>
    </w:p>
    <w:p w:rsidR="00F128F0" w:rsidRPr="00F128F0" w:rsidRDefault="00F128F0" w:rsidP="009D4026">
      <w:pPr>
        <w:spacing w:after="0" w:line="240" w:lineRule="auto"/>
        <w:ind w:firstLine="397"/>
        <w:contextualSpacing/>
        <w:jc w:val="right"/>
        <w:rPr>
          <w:rFonts w:ascii="Times New Roman" w:eastAsia="Times New Roman" w:hAnsi="Times New Roman" w:cs="Times New Roman"/>
          <w:color w:val="000000"/>
          <w:sz w:val="28"/>
          <w:szCs w:val="28"/>
          <w:lang w:eastAsia="ru-RU"/>
        </w:rPr>
      </w:pPr>
      <w:r w:rsidRPr="002B133E">
        <w:rPr>
          <w:rFonts w:ascii="Times New Roman" w:eastAsia="Times New Roman" w:hAnsi="Times New Roman" w:cs="Times New Roman"/>
          <w:color w:val="000000"/>
          <w:sz w:val="28"/>
          <w:szCs w:val="28"/>
          <w:lang w:eastAsia="ru-RU"/>
        </w:rPr>
        <w:t>к</w:t>
      </w:r>
      <w:r w:rsidR="002B133E">
        <w:rPr>
          <w:rFonts w:ascii="Times New Roman" w:eastAsia="Times New Roman" w:hAnsi="Times New Roman" w:cs="Times New Roman"/>
          <w:color w:val="000000"/>
          <w:sz w:val="28"/>
          <w:szCs w:val="28"/>
          <w:lang w:eastAsia="ru-RU"/>
        </w:rPr>
        <w:t xml:space="preserve"> форме</w:t>
      </w:r>
      <w:r w:rsidRPr="002B133E">
        <w:rPr>
          <w:rFonts w:ascii="Times New Roman" w:eastAsia="Times New Roman" w:hAnsi="Times New Roman" w:cs="Times New Roman"/>
          <w:color w:val="000000"/>
          <w:sz w:val="28"/>
          <w:szCs w:val="28"/>
          <w:lang w:eastAsia="ru-RU"/>
        </w:rPr>
        <w:t xml:space="preserve"> отчета о ценных бумагах,</w:t>
      </w:r>
    </w:p>
    <w:p w:rsidR="00F128F0" w:rsidRPr="00F128F0" w:rsidRDefault="00F128F0" w:rsidP="009D4026">
      <w:pPr>
        <w:spacing w:after="0" w:line="240" w:lineRule="auto"/>
        <w:ind w:firstLine="397"/>
        <w:contextualSpacing/>
        <w:jc w:val="right"/>
        <w:rPr>
          <w:rFonts w:ascii="Times New Roman" w:eastAsia="Times New Roman" w:hAnsi="Times New Roman" w:cs="Times New Roman"/>
          <w:color w:val="000000"/>
          <w:sz w:val="28"/>
          <w:szCs w:val="28"/>
          <w:lang w:eastAsia="ru-RU"/>
        </w:rPr>
      </w:pPr>
      <w:r w:rsidRPr="002B133E">
        <w:rPr>
          <w:rFonts w:ascii="Times New Roman" w:eastAsia="Times New Roman" w:hAnsi="Times New Roman" w:cs="Times New Roman"/>
          <w:color w:val="000000"/>
          <w:sz w:val="28"/>
          <w:szCs w:val="28"/>
          <w:lang w:eastAsia="ru-RU"/>
        </w:rPr>
        <w:t>находящихся в номинальном держании</w:t>
      </w:r>
    </w:p>
    <w:p w:rsidR="00F128F0" w:rsidRPr="00F128F0" w:rsidRDefault="00F128F0" w:rsidP="009D4026">
      <w:pPr>
        <w:spacing w:after="0" w:line="240" w:lineRule="auto"/>
        <w:ind w:firstLine="397"/>
        <w:contextualSpacing/>
        <w:jc w:val="both"/>
        <w:rPr>
          <w:rFonts w:ascii="Times New Roman" w:eastAsia="Times New Roman" w:hAnsi="Times New Roman" w:cs="Times New Roman"/>
          <w:color w:val="000000"/>
          <w:sz w:val="28"/>
          <w:szCs w:val="28"/>
          <w:lang w:eastAsia="ru-RU"/>
        </w:rPr>
      </w:pPr>
      <w:r w:rsidRPr="002B133E">
        <w:rPr>
          <w:rFonts w:ascii="Times New Roman" w:eastAsia="Times New Roman" w:hAnsi="Times New Roman" w:cs="Times New Roman"/>
          <w:color w:val="000000"/>
          <w:sz w:val="28"/>
          <w:szCs w:val="28"/>
          <w:lang w:eastAsia="ru-RU"/>
        </w:rPr>
        <w:t> </w:t>
      </w:r>
    </w:p>
    <w:p w:rsidR="00F128F0" w:rsidRPr="00F128F0" w:rsidRDefault="00F128F0" w:rsidP="009D4026">
      <w:pPr>
        <w:spacing w:after="0" w:line="240" w:lineRule="auto"/>
        <w:ind w:firstLine="397"/>
        <w:contextualSpacing/>
        <w:jc w:val="both"/>
        <w:rPr>
          <w:rFonts w:ascii="Times New Roman" w:eastAsia="Times New Roman" w:hAnsi="Times New Roman" w:cs="Times New Roman"/>
          <w:color w:val="000000"/>
          <w:sz w:val="28"/>
          <w:szCs w:val="28"/>
          <w:lang w:eastAsia="ru-RU"/>
        </w:rPr>
      </w:pPr>
      <w:r w:rsidRPr="002B133E">
        <w:rPr>
          <w:rFonts w:ascii="Times New Roman" w:eastAsia="Times New Roman" w:hAnsi="Times New Roman" w:cs="Times New Roman"/>
          <w:color w:val="000000"/>
          <w:sz w:val="28"/>
          <w:szCs w:val="28"/>
          <w:lang w:eastAsia="ru-RU"/>
        </w:rPr>
        <w:t> </w:t>
      </w:r>
    </w:p>
    <w:p w:rsidR="002B133E" w:rsidRDefault="00F128F0" w:rsidP="009D4026">
      <w:pPr>
        <w:spacing w:after="0" w:line="240" w:lineRule="auto"/>
        <w:contextualSpacing/>
        <w:jc w:val="center"/>
        <w:textAlignment w:val="baseline"/>
        <w:rPr>
          <w:rFonts w:ascii="Times New Roman" w:eastAsia="Times New Roman" w:hAnsi="Times New Roman" w:cs="Times New Roman"/>
          <w:bCs/>
          <w:color w:val="000000"/>
          <w:sz w:val="28"/>
          <w:szCs w:val="28"/>
          <w:lang w:eastAsia="ru-RU"/>
        </w:rPr>
      </w:pPr>
      <w:r w:rsidRPr="002B133E">
        <w:rPr>
          <w:rFonts w:ascii="Times New Roman" w:eastAsia="Times New Roman" w:hAnsi="Times New Roman" w:cs="Times New Roman"/>
          <w:bCs/>
          <w:color w:val="000000"/>
          <w:sz w:val="28"/>
          <w:szCs w:val="28"/>
          <w:lang w:eastAsia="ru-RU"/>
        </w:rPr>
        <w:t>Пояснение по заполнению формы административных данных</w:t>
      </w:r>
    </w:p>
    <w:p w:rsidR="002B133E" w:rsidRDefault="002B133E" w:rsidP="009D4026">
      <w:pPr>
        <w:spacing w:after="0" w:line="240" w:lineRule="auto"/>
        <w:contextualSpacing/>
        <w:jc w:val="center"/>
        <w:textAlignment w:val="baseline"/>
        <w:rPr>
          <w:rFonts w:ascii="Times New Roman" w:eastAsia="Times New Roman" w:hAnsi="Times New Roman" w:cs="Times New Roman"/>
          <w:bCs/>
          <w:color w:val="000000"/>
          <w:sz w:val="28"/>
          <w:szCs w:val="28"/>
          <w:lang w:eastAsia="ru-RU"/>
        </w:rPr>
      </w:pPr>
    </w:p>
    <w:p w:rsidR="002B133E" w:rsidRDefault="004F23F2" w:rsidP="009D4026">
      <w:pPr>
        <w:spacing w:after="0" w:line="240" w:lineRule="auto"/>
        <w:contextualSpacing/>
        <w:jc w:val="center"/>
        <w:textAlignment w:val="baseline"/>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w:t>
      </w:r>
      <w:r w:rsidR="00F128F0" w:rsidRPr="002B133E">
        <w:rPr>
          <w:rFonts w:ascii="Times New Roman" w:eastAsia="Times New Roman" w:hAnsi="Times New Roman" w:cs="Times New Roman"/>
          <w:bCs/>
          <w:color w:val="000000"/>
          <w:sz w:val="28"/>
          <w:szCs w:val="28"/>
          <w:lang w:eastAsia="ru-RU"/>
        </w:rPr>
        <w:t>Отчет о ценных бумагах, находящихся в номинальном держании</w:t>
      </w:r>
      <w:r>
        <w:rPr>
          <w:rFonts w:ascii="Times New Roman" w:eastAsia="Times New Roman" w:hAnsi="Times New Roman" w:cs="Times New Roman"/>
          <w:bCs/>
          <w:color w:val="000000"/>
          <w:sz w:val="28"/>
          <w:szCs w:val="28"/>
          <w:lang w:eastAsia="ru-RU"/>
        </w:rPr>
        <w:t xml:space="preserve">» </w:t>
      </w:r>
      <w:r>
        <w:rPr>
          <w:rFonts w:ascii="Times New Roman" w:eastAsia="Times New Roman" w:hAnsi="Times New Roman" w:cs="Times New Roman"/>
          <w:bCs/>
          <w:color w:val="000000"/>
          <w:sz w:val="28"/>
          <w:szCs w:val="28"/>
          <w:lang w:eastAsia="ru-RU"/>
        </w:rPr>
        <w:br/>
        <w:t>(</w:t>
      </w:r>
      <w:r w:rsidR="006B611C">
        <w:rPr>
          <w:rFonts w:ascii="Times New Roman" w:eastAsia="Times New Roman" w:hAnsi="Times New Roman" w:cs="Times New Roman"/>
          <w:bCs/>
          <w:color w:val="000000"/>
          <w:sz w:val="28"/>
          <w:szCs w:val="28"/>
          <w:lang w:eastAsia="ru-RU"/>
        </w:rPr>
        <w:t xml:space="preserve">индекс: </w:t>
      </w:r>
      <w:r w:rsidRPr="002C0C51">
        <w:rPr>
          <w:rFonts w:ascii="Times New Roman" w:eastAsia="Calibri" w:hAnsi="Times New Roman" w:cs="Times New Roman"/>
          <w:color w:val="000000"/>
          <w:sz w:val="28"/>
          <w:szCs w:val="28"/>
          <w:lang w:eastAsia="ru-RU"/>
        </w:rPr>
        <w:t xml:space="preserve">1- </w:t>
      </w:r>
      <w:r w:rsidRPr="0042608A">
        <w:rPr>
          <w:rFonts w:ascii="Times New Roman" w:eastAsia="Calibri" w:hAnsi="Times New Roman" w:cs="Times New Roman"/>
          <w:color w:val="000000"/>
          <w:sz w:val="28"/>
          <w:szCs w:val="28"/>
          <w:lang w:eastAsia="ru-RU"/>
        </w:rPr>
        <w:t>RCB_NOM_DER</w:t>
      </w:r>
      <w:r>
        <w:rPr>
          <w:rFonts w:ascii="Times New Roman" w:eastAsia="Calibri" w:hAnsi="Times New Roman" w:cs="Times New Roman"/>
          <w:color w:val="000000"/>
          <w:sz w:val="28"/>
          <w:szCs w:val="28"/>
          <w:lang w:eastAsia="ru-RU"/>
        </w:rPr>
        <w:t xml:space="preserve">, </w:t>
      </w:r>
      <w:r w:rsidR="006B611C">
        <w:rPr>
          <w:rFonts w:ascii="Times New Roman" w:eastAsia="Calibri" w:hAnsi="Times New Roman" w:cs="Times New Roman"/>
          <w:color w:val="000000"/>
          <w:sz w:val="28"/>
          <w:szCs w:val="28"/>
          <w:lang w:eastAsia="ru-RU"/>
        </w:rPr>
        <w:t xml:space="preserve">периодичность: </w:t>
      </w:r>
      <w:r w:rsidRPr="00332D57">
        <w:rPr>
          <w:rFonts w:ascii="Times New Roman" w:eastAsia="Calibri" w:hAnsi="Times New Roman" w:cs="Times New Roman"/>
          <w:sz w:val="28"/>
          <w:szCs w:val="28"/>
        </w:rPr>
        <w:t>ежеквартальная</w:t>
      </w:r>
      <w:r>
        <w:rPr>
          <w:rFonts w:ascii="Times New Roman" w:eastAsia="Times New Roman" w:hAnsi="Times New Roman" w:cs="Times New Roman"/>
          <w:bCs/>
          <w:color w:val="000000"/>
          <w:sz w:val="28"/>
          <w:szCs w:val="28"/>
          <w:lang w:eastAsia="ru-RU"/>
        </w:rPr>
        <w:t>)</w:t>
      </w:r>
    </w:p>
    <w:p w:rsidR="002B133E" w:rsidRDefault="002B133E" w:rsidP="009D4026">
      <w:pPr>
        <w:spacing w:after="0" w:line="240" w:lineRule="auto"/>
        <w:contextualSpacing/>
        <w:jc w:val="center"/>
        <w:textAlignment w:val="baseline"/>
        <w:rPr>
          <w:rFonts w:ascii="Times New Roman" w:eastAsia="Times New Roman" w:hAnsi="Times New Roman" w:cs="Times New Roman"/>
          <w:bCs/>
          <w:color w:val="000000"/>
          <w:sz w:val="28"/>
          <w:szCs w:val="28"/>
          <w:lang w:eastAsia="ru-RU"/>
        </w:rPr>
      </w:pPr>
    </w:p>
    <w:p w:rsidR="00F128F0" w:rsidRPr="00F128F0" w:rsidRDefault="00F128F0" w:rsidP="009D4026">
      <w:pPr>
        <w:spacing w:after="0" w:line="240" w:lineRule="auto"/>
        <w:contextualSpacing/>
        <w:jc w:val="center"/>
        <w:textAlignment w:val="baseline"/>
        <w:rPr>
          <w:rFonts w:ascii="Times New Roman" w:eastAsia="Times New Roman" w:hAnsi="Times New Roman" w:cs="Times New Roman"/>
          <w:color w:val="000000"/>
          <w:sz w:val="28"/>
          <w:szCs w:val="28"/>
          <w:lang w:eastAsia="ru-RU"/>
        </w:rPr>
      </w:pPr>
      <w:r w:rsidRPr="002B133E">
        <w:rPr>
          <w:rFonts w:ascii="Times New Roman" w:eastAsia="Times New Roman" w:hAnsi="Times New Roman" w:cs="Times New Roman"/>
          <w:bCs/>
          <w:color w:val="000000"/>
          <w:sz w:val="28"/>
          <w:szCs w:val="28"/>
          <w:lang w:eastAsia="ru-RU"/>
        </w:rPr>
        <w:t>Глава 1. Общие положения</w:t>
      </w:r>
    </w:p>
    <w:p w:rsidR="00F128F0" w:rsidRPr="00F128F0" w:rsidRDefault="00F128F0" w:rsidP="009D4026">
      <w:pPr>
        <w:spacing w:after="0" w:line="240" w:lineRule="auto"/>
        <w:ind w:firstLine="397"/>
        <w:contextualSpacing/>
        <w:jc w:val="center"/>
        <w:textAlignment w:val="baseline"/>
        <w:rPr>
          <w:rFonts w:ascii="Times New Roman" w:eastAsia="Times New Roman" w:hAnsi="Times New Roman" w:cs="Times New Roman"/>
          <w:color w:val="000000"/>
          <w:sz w:val="28"/>
          <w:szCs w:val="28"/>
          <w:lang w:eastAsia="ru-RU"/>
        </w:rPr>
      </w:pPr>
      <w:r w:rsidRPr="00F128F0">
        <w:rPr>
          <w:rFonts w:ascii="Times New Roman" w:eastAsia="Times New Roman" w:hAnsi="Times New Roman" w:cs="Times New Roman"/>
          <w:color w:val="000000"/>
          <w:sz w:val="28"/>
          <w:szCs w:val="28"/>
          <w:lang w:eastAsia="ru-RU"/>
        </w:rPr>
        <w:t> </w:t>
      </w:r>
    </w:p>
    <w:p w:rsidR="00F128F0" w:rsidRPr="00F128F0" w:rsidRDefault="00F128F0" w:rsidP="004F23F2">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B133E">
        <w:rPr>
          <w:rFonts w:ascii="Times New Roman" w:eastAsia="Times New Roman" w:hAnsi="Times New Roman" w:cs="Times New Roman"/>
          <w:color w:val="000000"/>
          <w:sz w:val="28"/>
          <w:szCs w:val="28"/>
          <w:lang w:eastAsia="ru-RU"/>
        </w:rPr>
        <w:t xml:space="preserve">1. Настоящее пояснение (далее </w:t>
      </w:r>
      <w:r w:rsidR="00587385">
        <w:rPr>
          <w:rFonts w:ascii="Times New Roman" w:eastAsia="Times New Roman" w:hAnsi="Times New Roman" w:cs="Times New Roman"/>
          <w:color w:val="000000"/>
          <w:sz w:val="28"/>
          <w:szCs w:val="28"/>
          <w:lang w:eastAsia="ru-RU"/>
        </w:rPr>
        <w:t>–</w:t>
      </w:r>
      <w:r w:rsidRPr="002B133E">
        <w:rPr>
          <w:rFonts w:ascii="Times New Roman" w:eastAsia="Times New Roman" w:hAnsi="Times New Roman" w:cs="Times New Roman"/>
          <w:color w:val="000000"/>
          <w:sz w:val="28"/>
          <w:szCs w:val="28"/>
          <w:lang w:eastAsia="ru-RU"/>
        </w:rPr>
        <w:t xml:space="preserve"> Пояснение) определяет единые требования по заполнению формы, предназначенной для сбора административных данных «Отчет о ценных бумагах, находящихся в номинальном держании» (далее </w:t>
      </w:r>
      <w:r w:rsidR="00587385">
        <w:rPr>
          <w:rFonts w:ascii="Times New Roman" w:eastAsia="Times New Roman" w:hAnsi="Times New Roman" w:cs="Times New Roman"/>
          <w:color w:val="000000"/>
          <w:sz w:val="28"/>
          <w:szCs w:val="28"/>
          <w:lang w:eastAsia="ru-RU"/>
        </w:rPr>
        <w:t>–</w:t>
      </w:r>
      <w:r w:rsidRPr="002B133E">
        <w:rPr>
          <w:rFonts w:ascii="Times New Roman" w:eastAsia="Times New Roman" w:hAnsi="Times New Roman" w:cs="Times New Roman"/>
          <w:color w:val="000000"/>
          <w:sz w:val="28"/>
          <w:szCs w:val="28"/>
          <w:lang w:eastAsia="ru-RU"/>
        </w:rPr>
        <w:t xml:space="preserve"> Форма).</w:t>
      </w:r>
    </w:p>
    <w:p w:rsidR="00F128F0" w:rsidRPr="00F128F0" w:rsidRDefault="00F128F0" w:rsidP="004F23F2">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B133E">
        <w:rPr>
          <w:rFonts w:ascii="Times New Roman" w:eastAsia="Times New Roman" w:hAnsi="Times New Roman" w:cs="Times New Roman"/>
          <w:color w:val="000000"/>
          <w:sz w:val="28"/>
          <w:szCs w:val="28"/>
          <w:lang w:eastAsia="ru-RU"/>
        </w:rPr>
        <w:t xml:space="preserve">2. </w:t>
      </w:r>
      <w:r w:rsidR="00325843" w:rsidRPr="00471CA9">
        <w:rPr>
          <w:rFonts w:ascii="Times New Roman" w:eastAsia="Calibri" w:hAnsi="Times New Roman" w:cs="Times New Roman"/>
          <w:color w:val="000000"/>
          <w:sz w:val="28"/>
          <w:szCs w:val="28"/>
          <w:lang w:eastAsia="ru-RU"/>
        </w:rPr>
        <w:t>Форма разработана в соответствии со статьей 3 Закона Республики Казахстан от 2 июля 2003 года «О рынке ценных бумаг».</w:t>
      </w:r>
    </w:p>
    <w:p w:rsidR="00F128F0" w:rsidRPr="00F128F0" w:rsidRDefault="00F128F0" w:rsidP="004F23F2">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B133E">
        <w:rPr>
          <w:rFonts w:ascii="Times New Roman" w:eastAsia="Times New Roman" w:hAnsi="Times New Roman" w:cs="Times New Roman"/>
          <w:color w:val="000000"/>
          <w:sz w:val="28"/>
          <w:szCs w:val="28"/>
          <w:lang w:eastAsia="ru-RU"/>
        </w:rPr>
        <w:t>3. Форма составляется ежеквартально брокером и (или) дилером</w:t>
      </w:r>
      <w:r w:rsidR="002B133E">
        <w:rPr>
          <w:rFonts w:ascii="Times New Roman" w:eastAsia="Times New Roman" w:hAnsi="Times New Roman" w:cs="Times New Roman"/>
          <w:color w:val="000000"/>
          <w:sz w:val="28"/>
          <w:szCs w:val="28"/>
          <w:lang w:eastAsia="ru-RU"/>
        </w:rPr>
        <w:t xml:space="preserve">, единым оператором, </w:t>
      </w:r>
      <w:proofErr w:type="spellStart"/>
      <w:r w:rsidR="002B133E">
        <w:rPr>
          <w:rFonts w:ascii="Times New Roman" w:eastAsia="Times New Roman" w:hAnsi="Times New Roman" w:cs="Times New Roman"/>
          <w:color w:val="000000"/>
          <w:sz w:val="28"/>
          <w:szCs w:val="28"/>
          <w:lang w:eastAsia="ru-RU"/>
        </w:rPr>
        <w:t>кастодианом</w:t>
      </w:r>
      <w:proofErr w:type="spellEnd"/>
      <w:r w:rsidRPr="002B133E">
        <w:rPr>
          <w:rFonts w:ascii="Times New Roman" w:eastAsia="Times New Roman" w:hAnsi="Times New Roman" w:cs="Times New Roman"/>
          <w:color w:val="000000"/>
          <w:sz w:val="28"/>
          <w:szCs w:val="28"/>
          <w:lang w:eastAsia="ru-RU"/>
        </w:rPr>
        <w:t>.</w:t>
      </w:r>
    </w:p>
    <w:p w:rsidR="00F128F0" w:rsidRPr="00F128F0" w:rsidRDefault="00F128F0" w:rsidP="004F23F2">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B133E">
        <w:rPr>
          <w:rFonts w:ascii="Times New Roman" w:eastAsia="Times New Roman" w:hAnsi="Times New Roman" w:cs="Times New Roman"/>
          <w:color w:val="000000"/>
          <w:sz w:val="28"/>
          <w:szCs w:val="28"/>
          <w:lang w:eastAsia="ru-RU"/>
        </w:rPr>
        <w:t>4. Форму подписывает первый руководитель, главный бухгалтер или лица, уполномоченные на подписание отчета, и исполнитель.</w:t>
      </w:r>
    </w:p>
    <w:p w:rsidR="00F128F0" w:rsidRPr="00F128F0" w:rsidRDefault="00F128F0" w:rsidP="004F23F2">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B133E">
        <w:rPr>
          <w:rFonts w:ascii="Times New Roman" w:eastAsia="Times New Roman" w:hAnsi="Times New Roman" w:cs="Times New Roman"/>
          <w:color w:val="000000"/>
          <w:sz w:val="28"/>
          <w:szCs w:val="28"/>
          <w:lang w:eastAsia="ru-RU"/>
        </w:rPr>
        <w:t> </w:t>
      </w:r>
    </w:p>
    <w:p w:rsidR="00F128F0" w:rsidRPr="00F128F0" w:rsidRDefault="00F128F0" w:rsidP="004F23F2">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B133E">
        <w:rPr>
          <w:rFonts w:ascii="Times New Roman" w:eastAsia="Times New Roman" w:hAnsi="Times New Roman" w:cs="Times New Roman"/>
          <w:color w:val="000000"/>
          <w:sz w:val="28"/>
          <w:szCs w:val="28"/>
          <w:lang w:eastAsia="ru-RU"/>
        </w:rPr>
        <w:t> </w:t>
      </w:r>
    </w:p>
    <w:p w:rsidR="00F128F0" w:rsidRPr="00F128F0" w:rsidRDefault="00F128F0" w:rsidP="004F23F2">
      <w:pPr>
        <w:spacing w:after="0" w:line="240" w:lineRule="auto"/>
        <w:ind w:firstLine="709"/>
        <w:contextualSpacing/>
        <w:jc w:val="center"/>
        <w:rPr>
          <w:rFonts w:ascii="Times New Roman" w:eastAsia="Times New Roman" w:hAnsi="Times New Roman" w:cs="Times New Roman"/>
          <w:color w:val="000000"/>
          <w:sz w:val="28"/>
          <w:szCs w:val="28"/>
          <w:lang w:eastAsia="ru-RU"/>
        </w:rPr>
      </w:pPr>
      <w:r w:rsidRPr="002B133E">
        <w:rPr>
          <w:rFonts w:ascii="Times New Roman" w:eastAsia="Times New Roman" w:hAnsi="Times New Roman" w:cs="Times New Roman"/>
          <w:bCs/>
          <w:color w:val="000000"/>
          <w:sz w:val="28"/>
          <w:szCs w:val="28"/>
          <w:lang w:eastAsia="ru-RU"/>
        </w:rPr>
        <w:t>Глава 2. Пояснение по заполнению Формы</w:t>
      </w:r>
    </w:p>
    <w:p w:rsidR="00F128F0" w:rsidRPr="00F128F0" w:rsidRDefault="00F128F0" w:rsidP="004F23F2">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F128F0">
        <w:rPr>
          <w:rFonts w:ascii="Times New Roman" w:eastAsia="Times New Roman" w:hAnsi="Times New Roman" w:cs="Times New Roman"/>
          <w:color w:val="000000"/>
          <w:sz w:val="28"/>
          <w:szCs w:val="28"/>
          <w:lang w:eastAsia="ru-RU"/>
        </w:rPr>
        <w:t> </w:t>
      </w:r>
    </w:p>
    <w:p w:rsidR="00F128F0" w:rsidRDefault="00F128F0" w:rsidP="004F23F2">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B133E">
        <w:rPr>
          <w:rFonts w:ascii="Times New Roman" w:eastAsia="Times New Roman" w:hAnsi="Times New Roman" w:cs="Times New Roman"/>
          <w:color w:val="000000"/>
          <w:sz w:val="28"/>
          <w:szCs w:val="28"/>
          <w:lang w:eastAsia="ru-RU"/>
        </w:rPr>
        <w:t xml:space="preserve">5. Форма заполняется в рамках оказания брокером и (или) дилером с правом ведения счетов клиентов </w:t>
      </w:r>
      <w:r w:rsidRPr="00D30176">
        <w:rPr>
          <w:rFonts w:ascii="Times New Roman" w:eastAsia="Times New Roman" w:hAnsi="Times New Roman" w:cs="Times New Roman"/>
          <w:color w:val="000000"/>
          <w:sz w:val="28"/>
          <w:szCs w:val="28"/>
          <w:lang w:eastAsia="ru-RU"/>
        </w:rPr>
        <w:t>в качестве номинального держателя</w:t>
      </w:r>
      <w:r w:rsidR="00485B9F" w:rsidRPr="00D30176">
        <w:rPr>
          <w:rFonts w:ascii="Times New Roman" w:eastAsia="Times New Roman" w:hAnsi="Times New Roman" w:cs="Times New Roman"/>
          <w:color w:val="000000"/>
          <w:sz w:val="28"/>
          <w:szCs w:val="28"/>
          <w:lang w:eastAsia="ru-RU"/>
        </w:rPr>
        <w:t xml:space="preserve">, единым оператором, </w:t>
      </w:r>
      <w:proofErr w:type="spellStart"/>
      <w:r w:rsidR="00485B9F" w:rsidRPr="00D30176">
        <w:rPr>
          <w:rFonts w:ascii="Times New Roman" w:eastAsia="Times New Roman" w:hAnsi="Times New Roman" w:cs="Times New Roman"/>
          <w:color w:val="000000"/>
          <w:sz w:val="28"/>
          <w:szCs w:val="28"/>
          <w:lang w:eastAsia="ru-RU"/>
        </w:rPr>
        <w:t>кастодианом</w:t>
      </w:r>
      <w:proofErr w:type="spellEnd"/>
      <w:r w:rsidR="00485B9F" w:rsidRPr="00D30176">
        <w:rPr>
          <w:rFonts w:ascii="Times New Roman" w:eastAsia="Times New Roman" w:hAnsi="Times New Roman" w:cs="Times New Roman"/>
          <w:color w:val="000000"/>
          <w:sz w:val="28"/>
          <w:szCs w:val="28"/>
          <w:lang w:eastAsia="ru-RU"/>
        </w:rPr>
        <w:t xml:space="preserve"> в качестве номинального держателя</w:t>
      </w:r>
      <w:r w:rsidRPr="00D30176">
        <w:rPr>
          <w:rFonts w:ascii="Times New Roman" w:eastAsia="Times New Roman" w:hAnsi="Times New Roman" w:cs="Times New Roman"/>
          <w:color w:val="000000"/>
          <w:sz w:val="28"/>
          <w:szCs w:val="28"/>
          <w:lang w:eastAsia="ru-RU"/>
        </w:rPr>
        <w:t>.</w:t>
      </w:r>
    </w:p>
    <w:p w:rsidR="00E9275B" w:rsidRPr="00F128F0" w:rsidRDefault="00E9275B" w:rsidP="004F23F2">
      <w:pPr>
        <w:spacing w:after="0" w:line="240" w:lineRule="auto"/>
        <w:ind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6. </w:t>
      </w:r>
      <w:r w:rsidRPr="00113597">
        <w:rPr>
          <w:rFonts w:ascii="Times New Roman" w:eastAsia="Times New Roman" w:hAnsi="Times New Roman" w:cs="Times New Roman"/>
          <w:color w:val="000000"/>
          <w:sz w:val="28"/>
          <w:szCs w:val="28"/>
          <w:lang w:eastAsia="ru-RU"/>
        </w:rPr>
        <w:t xml:space="preserve">В графе 4 указывается наименование номинального держателя (депозитария, </w:t>
      </w:r>
      <w:proofErr w:type="spellStart"/>
      <w:r w:rsidRPr="00113597">
        <w:rPr>
          <w:rFonts w:ascii="Times New Roman" w:eastAsia="Times New Roman" w:hAnsi="Times New Roman" w:cs="Times New Roman"/>
          <w:color w:val="000000"/>
          <w:sz w:val="28"/>
          <w:szCs w:val="28"/>
          <w:lang w:eastAsia="ru-RU"/>
        </w:rPr>
        <w:t>кастодиана</w:t>
      </w:r>
      <w:proofErr w:type="spellEnd"/>
      <w:r w:rsidRPr="00113597">
        <w:rPr>
          <w:rFonts w:ascii="Times New Roman" w:eastAsia="Times New Roman" w:hAnsi="Times New Roman" w:cs="Times New Roman"/>
          <w:color w:val="000000"/>
          <w:sz w:val="28"/>
          <w:szCs w:val="28"/>
          <w:lang w:eastAsia="ru-RU"/>
        </w:rPr>
        <w:t xml:space="preserve"> или иной организации, в которой </w:t>
      </w:r>
      <w:proofErr w:type="spellStart"/>
      <w:r w:rsidRPr="00113597">
        <w:rPr>
          <w:rFonts w:ascii="Times New Roman" w:eastAsia="Times New Roman" w:hAnsi="Times New Roman" w:cs="Times New Roman"/>
          <w:color w:val="000000"/>
          <w:sz w:val="28"/>
          <w:szCs w:val="28"/>
          <w:lang w:eastAsia="ru-RU"/>
        </w:rPr>
        <w:t>кастодиан</w:t>
      </w:r>
      <w:proofErr w:type="spellEnd"/>
      <w:r w:rsidRPr="00113597">
        <w:rPr>
          <w:rFonts w:ascii="Times New Roman" w:eastAsia="Times New Roman" w:hAnsi="Times New Roman" w:cs="Times New Roman"/>
          <w:color w:val="000000"/>
          <w:sz w:val="28"/>
          <w:szCs w:val="28"/>
          <w:lang w:eastAsia="ru-RU"/>
        </w:rPr>
        <w:t xml:space="preserve"> осуществляет номинальное держание).</w:t>
      </w:r>
      <w:r>
        <w:rPr>
          <w:rFonts w:ascii="Times New Roman" w:eastAsia="Times New Roman" w:hAnsi="Times New Roman" w:cs="Times New Roman"/>
          <w:color w:val="000000"/>
          <w:sz w:val="28"/>
          <w:szCs w:val="28"/>
          <w:lang w:eastAsia="ru-RU"/>
        </w:rPr>
        <w:t xml:space="preserve"> Графа 4 заполняется </w:t>
      </w:r>
      <w:proofErr w:type="spellStart"/>
      <w:r>
        <w:rPr>
          <w:rFonts w:ascii="Times New Roman" w:eastAsia="Times New Roman" w:hAnsi="Times New Roman" w:cs="Times New Roman"/>
          <w:color w:val="000000"/>
          <w:sz w:val="28"/>
          <w:szCs w:val="28"/>
          <w:lang w:eastAsia="ru-RU"/>
        </w:rPr>
        <w:t>кастодианом</w:t>
      </w:r>
      <w:proofErr w:type="spellEnd"/>
      <w:r>
        <w:rPr>
          <w:rFonts w:ascii="Times New Roman" w:eastAsia="Times New Roman" w:hAnsi="Times New Roman" w:cs="Times New Roman"/>
          <w:color w:val="000000"/>
          <w:sz w:val="28"/>
          <w:szCs w:val="28"/>
          <w:lang w:eastAsia="ru-RU"/>
        </w:rPr>
        <w:t>.</w:t>
      </w:r>
    </w:p>
    <w:p w:rsidR="00F128F0" w:rsidRPr="00F128F0" w:rsidRDefault="00E9275B" w:rsidP="004F23F2">
      <w:pPr>
        <w:spacing w:after="0" w:line="240" w:lineRule="auto"/>
        <w:ind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r w:rsidR="00F128F0" w:rsidRPr="002B133E">
        <w:rPr>
          <w:rFonts w:ascii="Times New Roman" w:eastAsia="Times New Roman" w:hAnsi="Times New Roman" w:cs="Times New Roman"/>
          <w:color w:val="000000"/>
          <w:sz w:val="28"/>
          <w:szCs w:val="28"/>
          <w:lang w:eastAsia="ru-RU"/>
        </w:rPr>
        <w:t xml:space="preserve">. В графах </w:t>
      </w:r>
      <w:r w:rsidRPr="00E9275B">
        <w:rPr>
          <w:rFonts w:ascii="Times New Roman" w:eastAsia="Times New Roman" w:hAnsi="Times New Roman" w:cs="Times New Roman"/>
          <w:color w:val="000000"/>
          <w:sz w:val="28"/>
          <w:szCs w:val="28"/>
          <w:lang w:eastAsia="ru-RU"/>
        </w:rPr>
        <w:t>7, 9, 11, 13, 15, 17, 19, 21, 23, 25, 27 и 29</w:t>
      </w:r>
      <w:r w:rsidR="00F128F0" w:rsidRPr="002B133E">
        <w:rPr>
          <w:rFonts w:ascii="Times New Roman" w:eastAsia="Times New Roman" w:hAnsi="Times New Roman" w:cs="Times New Roman"/>
          <w:color w:val="000000"/>
          <w:sz w:val="28"/>
          <w:szCs w:val="28"/>
          <w:lang w:eastAsia="ru-RU"/>
        </w:rPr>
        <w:t xml:space="preserve"> указывается количество ценных бумаг, </w:t>
      </w:r>
      <w:r w:rsidR="00320DD1">
        <w:rPr>
          <w:rFonts w:ascii="Times New Roman" w:eastAsia="Times New Roman" w:hAnsi="Times New Roman" w:cs="Times New Roman"/>
          <w:color w:val="000000"/>
          <w:sz w:val="28"/>
          <w:szCs w:val="28"/>
          <w:lang w:eastAsia="ru-RU"/>
        </w:rPr>
        <w:t>учитываемых</w:t>
      </w:r>
      <w:r w:rsidR="00F128F0" w:rsidRPr="002B133E">
        <w:rPr>
          <w:rFonts w:ascii="Times New Roman" w:eastAsia="Times New Roman" w:hAnsi="Times New Roman" w:cs="Times New Roman"/>
          <w:color w:val="000000"/>
          <w:sz w:val="28"/>
          <w:szCs w:val="28"/>
          <w:lang w:eastAsia="ru-RU"/>
        </w:rPr>
        <w:t xml:space="preserve"> на счетах </w:t>
      </w:r>
      <w:r w:rsidR="00F128F0" w:rsidRPr="00652B09">
        <w:rPr>
          <w:rFonts w:ascii="Times New Roman" w:eastAsia="Times New Roman" w:hAnsi="Times New Roman" w:cs="Times New Roman"/>
          <w:color w:val="000000"/>
          <w:sz w:val="28"/>
          <w:szCs w:val="28"/>
          <w:lang w:eastAsia="ru-RU"/>
        </w:rPr>
        <w:t>клиентов брокера</w:t>
      </w:r>
      <w:r w:rsidR="00784410" w:rsidRPr="00784410">
        <w:t xml:space="preserve"> </w:t>
      </w:r>
      <w:r w:rsidR="00784410" w:rsidRPr="00784410">
        <w:rPr>
          <w:rFonts w:ascii="Times New Roman" w:eastAsia="Times New Roman" w:hAnsi="Times New Roman" w:cs="Times New Roman"/>
          <w:color w:val="000000"/>
          <w:sz w:val="28"/>
          <w:szCs w:val="28"/>
          <w:lang w:eastAsia="ru-RU"/>
        </w:rPr>
        <w:t>и (или) дилера</w:t>
      </w:r>
      <w:r w:rsidR="00485B9F">
        <w:rPr>
          <w:rFonts w:ascii="Times New Roman" w:eastAsia="Times New Roman" w:hAnsi="Times New Roman" w:cs="Times New Roman"/>
          <w:color w:val="000000"/>
          <w:sz w:val="28"/>
          <w:szCs w:val="28"/>
          <w:lang w:eastAsia="ru-RU"/>
        </w:rPr>
        <w:t>,</w:t>
      </w:r>
      <w:r w:rsidR="00485B9F" w:rsidRPr="00485B9F">
        <w:t xml:space="preserve"> </w:t>
      </w:r>
      <w:r w:rsidR="00485B9F" w:rsidRPr="00485B9F">
        <w:rPr>
          <w:rFonts w:ascii="Times New Roman" w:eastAsia="Times New Roman" w:hAnsi="Times New Roman" w:cs="Times New Roman"/>
          <w:color w:val="000000"/>
          <w:sz w:val="28"/>
          <w:szCs w:val="28"/>
          <w:lang w:eastAsia="ru-RU"/>
        </w:rPr>
        <w:t xml:space="preserve">единого оператора, </w:t>
      </w:r>
      <w:proofErr w:type="spellStart"/>
      <w:r w:rsidR="00485B9F" w:rsidRPr="00485B9F">
        <w:rPr>
          <w:rFonts w:ascii="Times New Roman" w:eastAsia="Times New Roman" w:hAnsi="Times New Roman" w:cs="Times New Roman"/>
          <w:color w:val="000000"/>
          <w:sz w:val="28"/>
          <w:szCs w:val="28"/>
          <w:lang w:eastAsia="ru-RU"/>
        </w:rPr>
        <w:t>кастодиана</w:t>
      </w:r>
      <w:proofErr w:type="spellEnd"/>
      <w:r w:rsidR="00F128F0" w:rsidRPr="002B133E">
        <w:rPr>
          <w:rFonts w:ascii="Times New Roman" w:eastAsia="Times New Roman" w:hAnsi="Times New Roman" w:cs="Times New Roman"/>
          <w:color w:val="000000"/>
          <w:sz w:val="28"/>
          <w:szCs w:val="28"/>
          <w:lang w:eastAsia="ru-RU"/>
        </w:rPr>
        <w:t xml:space="preserve"> в зависимости от деятельности и </w:t>
      </w:r>
      <w:proofErr w:type="spellStart"/>
      <w:r w:rsidR="00F128F0" w:rsidRPr="002B133E">
        <w:rPr>
          <w:rFonts w:ascii="Times New Roman" w:eastAsia="Times New Roman" w:hAnsi="Times New Roman" w:cs="Times New Roman"/>
          <w:color w:val="000000"/>
          <w:sz w:val="28"/>
          <w:szCs w:val="28"/>
          <w:lang w:eastAsia="ru-RU"/>
        </w:rPr>
        <w:t>резидентства</w:t>
      </w:r>
      <w:proofErr w:type="spellEnd"/>
      <w:r w:rsidR="00F128F0" w:rsidRPr="002B133E">
        <w:rPr>
          <w:rFonts w:ascii="Times New Roman" w:eastAsia="Times New Roman" w:hAnsi="Times New Roman" w:cs="Times New Roman"/>
          <w:color w:val="000000"/>
          <w:sz w:val="28"/>
          <w:szCs w:val="28"/>
          <w:lang w:eastAsia="ru-RU"/>
        </w:rPr>
        <w:t xml:space="preserve"> юридического лица и (или) </w:t>
      </w:r>
      <w:proofErr w:type="spellStart"/>
      <w:r w:rsidR="00F128F0" w:rsidRPr="002B133E">
        <w:rPr>
          <w:rFonts w:ascii="Times New Roman" w:eastAsia="Times New Roman" w:hAnsi="Times New Roman" w:cs="Times New Roman"/>
          <w:color w:val="000000"/>
          <w:sz w:val="28"/>
          <w:szCs w:val="28"/>
          <w:lang w:eastAsia="ru-RU"/>
        </w:rPr>
        <w:t>резидентства</w:t>
      </w:r>
      <w:proofErr w:type="spellEnd"/>
      <w:r w:rsidR="00F128F0" w:rsidRPr="002B133E">
        <w:rPr>
          <w:rFonts w:ascii="Times New Roman" w:eastAsia="Times New Roman" w:hAnsi="Times New Roman" w:cs="Times New Roman"/>
          <w:color w:val="000000"/>
          <w:sz w:val="28"/>
          <w:szCs w:val="28"/>
          <w:lang w:eastAsia="ru-RU"/>
        </w:rPr>
        <w:t xml:space="preserve"> физического лица.</w:t>
      </w:r>
    </w:p>
    <w:p w:rsidR="00F128F0" w:rsidRPr="00F128F0" w:rsidRDefault="00E9275B" w:rsidP="004F23F2">
      <w:pPr>
        <w:spacing w:after="0" w:line="240" w:lineRule="auto"/>
        <w:ind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r w:rsidR="00F128F0" w:rsidRPr="002B133E">
        <w:rPr>
          <w:rFonts w:ascii="Times New Roman" w:eastAsia="Times New Roman" w:hAnsi="Times New Roman" w:cs="Times New Roman"/>
          <w:color w:val="000000"/>
          <w:sz w:val="28"/>
          <w:szCs w:val="28"/>
          <w:lang w:eastAsia="ru-RU"/>
        </w:rPr>
        <w:t xml:space="preserve">. В графах </w:t>
      </w:r>
      <w:r w:rsidRPr="00E9275B">
        <w:rPr>
          <w:rFonts w:ascii="Times New Roman" w:eastAsia="Times New Roman" w:hAnsi="Times New Roman" w:cs="Times New Roman"/>
          <w:color w:val="000000"/>
          <w:sz w:val="28"/>
          <w:szCs w:val="28"/>
          <w:lang w:eastAsia="ru-RU"/>
        </w:rPr>
        <w:t>8, 10, 12, 14, 16, 18, 20, 22, 24, 26, 28 и 30</w:t>
      </w:r>
      <w:r w:rsidR="00F128F0" w:rsidRPr="002B133E">
        <w:rPr>
          <w:rFonts w:ascii="Times New Roman" w:eastAsia="Times New Roman" w:hAnsi="Times New Roman" w:cs="Times New Roman"/>
          <w:color w:val="000000"/>
          <w:sz w:val="28"/>
          <w:szCs w:val="28"/>
          <w:lang w:eastAsia="ru-RU"/>
        </w:rPr>
        <w:t xml:space="preserve"> </w:t>
      </w:r>
      <w:r w:rsidR="00D30176">
        <w:rPr>
          <w:rFonts w:ascii="Times New Roman" w:eastAsia="Times New Roman" w:hAnsi="Times New Roman" w:cs="Times New Roman"/>
          <w:color w:val="000000"/>
          <w:sz w:val="28"/>
          <w:szCs w:val="28"/>
          <w:lang w:eastAsia="ru-RU"/>
        </w:rPr>
        <w:t>указывается</w:t>
      </w:r>
      <w:r w:rsidR="00D30176" w:rsidRPr="002B133E">
        <w:rPr>
          <w:rFonts w:ascii="Times New Roman" w:eastAsia="Times New Roman" w:hAnsi="Times New Roman" w:cs="Times New Roman"/>
          <w:color w:val="000000"/>
          <w:sz w:val="28"/>
          <w:szCs w:val="28"/>
          <w:lang w:eastAsia="ru-RU"/>
        </w:rPr>
        <w:t xml:space="preserve"> </w:t>
      </w:r>
      <w:r w:rsidR="00F128F0" w:rsidRPr="002B133E">
        <w:rPr>
          <w:rFonts w:ascii="Times New Roman" w:eastAsia="Times New Roman" w:hAnsi="Times New Roman" w:cs="Times New Roman"/>
          <w:color w:val="000000"/>
          <w:sz w:val="28"/>
          <w:szCs w:val="28"/>
          <w:lang w:eastAsia="ru-RU"/>
        </w:rPr>
        <w:t xml:space="preserve">количество держателей ценных бумаг в зависимости от деятельности и </w:t>
      </w:r>
      <w:proofErr w:type="spellStart"/>
      <w:r w:rsidR="00F128F0" w:rsidRPr="002B133E">
        <w:rPr>
          <w:rFonts w:ascii="Times New Roman" w:eastAsia="Times New Roman" w:hAnsi="Times New Roman" w:cs="Times New Roman"/>
          <w:color w:val="000000"/>
          <w:sz w:val="28"/>
          <w:szCs w:val="28"/>
          <w:lang w:eastAsia="ru-RU"/>
        </w:rPr>
        <w:t>резидентства</w:t>
      </w:r>
      <w:proofErr w:type="spellEnd"/>
      <w:r w:rsidR="00F128F0" w:rsidRPr="002B133E">
        <w:rPr>
          <w:rFonts w:ascii="Times New Roman" w:eastAsia="Times New Roman" w:hAnsi="Times New Roman" w:cs="Times New Roman"/>
          <w:color w:val="000000"/>
          <w:sz w:val="28"/>
          <w:szCs w:val="28"/>
          <w:lang w:eastAsia="ru-RU"/>
        </w:rPr>
        <w:t xml:space="preserve"> юридического лица и (или) </w:t>
      </w:r>
      <w:proofErr w:type="spellStart"/>
      <w:r w:rsidR="00F128F0" w:rsidRPr="002B133E">
        <w:rPr>
          <w:rFonts w:ascii="Times New Roman" w:eastAsia="Times New Roman" w:hAnsi="Times New Roman" w:cs="Times New Roman"/>
          <w:color w:val="000000"/>
          <w:sz w:val="28"/>
          <w:szCs w:val="28"/>
          <w:lang w:eastAsia="ru-RU"/>
        </w:rPr>
        <w:t>резидентства</w:t>
      </w:r>
      <w:proofErr w:type="spellEnd"/>
      <w:r w:rsidR="00F128F0" w:rsidRPr="002B133E">
        <w:rPr>
          <w:rFonts w:ascii="Times New Roman" w:eastAsia="Times New Roman" w:hAnsi="Times New Roman" w:cs="Times New Roman"/>
          <w:color w:val="000000"/>
          <w:sz w:val="28"/>
          <w:szCs w:val="28"/>
          <w:lang w:eastAsia="ru-RU"/>
        </w:rPr>
        <w:t xml:space="preserve"> физического лица.</w:t>
      </w:r>
    </w:p>
    <w:p w:rsidR="00F128F0" w:rsidRPr="00F128F0" w:rsidRDefault="00E9275B" w:rsidP="004F23F2">
      <w:pPr>
        <w:spacing w:after="0" w:line="240" w:lineRule="auto"/>
        <w:ind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r w:rsidR="00F128F0" w:rsidRPr="002B133E">
        <w:rPr>
          <w:rFonts w:ascii="Times New Roman" w:eastAsia="Times New Roman" w:hAnsi="Times New Roman" w:cs="Times New Roman"/>
          <w:color w:val="000000"/>
          <w:sz w:val="28"/>
          <w:szCs w:val="28"/>
          <w:lang w:eastAsia="ru-RU"/>
        </w:rPr>
        <w:t>. В случае отсутствия сведений</w:t>
      </w:r>
      <w:r w:rsidR="00D30176">
        <w:rPr>
          <w:rFonts w:ascii="Times New Roman" w:eastAsia="Times New Roman" w:hAnsi="Times New Roman" w:cs="Times New Roman"/>
          <w:color w:val="000000"/>
          <w:sz w:val="28"/>
          <w:szCs w:val="28"/>
          <w:lang w:eastAsia="ru-RU"/>
        </w:rPr>
        <w:t>,</w:t>
      </w:r>
      <w:r w:rsidR="00F128F0" w:rsidRPr="002B133E">
        <w:rPr>
          <w:rFonts w:ascii="Times New Roman" w:eastAsia="Times New Roman" w:hAnsi="Times New Roman" w:cs="Times New Roman"/>
          <w:color w:val="000000"/>
          <w:sz w:val="28"/>
          <w:szCs w:val="28"/>
          <w:lang w:eastAsia="ru-RU"/>
        </w:rPr>
        <w:t xml:space="preserve"> Форма представляется с нулевыми остатками. </w:t>
      </w:r>
    </w:p>
    <w:p w:rsidR="0083185E" w:rsidRPr="002B133E" w:rsidRDefault="0083185E" w:rsidP="009D4026">
      <w:pPr>
        <w:spacing w:after="0" w:line="240" w:lineRule="auto"/>
        <w:contextualSpacing/>
        <w:rPr>
          <w:rFonts w:ascii="Times New Roman" w:eastAsia="Times New Roman" w:hAnsi="Times New Roman" w:cs="Times New Roman"/>
          <w:sz w:val="28"/>
          <w:szCs w:val="28"/>
          <w:lang w:eastAsia="ru-RU"/>
        </w:rPr>
      </w:pPr>
      <w:r w:rsidRPr="002B133E">
        <w:rPr>
          <w:rFonts w:ascii="Times New Roman" w:eastAsia="Times New Roman" w:hAnsi="Times New Roman" w:cs="Times New Roman"/>
          <w:sz w:val="28"/>
          <w:szCs w:val="28"/>
          <w:lang w:eastAsia="ru-RU"/>
        </w:rPr>
        <w:br w:type="page"/>
      </w:r>
    </w:p>
    <w:p w:rsidR="00550817" w:rsidRPr="00550817" w:rsidRDefault="00550817"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lastRenderedPageBreak/>
        <w:t xml:space="preserve">Приложение </w:t>
      </w:r>
      <w:r>
        <w:rPr>
          <w:rFonts w:ascii="Times New Roman" w:eastAsia="Times New Roman" w:hAnsi="Times New Roman" w:cs="Times New Roman"/>
          <w:sz w:val="28"/>
          <w:szCs w:val="28"/>
          <w:lang w:eastAsia="ru-RU"/>
        </w:rPr>
        <w:t>25</w:t>
      </w:r>
    </w:p>
    <w:p w:rsidR="00550817" w:rsidRPr="002C0C51" w:rsidRDefault="00550817"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к постановлению Правления</w:t>
      </w:r>
    </w:p>
    <w:p w:rsidR="00550817" w:rsidRPr="002C0C51" w:rsidRDefault="00550817"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Национального Банка</w:t>
      </w:r>
    </w:p>
    <w:p w:rsidR="00550817" w:rsidRPr="002C0C51" w:rsidRDefault="00550817"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Республики Казахстан</w:t>
      </w:r>
    </w:p>
    <w:p w:rsidR="00864618" w:rsidRPr="002C0C51" w:rsidRDefault="00864618" w:rsidP="00864618">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от </w:t>
      </w:r>
      <w:r w:rsidR="00D4152B">
        <w:rPr>
          <w:rFonts w:ascii="Times New Roman" w:eastAsia="Times New Roman" w:hAnsi="Times New Roman" w:cs="Times New Roman"/>
          <w:sz w:val="28"/>
          <w:szCs w:val="28"/>
          <w:lang w:eastAsia="ru-RU"/>
        </w:rPr>
        <w:t>26</w:t>
      </w:r>
      <w:r>
        <w:rPr>
          <w:rFonts w:ascii="Times New Roman" w:eastAsia="Times New Roman" w:hAnsi="Times New Roman" w:cs="Times New Roman"/>
          <w:sz w:val="28"/>
          <w:szCs w:val="28"/>
          <w:lang w:eastAsia="ru-RU"/>
        </w:rPr>
        <w:t xml:space="preserve"> ноября</w:t>
      </w:r>
      <w:r w:rsidRPr="002C0C51">
        <w:rPr>
          <w:rFonts w:ascii="Times New Roman" w:eastAsia="Times New Roman" w:hAnsi="Times New Roman" w:cs="Times New Roman"/>
          <w:sz w:val="28"/>
          <w:szCs w:val="28"/>
          <w:lang w:eastAsia="ru-RU"/>
        </w:rPr>
        <w:t xml:space="preserve"> 2019 года № </w:t>
      </w:r>
      <w:r>
        <w:rPr>
          <w:rFonts w:ascii="Times New Roman" w:eastAsia="Times New Roman" w:hAnsi="Times New Roman" w:cs="Times New Roman"/>
          <w:sz w:val="28"/>
          <w:szCs w:val="28"/>
          <w:lang w:eastAsia="ru-RU"/>
        </w:rPr>
        <w:t>211</w:t>
      </w:r>
    </w:p>
    <w:p w:rsidR="00550817" w:rsidRPr="002C0C51" w:rsidRDefault="00550817" w:rsidP="009D4026">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550817" w:rsidRDefault="00587385" w:rsidP="00587385">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r>
        <w:rPr>
          <w:rFonts w:ascii="Times New Roman" w:eastAsia="Calibri" w:hAnsi="Times New Roman" w:cs="Times New Roman"/>
          <w:bCs/>
          <w:sz w:val="28"/>
          <w:szCs w:val="28"/>
        </w:rPr>
        <w:t>Форма</w:t>
      </w:r>
    </w:p>
    <w:p w:rsidR="00587385" w:rsidRPr="00587385" w:rsidRDefault="00587385" w:rsidP="00587385">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p>
    <w:p w:rsidR="00550817" w:rsidRPr="002C0C51" w:rsidRDefault="00550817"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C0C51">
        <w:rPr>
          <w:rFonts w:ascii="Times New Roman" w:eastAsia="Calibri" w:hAnsi="Times New Roman" w:cs="Times New Roman"/>
          <w:bCs/>
          <w:sz w:val="28"/>
          <w:szCs w:val="28"/>
        </w:rPr>
        <w:t>Форма, предназначенная для сбора административных данных</w:t>
      </w:r>
    </w:p>
    <w:p w:rsidR="00550817" w:rsidRPr="002C0C51" w:rsidRDefault="00550817"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550817" w:rsidRPr="002C0C51" w:rsidRDefault="00550817" w:rsidP="009D4026">
      <w:pPr>
        <w:spacing w:after="0" w:line="240" w:lineRule="auto"/>
        <w:contextualSpacing/>
        <w:jc w:val="both"/>
        <w:textAlignment w:val="baseline"/>
        <w:rPr>
          <w:rFonts w:ascii="Times New Roman" w:hAnsi="Times New Roman" w:cs="Times New Roman"/>
          <w:color w:val="000000"/>
          <w:sz w:val="28"/>
          <w:szCs w:val="28"/>
          <w:lang w:eastAsia="ru-RU"/>
        </w:rPr>
      </w:pPr>
      <w:r w:rsidRPr="002C0C51">
        <w:rPr>
          <w:rFonts w:ascii="Times New Roman" w:hAnsi="Times New Roman" w:cs="Times New Roman"/>
          <w:color w:val="000000"/>
          <w:sz w:val="28"/>
          <w:szCs w:val="28"/>
          <w:lang w:eastAsia="ru-RU"/>
        </w:rPr>
        <w:t>Представляется: в Национальный Банк Республики Казахстан</w:t>
      </w:r>
    </w:p>
    <w:p w:rsidR="00550817" w:rsidRPr="002C0C51" w:rsidRDefault="00550817" w:rsidP="009D4026">
      <w:pPr>
        <w:spacing w:after="0" w:line="240" w:lineRule="auto"/>
        <w:contextualSpacing/>
        <w:jc w:val="both"/>
        <w:textAlignment w:val="baseline"/>
        <w:rPr>
          <w:rFonts w:ascii="Times New Roman" w:hAnsi="Times New Roman" w:cs="Times New Roman"/>
          <w:bCs/>
          <w:color w:val="000000"/>
          <w:sz w:val="28"/>
          <w:szCs w:val="28"/>
          <w:lang w:eastAsia="ru-RU"/>
        </w:rPr>
      </w:pPr>
      <w:r w:rsidRPr="002C0C51">
        <w:rPr>
          <w:rFonts w:ascii="Times New Roman" w:hAnsi="Times New Roman" w:cs="Times New Roman"/>
          <w:bCs/>
          <w:color w:val="000000"/>
          <w:sz w:val="28"/>
          <w:szCs w:val="28"/>
          <w:lang w:eastAsia="ru-RU"/>
        </w:rPr>
        <w:t xml:space="preserve">Форма административных данных размещена на </w:t>
      </w:r>
      <w:proofErr w:type="spellStart"/>
      <w:r w:rsidRPr="002C0C51">
        <w:rPr>
          <w:rFonts w:ascii="Times New Roman" w:hAnsi="Times New Roman" w:cs="Times New Roman"/>
          <w:bCs/>
          <w:color w:val="000000"/>
          <w:sz w:val="28"/>
          <w:szCs w:val="28"/>
          <w:lang w:eastAsia="ru-RU"/>
        </w:rPr>
        <w:t>интернет-ресурсе</w:t>
      </w:r>
      <w:proofErr w:type="spellEnd"/>
      <w:r w:rsidRPr="002C0C51">
        <w:rPr>
          <w:rFonts w:ascii="Times New Roman" w:hAnsi="Times New Roman" w:cs="Times New Roman"/>
          <w:bCs/>
          <w:color w:val="000000"/>
          <w:sz w:val="28"/>
          <w:szCs w:val="28"/>
          <w:lang w:eastAsia="ru-RU"/>
        </w:rPr>
        <w:t xml:space="preserve">: </w:t>
      </w:r>
      <w:hyperlink r:id="rId45" w:history="1">
        <w:r w:rsidRPr="002C0C51">
          <w:rPr>
            <w:rFonts w:ascii="Times New Roman" w:hAnsi="Times New Roman" w:cs="Times New Roman"/>
            <w:color w:val="000080"/>
            <w:sz w:val="28"/>
            <w:szCs w:val="28"/>
            <w:u w:val="single"/>
            <w:lang w:val="en-NZ" w:eastAsia="ru-RU"/>
          </w:rPr>
          <w:t>www</w:t>
        </w:r>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nationalbank</w:t>
        </w:r>
        <w:proofErr w:type="spellEnd"/>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kz</w:t>
        </w:r>
        <w:proofErr w:type="spellEnd"/>
      </w:hyperlink>
    </w:p>
    <w:p w:rsidR="00550817" w:rsidRPr="002C0C51" w:rsidRDefault="00550817"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550817" w:rsidRPr="002C0C51" w:rsidRDefault="00550817" w:rsidP="009D4026">
      <w:pPr>
        <w:widowControl w:val="0"/>
        <w:autoSpaceDE w:val="0"/>
        <w:autoSpaceDN w:val="0"/>
        <w:adjustRightInd w:val="0"/>
        <w:spacing w:after="0" w:line="240" w:lineRule="auto"/>
        <w:contextualSpacing/>
        <w:jc w:val="center"/>
        <w:rPr>
          <w:rFonts w:ascii="Times New Roman" w:eastAsia="Calibri" w:hAnsi="Times New Roman" w:cs="Times New Roman"/>
          <w:bCs/>
          <w:color w:val="000000"/>
          <w:sz w:val="28"/>
          <w:szCs w:val="28"/>
          <w:lang w:eastAsia="ru-RU"/>
        </w:rPr>
      </w:pPr>
      <w:r w:rsidRPr="00550817">
        <w:rPr>
          <w:rFonts w:ascii="Times New Roman" w:eastAsia="Calibri" w:hAnsi="Times New Roman" w:cs="Times New Roman"/>
          <w:bCs/>
          <w:color w:val="000000"/>
          <w:sz w:val="28"/>
          <w:szCs w:val="28"/>
          <w:lang w:eastAsia="ru-RU"/>
        </w:rPr>
        <w:t>Отчет о ценных бумагах, выпущенных в соответствии с законодательством иностранного государства, находящихся в номинальном держании</w:t>
      </w:r>
    </w:p>
    <w:p w:rsidR="00550817" w:rsidRPr="002C0C51" w:rsidRDefault="00550817"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550817" w:rsidRPr="002C0C51" w:rsidRDefault="00550817"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550817" w:rsidRPr="00C9792D" w:rsidRDefault="00550817"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Индекс</w:t>
      </w:r>
      <w:r w:rsidRPr="002C0C51">
        <w:rPr>
          <w:rFonts w:ascii="Times New Roman" w:eastAsia="Times New Roman" w:hAnsi="Times New Roman" w:cs="Times New Roman"/>
          <w:sz w:val="28"/>
          <w:szCs w:val="28"/>
          <w:lang w:eastAsia="ru-RU"/>
        </w:rPr>
        <w:t xml:space="preserve"> формы административных данных</w:t>
      </w:r>
      <w:r w:rsidRPr="002C0C51">
        <w:rPr>
          <w:rFonts w:ascii="Times New Roman" w:eastAsia="Calibri" w:hAnsi="Times New Roman" w:cs="Times New Roman"/>
          <w:sz w:val="28"/>
          <w:szCs w:val="28"/>
        </w:rPr>
        <w:t xml:space="preserve">: </w:t>
      </w:r>
      <w:r w:rsidRPr="002C0C51">
        <w:rPr>
          <w:rFonts w:ascii="Times New Roman" w:eastAsia="Calibri" w:hAnsi="Times New Roman" w:cs="Times New Roman"/>
          <w:color w:val="000000"/>
          <w:sz w:val="28"/>
          <w:szCs w:val="28"/>
          <w:lang w:eastAsia="ru-RU"/>
        </w:rPr>
        <w:t xml:space="preserve">1- </w:t>
      </w:r>
      <w:r w:rsidRPr="00550817">
        <w:rPr>
          <w:rFonts w:ascii="Times New Roman" w:eastAsia="Calibri" w:hAnsi="Times New Roman" w:cs="Times New Roman"/>
          <w:color w:val="000000"/>
          <w:sz w:val="28"/>
          <w:szCs w:val="28"/>
          <w:lang w:eastAsia="ru-RU"/>
        </w:rPr>
        <w:t>RCB_NOM_DER_IN</w:t>
      </w:r>
    </w:p>
    <w:p w:rsidR="00550817" w:rsidRPr="002C0C51" w:rsidRDefault="00550817"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550817" w:rsidRPr="002C0C51" w:rsidRDefault="00550817"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Периодичность: </w:t>
      </w:r>
      <w:r w:rsidR="000E5928" w:rsidRPr="00A6749B">
        <w:rPr>
          <w:rFonts w:ascii="Times New Roman" w:eastAsia="Calibri" w:hAnsi="Times New Roman" w:cs="Times New Roman"/>
          <w:sz w:val="28"/>
          <w:szCs w:val="28"/>
        </w:rPr>
        <w:t>ежекварталь</w:t>
      </w:r>
      <w:r w:rsidRPr="002C0C51">
        <w:rPr>
          <w:rFonts w:ascii="Times New Roman" w:eastAsia="Calibri" w:hAnsi="Times New Roman" w:cs="Times New Roman"/>
          <w:sz w:val="28"/>
          <w:szCs w:val="28"/>
        </w:rPr>
        <w:t>ная</w:t>
      </w:r>
    </w:p>
    <w:p w:rsidR="00550817" w:rsidRPr="002C0C51" w:rsidRDefault="00550817"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550817" w:rsidRPr="002C0C51" w:rsidRDefault="00550817"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Отчетный период: по состоянию на «_____» _______________ 20 __ года</w:t>
      </w:r>
    </w:p>
    <w:p w:rsidR="00550817" w:rsidRPr="002C0C51" w:rsidRDefault="00550817"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550817" w:rsidRPr="0042608A" w:rsidRDefault="00550817" w:rsidP="009D4026">
      <w:pPr>
        <w:widowControl w:val="0"/>
        <w:autoSpaceDE w:val="0"/>
        <w:autoSpaceDN w:val="0"/>
        <w:adjustRightInd w:val="0"/>
        <w:spacing w:after="0" w:line="240" w:lineRule="auto"/>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Круг лиц представляющих: </w:t>
      </w:r>
      <w:r w:rsidRPr="005E4DFD">
        <w:rPr>
          <w:rFonts w:ascii="Times New Roman" w:eastAsia="Calibri" w:hAnsi="Times New Roman" w:cs="Times New Roman"/>
          <w:color w:val="000000"/>
          <w:sz w:val="28"/>
          <w:szCs w:val="28"/>
          <w:lang w:eastAsia="ru-RU"/>
        </w:rPr>
        <w:t>брокеры и (или) дилеры</w:t>
      </w:r>
      <w:r w:rsidRPr="0042608A">
        <w:rPr>
          <w:rFonts w:ascii="Times New Roman" w:eastAsia="Calibri" w:hAnsi="Times New Roman" w:cs="Times New Roman"/>
          <w:color w:val="000000"/>
          <w:sz w:val="28"/>
          <w:szCs w:val="28"/>
          <w:lang w:eastAsia="ru-RU"/>
        </w:rPr>
        <w:t xml:space="preserve">; </w:t>
      </w:r>
      <w:r>
        <w:rPr>
          <w:rFonts w:ascii="Times New Roman" w:eastAsia="Calibri" w:hAnsi="Times New Roman" w:cs="Times New Roman"/>
          <w:color w:val="000000"/>
          <w:sz w:val="28"/>
          <w:szCs w:val="28"/>
          <w:lang w:eastAsia="ru-RU"/>
        </w:rPr>
        <w:t xml:space="preserve">единый оператор; </w:t>
      </w:r>
      <w:proofErr w:type="spellStart"/>
      <w:r>
        <w:rPr>
          <w:rFonts w:ascii="Times New Roman" w:eastAsia="Calibri" w:hAnsi="Times New Roman" w:cs="Times New Roman"/>
          <w:color w:val="000000"/>
          <w:sz w:val="28"/>
          <w:szCs w:val="28"/>
          <w:lang w:eastAsia="ru-RU"/>
        </w:rPr>
        <w:t>кастодианы</w:t>
      </w:r>
      <w:proofErr w:type="spellEnd"/>
    </w:p>
    <w:p w:rsidR="00550817" w:rsidRPr="002C0C51" w:rsidRDefault="00550817"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550817" w:rsidRDefault="00550817" w:rsidP="009D4026">
      <w:p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0E5928" w:rsidRDefault="000E5928" w:rsidP="009D4026">
      <w:pPr>
        <w:spacing w:after="0" w:line="240" w:lineRule="auto"/>
        <w:ind w:firstLine="397"/>
        <w:contextualSpacing/>
        <w:jc w:val="right"/>
        <w:rPr>
          <w:rFonts w:ascii="Times New Roman" w:eastAsia="Times New Roman" w:hAnsi="Times New Roman" w:cs="Times New Roman"/>
          <w:color w:val="000000"/>
          <w:sz w:val="28"/>
          <w:szCs w:val="28"/>
          <w:lang w:eastAsia="ru-RU"/>
        </w:rPr>
      </w:pPr>
      <w:r w:rsidRPr="000E5928">
        <w:rPr>
          <w:rFonts w:ascii="Times New Roman" w:eastAsia="Times New Roman" w:hAnsi="Times New Roman" w:cs="Times New Roman"/>
          <w:color w:val="000000"/>
          <w:sz w:val="28"/>
          <w:szCs w:val="28"/>
          <w:lang w:eastAsia="ru-RU"/>
        </w:rPr>
        <w:lastRenderedPageBreak/>
        <w:t>Форма </w:t>
      </w:r>
    </w:p>
    <w:p w:rsidR="00D30176" w:rsidRPr="000E5928" w:rsidRDefault="00D30176" w:rsidP="009D4026">
      <w:pPr>
        <w:spacing w:after="0" w:line="240" w:lineRule="auto"/>
        <w:ind w:firstLine="397"/>
        <w:contextualSpacing/>
        <w:jc w:val="right"/>
        <w:rPr>
          <w:rFonts w:ascii="Times New Roman" w:eastAsia="Times New Roman" w:hAnsi="Times New Roman" w:cs="Times New Roman"/>
          <w:color w:val="000000"/>
          <w:sz w:val="28"/>
          <w:szCs w:val="28"/>
          <w:lang w:eastAsia="ru-RU"/>
        </w:rPr>
      </w:pPr>
    </w:p>
    <w:p w:rsidR="00D30176" w:rsidRPr="00587385" w:rsidRDefault="00587385" w:rsidP="00587385">
      <w:pPr>
        <w:spacing w:after="0" w:line="240" w:lineRule="auto"/>
        <w:ind w:firstLine="397"/>
        <w:contextualSpacing/>
        <w:jc w:val="both"/>
        <w:rPr>
          <w:rFonts w:ascii="Times New Roman" w:eastAsia="Calibri" w:hAnsi="Times New Roman" w:cs="Times New Roman"/>
          <w:bCs/>
          <w:color w:val="000000"/>
          <w:sz w:val="28"/>
          <w:szCs w:val="28"/>
          <w:lang w:eastAsia="ru-RU"/>
        </w:rPr>
      </w:pPr>
      <w:r>
        <w:rPr>
          <w:rFonts w:ascii="Times New Roman" w:eastAsia="Calibri" w:hAnsi="Times New Roman" w:cs="Times New Roman"/>
          <w:bCs/>
          <w:color w:val="000000"/>
          <w:sz w:val="28"/>
          <w:szCs w:val="28"/>
          <w:lang w:eastAsia="ru-RU"/>
        </w:rPr>
        <w:t>Таблица</w:t>
      </w:r>
      <w:r w:rsidR="00D30176" w:rsidRPr="00550817">
        <w:rPr>
          <w:rFonts w:ascii="Times New Roman" w:eastAsia="Calibri" w:hAnsi="Times New Roman" w:cs="Times New Roman"/>
          <w:bCs/>
          <w:color w:val="000000"/>
          <w:sz w:val="28"/>
          <w:szCs w:val="28"/>
          <w:lang w:eastAsia="ru-RU"/>
        </w:rPr>
        <w:t xml:space="preserve"> </w:t>
      </w:r>
      <w:r>
        <w:rPr>
          <w:rFonts w:ascii="Times New Roman" w:eastAsia="Calibri" w:hAnsi="Times New Roman" w:cs="Times New Roman"/>
          <w:bCs/>
          <w:color w:val="000000"/>
          <w:sz w:val="28"/>
          <w:szCs w:val="28"/>
          <w:lang w:eastAsia="ru-RU"/>
        </w:rPr>
        <w:t>«Ц</w:t>
      </w:r>
      <w:r w:rsidR="00D30176" w:rsidRPr="00550817">
        <w:rPr>
          <w:rFonts w:ascii="Times New Roman" w:eastAsia="Calibri" w:hAnsi="Times New Roman" w:cs="Times New Roman"/>
          <w:bCs/>
          <w:color w:val="000000"/>
          <w:sz w:val="28"/>
          <w:szCs w:val="28"/>
          <w:lang w:eastAsia="ru-RU"/>
        </w:rPr>
        <w:t>енны</w:t>
      </w:r>
      <w:r>
        <w:rPr>
          <w:rFonts w:ascii="Times New Roman" w:eastAsia="Calibri" w:hAnsi="Times New Roman" w:cs="Times New Roman"/>
          <w:bCs/>
          <w:color w:val="000000"/>
          <w:sz w:val="28"/>
          <w:szCs w:val="28"/>
          <w:lang w:eastAsia="ru-RU"/>
        </w:rPr>
        <w:t>е</w:t>
      </w:r>
      <w:r w:rsidR="00D30176" w:rsidRPr="00550817">
        <w:rPr>
          <w:rFonts w:ascii="Times New Roman" w:eastAsia="Calibri" w:hAnsi="Times New Roman" w:cs="Times New Roman"/>
          <w:bCs/>
          <w:color w:val="000000"/>
          <w:sz w:val="28"/>
          <w:szCs w:val="28"/>
          <w:lang w:eastAsia="ru-RU"/>
        </w:rPr>
        <w:t xml:space="preserve"> бумаг</w:t>
      </w:r>
      <w:r>
        <w:rPr>
          <w:rFonts w:ascii="Times New Roman" w:eastAsia="Calibri" w:hAnsi="Times New Roman" w:cs="Times New Roman"/>
          <w:bCs/>
          <w:color w:val="000000"/>
          <w:sz w:val="28"/>
          <w:szCs w:val="28"/>
          <w:lang w:eastAsia="ru-RU"/>
        </w:rPr>
        <w:t>и</w:t>
      </w:r>
      <w:r w:rsidR="00D30176" w:rsidRPr="00550817">
        <w:rPr>
          <w:rFonts w:ascii="Times New Roman" w:eastAsia="Calibri" w:hAnsi="Times New Roman" w:cs="Times New Roman"/>
          <w:bCs/>
          <w:color w:val="000000"/>
          <w:sz w:val="28"/>
          <w:szCs w:val="28"/>
          <w:lang w:eastAsia="ru-RU"/>
        </w:rPr>
        <w:t>, выпущенны</w:t>
      </w:r>
      <w:r>
        <w:rPr>
          <w:rFonts w:ascii="Times New Roman" w:eastAsia="Calibri" w:hAnsi="Times New Roman" w:cs="Times New Roman"/>
          <w:bCs/>
          <w:color w:val="000000"/>
          <w:sz w:val="28"/>
          <w:szCs w:val="28"/>
          <w:lang w:eastAsia="ru-RU"/>
        </w:rPr>
        <w:t>е</w:t>
      </w:r>
      <w:r w:rsidR="00D30176" w:rsidRPr="00550817">
        <w:rPr>
          <w:rFonts w:ascii="Times New Roman" w:eastAsia="Calibri" w:hAnsi="Times New Roman" w:cs="Times New Roman"/>
          <w:bCs/>
          <w:color w:val="000000"/>
          <w:sz w:val="28"/>
          <w:szCs w:val="28"/>
          <w:lang w:eastAsia="ru-RU"/>
        </w:rPr>
        <w:t xml:space="preserve"> в соответствии с законодательством иностранного государства, находящи</w:t>
      </w:r>
      <w:r>
        <w:rPr>
          <w:rFonts w:ascii="Times New Roman" w:eastAsia="Calibri" w:hAnsi="Times New Roman" w:cs="Times New Roman"/>
          <w:bCs/>
          <w:color w:val="000000"/>
          <w:sz w:val="28"/>
          <w:szCs w:val="28"/>
          <w:lang w:eastAsia="ru-RU"/>
        </w:rPr>
        <w:t>е</w:t>
      </w:r>
      <w:r w:rsidR="00D30176" w:rsidRPr="00550817">
        <w:rPr>
          <w:rFonts w:ascii="Times New Roman" w:eastAsia="Calibri" w:hAnsi="Times New Roman" w:cs="Times New Roman"/>
          <w:bCs/>
          <w:color w:val="000000"/>
          <w:sz w:val="28"/>
          <w:szCs w:val="28"/>
          <w:lang w:eastAsia="ru-RU"/>
        </w:rPr>
        <w:t>ся в номинальном держании</w:t>
      </w:r>
      <w:r>
        <w:rPr>
          <w:rFonts w:ascii="Times New Roman" w:eastAsia="Calibri" w:hAnsi="Times New Roman" w:cs="Times New Roman"/>
          <w:bCs/>
          <w:color w:val="000000"/>
          <w:sz w:val="28"/>
          <w:szCs w:val="28"/>
          <w:lang w:eastAsia="ru-RU"/>
        </w:rPr>
        <w:t>»</w:t>
      </w:r>
    </w:p>
    <w:tbl>
      <w:tblPr>
        <w:tblW w:w="5000" w:type="pct"/>
        <w:jc w:val="center"/>
        <w:tblLayout w:type="fixed"/>
        <w:tblCellMar>
          <w:left w:w="0" w:type="dxa"/>
          <w:right w:w="0" w:type="dxa"/>
        </w:tblCellMar>
        <w:tblLook w:val="04A0" w:firstRow="1" w:lastRow="0" w:firstColumn="1" w:lastColumn="0" w:noHBand="0" w:noVBand="1"/>
      </w:tblPr>
      <w:tblGrid>
        <w:gridCol w:w="651"/>
        <w:gridCol w:w="1439"/>
        <w:gridCol w:w="1277"/>
        <w:gridCol w:w="1275"/>
        <w:gridCol w:w="1559"/>
        <w:gridCol w:w="1703"/>
        <w:gridCol w:w="1949"/>
      </w:tblGrid>
      <w:tr w:rsidR="000E5928" w:rsidRPr="000E5928" w:rsidTr="000E5928">
        <w:trPr>
          <w:jc w:val="center"/>
        </w:trPr>
        <w:tc>
          <w:tcPr>
            <w:tcW w:w="3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E5928" w:rsidRPr="000E5928" w:rsidRDefault="000E5928"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0E5928">
              <w:rPr>
                <w:rFonts w:ascii="Times New Roman" w:eastAsia="Times New Roman" w:hAnsi="Times New Roman" w:cs="Times New Roman"/>
                <w:color w:val="000000"/>
                <w:sz w:val="20"/>
                <w:szCs w:val="20"/>
                <w:lang w:eastAsia="ru-RU"/>
              </w:rPr>
              <w:t>№ п/п</w:t>
            </w:r>
          </w:p>
        </w:tc>
        <w:tc>
          <w:tcPr>
            <w:tcW w:w="7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E5928" w:rsidRPr="000E5928" w:rsidRDefault="000E5928"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0E5928">
              <w:rPr>
                <w:rFonts w:ascii="Times New Roman" w:eastAsia="Times New Roman" w:hAnsi="Times New Roman" w:cs="Times New Roman"/>
                <w:color w:val="000000"/>
                <w:sz w:val="20"/>
                <w:szCs w:val="20"/>
                <w:lang w:eastAsia="ru-RU"/>
              </w:rPr>
              <w:t>Идентификационный номер</w:t>
            </w:r>
          </w:p>
        </w:tc>
        <w:tc>
          <w:tcPr>
            <w:tcW w:w="6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E5928" w:rsidRPr="000E5928" w:rsidRDefault="000E5928"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0E5928">
              <w:rPr>
                <w:rFonts w:ascii="Times New Roman" w:eastAsia="Times New Roman" w:hAnsi="Times New Roman" w:cs="Times New Roman"/>
                <w:color w:val="000000"/>
                <w:sz w:val="20"/>
                <w:szCs w:val="20"/>
                <w:lang w:eastAsia="ru-RU"/>
              </w:rPr>
              <w:t>Наименование эмитента</w:t>
            </w:r>
          </w:p>
        </w:tc>
        <w:tc>
          <w:tcPr>
            <w:tcW w:w="6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E5928" w:rsidRPr="000E5928" w:rsidRDefault="000E5928"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0E5928">
              <w:rPr>
                <w:rFonts w:ascii="Times New Roman" w:eastAsia="Times New Roman" w:hAnsi="Times New Roman" w:cs="Times New Roman"/>
                <w:color w:val="000000"/>
                <w:sz w:val="20"/>
                <w:szCs w:val="20"/>
                <w:lang w:eastAsia="ru-RU"/>
              </w:rPr>
              <w:t>Наименование иностранного номинального держателя</w:t>
            </w:r>
          </w:p>
        </w:tc>
        <w:tc>
          <w:tcPr>
            <w:tcW w:w="7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E5928" w:rsidRPr="000E5928" w:rsidRDefault="000E5928"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0E5928">
              <w:rPr>
                <w:rFonts w:ascii="Times New Roman" w:eastAsia="Times New Roman" w:hAnsi="Times New Roman" w:cs="Times New Roman"/>
                <w:color w:val="000000"/>
                <w:sz w:val="20"/>
                <w:szCs w:val="20"/>
                <w:lang w:eastAsia="ru-RU"/>
              </w:rPr>
              <w:t>Наименование номинального держателя, который оказывает услуги по номинальному держанию ценных бумаг, выпущенных в соответствии с законодательством иностранного государства</w:t>
            </w:r>
          </w:p>
        </w:tc>
        <w:tc>
          <w:tcPr>
            <w:tcW w:w="8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E5928" w:rsidRPr="000E5928" w:rsidRDefault="000E5928"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0E5928">
              <w:rPr>
                <w:rFonts w:ascii="Times New Roman" w:eastAsia="Times New Roman" w:hAnsi="Times New Roman" w:cs="Times New Roman"/>
                <w:color w:val="000000"/>
                <w:sz w:val="20"/>
                <w:szCs w:val="20"/>
                <w:lang w:eastAsia="ru-RU"/>
              </w:rPr>
              <w:t>Наименование собственника ценных бумаг, выпущенных в соответствии с законодательством иностранного государства</w:t>
            </w:r>
          </w:p>
        </w:tc>
        <w:tc>
          <w:tcPr>
            <w:tcW w:w="9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E5928" w:rsidRPr="000E5928" w:rsidRDefault="000E5928"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0E5928">
              <w:rPr>
                <w:rFonts w:ascii="Times New Roman" w:eastAsia="Times New Roman" w:hAnsi="Times New Roman" w:cs="Times New Roman"/>
                <w:color w:val="000000"/>
                <w:sz w:val="20"/>
                <w:szCs w:val="20"/>
                <w:lang w:eastAsia="ru-RU"/>
              </w:rPr>
              <w:t>Количество ценных бумаг, выпущенных в соответствии с законодательством иностранного государства, находящихся на счетах клиентов брокера, являющегося номинальным держателем по состоянию на конец отчетного периода (штук)</w:t>
            </w:r>
          </w:p>
        </w:tc>
      </w:tr>
      <w:tr w:rsidR="000E5928" w:rsidRPr="000E5928" w:rsidTr="000E5928">
        <w:trPr>
          <w:jc w:val="center"/>
        </w:trPr>
        <w:tc>
          <w:tcPr>
            <w:tcW w:w="3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5928" w:rsidRPr="000E5928" w:rsidRDefault="000E5928"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0E5928">
              <w:rPr>
                <w:rFonts w:ascii="Times New Roman" w:eastAsia="Times New Roman" w:hAnsi="Times New Roman" w:cs="Times New Roman"/>
                <w:color w:val="000000"/>
                <w:sz w:val="20"/>
                <w:szCs w:val="20"/>
                <w:lang w:eastAsia="ru-RU"/>
              </w:rPr>
              <w:t>1</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rsidR="000E5928" w:rsidRPr="000E5928" w:rsidRDefault="000E5928"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0E5928">
              <w:rPr>
                <w:rFonts w:ascii="Times New Roman" w:eastAsia="Times New Roman" w:hAnsi="Times New Roman" w:cs="Times New Roman"/>
                <w:color w:val="000000"/>
                <w:sz w:val="20"/>
                <w:szCs w:val="20"/>
                <w:lang w:eastAsia="ru-RU"/>
              </w:rPr>
              <w:t>2</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0E5928" w:rsidRPr="000E5928" w:rsidRDefault="000E5928"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0E5928">
              <w:rPr>
                <w:rFonts w:ascii="Times New Roman" w:eastAsia="Times New Roman" w:hAnsi="Times New Roman" w:cs="Times New Roman"/>
                <w:color w:val="000000"/>
                <w:sz w:val="20"/>
                <w:szCs w:val="20"/>
                <w:lang w:eastAsia="ru-RU"/>
              </w:rPr>
              <w:t>3</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0E5928" w:rsidRPr="000E5928" w:rsidRDefault="000E5928"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0E5928">
              <w:rPr>
                <w:rFonts w:ascii="Times New Roman" w:eastAsia="Times New Roman" w:hAnsi="Times New Roman" w:cs="Times New Roman"/>
                <w:color w:val="000000"/>
                <w:sz w:val="20"/>
                <w:szCs w:val="20"/>
                <w:lang w:eastAsia="ru-RU"/>
              </w:rPr>
              <w:t>4</w:t>
            </w: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0E5928" w:rsidRPr="000E5928" w:rsidRDefault="000E5928"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0E5928">
              <w:rPr>
                <w:rFonts w:ascii="Times New Roman" w:eastAsia="Times New Roman" w:hAnsi="Times New Roman" w:cs="Times New Roman"/>
                <w:color w:val="000000"/>
                <w:sz w:val="20"/>
                <w:szCs w:val="20"/>
                <w:lang w:eastAsia="ru-RU"/>
              </w:rPr>
              <w:t>5</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0E5928" w:rsidRPr="000E5928" w:rsidRDefault="000E5928"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0E5928">
              <w:rPr>
                <w:rFonts w:ascii="Times New Roman" w:eastAsia="Times New Roman" w:hAnsi="Times New Roman" w:cs="Times New Roman"/>
                <w:color w:val="000000"/>
                <w:sz w:val="20"/>
                <w:szCs w:val="20"/>
                <w:lang w:eastAsia="ru-RU"/>
              </w:rPr>
              <w:t>6</w:t>
            </w: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rsidR="000E5928" w:rsidRPr="000E5928" w:rsidRDefault="000E5928"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0E5928">
              <w:rPr>
                <w:rFonts w:ascii="Times New Roman" w:eastAsia="Times New Roman" w:hAnsi="Times New Roman" w:cs="Times New Roman"/>
                <w:color w:val="000000"/>
                <w:sz w:val="20"/>
                <w:szCs w:val="20"/>
                <w:lang w:eastAsia="ru-RU"/>
              </w:rPr>
              <w:t>7</w:t>
            </w:r>
          </w:p>
        </w:tc>
      </w:tr>
      <w:tr w:rsidR="000E5928" w:rsidRPr="000E5928" w:rsidTr="000E5928">
        <w:trPr>
          <w:jc w:val="center"/>
        </w:trPr>
        <w:tc>
          <w:tcPr>
            <w:tcW w:w="3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5928" w:rsidRPr="000E5928" w:rsidRDefault="000E5928"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0E5928">
              <w:rPr>
                <w:rFonts w:ascii="Times New Roman" w:eastAsia="Times New Roman" w:hAnsi="Times New Roman" w:cs="Times New Roman"/>
                <w:color w:val="000000"/>
                <w:sz w:val="20"/>
                <w:szCs w:val="20"/>
                <w:lang w:eastAsia="ru-RU"/>
              </w:rPr>
              <w:t>1</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rsidR="000E5928" w:rsidRPr="000E5928" w:rsidRDefault="000E5928"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0E5928">
              <w:rPr>
                <w:rFonts w:ascii="Times New Roman" w:eastAsia="Times New Roman" w:hAnsi="Times New Roman" w:cs="Times New Roman"/>
                <w:color w:val="000000"/>
                <w:sz w:val="20"/>
                <w:szCs w:val="20"/>
                <w:lang w:eastAsia="ru-RU"/>
              </w:rPr>
              <w:t> </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0E5928" w:rsidRPr="000E5928" w:rsidRDefault="000E5928"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0E5928">
              <w:rPr>
                <w:rFonts w:ascii="Times New Roman" w:eastAsia="Times New Roman" w:hAnsi="Times New Roman" w:cs="Times New Roman"/>
                <w:color w:val="000000"/>
                <w:sz w:val="20"/>
                <w:szCs w:val="20"/>
                <w:lang w:eastAsia="ru-RU"/>
              </w:rPr>
              <w:t> </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0E5928" w:rsidRPr="000E5928" w:rsidRDefault="000E5928"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0E5928">
              <w:rPr>
                <w:rFonts w:ascii="Times New Roman" w:eastAsia="Times New Roman" w:hAnsi="Times New Roman" w:cs="Times New Roman"/>
                <w:color w:val="000000"/>
                <w:sz w:val="20"/>
                <w:szCs w:val="20"/>
                <w:lang w:eastAsia="ru-RU"/>
              </w:rPr>
              <w:t> </w:t>
            </w: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0E5928" w:rsidRPr="000E5928" w:rsidRDefault="000E5928"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0E5928">
              <w:rPr>
                <w:rFonts w:ascii="Times New Roman" w:eastAsia="Times New Roman" w:hAnsi="Times New Roman" w:cs="Times New Roman"/>
                <w:color w:val="000000"/>
                <w:sz w:val="20"/>
                <w:szCs w:val="20"/>
                <w:lang w:eastAsia="ru-RU"/>
              </w:rPr>
              <w:t> </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0E5928" w:rsidRPr="000E5928" w:rsidRDefault="000E5928"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0E5928">
              <w:rPr>
                <w:rFonts w:ascii="Times New Roman" w:eastAsia="Times New Roman" w:hAnsi="Times New Roman" w:cs="Times New Roman"/>
                <w:color w:val="000000"/>
                <w:sz w:val="20"/>
                <w:szCs w:val="20"/>
                <w:lang w:eastAsia="ru-RU"/>
              </w:rPr>
              <w:t> </w:t>
            </w: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rsidR="000E5928" w:rsidRPr="000E5928" w:rsidRDefault="000E5928"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0E5928">
              <w:rPr>
                <w:rFonts w:ascii="Times New Roman" w:eastAsia="Times New Roman" w:hAnsi="Times New Roman" w:cs="Times New Roman"/>
                <w:color w:val="000000"/>
                <w:sz w:val="20"/>
                <w:szCs w:val="20"/>
                <w:lang w:eastAsia="ru-RU"/>
              </w:rPr>
              <w:t> </w:t>
            </w:r>
          </w:p>
        </w:tc>
      </w:tr>
      <w:tr w:rsidR="000E5928" w:rsidRPr="000E5928" w:rsidTr="000E5928">
        <w:trPr>
          <w:jc w:val="center"/>
        </w:trPr>
        <w:tc>
          <w:tcPr>
            <w:tcW w:w="3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5928" w:rsidRPr="000E5928" w:rsidRDefault="000E5928"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0E5928">
              <w:rPr>
                <w:rFonts w:ascii="Times New Roman" w:eastAsia="Times New Roman" w:hAnsi="Times New Roman" w:cs="Times New Roman"/>
                <w:color w:val="000000"/>
                <w:sz w:val="20"/>
                <w:szCs w:val="20"/>
                <w:lang w:eastAsia="ru-RU"/>
              </w:rPr>
              <w:t>…</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rsidR="000E5928" w:rsidRPr="000E5928" w:rsidRDefault="000E5928"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0E5928">
              <w:rPr>
                <w:rFonts w:ascii="Times New Roman" w:eastAsia="Times New Roman" w:hAnsi="Times New Roman" w:cs="Times New Roman"/>
                <w:color w:val="000000"/>
                <w:sz w:val="20"/>
                <w:szCs w:val="20"/>
                <w:lang w:eastAsia="ru-RU"/>
              </w:rPr>
              <w:t> </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0E5928" w:rsidRPr="000E5928" w:rsidRDefault="000E5928"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0E5928">
              <w:rPr>
                <w:rFonts w:ascii="Times New Roman" w:eastAsia="Times New Roman" w:hAnsi="Times New Roman" w:cs="Times New Roman"/>
                <w:color w:val="000000"/>
                <w:sz w:val="20"/>
                <w:szCs w:val="20"/>
                <w:lang w:eastAsia="ru-RU"/>
              </w:rPr>
              <w:t> </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0E5928" w:rsidRPr="000E5928" w:rsidRDefault="000E5928"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0E5928">
              <w:rPr>
                <w:rFonts w:ascii="Times New Roman" w:eastAsia="Times New Roman" w:hAnsi="Times New Roman" w:cs="Times New Roman"/>
                <w:color w:val="000000"/>
                <w:sz w:val="20"/>
                <w:szCs w:val="20"/>
                <w:lang w:eastAsia="ru-RU"/>
              </w:rPr>
              <w:t> </w:t>
            </w: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0E5928" w:rsidRPr="000E5928" w:rsidRDefault="000E5928"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0E5928">
              <w:rPr>
                <w:rFonts w:ascii="Times New Roman" w:eastAsia="Times New Roman" w:hAnsi="Times New Roman" w:cs="Times New Roman"/>
                <w:color w:val="000000"/>
                <w:sz w:val="20"/>
                <w:szCs w:val="20"/>
                <w:lang w:eastAsia="ru-RU"/>
              </w:rPr>
              <w:t> </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0E5928" w:rsidRPr="000E5928" w:rsidRDefault="000E5928"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0E5928">
              <w:rPr>
                <w:rFonts w:ascii="Times New Roman" w:eastAsia="Times New Roman" w:hAnsi="Times New Roman" w:cs="Times New Roman"/>
                <w:color w:val="000000"/>
                <w:sz w:val="20"/>
                <w:szCs w:val="20"/>
                <w:lang w:eastAsia="ru-RU"/>
              </w:rPr>
              <w:t> </w:t>
            </w: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rsidR="000E5928" w:rsidRPr="000E5928" w:rsidRDefault="000E5928"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0E5928">
              <w:rPr>
                <w:rFonts w:ascii="Times New Roman" w:eastAsia="Times New Roman" w:hAnsi="Times New Roman" w:cs="Times New Roman"/>
                <w:color w:val="000000"/>
                <w:sz w:val="20"/>
                <w:szCs w:val="20"/>
                <w:lang w:eastAsia="ru-RU"/>
              </w:rPr>
              <w:t> </w:t>
            </w:r>
          </w:p>
        </w:tc>
      </w:tr>
      <w:tr w:rsidR="000E5928" w:rsidRPr="000E5928" w:rsidTr="000E5928">
        <w:trPr>
          <w:jc w:val="center"/>
        </w:trPr>
        <w:tc>
          <w:tcPr>
            <w:tcW w:w="3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5928" w:rsidRPr="000E5928" w:rsidRDefault="000E5928"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0E5928">
              <w:rPr>
                <w:rFonts w:ascii="Times New Roman" w:eastAsia="Times New Roman" w:hAnsi="Times New Roman" w:cs="Times New Roman"/>
                <w:color w:val="000000"/>
                <w:sz w:val="20"/>
                <w:szCs w:val="20"/>
                <w:lang w:eastAsia="ru-RU"/>
              </w:rPr>
              <w:t>n</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rsidR="000E5928" w:rsidRPr="000E5928" w:rsidRDefault="000E5928"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0E5928">
              <w:rPr>
                <w:rFonts w:ascii="Times New Roman" w:eastAsia="Times New Roman" w:hAnsi="Times New Roman" w:cs="Times New Roman"/>
                <w:color w:val="000000"/>
                <w:sz w:val="20"/>
                <w:szCs w:val="20"/>
                <w:lang w:eastAsia="ru-RU"/>
              </w:rPr>
              <w:t> </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0E5928" w:rsidRPr="000E5928" w:rsidRDefault="000E5928"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0E5928">
              <w:rPr>
                <w:rFonts w:ascii="Times New Roman" w:eastAsia="Times New Roman" w:hAnsi="Times New Roman" w:cs="Times New Roman"/>
                <w:color w:val="000000"/>
                <w:sz w:val="20"/>
                <w:szCs w:val="20"/>
                <w:lang w:eastAsia="ru-RU"/>
              </w:rPr>
              <w:t> </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0E5928" w:rsidRPr="000E5928" w:rsidRDefault="000E5928"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0E5928">
              <w:rPr>
                <w:rFonts w:ascii="Times New Roman" w:eastAsia="Times New Roman" w:hAnsi="Times New Roman" w:cs="Times New Roman"/>
                <w:color w:val="000000"/>
                <w:sz w:val="20"/>
                <w:szCs w:val="20"/>
                <w:lang w:eastAsia="ru-RU"/>
              </w:rPr>
              <w:t> </w:t>
            </w: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0E5928" w:rsidRPr="000E5928" w:rsidRDefault="000E5928"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0E5928">
              <w:rPr>
                <w:rFonts w:ascii="Times New Roman" w:eastAsia="Times New Roman" w:hAnsi="Times New Roman" w:cs="Times New Roman"/>
                <w:color w:val="000000"/>
                <w:sz w:val="20"/>
                <w:szCs w:val="20"/>
                <w:lang w:eastAsia="ru-RU"/>
              </w:rPr>
              <w:t> </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0E5928" w:rsidRPr="000E5928" w:rsidRDefault="000E5928"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0E5928">
              <w:rPr>
                <w:rFonts w:ascii="Times New Roman" w:eastAsia="Times New Roman" w:hAnsi="Times New Roman" w:cs="Times New Roman"/>
                <w:color w:val="000000"/>
                <w:sz w:val="20"/>
                <w:szCs w:val="20"/>
                <w:lang w:eastAsia="ru-RU"/>
              </w:rPr>
              <w:t> </w:t>
            </w: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rsidR="000E5928" w:rsidRPr="000E5928" w:rsidRDefault="000E5928"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0E5928">
              <w:rPr>
                <w:rFonts w:ascii="Times New Roman" w:eastAsia="Times New Roman" w:hAnsi="Times New Roman" w:cs="Times New Roman"/>
                <w:color w:val="000000"/>
                <w:sz w:val="20"/>
                <w:szCs w:val="20"/>
                <w:lang w:eastAsia="ru-RU"/>
              </w:rPr>
              <w:t> </w:t>
            </w:r>
          </w:p>
        </w:tc>
      </w:tr>
      <w:tr w:rsidR="000E5928" w:rsidRPr="000E5928" w:rsidTr="000E5928">
        <w:trPr>
          <w:jc w:val="center"/>
        </w:trPr>
        <w:tc>
          <w:tcPr>
            <w:tcW w:w="3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5928" w:rsidRPr="000E5928" w:rsidRDefault="000E5928"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0E5928">
              <w:rPr>
                <w:rFonts w:ascii="Times New Roman" w:eastAsia="Times New Roman" w:hAnsi="Times New Roman" w:cs="Times New Roman"/>
                <w:color w:val="000000"/>
                <w:sz w:val="20"/>
                <w:szCs w:val="20"/>
                <w:lang w:eastAsia="ru-RU"/>
              </w:rPr>
              <w:t>Итого</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rsidR="000E5928" w:rsidRPr="000E5928" w:rsidRDefault="000E5928"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0E5928">
              <w:rPr>
                <w:rFonts w:ascii="Times New Roman" w:eastAsia="Times New Roman" w:hAnsi="Times New Roman" w:cs="Times New Roman"/>
                <w:color w:val="000000"/>
                <w:sz w:val="20"/>
                <w:szCs w:val="20"/>
                <w:lang w:eastAsia="ru-RU"/>
              </w:rPr>
              <w:t>х</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0E5928" w:rsidRPr="000E5928" w:rsidRDefault="000E5928"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0E5928">
              <w:rPr>
                <w:rFonts w:ascii="Times New Roman" w:eastAsia="Times New Roman" w:hAnsi="Times New Roman" w:cs="Times New Roman"/>
                <w:color w:val="000000"/>
                <w:sz w:val="20"/>
                <w:szCs w:val="20"/>
                <w:lang w:eastAsia="ru-RU"/>
              </w:rPr>
              <w:t>х</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0E5928" w:rsidRPr="000E5928" w:rsidRDefault="000E5928"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0E5928">
              <w:rPr>
                <w:rFonts w:ascii="Times New Roman" w:eastAsia="Times New Roman" w:hAnsi="Times New Roman" w:cs="Times New Roman"/>
                <w:color w:val="000000"/>
                <w:sz w:val="20"/>
                <w:szCs w:val="20"/>
                <w:lang w:eastAsia="ru-RU"/>
              </w:rPr>
              <w:t>х</w:t>
            </w: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0E5928" w:rsidRPr="000E5928" w:rsidRDefault="000E5928"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0E5928">
              <w:rPr>
                <w:rFonts w:ascii="Times New Roman" w:eastAsia="Times New Roman" w:hAnsi="Times New Roman" w:cs="Times New Roman"/>
                <w:color w:val="000000"/>
                <w:sz w:val="20"/>
                <w:szCs w:val="20"/>
                <w:lang w:eastAsia="ru-RU"/>
              </w:rPr>
              <w:t>х</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0E5928" w:rsidRPr="000E5928" w:rsidRDefault="000E5928"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0E5928">
              <w:rPr>
                <w:rFonts w:ascii="Times New Roman" w:eastAsia="Times New Roman" w:hAnsi="Times New Roman" w:cs="Times New Roman"/>
                <w:color w:val="000000"/>
                <w:sz w:val="20"/>
                <w:szCs w:val="20"/>
                <w:lang w:eastAsia="ru-RU"/>
              </w:rPr>
              <w:t>х</w:t>
            </w:r>
          </w:p>
        </w:tc>
        <w:tc>
          <w:tcPr>
            <w:tcW w:w="989" w:type="pct"/>
            <w:tcBorders>
              <w:top w:val="nil"/>
              <w:left w:val="nil"/>
              <w:bottom w:val="single" w:sz="8" w:space="0" w:color="auto"/>
              <w:right w:val="single" w:sz="8" w:space="0" w:color="auto"/>
            </w:tcBorders>
            <w:tcMar>
              <w:top w:w="0" w:type="dxa"/>
              <w:left w:w="108" w:type="dxa"/>
              <w:bottom w:w="0" w:type="dxa"/>
              <w:right w:w="108" w:type="dxa"/>
            </w:tcMar>
            <w:hideMark/>
          </w:tcPr>
          <w:p w:rsidR="000E5928" w:rsidRPr="000E5928" w:rsidRDefault="000E5928"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0E5928">
              <w:rPr>
                <w:rFonts w:ascii="Times New Roman" w:eastAsia="Times New Roman" w:hAnsi="Times New Roman" w:cs="Times New Roman"/>
                <w:color w:val="000000"/>
                <w:sz w:val="20"/>
                <w:szCs w:val="20"/>
                <w:lang w:eastAsia="ru-RU"/>
              </w:rPr>
              <w:t> </w:t>
            </w:r>
          </w:p>
        </w:tc>
      </w:tr>
    </w:tbl>
    <w:p w:rsidR="006F1536" w:rsidRPr="002C0C51" w:rsidRDefault="006F1536" w:rsidP="006F1536">
      <w:pPr>
        <w:spacing w:after="0" w:line="240" w:lineRule="auto"/>
        <w:contextualSpacing/>
        <w:rPr>
          <w:rFonts w:ascii="Times New Roman" w:eastAsia="Calibri" w:hAnsi="Times New Roman" w:cs="Times New Roman"/>
          <w:sz w:val="20"/>
          <w:szCs w:val="20"/>
          <w:lang w:eastAsia="ru-RU"/>
        </w:rPr>
      </w:pPr>
      <w:r w:rsidRPr="002C0C51">
        <w:rPr>
          <w:rFonts w:ascii="Times New Roman" w:eastAsia="Calibri" w:hAnsi="Times New Roman" w:cs="Times New Roman"/>
          <w:sz w:val="28"/>
          <w:szCs w:val="28"/>
          <w:lang w:eastAsia="ru-RU"/>
        </w:rPr>
        <w:t> </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Наименова</w:t>
      </w:r>
      <w:r>
        <w:rPr>
          <w:rFonts w:ascii="Times New Roman" w:eastAsia="Times New Roman" w:hAnsi="Times New Roman" w:cs="Times New Roman"/>
          <w:color w:val="000000"/>
          <w:sz w:val="28"/>
          <w:szCs w:val="24"/>
          <w:lang w:eastAsia="ru-RU"/>
        </w:rPr>
        <w:t xml:space="preserve">ние ______________________   </w:t>
      </w:r>
      <w:r w:rsidRPr="002C0C51">
        <w:rPr>
          <w:rFonts w:ascii="Times New Roman" w:eastAsia="Times New Roman" w:hAnsi="Times New Roman" w:cs="Times New Roman"/>
          <w:color w:val="000000"/>
          <w:sz w:val="28"/>
          <w:szCs w:val="24"/>
          <w:lang w:eastAsia="ru-RU"/>
        </w:rPr>
        <w:t>Адрес________________________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Телефон ______________________________________________________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Адрес электронной почты _______________________________________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Исполнитель___________________________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341880" w:rsidP="006F1536">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Главный бухгалтер или лицо, уполномоченное на подписание отчета</w:t>
      </w:r>
      <w:r w:rsidR="006F1536" w:rsidRPr="002C0C51">
        <w:rPr>
          <w:rFonts w:ascii="Times New Roman" w:eastAsia="Times New Roman" w:hAnsi="Times New Roman" w:cs="Times New Roman"/>
          <w:color w:val="000000"/>
          <w:sz w:val="28"/>
          <w:szCs w:val="24"/>
          <w:lang w:eastAsia="ru-RU"/>
        </w:rPr>
        <w:t xml:space="preserve"> </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341880" w:rsidP="006F1536">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Руководитель или лицо, уполномоченное им на подписание отчета</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6F1536" w:rsidP="006F1536">
      <w:pPr>
        <w:spacing w:after="0" w:line="240" w:lineRule="auto"/>
        <w:contextualSpacing/>
        <w:textAlignment w:val="baseline"/>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Дата  «____» ______________ 20__ года   </w:t>
      </w:r>
    </w:p>
    <w:p w:rsidR="000E5928" w:rsidRDefault="000E5928" w:rsidP="009D4026">
      <w:pPr>
        <w:spacing w:after="0" w:line="240" w:lineRule="auto"/>
        <w:contextualSpacing/>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rsidR="000E5928" w:rsidRPr="000E5928" w:rsidRDefault="000E5928" w:rsidP="009D4026">
      <w:pPr>
        <w:spacing w:after="0" w:line="240" w:lineRule="auto"/>
        <w:ind w:firstLine="397"/>
        <w:contextualSpacing/>
        <w:jc w:val="right"/>
        <w:textAlignment w:val="baseline"/>
        <w:rPr>
          <w:rFonts w:ascii="Times New Roman" w:eastAsia="Times New Roman" w:hAnsi="Times New Roman" w:cs="Times New Roman"/>
          <w:color w:val="000000"/>
          <w:sz w:val="28"/>
          <w:szCs w:val="28"/>
          <w:lang w:eastAsia="ru-RU"/>
        </w:rPr>
      </w:pPr>
      <w:r w:rsidRPr="000E5928">
        <w:rPr>
          <w:rFonts w:ascii="Times New Roman" w:eastAsia="Times New Roman" w:hAnsi="Times New Roman" w:cs="Times New Roman"/>
          <w:color w:val="000000"/>
          <w:sz w:val="28"/>
          <w:szCs w:val="28"/>
          <w:lang w:eastAsia="ru-RU"/>
        </w:rPr>
        <w:lastRenderedPageBreak/>
        <w:t>Приложение</w:t>
      </w:r>
    </w:p>
    <w:p w:rsidR="000E5928" w:rsidRPr="000E5928" w:rsidRDefault="000E5928" w:rsidP="009D4026">
      <w:pPr>
        <w:spacing w:after="0" w:line="240" w:lineRule="auto"/>
        <w:ind w:firstLine="397"/>
        <w:contextualSpacing/>
        <w:jc w:val="right"/>
        <w:textAlignment w:val="baseline"/>
        <w:rPr>
          <w:rFonts w:ascii="Times New Roman" w:eastAsia="Times New Roman" w:hAnsi="Times New Roman" w:cs="Times New Roman"/>
          <w:color w:val="000000"/>
          <w:sz w:val="28"/>
          <w:szCs w:val="28"/>
          <w:lang w:eastAsia="ru-RU"/>
        </w:rPr>
      </w:pPr>
      <w:r w:rsidRPr="000E5928">
        <w:rPr>
          <w:rFonts w:ascii="Times New Roman" w:eastAsia="Times New Roman" w:hAnsi="Times New Roman" w:cs="Times New Roman"/>
          <w:color w:val="000000"/>
          <w:sz w:val="28"/>
          <w:szCs w:val="28"/>
          <w:lang w:eastAsia="ru-RU"/>
        </w:rPr>
        <w:t>к форме</w:t>
      </w:r>
      <w:r>
        <w:rPr>
          <w:rFonts w:ascii="Times New Roman" w:eastAsia="Times New Roman" w:hAnsi="Times New Roman" w:cs="Times New Roman"/>
          <w:color w:val="000000"/>
          <w:sz w:val="28"/>
          <w:szCs w:val="28"/>
          <w:lang w:eastAsia="ru-RU"/>
        </w:rPr>
        <w:t xml:space="preserve"> </w:t>
      </w:r>
      <w:r w:rsidRPr="000E5928">
        <w:rPr>
          <w:rFonts w:ascii="Times New Roman" w:eastAsia="Times New Roman" w:hAnsi="Times New Roman" w:cs="Times New Roman"/>
          <w:color w:val="000000"/>
          <w:sz w:val="28"/>
          <w:szCs w:val="28"/>
          <w:lang w:eastAsia="ru-RU"/>
        </w:rPr>
        <w:t>отчета о ценных бумагах,</w:t>
      </w:r>
    </w:p>
    <w:p w:rsidR="000E5928" w:rsidRPr="000E5928" w:rsidRDefault="000E5928" w:rsidP="009D4026">
      <w:pPr>
        <w:spacing w:after="0" w:line="240" w:lineRule="auto"/>
        <w:ind w:firstLine="397"/>
        <w:contextualSpacing/>
        <w:jc w:val="right"/>
        <w:textAlignment w:val="baseline"/>
        <w:rPr>
          <w:rFonts w:ascii="Times New Roman" w:eastAsia="Times New Roman" w:hAnsi="Times New Roman" w:cs="Times New Roman"/>
          <w:color w:val="000000"/>
          <w:sz w:val="28"/>
          <w:szCs w:val="28"/>
          <w:lang w:eastAsia="ru-RU"/>
        </w:rPr>
      </w:pPr>
      <w:r w:rsidRPr="000E5928">
        <w:rPr>
          <w:rFonts w:ascii="Times New Roman" w:eastAsia="Times New Roman" w:hAnsi="Times New Roman" w:cs="Times New Roman"/>
          <w:color w:val="000000"/>
          <w:sz w:val="28"/>
          <w:szCs w:val="28"/>
          <w:lang w:eastAsia="ru-RU"/>
        </w:rPr>
        <w:t>выпущенных в соответствии с</w:t>
      </w:r>
    </w:p>
    <w:p w:rsidR="000E5928" w:rsidRPr="000E5928" w:rsidRDefault="000E5928" w:rsidP="009D4026">
      <w:pPr>
        <w:spacing w:after="0" w:line="240" w:lineRule="auto"/>
        <w:ind w:firstLine="397"/>
        <w:contextualSpacing/>
        <w:jc w:val="right"/>
        <w:textAlignment w:val="baseline"/>
        <w:rPr>
          <w:rFonts w:ascii="Times New Roman" w:eastAsia="Times New Roman" w:hAnsi="Times New Roman" w:cs="Times New Roman"/>
          <w:color w:val="000000"/>
          <w:sz w:val="28"/>
          <w:szCs w:val="28"/>
          <w:lang w:eastAsia="ru-RU"/>
        </w:rPr>
      </w:pPr>
      <w:r w:rsidRPr="000E5928">
        <w:rPr>
          <w:rFonts w:ascii="Times New Roman" w:eastAsia="Times New Roman" w:hAnsi="Times New Roman" w:cs="Times New Roman"/>
          <w:color w:val="000000"/>
          <w:sz w:val="28"/>
          <w:szCs w:val="28"/>
          <w:lang w:eastAsia="ru-RU"/>
        </w:rPr>
        <w:t>законодательством иностранного</w:t>
      </w:r>
    </w:p>
    <w:p w:rsidR="000E5928" w:rsidRPr="000E5928" w:rsidRDefault="000E5928" w:rsidP="009D4026">
      <w:pPr>
        <w:spacing w:after="0" w:line="240" w:lineRule="auto"/>
        <w:ind w:firstLine="397"/>
        <w:contextualSpacing/>
        <w:jc w:val="right"/>
        <w:textAlignment w:val="baseline"/>
        <w:rPr>
          <w:rFonts w:ascii="Times New Roman" w:eastAsia="Times New Roman" w:hAnsi="Times New Roman" w:cs="Times New Roman"/>
          <w:color w:val="000000"/>
          <w:sz w:val="28"/>
          <w:szCs w:val="28"/>
          <w:lang w:eastAsia="ru-RU"/>
        </w:rPr>
      </w:pPr>
      <w:r w:rsidRPr="000E5928">
        <w:rPr>
          <w:rFonts w:ascii="Times New Roman" w:eastAsia="Times New Roman" w:hAnsi="Times New Roman" w:cs="Times New Roman"/>
          <w:color w:val="000000"/>
          <w:sz w:val="28"/>
          <w:szCs w:val="28"/>
          <w:lang w:eastAsia="ru-RU"/>
        </w:rPr>
        <w:t>государства, находящихся в</w:t>
      </w:r>
    </w:p>
    <w:p w:rsidR="000E5928" w:rsidRPr="000E5928" w:rsidRDefault="000E5928" w:rsidP="009D4026">
      <w:pPr>
        <w:spacing w:after="0" w:line="240" w:lineRule="auto"/>
        <w:ind w:firstLine="397"/>
        <w:contextualSpacing/>
        <w:jc w:val="right"/>
        <w:textAlignment w:val="baseline"/>
        <w:rPr>
          <w:rFonts w:ascii="Times New Roman" w:eastAsia="Times New Roman" w:hAnsi="Times New Roman" w:cs="Times New Roman"/>
          <w:color w:val="000000"/>
          <w:sz w:val="28"/>
          <w:szCs w:val="28"/>
          <w:lang w:eastAsia="ru-RU"/>
        </w:rPr>
      </w:pPr>
      <w:r w:rsidRPr="000E5928">
        <w:rPr>
          <w:rFonts w:ascii="Times New Roman" w:eastAsia="Times New Roman" w:hAnsi="Times New Roman" w:cs="Times New Roman"/>
          <w:color w:val="000000"/>
          <w:sz w:val="28"/>
          <w:szCs w:val="28"/>
          <w:lang w:eastAsia="ru-RU"/>
        </w:rPr>
        <w:t>номинальном держании</w:t>
      </w:r>
    </w:p>
    <w:p w:rsidR="000E5928" w:rsidRPr="000E5928" w:rsidRDefault="000E5928" w:rsidP="009D4026">
      <w:pPr>
        <w:spacing w:after="0" w:line="240" w:lineRule="auto"/>
        <w:ind w:firstLine="397"/>
        <w:contextualSpacing/>
        <w:jc w:val="center"/>
        <w:textAlignment w:val="baseline"/>
        <w:rPr>
          <w:rFonts w:ascii="Times New Roman" w:eastAsia="Times New Roman" w:hAnsi="Times New Roman" w:cs="Times New Roman"/>
          <w:color w:val="000000"/>
          <w:sz w:val="28"/>
          <w:szCs w:val="28"/>
          <w:lang w:eastAsia="ru-RU"/>
        </w:rPr>
      </w:pPr>
      <w:r w:rsidRPr="000E5928">
        <w:rPr>
          <w:rFonts w:ascii="Times New Roman" w:eastAsia="Times New Roman" w:hAnsi="Times New Roman" w:cs="Times New Roman"/>
          <w:color w:val="000000"/>
          <w:sz w:val="28"/>
          <w:szCs w:val="28"/>
          <w:lang w:eastAsia="ru-RU"/>
        </w:rPr>
        <w:t> </w:t>
      </w:r>
    </w:p>
    <w:p w:rsidR="000E5928" w:rsidRPr="000E5928" w:rsidRDefault="000E5928" w:rsidP="009D4026">
      <w:pPr>
        <w:spacing w:after="0" w:line="240" w:lineRule="auto"/>
        <w:ind w:firstLine="397"/>
        <w:contextualSpacing/>
        <w:jc w:val="center"/>
        <w:textAlignment w:val="baseline"/>
        <w:rPr>
          <w:rFonts w:ascii="Times New Roman" w:eastAsia="Times New Roman" w:hAnsi="Times New Roman" w:cs="Times New Roman"/>
          <w:color w:val="000000"/>
          <w:sz w:val="28"/>
          <w:szCs w:val="28"/>
          <w:lang w:eastAsia="ru-RU"/>
        </w:rPr>
      </w:pPr>
      <w:r w:rsidRPr="000E5928">
        <w:rPr>
          <w:rFonts w:ascii="Times New Roman" w:eastAsia="Times New Roman" w:hAnsi="Times New Roman" w:cs="Times New Roman"/>
          <w:color w:val="000000"/>
          <w:sz w:val="28"/>
          <w:szCs w:val="28"/>
          <w:lang w:eastAsia="ru-RU"/>
        </w:rPr>
        <w:t> </w:t>
      </w:r>
    </w:p>
    <w:p w:rsidR="000E5928" w:rsidRDefault="000E5928" w:rsidP="009D4026">
      <w:pPr>
        <w:spacing w:after="0" w:line="240" w:lineRule="auto"/>
        <w:contextualSpacing/>
        <w:jc w:val="center"/>
        <w:textAlignment w:val="baseline"/>
        <w:rPr>
          <w:rFonts w:ascii="Times New Roman" w:eastAsia="Times New Roman" w:hAnsi="Times New Roman" w:cs="Times New Roman"/>
          <w:bCs/>
          <w:color w:val="000000"/>
          <w:sz w:val="28"/>
          <w:szCs w:val="28"/>
          <w:lang w:eastAsia="ru-RU"/>
        </w:rPr>
      </w:pPr>
      <w:r w:rsidRPr="000E5928">
        <w:rPr>
          <w:rFonts w:ascii="Times New Roman" w:eastAsia="Times New Roman" w:hAnsi="Times New Roman" w:cs="Times New Roman"/>
          <w:bCs/>
          <w:color w:val="000000"/>
          <w:sz w:val="28"/>
          <w:szCs w:val="28"/>
          <w:lang w:eastAsia="ru-RU"/>
        </w:rPr>
        <w:t>Пояснение по заполнению формы административных данных</w:t>
      </w:r>
    </w:p>
    <w:p w:rsidR="000E5928" w:rsidRDefault="000E5928" w:rsidP="009D4026">
      <w:pPr>
        <w:spacing w:after="0" w:line="240" w:lineRule="auto"/>
        <w:contextualSpacing/>
        <w:jc w:val="center"/>
        <w:textAlignment w:val="baseline"/>
        <w:rPr>
          <w:rFonts w:ascii="Times New Roman" w:eastAsia="Times New Roman" w:hAnsi="Times New Roman" w:cs="Times New Roman"/>
          <w:bCs/>
          <w:color w:val="000000"/>
          <w:sz w:val="28"/>
          <w:szCs w:val="28"/>
          <w:lang w:eastAsia="ru-RU"/>
        </w:rPr>
      </w:pPr>
    </w:p>
    <w:p w:rsidR="000E5928" w:rsidRDefault="003A5631" w:rsidP="009D4026">
      <w:pPr>
        <w:spacing w:after="0" w:line="240" w:lineRule="auto"/>
        <w:contextualSpacing/>
        <w:jc w:val="center"/>
        <w:textAlignment w:val="baseline"/>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w:t>
      </w:r>
      <w:r w:rsidR="000E5928" w:rsidRPr="000E5928">
        <w:rPr>
          <w:rFonts w:ascii="Times New Roman" w:eastAsia="Times New Roman" w:hAnsi="Times New Roman" w:cs="Times New Roman"/>
          <w:bCs/>
          <w:color w:val="000000"/>
          <w:sz w:val="28"/>
          <w:szCs w:val="28"/>
          <w:lang w:eastAsia="ru-RU"/>
        </w:rPr>
        <w:t>Отчет о ценных бумагах, выпущенных в соответствии с законодательством иностранного государства, находящихся в номинальном держании</w:t>
      </w:r>
      <w:r>
        <w:rPr>
          <w:rFonts w:ascii="Times New Roman" w:eastAsia="Times New Roman" w:hAnsi="Times New Roman" w:cs="Times New Roman"/>
          <w:bCs/>
          <w:color w:val="000000"/>
          <w:sz w:val="28"/>
          <w:szCs w:val="28"/>
          <w:lang w:eastAsia="ru-RU"/>
        </w:rPr>
        <w:t xml:space="preserve">» </w:t>
      </w:r>
      <w:r w:rsidR="00587385">
        <w:rPr>
          <w:rFonts w:ascii="Times New Roman" w:eastAsia="Times New Roman" w:hAnsi="Times New Roman" w:cs="Times New Roman"/>
          <w:bCs/>
          <w:color w:val="000000"/>
          <w:sz w:val="28"/>
          <w:szCs w:val="28"/>
          <w:lang w:eastAsia="ru-RU"/>
        </w:rPr>
        <w:br/>
      </w:r>
      <w:r>
        <w:rPr>
          <w:rFonts w:ascii="Times New Roman" w:eastAsia="Times New Roman" w:hAnsi="Times New Roman" w:cs="Times New Roman"/>
          <w:bCs/>
          <w:color w:val="000000"/>
          <w:sz w:val="28"/>
          <w:szCs w:val="28"/>
          <w:lang w:eastAsia="ru-RU"/>
        </w:rPr>
        <w:t>(</w:t>
      </w:r>
      <w:r w:rsidR="00587385">
        <w:rPr>
          <w:rFonts w:ascii="Times New Roman" w:eastAsia="Times New Roman" w:hAnsi="Times New Roman" w:cs="Times New Roman"/>
          <w:bCs/>
          <w:color w:val="000000"/>
          <w:sz w:val="28"/>
          <w:szCs w:val="28"/>
          <w:lang w:eastAsia="ru-RU"/>
        </w:rPr>
        <w:t xml:space="preserve">индекс: </w:t>
      </w:r>
      <w:r w:rsidRPr="002C0C51">
        <w:rPr>
          <w:rFonts w:ascii="Times New Roman" w:eastAsia="Calibri" w:hAnsi="Times New Roman" w:cs="Times New Roman"/>
          <w:color w:val="000000"/>
          <w:sz w:val="28"/>
          <w:szCs w:val="28"/>
          <w:lang w:eastAsia="ru-RU"/>
        </w:rPr>
        <w:t xml:space="preserve">1- </w:t>
      </w:r>
      <w:r w:rsidRPr="00550817">
        <w:rPr>
          <w:rFonts w:ascii="Times New Roman" w:eastAsia="Calibri" w:hAnsi="Times New Roman" w:cs="Times New Roman"/>
          <w:color w:val="000000"/>
          <w:sz w:val="28"/>
          <w:szCs w:val="28"/>
          <w:lang w:eastAsia="ru-RU"/>
        </w:rPr>
        <w:t>RCB_NOM_DER_IN</w:t>
      </w:r>
      <w:r>
        <w:rPr>
          <w:rFonts w:ascii="Times New Roman" w:eastAsia="Calibri" w:hAnsi="Times New Roman" w:cs="Times New Roman"/>
          <w:color w:val="000000"/>
          <w:sz w:val="28"/>
          <w:szCs w:val="28"/>
          <w:lang w:eastAsia="ru-RU"/>
        </w:rPr>
        <w:t xml:space="preserve">, </w:t>
      </w:r>
      <w:r w:rsidR="00587385">
        <w:rPr>
          <w:rFonts w:ascii="Times New Roman" w:eastAsia="Calibri" w:hAnsi="Times New Roman" w:cs="Times New Roman"/>
          <w:color w:val="000000"/>
          <w:sz w:val="28"/>
          <w:szCs w:val="28"/>
          <w:lang w:eastAsia="ru-RU"/>
        </w:rPr>
        <w:t xml:space="preserve">периодичность: </w:t>
      </w:r>
      <w:r w:rsidRPr="00A6749B">
        <w:rPr>
          <w:rFonts w:ascii="Times New Roman" w:eastAsia="Calibri" w:hAnsi="Times New Roman" w:cs="Times New Roman"/>
          <w:sz w:val="28"/>
          <w:szCs w:val="28"/>
        </w:rPr>
        <w:t>ежекварталь</w:t>
      </w:r>
      <w:r w:rsidRPr="002C0C51">
        <w:rPr>
          <w:rFonts w:ascii="Times New Roman" w:eastAsia="Calibri" w:hAnsi="Times New Roman" w:cs="Times New Roman"/>
          <w:sz w:val="28"/>
          <w:szCs w:val="28"/>
        </w:rPr>
        <w:t>ная</w:t>
      </w:r>
      <w:r>
        <w:rPr>
          <w:rFonts w:ascii="Times New Roman" w:eastAsia="Times New Roman" w:hAnsi="Times New Roman" w:cs="Times New Roman"/>
          <w:bCs/>
          <w:color w:val="000000"/>
          <w:sz w:val="28"/>
          <w:szCs w:val="28"/>
          <w:lang w:eastAsia="ru-RU"/>
        </w:rPr>
        <w:t>)</w:t>
      </w:r>
    </w:p>
    <w:p w:rsidR="000E5928" w:rsidRDefault="000E5928" w:rsidP="009D4026">
      <w:pPr>
        <w:spacing w:after="0" w:line="240" w:lineRule="auto"/>
        <w:contextualSpacing/>
        <w:jc w:val="center"/>
        <w:textAlignment w:val="baseline"/>
        <w:rPr>
          <w:rFonts w:ascii="Times New Roman" w:eastAsia="Times New Roman" w:hAnsi="Times New Roman" w:cs="Times New Roman"/>
          <w:bCs/>
          <w:color w:val="000000"/>
          <w:sz w:val="28"/>
          <w:szCs w:val="28"/>
          <w:lang w:eastAsia="ru-RU"/>
        </w:rPr>
      </w:pPr>
    </w:p>
    <w:p w:rsidR="000E5928" w:rsidRPr="000E5928" w:rsidRDefault="000E5928" w:rsidP="009D4026">
      <w:pPr>
        <w:spacing w:after="0" w:line="240" w:lineRule="auto"/>
        <w:contextualSpacing/>
        <w:jc w:val="center"/>
        <w:textAlignment w:val="baseline"/>
        <w:rPr>
          <w:rFonts w:ascii="Times New Roman" w:eastAsia="Times New Roman" w:hAnsi="Times New Roman" w:cs="Times New Roman"/>
          <w:color w:val="000000"/>
          <w:sz w:val="28"/>
          <w:szCs w:val="28"/>
          <w:lang w:eastAsia="ru-RU"/>
        </w:rPr>
      </w:pPr>
      <w:r w:rsidRPr="000E5928">
        <w:rPr>
          <w:rFonts w:ascii="Times New Roman" w:eastAsia="Times New Roman" w:hAnsi="Times New Roman" w:cs="Times New Roman"/>
          <w:bCs/>
          <w:color w:val="000000"/>
          <w:sz w:val="28"/>
          <w:szCs w:val="28"/>
          <w:lang w:eastAsia="ru-RU"/>
        </w:rPr>
        <w:t>Глава 1. Общие положения</w:t>
      </w:r>
    </w:p>
    <w:p w:rsidR="000E5928" w:rsidRPr="000E5928" w:rsidRDefault="000E5928" w:rsidP="009D4026">
      <w:pPr>
        <w:spacing w:after="0" w:line="240" w:lineRule="auto"/>
        <w:ind w:firstLine="397"/>
        <w:contextualSpacing/>
        <w:jc w:val="center"/>
        <w:textAlignment w:val="baseline"/>
        <w:rPr>
          <w:rFonts w:ascii="Times New Roman" w:eastAsia="Times New Roman" w:hAnsi="Times New Roman" w:cs="Times New Roman"/>
          <w:color w:val="000000"/>
          <w:sz w:val="28"/>
          <w:szCs w:val="28"/>
          <w:lang w:eastAsia="ru-RU"/>
        </w:rPr>
      </w:pPr>
      <w:r w:rsidRPr="000E5928">
        <w:rPr>
          <w:rFonts w:ascii="Times New Roman" w:eastAsia="Times New Roman" w:hAnsi="Times New Roman" w:cs="Times New Roman"/>
          <w:color w:val="000000"/>
          <w:sz w:val="28"/>
          <w:szCs w:val="28"/>
          <w:lang w:eastAsia="ru-RU"/>
        </w:rPr>
        <w:t> </w:t>
      </w:r>
    </w:p>
    <w:p w:rsidR="000E5928" w:rsidRPr="000E5928" w:rsidRDefault="000E5928" w:rsidP="003A563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0E5928">
        <w:rPr>
          <w:rFonts w:ascii="Times New Roman" w:eastAsia="Times New Roman" w:hAnsi="Times New Roman" w:cs="Times New Roman"/>
          <w:color w:val="000000"/>
          <w:sz w:val="28"/>
          <w:szCs w:val="28"/>
          <w:lang w:eastAsia="ru-RU"/>
        </w:rPr>
        <w:t xml:space="preserve">1. Настоящее пояснение (далее </w:t>
      </w:r>
      <w:r w:rsidR="00587385">
        <w:rPr>
          <w:rFonts w:ascii="Times New Roman" w:eastAsia="Times New Roman" w:hAnsi="Times New Roman" w:cs="Times New Roman"/>
          <w:color w:val="000000"/>
          <w:sz w:val="28"/>
          <w:szCs w:val="28"/>
          <w:lang w:eastAsia="ru-RU"/>
        </w:rPr>
        <w:t>–</w:t>
      </w:r>
      <w:r w:rsidRPr="000E5928">
        <w:rPr>
          <w:rFonts w:ascii="Times New Roman" w:eastAsia="Times New Roman" w:hAnsi="Times New Roman" w:cs="Times New Roman"/>
          <w:color w:val="000000"/>
          <w:sz w:val="28"/>
          <w:szCs w:val="28"/>
          <w:lang w:eastAsia="ru-RU"/>
        </w:rPr>
        <w:t xml:space="preserve"> Пояснение) определяет единые требования по заполнению формы, предназначенной для сбора административных данных «Отчет о ценных бумагах, выпущенных в соответствии с законодательством иностранного государства, находящихся в номинальном держании» (далее </w:t>
      </w:r>
      <w:r w:rsidR="00587385">
        <w:rPr>
          <w:rFonts w:ascii="Times New Roman" w:eastAsia="Times New Roman" w:hAnsi="Times New Roman" w:cs="Times New Roman"/>
          <w:color w:val="000000"/>
          <w:sz w:val="28"/>
          <w:szCs w:val="28"/>
          <w:lang w:eastAsia="ru-RU"/>
        </w:rPr>
        <w:t>–</w:t>
      </w:r>
      <w:r w:rsidRPr="000E5928">
        <w:rPr>
          <w:rFonts w:ascii="Times New Roman" w:eastAsia="Times New Roman" w:hAnsi="Times New Roman" w:cs="Times New Roman"/>
          <w:color w:val="000000"/>
          <w:sz w:val="28"/>
          <w:szCs w:val="28"/>
          <w:lang w:eastAsia="ru-RU"/>
        </w:rPr>
        <w:t xml:space="preserve"> Форма).</w:t>
      </w:r>
    </w:p>
    <w:p w:rsidR="000E5928" w:rsidRPr="000E5928" w:rsidRDefault="000E5928" w:rsidP="003A563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0E5928">
        <w:rPr>
          <w:rFonts w:ascii="Times New Roman" w:eastAsia="Times New Roman" w:hAnsi="Times New Roman" w:cs="Times New Roman"/>
          <w:color w:val="000000"/>
          <w:sz w:val="28"/>
          <w:szCs w:val="28"/>
          <w:lang w:eastAsia="ru-RU"/>
        </w:rPr>
        <w:t xml:space="preserve">2. </w:t>
      </w:r>
      <w:r w:rsidR="00325843" w:rsidRPr="00471CA9">
        <w:rPr>
          <w:rFonts w:ascii="Times New Roman" w:eastAsia="Calibri" w:hAnsi="Times New Roman" w:cs="Times New Roman"/>
          <w:color w:val="000000"/>
          <w:sz w:val="28"/>
          <w:szCs w:val="28"/>
          <w:lang w:eastAsia="ru-RU"/>
        </w:rPr>
        <w:t>Форма разработана в соответствии со статьей 3 Закона Республики Казахстан от 2 июля 2003 года «О рынке ценных бумаг».</w:t>
      </w:r>
    </w:p>
    <w:p w:rsidR="000E5928" w:rsidRPr="000E5928" w:rsidRDefault="000E5928" w:rsidP="003A563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0E5928">
        <w:rPr>
          <w:rFonts w:ascii="Times New Roman" w:eastAsia="Times New Roman" w:hAnsi="Times New Roman" w:cs="Times New Roman"/>
          <w:color w:val="000000"/>
          <w:sz w:val="28"/>
          <w:szCs w:val="28"/>
          <w:lang w:eastAsia="ru-RU"/>
        </w:rPr>
        <w:t>3. Форма составляется ежеквартально брокером и (или) дилером</w:t>
      </w:r>
      <w:r>
        <w:rPr>
          <w:rFonts w:ascii="Times New Roman" w:eastAsia="Times New Roman" w:hAnsi="Times New Roman" w:cs="Times New Roman"/>
          <w:color w:val="000000"/>
          <w:sz w:val="28"/>
          <w:szCs w:val="28"/>
          <w:lang w:eastAsia="ru-RU"/>
        </w:rPr>
        <w:t xml:space="preserve">, единым оператором, </w:t>
      </w:r>
      <w:proofErr w:type="spellStart"/>
      <w:r>
        <w:rPr>
          <w:rFonts w:ascii="Times New Roman" w:eastAsia="Times New Roman" w:hAnsi="Times New Roman" w:cs="Times New Roman"/>
          <w:color w:val="000000"/>
          <w:sz w:val="28"/>
          <w:szCs w:val="28"/>
          <w:lang w:eastAsia="ru-RU"/>
        </w:rPr>
        <w:t>кастодианом</w:t>
      </w:r>
      <w:proofErr w:type="spellEnd"/>
      <w:r w:rsidRPr="000E5928">
        <w:rPr>
          <w:rFonts w:ascii="Times New Roman" w:eastAsia="Times New Roman" w:hAnsi="Times New Roman" w:cs="Times New Roman"/>
          <w:color w:val="000000"/>
          <w:sz w:val="28"/>
          <w:szCs w:val="28"/>
          <w:lang w:eastAsia="ru-RU"/>
        </w:rPr>
        <w:t>.</w:t>
      </w:r>
    </w:p>
    <w:p w:rsidR="000E5928" w:rsidRPr="000E5928" w:rsidRDefault="000E5928" w:rsidP="003A563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0E5928">
        <w:rPr>
          <w:rFonts w:ascii="Times New Roman" w:eastAsia="Times New Roman" w:hAnsi="Times New Roman" w:cs="Times New Roman"/>
          <w:color w:val="000000"/>
          <w:sz w:val="28"/>
          <w:szCs w:val="28"/>
          <w:lang w:eastAsia="ru-RU"/>
        </w:rPr>
        <w:t>4. Форму подписывают первый руководитель, главный бухгалтер или лица, уполномоченные ими на подписание отчета, и исполнитель.</w:t>
      </w:r>
    </w:p>
    <w:p w:rsidR="000E5928" w:rsidRPr="000E5928" w:rsidRDefault="000E5928" w:rsidP="003A563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0E5928">
        <w:rPr>
          <w:rFonts w:ascii="Times New Roman" w:eastAsia="Times New Roman" w:hAnsi="Times New Roman" w:cs="Times New Roman"/>
          <w:color w:val="000000"/>
          <w:sz w:val="28"/>
          <w:szCs w:val="28"/>
          <w:lang w:eastAsia="ru-RU"/>
        </w:rPr>
        <w:t>  </w:t>
      </w:r>
    </w:p>
    <w:p w:rsidR="000E5928" w:rsidRPr="000E5928" w:rsidRDefault="000E5928" w:rsidP="003A5631">
      <w:pPr>
        <w:spacing w:after="0" w:line="240" w:lineRule="auto"/>
        <w:ind w:firstLine="709"/>
        <w:contextualSpacing/>
        <w:jc w:val="center"/>
        <w:rPr>
          <w:rFonts w:ascii="Times New Roman" w:eastAsia="Times New Roman" w:hAnsi="Times New Roman" w:cs="Times New Roman"/>
          <w:color w:val="000000"/>
          <w:sz w:val="28"/>
          <w:szCs w:val="28"/>
          <w:lang w:eastAsia="ru-RU"/>
        </w:rPr>
      </w:pPr>
      <w:r w:rsidRPr="000E5928">
        <w:rPr>
          <w:rFonts w:ascii="Times New Roman" w:eastAsia="Times New Roman" w:hAnsi="Times New Roman" w:cs="Times New Roman"/>
          <w:bCs/>
          <w:color w:val="000000"/>
          <w:sz w:val="28"/>
          <w:szCs w:val="28"/>
          <w:lang w:eastAsia="ru-RU"/>
        </w:rPr>
        <w:t>Глава 2. Пояснение по заполнению Формы</w:t>
      </w:r>
    </w:p>
    <w:p w:rsidR="000E5928" w:rsidRPr="000E5928" w:rsidRDefault="000E5928" w:rsidP="003A5631">
      <w:pPr>
        <w:spacing w:after="0" w:line="240" w:lineRule="auto"/>
        <w:ind w:firstLine="709"/>
        <w:contextualSpacing/>
        <w:jc w:val="center"/>
        <w:rPr>
          <w:rFonts w:ascii="Times New Roman" w:eastAsia="Times New Roman" w:hAnsi="Times New Roman" w:cs="Times New Roman"/>
          <w:color w:val="000000"/>
          <w:sz w:val="28"/>
          <w:szCs w:val="28"/>
          <w:lang w:eastAsia="ru-RU"/>
        </w:rPr>
      </w:pPr>
      <w:r w:rsidRPr="000E5928">
        <w:rPr>
          <w:rFonts w:ascii="Times New Roman" w:eastAsia="Times New Roman" w:hAnsi="Times New Roman" w:cs="Times New Roman"/>
          <w:b/>
          <w:bCs/>
          <w:color w:val="000000"/>
          <w:sz w:val="28"/>
          <w:szCs w:val="28"/>
          <w:lang w:eastAsia="ru-RU"/>
        </w:rPr>
        <w:t> </w:t>
      </w:r>
    </w:p>
    <w:p w:rsidR="000E5928" w:rsidRPr="000E5928" w:rsidRDefault="000E5928" w:rsidP="003A563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0E5928">
        <w:rPr>
          <w:rFonts w:ascii="Times New Roman" w:eastAsia="Times New Roman" w:hAnsi="Times New Roman" w:cs="Times New Roman"/>
          <w:color w:val="000000"/>
          <w:sz w:val="28"/>
          <w:szCs w:val="28"/>
          <w:lang w:eastAsia="ru-RU"/>
        </w:rPr>
        <w:t>5. В графе 4 указывается наименование иностранного номинального держателя, который оказывает услуги номинального держания ценных бумаг эмитентов-нерезидентов Республики Казахстан организациям, указанным в графе 5.</w:t>
      </w:r>
    </w:p>
    <w:p w:rsidR="000E5928" w:rsidRPr="000E5928" w:rsidRDefault="000E5928" w:rsidP="003A563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0E5928">
        <w:rPr>
          <w:rFonts w:ascii="Times New Roman" w:eastAsia="Times New Roman" w:hAnsi="Times New Roman" w:cs="Times New Roman"/>
          <w:color w:val="000000"/>
          <w:sz w:val="28"/>
          <w:szCs w:val="28"/>
          <w:lang w:eastAsia="ru-RU"/>
        </w:rPr>
        <w:t xml:space="preserve">6. В графе 5 указывается наименование организации, которая оказывает услуги по номинальному держанию ценных бумаг эмитентов-нерезидентов Республики Казахстан брокеру и (или) дилеру (банк </w:t>
      </w:r>
      <w:r w:rsidR="00587385">
        <w:rPr>
          <w:rFonts w:ascii="Times New Roman" w:eastAsia="Times New Roman" w:hAnsi="Times New Roman" w:cs="Times New Roman"/>
          <w:color w:val="000000"/>
          <w:sz w:val="28"/>
          <w:szCs w:val="28"/>
          <w:lang w:eastAsia="ru-RU"/>
        </w:rPr>
        <w:t>–</w:t>
      </w:r>
      <w:r w:rsidRPr="000E5928">
        <w:rPr>
          <w:rFonts w:ascii="Times New Roman" w:eastAsia="Times New Roman" w:hAnsi="Times New Roman" w:cs="Times New Roman"/>
          <w:color w:val="000000"/>
          <w:sz w:val="28"/>
          <w:szCs w:val="28"/>
          <w:lang w:eastAsia="ru-RU"/>
        </w:rPr>
        <w:t xml:space="preserve"> </w:t>
      </w:r>
      <w:proofErr w:type="spellStart"/>
      <w:r w:rsidRPr="000E5928">
        <w:rPr>
          <w:rFonts w:ascii="Times New Roman" w:eastAsia="Times New Roman" w:hAnsi="Times New Roman" w:cs="Times New Roman"/>
          <w:color w:val="000000"/>
          <w:sz w:val="28"/>
          <w:szCs w:val="28"/>
          <w:lang w:eastAsia="ru-RU"/>
        </w:rPr>
        <w:t>кастодиан</w:t>
      </w:r>
      <w:proofErr w:type="spellEnd"/>
      <w:r w:rsidRPr="000E5928">
        <w:rPr>
          <w:rFonts w:ascii="Times New Roman" w:eastAsia="Times New Roman" w:hAnsi="Times New Roman" w:cs="Times New Roman"/>
          <w:color w:val="000000"/>
          <w:sz w:val="28"/>
          <w:szCs w:val="28"/>
          <w:lang w:eastAsia="ru-RU"/>
        </w:rPr>
        <w:t>, центральный депозитарий ценных бумаг и прочие расчетные организации).</w:t>
      </w:r>
    </w:p>
    <w:p w:rsidR="000E5928" w:rsidRPr="000E5928" w:rsidRDefault="000E5928" w:rsidP="003A563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0E5928">
        <w:rPr>
          <w:rFonts w:ascii="Times New Roman" w:eastAsia="Times New Roman" w:hAnsi="Times New Roman" w:cs="Times New Roman"/>
          <w:color w:val="000000"/>
          <w:sz w:val="28"/>
          <w:szCs w:val="28"/>
          <w:lang w:eastAsia="ru-RU"/>
        </w:rPr>
        <w:t xml:space="preserve">7. В графе 6 указывается наименование конечного собственника ценных бумаг (фамилия, имя (при наличии </w:t>
      </w:r>
      <w:r w:rsidR="00587385">
        <w:rPr>
          <w:rFonts w:ascii="Times New Roman" w:eastAsia="Times New Roman" w:hAnsi="Times New Roman" w:cs="Times New Roman"/>
          <w:color w:val="000000"/>
          <w:sz w:val="28"/>
          <w:szCs w:val="28"/>
          <w:lang w:eastAsia="ru-RU"/>
        </w:rPr>
        <w:t>–</w:t>
      </w:r>
      <w:r w:rsidRPr="000E5928">
        <w:rPr>
          <w:rFonts w:ascii="Times New Roman" w:eastAsia="Times New Roman" w:hAnsi="Times New Roman" w:cs="Times New Roman"/>
          <w:color w:val="000000"/>
          <w:sz w:val="28"/>
          <w:szCs w:val="28"/>
          <w:lang w:eastAsia="ru-RU"/>
        </w:rPr>
        <w:t xml:space="preserve"> отчество) для физического лица, наименование для юридического лица) </w:t>
      </w:r>
      <w:r w:rsidR="00587385">
        <w:rPr>
          <w:rFonts w:ascii="Times New Roman" w:eastAsia="Times New Roman" w:hAnsi="Times New Roman" w:cs="Times New Roman"/>
          <w:color w:val="000000"/>
          <w:sz w:val="28"/>
          <w:szCs w:val="28"/>
          <w:lang w:eastAsia="ru-RU"/>
        </w:rPr>
        <w:t>–</w:t>
      </w:r>
      <w:r w:rsidRPr="000E5928">
        <w:rPr>
          <w:rFonts w:ascii="Times New Roman" w:eastAsia="Times New Roman" w:hAnsi="Times New Roman" w:cs="Times New Roman"/>
          <w:color w:val="000000"/>
          <w:sz w:val="28"/>
          <w:szCs w:val="28"/>
          <w:lang w:eastAsia="ru-RU"/>
        </w:rPr>
        <w:t xml:space="preserve"> клиента брокера и (или) дилера, </w:t>
      </w:r>
      <w:r w:rsidR="00485B9F" w:rsidRPr="00E841F1">
        <w:rPr>
          <w:rFonts w:ascii="Times New Roman" w:eastAsia="Times New Roman" w:hAnsi="Times New Roman" w:cs="Times New Roman"/>
          <w:color w:val="000000"/>
          <w:sz w:val="28"/>
          <w:szCs w:val="28"/>
          <w:lang w:eastAsia="ru-RU"/>
        </w:rPr>
        <w:t xml:space="preserve">единого оператора, </w:t>
      </w:r>
      <w:proofErr w:type="spellStart"/>
      <w:r w:rsidR="00485B9F" w:rsidRPr="00E841F1">
        <w:rPr>
          <w:rFonts w:ascii="Times New Roman" w:eastAsia="Times New Roman" w:hAnsi="Times New Roman" w:cs="Times New Roman"/>
          <w:color w:val="000000"/>
          <w:sz w:val="28"/>
          <w:szCs w:val="28"/>
          <w:lang w:eastAsia="ru-RU"/>
        </w:rPr>
        <w:t>кастодиана</w:t>
      </w:r>
      <w:proofErr w:type="spellEnd"/>
      <w:r w:rsidR="00E841F1">
        <w:rPr>
          <w:rFonts w:ascii="Times New Roman" w:eastAsia="Times New Roman" w:hAnsi="Times New Roman" w:cs="Times New Roman"/>
          <w:color w:val="000000"/>
          <w:sz w:val="28"/>
          <w:szCs w:val="28"/>
          <w:lang w:eastAsia="ru-RU"/>
        </w:rPr>
        <w:t>,</w:t>
      </w:r>
      <w:r w:rsidR="00485B9F" w:rsidRPr="00485B9F">
        <w:rPr>
          <w:rFonts w:ascii="Times New Roman" w:eastAsia="Times New Roman" w:hAnsi="Times New Roman" w:cs="Times New Roman"/>
          <w:color w:val="000000"/>
          <w:sz w:val="28"/>
          <w:szCs w:val="28"/>
          <w:lang w:eastAsia="ru-RU"/>
        </w:rPr>
        <w:t xml:space="preserve"> </w:t>
      </w:r>
      <w:r w:rsidRPr="000E5928">
        <w:rPr>
          <w:rFonts w:ascii="Times New Roman" w:eastAsia="Times New Roman" w:hAnsi="Times New Roman" w:cs="Times New Roman"/>
          <w:color w:val="000000"/>
          <w:sz w:val="28"/>
          <w:szCs w:val="28"/>
          <w:lang w:eastAsia="ru-RU"/>
        </w:rPr>
        <w:t>являющегося номинальным держателем.</w:t>
      </w:r>
    </w:p>
    <w:p w:rsidR="000E5928" w:rsidRPr="00550817" w:rsidRDefault="000E5928" w:rsidP="00652B09">
      <w:pPr>
        <w:spacing w:after="0" w:line="240" w:lineRule="auto"/>
        <w:ind w:firstLine="709"/>
        <w:contextualSpacing/>
        <w:jc w:val="both"/>
        <w:rPr>
          <w:rFonts w:ascii="Times New Roman" w:eastAsia="Times New Roman" w:hAnsi="Times New Roman" w:cs="Times New Roman"/>
          <w:sz w:val="28"/>
          <w:szCs w:val="28"/>
          <w:lang w:eastAsia="ru-RU"/>
        </w:rPr>
      </w:pPr>
      <w:r w:rsidRPr="000E5928">
        <w:rPr>
          <w:rFonts w:ascii="Times New Roman" w:eastAsia="Times New Roman" w:hAnsi="Times New Roman" w:cs="Times New Roman"/>
          <w:color w:val="000000"/>
          <w:sz w:val="28"/>
          <w:szCs w:val="28"/>
          <w:lang w:eastAsia="ru-RU"/>
        </w:rPr>
        <w:lastRenderedPageBreak/>
        <w:t>8. В случае отсутствия сведений</w:t>
      </w:r>
      <w:r w:rsidR="00E841F1">
        <w:rPr>
          <w:rFonts w:ascii="Times New Roman" w:eastAsia="Times New Roman" w:hAnsi="Times New Roman" w:cs="Times New Roman"/>
          <w:color w:val="000000"/>
          <w:sz w:val="28"/>
          <w:szCs w:val="28"/>
          <w:lang w:eastAsia="ru-RU"/>
        </w:rPr>
        <w:t>,</w:t>
      </w:r>
      <w:r w:rsidRPr="000E5928">
        <w:rPr>
          <w:rFonts w:ascii="Times New Roman" w:eastAsia="Times New Roman" w:hAnsi="Times New Roman" w:cs="Times New Roman"/>
          <w:color w:val="000000"/>
          <w:sz w:val="28"/>
          <w:szCs w:val="28"/>
          <w:lang w:eastAsia="ru-RU"/>
        </w:rPr>
        <w:t xml:space="preserve"> Форма представляется с нулевыми остатками.</w:t>
      </w:r>
      <w:r w:rsidR="00A6749B" w:rsidRPr="000E5928">
        <w:rPr>
          <w:rFonts w:ascii="Times New Roman" w:eastAsia="Times New Roman" w:hAnsi="Times New Roman" w:cs="Times New Roman"/>
          <w:sz w:val="28"/>
          <w:szCs w:val="28"/>
          <w:lang w:eastAsia="ru-RU"/>
        </w:rPr>
        <w:br w:type="page"/>
      </w:r>
      <w:r w:rsidR="003A5631">
        <w:rPr>
          <w:rFonts w:ascii="Times New Roman" w:eastAsia="Times New Roman" w:hAnsi="Times New Roman" w:cs="Times New Roman"/>
          <w:sz w:val="28"/>
          <w:szCs w:val="28"/>
          <w:lang w:eastAsia="ru-RU"/>
        </w:rPr>
        <w:lastRenderedPageBreak/>
        <w:t xml:space="preserve">                                                                                                        </w:t>
      </w:r>
      <w:r w:rsidR="00652B09">
        <w:rPr>
          <w:rFonts w:ascii="Times New Roman" w:eastAsia="Times New Roman" w:hAnsi="Times New Roman" w:cs="Times New Roman"/>
          <w:sz w:val="28"/>
          <w:szCs w:val="28"/>
          <w:lang w:eastAsia="ru-RU"/>
        </w:rPr>
        <w:t xml:space="preserve">       </w:t>
      </w:r>
      <w:r w:rsidRPr="002C0C51">
        <w:rPr>
          <w:rFonts w:ascii="Times New Roman" w:eastAsia="Times New Roman" w:hAnsi="Times New Roman" w:cs="Times New Roman"/>
          <w:sz w:val="28"/>
          <w:szCs w:val="28"/>
          <w:lang w:eastAsia="ru-RU"/>
        </w:rPr>
        <w:t xml:space="preserve">Приложение </w:t>
      </w:r>
      <w:r>
        <w:rPr>
          <w:rFonts w:ascii="Times New Roman" w:eastAsia="Times New Roman" w:hAnsi="Times New Roman" w:cs="Times New Roman"/>
          <w:sz w:val="28"/>
          <w:szCs w:val="28"/>
          <w:lang w:eastAsia="ru-RU"/>
        </w:rPr>
        <w:t>26</w:t>
      </w:r>
    </w:p>
    <w:p w:rsidR="000E5928" w:rsidRPr="002C0C51" w:rsidRDefault="000E5928"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к постановлению Правления</w:t>
      </w:r>
    </w:p>
    <w:p w:rsidR="000E5928" w:rsidRPr="002C0C51" w:rsidRDefault="000E5928"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Национального Банка</w:t>
      </w:r>
    </w:p>
    <w:p w:rsidR="000E5928" w:rsidRPr="002C0C51" w:rsidRDefault="000E5928"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Республики Казахстан</w:t>
      </w:r>
    </w:p>
    <w:p w:rsidR="00864618" w:rsidRPr="002C0C51" w:rsidRDefault="00864618" w:rsidP="00864618">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от </w:t>
      </w:r>
      <w:r w:rsidR="00D4152B">
        <w:rPr>
          <w:rFonts w:ascii="Times New Roman" w:eastAsia="Times New Roman" w:hAnsi="Times New Roman" w:cs="Times New Roman"/>
          <w:sz w:val="28"/>
          <w:szCs w:val="28"/>
          <w:lang w:eastAsia="ru-RU"/>
        </w:rPr>
        <w:t>26</w:t>
      </w:r>
      <w:r>
        <w:rPr>
          <w:rFonts w:ascii="Times New Roman" w:eastAsia="Times New Roman" w:hAnsi="Times New Roman" w:cs="Times New Roman"/>
          <w:sz w:val="28"/>
          <w:szCs w:val="28"/>
          <w:lang w:eastAsia="ru-RU"/>
        </w:rPr>
        <w:t xml:space="preserve"> ноября</w:t>
      </w:r>
      <w:r w:rsidRPr="002C0C51">
        <w:rPr>
          <w:rFonts w:ascii="Times New Roman" w:eastAsia="Times New Roman" w:hAnsi="Times New Roman" w:cs="Times New Roman"/>
          <w:sz w:val="28"/>
          <w:szCs w:val="28"/>
          <w:lang w:eastAsia="ru-RU"/>
        </w:rPr>
        <w:t xml:space="preserve"> 2019 года № </w:t>
      </w:r>
      <w:r>
        <w:rPr>
          <w:rFonts w:ascii="Times New Roman" w:eastAsia="Times New Roman" w:hAnsi="Times New Roman" w:cs="Times New Roman"/>
          <w:sz w:val="28"/>
          <w:szCs w:val="28"/>
          <w:lang w:eastAsia="ru-RU"/>
        </w:rPr>
        <w:t>211</w:t>
      </w:r>
    </w:p>
    <w:p w:rsidR="000E5928" w:rsidRPr="002C0C51" w:rsidRDefault="000E5928" w:rsidP="009D4026">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0E5928" w:rsidRDefault="00587385" w:rsidP="00587385">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r>
        <w:rPr>
          <w:rFonts w:ascii="Times New Roman" w:eastAsia="Calibri" w:hAnsi="Times New Roman" w:cs="Times New Roman"/>
          <w:bCs/>
          <w:sz w:val="28"/>
          <w:szCs w:val="28"/>
        </w:rPr>
        <w:t>Форма</w:t>
      </w:r>
    </w:p>
    <w:p w:rsidR="00587385" w:rsidRPr="00587385" w:rsidRDefault="00587385" w:rsidP="00587385">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p>
    <w:p w:rsidR="000E5928" w:rsidRPr="002C0C51" w:rsidRDefault="000E5928"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C0C51">
        <w:rPr>
          <w:rFonts w:ascii="Times New Roman" w:eastAsia="Calibri" w:hAnsi="Times New Roman" w:cs="Times New Roman"/>
          <w:bCs/>
          <w:sz w:val="28"/>
          <w:szCs w:val="28"/>
        </w:rPr>
        <w:t>Форма, предназначенная для сбора административных данных</w:t>
      </w:r>
    </w:p>
    <w:p w:rsidR="000E5928" w:rsidRPr="002C0C51" w:rsidRDefault="000E5928"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0E5928" w:rsidRPr="002C0C51" w:rsidRDefault="000E5928" w:rsidP="009D4026">
      <w:pPr>
        <w:spacing w:after="0" w:line="240" w:lineRule="auto"/>
        <w:contextualSpacing/>
        <w:jc w:val="both"/>
        <w:textAlignment w:val="baseline"/>
        <w:rPr>
          <w:rFonts w:ascii="Times New Roman" w:hAnsi="Times New Roman" w:cs="Times New Roman"/>
          <w:color w:val="000000"/>
          <w:sz w:val="28"/>
          <w:szCs w:val="28"/>
          <w:lang w:eastAsia="ru-RU"/>
        </w:rPr>
      </w:pPr>
      <w:r w:rsidRPr="002C0C51">
        <w:rPr>
          <w:rFonts w:ascii="Times New Roman" w:hAnsi="Times New Roman" w:cs="Times New Roman"/>
          <w:color w:val="000000"/>
          <w:sz w:val="28"/>
          <w:szCs w:val="28"/>
          <w:lang w:eastAsia="ru-RU"/>
        </w:rPr>
        <w:t>Представляется: в Национальный Банк Республики Казахстан</w:t>
      </w:r>
    </w:p>
    <w:p w:rsidR="000E5928" w:rsidRPr="002C0C51" w:rsidRDefault="000E5928" w:rsidP="009D4026">
      <w:pPr>
        <w:spacing w:after="0" w:line="240" w:lineRule="auto"/>
        <w:contextualSpacing/>
        <w:jc w:val="both"/>
        <w:textAlignment w:val="baseline"/>
        <w:rPr>
          <w:rFonts w:ascii="Times New Roman" w:hAnsi="Times New Roman" w:cs="Times New Roman"/>
          <w:bCs/>
          <w:color w:val="000000"/>
          <w:sz w:val="28"/>
          <w:szCs w:val="28"/>
          <w:lang w:eastAsia="ru-RU"/>
        </w:rPr>
      </w:pPr>
      <w:r w:rsidRPr="002C0C51">
        <w:rPr>
          <w:rFonts w:ascii="Times New Roman" w:hAnsi="Times New Roman" w:cs="Times New Roman"/>
          <w:bCs/>
          <w:color w:val="000000"/>
          <w:sz w:val="28"/>
          <w:szCs w:val="28"/>
          <w:lang w:eastAsia="ru-RU"/>
        </w:rPr>
        <w:t xml:space="preserve">Форма административных данных размещена на </w:t>
      </w:r>
      <w:proofErr w:type="spellStart"/>
      <w:r w:rsidRPr="002C0C51">
        <w:rPr>
          <w:rFonts w:ascii="Times New Roman" w:hAnsi="Times New Roman" w:cs="Times New Roman"/>
          <w:bCs/>
          <w:color w:val="000000"/>
          <w:sz w:val="28"/>
          <w:szCs w:val="28"/>
          <w:lang w:eastAsia="ru-RU"/>
        </w:rPr>
        <w:t>интернет-ресурсе</w:t>
      </w:r>
      <w:proofErr w:type="spellEnd"/>
      <w:r w:rsidRPr="002C0C51">
        <w:rPr>
          <w:rFonts w:ascii="Times New Roman" w:hAnsi="Times New Roman" w:cs="Times New Roman"/>
          <w:bCs/>
          <w:color w:val="000000"/>
          <w:sz w:val="28"/>
          <w:szCs w:val="28"/>
          <w:lang w:eastAsia="ru-RU"/>
        </w:rPr>
        <w:t xml:space="preserve">: </w:t>
      </w:r>
      <w:hyperlink r:id="rId46" w:history="1">
        <w:r w:rsidRPr="002C0C51">
          <w:rPr>
            <w:rFonts w:ascii="Times New Roman" w:hAnsi="Times New Roman" w:cs="Times New Roman"/>
            <w:color w:val="000080"/>
            <w:sz w:val="28"/>
            <w:szCs w:val="28"/>
            <w:u w:val="single"/>
            <w:lang w:val="en-NZ" w:eastAsia="ru-RU"/>
          </w:rPr>
          <w:t>www</w:t>
        </w:r>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nationalbank</w:t>
        </w:r>
        <w:proofErr w:type="spellEnd"/>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kz</w:t>
        </w:r>
        <w:proofErr w:type="spellEnd"/>
      </w:hyperlink>
    </w:p>
    <w:p w:rsidR="000E5928" w:rsidRPr="002C0C51" w:rsidRDefault="000E5928"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0E5928" w:rsidRPr="002C0C51" w:rsidRDefault="000E5928" w:rsidP="009D4026">
      <w:pPr>
        <w:widowControl w:val="0"/>
        <w:autoSpaceDE w:val="0"/>
        <w:autoSpaceDN w:val="0"/>
        <w:adjustRightInd w:val="0"/>
        <w:spacing w:after="0" w:line="240" w:lineRule="auto"/>
        <w:contextualSpacing/>
        <w:jc w:val="center"/>
        <w:rPr>
          <w:rFonts w:ascii="Times New Roman" w:eastAsia="Calibri" w:hAnsi="Times New Roman" w:cs="Times New Roman"/>
          <w:bCs/>
          <w:color w:val="000000"/>
          <w:sz w:val="28"/>
          <w:szCs w:val="28"/>
          <w:lang w:eastAsia="ru-RU"/>
        </w:rPr>
      </w:pPr>
      <w:r w:rsidRPr="00550817">
        <w:rPr>
          <w:rFonts w:ascii="Times New Roman" w:eastAsia="Calibri" w:hAnsi="Times New Roman" w:cs="Times New Roman"/>
          <w:bCs/>
          <w:color w:val="000000"/>
          <w:sz w:val="28"/>
          <w:szCs w:val="28"/>
          <w:lang w:eastAsia="ru-RU"/>
        </w:rPr>
        <w:t xml:space="preserve">Отчет о </w:t>
      </w:r>
      <w:r>
        <w:rPr>
          <w:rFonts w:ascii="Times New Roman" w:eastAsia="Calibri" w:hAnsi="Times New Roman" w:cs="Times New Roman"/>
          <w:bCs/>
          <w:color w:val="000000"/>
          <w:sz w:val="28"/>
          <w:szCs w:val="28"/>
          <w:lang w:eastAsia="ru-RU"/>
        </w:rPr>
        <w:t xml:space="preserve">выполнении </w:t>
      </w:r>
      <w:proofErr w:type="spellStart"/>
      <w:r>
        <w:rPr>
          <w:rFonts w:ascii="Times New Roman" w:eastAsia="Calibri" w:hAnsi="Times New Roman" w:cs="Times New Roman"/>
          <w:bCs/>
          <w:color w:val="000000"/>
          <w:sz w:val="28"/>
          <w:szCs w:val="28"/>
          <w:lang w:eastAsia="ru-RU"/>
        </w:rPr>
        <w:t>пруденциальных</w:t>
      </w:r>
      <w:proofErr w:type="spellEnd"/>
      <w:r>
        <w:rPr>
          <w:rFonts w:ascii="Times New Roman" w:eastAsia="Calibri" w:hAnsi="Times New Roman" w:cs="Times New Roman"/>
          <w:bCs/>
          <w:color w:val="000000"/>
          <w:sz w:val="28"/>
          <w:szCs w:val="28"/>
          <w:lang w:eastAsia="ru-RU"/>
        </w:rPr>
        <w:t xml:space="preserve"> нормативов </w:t>
      </w:r>
      <w:r w:rsidRPr="000E5928">
        <w:rPr>
          <w:rFonts w:ascii="Times New Roman" w:eastAsia="Calibri" w:hAnsi="Times New Roman" w:cs="Times New Roman"/>
          <w:bCs/>
          <w:color w:val="000000"/>
          <w:sz w:val="28"/>
          <w:szCs w:val="28"/>
          <w:lang w:eastAsia="ru-RU"/>
        </w:rPr>
        <w:t>организаци</w:t>
      </w:r>
      <w:r>
        <w:rPr>
          <w:rFonts w:ascii="Times New Roman" w:eastAsia="Calibri" w:hAnsi="Times New Roman" w:cs="Times New Roman"/>
          <w:bCs/>
          <w:color w:val="000000"/>
          <w:sz w:val="28"/>
          <w:szCs w:val="28"/>
          <w:lang w:eastAsia="ru-RU"/>
        </w:rPr>
        <w:t>ями</w:t>
      </w:r>
      <w:r w:rsidRPr="000E5928">
        <w:rPr>
          <w:rFonts w:ascii="Times New Roman" w:eastAsia="Calibri" w:hAnsi="Times New Roman" w:cs="Times New Roman"/>
          <w:bCs/>
          <w:color w:val="000000"/>
          <w:sz w:val="28"/>
          <w:szCs w:val="28"/>
          <w:lang w:eastAsia="ru-RU"/>
        </w:rPr>
        <w:t>, осуществляющи</w:t>
      </w:r>
      <w:r>
        <w:rPr>
          <w:rFonts w:ascii="Times New Roman" w:eastAsia="Calibri" w:hAnsi="Times New Roman" w:cs="Times New Roman"/>
          <w:bCs/>
          <w:color w:val="000000"/>
          <w:sz w:val="28"/>
          <w:szCs w:val="28"/>
          <w:lang w:eastAsia="ru-RU"/>
        </w:rPr>
        <w:t>ми</w:t>
      </w:r>
      <w:r w:rsidRPr="000E5928">
        <w:rPr>
          <w:rFonts w:ascii="Times New Roman" w:eastAsia="Calibri" w:hAnsi="Times New Roman" w:cs="Times New Roman"/>
          <w:bCs/>
          <w:color w:val="000000"/>
          <w:sz w:val="28"/>
          <w:szCs w:val="28"/>
          <w:lang w:eastAsia="ru-RU"/>
        </w:rPr>
        <w:t xml:space="preserve"> управление инвестиционным портфелем и (или) брокерскую и (или) дилерскую деятельность на рынке ценных бумаг</w:t>
      </w:r>
    </w:p>
    <w:p w:rsidR="000E5928" w:rsidRPr="002C0C51" w:rsidRDefault="000E5928"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0E5928" w:rsidRPr="002C0C51" w:rsidRDefault="000E5928"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0E5928" w:rsidRPr="00C9792D" w:rsidRDefault="000E5928"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Индекс</w:t>
      </w:r>
      <w:r w:rsidRPr="002C0C51">
        <w:rPr>
          <w:rFonts w:ascii="Times New Roman" w:eastAsia="Times New Roman" w:hAnsi="Times New Roman" w:cs="Times New Roman"/>
          <w:sz w:val="28"/>
          <w:szCs w:val="28"/>
          <w:lang w:eastAsia="ru-RU"/>
        </w:rPr>
        <w:t xml:space="preserve"> формы административных данных</w:t>
      </w:r>
      <w:r w:rsidRPr="002C0C51">
        <w:rPr>
          <w:rFonts w:ascii="Times New Roman" w:eastAsia="Calibri" w:hAnsi="Times New Roman" w:cs="Times New Roman"/>
          <w:sz w:val="28"/>
          <w:szCs w:val="28"/>
        </w:rPr>
        <w:t xml:space="preserve">: </w:t>
      </w:r>
      <w:r w:rsidRPr="000E5928">
        <w:rPr>
          <w:rFonts w:ascii="Times New Roman" w:eastAsia="Calibri" w:hAnsi="Times New Roman" w:cs="Times New Roman"/>
          <w:color w:val="000000"/>
          <w:sz w:val="28"/>
          <w:szCs w:val="28"/>
          <w:lang w:eastAsia="ru-RU"/>
        </w:rPr>
        <w:t>К1_BD-UIP</w:t>
      </w:r>
    </w:p>
    <w:p w:rsidR="000E5928" w:rsidRPr="002C0C51" w:rsidRDefault="000E5928"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0E5928" w:rsidRPr="002C0C51" w:rsidRDefault="000E5928"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Периодичность: ежемесячная</w:t>
      </w:r>
    </w:p>
    <w:p w:rsidR="000E5928" w:rsidRPr="002C0C51" w:rsidRDefault="000E5928"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0E5928" w:rsidRPr="002C0C51" w:rsidRDefault="000E5928"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Отчетный период: по состоянию на «_____» _______________ 20 __ года</w:t>
      </w:r>
    </w:p>
    <w:p w:rsidR="000E5928" w:rsidRPr="002C0C51" w:rsidRDefault="000E5928"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0E5928" w:rsidRPr="0042608A" w:rsidRDefault="000E5928" w:rsidP="009D4026">
      <w:pPr>
        <w:widowControl w:val="0"/>
        <w:autoSpaceDE w:val="0"/>
        <w:autoSpaceDN w:val="0"/>
        <w:adjustRightInd w:val="0"/>
        <w:spacing w:after="0" w:line="240" w:lineRule="auto"/>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Круг лиц представляющих: </w:t>
      </w:r>
      <w:r>
        <w:rPr>
          <w:rFonts w:ascii="Times New Roman" w:eastAsia="Calibri" w:hAnsi="Times New Roman" w:cs="Times New Roman"/>
          <w:sz w:val="28"/>
          <w:szCs w:val="28"/>
        </w:rPr>
        <w:t xml:space="preserve">управляющие инвестиционным портфелем; </w:t>
      </w:r>
      <w:r w:rsidRPr="005E4DFD">
        <w:rPr>
          <w:rFonts w:ascii="Times New Roman" w:eastAsia="Calibri" w:hAnsi="Times New Roman" w:cs="Times New Roman"/>
          <w:color w:val="000000"/>
          <w:sz w:val="28"/>
          <w:szCs w:val="28"/>
          <w:lang w:eastAsia="ru-RU"/>
        </w:rPr>
        <w:t>брокеры и (или) дилеры</w:t>
      </w:r>
    </w:p>
    <w:p w:rsidR="000E5928" w:rsidRPr="002C0C51" w:rsidRDefault="000E5928"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0E5928" w:rsidRDefault="000E5928" w:rsidP="009D4026">
      <w:p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0E5928" w:rsidRDefault="000E5928" w:rsidP="009D4026">
      <w:pPr>
        <w:autoSpaceDE w:val="0"/>
        <w:autoSpaceDN w:val="0"/>
        <w:adjustRightInd w:val="0"/>
        <w:spacing w:after="0" w:line="240" w:lineRule="auto"/>
        <w:ind w:left="6240"/>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lastRenderedPageBreak/>
        <w:t>Форма</w:t>
      </w:r>
    </w:p>
    <w:p w:rsidR="00E841F1" w:rsidRPr="0082513A" w:rsidRDefault="00E841F1" w:rsidP="009D4026">
      <w:pPr>
        <w:autoSpaceDE w:val="0"/>
        <w:autoSpaceDN w:val="0"/>
        <w:adjustRightInd w:val="0"/>
        <w:spacing w:after="0" w:line="240" w:lineRule="auto"/>
        <w:ind w:left="6240"/>
        <w:contextualSpacing/>
        <w:jc w:val="right"/>
        <w:rPr>
          <w:rFonts w:ascii="Times New Roman" w:eastAsia="Calibri" w:hAnsi="Times New Roman" w:cs="Times New Roman"/>
          <w:sz w:val="28"/>
          <w:szCs w:val="28"/>
        </w:rPr>
      </w:pPr>
    </w:p>
    <w:p w:rsidR="000E5928" w:rsidRPr="00C54E0E" w:rsidRDefault="00587385" w:rsidP="00587385">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8"/>
          <w:szCs w:val="20"/>
          <w:lang w:eastAsia="ru-RU"/>
        </w:rPr>
      </w:pPr>
      <w:r>
        <w:rPr>
          <w:rFonts w:ascii="Times New Roman" w:eastAsia="Calibri" w:hAnsi="Times New Roman" w:cs="Times New Roman"/>
          <w:bCs/>
          <w:color w:val="000000"/>
          <w:sz w:val="28"/>
          <w:szCs w:val="28"/>
          <w:lang w:eastAsia="ru-RU"/>
        </w:rPr>
        <w:t xml:space="preserve">Таблица «Выполнение </w:t>
      </w:r>
      <w:proofErr w:type="spellStart"/>
      <w:r>
        <w:rPr>
          <w:rFonts w:ascii="Times New Roman" w:eastAsia="Calibri" w:hAnsi="Times New Roman" w:cs="Times New Roman"/>
          <w:bCs/>
          <w:color w:val="000000"/>
          <w:sz w:val="28"/>
          <w:szCs w:val="28"/>
          <w:lang w:eastAsia="ru-RU"/>
        </w:rPr>
        <w:t>пруденциальных</w:t>
      </w:r>
      <w:proofErr w:type="spellEnd"/>
      <w:r>
        <w:rPr>
          <w:rFonts w:ascii="Times New Roman" w:eastAsia="Calibri" w:hAnsi="Times New Roman" w:cs="Times New Roman"/>
          <w:bCs/>
          <w:color w:val="000000"/>
          <w:sz w:val="28"/>
          <w:szCs w:val="28"/>
          <w:lang w:eastAsia="ru-RU"/>
        </w:rPr>
        <w:t xml:space="preserve"> нормативов </w:t>
      </w:r>
      <w:r w:rsidRPr="000E5928">
        <w:rPr>
          <w:rFonts w:ascii="Times New Roman" w:eastAsia="Calibri" w:hAnsi="Times New Roman" w:cs="Times New Roman"/>
          <w:bCs/>
          <w:color w:val="000000"/>
          <w:sz w:val="28"/>
          <w:szCs w:val="28"/>
          <w:lang w:eastAsia="ru-RU"/>
        </w:rPr>
        <w:t>организаци</w:t>
      </w:r>
      <w:r>
        <w:rPr>
          <w:rFonts w:ascii="Times New Roman" w:eastAsia="Calibri" w:hAnsi="Times New Roman" w:cs="Times New Roman"/>
          <w:bCs/>
          <w:color w:val="000000"/>
          <w:sz w:val="28"/>
          <w:szCs w:val="28"/>
          <w:lang w:eastAsia="ru-RU"/>
        </w:rPr>
        <w:t>ями</w:t>
      </w:r>
      <w:r w:rsidRPr="000E5928">
        <w:rPr>
          <w:rFonts w:ascii="Times New Roman" w:eastAsia="Calibri" w:hAnsi="Times New Roman" w:cs="Times New Roman"/>
          <w:bCs/>
          <w:color w:val="000000"/>
          <w:sz w:val="28"/>
          <w:szCs w:val="28"/>
          <w:lang w:eastAsia="ru-RU"/>
        </w:rPr>
        <w:t>, осуществляющи</w:t>
      </w:r>
      <w:r>
        <w:rPr>
          <w:rFonts w:ascii="Times New Roman" w:eastAsia="Calibri" w:hAnsi="Times New Roman" w:cs="Times New Roman"/>
          <w:bCs/>
          <w:color w:val="000000"/>
          <w:sz w:val="28"/>
          <w:szCs w:val="28"/>
          <w:lang w:eastAsia="ru-RU"/>
        </w:rPr>
        <w:t>ми</w:t>
      </w:r>
      <w:r w:rsidRPr="000E5928">
        <w:rPr>
          <w:rFonts w:ascii="Times New Roman" w:eastAsia="Calibri" w:hAnsi="Times New Roman" w:cs="Times New Roman"/>
          <w:bCs/>
          <w:color w:val="000000"/>
          <w:sz w:val="28"/>
          <w:szCs w:val="28"/>
          <w:lang w:eastAsia="ru-RU"/>
        </w:rPr>
        <w:t xml:space="preserve"> управление инвестиционным портфелем и (или) брокерскую и (или) дилерскую деятельность на рынке ценных бумаг</w:t>
      </w:r>
      <w:r>
        <w:rPr>
          <w:rFonts w:ascii="Times New Roman" w:eastAsia="Calibri" w:hAnsi="Times New Roman" w:cs="Times New Roman"/>
          <w:bCs/>
          <w:color w:val="000000"/>
          <w:sz w:val="28"/>
          <w:szCs w:val="28"/>
          <w:lang w:eastAsia="ru-RU"/>
        </w:rPr>
        <w:t>»</w:t>
      </w:r>
      <w:r w:rsidRPr="002F65E2">
        <w:rPr>
          <w:rFonts w:ascii="Times New Roman" w:eastAsia="Times New Roman" w:hAnsi="Times New Roman" w:cs="Times New Roman"/>
          <w:color w:val="000000"/>
          <w:sz w:val="28"/>
          <w:szCs w:val="20"/>
          <w:lang w:eastAsia="ru-RU"/>
        </w:rPr>
        <w:t xml:space="preserve"> </w:t>
      </w:r>
      <w:r>
        <w:rPr>
          <w:rFonts w:ascii="Times New Roman" w:eastAsia="Times New Roman" w:hAnsi="Times New Roman" w:cs="Times New Roman"/>
          <w:color w:val="000000"/>
          <w:sz w:val="28"/>
          <w:szCs w:val="20"/>
          <w:lang w:eastAsia="ru-RU"/>
        </w:rPr>
        <w:br/>
      </w:r>
      <w:r w:rsidR="000E5928" w:rsidRPr="002F65E2">
        <w:rPr>
          <w:rFonts w:ascii="Times New Roman" w:eastAsia="Times New Roman" w:hAnsi="Times New Roman" w:cs="Times New Roman"/>
          <w:color w:val="000000"/>
          <w:sz w:val="28"/>
          <w:szCs w:val="20"/>
          <w:lang w:eastAsia="ru-RU"/>
        </w:rPr>
        <w:t>(в тысячах тенге)</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5901"/>
        <w:gridCol w:w="980"/>
        <w:gridCol w:w="982"/>
        <w:gridCol w:w="982"/>
      </w:tblGrid>
      <w:tr w:rsidR="007B4739" w:rsidRPr="002E0FDC" w:rsidTr="00AF0101">
        <w:trPr>
          <w:jc w:val="center"/>
        </w:trPr>
        <w:tc>
          <w:tcPr>
            <w:tcW w:w="794" w:type="dxa"/>
            <w:tcMar>
              <w:top w:w="0" w:type="dxa"/>
              <w:left w:w="108" w:type="dxa"/>
              <w:bottom w:w="0" w:type="dxa"/>
              <w:right w:w="108" w:type="dxa"/>
            </w:tcMar>
            <w:hideMark/>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w:t>
            </w:r>
          </w:p>
        </w:tc>
        <w:tc>
          <w:tcPr>
            <w:tcW w:w="5901" w:type="dxa"/>
            <w:tcMar>
              <w:top w:w="0" w:type="dxa"/>
              <w:left w:w="108" w:type="dxa"/>
              <w:bottom w:w="0" w:type="dxa"/>
              <w:right w:w="108" w:type="dxa"/>
            </w:tcMar>
            <w:hideMark/>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Наименование показателя</w:t>
            </w:r>
          </w:p>
        </w:tc>
        <w:tc>
          <w:tcPr>
            <w:tcW w:w="980" w:type="dxa"/>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Сумма по балансу</w:t>
            </w:r>
          </w:p>
        </w:tc>
        <w:tc>
          <w:tcPr>
            <w:tcW w:w="982" w:type="dxa"/>
            <w:tcMar>
              <w:top w:w="0" w:type="dxa"/>
              <w:left w:w="108" w:type="dxa"/>
              <w:bottom w:w="0" w:type="dxa"/>
              <w:right w:w="108" w:type="dxa"/>
            </w:tcMar>
            <w:hideMark/>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Учитываемый объем (в процентах)</w:t>
            </w:r>
          </w:p>
        </w:tc>
        <w:tc>
          <w:tcPr>
            <w:tcW w:w="982" w:type="dxa"/>
            <w:tcMar>
              <w:top w:w="0" w:type="dxa"/>
              <w:left w:w="108" w:type="dxa"/>
              <w:bottom w:w="0" w:type="dxa"/>
              <w:right w:w="108" w:type="dxa"/>
            </w:tcMar>
            <w:hideMark/>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Сумма к расчету</w:t>
            </w:r>
          </w:p>
        </w:tc>
      </w:tr>
      <w:tr w:rsidR="007B4739" w:rsidRPr="002E0FDC" w:rsidTr="00AF0101">
        <w:trPr>
          <w:jc w:val="center"/>
        </w:trPr>
        <w:tc>
          <w:tcPr>
            <w:tcW w:w="794"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1</w:t>
            </w:r>
          </w:p>
        </w:tc>
        <w:tc>
          <w:tcPr>
            <w:tcW w:w="5901"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2</w:t>
            </w:r>
          </w:p>
        </w:tc>
        <w:tc>
          <w:tcPr>
            <w:tcW w:w="980" w:type="dxa"/>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3</w:t>
            </w:r>
          </w:p>
        </w:tc>
        <w:tc>
          <w:tcPr>
            <w:tcW w:w="982"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4</w:t>
            </w:r>
          </w:p>
        </w:tc>
        <w:tc>
          <w:tcPr>
            <w:tcW w:w="982"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5</w:t>
            </w:r>
          </w:p>
        </w:tc>
      </w:tr>
      <w:tr w:rsidR="007B4739" w:rsidRPr="002E0FDC" w:rsidTr="00AF0101">
        <w:trPr>
          <w:jc w:val="center"/>
        </w:trPr>
        <w:tc>
          <w:tcPr>
            <w:tcW w:w="794" w:type="dxa"/>
            <w:tcMar>
              <w:top w:w="0" w:type="dxa"/>
              <w:left w:w="108" w:type="dxa"/>
              <w:bottom w:w="0" w:type="dxa"/>
              <w:right w:w="108" w:type="dxa"/>
            </w:tcMar>
            <w:hideMark/>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1</w:t>
            </w:r>
          </w:p>
        </w:tc>
        <w:tc>
          <w:tcPr>
            <w:tcW w:w="5901" w:type="dxa"/>
            <w:tcMar>
              <w:top w:w="0" w:type="dxa"/>
              <w:left w:w="108" w:type="dxa"/>
              <w:bottom w:w="0" w:type="dxa"/>
              <w:right w:w="108" w:type="dxa"/>
            </w:tcMar>
            <w:hideMark/>
          </w:tcPr>
          <w:p w:rsidR="007B4739" w:rsidRPr="002E0FDC" w:rsidRDefault="007B4739" w:rsidP="00AF0101">
            <w:pPr>
              <w:spacing w:after="0" w:line="240" w:lineRule="auto"/>
              <w:jc w:val="both"/>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Деньги и вклады всего (сумма строк 1.1 - 1.13), в том числе:</w:t>
            </w:r>
          </w:p>
        </w:tc>
        <w:tc>
          <w:tcPr>
            <w:tcW w:w="980" w:type="dxa"/>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х</w:t>
            </w:r>
          </w:p>
        </w:tc>
        <w:tc>
          <w:tcPr>
            <w:tcW w:w="982" w:type="dxa"/>
            <w:tcMar>
              <w:top w:w="0" w:type="dxa"/>
              <w:left w:w="108" w:type="dxa"/>
              <w:bottom w:w="0" w:type="dxa"/>
              <w:right w:w="108" w:type="dxa"/>
            </w:tcMar>
            <w:hideMark/>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х</w:t>
            </w:r>
          </w:p>
        </w:tc>
        <w:tc>
          <w:tcPr>
            <w:tcW w:w="982" w:type="dxa"/>
            <w:tcMar>
              <w:top w:w="0" w:type="dxa"/>
              <w:left w:w="108" w:type="dxa"/>
              <w:bottom w:w="0" w:type="dxa"/>
              <w:right w:w="108" w:type="dxa"/>
            </w:tcMar>
            <w:hideMark/>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r>
      <w:tr w:rsidR="007B4739" w:rsidRPr="002E0FDC" w:rsidTr="00AF0101">
        <w:trPr>
          <w:jc w:val="center"/>
        </w:trPr>
        <w:tc>
          <w:tcPr>
            <w:tcW w:w="794"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1.1</w:t>
            </w:r>
          </w:p>
        </w:tc>
        <w:tc>
          <w:tcPr>
            <w:tcW w:w="5901" w:type="dxa"/>
            <w:tcMar>
              <w:top w:w="0" w:type="dxa"/>
              <w:left w:w="108" w:type="dxa"/>
              <w:bottom w:w="0" w:type="dxa"/>
              <w:right w:w="108" w:type="dxa"/>
            </w:tcMar>
          </w:tcPr>
          <w:p w:rsidR="007B4739" w:rsidRPr="002E0FDC" w:rsidRDefault="007B4739" w:rsidP="00AF0101">
            <w:pPr>
              <w:spacing w:after="0" w:line="240" w:lineRule="auto"/>
              <w:jc w:val="both"/>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деньги в кассе в сумме, не превышающей 10 (десять) процентов от суммы активов по балансу Организации</w:t>
            </w:r>
          </w:p>
        </w:tc>
        <w:tc>
          <w:tcPr>
            <w:tcW w:w="980" w:type="dxa"/>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c>
          <w:tcPr>
            <w:tcW w:w="982"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100</w:t>
            </w:r>
          </w:p>
        </w:tc>
        <w:tc>
          <w:tcPr>
            <w:tcW w:w="982" w:type="dxa"/>
            <w:tcMar>
              <w:top w:w="0" w:type="dxa"/>
              <w:left w:w="108" w:type="dxa"/>
              <w:bottom w:w="0" w:type="dxa"/>
              <w:right w:w="108" w:type="dxa"/>
            </w:tcMar>
            <w:hideMark/>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r>
      <w:tr w:rsidR="007B4739" w:rsidRPr="002E0FDC" w:rsidTr="00AF0101">
        <w:trPr>
          <w:jc w:val="center"/>
        </w:trPr>
        <w:tc>
          <w:tcPr>
            <w:tcW w:w="794" w:type="dxa"/>
            <w:tcMar>
              <w:top w:w="0" w:type="dxa"/>
              <w:left w:w="108" w:type="dxa"/>
              <w:bottom w:w="0" w:type="dxa"/>
              <w:right w:w="108" w:type="dxa"/>
            </w:tcMar>
            <w:hideMark/>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1.2</w:t>
            </w:r>
          </w:p>
        </w:tc>
        <w:tc>
          <w:tcPr>
            <w:tcW w:w="5901" w:type="dxa"/>
            <w:tcMar>
              <w:top w:w="0" w:type="dxa"/>
              <w:left w:w="108" w:type="dxa"/>
              <w:bottom w:w="0" w:type="dxa"/>
              <w:right w:w="108" w:type="dxa"/>
            </w:tcMar>
            <w:hideMark/>
          </w:tcPr>
          <w:p w:rsidR="007B4739" w:rsidRPr="002E0FDC" w:rsidRDefault="007B4739" w:rsidP="00AF0101">
            <w:pPr>
              <w:spacing w:after="0" w:line="240" w:lineRule="auto"/>
              <w:jc w:val="both"/>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деньги на текущих счетах в банках второго уровня Республики Казахстан, указанных в строках 1.9 и 1.10 настоящего приложения</w:t>
            </w:r>
          </w:p>
        </w:tc>
        <w:tc>
          <w:tcPr>
            <w:tcW w:w="980" w:type="dxa"/>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c>
          <w:tcPr>
            <w:tcW w:w="982" w:type="dxa"/>
            <w:tcMar>
              <w:top w:w="0" w:type="dxa"/>
              <w:left w:w="108" w:type="dxa"/>
              <w:bottom w:w="0" w:type="dxa"/>
              <w:right w:w="108" w:type="dxa"/>
            </w:tcMar>
            <w:hideMark/>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100</w:t>
            </w:r>
          </w:p>
        </w:tc>
        <w:tc>
          <w:tcPr>
            <w:tcW w:w="982" w:type="dxa"/>
            <w:tcMar>
              <w:top w:w="0" w:type="dxa"/>
              <w:left w:w="108" w:type="dxa"/>
              <w:bottom w:w="0" w:type="dxa"/>
              <w:right w:w="108" w:type="dxa"/>
            </w:tcMar>
            <w:hideMark/>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r>
      <w:tr w:rsidR="007B4739" w:rsidRPr="002E0FDC" w:rsidTr="00AF0101">
        <w:trPr>
          <w:jc w:val="center"/>
        </w:trPr>
        <w:tc>
          <w:tcPr>
            <w:tcW w:w="794"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1.3</w:t>
            </w:r>
          </w:p>
        </w:tc>
        <w:tc>
          <w:tcPr>
            <w:tcW w:w="5901" w:type="dxa"/>
            <w:tcMar>
              <w:top w:w="0" w:type="dxa"/>
              <w:left w:w="108" w:type="dxa"/>
              <w:bottom w:w="0" w:type="dxa"/>
              <w:right w:w="108" w:type="dxa"/>
            </w:tcMar>
          </w:tcPr>
          <w:p w:rsidR="007B4739" w:rsidRPr="002E0FDC" w:rsidRDefault="007B4739" w:rsidP="00AF0101">
            <w:pPr>
              <w:spacing w:after="0" w:line="240" w:lineRule="auto"/>
              <w:jc w:val="both"/>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деньги на текущих счетах в банках второго уровня Республики Казахстан, указанных в строке 1.11 настоящего приложения</w:t>
            </w:r>
          </w:p>
        </w:tc>
        <w:tc>
          <w:tcPr>
            <w:tcW w:w="980" w:type="dxa"/>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c>
          <w:tcPr>
            <w:tcW w:w="982"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90</w:t>
            </w:r>
          </w:p>
        </w:tc>
        <w:tc>
          <w:tcPr>
            <w:tcW w:w="982"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r>
      <w:tr w:rsidR="007B4739" w:rsidRPr="002E0FDC" w:rsidTr="00AF0101">
        <w:trPr>
          <w:jc w:val="center"/>
        </w:trPr>
        <w:tc>
          <w:tcPr>
            <w:tcW w:w="794" w:type="dxa"/>
            <w:tcMar>
              <w:top w:w="0" w:type="dxa"/>
              <w:left w:w="108" w:type="dxa"/>
              <w:bottom w:w="0" w:type="dxa"/>
              <w:right w:w="108" w:type="dxa"/>
            </w:tcMar>
            <w:hideMark/>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1.4</w:t>
            </w:r>
          </w:p>
        </w:tc>
        <w:tc>
          <w:tcPr>
            <w:tcW w:w="5901" w:type="dxa"/>
            <w:tcMar>
              <w:top w:w="0" w:type="dxa"/>
              <w:left w:w="108" w:type="dxa"/>
              <w:bottom w:w="0" w:type="dxa"/>
              <w:right w:w="108" w:type="dxa"/>
            </w:tcMar>
            <w:hideMark/>
          </w:tcPr>
          <w:p w:rsidR="007B4739" w:rsidRPr="002E0FDC" w:rsidRDefault="007B4739" w:rsidP="00AF0101">
            <w:pPr>
              <w:spacing w:after="0" w:line="240" w:lineRule="auto"/>
              <w:jc w:val="both"/>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деньги на счетах в центральном депозитарии</w:t>
            </w:r>
          </w:p>
        </w:tc>
        <w:tc>
          <w:tcPr>
            <w:tcW w:w="980" w:type="dxa"/>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c>
          <w:tcPr>
            <w:tcW w:w="982" w:type="dxa"/>
            <w:tcMar>
              <w:top w:w="0" w:type="dxa"/>
              <w:left w:w="108" w:type="dxa"/>
              <w:bottom w:w="0" w:type="dxa"/>
              <w:right w:w="108" w:type="dxa"/>
            </w:tcMar>
            <w:hideMark/>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100</w:t>
            </w:r>
          </w:p>
        </w:tc>
        <w:tc>
          <w:tcPr>
            <w:tcW w:w="982" w:type="dxa"/>
            <w:tcMar>
              <w:top w:w="0" w:type="dxa"/>
              <w:left w:w="108" w:type="dxa"/>
              <w:bottom w:w="0" w:type="dxa"/>
              <w:right w:w="108" w:type="dxa"/>
            </w:tcMar>
            <w:hideMark/>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r>
      <w:tr w:rsidR="007B4739" w:rsidRPr="002E0FDC" w:rsidTr="00AF0101">
        <w:trPr>
          <w:jc w:val="center"/>
        </w:trPr>
        <w:tc>
          <w:tcPr>
            <w:tcW w:w="794" w:type="dxa"/>
            <w:tcMar>
              <w:top w:w="0" w:type="dxa"/>
              <w:left w:w="108" w:type="dxa"/>
              <w:bottom w:w="0" w:type="dxa"/>
              <w:right w:w="108" w:type="dxa"/>
            </w:tcMar>
            <w:hideMark/>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1.5</w:t>
            </w:r>
          </w:p>
        </w:tc>
        <w:tc>
          <w:tcPr>
            <w:tcW w:w="5901" w:type="dxa"/>
            <w:tcMar>
              <w:top w:w="0" w:type="dxa"/>
              <w:left w:w="108" w:type="dxa"/>
              <w:bottom w:w="0" w:type="dxa"/>
              <w:right w:w="108" w:type="dxa"/>
            </w:tcMar>
            <w:hideMark/>
          </w:tcPr>
          <w:p w:rsidR="007B4739" w:rsidRPr="002E0FDC" w:rsidRDefault="007B4739" w:rsidP="00AF0101">
            <w:pPr>
              <w:spacing w:after="0" w:line="240" w:lineRule="auto"/>
              <w:jc w:val="both"/>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 xml:space="preserve">деньги Организации, являющиеся взносами в гарантийные или резервные фонды клиринговой организации (центрального контрагента), </w:t>
            </w:r>
            <w:proofErr w:type="spellStart"/>
            <w:r w:rsidRPr="002E0FDC">
              <w:rPr>
                <w:rFonts w:ascii="Times New Roman" w:eastAsia="Calibri" w:hAnsi="Times New Roman" w:cs="Times New Roman"/>
                <w:color w:val="000000" w:themeColor="text1"/>
                <w:sz w:val="24"/>
                <w:szCs w:val="24"/>
              </w:rPr>
              <w:t>маржевыми</w:t>
            </w:r>
            <w:proofErr w:type="spellEnd"/>
            <w:r w:rsidRPr="002E0FDC">
              <w:rPr>
                <w:rFonts w:ascii="Times New Roman" w:eastAsia="Calibri" w:hAnsi="Times New Roman" w:cs="Times New Roman"/>
                <w:color w:val="000000" w:themeColor="text1"/>
                <w:sz w:val="24"/>
                <w:szCs w:val="24"/>
              </w:rPr>
              <w:t xml:space="preserve">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tc>
        <w:tc>
          <w:tcPr>
            <w:tcW w:w="980" w:type="dxa"/>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c>
          <w:tcPr>
            <w:tcW w:w="982" w:type="dxa"/>
            <w:tcMar>
              <w:top w:w="0" w:type="dxa"/>
              <w:left w:w="108" w:type="dxa"/>
              <w:bottom w:w="0" w:type="dxa"/>
              <w:right w:w="108" w:type="dxa"/>
            </w:tcMar>
            <w:hideMark/>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100</w:t>
            </w:r>
          </w:p>
        </w:tc>
        <w:tc>
          <w:tcPr>
            <w:tcW w:w="982" w:type="dxa"/>
            <w:tcMar>
              <w:top w:w="0" w:type="dxa"/>
              <w:left w:w="108" w:type="dxa"/>
              <w:bottom w:w="0" w:type="dxa"/>
              <w:right w:w="108" w:type="dxa"/>
            </w:tcMar>
            <w:hideMark/>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r>
      <w:tr w:rsidR="007B4739" w:rsidRPr="002E0FDC" w:rsidTr="00AF0101">
        <w:trPr>
          <w:jc w:val="center"/>
        </w:trPr>
        <w:tc>
          <w:tcPr>
            <w:tcW w:w="794"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1.6</w:t>
            </w:r>
          </w:p>
        </w:tc>
        <w:tc>
          <w:tcPr>
            <w:tcW w:w="5901" w:type="dxa"/>
            <w:tcMar>
              <w:top w:w="0" w:type="dxa"/>
              <w:left w:w="108" w:type="dxa"/>
              <w:bottom w:w="0" w:type="dxa"/>
              <w:right w:w="108" w:type="dxa"/>
            </w:tcMar>
          </w:tcPr>
          <w:p w:rsidR="007B4739" w:rsidRPr="002E0FDC" w:rsidRDefault="007B4739" w:rsidP="00AF0101">
            <w:pPr>
              <w:spacing w:after="0" w:line="240" w:lineRule="auto"/>
              <w:jc w:val="both"/>
              <w:textAlignment w:val="baseline"/>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 xml:space="preserve">деньги на текущих счетах в банках-нерезидентах Республики Казахстан, имеющих долгосрочный кредитный рейтинг не ниже «ВВВ-» по международной шкале агентства </w:t>
            </w:r>
            <w:proofErr w:type="spellStart"/>
            <w:r w:rsidRPr="002E0FDC">
              <w:rPr>
                <w:rFonts w:ascii="Times New Roman" w:eastAsia="Calibri" w:hAnsi="Times New Roman" w:cs="Times New Roman"/>
                <w:color w:val="000000" w:themeColor="text1"/>
                <w:sz w:val="24"/>
                <w:szCs w:val="24"/>
              </w:rPr>
              <w:t>Standard</w:t>
            </w:r>
            <w:proofErr w:type="spellEnd"/>
            <w:r w:rsidRPr="002E0FDC">
              <w:rPr>
                <w:rFonts w:ascii="Times New Roman" w:eastAsia="Calibri" w:hAnsi="Times New Roman" w:cs="Times New Roman"/>
                <w:color w:val="000000" w:themeColor="text1"/>
                <w:sz w:val="24"/>
                <w:szCs w:val="24"/>
              </w:rPr>
              <w:t xml:space="preserve"> &amp; </w:t>
            </w:r>
            <w:proofErr w:type="spellStart"/>
            <w:r w:rsidRPr="002E0FDC">
              <w:rPr>
                <w:rFonts w:ascii="Times New Roman" w:eastAsia="Calibri" w:hAnsi="Times New Roman" w:cs="Times New Roman"/>
                <w:color w:val="000000" w:themeColor="text1"/>
                <w:sz w:val="24"/>
                <w:szCs w:val="24"/>
              </w:rPr>
              <w:t>Poor's</w:t>
            </w:r>
            <w:proofErr w:type="spellEnd"/>
            <w:r w:rsidRPr="002E0FDC">
              <w:rPr>
                <w:rFonts w:ascii="Times New Roman" w:eastAsia="Calibri" w:hAnsi="Times New Roman" w:cs="Times New Roman"/>
                <w:color w:val="000000" w:themeColor="text1"/>
                <w:sz w:val="24"/>
                <w:szCs w:val="24"/>
              </w:rPr>
              <w:t xml:space="preserve"> или рейтинг аналогичного уровня одного из других рейтинговых агентств</w:t>
            </w:r>
          </w:p>
        </w:tc>
        <w:tc>
          <w:tcPr>
            <w:tcW w:w="980" w:type="dxa"/>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c>
          <w:tcPr>
            <w:tcW w:w="982"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100</w:t>
            </w:r>
          </w:p>
        </w:tc>
        <w:tc>
          <w:tcPr>
            <w:tcW w:w="982" w:type="dxa"/>
            <w:tcMar>
              <w:top w:w="0" w:type="dxa"/>
              <w:left w:w="108" w:type="dxa"/>
              <w:bottom w:w="0" w:type="dxa"/>
              <w:right w:w="108" w:type="dxa"/>
            </w:tcMar>
            <w:hideMark/>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r>
      <w:tr w:rsidR="007B4739" w:rsidRPr="002E0FDC" w:rsidTr="00AF0101">
        <w:trPr>
          <w:jc w:val="center"/>
        </w:trPr>
        <w:tc>
          <w:tcPr>
            <w:tcW w:w="794"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1.7</w:t>
            </w:r>
          </w:p>
        </w:tc>
        <w:tc>
          <w:tcPr>
            <w:tcW w:w="5901" w:type="dxa"/>
            <w:tcMar>
              <w:top w:w="0" w:type="dxa"/>
              <w:left w:w="108" w:type="dxa"/>
              <w:bottom w:w="0" w:type="dxa"/>
              <w:right w:w="108" w:type="dxa"/>
            </w:tcMar>
          </w:tcPr>
          <w:p w:rsidR="007B4739" w:rsidRPr="002E0FDC" w:rsidRDefault="007B4739" w:rsidP="00AF0101">
            <w:pPr>
              <w:spacing w:after="0" w:line="240" w:lineRule="auto"/>
              <w:jc w:val="both"/>
              <w:textAlignment w:val="baseline"/>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 xml:space="preserve">деньги на счетах в организациях-нерезидентах Республики Казахстан, осуществляющих функции, установленные пунктом 1 статьи 59 Закона Республики Казахстан от 2 июля 2003 года «О рынке ценных бумаг», имеющих долгосрочный кредитный рейтинг не ниже «ВВВ» по международной шкале агентства </w:t>
            </w:r>
            <w:proofErr w:type="spellStart"/>
            <w:r w:rsidRPr="002E0FDC">
              <w:rPr>
                <w:rFonts w:ascii="Times New Roman" w:eastAsia="Calibri" w:hAnsi="Times New Roman" w:cs="Times New Roman"/>
                <w:color w:val="000000" w:themeColor="text1"/>
                <w:sz w:val="24"/>
                <w:szCs w:val="24"/>
              </w:rPr>
              <w:t>Standard</w:t>
            </w:r>
            <w:proofErr w:type="spellEnd"/>
            <w:r w:rsidRPr="002E0FDC">
              <w:rPr>
                <w:rFonts w:ascii="Times New Roman" w:eastAsia="Calibri" w:hAnsi="Times New Roman" w:cs="Times New Roman"/>
                <w:color w:val="000000" w:themeColor="text1"/>
                <w:sz w:val="24"/>
                <w:szCs w:val="24"/>
              </w:rPr>
              <w:t xml:space="preserve"> &amp; </w:t>
            </w:r>
            <w:proofErr w:type="spellStart"/>
            <w:r w:rsidRPr="002E0FDC">
              <w:rPr>
                <w:rFonts w:ascii="Times New Roman" w:eastAsia="Calibri" w:hAnsi="Times New Roman" w:cs="Times New Roman"/>
                <w:color w:val="000000" w:themeColor="text1"/>
                <w:sz w:val="24"/>
                <w:szCs w:val="24"/>
              </w:rPr>
              <w:t>Poor's</w:t>
            </w:r>
            <w:proofErr w:type="spellEnd"/>
            <w:r w:rsidRPr="002E0FDC">
              <w:rPr>
                <w:rFonts w:ascii="Times New Roman" w:eastAsia="Calibri" w:hAnsi="Times New Roman" w:cs="Times New Roman"/>
                <w:color w:val="000000" w:themeColor="text1"/>
                <w:sz w:val="24"/>
                <w:szCs w:val="24"/>
              </w:rPr>
              <w:t xml:space="preserve"> или рейтинг аналогичного уровня одного из других рейтинговых агентств</w:t>
            </w:r>
          </w:p>
        </w:tc>
        <w:tc>
          <w:tcPr>
            <w:tcW w:w="980" w:type="dxa"/>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c>
          <w:tcPr>
            <w:tcW w:w="982"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100</w:t>
            </w:r>
          </w:p>
        </w:tc>
        <w:tc>
          <w:tcPr>
            <w:tcW w:w="982"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r>
      <w:tr w:rsidR="007B4739" w:rsidRPr="002E0FDC" w:rsidTr="00AF0101">
        <w:trPr>
          <w:jc w:val="center"/>
        </w:trPr>
        <w:tc>
          <w:tcPr>
            <w:tcW w:w="794"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1.8</w:t>
            </w:r>
          </w:p>
        </w:tc>
        <w:tc>
          <w:tcPr>
            <w:tcW w:w="5901" w:type="dxa"/>
            <w:tcMar>
              <w:top w:w="0" w:type="dxa"/>
              <w:left w:w="108" w:type="dxa"/>
              <w:bottom w:w="0" w:type="dxa"/>
              <w:right w:w="108" w:type="dxa"/>
            </w:tcMar>
          </w:tcPr>
          <w:p w:rsidR="007B4739" w:rsidRPr="002E0FDC" w:rsidRDefault="007B4739" w:rsidP="00AF0101">
            <w:pPr>
              <w:spacing w:after="0" w:line="240" w:lineRule="auto"/>
              <w:jc w:val="both"/>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 xml:space="preserve">деньги на счетах в организациях-нерезидентах Республики Казахстан, являющихся членом Международной ассоциации по вопросам </w:t>
            </w:r>
            <w:r w:rsidRPr="002E0FDC">
              <w:rPr>
                <w:rFonts w:ascii="Times New Roman" w:eastAsia="Calibri" w:hAnsi="Times New Roman" w:cs="Times New Roman"/>
                <w:color w:val="000000" w:themeColor="text1"/>
                <w:sz w:val="24"/>
                <w:szCs w:val="24"/>
              </w:rPr>
              <w:lastRenderedPageBreak/>
              <w:t>обслуживания ценных бумаг (</w:t>
            </w:r>
            <w:proofErr w:type="spellStart"/>
            <w:r w:rsidRPr="002E0FDC">
              <w:rPr>
                <w:rFonts w:ascii="Times New Roman" w:eastAsia="Calibri" w:hAnsi="Times New Roman" w:cs="Times New Roman"/>
                <w:color w:val="000000" w:themeColor="text1"/>
                <w:sz w:val="24"/>
                <w:szCs w:val="24"/>
              </w:rPr>
              <w:t>International</w:t>
            </w:r>
            <w:proofErr w:type="spellEnd"/>
            <w:r w:rsidRPr="002E0FDC">
              <w:rPr>
                <w:rFonts w:ascii="Times New Roman" w:eastAsia="Calibri" w:hAnsi="Times New Roman" w:cs="Times New Roman"/>
                <w:color w:val="000000" w:themeColor="text1"/>
                <w:sz w:val="24"/>
                <w:szCs w:val="24"/>
              </w:rPr>
              <w:t xml:space="preserve"> </w:t>
            </w:r>
            <w:proofErr w:type="spellStart"/>
            <w:r w:rsidRPr="002E0FDC">
              <w:rPr>
                <w:rFonts w:ascii="Times New Roman" w:eastAsia="Calibri" w:hAnsi="Times New Roman" w:cs="Times New Roman"/>
                <w:color w:val="000000" w:themeColor="text1"/>
                <w:sz w:val="24"/>
                <w:szCs w:val="24"/>
              </w:rPr>
              <w:t>Securities</w:t>
            </w:r>
            <w:proofErr w:type="spellEnd"/>
            <w:r w:rsidRPr="002E0FDC">
              <w:rPr>
                <w:rFonts w:ascii="Times New Roman" w:eastAsia="Calibri" w:hAnsi="Times New Roman" w:cs="Times New Roman"/>
                <w:color w:val="000000" w:themeColor="text1"/>
                <w:sz w:val="24"/>
                <w:szCs w:val="24"/>
              </w:rPr>
              <w:t xml:space="preserve"> </w:t>
            </w:r>
            <w:proofErr w:type="spellStart"/>
            <w:r w:rsidRPr="002E0FDC">
              <w:rPr>
                <w:rFonts w:ascii="Times New Roman" w:eastAsia="Calibri" w:hAnsi="Times New Roman" w:cs="Times New Roman"/>
                <w:color w:val="000000" w:themeColor="text1"/>
                <w:sz w:val="24"/>
                <w:szCs w:val="24"/>
              </w:rPr>
              <w:t>Services</w:t>
            </w:r>
            <w:proofErr w:type="spellEnd"/>
            <w:r w:rsidRPr="002E0FDC">
              <w:rPr>
                <w:rFonts w:ascii="Times New Roman" w:eastAsia="Calibri" w:hAnsi="Times New Roman" w:cs="Times New Roman"/>
                <w:color w:val="000000" w:themeColor="text1"/>
                <w:sz w:val="24"/>
                <w:szCs w:val="24"/>
              </w:rPr>
              <w:t xml:space="preserve"> </w:t>
            </w:r>
            <w:proofErr w:type="spellStart"/>
            <w:r w:rsidRPr="002E0FDC">
              <w:rPr>
                <w:rFonts w:ascii="Times New Roman" w:eastAsia="Calibri" w:hAnsi="Times New Roman" w:cs="Times New Roman"/>
                <w:color w:val="000000" w:themeColor="text1"/>
                <w:sz w:val="24"/>
                <w:szCs w:val="24"/>
              </w:rPr>
              <w:t>Association</w:t>
            </w:r>
            <w:proofErr w:type="spellEnd"/>
            <w:r w:rsidRPr="002E0FDC">
              <w:rPr>
                <w:rFonts w:ascii="Times New Roman" w:eastAsia="Calibri" w:hAnsi="Times New Roman" w:cs="Times New Roman"/>
                <w:color w:val="000000" w:themeColor="text1"/>
                <w:sz w:val="24"/>
                <w:szCs w:val="24"/>
              </w:rPr>
              <w:t>)</w:t>
            </w:r>
          </w:p>
        </w:tc>
        <w:tc>
          <w:tcPr>
            <w:tcW w:w="980" w:type="dxa"/>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c>
          <w:tcPr>
            <w:tcW w:w="982"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100</w:t>
            </w:r>
          </w:p>
        </w:tc>
        <w:tc>
          <w:tcPr>
            <w:tcW w:w="982"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r>
      <w:tr w:rsidR="007B4739" w:rsidRPr="002E0FDC" w:rsidTr="00AF0101">
        <w:trPr>
          <w:jc w:val="center"/>
        </w:trPr>
        <w:tc>
          <w:tcPr>
            <w:tcW w:w="794"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lastRenderedPageBreak/>
              <w:t>1.9</w:t>
            </w:r>
          </w:p>
        </w:tc>
        <w:tc>
          <w:tcPr>
            <w:tcW w:w="5901" w:type="dxa"/>
            <w:tcMar>
              <w:top w:w="0" w:type="dxa"/>
              <w:left w:w="108" w:type="dxa"/>
              <w:bottom w:w="0" w:type="dxa"/>
              <w:right w:w="108" w:type="dxa"/>
            </w:tcMar>
          </w:tcPr>
          <w:p w:rsidR="007B4739" w:rsidRPr="002E0FDC" w:rsidRDefault="007B4739" w:rsidP="00AF0101">
            <w:pPr>
              <w:spacing w:after="0" w:line="240" w:lineRule="auto"/>
              <w:jc w:val="both"/>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вклады в банках второго уровня Республики Казахстан при условии, что данные банки являются эмитентами, включенными в категорию «премиум» сектора «акции» площадки «Основная» официального списка фондовой биржи, или эмитентами, акции которых находятся в представительском списке индекса фондовой биржи</w:t>
            </w:r>
          </w:p>
        </w:tc>
        <w:tc>
          <w:tcPr>
            <w:tcW w:w="980" w:type="dxa"/>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c>
          <w:tcPr>
            <w:tcW w:w="982"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100</w:t>
            </w:r>
          </w:p>
        </w:tc>
        <w:tc>
          <w:tcPr>
            <w:tcW w:w="982" w:type="dxa"/>
            <w:tcMar>
              <w:top w:w="0" w:type="dxa"/>
              <w:left w:w="108" w:type="dxa"/>
              <w:bottom w:w="0" w:type="dxa"/>
              <w:right w:w="108" w:type="dxa"/>
            </w:tcMar>
            <w:hideMark/>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r>
      <w:tr w:rsidR="007B4739" w:rsidRPr="002E0FDC" w:rsidTr="00AF0101">
        <w:trPr>
          <w:jc w:val="center"/>
        </w:trPr>
        <w:tc>
          <w:tcPr>
            <w:tcW w:w="794"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1.10</w:t>
            </w:r>
          </w:p>
        </w:tc>
        <w:tc>
          <w:tcPr>
            <w:tcW w:w="5901" w:type="dxa"/>
            <w:tcMar>
              <w:top w:w="0" w:type="dxa"/>
              <w:left w:w="108" w:type="dxa"/>
              <w:bottom w:w="0" w:type="dxa"/>
              <w:right w:w="108" w:type="dxa"/>
            </w:tcMar>
          </w:tcPr>
          <w:p w:rsidR="007B4739" w:rsidRPr="002E0FDC" w:rsidRDefault="007B4739" w:rsidP="00AF0101">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2E0FDC">
              <w:rPr>
                <w:rFonts w:ascii="Times New Roman" w:eastAsia="Times New Roman" w:hAnsi="Times New Roman" w:cs="Times New Roman"/>
                <w:color w:val="000000" w:themeColor="text1"/>
                <w:sz w:val="24"/>
                <w:szCs w:val="24"/>
                <w:lang w:eastAsia="ru-RU"/>
              </w:rPr>
              <w:t>вклады в банках второго уровня Республики Казахстан, соответствующих одному из следующих требований:</w:t>
            </w:r>
          </w:p>
          <w:p w:rsidR="007B4739" w:rsidRPr="002E0FDC" w:rsidRDefault="007B4739" w:rsidP="00AF0101">
            <w:pPr>
              <w:spacing w:after="0" w:line="240" w:lineRule="auto"/>
              <w:jc w:val="both"/>
              <w:textAlignment w:val="baseline"/>
              <w:rPr>
                <w:rFonts w:ascii="Times New Roman" w:eastAsia="Times New Roman" w:hAnsi="Times New Roman" w:cs="Times New Roman"/>
                <w:strike/>
                <w:color w:val="000000" w:themeColor="text1"/>
                <w:sz w:val="24"/>
                <w:szCs w:val="24"/>
                <w:lang w:eastAsia="ru-RU"/>
              </w:rPr>
            </w:pPr>
            <w:r w:rsidRPr="002E0FDC">
              <w:rPr>
                <w:rFonts w:ascii="Times New Roman" w:eastAsia="Times New Roman" w:hAnsi="Times New Roman" w:cs="Times New Roman"/>
                <w:color w:val="000000" w:themeColor="text1"/>
                <w:sz w:val="24"/>
                <w:szCs w:val="24"/>
                <w:lang w:eastAsia="ru-RU"/>
              </w:rPr>
              <w:t>имеют долгосрочный кредитный рейтинг не ниже «</w:t>
            </w:r>
            <w:r w:rsidRPr="002E0FDC">
              <w:rPr>
                <w:rFonts w:ascii="Times New Roman" w:hAnsi="Times New Roman" w:cs="Times New Roman"/>
                <w:color w:val="000000" w:themeColor="text1"/>
                <w:sz w:val="24"/>
                <w:szCs w:val="24"/>
              </w:rPr>
              <w:t>B</w:t>
            </w:r>
            <w:r w:rsidRPr="002E0FDC">
              <w:rPr>
                <w:rFonts w:ascii="Times New Roman" w:eastAsia="Times New Roman" w:hAnsi="Times New Roman" w:cs="Times New Roman"/>
                <w:color w:val="000000" w:themeColor="text1"/>
                <w:sz w:val="24"/>
                <w:szCs w:val="24"/>
                <w:lang w:eastAsia="ru-RU"/>
              </w:rPr>
              <w:t xml:space="preserve">» по международной шкале агентства </w:t>
            </w:r>
            <w:proofErr w:type="spellStart"/>
            <w:r w:rsidRPr="002E0FDC">
              <w:rPr>
                <w:rFonts w:ascii="Times New Roman" w:eastAsia="Times New Roman" w:hAnsi="Times New Roman" w:cs="Times New Roman"/>
                <w:color w:val="000000" w:themeColor="text1"/>
                <w:sz w:val="24"/>
                <w:szCs w:val="24"/>
                <w:lang w:eastAsia="ru-RU"/>
              </w:rPr>
              <w:t>Standard</w:t>
            </w:r>
            <w:proofErr w:type="spellEnd"/>
            <w:r w:rsidRPr="002E0FDC">
              <w:rPr>
                <w:rFonts w:ascii="Times New Roman" w:eastAsia="Times New Roman" w:hAnsi="Times New Roman" w:cs="Times New Roman"/>
                <w:color w:val="000000" w:themeColor="text1"/>
                <w:sz w:val="24"/>
                <w:szCs w:val="24"/>
                <w:lang w:eastAsia="ru-RU"/>
              </w:rPr>
              <w:t xml:space="preserve"> &amp; </w:t>
            </w:r>
            <w:proofErr w:type="spellStart"/>
            <w:r w:rsidRPr="002E0FDC">
              <w:rPr>
                <w:rFonts w:ascii="Times New Roman" w:eastAsia="Times New Roman" w:hAnsi="Times New Roman" w:cs="Times New Roman"/>
                <w:color w:val="000000" w:themeColor="text1"/>
                <w:sz w:val="24"/>
                <w:szCs w:val="24"/>
                <w:lang w:eastAsia="ru-RU"/>
              </w:rPr>
              <w:t>Poor's</w:t>
            </w:r>
            <w:proofErr w:type="spellEnd"/>
            <w:r w:rsidRPr="002E0FDC">
              <w:rPr>
                <w:rFonts w:ascii="Times New Roman" w:eastAsia="Times New Roman" w:hAnsi="Times New Roman" w:cs="Times New Roman"/>
                <w:color w:val="000000" w:themeColor="text1"/>
                <w:sz w:val="24"/>
                <w:szCs w:val="24"/>
                <w:lang w:eastAsia="ru-RU"/>
              </w:rPr>
              <w:t xml:space="preserve"> или рейтинг аналогичного уровня одного из других рейтинговых агентств, или рейтинговую оценку не ниже «</w:t>
            </w:r>
            <w:proofErr w:type="spellStart"/>
            <w:r w:rsidRPr="002E0FDC">
              <w:rPr>
                <w:rFonts w:ascii="Times New Roman" w:hAnsi="Times New Roman" w:cs="Times New Roman"/>
                <w:color w:val="000000" w:themeColor="text1"/>
                <w:sz w:val="24"/>
                <w:szCs w:val="24"/>
              </w:rPr>
              <w:t>kzBB</w:t>
            </w:r>
            <w:proofErr w:type="spellEnd"/>
            <w:r w:rsidRPr="002E0FDC">
              <w:rPr>
                <w:rFonts w:ascii="Times New Roman" w:hAnsi="Times New Roman" w:cs="Times New Roman"/>
                <w:color w:val="000000" w:themeColor="text1"/>
                <w:sz w:val="24"/>
                <w:szCs w:val="24"/>
              </w:rPr>
              <w:t>+</w:t>
            </w:r>
            <w:r w:rsidRPr="002E0FDC">
              <w:rPr>
                <w:rFonts w:ascii="Times New Roman" w:eastAsia="Times New Roman" w:hAnsi="Times New Roman" w:cs="Times New Roman"/>
                <w:color w:val="000000" w:themeColor="text1"/>
                <w:sz w:val="24"/>
                <w:szCs w:val="24"/>
                <w:lang w:eastAsia="ru-RU"/>
              </w:rPr>
              <w:t xml:space="preserve">» по национальной шкале </w:t>
            </w:r>
            <w:proofErr w:type="spellStart"/>
            <w:r w:rsidRPr="002E0FDC">
              <w:rPr>
                <w:rFonts w:ascii="Times New Roman" w:eastAsia="Times New Roman" w:hAnsi="Times New Roman" w:cs="Times New Roman"/>
                <w:color w:val="000000" w:themeColor="text1"/>
                <w:sz w:val="24"/>
                <w:szCs w:val="24"/>
                <w:lang w:eastAsia="ru-RU"/>
              </w:rPr>
              <w:t>Standard</w:t>
            </w:r>
            <w:proofErr w:type="spellEnd"/>
            <w:r w:rsidRPr="002E0FDC">
              <w:rPr>
                <w:rFonts w:ascii="Times New Roman" w:eastAsia="Times New Roman" w:hAnsi="Times New Roman" w:cs="Times New Roman"/>
                <w:color w:val="000000" w:themeColor="text1"/>
                <w:sz w:val="24"/>
                <w:szCs w:val="24"/>
                <w:lang w:eastAsia="ru-RU"/>
              </w:rPr>
              <w:t xml:space="preserve"> &amp; </w:t>
            </w:r>
            <w:proofErr w:type="spellStart"/>
            <w:r w:rsidRPr="002E0FDC">
              <w:rPr>
                <w:rFonts w:ascii="Times New Roman" w:eastAsia="Times New Roman" w:hAnsi="Times New Roman" w:cs="Times New Roman"/>
                <w:color w:val="000000" w:themeColor="text1"/>
                <w:sz w:val="24"/>
                <w:szCs w:val="24"/>
                <w:lang w:eastAsia="ru-RU"/>
              </w:rPr>
              <w:t>Poor's</w:t>
            </w:r>
            <w:proofErr w:type="spellEnd"/>
            <w:r w:rsidRPr="002E0FDC">
              <w:rPr>
                <w:rFonts w:ascii="Times New Roman" w:eastAsia="Times New Roman" w:hAnsi="Times New Roman" w:cs="Times New Roman"/>
                <w:color w:val="000000" w:themeColor="text1"/>
                <w:sz w:val="24"/>
                <w:szCs w:val="24"/>
                <w:lang w:eastAsia="ru-RU"/>
              </w:rPr>
              <w:t>, или рейтинг аналогичного уровня по национальной шкале одного из других рейтинговых агентств;</w:t>
            </w:r>
          </w:p>
          <w:p w:rsidR="007B4739" w:rsidRPr="002E0FDC" w:rsidRDefault="007B4739" w:rsidP="00AF0101">
            <w:pPr>
              <w:spacing w:after="0" w:line="240" w:lineRule="auto"/>
              <w:jc w:val="both"/>
              <w:textAlignment w:val="baseline"/>
              <w:rPr>
                <w:rFonts w:ascii="Times New Roman" w:eastAsia="Times New Roman" w:hAnsi="Times New Roman" w:cs="Times New Roman"/>
                <w:color w:val="000000" w:themeColor="text1"/>
                <w:sz w:val="24"/>
                <w:szCs w:val="24"/>
                <w:lang w:eastAsia="ru-RU"/>
              </w:rPr>
            </w:pPr>
            <w:r w:rsidRPr="002E0FDC">
              <w:rPr>
                <w:rFonts w:ascii="Times New Roman" w:eastAsia="Times New Roman" w:hAnsi="Times New Roman" w:cs="Times New Roman"/>
                <w:color w:val="000000" w:themeColor="text1"/>
                <w:sz w:val="24"/>
                <w:szCs w:val="24"/>
                <w:lang w:eastAsia="ru-RU"/>
              </w:rPr>
              <w:t xml:space="preserve">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w:t>
            </w:r>
            <w:proofErr w:type="spellStart"/>
            <w:r w:rsidRPr="002E0FDC">
              <w:rPr>
                <w:rFonts w:ascii="Times New Roman" w:eastAsia="Times New Roman" w:hAnsi="Times New Roman" w:cs="Times New Roman"/>
                <w:color w:val="000000" w:themeColor="text1"/>
                <w:sz w:val="24"/>
                <w:szCs w:val="24"/>
                <w:lang w:eastAsia="ru-RU"/>
              </w:rPr>
              <w:t>Standard</w:t>
            </w:r>
            <w:proofErr w:type="spellEnd"/>
            <w:r w:rsidRPr="002E0FDC">
              <w:rPr>
                <w:rFonts w:ascii="Times New Roman" w:eastAsia="Times New Roman" w:hAnsi="Times New Roman" w:cs="Times New Roman"/>
                <w:color w:val="000000" w:themeColor="text1"/>
                <w:sz w:val="24"/>
                <w:szCs w:val="24"/>
                <w:lang w:eastAsia="ru-RU"/>
              </w:rPr>
              <w:t xml:space="preserve"> &amp; </w:t>
            </w:r>
            <w:proofErr w:type="spellStart"/>
            <w:r w:rsidRPr="002E0FDC">
              <w:rPr>
                <w:rFonts w:ascii="Times New Roman" w:eastAsia="Times New Roman" w:hAnsi="Times New Roman" w:cs="Times New Roman"/>
                <w:color w:val="000000" w:themeColor="text1"/>
                <w:sz w:val="24"/>
                <w:szCs w:val="24"/>
                <w:lang w:eastAsia="ru-RU"/>
              </w:rPr>
              <w:t>Poor's</w:t>
            </w:r>
            <w:proofErr w:type="spellEnd"/>
            <w:r w:rsidRPr="002E0FDC">
              <w:rPr>
                <w:rFonts w:ascii="Times New Roman" w:eastAsia="Times New Roman" w:hAnsi="Times New Roman" w:cs="Times New Roman"/>
                <w:color w:val="000000" w:themeColor="text1"/>
                <w:sz w:val="24"/>
                <w:szCs w:val="24"/>
                <w:lang w:eastAsia="ru-RU"/>
              </w:rPr>
              <w:t xml:space="preserve"> или рейтинг аналогичного уровня одного из других рейтинговых агентств</w:t>
            </w:r>
          </w:p>
        </w:tc>
        <w:tc>
          <w:tcPr>
            <w:tcW w:w="980" w:type="dxa"/>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c>
          <w:tcPr>
            <w:tcW w:w="982"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100</w:t>
            </w:r>
          </w:p>
        </w:tc>
        <w:tc>
          <w:tcPr>
            <w:tcW w:w="982" w:type="dxa"/>
            <w:tcMar>
              <w:top w:w="0" w:type="dxa"/>
              <w:left w:w="108" w:type="dxa"/>
              <w:bottom w:w="0" w:type="dxa"/>
              <w:right w:w="108" w:type="dxa"/>
            </w:tcMar>
            <w:hideMark/>
          </w:tcPr>
          <w:p w:rsidR="007B4739" w:rsidRPr="002E0FDC" w:rsidRDefault="007B4739" w:rsidP="00AF0101">
            <w:pPr>
              <w:spacing w:after="0" w:line="240" w:lineRule="auto"/>
              <w:jc w:val="center"/>
              <w:rPr>
                <w:rFonts w:ascii="Times New Roman" w:eastAsia="Calibri" w:hAnsi="Times New Roman" w:cs="Times New Roman"/>
                <w:strike/>
                <w:color w:val="000000" w:themeColor="text1"/>
                <w:sz w:val="24"/>
                <w:szCs w:val="24"/>
              </w:rPr>
            </w:pPr>
          </w:p>
        </w:tc>
      </w:tr>
      <w:tr w:rsidR="007B4739" w:rsidRPr="002E0FDC" w:rsidTr="00AF0101">
        <w:trPr>
          <w:jc w:val="center"/>
        </w:trPr>
        <w:tc>
          <w:tcPr>
            <w:tcW w:w="794"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1.11</w:t>
            </w:r>
          </w:p>
        </w:tc>
        <w:tc>
          <w:tcPr>
            <w:tcW w:w="5901" w:type="dxa"/>
            <w:tcMar>
              <w:top w:w="0" w:type="dxa"/>
              <w:left w:w="108" w:type="dxa"/>
              <w:bottom w:w="0" w:type="dxa"/>
              <w:right w:w="108" w:type="dxa"/>
            </w:tcMar>
          </w:tcPr>
          <w:p w:rsidR="007B4739" w:rsidRPr="002E0FDC" w:rsidRDefault="007B4739" w:rsidP="00AF0101">
            <w:pPr>
              <w:spacing w:after="0" w:line="240" w:lineRule="auto"/>
              <w:jc w:val="both"/>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 xml:space="preserve">вклады в банках второго уровня Республики Казахстан, имеющих долгосрочный кредитный рейтинг </w:t>
            </w:r>
            <w:r w:rsidRPr="002E0FDC">
              <w:rPr>
                <w:rFonts w:ascii="Times New Roman" w:hAnsi="Times New Roman" w:cs="Times New Roman"/>
                <w:color w:val="000000" w:themeColor="text1"/>
                <w:sz w:val="24"/>
                <w:szCs w:val="24"/>
              </w:rPr>
              <w:t>«В-»</w:t>
            </w:r>
            <w:r w:rsidRPr="002E0FDC">
              <w:rPr>
                <w:rFonts w:ascii="Times New Roman" w:eastAsia="Calibri" w:hAnsi="Times New Roman" w:cs="Times New Roman"/>
                <w:color w:val="000000" w:themeColor="text1"/>
                <w:sz w:val="24"/>
                <w:szCs w:val="24"/>
              </w:rPr>
              <w:t xml:space="preserve"> по международной шкале агентства </w:t>
            </w:r>
            <w:proofErr w:type="spellStart"/>
            <w:r w:rsidRPr="002E0FDC">
              <w:rPr>
                <w:rFonts w:ascii="Times New Roman" w:eastAsia="Calibri" w:hAnsi="Times New Roman" w:cs="Times New Roman"/>
                <w:color w:val="000000" w:themeColor="text1"/>
                <w:sz w:val="24"/>
                <w:szCs w:val="24"/>
              </w:rPr>
              <w:t>Standard</w:t>
            </w:r>
            <w:proofErr w:type="spellEnd"/>
            <w:r w:rsidRPr="002E0FDC">
              <w:rPr>
                <w:rFonts w:ascii="Times New Roman" w:eastAsia="Calibri" w:hAnsi="Times New Roman" w:cs="Times New Roman"/>
                <w:color w:val="000000" w:themeColor="text1"/>
                <w:sz w:val="24"/>
                <w:szCs w:val="24"/>
              </w:rPr>
              <w:t xml:space="preserve"> &amp; </w:t>
            </w:r>
            <w:proofErr w:type="spellStart"/>
            <w:r w:rsidRPr="002E0FDC">
              <w:rPr>
                <w:rFonts w:ascii="Times New Roman" w:eastAsia="Calibri" w:hAnsi="Times New Roman" w:cs="Times New Roman"/>
                <w:color w:val="000000" w:themeColor="text1"/>
                <w:sz w:val="24"/>
                <w:szCs w:val="24"/>
              </w:rPr>
              <w:t>Poor's</w:t>
            </w:r>
            <w:proofErr w:type="spellEnd"/>
            <w:r w:rsidRPr="002E0FDC">
              <w:rPr>
                <w:rFonts w:ascii="Times New Roman" w:eastAsia="Calibri" w:hAnsi="Times New Roman" w:cs="Times New Roman"/>
                <w:color w:val="000000" w:themeColor="text1"/>
                <w:sz w:val="24"/>
                <w:szCs w:val="24"/>
              </w:rPr>
              <w:t xml:space="preserve"> или рейтинг аналогичного уровня одного из других рейтинговых агентств, или рейтинг от «</w:t>
            </w:r>
            <w:proofErr w:type="spellStart"/>
            <w:r w:rsidRPr="002E0FDC">
              <w:rPr>
                <w:rFonts w:ascii="Times New Roman" w:eastAsia="Calibri" w:hAnsi="Times New Roman" w:cs="Times New Roman"/>
                <w:color w:val="000000" w:themeColor="text1"/>
                <w:sz w:val="24"/>
                <w:szCs w:val="24"/>
                <w:lang w:val="en-US"/>
              </w:rPr>
              <w:t>kzBB</w:t>
            </w:r>
            <w:proofErr w:type="spellEnd"/>
            <w:r w:rsidRPr="002E0FDC">
              <w:rPr>
                <w:rFonts w:ascii="Times New Roman" w:eastAsia="Calibri" w:hAnsi="Times New Roman" w:cs="Times New Roman"/>
                <w:color w:val="000000" w:themeColor="text1"/>
                <w:sz w:val="24"/>
                <w:szCs w:val="24"/>
              </w:rPr>
              <w:t>» до «</w:t>
            </w:r>
            <w:proofErr w:type="spellStart"/>
            <w:r w:rsidRPr="002E0FDC">
              <w:rPr>
                <w:rFonts w:ascii="Times New Roman" w:eastAsia="Calibri" w:hAnsi="Times New Roman" w:cs="Times New Roman"/>
                <w:color w:val="000000" w:themeColor="text1"/>
                <w:sz w:val="24"/>
                <w:szCs w:val="24"/>
              </w:rPr>
              <w:t>kzBB</w:t>
            </w:r>
            <w:proofErr w:type="spellEnd"/>
            <w:r w:rsidRPr="002E0FDC">
              <w:rPr>
                <w:rFonts w:ascii="Times New Roman" w:eastAsia="Calibri" w:hAnsi="Times New Roman" w:cs="Times New Roman"/>
                <w:color w:val="000000" w:themeColor="text1"/>
                <w:sz w:val="24"/>
                <w:szCs w:val="24"/>
              </w:rPr>
              <w:t xml:space="preserve">-» по национальной шкале </w:t>
            </w:r>
            <w:proofErr w:type="spellStart"/>
            <w:r w:rsidRPr="002E0FDC">
              <w:rPr>
                <w:rFonts w:ascii="Times New Roman" w:eastAsia="Calibri" w:hAnsi="Times New Roman" w:cs="Times New Roman"/>
                <w:color w:val="000000" w:themeColor="text1"/>
                <w:sz w:val="24"/>
                <w:szCs w:val="24"/>
              </w:rPr>
              <w:t>Standard</w:t>
            </w:r>
            <w:proofErr w:type="spellEnd"/>
            <w:r w:rsidRPr="002E0FDC">
              <w:rPr>
                <w:rFonts w:ascii="Times New Roman" w:eastAsia="Calibri" w:hAnsi="Times New Roman" w:cs="Times New Roman"/>
                <w:color w:val="000000" w:themeColor="text1"/>
                <w:sz w:val="24"/>
                <w:szCs w:val="24"/>
              </w:rPr>
              <w:t xml:space="preserve"> &amp; </w:t>
            </w:r>
            <w:proofErr w:type="spellStart"/>
            <w:r w:rsidRPr="002E0FDC">
              <w:rPr>
                <w:rFonts w:ascii="Times New Roman" w:eastAsia="Calibri" w:hAnsi="Times New Roman" w:cs="Times New Roman"/>
                <w:color w:val="000000" w:themeColor="text1"/>
                <w:sz w:val="24"/>
                <w:szCs w:val="24"/>
              </w:rPr>
              <w:t>Poor's</w:t>
            </w:r>
            <w:proofErr w:type="spellEnd"/>
            <w:r w:rsidRPr="002E0FDC">
              <w:rPr>
                <w:rFonts w:ascii="Times New Roman" w:eastAsia="Calibri" w:hAnsi="Times New Roman" w:cs="Times New Roman"/>
                <w:color w:val="000000" w:themeColor="text1"/>
                <w:sz w:val="24"/>
                <w:szCs w:val="24"/>
              </w:rPr>
              <w:t>, или рейтинг аналогичного уровня по национальной шкале одного из других рейтинговых агентств</w:t>
            </w:r>
          </w:p>
        </w:tc>
        <w:tc>
          <w:tcPr>
            <w:tcW w:w="980" w:type="dxa"/>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c>
          <w:tcPr>
            <w:tcW w:w="982"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90</w:t>
            </w:r>
          </w:p>
        </w:tc>
        <w:tc>
          <w:tcPr>
            <w:tcW w:w="982" w:type="dxa"/>
            <w:tcMar>
              <w:top w:w="0" w:type="dxa"/>
              <w:left w:w="108" w:type="dxa"/>
              <w:bottom w:w="0" w:type="dxa"/>
              <w:right w:w="108" w:type="dxa"/>
            </w:tcMar>
            <w:hideMark/>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r>
      <w:tr w:rsidR="007B4739" w:rsidRPr="002E0FDC" w:rsidTr="00AF0101">
        <w:trPr>
          <w:jc w:val="center"/>
        </w:trPr>
        <w:tc>
          <w:tcPr>
            <w:tcW w:w="794"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1.12</w:t>
            </w:r>
          </w:p>
        </w:tc>
        <w:tc>
          <w:tcPr>
            <w:tcW w:w="5901" w:type="dxa"/>
            <w:tcMar>
              <w:top w:w="0" w:type="dxa"/>
              <w:left w:w="108" w:type="dxa"/>
              <w:bottom w:w="0" w:type="dxa"/>
              <w:right w:w="108" w:type="dxa"/>
            </w:tcMar>
          </w:tcPr>
          <w:p w:rsidR="007B4739" w:rsidRPr="002E0FDC" w:rsidRDefault="007B4739" w:rsidP="00AF0101">
            <w:pPr>
              <w:spacing w:after="0" w:line="240" w:lineRule="auto"/>
              <w:jc w:val="both"/>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 xml:space="preserve">вклады в международных финансовых организациях, имеющих долгосрочный рейтинг не ниже «АА-» агентства </w:t>
            </w:r>
            <w:proofErr w:type="spellStart"/>
            <w:r w:rsidRPr="002E0FDC">
              <w:rPr>
                <w:rFonts w:ascii="Times New Roman" w:eastAsia="Calibri" w:hAnsi="Times New Roman" w:cs="Times New Roman"/>
                <w:color w:val="000000" w:themeColor="text1"/>
                <w:sz w:val="24"/>
                <w:szCs w:val="24"/>
              </w:rPr>
              <w:t>Standard</w:t>
            </w:r>
            <w:proofErr w:type="spellEnd"/>
            <w:r w:rsidRPr="002E0FDC">
              <w:rPr>
                <w:rFonts w:ascii="Times New Roman" w:eastAsia="Calibri" w:hAnsi="Times New Roman" w:cs="Times New Roman"/>
                <w:color w:val="000000" w:themeColor="text1"/>
                <w:sz w:val="24"/>
                <w:szCs w:val="24"/>
              </w:rPr>
              <w:t xml:space="preserve"> &amp; </w:t>
            </w:r>
            <w:proofErr w:type="spellStart"/>
            <w:r w:rsidRPr="002E0FDC">
              <w:rPr>
                <w:rFonts w:ascii="Times New Roman" w:eastAsia="Calibri" w:hAnsi="Times New Roman" w:cs="Times New Roman"/>
                <w:color w:val="000000" w:themeColor="text1"/>
                <w:sz w:val="24"/>
                <w:szCs w:val="24"/>
              </w:rPr>
              <w:t>Poor's</w:t>
            </w:r>
            <w:proofErr w:type="spellEnd"/>
            <w:r w:rsidRPr="002E0FDC">
              <w:rPr>
                <w:rFonts w:ascii="Times New Roman" w:eastAsia="Calibri" w:hAnsi="Times New Roman" w:cs="Times New Roman"/>
                <w:color w:val="000000" w:themeColor="text1"/>
                <w:sz w:val="24"/>
                <w:szCs w:val="24"/>
              </w:rPr>
              <w:t xml:space="preserve"> или рейтинг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980" w:type="dxa"/>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c>
          <w:tcPr>
            <w:tcW w:w="982"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100</w:t>
            </w:r>
          </w:p>
        </w:tc>
        <w:tc>
          <w:tcPr>
            <w:tcW w:w="982"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r>
      <w:tr w:rsidR="007B4739" w:rsidRPr="002E0FDC" w:rsidTr="00AF0101">
        <w:trPr>
          <w:jc w:val="center"/>
        </w:trPr>
        <w:tc>
          <w:tcPr>
            <w:tcW w:w="794"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1.13</w:t>
            </w:r>
          </w:p>
        </w:tc>
        <w:tc>
          <w:tcPr>
            <w:tcW w:w="5901" w:type="dxa"/>
            <w:tcMar>
              <w:top w:w="0" w:type="dxa"/>
              <w:left w:w="108" w:type="dxa"/>
              <w:bottom w:w="0" w:type="dxa"/>
              <w:right w:w="108" w:type="dxa"/>
            </w:tcMar>
          </w:tcPr>
          <w:p w:rsidR="007B4739" w:rsidRPr="002E0FDC" w:rsidRDefault="007B4739" w:rsidP="00AF0101">
            <w:pPr>
              <w:spacing w:after="0" w:line="240" w:lineRule="auto"/>
              <w:jc w:val="both"/>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 xml:space="preserve">вклады в банках-нерезидентах, имеющих долгосрочный рейтинг не ниже «ВВВ-» по международной шкале агентства </w:t>
            </w:r>
            <w:proofErr w:type="spellStart"/>
            <w:r w:rsidRPr="002E0FDC">
              <w:rPr>
                <w:rFonts w:ascii="Times New Roman" w:eastAsia="Calibri" w:hAnsi="Times New Roman" w:cs="Times New Roman"/>
                <w:color w:val="000000" w:themeColor="text1"/>
                <w:sz w:val="24"/>
                <w:szCs w:val="24"/>
              </w:rPr>
              <w:t>Standard</w:t>
            </w:r>
            <w:proofErr w:type="spellEnd"/>
            <w:r w:rsidRPr="002E0FDC">
              <w:rPr>
                <w:rFonts w:ascii="Times New Roman" w:eastAsia="Calibri" w:hAnsi="Times New Roman" w:cs="Times New Roman"/>
                <w:color w:val="000000" w:themeColor="text1"/>
                <w:sz w:val="24"/>
                <w:szCs w:val="24"/>
              </w:rPr>
              <w:t xml:space="preserve"> &amp; </w:t>
            </w:r>
            <w:proofErr w:type="spellStart"/>
            <w:r w:rsidRPr="002E0FDC">
              <w:rPr>
                <w:rFonts w:ascii="Times New Roman" w:eastAsia="Calibri" w:hAnsi="Times New Roman" w:cs="Times New Roman"/>
                <w:color w:val="000000" w:themeColor="text1"/>
                <w:sz w:val="24"/>
                <w:szCs w:val="24"/>
              </w:rPr>
              <w:t>Poor's</w:t>
            </w:r>
            <w:proofErr w:type="spellEnd"/>
            <w:r w:rsidRPr="002E0FDC">
              <w:rPr>
                <w:rFonts w:ascii="Times New Roman" w:eastAsia="Calibri" w:hAnsi="Times New Roman" w:cs="Times New Roman"/>
                <w:color w:val="000000" w:themeColor="text1"/>
                <w:sz w:val="24"/>
                <w:szCs w:val="24"/>
              </w:rPr>
              <w:t xml:space="preserve"> или рейтинг аналогичного уровня одного из других рейтинговых агентств</w:t>
            </w:r>
          </w:p>
        </w:tc>
        <w:tc>
          <w:tcPr>
            <w:tcW w:w="980" w:type="dxa"/>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c>
          <w:tcPr>
            <w:tcW w:w="982"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100</w:t>
            </w:r>
          </w:p>
        </w:tc>
        <w:tc>
          <w:tcPr>
            <w:tcW w:w="982"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r>
      <w:tr w:rsidR="007B4739" w:rsidRPr="002E0FDC" w:rsidTr="00AF0101">
        <w:trPr>
          <w:jc w:val="center"/>
        </w:trPr>
        <w:tc>
          <w:tcPr>
            <w:tcW w:w="794"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2</w:t>
            </w:r>
          </w:p>
        </w:tc>
        <w:tc>
          <w:tcPr>
            <w:tcW w:w="5901" w:type="dxa"/>
            <w:tcMar>
              <w:top w:w="0" w:type="dxa"/>
              <w:left w:w="108" w:type="dxa"/>
              <w:bottom w:w="0" w:type="dxa"/>
              <w:right w:w="108" w:type="dxa"/>
            </w:tcMar>
          </w:tcPr>
          <w:p w:rsidR="007B4739" w:rsidRPr="002E0FDC" w:rsidRDefault="007B4739" w:rsidP="00AF0101">
            <w:pPr>
              <w:spacing w:after="0" w:line="240" w:lineRule="auto"/>
              <w:jc w:val="both"/>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Долговые ценные бумаги – всего (сумма строк 2.1 -2.15), в том числе</w:t>
            </w:r>
          </w:p>
        </w:tc>
        <w:tc>
          <w:tcPr>
            <w:tcW w:w="980" w:type="dxa"/>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х</w:t>
            </w:r>
          </w:p>
        </w:tc>
        <w:tc>
          <w:tcPr>
            <w:tcW w:w="982"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х</w:t>
            </w:r>
          </w:p>
        </w:tc>
        <w:tc>
          <w:tcPr>
            <w:tcW w:w="982"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r>
      <w:tr w:rsidR="007B4739" w:rsidRPr="002E0FDC" w:rsidTr="00AF0101">
        <w:trPr>
          <w:jc w:val="center"/>
        </w:trPr>
        <w:tc>
          <w:tcPr>
            <w:tcW w:w="794"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2.1</w:t>
            </w:r>
          </w:p>
        </w:tc>
        <w:tc>
          <w:tcPr>
            <w:tcW w:w="5901" w:type="dxa"/>
            <w:tcMar>
              <w:top w:w="0" w:type="dxa"/>
              <w:left w:w="108" w:type="dxa"/>
              <w:bottom w:w="0" w:type="dxa"/>
              <w:right w:w="108" w:type="dxa"/>
            </w:tcMar>
          </w:tcPr>
          <w:p w:rsidR="007B4739" w:rsidRPr="002E0FDC" w:rsidRDefault="007B4739" w:rsidP="00AF0101">
            <w:pPr>
              <w:spacing w:after="0" w:line="240" w:lineRule="auto"/>
              <w:jc w:val="both"/>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 xml:space="preserve">государственные ценные бумаги Республики </w:t>
            </w:r>
            <w:r w:rsidRPr="002E0FDC">
              <w:rPr>
                <w:rFonts w:ascii="Times New Roman" w:eastAsia="Calibri" w:hAnsi="Times New Roman" w:cs="Times New Roman"/>
                <w:color w:val="000000" w:themeColor="text1"/>
                <w:sz w:val="24"/>
                <w:szCs w:val="24"/>
              </w:rPr>
              <w:lastRenderedPageBreak/>
              <w:t>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980" w:type="dxa"/>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c>
          <w:tcPr>
            <w:tcW w:w="982"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100</w:t>
            </w:r>
          </w:p>
        </w:tc>
        <w:tc>
          <w:tcPr>
            <w:tcW w:w="982" w:type="dxa"/>
            <w:tcMar>
              <w:top w:w="0" w:type="dxa"/>
              <w:left w:w="108" w:type="dxa"/>
              <w:bottom w:w="0" w:type="dxa"/>
              <w:right w:w="108" w:type="dxa"/>
            </w:tcMar>
            <w:hideMark/>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r>
      <w:tr w:rsidR="007B4739" w:rsidRPr="002E0FDC" w:rsidTr="00AF0101">
        <w:trPr>
          <w:jc w:val="center"/>
        </w:trPr>
        <w:tc>
          <w:tcPr>
            <w:tcW w:w="794"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lastRenderedPageBreak/>
              <w:t>2.2</w:t>
            </w:r>
          </w:p>
        </w:tc>
        <w:tc>
          <w:tcPr>
            <w:tcW w:w="5901" w:type="dxa"/>
            <w:tcMar>
              <w:top w:w="0" w:type="dxa"/>
              <w:left w:w="108" w:type="dxa"/>
              <w:bottom w:w="0" w:type="dxa"/>
              <w:right w:w="108" w:type="dxa"/>
            </w:tcMar>
          </w:tcPr>
          <w:p w:rsidR="007B4739" w:rsidRPr="002E0FDC" w:rsidRDefault="007B4739" w:rsidP="00AF0101">
            <w:pPr>
              <w:spacing w:after="0" w:line="240" w:lineRule="auto"/>
              <w:jc w:val="both"/>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980" w:type="dxa"/>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c>
          <w:tcPr>
            <w:tcW w:w="982"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100</w:t>
            </w:r>
          </w:p>
        </w:tc>
        <w:tc>
          <w:tcPr>
            <w:tcW w:w="982"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r>
      <w:tr w:rsidR="007B4739" w:rsidRPr="002E0FDC" w:rsidTr="00AF0101">
        <w:trPr>
          <w:jc w:val="center"/>
        </w:trPr>
        <w:tc>
          <w:tcPr>
            <w:tcW w:w="794"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2.3</w:t>
            </w:r>
          </w:p>
        </w:tc>
        <w:tc>
          <w:tcPr>
            <w:tcW w:w="5901" w:type="dxa"/>
            <w:tcMar>
              <w:top w:w="0" w:type="dxa"/>
              <w:left w:w="108" w:type="dxa"/>
              <w:bottom w:w="0" w:type="dxa"/>
              <w:right w:w="108" w:type="dxa"/>
            </w:tcMar>
          </w:tcPr>
          <w:p w:rsidR="007B4739" w:rsidRPr="002E0FDC" w:rsidRDefault="007B4739" w:rsidP="00AF0101">
            <w:pPr>
              <w:spacing w:after="0" w:line="240" w:lineRule="auto"/>
              <w:jc w:val="both"/>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980" w:type="dxa"/>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c>
          <w:tcPr>
            <w:tcW w:w="982"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100</w:t>
            </w:r>
          </w:p>
        </w:tc>
        <w:tc>
          <w:tcPr>
            <w:tcW w:w="982"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r>
      <w:tr w:rsidR="007B4739" w:rsidRPr="002E0FDC" w:rsidTr="00AF0101">
        <w:trPr>
          <w:jc w:val="center"/>
        </w:trPr>
        <w:tc>
          <w:tcPr>
            <w:tcW w:w="794"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2.4</w:t>
            </w:r>
          </w:p>
        </w:tc>
        <w:tc>
          <w:tcPr>
            <w:tcW w:w="5901" w:type="dxa"/>
            <w:tcMar>
              <w:top w:w="0" w:type="dxa"/>
              <w:left w:w="108" w:type="dxa"/>
              <w:bottom w:w="0" w:type="dxa"/>
              <w:right w:w="108" w:type="dxa"/>
            </w:tcMar>
          </w:tcPr>
          <w:p w:rsidR="007B4739" w:rsidRPr="002E0FDC" w:rsidRDefault="007B4739" w:rsidP="00AF0101">
            <w:pPr>
              <w:spacing w:after="0" w:line="240" w:lineRule="auto"/>
              <w:jc w:val="both"/>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долговые ценные бумаги, выпущенные акционерными обществами «Банк Развития Казахстана», «Фонд национального благосостояния «</w:t>
            </w:r>
            <w:proofErr w:type="spellStart"/>
            <w:r w:rsidRPr="002E0FDC">
              <w:rPr>
                <w:rFonts w:ascii="Times New Roman" w:eastAsia="Calibri" w:hAnsi="Times New Roman" w:cs="Times New Roman"/>
                <w:color w:val="000000" w:themeColor="text1"/>
                <w:sz w:val="24"/>
                <w:szCs w:val="24"/>
              </w:rPr>
              <w:t>Самрук-Казына</w:t>
            </w:r>
            <w:proofErr w:type="spellEnd"/>
            <w:r w:rsidRPr="002E0FDC">
              <w:rPr>
                <w:rFonts w:ascii="Times New Roman" w:eastAsia="Calibri" w:hAnsi="Times New Roman" w:cs="Times New Roman"/>
                <w:color w:val="000000" w:themeColor="text1"/>
                <w:sz w:val="24"/>
                <w:szCs w:val="24"/>
              </w:rPr>
              <w:t>», «Национальный управляющий холдинг «</w:t>
            </w:r>
            <w:proofErr w:type="spellStart"/>
            <w:r w:rsidRPr="002E0FDC">
              <w:rPr>
                <w:rFonts w:ascii="Times New Roman" w:eastAsia="Calibri" w:hAnsi="Times New Roman" w:cs="Times New Roman"/>
                <w:color w:val="000000" w:themeColor="text1"/>
                <w:sz w:val="24"/>
                <w:szCs w:val="24"/>
              </w:rPr>
              <w:t>Байтерек</w:t>
            </w:r>
            <w:proofErr w:type="spellEnd"/>
            <w:r w:rsidRPr="002E0FDC">
              <w:rPr>
                <w:rFonts w:ascii="Times New Roman" w:eastAsia="Calibri" w:hAnsi="Times New Roman" w:cs="Times New Roman"/>
                <w:color w:val="000000" w:themeColor="text1"/>
                <w:sz w:val="24"/>
                <w:szCs w:val="24"/>
              </w:rPr>
              <w:t>», «Фонд проблемных кредитов» в соответствии с законодательством Республики Казахстан и других государств</w:t>
            </w:r>
          </w:p>
        </w:tc>
        <w:tc>
          <w:tcPr>
            <w:tcW w:w="980" w:type="dxa"/>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c>
          <w:tcPr>
            <w:tcW w:w="982"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100</w:t>
            </w:r>
          </w:p>
        </w:tc>
        <w:tc>
          <w:tcPr>
            <w:tcW w:w="982"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r>
      <w:tr w:rsidR="007B4739" w:rsidRPr="002E0FDC" w:rsidTr="00AF0101">
        <w:trPr>
          <w:jc w:val="center"/>
        </w:trPr>
        <w:tc>
          <w:tcPr>
            <w:tcW w:w="794"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2.5</w:t>
            </w:r>
          </w:p>
        </w:tc>
        <w:tc>
          <w:tcPr>
            <w:tcW w:w="5901" w:type="dxa"/>
            <w:tcMar>
              <w:top w:w="0" w:type="dxa"/>
              <w:left w:w="108" w:type="dxa"/>
              <w:bottom w:w="0" w:type="dxa"/>
              <w:right w:w="108" w:type="dxa"/>
            </w:tcMar>
          </w:tcPr>
          <w:p w:rsidR="007B4739" w:rsidRPr="002E0FDC" w:rsidRDefault="007B4739" w:rsidP="00AF0101">
            <w:pPr>
              <w:spacing w:after="0" w:line="240" w:lineRule="auto"/>
              <w:jc w:val="both"/>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номинированные в иностранной валюте и допущенные к публичным торгам на фондовой бирже, функционирующей на территории Международного финансового центра «Астана»</w:t>
            </w:r>
          </w:p>
        </w:tc>
        <w:tc>
          <w:tcPr>
            <w:tcW w:w="980" w:type="dxa"/>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c>
          <w:tcPr>
            <w:tcW w:w="982"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90</w:t>
            </w:r>
          </w:p>
        </w:tc>
        <w:tc>
          <w:tcPr>
            <w:tcW w:w="982"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r>
      <w:tr w:rsidR="007B4739" w:rsidRPr="002E0FDC" w:rsidTr="00AF0101">
        <w:trPr>
          <w:jc w:val="center"/>
        </w:trPr>
        <w:tc>
          <w:tcPr>
            <w:tcW w:w="794"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2.6</w:t>
            </w:r>
          </w:p>
        </w:tc>
        <w:tc>
          <w:tcPr>
            <w:tcW w:w="5901" w:type="dxa"/>
            <w:tcMar>
              <w:top w:w="0" w:type="dxa"/>
              <w:left w:w="108" w:type="dxa"/>
              <w:bottom w:w="0" w:type="dxa"/>
              <w:right w:w="108" w:type="dxa"/>
            </w:tcMar>
          </w:tcPr>
          <w:p w:rsidR="007B4739" w:rsidRPr="002E0FDC" w:rsidRDefault="007B4739" w:rsidP="00AF0101">
            <w:pPr>
              <w:spacing w:after="0" w:line="240" w:lineRule="auto"/>
              <w:jc w:val="both"/>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w:t>
            </w:r>
          </w:p>
        </w:tc>
        <w:tc>
          <w:tcPr>
            <w:tcW w:w="980" w:type="dxa"/>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c>
          <w:tcPr>
            <w:tcW w:w="982"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60</w:t>
            </w:r>
          </w:p>
        </w:tc>
        <w:tc>
          <w:tcPr>
            <w:tcW w:w="982"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r>
      <w:tr w:rsidR="007B4739" w:rsidRPr="002E0FDC" w:rsidTr="00AF0101">
        <w:trPr>
          <w:jc w:val="center"/>
        </w:trPr>
        <w:tc>
          <w:tcPr>
            <w:tcW w:w="794"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2.7</w:t>
            </w:r>
          </w:p>
        </w:tc>
        <w:tc>
          <w:tcPr>
            <w:tcW w:w="5901" w:type="dxa"/>
            <w:tcMar>
              <w:top w:w="0" w:type="dxa"/>
              <w:left w:w="108" w:type="dxa"/>
              <w:bottom w:w="0" w:type="dxa"/>
              <w:right w:w="108" w:type="dxa"/>
            </w:tcMar>
          </w:tcPr>
          <w:p w:rsidR="007B4739" w:rsidRPr="002E0FDC" w:rsidRDefault="007B4739" w:rsidP="00AF0101">
            <w:pPr>
              <w:spacing w:after="0" w:line="240" w:lineRule="auto"/>
              <w:jc w:val="both"/>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 xml:space="preserve">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w:t>
            </w:r>
            <w:proofErr w:type="spellStart"/>
            <w:r w:rsidRPr="002E0FDC">
              <w:rPr>
                <w:rFonts w:ascii="Times New Roman" w:eastAsia="Calibri" w:hAnsi="Times New Roman" w:cs="Times New Roman"/>
                <w:color w:val="000000" w:themeColor="text1"/>
                <w:sz w:val="24"/>
                <w:szCs w:val="24"/>
              </w:rPr>
              <w:t>Standard</w:t>
            </w:r>
            <w:proofErr w:type="spellEnd"/>
            <w:r w:rsidRPr="002E0FDC">
              <w:rPr>
                <w:rFonts w:ascii="Times New Roman" w:eastAsia="Calibri" w:hAnsi="Times New Roman" w:cs="Times New Roman"/>
                <w:color w:val="000000" w:themeColor="text1"/>
                <w:sz w:val="24"/>
                <w:szCs w:val="24"/>
              </w:rPr>
              <w:t xml:space="preserve"> &amp; </w:t>
            </w:r>
            <w:proofErr w:type="spellStart"/>
            <w:r w:rsidRPr="002E0FDC">
              <w:rPr>
                <w:rFonts w:ascii="Times New Roman" w:eastAsia="Calibri" w:hAnsi="Times New Roman" w:cs="Times New Roman"/>
                <w:color w:val="000000" w:themeColor="text1"/>
                <w:sz w:val="24"/>
                <w:szCs w:val="24"/>
              </w:rPr>
              <w:t>Poor's</w:t>
            </w:r>
            <w:proofErr w:type="spellEnd"/>
            <w:r w:rsidRPr="002E0FDC">
              <w:rPr>
                <w:rFonts w:ascii="Times New Roman" w:eastAsia="Calibri" w:hAnsi="Times New Roman" w:cs="Times New Roman"/>
                <w:color w:val="000000" w:themeColor="text1"/>
                <w:sz w:val="24"/>
                <w:szCs w:val="24"/>
              </w:rPr>
              <w:t xml:space="preserve"> или рейтинг аналогичного уровня одного из других рейтинговых агентств, или рейтинг не ниже «</w:t>
            </w:r>
            <w:proofErr w:type="spellStart"/>
            <w:r w:rsidRPr="002E0FDC">
              <w:rPr>
                <w:rFonts w:ascii="Times New Roman" w:eastAsia="Calibri" w:hAnsi="Times New Roman" w:cs="Times New Roman"/>
                <w:color w:val="000000" w:themeColor="text1"/>
                <w:sz w:val="24"/>
                <w:szCs w:val="24"/>
              </w:rPr>
              <w:t>kzA</w:t>
            </w:r>
            <w:proofErr w:type="spellEnd"/>
            <w:r w:rsidRPr="002E0FDC">
              <w:rPr>
                <w:rFonts w:ascii="Times New Roman" w:eastAsia="Calibri" w:hAnsi="Times New Roman" w:cs="Times New Roman"/>
                <w:color w:val="000000" w:themeColor="text1"/>
                <w:sz w:val="24"/>
                <w:szCs w:val="24"/>
              </w:rPr>
              <w:t xml:space="preserve">-» по национальной шкале </w:t>
            </w:r>
            <w:proofErr w:type="spellStart"/>
            <w:r w:rsidRPr="002E0FDC">
              <w:rPr>
                <w:rFonts w:ascii="Times New Roman" w:eastAsia="Calibri" w:hAnsi="Times New Roman" w:cs="Times New Roman"/>
                <w:color w:val="000000" w:themeColor="text1"/>
                <w:sz w:val="24"/>
                <w:szCs w:val="24"/>
              </w:rPr>
              <w:t>Standard</w:t>
            </w:r>
            <w:proofErr w:type="spellEnd"/>
            <w:r w:rsidRPr="002E0FDC">
              <w:rPr>
                <w:rFonts w:ascii="Times New Roman" w:eastAsia="Calibri" w:hAnsi="Times New Roman" w:cs="Times New Roman"/>
                <w:color w:val="000000" w:themeColor="text1"/>
                <w:sz w:val="24"/>
                <w:szCs w:val="24"/>
              </w:rPr>
              <w:t xml:space="preserve"> &amp; </w:t>
            </w:r>
            <w:proofErr w:type="spellStart"/>
            <w:r w:rsidRPr="002E0FDC">
              <w:rPr>
                <w:rFonts w:ascii="Times New Roman" w:eastAsia="Calibri" w:hAnsi="Times New Roman" w:cs="Times New Roman"/>
                <w:color w:val="000000" w:themeColor="text1"/>
                <w:sz w:val="24"/>
                <w:szCs w:val="24"/>
              </w:rPr>
              <w:t>Poor's</w:t>
            </w:r>
            <w:proofErr w:type="spellEnd"/>
            <w:r w:rsidRPr="002E0FDC">
              <w:rPr>
                <w:rFonts w:ascii="Times New Roman" w:eastAsia="Calibri" w:hAnsi="Times New Roman" w:cs="Times New Roman"/>
                <w:color w:val="000000" w:themeColor="text1"/>
                <w:sz w:val="24"/>
                <w:szCs w:val="24"/>
              </w:rPr>
              <w:t xml:space="preserve">, или рейтинг </w:t>
            </w:r>
            <w:r w:rsidRPr="002E0FDC">
              <w:rPr>
                <w:rFonts w:ascii="Times New Roman" w:eastAsia="Calibri" w:hAnsi="Times New Roman" w:cs="Times New Roman"/>
                <w:color w:val="000000" w:themeColor="text1"/>
                <w:sz w:val="24"/>
                <w:szCs w:val="24"/>
              </w:rPr>
              <w:lastRenderedPageBreak/>
              <w:t>аналогичного уровня по национальной шкале одного из других рейтинговых агентств</w:t>
            </w:r>
          </w:p>
        </w:tc>
        <w:tc>
          <w:tcPr>
            <w:tcW w:w="980" w:type="dxa"/>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c>
          <w:tcPr>
            <w:tcW w:w="982"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100</w:t>
            </w:r>
          </w:p>
        </w:tc>
        <w:tc>
          <w:tcPr>
            <w:tcW w:w="982"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r>
      <w:tr w:rsidR="007B4739" w:rsidRPr="002E0FDC" w:rsidTr="00AF0101">
        <w:trPr>
          <w:jc w:val="center"/>
        </w:trPr>
        <w:tc>
          <w:tcPr>
            <w:tcW w:w="794"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lastRenderedPageBreak/>
              <w:t>2.8</w:t>
            </w:r>
          </w:p>
        </w:tc>
        <w:tc>
          <w:tcPr>
            <w:tcW w:w="5901" w:type="dxa"/>
            <w:tcMar>
              <w:top w:w="0" w:type="dxa"/>
              <w:left w:w="108" w:type="dxa"/>
              <w:bottom w:w="0" w:type="dxa"/>
              <w:right w:w="108" w:type="dxa"/>
            </w:tcMar>
          </w:tcPr>
          <w:p w:rsidR="007B4739" w:rsidRPr="002E0FDC" w:rsidRDefault="007B4739" w:rsidP="00AF0101">
            <w:pPr>
              <w:spacing w:after="0" w:line="240" w:lineRule="auto"/>
              <w:jc w:val="both"/>
              <w:rPr>
                <w:rFonts w:ascii="Times New Roman"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 xml:space="preserve">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w:t>
            </w:r>
            <w:proofErr w:type="spellStart"/>
            <w:r w:rsidRPr="002E0FDC">
              <w:rPr>
                <w:rFonts w:ascii="Times New Roman" w:eastAsia="Calibri" w:hAnsi="Times New Roman" w:cs="Times New Roman"/>
                <w:color w:val="000000" w:themeColor="text1"/>
                <w:sz w:val="24"/>
                <w:szCs w:val="24"/>
              </w:rPr>
              <w:t>Standard</w:t>
            </w:r>
            <w:proofErr w:type="spellEnd"/>
            <w:r w:rsidRPr="002E0FDC">
              <w:rPr>
                <w:rFonts w:ascii="Times New Roman" w:eastAsia="Calibri" w:hAnsi="Times New Roman" w:cs="Times New Roman"/>
                <w:color w:val="000000" w:themeColor="text1"/>
                <w:sz w:val="24"/>
                <w:szCs w:val="24"/>
              </w:rPr>
              <w:t xml:space="preserve"> &amp; </w:t>
            </w:r>
            <w:proofErr w:type="spellStart"/>
            <w:r w:rsidRPr="002E0FDC">
              <w:rPr>
                <w:rFonts w:ascii="Times New Roman" w:eastAsia="Calibri" w:hAnsi="Times New Roman" w:cs="Times New Roman"/>
                <w:color w:val="000000" w:themeColor="text1"/>
                <w:sz w:val="24"/>
                <w:szCs w:val="24"/>
              </w:rPr>
              <w:t>Poor's</w:t>
            </w:r>
            <w:proofErr w:type="spellEnd"/>
            <w:r w:rsidRPr="002E0FDC">
              <w:rPr>
                <w:rFonts w:ascii="Times New Roman" w:eastAsia="Calibri" w:hAnsi="Times New Roman" w:cs="Times New Roman"/>
                <w:color w:val="000000" w:themeColor="text1"/>
                <w:sz w:val="24"/>
                <w:szCs w:val="24"/>
              </w:rPr>
              <w:t xml:space="preserve"> или рейтинг аналогичного уровня одного из других рейтинговых агентств, или рейтинг от «</w:t>
            </w:r>
            <w:proofErr w:type="spellStart"/>
            <w:r w:rsidRPr="002E0FDC">
              <w:rPr>
                <w:rFonts w:ascii="Times New Roman" w:eastAsia="Calibri" w:hAnsi="Times New Roman" w:cs="Times New Roman"/>
                <w:color w:val="000000" w:themeColor="text1"/>
                <w:sz w:val="24"/>
                <w:szCs w:val="24"/>
              </w:rPr>
              <w:t>kzBBB</w:t>
            </w:r>
            <w:proofErr w:type="spellEnd"/>
            <w:r w:rsidRPr="002E0FDC">
              <w:rPr>
                <w:rFonts w:ascii="Times New Roman" w:eastAsia="Calibri" w:hAnsi="Times New Roman" w:cs="Times New Roman"/>
                <w:color w:val="000000" w:themeColor="text1"/>
                <w:sz w:val="24"/>
                <w:szCs w:val="24"/>
              </w:rPr>
              <w:t>+» до «</w:t>
            </w:r>
            <w:proofErr w:type="spellStart"/>
            <w:r w:rsidRPr="002E0FDC">
              <w:rPr>
                <w:rFonts w:ascii="Times New Roman" w:eastAsia="Calibri" w:hAnsi="Times New Roman" w:cs="Times New Roman"/>
                <w:color w:val="000000" w:themeColor="text1"/>
                <w:sz w:val="24"/>
                <w:szCs w:val="24"/>
              </w:rPr>
              <w:t>kzBB</w:t>
            </w:r>
            <w:proofErr w:type="spellEnd"/>
            <w:r w:rsidRPr="002E0FDC">
              <w:rPr>
                <w:rFonts w:ascii="Times New Roman" w:eastAsia="Calibri" w:hAnsi="Times New Roman" w:cs="Times New Roman"/>
                <w:color w:val="000000" w:themeColor="text1"/>
                <w:sz w:val="24"/>
                <w:szCs w:val="24"/>
              </w:rPr>
              <w:t xml:space="preserve">-» по национальной шкале </w:t>
            </w:r>
            <w:proofErr w:type="spellStart"/>
            <w:r w:rsidRPr="002E0FDC">
              <w:rPr>
                <w:rFonts w:ascii="Times New Roman" w:eastAsia="Calibri" w:hAnsi="Times New Roman" w:cs="Times New Roman"/>
                <w:color w:val="000000" w:themeColor="text1"/>
                <w:sz w:val="24"/>
                <w:szCs w:val="24"/>
              </w:rPr>
              <w:t>Standard</w:t>
            </w:r>
            <w:proofErr w:type="spellEnd"/>
            <w:r w:rsidRPr="002E0FDC">
              <w:rPr>
                <w:rFonts w:ascii="Times New Roman" w:eastAsia="Calibri" w:hAnsi="Times New Roman" w:cs="Times New Roman"/>
                <w:color w:val="000000" w:themeColor="text1"/>
                <w:sz w:val="24"/>
                <w:szCs w:val="24"/>
              </w:rPr>
              <w:t xml:space="preserve"> &amp; </w:t>
            </w:r>
            <w:proofErr w:type="spellStart"/>
            <w:r w:rsidRPr="002E0FDC">
              <w:rPr>
                <w:rFonts w:ascii="Times New Roman" w:eastAsia="Calibri" w:hAnsi="Times New Roman" w:cs="Times New Roman"/>
                <w:color w:val="000000" w:themeColor="text1"/>
                <w:sz w:val="24"/>
                <w:szCs w:val="24"/>
              </w:rPr>
              <w:t>Poor's</w:t>
            </w:r>
            <w:proofErr w:type="spellEnd"/>
            <w:r w:rsidRPr="002E0FDC">
              <w:rPr>
                <w:rFonts w:ascii="Times New Roman" w:eastAsia="Calibri" w:hAnsi="Times New Roman" w:cs="Times New Roman"/>
                <w:color w:val="000000" w:themeColor="text1"/>
                <w:sz w:val="24"/>
                <w:szCs w:val="24"/>
              </w:rPr>
              <w:t>, или рейтинг аналогичного уровня по национальной шкале одного из других рейтинговых агентств</w:t>
            </w:r>
          </w:p>
        </w:tc>
        <w:tc>
          <w:tcPr>
            <w:tcW w:w="980" w:type="dxa"/>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c>
          <w:tcPr>
            <w:tcW w:w="982"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85</w:t>
            </w:r>
          </w:p>
        </w:tc>
        <w:tc>
          <w:tcPr>
            <w:tcW w:w="982"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r>
      <w:tr w:rsidR="007B4739" w:rsidRPr="002E0FDC" w:rsidTr="00AF0101">
        <w:trPr>
          <w:jc w:val="center"/>
        </w:trPr>
        <w:tc>
          <w:tcPr>
            <w:tcW w:w="794"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2.9</w:t>
            </w:r>
          </w:p>
        </w:tc>
        <w:tc>
          <w:tcPr>
            <w:tcW w:w="5901" w:type="dxa"/>
            <w:tcMar>
              <w:top w:w="0" w:type="dxa"/>
              <w:left w:w="108" w:type="dxa"/>
              <w:bottom w:w="0" w:type="dxa"/>
              <w:right w:w="108" w:type="dxa"/>
            </w:tcMar>
          </w:tcPr>
          <w:p w:rsidR="007B4739" w:rsidRPr="002E0FDC" w:rsidRDefault="007B4739" w:rsidP="006D7FF9">
            <w:pPr>
              <w:spacing w:after="0" w:line="240" w:lineRule="auto"/>
              <w:jc w:val="both"/>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негосударственные долговые ценные бумаги, выпущенные международными финансовыми организациями, имеющими международн</w:t>
            </w:r>
            <w:r w:rsidR="006D7FF9">
              <w:rPr>
                <w:rFonts w:ascii="Times New Roman" w:eastAsia="Calibri" w:hAnsi="Times New Roman" w:cs="Times New Roman"/>
                <w:color w:val="000000" w:themeColor="text1"/>
                <w:sz w:val="24"/>
                <w:szCs w:val="24"/>
              </w:rPr>
              <w:t>ый</w:t>
            </w:r>
            <w:r w:rsidRPr="002E0FDC">
              <w:rPr>
                <w:rFonts w:ascii="Times New Roman" w:eastAsia="Calibri" w:hAnsi="Times New Roman" w:cs="Times New Roman"/>
                <w:color w:val="000000" w:themeColor="text1"/>
                <w:sz w:val="24"/>
                <w:szCs w:val="24"/>
              </w:rPr>
              <w:t xml:space="preserve"> рейтинг не ниже «АА-» агентства </w:t>
            </w:r>
            <w:proofErr w:type="spellStart"/>
            <w:r w:rsidRPr="002E0FDC">
              <w:rPr>
                <w:rFonts w:ascii="Times New Roman" w:eastAsia="Calibri" w:hAnsi="Times New Roman" w:cs="Times New Roman"/>
                <w:color w:val="000000" w:themeColor="text1"/>
                <w:sz w:val="24"/>
                <w:szCs w:val="24"/>
              </w:rPr>
              <w:t>Standard</w:t>
            </w:r>
            <w:proofErr w:type="spellEnd"/>
            <w:r w:rsidRPr="002E0FDC">
              <w:rPr>
                <w:rFonts w:ascii="Times New Roman" w:eastAsia="Calibri" w:hAnsi="Times New Roman" w:cs="Times New Roman"/>
                <w:color w:val="000000" w:themeColor="text1"/>
                <w:sz w:val="24"/>
                <w:szCs w:val="24"/>
              </w:rPr>
              <w:t xml:space="preserve"> &amp; </w:t>
            </w:r>
            <w:proofErr w:type="spellStart"/>
            <w:r w:rsidRPr="002E0FDC">
              <w:rPr>
                <w:rFonts w:ascii="Times New Roman" w:eastAsia="Calibri" w:hAnsi="Times New Roman" w:cs="Times New Roman"/>
                <w:color w:val="000000" w:themeColor="text1"/>
                <w:sz w:val="24"/>
                <w:szCs w:val="24"/>
              </w:rPr>
              <w:t>Poor's</w:t>
            </w:r>
            <w:proofErr w:type="spellEnd"/>
            <w:r w:rsidRPr="002E0FDC">
              <w:rPr>
                <w:rFonts w:ascii="Times New Roman" w:eastAsia="Calibri" w:hAnsi="Times New Roman" w:cs="Times New Roman"/>
                <w:color w:val="000000" w:themeColor="text1"/>
                <w:sz w:val="24"/>
                <w:szCs w:val="24"/>
              </w:rPr>
              <w:t xml:space="preserve"> или рейтинг аналогичного уровня одного из других рейтинговых агентств, а также ценные бумаги, выпущенные Евразийским Банком Развития и номинированные в национальной валюте Республики Казахстан</w:t>
            </w:r>
          </w:p>
        </w:tc>
        <w:tc>
          <w:tcPr>
            <w:tcW w:w="980" w:type="dxa"/>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c>
          <w:tcPr>
            <w:tcW w:w="982"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100</w:t>
            </w:r>
          </w:p>
        </w:tc>
        <w:tc>
          <w:tcPr>
            <w:tcW w:w="982"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r>
      <w:tr w:rsidR="007B4739" w:rsidRPr="002E0FDC" w:rsidTr="00AF0101">
        <w:trPr>
          <w:jc w:val="center"/>
        </w:trPr>
        <w:tc>
          <w:tcPr>
            <w:tcW w:w="794"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2.10</w:t>
            </w:r>
          </w:p>
        </w:tc>
        <w:tc>
          <w:tcPr>
            <w:tcW w:w="5901" w:type="dxa"/>
            <w:tcMar>
              <w:top w:w="0" w:type="dxa"/>
              <w:left w:w="108" w:type="dxa"/>
              <w:bottom w:w="0" w:type="dxa"/>
              <w:right w:w="108" w:type="dxa"/>
            </w:tcMar>
          </w:tcPr>
          <w:p w:rsidR="007B4739" w:rsidRPr="002E0FDC" w:rsidRDefault="007B4739" w:rsidP="00AF0101">
            <w:pPr>
              <w:spacing w:after="0" w:line="240" w:lineRule="auto"/>
              <w:jc w:val="both"/>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 xml:space="preserve">долговые ценные бумаги иностранных государств, имеющих суверенный рейтинг не ниже «ВВВ-» по международной шкале агентства </w:t>
            </w:r>
            <w:proofErr w:type="spellStart"/>
            <w:r w:rsidRPr="002E0FDC">
              <w:rPr>
                <w:rFonts w:ascii="Times New Roman" w:eastAsia="Calibri" w:hAnsi="Times New Roman" w:cs="Times New Roman"/>
                <w:color w:val="000000" w:themeColor="text1"/>
                <w:sz w:val="24"/>
                <w:szCs w:val="24"/>
              </w:rPr>
              <w:t>Standard</w:t>
            </w:r>
            <w:proofErr w:type="spellEnd"/>
            <w:r w:rsidRPr="002E0FDC">
              <w:rPr>
                <w:rFonts w:ascii="Times New Roman" w:eastAsia="Calibri" w:hAnsi="Times New Roman" w:cs="Times New Roman"/>
                <w:color w:val="000000" w:themeColor="text1"/>
                <w:sz w:val="24"/>
                <w:szCs w:val="24"/>
              </w:rPr>
              <w:t xml:space="preserve"> &amp; </w:t>
            </w:r>
            <w:proofErr w:type="spellStart"/>
            <w:r w:rsidRPr="002E0FDC">
              <w:rPr>
                <w:rFonts w:ascii="Times New Roman" w:eastAsia="Calibri" w:hAnsi="Times New Roman" w:cs="Times New Roman"/>
                <w:color w:val="000000" w:themeColor="text1"/>
                <w:sz w:val="24"/>
                <w:szCs w:val="24"/>
              </w:rPr>
              <w:t>Poor's</w:t>
            </w:r>
            <w:proofErr w:type="spellEnd"/>
            <w:r w:rsidRPr="002E0FDC">
              <w:rPr>
                <w:rFonts w:ascii="Times New Roman" w:eastAsia="Calibri" w:hAnsi="Times New Roman" w:cs="Times New Roman"/>
                <w:color w:val="000000" w:themeColor="text1"/>
                <w:sz w:val="24"/>
                <w:szCs w:val="24"/>
              </w:rPr>
              <w:t xml:space="preserve"> или рейтинг аналогичного уровня одного из других рейтинговых агентств</w:t>
            </w:r>
          </w:p>
        </w:tc>
        <w:tc>
          <w:tcPr>
            <w:tcW w:w="980" w:type="dxa"/>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c>
          <w:tcPr>
            <w:tcW w:w="982"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100</w:t>
            </w:r>
          </w:p>
        </w:tc>
        <w:tc>
          <w:tcPr>
            <w:tcW w:w="982"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r>
      <w:tr w:rsidR="007B4739" w:rsidRPr="002E0FDC" w:rsidTr="00AF0101">
        <w:trPr>
          <w:jc w:val="center"/>
        </w:trPr>
        <w:tc>
          <w:tcPr>
            <w:tcW w:w="794"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2.11</w:t>
            </w:r>
          </w:p>
        </w:tc>
        <w:tc>
          <w:tcPr>
            <w:tcW w:w="5901" w:type="dxa"/>
            <w:tcMar>
              <w:top w:w="0" w:type="dxa"/>
              <w:left w:w="108" w:type="dxa"/>
              <w:bottom w:w="0" w:type="dxa"/>
              <w:right w:w="108" w:type="dxa"/>
            </w:tcMar>
          </w:tcPr>
          <w:p w:rsidR="007B4739" w:rsidRPr="002E0FDC" w:rsidRDefault="007B4739" w:rsidP="00AF0101">
            <w:pPr>
              <w:spacing w:after="0" w:line="240" w:lineRule="auto"/>
              <w:jc w:val="both"/>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 xml:space="preserve">долговые ценные бумаги иностранных государств, имеющих суверенный рейтинг от «ВВ+» до «ВВ-» по международной шкале агентства </w:t>
            </w:r>
            <w:proofErr w:type="spellStart"/>
            <w:r w:rsidRPr="002E0FDC">
              <w:rPr>
                <w:rFonts w:ascii="Times New Roman" w:eastAsia="Calibri" w:hAnsi="Times New Roman" w:cs="Times New Roman"/>
                <w:color w:val="000000" w:themeColor="text1"/>
                <w:sz w:val="24"/>
                <w:szCs w:val="24"/>
              </w:rPr>
              <w:t>Standard</w:t>
            </w:r>
            <w:proofErr w:type="spellEnd"/>
            <w:r w:rsidRPr="002E0FDC">
              <w:rPr>
                <w:rFonts w:ascii="Times New Roman" w:eastAsia="Calibri" w:hAnsi="Times New Roman" w:cs="Times New Roman"/>
                <w:color w:val="000000" w:themeColor="text1"/>
                <w:sz w:val="24"/>
                <w:szCs w:val="24"/>
              </w:rPr>
              <w:t xml:space="preserve"> &amp; </w:t>
            </w:r>
            <w:proofErr w:type="spellStart"/>
            <w:r w:rsidRPr="002E0FDC">
              <w:rPr>
                <w:rFonts w:ascii="Times New Roman" w:eastAsia="Calibri" w:hAnsi="Times New Roman" w:cs="Times New Roman"/>
                <w:color w:val="000000" w:themeColor="text1"/>
                <w:sz w:val="24"/>
                <w:szCs w:val="24"/>
              </w:rPr>
              <w:t>Poor's</w:t>
            </w:r>
            <w:proofErr w:type="spellEnd"/>
            <w:r w:rsidRPr="002E0FDC">
              <w:rPr>
                <w:rFonts w:ascii="Times New Roman" w:eastAsia="Calibri" w:hAnsi="Times New Roman" w:cs="Times New Roman"/>
                <w:color w:val="000000" w:themeColor="text1"/>
                <w:sz w:val="24"/>
                <w:szCs w:val="24"/>
              </w:rPr>
              <w:t xml:space="preserve"> или рейтинг аналогичного уровня одного из других рейтинговых агентств </w:t>
            </w:r>
          </w:p>
        </w:tc>
        <w:tc>
          <w:tcPr>
            <w:tcW w:w="980" w:type="dxa"/>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c>
          <w:tcPr>
            <w:tcW w:w="982"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strike/>
                <w:color w:val="000000" w:themeColor="text1"/>
                <w:sz w:val="24"/>
                <w:szCs w:val="24"/>
              </w:rPr>
            </w:pPr>
            <w:r w:rsidRPr="002E0FDC">
              <w:rPr>
                <w:rFonts w:ascii="Times New Roman" w:eastAsia="Calibri" w:hAnsi="Times New Roman" w:cs="Times New Roman"/>
                <w:color w:val="000000" w:themeColor="text1"/>
                <w:sz w:val="24"/>
                <w:szCs w:val="24"/>
              </w:rPr>
              <w:t>90</w:t>
            </w:r>
          </w:p>
        </w:tc>
        <w:tc>
          <w:tcPr>
            <w:tcW w:w="982"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r>
      <w:tr w:rsidR="007B4739" w:rsidRPr="002E0FDC" w:rsidTr="00AF0101">
        <w:trPr>
          <w:trHeight w:val="423"/>
          <w:jc w:val="center"/>
        </w:trPr>
        <w:tc>
          <w:tcPr>
            <w:tcW w:w="794"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2.12</w:t>
            </w:r>
          </w:p>
        </w:tc>
        <w:tc>
          <w:tcPr>
            <w:tcW w:w="5901" w:type="dxa"/>
            <w:tcMar>
              <w:top w:w="0" w:type="dxa"/>
              <w:left w:w="108" w:type="dxa"/>
              <w:bottom w:w="0" w:type="dxa"/>
              <w:right w:w="108" w:type="dxa"/>
            </w:tcMar>
          </w:tcPr>
          <w:p w:rsidR="007B4739" w:rsidRPr="002E0FDC" w:rsidRDefault="007B4739" w:rsidP="00AF0101">
            <w:pPr>
              <w:spacing w:after="0" w:line="240" w:lineRule="auto"/>
              <w:jc w:val="both"/>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 xml:space="preserve">долговые ценные бумаги иностранных государств, имеющих суверенный рейтинг от «В+» до «В-» по международной шкале агентства </w:t>
            </w:r>
            <w:proofErr w:type="spellStart"/>
            <w:r w:rsidRPr="002E0FDC">
              <w:rPr>
                <w:rFonts w:ascii="Times New Roman" w:eastAsia="Calibri" w:hAnsi="Times New Roman" w:cs="Times New Roman"/>
                <w:color w:val="000000" w:themeColor="text1"/>
                <w:sz w:val="24"/>
                <w:szCs w:val="24"/>
              </w:rPr>
              <w:t>Standard</w:t>
            </w:r>
            <w:proofErr w:type="spellEnd"/>
            <w:r w:rsidRPr="002E0FDC">
              <w:rPr>
                <w:rFonts w:ascii="Times New Roman" w:eastAsia="Calibri" w:hAnsi="Times New Roman" w:cs="Times New Roman"/>
                <w:color w:val="000000" w:themeColor="text1"/>
                <w:sz w:val="24"/>
                <w:szCs w:val="24"/>
              </w:rPr>
              <w:t xml:space="preserve"> &amp; </w:t>
            </w:r>
            <w:proofErr w:type="spellStart"/>
            <w:r w:rsidRPr="002E0FDC">
              <w:rPr>
                <w:rFonts w:ascii="Times New Roman" w:eastAsia="Calibri" w:hAnsi="Times New Roman" w:cs="Times New Roman"/>
                <w:color w:val="000000" w:themeColor="text1"/>
                <w:sz w:val="24"/>
                <w:szCs w:val="24"/>
              </w:rPr>
              <w:t>Poor's</w:t>
            </w:r>
            <w:proofErr w:type="spellEnd"/>
            <w:r w:rsidRPr="002E0FDC">
              <w:rPr>
                <w:rFonts w:ascii="Times New Roman" w:eastAsia="Calibri" w:hAnsi="Times New Roman" w:cs="Times New Roman"/>
                <w:color w:val="000000" w:themeColor="text1"/>
                <w:sz w:val="24"/>
                <w:szCs w:val="24"/>
              </w:rPr>
              <w:t xml:space="preserve"> или рейтинг аналогичного уровня одного из других рейтинговых агентств</w:t>
            </w:r>
          </w:p>
        </w:tc>
        <w:tc>
          <w:tcPr>
            <w:tcW w:w="980" w:type="dxa"/>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c>
          <w:tcPr>
            <w:tcW w:w="982"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80</w:t>
            </w:r>
          </w:p>
        </w:tc>
        <w:tc>
          <w:tcPr>
            <w:tcW w:w="982"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r>
      <w:tr w:rsidR="007B4739" w:rsidRPr="002E0FDC" w:rsidTr="00AF0101">
        <w:trPr>
          <w:jc w:val="center"/>
        </w:trPr>
        <w:tc>
          <w:tcPr>
            <w:tcW w:w="794"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2.13</w:t>
            </w:r>
          </w:p>
        </w:tc>
        <w:tc>
          <w:tcPr>
            <w:tcW w:w="5901" w:type="dxa"/>
            <w:tcMar>
              <w:top w:w="0" w:type="dxa"/>
              <w:left w:w="108" w:type="dxa"/>
              <w:bottom w:w="0" w:type="dxa"/>
              <w:right w:w="108" w:type="dxa"/>
            </w:tcMar>
          </w:tcPr>
          <w:p w:rsidR="007B4739" w:rsidRPr="002E0FDC" w:rsidRDefault="007B4739" w:rsidP="00AF0101">
            <w:pPr>
              <w:spacing w:after="0" w:line="240" w:lineRule="auto"/>
              <w:jc w:val="both"/>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 xml:space="preserve">негосударственные долговые ценные бумаги иностранных эмитентов, имеющие (эмитент которых имеет) рейтинговую оценку не ниже «ВВВ-» по международной шкале агентства </w:t>
            </w:r>
            <w:proofErr w:type="spellStart"/>
            <w:r w:rsidRPr="002E0FDC">
              <w:rPr>
                <w:rFonts w:ascii="Times New Roman" w:eastAsia="Calibri" w:hAnsi="Times New Roman" w:cs="Times New Roman"/>
                <w:color w:val="000000" w:themeColor="text1"/>
                <w:sz w:val="24"/>
                <w:szCs w:val="24"/>
              </w:rPr>
              <w:t>Standard</w:t>
            </w:r>
            <w:proofErr w:type="spellEnd"/>
            <w:r w:rsidRPr="002E0FDC">
              <w:rPr>
                <w:rFonts w:ascii="Times New Roman" w:eastAsia="Calibri" w:hAnsi="Times New Roman" w:cs="Times New Roman"/>
                <w:color w:val="000000" w:themeColor="text1"/>
                <w:sz w:val="24"/>
                <w:szCs w:val="24"/>
              </w:rPr>
              <w:t xml:space="preserve"> &amp; </w:t>
            </w:r>
            <w:proofErr w:type="spellStart"/>
            <w:r w:rsidRPr="002E0FDC">
              <w:rPr>
                <w:rFonts w:ascii="Times New Roman" w:eastAsia="Calibri" w:hAnsi="Times New Roman" w:cs="Times New Roman"/>
                <w:color w:val="000000" w:themeColor="text1"/>
                <w:sz w:val="24"/>
                <w:szCs w:val="24"/>
              </w:rPr>
              <w:t>Poor's</w:t>
            </w:r>
            <w:proofErr w:type="spellEnd"/>
            <w:r w:rsidRPr="002E0FDC">
              <w:rPr>
                <w:rFonts w:ascii="Times New Roman" w:eastAsia="Calibri" w:hAnsi="Times New Roman" w:cs="Times New Roman"/>
                <w:color w:val="000000" w:themeColor="text1"/>
                <w:sz w:val="24"/>
                <w:szCs w:val="24"/>
              </w:rPr>
              <w:t xml:space="preserve"> или рейтинг одного из других рейтинговых агентств</w:t>
            </w:r>
          </w:p>
        </w:tc>
        <w:tc>
          <w:tcPr>
            <w:tcW w:w="980" w:type="dxa"/>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c>
          <w:tcPr>
            <w:tcW w:w="982"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100</w:t>
            </w:r>
          </w:p>
        </w:tc>
        <w:tc>
          <w:tcPr>
            <w:tcW w:w="982"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r>
      <w:tr w:rsidR="007B4739" w:rsidRPr="002E0FDC" w:rsidTr="00AF0101">
        <w:trPr>
          <w:jc w:val="center"/>
        </w:trPr>
        <w:tc>
          <w:tcPr>
            <w:tcW w:w="794"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2.14</w:t>
            </w:r>
          </w:p>
        </w:tc>
        <w:tc>
          <w:tcPr>
            <w:tcW w:w="5901" w:type="dxa"/>
            <w:tcMar>
              <w:top w:w="0" w:type="dxa"/>
              <w:left w:w="108" w:type="dxa"/>
              <w:bottom w:w="0" w:type="dxa"/>
              <w:right w:w="108" w:type="dxa"/>
            </w:tcMar>
          </w:tcPr>
          <w:p w:rsidR="007B4739" w:rsidRPr="002E0FDC" w:rsidRDefault="007B4739" w:rsidP="00AF0101">
            <w:pPr>
              <w:spacing w:after="0" w:line="240" w:lineRule="auto"/>
              <w:jc w:val="both"/>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 xml:space="preserve">негосударственные долговые ценные бумаги иностранных эмитентов, имеющие (эмитент которых имеет) рейтинговую оценку от «ВВ+» до «ВВ-» по международной шкале агентства </w:t>
            </w:r>
            <w:proofErr w:type="spellStart"/>
            <w:r w:rsidRPr="002E0FDC">
              <w:rPr>
                <w:rFonts w:ascii="Times New Roman" w:eastAsia="Calibri" w:hAnsi="Times New Roman" w:cs="Times New Roman"/>
                <w:color w:val="000000" w:themeColor="text1"/>
                <w:sz w:val="24"/>
                <w:szCs w:val="24"/>
              </w:rPr>
              <w:t>Standard</w:t>
            </w:r>
            <w:proofErr w:type="spellEnd"/>
            <w:r w:rsidRPr="002E0FDC">
              <w:rPr>
                <w:rFonts w:ascii="Times New Roman" w:eastAsia="Calibri" w:hAnsi="Times New Roman" w:cs="Times New Roman"/>
                <w:color w:val="000000" w:themeColor="text1"/>
                <w:sz w:val="24"/>
                <w:szCs w:val="24"/>
              </w:rPr>
              <w:t xml:space="preserve"> &amp; </w:t>
            </w:r>
            <w:proofErr w:type="spellStart"/>
            <w:r w:rsidRPr="002E0FDC">
              <w:rPr>
                <w:rFonts w:ascii="Times New Roman" w:eastAsia="Calibri" w:hAnsi="Times New Roman" w:cs="Times New Roman"/>
                <w:color w:val="000000" w:themeColor="text1"/>
                <w:sz w:val="24"/>
                <w:szCs w:val="24"/>
              </w:rPr>
              <w:t>Poor's</w:t>
            </w:r>
            <w:proofErr w:type="spellEnd"/>
            <w:r w:rsidRPr="002E0FDC">
              <w:rPr>
                <w:rFonts w:ascii="Times New Roman" w:eastAsia="Calibri" w:hAnsi="Times New Roman" w:cs="Times New Roman"/>
                <w:color w:val="000000" w:themeColor="text1"/>
                <w:sz w:val="24"/>
                <w:szCs w:val="24"/>
              </w:rPr>
              <w:t xml:space="preserve"> или рейтинг одного их других рейтинговых агентств </w:t>
            </w:r>
          </w:p>
        </w:tc>
        <w:tc>
          <w:tcPr>
            <w:tcW w:w="980" w:type="dxa"/>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c>
          <w:tcPr>
            <w:tcW w:w="982"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85</w:t>
            </w:r>
          </w:p>
        </w:tc>
        <w:tc>
          <w:tcPr>
            <w:tcW w:w="982"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r>
      <w:tr w:rsidR="007B4739" w:rsidRPr="002E0FDC" w:rsidTr="00AF0101">
        <w:trPr>
          <w:jc w:val="center"/>
        </w:trPr>
        <w:tc>
          <w:tcPr>
            <w:tcW w:w="794"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2.15</w:t>
            </w:r>
          </w:p>
        </w:tc>
        <w:tc>
          <w:tcPr>
            <w:tcW w:w="5901" w:type="dxa"/>
            <w:tcMar>
              <w:top w:w="0" w:type="dxa"/>
              <w:left w:w="108" w:type="dxa"/>
              <w:bottom w:w="0" w:type="dxa"/>
              <w:right w:w="108" w:type="dxa"/>
            </w:tcMar>
          </w:tcPr>
          <w:p w:rsidR="007B4739" w:rsidRPr="002E0FDC" w:rsidRDefault="007B4739" w:rsidP="00AF0101">
            <w:pPr>
              <w:spacing w:after="0" w:line="240" w:lineRule="auto"/>
              <w:jc w:val="both"/>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 xml:space="preserve">негосударственные долговые ценные бумаги иностранных эмитентов, имеющие (эмитент которых имеет) рейтинговую оценку от «В+» до «В-» по </w:t>
            </w:r>
            <w:r w:rsidRPr="002E0FDC">
              <w:rPr>
                <w:rFonts w:ascii="Times New Roman" w:eastAsia="Calibri" w:hAnsi="Times New Roman" w:cs="Times New Roman"/>
                <w:color w:val="000000" w:themeColor="text1"/>
                <w:sz w:val="24"/>
                <w:szCs w:val="24"/>
              </w:rPr>
              <w:lastRenderedPageBreak/>
              <w:t xml:space="preserve">международной шкале агентства </w:t>
            </w:r>
            <w:proofErr w:type="spellStart"/>
            <w:r w:rsidRPr="002E0FDC">
              <w:rPr>
                <w:rFonts w:ascii="Times New Roman" w:eastAsia="Calibri" w:hAnsi="Times New Roman" w:cs="Times New Roman"/>
                <w:color w:val="000000" w:themeColor="text1"/>
                <w:sz w:val="24"/>
                <w:szCs w:val="24"/>
              </w:rPr>
              <w:t>Standard</w:t>
            </w:r>
            <w:proofErr w:type="spellEnd"/>
            <w:r w:rsidRPr="002E0FDC">
              <w:rPr>
                <w:rFonts w:ascii="Times New Roman" w:eastAsia="Calibri" w:hAnsi="Times New Roman" w:cs="Times New Roman"/>
                <w:color w:val="000000" w:themeColor="text1"/>
                <w:sz w:val="24"/>
                <w:szCs w:val="24"/>
              </w:rPr>
              <w:t xml:space="preserve"> &amp; </w:t>
            </w:r>
            <w:proofErr w:type="spellStart"/>
            <w:r w:rsidRPr="002E0FDC">
              <w:rPr>
                <w:rFonts w:ascii="Times New Roman" w:eastAsia="Calibri" w:hAnsi="Times New Roman" w:cs="Times New Roman"/>
                <w:color w:val="000000" w:themeColor="text1"/>
                <w:sz w:val="24"/>
                <w:szCs w:val="24"/>
              </w:rPr>
              <w:t>Poor's</w:t>
            </w:r>
            <w:proofErr w:type="spellEnd"/>
            <w:r w:rsidRPr="002E0FDC">
              <w:rPr>
                <w:rFonts w:ascii="Times New Roman" w:eastAsia="Calibri" w:hAnsi="Times New Roman" w:cs="Times New Roman"/>
                <w:color w:val="000000" w:themeColor="text1"/>
                <w:sz w:val="24"/>
                <w:szCs w:val="24"/>
              </w:rPr>
              <w:t xml:space="preserve"> или рейтинг одного их других рейтинговых агентств</w:t>
            </w:r>
          </w:p>
        </w:tc>
        <w:tc>
          <w:tcPr>
            <w:tcW w:w="980" w:type="dxa"/>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c>
          <w:tcPr>
            <w:tcW w:w="982"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70</w:t>
            </w:r>
          </w:p>
        </w:tc>
        <w:tc>
          <w:tcPr>
            <w:tcW w:w="982"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r>
      <w:tr w:rsidR="007B4739" w:rsidRPr="002E0FDC" w:rsidTr="00AF0101">
        <w:trPr>
          <w:jc w:val="center"/>
        </w:trPr>
        <w:tc>
          <w:tcPr>
            <w:tcW w:w="794"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lastRenderedPageBreak/>
              <w:t>3</w:t>
            </w:r>
          </w:p>
        </w:tc>
        <w:tc>
          <w:tcPr>
            <w:tcW w:w="5901" w:type="dxa"/>
            <w:tcMar>
              <w:top w:w="0" w:type="dxa"/>
              <w:left w:w="108" w:type="dxa"/>
              <w:bottom w:w="0" w:type="dxa"/>
              <w:right w:w="108" w:type="dxa"/>
            </w:tcMar>
          </w:tcPr>
          <w:p w:rsidR="007B4739" w:rsidRPr="002E0FDC" w:rsidRDefault="007B4739" w:rsidP="00AF0101">
            <w:pPr>
              <w:spacing w:after="0" w:line="240" w:lineRule="auto"/>
              <w:jc w:val="both"/>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Акции и депозитарные расписки – всего (сумма строк 3.1 - 3.7), в том числе:</w:t>
            </w:r>
          </w:p>
        </w:tc>
        <w:tc>
          <w:tcPr>
            <w:tcW w:w="980" w:type="dxa"/>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х</w:t>
            </w:r>
          </w:p>
        </w:tc>
        <w:tc>
          <w:tcPr>
            <w:tcW w:w="982"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х</w:t>
            </w:r>
          </w:p>
        </w:tc>
        <w:tc>
          <w:tcPr>
            <w:tcW w:w="982"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r>
      <w:tr w:rsidR="007B4739" w:rsidRPr="002E0FDC" w:rsidTr="00AF0101">
        <w:trPr>
          <w:trHeight w:val="428"/>
          <w:jc w:val="center"/>
        </w:trPr>
        <w:tc>
          <w:tcPr>
            <w:tcW w:w="794"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3.1</w:t>
            </w:r>
          </w:p>
        </w:tc>
        <w:tc>
          <w:tcPr>
            <w:tcW w:w="5901" w:type="dxa"/>
            <w:tcMar>
              <w:top w:w="0" w:type="dxa"/>
              <w:left w:w="108" w:type="dxa"/>
              <w:bottom w:w="0" w:type="dxa"/>
              <w:right w:w="108" w:type="dxa"/>
            </w:tcMar>
          </w:tcPr>
          <w:p w:rsidR="007B4739" w:rsidRPr="002E0FDC" w:rsidRDefault="007B4739" w:rsidP="00AF0101">
            <w:pPr>
              <w:spacing w:after="0" w:line="240" w:lineRule="auto"/>
              <w:jc w:val="both"/>
              <w:textAlignment w:val="baseline"/>
              <w:rPr>
                <w:rFonts w:ascii="Times New Roman" w:hAnsi="Times New Roman" w:cs="Times New Roman"/>
                <w:color w:val="000000" w:themeColor="text1"/>
                <w:sz w:val="24"/>
                <w:szCs w:val="24"/>
              </w:rPr>
            </w:pPr>
            <w:r w:rsidRPr="002E0FDC">
              <w:rPr>
                <w:rFonts w:ascii="Times New Roman" w:hAnsi="Times New Roman" w:cs="Times New Roman"/>
                <w:color w:val="000000" w:themeColor="text1"/>
                <w:sz w:val="24"/>
                <w:szCs w:val="24"/>
              </w:rPr>
              <w:t xml:space="preserve">акции юридических лиц Республики Казахстан и иностранных эмитентов, входящих в состав основных фондовых индексов, </w:t>
            </w:r>
            <w:r w:rsidRPr="002E0FDC">
              <w:rPr>
                <w:rFonts w:ascii="Times New Roman" w:eastAsia="Calibri" w:hAnsi="Times New Roman" w:cs="Times New Roman"/>
                <w:color w:val="000000" w:themeColor="text1"/>
                <w:sz w:val="24"/>
                <w:szCs w:val="24"/>
              </w:rPr>
              <w:t>и депозитарные расписки, базовым активом которых являются данные акции</w:t>
            </w:r>
          </w:p>
        </w:tc>
        <w:tc>
          <w:tcPr>
            <w:tcW w:w="980" w:type="dxa"/>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c>
          <w:tcPr>
            <w:tcW w:w="982"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strike/>
                <w:color w:val="000000" w:themeColor="text1"/>
                <w:sz w:val="24"/>
                <w:szCs w:val="24"/>
              </w:rPr>
            </w:pPr>
            <w:r w:rsidRPr="002E0FDC">
              <w:rPr>
                <w:rFonts w:ascii="Times New Roman" w:eastAsia="Calibri" w:hAnsi="Times New Roman" w:cs="Times New Roman"/>
                <w:color w:val="000000" w:themeColor="text1"/>
                <w:sz w:val="24"/>
                <w:szCs w:val="24"/>
              </w:rPr>
              <w:t>100</w:t>
            </w:r>
          </w:p>
        </w:tc>
        <w:tc>
          <w:tcPr>
            <w:tcW w:w="982"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r>
      <w:tr w:rsidR="007B4739" w:rsidRPr="002E0FDC" w:rsidTr="00AF0101">
        <w:trPr>
          <w:trHeight w:val="118"/>
          <w:jc w:val="center"/>
        </w:trPr>
        <w:tc>
          <w:tcPr>
            <w:tcW w:w="794"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3.2</w:t>
            </w:r>
          </w:p>
        </w:tc>
        <w:tc>
          <w:tcPr>
            <w:tcW w:w="5901" w:type="dxa"/>
            <w:tcMar>
              <w:top w:w="0" w:type="dxa"/>
              <w:left w:w="108" w:type="dxa"/>
              <w:bottom w:w="0" w:type="dxa"/>
              <w:right w:w="108" w:type="dxa"/>
            </w:tcMar>
          </w:tcPr>
          <w:p w:rsidR="007B4739" w:rsidRPr="002E0FDC" w:rsidRDefault="007B4739" w:rsidP="006D7FF9">
            <w:pPr>
              <w:spacing w:after="0" w:line="240" w:lineRule="auto"/>
              <w:jc w:val="both"/>
              <w:rPr>
                <w:rFonts w:ascii="Times New Roman" w:hAnsi="Times New Roman" w:cs="Times New Roman"/>
                <w:color w:val="000000" w:themeColor="text1"/>
                <w:sz w:val="24"/>
                <w:szCs w:val="24"/>
              </w:rPr>
            </w:pPr>
            <w:r w:rsidRPr="002E0FDC">
              <w:rPr>
                <w:rFonts w:ascii="Times New Roman" w:hAnsi="Times New Roman" w:cs="Times New Roman"/>
                <w:color w:val="000000" w:themeColor="text1"/>
                <w:sz w:val="24"/>
                <w:szCs w:val="24"/>
              </w:rPr>
              <w:t>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w:t>
            </w:r>
            <w:r w:rsidR="006D7FF9">
              <w:rPr>
                <w:rFonts w:ascii="Times New Roman" w:hAnsi="Times New Roman" w:cs="Times New Roman"/>
                <w:color w:val="000000" w:themeColor="text1"/>
                <w:sz w:val="24"/>
                <w:szCs w:val="24"/>
              </w:rPr>
              <w:t>м</w:t>
            </w:r>
            <w:r w:rsidRPr="002E0FDC">
              <w:rPr>
                <w:rFonts w:ascii="Times New Roman" w:hAnsi="Times New Roman" w:cs="Times New Roman"/>
                <w:color w:val="000000" w:themeColor="text1"/>
                <w:sz w:val="24"/>
                <w:szCs w:val="24"/>
              </w:rPr>
              <w:t xml:space="preserve"> которых являются данные акции</w:t>
            </w:r>
          </w:p>
        </w:tc>
        <w:tc>
          <w:tcPr>
            <w:tcW w:w="980" w:type="dxa"/>
            <w:shd w:val="clear" w:color="auto" w:fill="auto"/>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c>
          <w:tcPr>
            <w:tcW w:w="982" w:type="dxa"/>
            <w:shd w:val="clear" w:color="auto" w:fill="auto"/>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strike/>
                <w:color w:val="000000" w:themeColor="text1"/>
                <w:sz w:val="24"/>
                <w:szCs w:val="24"/>
              </w:rPr>
            </w:pPr>
            <w:r w:rsidRPr="002E0FDC">
              <w:rPr>
                <w:rFonts w:ascii="Times New Roman" w:eastAsia="Calibri" w:hAnsi="Times New Roman" w:cs="Times New Roman"/>
                <w:color w:val="000000" w:themeColor="text1"/>
                <w:sz w:val="24"/>
                <w:szCs w:val="24"/>
              </w:rPr>
              <w:t>100</w:t>
            </w:r>
          </w:p>
        </w:tc>
        <w:tc>
          <w:tcPr>
            <w:tcW w:w="982"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r>
      <w:tr w:rsidR="007B4739" w:rsidRPr="002E0FDC" w:rsidTr="00AF0101">
        <w:trPr>
          <w:trHeight w:val="423"/>
          <w:jc w:val="center"/>
        </w:trPr>
        <w:tc>
          <w:tcPr>
            <w:tcW w:w="794"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3.3</w:t>
            </w:r>
          </w:p>
        </w:tc>
        <w:tc>
          <w:tcPr>
            <w:tcW w:w="5901" w:type="dxa"/>
            <w:tcMar>
              <w:top w:w="0" w:type="dxa"/>
              <w:left w:w="108" w:type="dxa"/>
              <w:bottom w:w="0" w:type="dxa"/>
              <w:right w:w="108" w:type="dxa"/>
            </w:tcMar>
          </w:tcPr>
          <w:p w:rsidR="007B4739" w:rsidRPr="002E0FDC" w:rsidRDefault="007B4739" w:rsidP="006D7FF9">
            <w:pPr>
              <w:spacing w:after="0" w:line="240" w:lineRule="auto"/>
              <w:jc w:val="both"/>
              <w:rPr>
                <w:rFonts w:ascii="Times New Roman" w:hAnsi="Times New Roman" w:cs="Times New Roman"/>
                <w:color w:val="000000" w:themeColor="text1"/>
                <w:sz w:val="24"/>
                <w:szCs w:val="24"/>
              </w:rPr>
            </w:pPr>
            <w:r w:rsidRPr="002E0FDC">
              <w:rPr>
                <w:rFonts w:ascii="Times New Roman" w:hAnsi="Times New Roman" w:cs="Times New Roman"/>
                <w:color w:val="000000" w:themeColor="text1"/>
                <w:sz w:val="24"/>
                <w:szCs w:val="24"/>
              </w:rPr>
              <w:t>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номинированные в иностранной валюте, допущенные к публичным торгам на фондовой бирже, функционирующей на территории Международного финансового центра «Астана», и депозитарные расписки, базовым активо</w:t>
            </w:r>
            <w:r w:rsidR="006D7FF9">
              <w:rPr>
                <w:rFonts w:ascii="Times New Roman" w:hAnsi="Times New Roman" w:cs="Times New Roman"/>
                <w:color w:val="000000" w:themeColor="text1"/>
                <w:sz w:val="24"/>
                <w:szCs w:val="24"/>
              </w:rPr>
              <w:t>м</w:t>
            </w:r>
            <w:r w:rsidRPr="002E0FDC">
              <w:rPr>
                <w:rFonts w:ascii="Times New Roman" w:hAnsi="Times New Roman" w:cs="Times New Roman"/>
                <w:color w:val="000000" w:themeColor="text1"/>
                <w:sz w:val="24"/>
                <w:szCs w:val="24"/>
              </w:rPr>
              <w:t xml:space="preserve"> которых являются данные акции</w:t>
            </w:r>
          </w:p>
        </w:tc>
        <w:tc>
          <w:tcPr>
            <w:tcW w:w="980" w:type="dxa"/>
            <w:shd w:val="clear" w:color="auto" w:fill="auto"/>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c>
          <w:tcPr>
            <w:tcW w:w="982" w:type="dxa"/>
            <w:shd w:val="clear" w:color="auto" w:fill="auto"/>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80</w:t>
            </w:r>
          </w:p>
        </w:tc>
        <w:tc>
          <w:tcPr>
            <w:tcW w:w="982"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r>
      <w:tr w:rsidR="007B4739" w:rsidRPr="002E0FDC" w:rsidTr="00AF0101">
        <w:trPr>
          <w:trHeight w:val="551"/>
          <w:jc w:val="center"/>
        </w:trPr>
        <w:tc>
          <w:tcPr>
            <w:tcW w:w="794"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3.4</w:t>
            </w:r>
          </w:p>
        </w:tc>
        <w:tc>
          <w:tcPr>
            <w:tcW w:w="5901" w:type="dxa"/>
            <w:tcMar>
              <w:top w:w="0" w:type="dxa"/>
              <w:left w:w="108" w:type="dxa"/>
              <w:bottom w:w="0" w:type="dxa"/>
              <w:right w:w="108" w:type="dxa"/>
            </w:tcMar>
          </w:tcPr>
          <w:p w:rsidR="007B4739" w:rsidRPr="002E0FDC" w:rsidRDefault="007B4739" w:rsidP="006D7FF9">
            <w:pPr>
              <w:spacing w:after="0" w:line="240" w:lineRule="auto"/>
              <w:jc w:val="both"/>
              <w:rPr>
                <w:rFonts w:ascii="Times New Roman" w:hAnsi="Times New Roman" w:cs="Times New Roman"/>
                <w:strike/>
                <w:color w:val="000000" w:themeColor="text1"/>
                <w:sz w:val="24"/>
                <w:szCs w:val="24"/>
              </w:rPr>
            </w:pPr>
            <w:r w:rsidRPr="002E0FDC">
              <w:rPr>
                <w:rFonts w:ascii="Times New Roman" w:hAnsi="Times New Roman" w:cs="Times New Roman"/>
                <w:color w:val="000000" w:themeColor="text1"/>
                <w:sz w:val="24"/>
                <w:szCs w:val="24"/>
              </w:rPr>
              <w:t>акции юридических лиц Республики Казахстан, включенные в сектор «акции» площадки «Альтернативная» официального списка фондовой биржи, и депозитарные расписки, базовым активо</w:t>
            </w:r>
            <w:r w:rsidR="006D7FF9">
              <w:rPr>
                <w:rFonts w:ascii="Times New Roman" w:hAnsi="Times New Roman" w:cs="Times New Roman"/>
                <w:color w:val="000000" w:themeColor="text1"/>
                <w:sz w:val="24"/>
                <w:szCs w:val="24"/>
              </w:rPr>
              <w:t>м</w:t>
            </w:r>
            <w:r w:rsidRPr="002E0FDC">
              <w:rPr>
                <w:rFonts w:ascii="Times New Roman" w:hAnsi="Times New Roman" w:cs="Times New Roman"/>
                <w:color w:val="000000" w:themeColor="text1"/>
                <w:sz w:val="24"/>
                <w:szCs w:val="24"/>
              </w:rPr>
              <w:t xml:space="preserve"> которых являются данные акции</w:t>
            </w:r>
          </w:p>
        </w:tc>
        <w:tc>
          <w:tcPr>
            <w:tcW w:w="980" w:type="dxa"/>
            <w:shd w:val="clear" w:color="auto" w:fill="auto"/>
          </w:tcPr>
          <w:p w:rsidR="007B4739" w:rsidRPr="002E0FDC" w:rsidRDefault="007B4739" w:rsidP="00AF0101">
            <w:pPr>
              <w:spacing w:after="0" w:line="240" w:lineRule="auto"/>
              <w:jc w:val="center"/>
              <w:rPr>
                <w:rFonts w:ascii="Times New Roman" w:eastAsia="Calibri" w:hAnsi="Times New Roman" w:cs="Times New Roman"/>
                <w:strike/>
                <w:color w:val="000000" w:themeColor="text1"/>
                <w:sz w:val="24"/>
                <w:szCs w:val="24"/>
              </w:rPr>
            </w:pPr>
          </w:p>
        </w:tc>
        <w:tc>
          <w:tcPr>
            <w:tcW w:w="982" w:type="dxa"/>
            <w:shd w:val="clear" w:color="auto" w:fill="auto"/>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strike/>
                <w:color w:val="000000" w:themeColor="text1"/>
                <w:sz w:val="24"/>
                <w:szCs w:val="24"/>
              </w:rPr>
            </w:pPr>
            <w:r w:rsidRPr="002E0FDC">
              <w:rPr>
                <w:rFonts w:ascii="Times New Roman" w:eastAsia="Calibri" w:hAnsi="Times New Roman" w:cs="Times New Roman"/>
                <w:color w:val="000000" w:themeColor="text1"/>
                <w:sz w:val="24"/>
                <w:szCs w:val="24"/>
              </w:rPr>
              <w:t>60</w:t>
            </w:r>
          </w:p>
        </w:tc>
        <w:tc>
          <w:tcPr>
            <w:tcW w:w="982"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r>
      <w:tr w:rsidR="007B4739" w:rsidRPr="002E0FDC" w:rsidTr="00AF0101">
        <w:trPr>
          <w:trHeight w:val="842"/>
          <w:jc w:val="center"/>
        </w:trPr>
        <w:tc>
          <w:tcPr>
            <w:tcW w:w="794"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3.5</w:t>
            </w:r>
          </w:p>
        </w:tc>
        <w:tc>
          <w:tcPr>
            <w:tcW w:w="5901" w:type="dxa"/>
            <w:tcMar>
              <w:top w:w="0" w:type="dxa"/>
              <w:left w:w="108" w:type="dxa"/>
              <w:bottom w:w="0" w:type="dxa"/>
              <w:right w:w="108" w:type="dxa"/>
            </w:tcMar>
          </w:tcPr>
          <w:p w:rsidR="007B4739" w:rsidRPr="002E0FDC" w:rsidRDefault="007B4739" w:rsidP="00AF0101">
            <w:pPr>
              <w:spacing w:after="0" w:line="240" w:lineRule="auto"/>
              <w:jc w:val="both"/>
              <w:rPr>
                <w:rFonts w:ascii="Times New Roman" w:hAnsi="Times New Roman" w:cs="Times New Roman"/>
                <w:color w:val="000000" w:themeColor="text1"/>
                <w:sz w:val="24"/>
                <w:szCs w:val="24"/>
              </w:rPr>
            </w:pPr>
            <w:r w:rsidRPr="002E0FDC">
              <w:rPr>
                <w:rFonts w:ascii="Times New Roman" w:hAnsi="Times New Roman" w:cs="Times New Roman"/>
                <w:color w:val="000000" w:themeColor="text1"/>
                <w:sz w:val="24"/>
                <w:szCs w:val="24"/>
              </w:rPr>
              <w:t xml:space="preserve">акции юридических лиц Республики Казахстан и иностранных эмитентов, имеющих рейтинговую оценку не ниже «ВВВ-» по международной шкале агентства </w:t>
            </w:r>
            <w:proofErr w:type="spellStart"/>
            <w:r w:rsidRPr="002E0FDC">
              <w:rPr>
                <w:rFonts w:ascii="Times New Roman" w:hAnsi="Times New Roman" w:cs="Times New Roman"/>
                <w:color w:val="000000" w:themeColor="text1"/>
                <w:sz w:val="24"/>
                <w:szCs w:val="24"/>
              </w:rPr>
              <w:t>Standard</w:t>
            </w:r>
            <w:proofErr w:type="spellEnd"/>
            <w:r w:rsidRPr="002E0FDC">
              <w:rPr>
                <w:rFonts w:ascii="Times New Roman" w:hAnsi="Times New Roman" w:cs="Times New Roman"/>
                <w:color w:val="000000" w:themeColor="text1"/>
                <w:sz w:val="24"/>
                <w:szCs w:val="24"/>
              </w:rPr>
              <w:t xml:space="preserve"> &amp; </w:t>
            </w:r>
            <w:proofErr w:type="spellStart"/>
            <w:r w:rsidRPr="002E0FDC">
              <w:rPr>
                <w:rFonts w:ascii="Times New Roman" w:hAnsi="Times New Roman" w:cs="Times New Roman"/>
                <w:color w:val="000000" w:themeColor="text1"/>
                <w:sz w:val="24"/>
                <w:szCs w:val="24"/>
              </w:rPr>
              <w:t>Poor's</w:t>
            </w:r>
            <w:proofErr w:type="spellEnd"/>
            <w:r w:rsidRPr="002E0FDC">
              <w:rPr>
                <w:rFonts w:ascii="Times New Roman" w:hAnsi="Times New Roman" w:cs="Times New Roman"/>
                <w:color w:val="000000" w:themeColor="text1"/>
                <w:sz w:val="24"/>
                <w:szCs w:val="24"/>
              </w:rPr>
              <w:t xml:space="preserve"> или рейтинг аналогичного уровня одного из других рейтинговых агентств, </w:t>
            </w:r>
            <w:r w:rsidRPr="002E0FDC">
              <w:rPr>
                <w:rFonts w:ascii="Times New Roman" w:eastAsia="Calibri" w:hAnsi="Times New Roman" w:cs="Times New Roman"/>
                <w:color w:val="000000" w:themeColor="text1"/>
                <w:sz w:val="24"/>
                <w:szCs w:val="24"/>
              </w:rPr>
              <w:t>и депозитарные расписки, базовым активом которых являются данные акции</w:t>
            </w:r>
          </w:p>
        </w:tc>
        <w:tc>
          <w:tcPr>
            <w:tcW w:w="980" w:type="dxa"/>
            <w:shd w:val="clear" w:color="auto" w:fill="auto"/>
          </w:tcPr>
          <w:p w:rsidR="007B4739" w:rsidRPr="002E0FDC" w:rsidRDefault="007B4739" w:rsidP="00AF0101">
            <w:pPr>
              <w:spacing w:after="0" w:line="240" w:lineRule="auto"/>
              <w:jc w:val="center"/>
              <w:rPr>
                <w:rFonts w:ascii="Times New Roman" w:eastAsia="Calibri" w:hAnsi="Times New Roman" w:cs="Times New Roman"/>
                <w:strike/>
                <w:color w:val="000000" w:themeColor="text1"/>
                <w:sz w:val="24"/>
                <w:szCs w:val="24"/>
              </w:rPr>
            </w:pPr>
          </w:p>
        </w:tc>
        <w:tc>
          <w:tcPr>
            <w:tcW w:w="982" w:type="dxa"/>
            <w:shd w:val="clear" w:color="auto" w:fill="auto"/>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100</w:t>
            </w:r>
          </w:p>
        </w:tc>
        <w:tc>
          <w:tcPr>
            <w:tcW w:w="982"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r>
      <w:tr w:rsidR="007B4739" w:rsidRPr="002E0FDC" w:rsidTr="00AF0101">
        <w:trPr>
          <w:trHeight w:val="551"/>
          <w:jc w:val="center"/>
        </w:trPr>
        <w:tc>
          <w:tcPr>
            <w:tcW w:w="794"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3.6</w:t>
            </w:r>
          </w:p>
        </w:tc>
        <w:tc>
          <w:tcPr>
            <w:tcW w:w="5901" w:type="dxa"/>
            <w:tcMar>
              <w:top w:w="0" w:type="dxa"/>
              <w:left w:w="108" w:type="dxa"/>
              <w:bottom w:w="0" w:type="dxa"/>
              <w:right w:w="108" w:type="dxa"/>
            </w:tcMar>
          </w:tcPr>
          <w:p w:rsidR="007B4739" w:rsidRPr="002E0FDC" w:rsidRDefault="007B4739" w:rsidP="00AF0101">
            <w:pPr>
              <w:spacing w:after="0" w:line="240" w:lineRule="auto"/>
              <w:jc w:val="both"/>
              <w:rPr>
                <w:rFonts w:ascii="Times New Roman" w:hAnsi="Times New Roman" w:cs="Times New Roman"/>
                <w:color w:val="000000" w:themeColor="text1"/>
                <w:sz w:val="24"/>
                <w:szCs w:val="24"/>
              </w:rPr>
            </w:pPr>
            <w:r w:rsidRPr="002E0FDC">
              <w:rPr>
                <w:rFonts w:ascii="Times New Roman" w:hAnsi="Times New Roman" w:cs="Times New Roman"/>
                <w:color w:val="000000" w:themeColor="text1"/>
                <w:sz w:val="24"/>
                <w:szCs w:val="24"/>
              </w:rPr>
              <w:t xml:space="preserve">акции юридических лиц Республики Казахстан и иностранных эмитентов, имеющих рейтинговую оценку от «ВВ+» до «ВВ-» по международной шкале агентства </w:t>
            </w:r>
            <w:proofErr w:type="spellStart"/>
            <w:r w:rsidRPr="002E0FDC">
              <w:rPr>
                <w:rFonts w:ascii="Times New Roman" w:hAnsi="Times New Roman" w:cs="Times New Roman"/>
                <w:color w:val="000000" w:themeColor="text1"/>
                <w:sz w:val="24"/>
                <w:szCs w:val="24"/>
              </w:rPr>
              <w:t>Standard</w:t>
            </w:r>
            <w:proofErr w:type="spellEnd"/>
            <w:r w:rsidRPr="002E0FDC">
              <w:rPr>
                <w:rFonts w:ascii="Times New Roman" w:hAnsi="Times New Roman" w:cs="Times New Roman"/>
                <w:color w:val="000000" w:themeColor="text1"/>
                <w:sz w:val="24"/>
                <w:szCs w:val="24"/>
              </w:rPr>
              <w:t xml:space="preserve"> &amp; </w:t>
            </w:r>
            <w:proofErr w:type="spellStart"/>
            <w:r w:rsidRPr="002E0FDC">
              <w:rPr>
                <w:rFonts w:ascii="Times New Roman" w:hAnsi="Times New Roman" w:cs="Times New Roman"/>
                <w:color w:val="000000" w:themeColor="text1"/>
                <w:sz w:val="24"/>
                <w:szCs w:val="24"/>
              </w:rPr>
              <w:t>Poor's</w:t>
            </w:r>
            <w:proofErr w:type="spellEnd"/>
            <w:r w:rsidRPr="002E0FDC">
              <w:rPr>
                <w:rFonts w:ascii="Times New Roman" w:hAnsi="Times New Roman" w:cs="Times New Roman"/>
                <w:color w:val="000000" w:themeColor="text1"/>
                <w:sz w:val="24"/>
                <w:szCs w:val="24"/>
              </w:rPr>
              <w:t xml:space="preserve">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980" w:type="dxa"/>
          </w:tcPr>
          <w:p w:rsidR="007B4739" w:rsidRPr="002E0FDC" w:rsidRDefault="007B4739" w:rsidP="00AF0101">
            <w:pPr>
              <w:spacing w:after="0" w:line="240" w:lineRule="auto"/>
              <w:jc w:val="center"/>
              <w:rPr>
                <w:rFonts w:ascii="Times New Roman" w:eastAsia="Calibri" w:hAnsi="Times New Roman" w:cs="Times New Roman"/>
                <w:strike/>
                <w:color w:val="000000" w:themeColor="text1"/>
                <w:sz w:val="24"/>
                <w:szCs w:val="24"/>
              </w:rPr>
            </w:pPr>
          </w:p>
        </w:tc>
        <w:tc>
          <w:tcPr>
            <w:tcW w:w="982"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strike/>
                <w:color w:val="000000" w:themeColor="text1"/>
                <w:sz w:val="24"/>
                <w:szCs w:val="24"/>
              </w:rPr>
            </w:pPr>
            <w:r w:rsidRPr="002E0FDC">
              <w:rPr>
                <w:rFonts w:ascii="Times New Roman" w:eastAsia="Calibri" w:hAnsi="Times New Roman" w:cs="Times New Roman"/>
                <w:color w:val="000000" w:themeColor="text1"/>
                <w:sz w:val="24"/>
                <w:szCs w:val="24"/>
              </w:rPr>
              <w:t>80</w:t>
            </w:r>
          </w:p>
        </w:tc>
        <w:tc>
          <w:tcPr>
            <w:tcW w:w="982"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r>
      <w:tr w:rsidR="007B4739" w:rsidRPr="002E0FDC" w:rsidTr="00AF0101">
        <w:trPr>
          <w:jc w:val="center"/>
        </w:trPr>
        <w:tc>
          <w:tcPr>
            <w:tcW w:w="794"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3.7</w:t>
            </w:r>
          </w:p>
        </w:tc>
        <w:tc>
          <w:tcPr>
            <w:tcW w:w="5901" w:type="dxa"/>
            <w:tcMar>
              <w:top w:w="0" w:type="dxa"/>
              <w:left w:w="108" w:type="dxa"/>
              <w:bottom w:w="0" w:type="dxa"/>
              <w:right w:w="108" w:type="dxa"/>
            </w:tcMar>
          </w:tcPr>
          <w:p w:rsidR="007B4739" w:rsidRPr="002E0FDC" w:rsidRDefault="007B4739" w:rsidP="00AF0101">
            <w:pPr>
              <w:spacing w:after="0" w:line="240" w:lineRule="auto"/>
              <w:jc w:val="both"/>
              <w:rPr>
                <w:rFonts w:ascii="Times New Roman" w:hAnsi="Times New Roman" w:cs="Times New Roman"/>
                <w:color w:val="000000" w:themeColor="text1"/>
                <w:sz w:val="24"/>
                <w:szCs w:val="24"/>
              </w:rPr>
            </w:pPr>
            <w:r w:rsidRPr="002E0FDC">
              <w:rPr>
                <w:rFonts w:ascii="Times New Roman" w:hAnsi="Times New Roman" w:cs="Times New Roman"/>
                <w:color w:val="000000" w:themeColor="text1"/>
                <w:sz w:val="24"/>
                <w:szCs w:val="24"/>
              </w:rPr>
              <w:t xml:space="preserve">акции юридических лиц Республики Казахстан и иностранных эмитентов, имеющих рейтинговую оценку от «В+» до «В-» по международной шкале агентства </w:t>
            </w:r>
            <w:proofErr w:type="spellStart"/>
            <w:r w:rsidRPr="002E0FDC">
              <w:rPr>
                <w:rFonts w:ascii="Times New Roman" w:hAnsi="Times New Roman" w:cs="Times New Roman"/>
                <w:color w:val="000000" w:themeColor="text1"/>
                <w:sz w:val="24"/>
                <w:szCs w:val="24"/>
              </w:rPr>
              <w:t>Standard</w:t>
            </w:r>
            <w:proofErr w:type="spellEnd"/>
            <w:r w:rsidRPr="002E0FDC">
              <w:rPr>
                <w:rFonts w:ascii="Times New Roman" w:hAnsi="Times New Roman" w:cs="Times New Roman"/>
                <w:color w:val="000000" w:themeColor="text1"/>
                <w:sz w:val="24"/>
                <w:szCs w:val="24"/>
              </w:rPr>
              <w:t xml:space="preserve"> &amp; </w:t>
            </w:r>
            <w:proofErr w:type="spellStart"/>
            <w:r w:rsidRPr="002E0FDC">
              <w:rPr>
                <w:rFonts w:ascii="Times New Roman" w:hAnsi="Times New Roman" w:cs="Times New Roman"/>
                <w:color w:val="000000" w:themeColor="text1"/>
                <w:sz w:val="24"/>
                <w:szCs w:val="24"/>
              </w:rPr>
              <w:t>Poor's</w:t>
            </w:r>
            <w:proofErr w:type="spellEnd"/>
            <w:r w:rsidRPr="002E0FDC">
              <w:rPr>
                <w:rFonts w:ascii="Times New Roman" w:hAnsi="Times New Roman" w:cs="Times New Roman"/>
                <w:color w:val="000000" w:themeColor="text1"/>
                <w:sz w:val="24"/>
                <w:szCs w:val="24"/>
              </w:rPr>
              <w:t xml:space="preserve">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980" w:type="dxa"/>
          </w:tcPr>
          <w:p w:rsidR="007B4739" w:rsidRPr="002E0FDC" w:rsidRDefault="007B4739" w:rsidP="00AF0101">
            <w:pPr>
              <w:spacing w:after="0" w:line="240" w:lineRule="auto"/>
              <w:jc w:val="center"/>
              <w:rPr>
                <w:rFonts w:ascii="Times New Roman" w:eastAsia="Calibri" w:hAnsi="Times New Roman" w:cs="Times New Roman"/>
                <w:strike/>
                <w:color w:val="000000" w:themeColor="text1"/>
                <w:sz w:val="24"/>
                <w:szCs w:val="24"/>
              </w:rPr>
            </w:pPr>
          </w:p>
        </w:tc>
        <w:tc>
          <w:tcPr>
            <w:tcW w:w="982"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60</w:t>
            </w:r>
          </w:p>
        </w:tc>
        <w:tc>
          <w:tcPr>
            <w:tcW w:w="982"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r>
      <w:tr w:rsidR="007B4739" w:rsidRPr="002E0FDC" w:rsidTr="00AF0101">
        <w:trPr>
          <w:jc w:val="center"/>
        </w:trPr>
        <w:tc>
          <w:tcPr>
            <w:tcW w:w="794"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lastRenderedPageBreak/>
              <w:t>4</w:t>
            </w:r>
          </w:p>
        </w:tc>
        <w:tc>
          <w:tcPr>
            <w:tcW w:w="5901" w:type="dxa"/>
            <w:tcMar>
              <w:top w:w="0" w:type="dxa"/>
              <w:left w:w="108" w:type="dxa"/>
              <w:bottom w:w="0" w:type="dxa"/>
              <w:right w:w="108" w:type="dxa"/>
            </w:tcMar>
          </w:tcPr>
          <w:p w:rsidR="007B4739" w:rsidRPr="002E0FDC" w:rsidRDefault="007B4739" w:rsidP="00AF0101">
            <w:pPr>
              <w:spacing w:after="0" w:line="240" w:lineRule="auto"/>
              <w:jc w:val="both"/>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Иные ценные бумаги – всего (сумма строк 4.1 – 4.3), в том числе:</w:t>
            </w:r>
          </w:p>
        </w:tc>
        <w:tc>
          <w:tcPr>
            <w:tcW w:w="980" w:type="dxa"/>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х</w:t>
            </w:r>
          </w:p>
        </w:tc>
        <w:tc>
          <w:tcPr>
            <w:tcW w:w="982"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х</w:t>
            </w:r>
          </w:p>
        </w:tc>
        <w:tc>
          <w:tcPr>
            <w:tcW w:w="982"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r>
      <w:tr w:rsidR="007B4739" w:rsidRPr="002E0FDC" w:rsidTr="00AF0101">
        <w:trPr>
          <w:trHeight w:val="56"/>
          <w:jc w:val="center"/>
        </w:trPr>
        <w:tc>
          <w:tcPr>
            <w:tcW w:w="794" w:type="dxa"/>
            <w:tcMar>
              <w:top w:w="0" w:type="dxa"/>
              <w:left w:w="108" w:type="dxa"/>
              <w:bottom w:w="0" w:type="dxa"/>
              <w:right w:w="108" w:type="dxa"/>
            </w:tcMar>
          </w:tcPr>
          <w:p w:rsidR="007B4739" w:rsidRPr="002E0FDC" w:rsidRDefault="007B4739" w:rsidP="00AF0101">
            <w:pPr>
              <w:spacing w:after="0" w:line="240" w:lineRule="auto"/>
              <w:jc w:val="center"/>
              <w:textAlignment w:val="baseline"/>
              <w:rPr>
                <w:rFonts w:ascii="Times New Roman" w:hAnsi="Times New Roman" w:cs="Times New Roman"/>
                <w:color w:val="000000" w:themeColor="text1"/>
                <w:sz w:val="24"/>
                <w:szCs w:val="24"/>
              </w:rPr>
            </w:pPr>
            <w:r w:rsidRPr="002E0FDC">
              <w:rPr>
                <w:rFonts w:ascii="Times New Roman" w:hAnsi="Times New Roman" w:cs="Times New Roman"/>
                <w:color w:val="000000" w:themeColor="text1"/>
                <w:sz w:val="24"/>
                <w:szCs w:val="24"/>
              </w:rPr>
              <w:t>4.1</w:t>
            </w:r>
          </w:p>
        </w:tc>
        <w:tc>
          <w:tcPr>
            <w:tcW w:w="5901" w:type="dxa"/>
            <w:tcMar>
              <w:top w:w="0" w:type="dxa"/>
              <w:left w:w="108" w:type="dxa"/>
              <w:bottom w:w="0" w:type="dxa"/>
              <w:right w:w="108" w:type="dxa"/>
            </w:tcMar>
          </w:tcPr>
          <w:p w:rsidR="007B4739" w:rsidRPr="002E0FDC" w:rsidRDefault="007B4739" w:rsidP="00AF0101">
            <w:pPr>
              <w:spacing w:after="0" w:line="240" w:lineRule="auto"/>
              <w:jc w:val="both"/>
              <w:textAlignment w:val="baseline"/>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ценные бумаги инвестиционных фондов, включенные в официальный список фондовой биржи</w:t>
            </w:r>
          </w:p>
        </w:tc>
        <w:tc>
          <w:tcPr>
            <w:tcW w:w="980" w:type="dxa"/>
          </w:tcPr>
          <w:p w:rsidR="007B4739" w:rsidRPr="002E0FDC" w:rsidRDefault="007B4739" w:rsidP="00AF0101">
            <w:pPr>
              <w:spacing w:after="0" w:line="240" w:lineRule="auto"/>
              <w:jc w:val="center"/>
              <w:rPr>
                <w:rFonts w:ascii="Times New Roman" w:hAnsi="Times New Roman" w:cs="Times New Roman"/>
                <w:color w:val="000000" w:themeColor="text1"/>
                <w:sz w:val="24"/>
                <w:szCs w:val="24"/>
              </w:rPr>
            </w:pPr>
          </w:p>
        </w:tc>
        <w:tc>
          <w:tcPr>
            <w:tcW w:w="982"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hAnsi="Times New Roman" w:cs="Times New Roman"/>
                <w:strike/>
                <w:color w:val="000000" w:themeColor="text1"/>
                <w:sz w:val="24"/>
                <w:szCs w:val="24"/>
              </w:rPr>
            </w:pPr>
            <w:r w:rsidRPr="002E0FDC">
              <w:rPr>
                <w:rFonts w:ascii="Times New Roman" w:hAnsi="Times New Roman" w:cs="Times New Roman"/>
                <w:color w:val="000000" w:themeColor="text1"/>
                <w:sz w:val="24"/>
                <w:szCs w:val="24"/>
              </w:rPr>
              <w:t>70</w:t>
            </w:r>
          </w:p>
        </w:tc>
        <w:tc>
          <w:tcPr>
            <w:tcW w:w="982"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r>
      <w:tr w:rsidR="007B4739" w:rsidRPr="002E0FDC" w:rsidTr="00AF0101">
        <w:trPr>
          <w:jc w:val="center"/>
        </w:trPr>
        <w:tc>
          <w:tcPr>
            <w:tcW w:w="794" w:type="dxa"/>
            <w:tcMar>
              <w:top w:w="0" w:type="dxa"/>
              <w:left w:w="108" w:type="dxa"/>
              <w:bottom w:w="0" w:type="dxa"/>
              <w:right w:w="108" w:type="dxa"/>
            </w:tcMar>
          </w:tcPr>
          <w:p w:rsidR="007B4739" w:rsidRPr="002E0FDC" w:rsidRDefault="007B4739" w:rsidP="00AF0101">
            <w:pPr>
              <w:spacing w:after="0" w:line="240" w:lineRule="auto"/>
              <w:jc w:val="center"/>
              <w:textAlignment w:val="baseline"/>
              <w:rPr>
                <w:rFonts w:ascii="Times New Roman" w:hAnsi="Times New Roman" w:cs="Times New Roman"/>
                <w:color w:val="000000" w:themeColor="text1"/>
                <w:sz w:val="24"/>
                <w:szCs w:val="24"/>
              </w:rPr>
            </w:pPr>
            <w:r w:rsidRPr="002E0FDC">
              <w:rPr>
                <w:rFonts w:ascii="Times New Roman" w:hAnsi="Times New Roman" w:cs="Times New Roman"/>
                <w:color w:val="000000" w:themeColor="text1"/>
                <w:sz w:val="24"/>
                <w:szCs w:val="24"/>
              </w:rPr>
              <w:t>4.2</w:t>
            </w:r>
          </w:p>
        </w:tc>
        <w:tc>
          <w:tcPr>
            <w:tcW w:w="5901" w:type="dxa"/>
            <w:tcMar>
              <w:top w:w="0" w:type="dxa"/>
              <w:left w:w="108" w:type="dxa"/>
              <w:bottom w:w="0" w:type="dxa"/>
              <w:right w:w="108" w:type="dxa"/>
            </w:tcMar>
          </w:tcPr>
          <w:p w:rsidR="007B4739" w:rsidRPr="002E0FDC" w:rsidRDefault="007B4739" w:rsidP="00AF0101">
            <w:pPr>
              <w:spacing w:after="0" w:line="240" w:lineRule="auto"/>
              <w:jc w:val="both"/>
              <w:textAlignment w:val="baseline"/>
              <w:rPr>
                <w:rFonts w:ascii="Times New Roman" w:hAnsi="Times New Roman" w:cs="Times New Roman"/>
                <w:color w:val="000000" w:themeColor="text1"/>
                <w:sz w:val="24"/>
                <w:szCs w:val="24"/>
              </w:rPr>
            </w:pPr>
            <w:r w:rsidRPr="002E0FDC">
              <w:rPr>
                <w:rFonts w:ascii="Times New Roman" w:hAnsi="Times New Roman" w:cs="Times New Roman"/>
                <w:color w:val="000000" w:themeColor="text1"/>
                <w:sz w:val="24"/>
                <w:szCs w:val="24"/>
              </w:rPr>
              <w:t xml:space="preserve">паи </w:t>
            </w:r>
            <w:proofErr w:type="spellStart"/>
            <w:r w:rsidRPr="002E0FDC">
              <w:rPr>
                <w:rFonts w:ascii="Times New Roman" w:hAnsi="Times New Roman" w:cs="Times New Roman"/>
                <w:color w:val="000000" w:themeColor="text1"/>
                <w:sz w:val="24"/>
                <w:szCs w:val="24"/>
              </w:rPr>
              <w:t>Exchange</w:t>
            </w:r>
            <w:proofErr w:type="spellEnd"/>
            <w:r w:rsidRPr="002E0FDC">
              <w:rPr>
                <w:rFonts w:ascii="Times New Roman" w:hAnsi="Times New Roman" w:cs="Times New Roman"/>
                <w:color w:val="000000" w:themeColor="text1"/>
                <w:sz w:val="24"/>
                <w:szCs w:val="24"/>
              </w:rPr>
              <w:t xml:space="preserve"> </w:t>
            </w:r>
            <w:proofErr w:type="spellStart"/>
            <w:r w:rsidRPr="002E0FDC">
              <w:rPr>
                <w:rFonts w:ascii="Times New Roman" w:hAnsi="Times New Roman" w:cs="Times New Roman"/>
                <w:color w:val="000000" w:themeColor="text1"/>
                <w:sz w:val="24"/>
                <w:szCs w:val="24"/>
              </w:rPr>
              <w:t>Traded</w:t>
            </w:r>
            <w:proofErr w:type="spellEnd"/>
            <w:r w:rsidRPr="002E0FDC">
              <w:rPr>
                <w:rFonts w:ascii="Times New Roman" w:hAnsi="Times New Roman" w:cs="Times New Roman"/>
                <w:color w:val="000000" w:themeColor="text1"/>
                <w:sz w:val="24"/>
                <w:szCs w:val="24"/>
              </w:rPr>
              <w:t xml:space="preserve"> </w:t>
            </w:r>
            <w:proofErr w:type="spellStart"/>
            <w:r w:rsidRPr="002E0FDC">
              <w:rPr>
                <w:rFonts w:ascii="Times New Roman" w:hAnsi="Times New Roman" w:cs="Times New Roman"/>
                <w:color w:val="000000" w:themeColor="text1"/>
                <w:sz w:val="24"/>
                <w:szCs w:val="24"/>
              </w:rPr>
              <w:t>Funds</w:t>
            </w:r>
            <w:proofErr w:type="spellEnd"/>
            <w:r w:rsidRPr="002E0FDC">
              <w:rPr>
                <w:rFonts w:ascii="Times New Roman" w:hAnsi="Times New Roman" w:cs="Times New Roman"/>
                <w:color w:val="000000" w:themeColor="text1"/>
                <w:sz w:val="24"/>
                <w:szCs w:val="24"/>
              </w:rPr>
              <w:t xml:space="preserve"> (ETF),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980" w:type="dxa"/>
          </w:tcPr>
          <w:p w:rsidR="007B4739" w:rsidRPr="002E0FDC" w:rsidRDefault="007B4739" w:rsidP="00AF0101">
            <w:pPr>
              <w:spacing w:after="0" w:line="240" w:lineRule="auto"/>
              <w:jc w:val="center"/>
              <w:textAlignment w:val="baseline"/>
              <w:rPr>
                <w:rFonts w:ascii="Times New Roman" w:hAnsi="Times New Roman" w:cs="Times New Roman"/>
                <w:color w:val="000000" w:themeColor="text1"/>
                <w:sz w:val="24"/>
                <w:szCs w:val="24"/>
              </w:rPr>
            </w:pPr>
          </w:p>
        </w:tc>
        <w:tc>
          <w:tcPr>
            <w:tcW w:w="982" w:type="dxa"/>
            <w:tcMar>
              <w:top w:w="0" w:type="dxa"/>
              <w:left w:w="108" w:type="dxa"/>
              <w:bottom w:w="0" w:type="dxa"/>
              <w:right w:w="108" w:type="dxa"/>
            </w:tcMar>
          </w:tcPr>
          <w:p w:rsidR="007B4739" w:rsidRPr="002E0FDC" w:rsidRDefault="007B4739" w:rsidP="00AF0101">
            <w:pPr>
              <w:spacing w:after="0" w:line="240" w:lineRule="auto"/>
              <w:jc w:val="center"/>
              <w:textAlignment w:val="baseline"/>
              <w:rPr>
                <w:rFonts w:ascii="Times New Roman" w:hAnsi="Times New Roman" w:cs="Times New Roman"/>
                <w:color w:val="000000" w:themeColor="text1"/>
                <w:sz w:val="24"/>
                <w:szCs w:val="24"/>
              </w:rPr>
            </w:pPr>
            <w:r w:rsidRPr="002E0FDC">
              <w:rPr>
                <w:rFonts w:ascii="Times New Roman" w:hAnsi="Times New Roman" w:cs="Times New Roman"/>
                <w:color w:val="000000" w:themeColor="text1"/>
                <w:sz w:val="24"/>
                <w:szCs w:val="24"/>
              </w:rPr>
              <w:t>90</w:t>
            </w:r>
          </w:p>
        </w:tc>
        <w:tc>
          <w:tcPr>
            <w:tcW w:w="982"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strike/>
                <w:color w:val="000000" w:themeColor="text1"/>
                <w:sz w:val="24"/>
                <w:szCs w:val="24"/>
              </w:rPr>
            </w:pPr>
          </w:p>
        </w:tc>
      </w:tr>
      <w:tr w:rsidR="007B4739" w:rsidRPr="002E0FDC" w:rsidTr="00AF0101">
        <w:trPr>
          <w:jc w:val="center"/>
        </w:trPr>
        <w:tc>
          <w:tcPr>
            <w:tcW w:w="794" w:type="dxa"/>
            <w:tcMar>
              <w:top w:w="0" w:type="dxa"/>
              <w:left w:w="108" w:type="dxa"/>
              <w:bottom w:w="0" w:type="dxa"/>
              <w:right w:w="108" w:type="dxa"/>
            </w:tcMar>
          </w:tcPr>
          <w:p w:rsidR="007B4739" w:rsidRPr="002E0FDC" w:rsidRDefault="007B4739" w:rsidP="00AF0101">
            <w:pPr>
              <w:spacing w:after="0" w:line="240" w:lineRule="auto"/>
              <w:jc w:val="center"/>
              <w:textAlignment w:val="baseline"/>
              <w:rPr>
                <w:rFonts w:ascii="Times New Roman" w:hAnsi="Times New Roman" w:cs="Times New Roman"/>
                <w:color w:val="000000" w:themeColor="text1"/>
                <w:sz w:val="24"/>
                <w:szCs w:val="24"/>
              </w:rPr>
            </w:pPr>
            <w:r w:rsidRPr="002E0FDC">
              <w:rPr>
                <w:rFonts w:ascii="Times New Roman" w:hAnsi="Times New Roman" w:cs="Times New Roman"/>
                <w:color w:val="000000" w:themeColor="text1"/>
                <w:sz w:val="24"/>
                <w:szCs w:val="24"/>
              </w:rPr>
              <w:t>4.3</w:t>
            </w:r>
          </w:p>
        </w:tc>
        <w:tc>
          <w:tcPr>
            <w:tcW w:w="5901" w:type="dxa"/>
            <w:tcMar>
              <w:top w:w="0" w:type="dxa"/>
              <w:left w:w="108" w:type="dxa"/>
              <w:bottom w:w="0" w:type="dxa"/>
              <w:right w:w="108" w:type="dxa"/>
            </w:tcMar>
          </w:tcPr>
          <w:p w:rsidR="007B4739" w:rsidRPr="002E0FDC" w:rsidRDefault="007B4739" w:rsidP="00AF0101">
            <w:pPr>
              <w:spacing w:after="0" w:line="240" w:lineRule="auto"/>
              <w:jc w:val="both"/>
              <w:textAlignment w:val="baseline"/>
              <w:rPr>
                <w:rFonts w:ascii="Times New Roman" w:hAnsi="Times New Roman" w:cs="Times New Roman"/>
                <w:color w:val="000000" w:themeColor="text1"/>
                <w:sz w:val="24"/>
                <w:szCs w:val="24"/>
              </w:rPr>
            </w:pPr>
            <w:r w:rsidRPr="002E0FDC">
              <w:rPr>
                <w:rFonts w:ascii="Times New Roman" w:hAnsi="Times New Roman" w:cs="Times New Roman"/>
                <w:color w:val="000000" w:themeColor="text1"/>
                <w:sz w:val="24"/>
                <w:szCs w:val="24"/>
              </w:rPr>
              <w:t xml:space="preserve">паи </w:t>
            </w:r>
            <w:proofErr w:type="spellStart"/>
            <w:r w:rsidRPr="002E0FDC">
              <w:rPr>
                <w:rFonts w:ascii="Times New Roman" w:hAnsi="Times New Roman" w:cs="Times New Roman"/>
                <w:color w:val="000000" w:themeColor="text1"/>
                <w:sz w:val="24"/>
                <w:szCs w:val="24"/>
              </w:rPr>
              <w:t>Exchange</w:t>
            </w:r>
            <w:proofErr w:type="spellEnd"/>
            <w:r w:rsidRPr="002E0FDC">
              <w:rPr>
                <w:rFonts w:ascii="Times New Roman" w:hAnsi="Times New Roman" w:cs="Times New Roman"/>
                <w:color w:val="000000" w:themeColor="text1"/>
                <w:sz w:val="24"/>
                <w:szCs w:val="24"/>
              </w:rPr>
              <w:t xml:space="preserve"> </w:t>
            </w:r>
            <w:proofErr w:type="spellStart"/>
            <w:r w:rsidRPr="002E0FDC">
              <w:rPr>
                <w:rFonts w:ascii="Times New Roman" w:hAnsi="Times New Roman" w:cs="Times New Roman"/>
                <w:color w:val="000000" w:themeColor="text1"/>
                <w:sz w:val="24"/>
                <w:szCs w:val="24"/>
              </w:rPr>
              <w:t>Traded</w:t>
            </w:r>
            <w:proofErr w:type="spellEnd"/>
            <w:r w:rsidRPr="002E0FDC">
              <w:rPr>
                <w:rFonts w:ascii="Times New Roman" w:hAnsi="Times New Roman" w:cs="Times New Roman"/>
                <w:color w:val="000000" w:themeColor="text1"/>
                <w:sz w:val="24"/>
                <w:szCs w:val="24"/>
              </w:rPr>
              <w:t xml:space="preserve"> </w:t>
            </w:r>
            <w:proofErr w:type="spellStart"/>
            <w:r w:rsidRPr="002E0FDC">
              <w:rPr>
                <w:rFonts w:ascii="Times New Roman" w:hAnsi="Times New Roman" w:cs="Times New Roman"/>
                <w:color w:val="000000" w:themeColor="text1"/>
                <w:sz w:val="24"/>
                <w:szCs w:val="24"/>
              </w:rPr>
              <w:t>Funds</w:t>
            </w:r>
            <w:proofErr w:type="spellEnd"/>
            <w:r w:rsidRPr="002E0FDC">
              <w:rPr>
                <w:rFonts w:ascii="Times New Roman" w:hAnsi="Times New Roman" w:cs="Times New Roman"/>
                <w:color w:val="000000" w:themeColor="text1"/>
                <w:sz w:val="24"/>
                <w:szCs w:val="24"/>
              </w:rPr>
              <w:t xml:space="preserve"> (ETF), </w:t>
            </w:r>
            <w:proofErr w:type="spellStart"/>
            <w:r w:rsidRPr="002E0FDC">
              <w:rPr>
                <w:rFonts w:ascii="Times New Roman" w:hAnsi="Times New Roman" w:cs="Times New Roman"/>
                <w:color w:val="000000" w:themeColor="text1"/>
                <w:sz w:val="24"/>
                <w:szCs w:val="24"/>
              </w:rPr>
              <w:t>Exchange</w:t>
            </w:r>
            <w:proofErr w:type="spellEnd"/>
            <w:r w:rsidRPr="002E0FDC">
              <w:rPr>
                <w:rFonts w:ascii="Times New Roman" w:hAnsi="Times New Roman" w:cs="Times New Roman"/>
                <w:color w:val="000000" w:themeColor="text1"/>
                <w:sz w:val="24"/>
                <w:szCs w:val="24"/>
              </w:rPr>
              <w:t xml:space="preserve"> </w:t>
            </w:r>
            <w:proofErr w:type="spellStart"/>
            <w:r w:rsidRPr="002E0FDC">
              <w:rPr>
                <w:rFonts w:ascii="Times New Roman" w:hAnsi="Times New Roman" w:cs="Times New Roman"/>
                <w:color w:val="000000" w:themeColor="text1"/>
                <w:sz w:val="24"/>
                <w:szCs w:val="24"/>
              </w:rPr>
              <w:t>Traded</w:t>
            </w:r>
            <w:proofErr w:type="spellEnd"/>
            <w:r w:rsidRPr="002E0FDC">
              <w:rPr>
                <w:rFonts w:ascii="Times New Roman" w:hAnsi="Times New Roman" w:cs="Times New Roman"/>
                <w:color w:val="000000" w:themeColor="text1"/>
                <w:sz w:val="24"/>
                <w:szCs w:val="24"/>
              </w:rPr>
              <w:t xml:space="preserve"> </w:t>
            </w:r>
            <w:proofErr w:type="spellStart"/>
            <w:r w:rsidRPr="002E0FDC">
              <w:rPr>
                <w:rFonts w:ascii="Times New Roman" w:hAnsi="Times New Roman" w:cs="Times New Roman"/>
                <w:color w:val="000000" w:themeColor="text1"/>
                <w:sz w:val="24"/>
                <w:szCs w:val="24"/>
              </w:rPr>
              <w:t>Commodities</w:t>
            </w:r>
            <w:proofErr w:type="spellEnd"/>
            <w:r w:rsidRPr="002E0FDC">
              <w:rPr>
                <w:rFonts w:ascii="Times New Roman" w:hAnsi="Times New Roman" w:cs="Times New Roman"/>
                <w:color w:val="000000" w:themeColor="text1"/>
                <w:sz w:val="24"/>
                <w:szCs w:val="24"/>
              </w:rPr>
              <w:t xml:space="preserve"> (ETC), </w:t>
            </w:r>
            <w:proofErr w:type="spellStart"/>
            <w:r w:rsidRPr="002E0FDC">
              <w:rPr>
                <w:rFonts w:ascii="Times New Roman" w:hAnsi="Times New Roman" w:cs="Times New Roman"/>
                <w:color w:val="000000" w:themeColor="text1"/>
                <w:sz w:val="24"/>
                <w:szCs w:val="24"/>
              </w:rPr>
              <w:t>Exchange</w:t>
            </w:r>
            <w:proofErr w:type="spellEnd"/>
            <w:r w:rsidRPr="002E0FDC">
              <w:rPr>
                <w:rFonts w:ascii="Times New Roman" w:hAnsi="Times New Roman" w:cs="Times New Roman"/>
                <w:color w:val="000000" w:themeColor="text1"/>
                <w:sz w:val="24"/>
                <w:szCs w:val="24"/>
              </w:rPr>
              <w:t xml:space="preserve"> </w:t>
            </w:r>
            <w:proofErr w:type="spellStart"/>
            <w:r w:rsidRPr="002E0FDC">
              <w:rPr>
                <w:rFonts w:ascii="Times New Roman" w:hAnsi="Times New Roman" w:cs="Times New Roman"/>
                <w:color w:val="000000" w:themeColor="text1"/>
                <w:sz w:val="24"/>
                <w:szCs w:val="24"/>
              </w:rPr>
              <w:t>Traded</w:t>
            </w:r>
            <w:proofErr w:type="spellEnd"/>
            <w:r w:rsidRPr="002E0FDC">
              <w:rPr>
                <w:rFonts w:ascii="Times New Roman" w:hAnsi="Times New Roman" w:cs="Times New Roman"/>
                <w:color w:val="000000" w:themeColor="text1"/>
                <w:sz w:val="24"/>
                <w:szCs w:val="24"/>
              </w:rPr>
              <w:t xml:space="preserve"> </w:t>
            </w:r>
            <w:proofErr w:type="spellStart"/>
            <w:r w:rsidRPr="002E0FDC">
              <w:rPr>
                <w:rFonts w:ascii="Times New Roman" w:hAnsi="Times New Roman" w:cs="Times New Roman"/>
                <w:color w:val="000000" w:themeColor="text1"/>
                <w:sz w:val="24"/>
                <w:szCs w:val="24"/>
              </w:rPr>
              <w:t>Notes</w:t>
            </w:r>
            <w:proofErr w:type="spellEnd"/>
            <w:r w:rsidRPr="002E0FDC">
              <w:rPr>
                <w:rFonts w:ascii="Times New Roman" w:hAnsi="Times New Roman" w:cs="Times New Roman"/>
                <w:color w:val="000000" w:themeColor="text1"/>
                <w:sz w:val="24"/>
                <w:szCs w:val="24"/>
              </w:rPr>
              <w:t xml:space="preserve"> (ETN), имеющие рейтинговую оценку не ниже «3 звезды» рейтингового агентства </w:t>
            </w:r>
            <w:proofErr w:type="spellStart"/>
            <w:r w:rsidRPr="002E0FDC">
              <w:rPr>
                <w:rFonts w:ascii="Times New Roman" w:hAnsi="Times New Roman" w:cs="Times New Roman"/>
                <w:color w:val="000000" w:themeColor="text1"/>
                <w:sz w:val="24"/>
                <w:szCs w:val="24"/>
              </w:rPr>
              <w:t>Morningstar</w:t>
            </w:r>
            <w:proofErr w:type="spellEnd"/>
          </w:p>
        </w:tc>
        <w:tc>
          <w:tcPr>
            <w:tcW w:w="980" w:type="dxa"/>
          </w:tcPr>
          <w:p w:rsidR="007B4739" w:rsidRPr="002E0FDC" w:rsidRDefault="007B4739" w:rsidP="00AF0101">
            <w:pPr>
              <w:spacing w:after="0" w:line="240" w:lineRule="auto"/>
              <w:jc w:val="center"/>
              <w:textAlignment w:val="baseline"/>
              <w:rPr>
                <w:rFonts w:ascii="Times New Roman" w:hAnsi="Times New Roman" w:cs="Times New Roman"/>
                <w:color w:val="000000" w:themeColor="text1"/>
                <w:sz w:val="24"/>
                <w:szCs w:val="24"/>
              </w:rPr>
            </w:pPr>
          </w:p>
        </w:tc>
        <w:tc>
          <w:tcPr>
            <w:tcW w:w="982" w:type="dxa"/>
            <w:tcMar>
              <w:top w:w="0" w:type="dxa"/>
              <w:left w:w="108" w:type="dxa"/>
              <w:bottom w:w="0" w:type="dxa"/>
              <w:right w:w="108" w:type="dxa"/>
            </w:tcMar>
          </w:tcPr>
          <w:p w:rsidR="007B4739" w:rsidRPr="002E0FDC" w:rsidRDefault="007B4739" w:rsidP="00AF0101">
            <w:pPr>
              <w:spacing w:after="0" w:line="240" w:lineRule="auto"/>
              <w:jc w:val="center"/>
              <w:textAlignment w:val="baseline"/>
              <w:rPr>
                <w:rFonts w:ascii="Times New Roman" w:hAnsi="Times New Roman" w:cs="Times New Roman"/>
                <w:color w:val="000000" w:themeColor="text1"/>
                <w:sz w:val="24"/>
                <w:szCs w:val="24"/>
              </w:rPr>
            </w:pPr>
            <w:r w:rsidRPr="002E0FDC">
              <w:rPr>
                <w:rFonts w:ascii="Times New Roman" w:hAnsi="Times New Roman" w:cs="Times New Roman"/>
                <w:color w:val="000000" w:themeColor="text1"/>
                <w:sz w:val="24"/>
                <w:szCs w:val="24"/>
              </w:rPr>
              <w:t>80</w:t>
            </w:r>
          </w:p>
        </w:tc>
        <w:tc>
          <w:tcPr>
            <w:tcW w:w="982"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strike/>
                <w:color w:val="000000" w:themeColor="text1"/>
                <w:sz w:val="24"/>
                <w:szCs w:val="24"/>
              </w:rPr>
            </w:pPr>
          </w:p>
        </w:tc>
      </w:tr>
      <w:tr w:rsidR="007B4739" w:rsidRPr="002E0FDC" w:rsidTr="00AF0101">
        <w:trPr>
          <w:jc w:val="center"/>
        </w:trPr>
        <w:tc>
          <w:tcPr>
            <w:tcW w:w="794"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5</w:t>
            </w:r>
          </w:p>
        </w:tc>
        <w:tc>
          <w:tcPr>
            <w:tcW w:w="5901" w:type="dxa"/>
            <w:tcMar>
              <w:top w:w="0" w:type="dxa"/>
              <w:left w:w="108" w:type="dxa"/>
              <w:bottom w:w="0" w:type="dxa"/>
              <w:right w:w="108" w:type="dxa"/>
            </w:tcMar>
          </w:tcPr>
          <w:p w:rsidR="007B4739" w:rsidRPr="002E0FDC" w:rsidRDefault="007B4739" w:rsidP="00AF0101">
            <w:pPr>
              <w:spacing w:after="0" w:line="240" w:lineRule="auto"/>
              <w:jc w:val="both"/>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Иные активы – всего (сумма строк 5.1 - 5.4), в том числе:</w:t>
            </w:r>
          </w:p>
        </w:tc>
        <w:tc>
          <w:tcPr>
            <w:tcW w:w="980" w:type="dxa"/>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х</w:t>
            </w:r>
          </w:p>
        </w:tc>
        <w:tc>
          <w:tcPr>
            <w:tcW w:w="982"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х</w:t>
            </w:r>
          </w:p>
        </w:tc>
        <w:tc>
          <w:tcPr>
            <w:tcW w:w="982"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r>
      <w:tr w:rsidR="007B4739" w:rsidRPr="002E0FDC" w:rsidTr="00AF0101">
        <w:trPr>
          <w:jc w:val="center"/>
        </w:trPr>
        <w:tc>
          <w:tcPr>
            <w:tcW w:w="794"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5.1</w:t>
            </w:r>
          </w:p>
        </w:tc>
        <w:tc>
          <w:tcPr>
            <w:tcW w:w="5901" w:type="dxa"/>
            <w:tcMar>
              <w:top w:w="0" w:type="dxa"/>
              <w:left w:w="108" w:type="dxa"/>
              <w:bottom w:w="0" w:type="dxa"/>
              <w:right w:w="108" w:type="dxa"/>
            </w:tcMar>
          </w:tcPr>
          <w:p w:rsidR="007B4739" w:rsidRPr="002E0FDC" w:rsidRDefault="007B4739" w:rsidP="00AF0101">
            <w:pPr>
              <w:spacing w:after="0" w:line="240" w:lineRule="auto"/>
              <w:jc w:val="both"/>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Аффинированные драгоценные металлы и металлические депозиты</w:t>
            </w:r>
          </w:p>
        </w:tc>
        <w:tc>
          <w:tcPr>
            <w:tcW w:w="980" w:type="dxa"/>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c>
          <w:tcPr>
            <w:tcW w:w="982"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100</w:t>
            </w:r>
          </w:p>
        </w:tc>
        <w:tc>
          <w:tcPr>
            <w:tcW w:w="982"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r>
      <w:tr w:rsidR="007B4739" w:rsidRPr="002E0FDC" w:rsidTr="00AF0101">
        <w:trPr>
          <w:jc w:val="center"/>
        </w:trPr>
        <w:tc>
          <w:tcPr>
            <w:tcW w:w="794" w:type="dxa"/>
            <w:tcMar>
              <w:top w:w="0" w:type="dxa"/>
              <w:left w:w="108" w:type="dxa"/>
              <w:bottom w:w="0" w:type="dxa"/>
              <w:right w:w="108" w:type="dxa"/>
            </w:tcMar>
            <w:hideMark/>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5.2</w:t>
            </w:r>
          </w:p>
        </w:tc>
        <w:tc>
          <w:tcPr>
            <w:tcW w:w="5901" w:type="dxa"/>
            <w:tcMar>
              <w:top w:w="0" w:type="dxa"/>
              <w:left w:w="108" w:type="dxa"/>
              <w:bottom w:w="0" w:type="dxa"/>
              <w:right w:w="108" w:type="dxa"/>
            </w:tcMar>
          </w:tcPr>
          <w:p w:rsidR="007B4739" w:rsidRPr="002E0FDC" w:rsidRDefault="007B4739" w:rsidP="00AF0101">
            <w:pPr>
              <w:spacing w:after="0" w:line="240" w:lineRule="auto"/>
              <w:jc w:val="both"/>
              <w:rPr>
                <w:rFonts w:ascii="Times New Roman" w:eastAsia="Calibri" w:hAnsi="Times New Roman" w:cs="Times New Roman"/>
                <w:strike/>
                <w:color w:val="000000" w:themeColor="text1"/>
                <w:sz w:val="24"/>
                <w:szCs w:val="24"/>
              </w:rPr>
            </w:pPr>
            <w:r w:rsidRPr="002E0FDC">
              <w:rPr>
                <w:rFonts w:ascii="Times New Roman" w:eastAsia="Calibri" w:hAnsi="Times New Roman" w:cs="Times New Roman"/>
                <w:color w:val="000000" w:themeColor="text1"/>
                <w:sz w:val="24"/>
                <w:szCs w:val="24"/>
              </w:rPr>
              <w:t>Дебиторская задолженность (за исключением дебиторской задолженности аффилированных лиц Организации) по начисленному, но не выплаченному комиссионному вознаграждению в рамках осуществления профессиональной деятельности на рынке ценных бумаг (не просроченная по условиям договора) - в сумме, не превышающей 10 (десять) процентов от суммы активов по балансу Организации</w:t>
            </w:r>
          </w:p>
        </w:tc>
        <w:tc>
          <w:tcPr>
            <w:tcW w:w="980" w:type="dxa"/>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c>
          <w:tcPr>
            <w:tcW w:w="982"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100</w:t>
            </w:r>
          </w:p>
        </w:tc>
        <w:tc>
          <w:tcPr>
            <w:tcW w:w="982" w:type="dxa"/>
            <w:tcMar>
              <w:top w:w="0" w:type="dxa"/>
              <w:left w:w="108" w:type="dxa"/>
              <w:bottom w:w="0" w:type="dxa"/>
              <w:right w:w="108" w:type="dxa"/>
            </w:tcMar>
            <w:hideMark/>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r>
      <w:tr w:rsidR="007B4739" w:rsidRPr="002E0FDC" w:rsidTr="00AF0101">
        <w:trPr>
          <w:jc w:val="center"/>
        </w:trPr>
        <w:tc>
          <w:tcPr>
            <w:tcW w:w="794"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5.3</w:t>
            </w:r>
          </w:p>
        </w:tc>
        <w:tc>
          <w:tcPr>
            <w:tcW w:w="5901" w:type="dxa"/>
            <w:tcMar>
              <w:top w:w="0" w:type="dxa"/>
              <w:left w:w="108" w:type="dxa"/>
              <w:bottom w:w="0" w:type="dxa"/>
              <w:right w:w="108" w:type="dxa"/>
            </w:tcMar>
          </w:tcPr>
          <w:p w:rsidR="007B4739" w:rsidRPr="002E0FDC" w:rsidRDefault="007B4739" w:rsidP="00AF0101">
            <w:pPr>
              <w:spacing w:after="0" w:line="240" w:lineRule="auto"/>
              <w:jc w:val="both"/>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980" w:type="dxa"/>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c>
          <w:tcPr>
            <w:tcW w:w="982"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100</w:t>
            </w:r>
          </w:p>
        </w:tc>
        <w:tc>
          <w:tcPr>
            <w:tcW w:w="982"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r>
      <w:tr w:rsidR="007B4739" w:rsidRPr="002E0FDC" w:rsidTr="00AF0101">
        <w:trPr>
          <w:trHeight w:val="502"/>
          <w:jc w:val="center"/>
        </w:trPr>
        <w:tc>
          <w:tcPr>
            <w:tcW w:w="794" w:type="dxa"/>
            <w:tcMar>
              <w:top w:w="0" w:type="dxa"/>
              <w:left w:w="108" w:type="dxa"/>
              <w:bottom w:w="0" w:type="dxa"/>
              <w:right w:w="108" w:type="dxa"/>
            </w:tcMar>
            <w:hideMark/>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5.4</w:t>
            </w:r>
          </w:p>
        </w:tc>
        <w:tc>
          <w:tcPr>
            <w:tcW w:w="5901" w:type="dxa"/>
            <w:tcMar>
              <w:top w:w="0" w:type="dxa"/>
              <w:left w:w="108" w:type="dxa"/>
              <w:bottom w:w="0" w:type="dxa"/>
              <w:right w:w="108" w:type="dxa"/>
            </w:tcMar>
            <w:hideMark/>
          </w:tcPr>
          <w:p w:rsidR="007B4739" w:rsidRPr="002E0FDC" w:rsidRDefault="007B4739" w:rsidP="00AF0101">
            <w:pPr>
              <w:spacing w:after="0" w:line="240" w:lineRule="auto"/>
              <w:jc w:val="both"/>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Основные средства Организации в виде недвижимого имуществ</w:t>
            </w:r>
            <w:r w:rsidR="008F6F45">
              <w:rPr>
                <w:rFonts w:ascii="Times New Roman" w:eastAsia="Calibri" w:hAnsi="Times New Roman" w:cs="Times New Roman"/>
                <w:color w:val="000000" w:themeColor="text1"/>
                <w:sz w:val="24"/>
                <w:szCs w:val="24"/>
              </w:rPr>
              <w:t>а</w:t>
            </w:r>
            <w:r w:rsidRPr="002E0FDC">
              <w:rPr>
                <w:rFonts w:ascii="Times New Roman" w:eastAsia="Calibri" w:hAnsi="Times New Roman" w:cs="Times New Roman"/>
                <w:color w:val="000000" w:themeColor="text1"/>
                <w:sz w:val="24"/>
                <w:szCs w:val="24"/>
              </w:rPr>
              <w:t xml:space="preserve"> в сумме, не превышающей 5 (пяти) процентов от суммы активов по балансу Организации</w:t>
            </w:r>
          </w:p>
        </w:tc>
        <w:tc>
          <w:tcPr>
            <w:tcW w:w="980" w:type="dxa"/>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c>
          <w:tcPr>
            <w:tcW w:w="982" w:type="dxa"/>
            <w:tcMar>
              <w:top w:w="0" w:type="dxa"/>
              <w:left w:w="108" w:type="dxa"/>
              <w:bottom w:w="0" w:type="dxa"/>
              <w:right w:w="108" w:type="dxa"/>
            </w:tcMar>
            <w:hideMark/>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100</w:t>
            </w:r>
          </w:p>
        </w:tc>
        <w:tc>
          <w:tcPr>
            <w:tcW w:w="982" w:type="dxa"/>
            <w:tcMar>
              <w:top w:w="0" w:type="dxa"/>
              <w:left w:w="108" w:type="dxa"/>
              <w:bottom w:w="0" w:type="dxa"/>
              <w:right w:w="108" w:type="dxa"/>
            </w:tcMar>
            <w:hideMark/>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r>
      <w:tr w:rsidR="007B4739" w:rsidRPr="002E0FDC" w:rsidTr="00AF0101">
        <w:trPr>
          <w:trHeight w:val="56"/>
          <w:jc w:val="center"/>
        </w:trPr>
        <w:tc>
          <w:tcPr>
            <w:tcW w:w="794"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6</w:t>
            </w:r>
          </w:p>
        </w:tc>
        <w:tc>
          <w:tcPr>
            <w:tcW w:w="5901" w:type="dxa"/>
            <w:tcMar>
              <w:top w:w="0" w:type="dxa"/>
              <w:left w:w="108" w:type="dxa"/>
              <w:bottom w:w="0" w:type="dxa"/>
              <w:right w:w="108" w:type="dxa"/>
            </w:tcMar>
          </w:tcPr>
          <w:p w:rsidR="007B4739" w:rsidRPr="002E0FDC" w:rsidRDefault="007B4739" w:rsidP="00AF0101">
            <w:pPr>
              <w:spacing w:after="0" w:line="240" w:lineRule="auto"/>
              <w:jc w:val="both"/>
              <w:textAlignment w:val="baseline"/>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Итого ликвидные активы (ЛA) (сумма строк 1-5)</w:t>
            </w:r>
          </w:p>
        </w:tc>
        <w:tc>
          <w:tcPr>
            <w:tcW w:w="980" w:type="dxa"/>
          </w:tcPr>
          <w:p w:rsidR="007B4739" w:rsidRPr="002E0FDC" w:rsidRDefault="007B4739" w:rsidP="00AF0101">
            <w:pPr>
              <w:spacing w:after="0" w:line="240" w:lineRule="auto"/>
              <w:jc w:val="center"/>
              <w:textAlignment w:val="baseline"/>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х</w:t>
            </w:r>
          </w:p>
        </w:tc>
        <w:tc>
          <w:tcPr>
            <w:tcW w:w="982" w:type="dxa"/>
            <w:tcMar>
              <w:top w:w="0" w:type="dxa"/>
              <w:left w:w="108" w:type="dxa"/>
              <w:bottom w:w="0" w:type="dxa"/>
              <w:right w:w="108" w:type="dxa"/>
            </w:tcMar>
          </w:tcPr>
          <w:p w:rsidR="007B4739" w:rsidRPr="002E0FDC" w:rsidRDefault="007B4739" w:rsidP="00AF0101">
            <w:pPr>
              <w:spacing w:after="0" w:line="240" w:lineRule="auto"/>
              <w:jc w:val="center"/>
              <w:textAlignment w:val="baseline"/>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х</w:t>
            </w:r>
          </w:p>
        </w:tc>
        <w:tc>
          <w:tcPr>
            <w:tcW w:w="982"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r>
      <w:tr w:rsidR="007B4739" w:rsidRPr="002E0FDC" w:rsidTr="00AF0101">
        <w:trPr>
          <w:trHeight w:val="56"/>
          <w:jc w:val="center"/>
        </w:trPr>
        <w:tc>
          <w:tcPr>
            <w:tcW w:w="794"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7</w:t>
            </w:r>
          </w:p>
        </w:tc>
        <w:tc>
          <w:tcPr>
            <w:tcW w:w="5901" w:type="dxa"/>
            <w:tcMar>
              <w:top w:w="0" w:type="dxa"/>
              <w:left w:w="108" w:type="dxa"/>
              <w:bottom w:w="0" w:type="dxa"/>
              <w:right w:w="108" w:type="dxa"/>
            </w:tcMar>
          </w:tcPr>
          <w:p w:rsidR="007B4739" w:rsidRPr="002E0FDC" w:rsidRDefault="007B4739" w:rsidP="00AF0101">
            <w:pPr>
              <w:spacing w:after="0" w:line="240" w:lineRule="auto"/>
              <w:jc w:val="both"/>
              <w:textAlignment w:val="baseline"/>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Обязательства по балансу</w:t>
            </w:r>
          </w:p>
        </w:tc>
        <w:tc>
          <w:tcPr>
            <w:tcW w:w="980" w:type="dxa"/>
          </w:tcPr>
          <w:p w:rsidR="007B4739" w:rsidRPr="002E0FDC" w:rsidRDefault="007B4739" w:rsidP="00AF0101">
            <w:pPr>
              <w:spacing w:after="0" w:line="240" w:lineRule="auto"/>
              <w:jc w:val="center"/>
              <w:textAlignment w:val="baseline"/>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х</w:t>
            </w:r>
          </w:p>
        </w:tc>
        <w:tc>
          <w:tcPr>
            <w:tcW w:w="982" w:type="dxa"/>
            <w:tcMar>
              <w:top w:w="0" w:type="dxa"/>
              <w:left w:w="108" w:type="dxa"/>
              <w:bottom w:w="0" w:type="dxa"/>
              <w:right w:w="108" w:type="dxa"/>
            </w:tcMar>
          </w:tcPr>
          <w:p w:rsidR="007B4739" w:rsidRPr="002E0FDC" w:rsidRDefault="007B4739" w:rsidP="00AF0101">
            <w:pPr>
              <w:spacing w:after="0" w:line="240" w:lineRule="auto"/>
              <w:jc w:val="center"/>
              <w:textAlignment w:val="baseline"/>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х</w:t>
            </w:r>
          </w:p>
        </w:tc>
        <w:tc>
          <w:tcPr>
            <w:tcW w:w="982"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r>
      <w:tr w:rsidR="007B4739" w:rsidRPr="002E0FDC" w:rsidTr="00AF0101">
        <w:trPr>
          <w:trHeight w:val="123"/>
          <w:jc w:val="center"/>
        </w:trPr>
        <w:tc>
          <w:tcPr>
            <w:tcW w:w="794"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8</w:t>
            </w:r>
          </w:p>
        </w:tc>
        <w:tc>
          <w:tcPr>
            <w:tcW w:w="5901" w:type="dxa"/>
            <w:tcMar>
              <w:top w:w="0" w:type="dxa"/>
              <w:left w:w="108" w:type="dxa"/>
              <w:bottom w:w="0" w:type="dxa"/>
              <w:right w:w="108" w:type="dxa"/>
            </w:tcMar>
          </w:tcPr>
          <w:p w:rsidR="007B4739" w:rsidRPr="002E0FDC" w:rsidRDefault="007B4739" w:rsidP="00AF0101">
            <w:pPr>
              <w:spacing w:after="0" w:line="240" w:lineRule="auto"/>
              <w:jc w:val="both"/>
              <w:textAlignment w:val="baseline"/>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Минимальный размер собственного капитала (МРСК)</w:t>
            </w:r>
          </w:p>
        </w:tc>
        <w:tc>
          <w:tcPr>
            <w:tcW w:w="980" w:type="dxa"/>
          </w:tcPr>
          <w:p w:rsidR="007B4739" w:rsidRPr="002E0FDC" w:rsidRDefault="007B4739" w:rsidP="00AF0101">
            <w:pPr>
              <w:spacing w:after="0" w:line="240" w:lineRule="auto"/>
              <w:jc w:val="center"/>
              <w:textAlignment w:val="baseline"/>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х</w:t>
            </w:r>
          </w:p>
        </w:tc>
        <w:tc>
          <w:tcPr>
            <w:tcW w:w="982" w:type="dxa"/>
            <w:tcMar>
              <w:top w:w="0" w:type="dxa"/>
              <w:left w:w="108" w:type="dxa"/>
              <w:bottom w:w="0" w:type="dxa"/>
              <w:right w:w="108" w:type="dxa"/>
            </w:tcMar>
          </w:tcPr>
          <w:p w:rsidR="007B4739" w:rsidRPr="002E0FDC" w:rsidRDefault="007B4739" w:rsidP="00AF0101">
            <w:pPr>
              <w:spacing w:after="0" w:line="240" w:lineRule="auto"/>
              <w:jc w:val="center"/>
              <w:textAlignment w:val="baseline"/>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х</w:t>
            </w:r>
          </w:p>
        </w:tc>
        <w:tc>
          <w:tcPr>
            <w:tcW w:w="982"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r>
      <w:tr w:rsidR="007B4739" w:rsidRPr="002E0FDC" w:rsidTr="00AF0101">
        <w:trPr>
          <w:trHeight w:val="262"/>
          <w:jc w:val="center"/>
        </w:trPr>
        <w:tc>
          <w:tcPr>
            <w:tcW w:w="794"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9</w:t>
            </w:r>
          </w:p>
        </w:tc>
        <w:tc>
          <w:tcPr>
            <w:tcW w:w="5901" w:type="dxa"/>
            <w:tcMar>
              <w:top w:w="0" w:type="dxa"/>
              <w:left w:w="108" w:type="dxa"/>
              <w:bottom w:w="0" w:type="dxa"/>
              <w:right w:w="108" w:type="dxa"/>
            </w:tcMar>
          </w:tcPr>
          <w:p w:rsidR="007B4739" w:rsidRPr="002E0FDC" w:rsidRDefault="007B4739" w:rsidP="00AF0101">
            <w:pPr>
              <w:spacing w:after="0" w:line="240" w:lineRule="auto"/>
              <w:jc w:val="both"/>
              <w:textAlignment w:val="baseline"/>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Коэффициент достаточности собственного капитала (К)</w:t>
            </w:r>
          </w:p>
        </w:tc>
        <w:tc>
          <w:tcPr>
            <w:tcW w:w="980" w:type="dxa"/>
          </w:tcPr>
          <w:p w:rsidR="007B4739" w:rsidRPr="002E0FDC" w:rsidRDefault="007B4739" w:rsidP="00AF0101">
            <w:pPr>
              <w:spacing w:after="0" w:line="240" w:lineRule="auto"/>
              <w:jc w:val="center"/>
              <w:textAlignment w:val="baseline"/>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х</w:t>
            </w:r>
          </w:p>
        </w:tc>
        <w:tc>
          <w:tcPr>
            <w:tcW w:w="982" w:type="dxa"/>
            <w:tcMar>
              <w:top w:w="0" w:type="dxa"/>
              <w:left w:w="108" w:type="dxa"/>
              <w:bottom w:w="0" w:type="dxa"/>
              <w:right w:w="108" w:type="dxa"/>
            </w:tcMar>
          </w:tcPr>
          <w:p w:rsidR="007B4739" w:rsidRPr="002E0FDC" w:rsidRDefault="007B4739" w:rsidP="00AF0101">
            <w:pPr>
              <w:spacing w:after="0" w:line="240" w:lineRule="auto"/>
              <w:jc w:val="center"/>
              <w:textAlignment w:val="baseline"/>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х</w:t>
            </w:r>
          </w:p>
        </w:tc>
        <w:tc>
          <w:tcPr>
            <w:tcW w:w="982"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r>
      <w:tr w:rsidR="007B4739" w:rsidRPr="002E0FDC" w:rsidTr="00AF0101">
        <w:trPr>
          <w:trHeight w:val="47"/>
          <w:jc w:val="center"/>
        </w:trPr>
        <w:tc>
          <w:tcPr>
            <w:tcW w:w="794"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10</w:t>
            </w:r>
          </w:p>
        </w:tc>
        <w:tc>
          <w:tcPr>
            <w:tcW w:w="5901" w:type="dxa"/>
            <w:tcMar>
              <w:top w:w="0" w:type="dxa"/>
              <w:left w:w="108" w:type="dxa"/>
              <w:bottom w:w="0" w:type="dxa"/>
              <w:right w:w="108" w:type="dxa"/>
            </w:tcMar>
          </w:tcPr>
          <w:p w:rsidR="007B4739" w:rsidRPr="002E0FDC" w:rsidRDefault="007B4739" w:rsidP="00AF0101">
            <w:pPr>
              <w:spacing w:after="0" w:line="240" w:lineRule="auto"/>
              <w:jc w:val="both"/>
              <w:textAlignment w:val="baseline"/>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Коэффициент ликвидности (Кл)</w:t>
            </w:r>
          </w:p>
        </w:tc>
        <w:tc>
          <w:tcPr>
            <w:tcW w:w="980" w:type="dxa"/>
          </w:tcPr>
          <w:p w:rsidR="007B4739" w:rsidRPr="002E0FDC" w:rsidRDefault="007B4739" w:rsidP="00AF0101">
            <w:pPr>
              <w:spacing w:after="0" w:line="240" w:lineRule="auto"/>
              <w:jc w:val="center"/>
              <w:textAlignment w:val="baseline"/>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х</w:t>
            </w:r>
          </w:p>
        </w:tc>
        <w:tc>
          <w:tcPr>
            <w:tcW w:w="982" w:type="dxa"/>
            <w:tcMar>
              <w:top w:w="0" w:type="dxa"/>
              <w:left w:w="108" w:type="dxa"/>
              <w:bottom w:w="0" w:type="dxa"/>
              <w:right w:w="108" w:type="dxa"/>
            </w:tcMar>
          </w:tcPr>
          <w:p w:rsidR="007B4739" w:rsidRPr="002E0FDC" w:rsidRDefault="007B4739" w:rsidP="00AF0101">
            <w:pPr>
              <w:spacing w:after="0" w:line="240" w:lineRule="auto"/>
              <w:jc w:val="center"/>
              <w:textAlignment w:val="baseline"/>
              <w:rPr>
                <w:rFonts w:ascii="Times New Roman" w:eastAsia="Calibri" w:hAnsi="Times New Roman" w:cs="Times New Roman"/>
                <w:color w:val="000000" w:themeColor="text1"/>
                <w:sz w:val="24"/>
                <w:szCs w:val="24"/>
              </w:rPr>
            </w:pPr>
            <w:r w:rsidRPr="002E0FDC">
              <w:rPr>
                <w:rFonts w:ascii="Times New Roman" w:eastAsia="Calibri" w:hAnsi="Times New Roman" w:cs="Times New Roman"/>
                <w:color w:val="000000" w:themeColor="text1"/>
                <w:sz w:val="24"/>
                <w:szCs w:val="24"/>
              </w:rPr>
              <w:t>х</w:t>
            </w:r>
          </w:p>
        </w:tc>
        <w:tc>
          <w:tcPr>
            <w:tcW w:w="982" w:type="dxa"/>
            <w:tcMar>
              <w:top w:w="0" w:type="dxa"/>
              <w:left w:w="108" w:type="dxa"/>
              <w:bottom w:w="0" w:type="dxa"/>
              <w:right w:w="108" w:type="dxa"/>
            </w:tcMar>
          </w:tcPr>
          <w:p w:rsidR="007B4739" w:rsidRPr="002E0FDC" w:rsidRDefault="007B4739" w:rsidP="00AF0101">
            <w:pPr>
              <w:spacing w:after="0" w:line="240" w:lineRule="auto"/>
              <w:jc w:val="center"/>
              <w:rPr>
                <w:rFonts w:ascii="Times New Roman" w:eastAsia="Calibri" w:hAnsi="Times New Roman" w:cs="Times New Roman"/>
                <w:color w:val="000000" w:themeColor="text1"/>
                <w:sz w:val="24"/>
                <w:szCs w:val="24"/>
              </w:rPr>
            </w:pPr>
          </w:p>
        </w:tc>
      </w:tr>
    </w:tbl>
    <w:p w:rsidR="000E5928" w:rsidRPr="002F65E2" w:rsidRDefault="000E5928" w:rsidP="009D4026">
      <w:pPr>
        <w:spacing w:after="0" w:line="240" w:lineRule="auto"/>
        <w:contextualSpacing/>
        <w:jc w:val="right"/>
        <w:textAlignment w:val="baseline"/>
        <w:rPr>
          <w:rFonts w:ascii="Times New Roman" w:eastAsia="Times New Roman" w:hAnsi="Times New Roman" w:cs="Times New Roman"/>
          <w:color w:val="000000"/>
          <w:sz w:val="28"/>
          <w:szCs w:val="20"/>
          <w:lang w:val="en-US" w:eastAsia="ru-RU"/>
        </w:rPr>
      </w:pPr>
    </w:p>
    <w:p w:rsidR="006F1536" w:rsidRPr="002C0C51" w:rsidRDefault="000E5928" w:rsidP="00293681">
      <w:pPr>
        <w:spacing w:after="0" w:line="240" w:lineRule="auto"/>
        <w:contextualSpacing/>
        <w:rPr>
          <w:rFonts w:ascii="Times New Roman" w:eastAsia="Calibri" w:hAnsi="Times New Roman" w:cs="Times New Roman"/>
          <w:sz w:val="20"/>
          <w:szCs w:val="20"/>
          <w:lang w:eastAsia="ru-RU"/>
        </w:rPr>
      </w:pPr>
      <w:r w:rsidRPr="005235CE">
        <w:rPr>
          <w:rFonts w:ascii="Times New Roman" w:eastAsia="Calibri" w:hAnsi="Times New Roman" w:cs="Times New Roman"/>
          <w:sz w:val="20"/>
          <w:szCs w:val="20"/>
          <w:lang w:eastAsia="ru-RU"/>
        </w:rPr>
        <w:t> </w:t>
      </w:r>
    </w:p>
    <w:p w:rsidR="006F1536" w:rsidRPr="002C0C51" w:rsidRDefault="006F1536" w:rsidP="00293681">
      <w:pPr>
        <w:spacing w:after="0" w:line="240" w:lineRule="auto"/>
        <w:contextualSpacing/>
        <w:jc w:val="both"/>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Наименова</w:t>
      </w:r>
      <w:r>
        <w:rPr>
          <w:rFonts w:ascii="Times New Roman" w:eastAsia="Times New Roman" w:hAnsi="Times New Roman" w:cs="Times New Roman"/>
          <w:color w:val="000000"/>
          <w:sz w:val="28"/>
          <w:szCs w:val="24"/>
          <w:lang w:eastAsia="ru-RU"/>
        </w:rPr>
        <w:t xml:space="preserve">ние ______________________   </w:t>
      </w:r>
      <w:r w:rsidRPr="002C0C51">
        <w:rPr>
          <w:rFonts w:ascii="Times New Roman" w:eastAsia="Times New Roman" w:hAnsi="Times New Roman" w:cs="Times New Roman"/>
          <w:color w:val="000000"/>
          <w:sz w:val="28"/>
          <w:szCs w:val="24"/>
          <w:lang w:eastAsia="ru-RU"/>
        </w:rPr>
        <w:t>Адрес________________________</w:t>
      </w:r>
    </w:p>
    <w:p w:rsidR="006F1536" w:rsidRPr="002C0C51" w:rsidRDefault="006F1536" w:rsidP="00293681">
      <w:pPr>
        <w:spacing w:after="0" w:line="240" w:lineRule="auto"/>
        <w:contextualSpacing/>
        <w:jc w:val="both"/>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Телефон ______________________________________________________</w:t>
      </w:r>
    </w:p>
    <w:p w:rsidR="006F1536" w:rsidRPr="002C0C51" w:rsidRDefault="006F1536" w:rsidP="00293681">
      <w:pPr>
        <w:spacing w:after="0" w:line="240" w:lineRule="auto"/>
        <w:contextualSpacing/>
        <w:jc w:val="both"/>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Адрес электронной почты _______________________________________</w:t>
      </w:r>
    </w:p>
    <w:p w:rsidR="006F1536" w:rsidRPr="002C0C51" w:rsidRDefault="006F1536" w:rsidP="00293681">
      <w:pPr>
        <w:spacing w:after="0" w:line="240" w:lineRule="auto"/>
        <w:contextualSpacing/>
        <w:jc w:val="both"/>
        <w:rPr>
          <w:rFonts w:ascii="Times New Roman" w:eastAsia="Times New Roman" w:hAnsi="Times New Roman" w:cs="Times New Roman"/>
          <w:color w:val="000000"/>
          <w:sz w:val="28"/>
          <w:szCs w:val="24"/>
          <w:lang w:eastAsia="ru-RU"/>
        </w:rPr>
      </w:pPr>
    </w:p>
    <w:p w:rsidR="006F1536" w:rsidRPr="002C0C51" w:rsidRDefault="006F1536" w:rsidP="00293681">
      <w:pPr>
        <w:spacing w:after="0" w:line="240" w:lineRule="auto"/>
        <w:contextualSpacing/>
        <w:jc w:val="both"/>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Исполнитель___________________________               ____________________</w:t>
      </w:r>
    </w:p>
    <w:p w:rsidR="006F1536" w:rsidRPr="002C0C51" w:rsidRDefault="006F1536" w:rsidP="00293681">
      <w:pPr>
        <w:spacing w:after="0" w:line="240" w:lineRule="auto"/>
        <w:contextualSpacing/>
        <w:jc w:val="both"/>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6F1536" w:rsidP="00293681">
      <w:pPr>
        <w:spacing w:after="0" w:line="240" w:lineRule="auto"/>
        <w:contextualSpacing/>
        <w:jc w:val="both"/>
        <w:rPr>
          <w:rFonts w:ascii="Times New Roman" w:eastAsia="Times New Roman" w:hAnsi="Times New Roman" w:cs="Times New Roman"/>
          <w:color w:val="000000"/>
          <w:sz w:val="28"/>
          <w:szCs w:val="24"/>
          <w:lang w:eastAsia="ru-RU"/>
        </w:rPr>
      </w:pPr>
    </w:p>
    <w:p w:rsidR="006F1536" w:rsidRPr="002C0C51" w:rsidRDefault="00341880" w:rsidP="00293681">
      <w:pPr>
        <w:spacing w:after="0" w:line="240" w:lineRule="auto"/>
        <w:contextualSpacing/>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lastRenderedPageBreak/>
        <w:t>Главный бухгалтер или лицо, уполномоченное на подписание отчета</w:t>
      </w:r>
      <w:r w:rsidR="006F1536" w:rsidRPr="002C0C51">
        <w:rPr>
          <w:rFonts w:ascii="Times New Roman" w:eastAsia="Times New Roman" w:hAnsi="Times New Roman" w:cs="Times New Roman"/>
          <w:color w:val="000000"/>
          <w:sz w:val="28"/>
          <w:szCs w:val="24"/>
          <w:lang w:eastAsia="ru-RU"/>
        </w:rPr>
        <w:t xml:space="preserve"> </w:t>
      </w:r>
    </w:p>
    <w:p w:rsidR="006F1536" w:rsidRPr="002C0C51" w:rsidRDefault="006F1536" w:rsidP="00293681">
      <w:pPr>
        <w:spacing w:after="0" w:line="240" w:lineRule="auto"/>
        <w:contextualSpacing/>
        <w:jc w:val="both"/>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               ____________________</w:t>
      </w:r>
    </w:p>
    <w:p w:rsidR="006F1536" w:rsidRPr="002C0C51" w:rsidRDefault="006F1536" w:rsidP="00293681">
      <w:pPr>
        <w:spacing w:after="0" w:line="240" w:lineRule="auto"/>
        <w:contextualSpacing/>
        <w:jc w:val="both"/>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6F1536" w:rsidP="00293681">
      <w:pPr>
        <w:spacing w:after="0" w:line="240" w:lineRule="auto"/>
        <w:contextualSpacing/>
        <w:jc w:val="both"/>
        <w:rPr>
          <w:rFonts w:ascii="Times New Roman" w:eastAsia="Times New Roman" w:hAnsi="Times New Roman" w:cs="Times New Roman"/>
          <w:color w:val="000000"/>
          <w:sz w:val="28"/>
          <w:szCs w:val="24"/>
          <w:lang w:eastAsia="ru-RU"/>
        </w:rPr>
      </w:pPr>
    </w:p>
    <w:p w:rsidR="006F1536" w:rsidRPr="002C0C51" w:rsidRDefault="00341880" w:rsidP="00293681">
      <w:pPr>
        <w:spacing w:after="0" w:line="240" w:lineRule="auto"/>
        <w:contextualSpacing/>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Руководитель или лицо, уполномоченное им на подписание отчета</w:t>
      </w:r>
    </w:p>
    <w:p w:rsidR="006F1536" w:rsidRPr="002C0C51" w:rsidRDefault="006F1536" w:rsidP="00293681">
      <w:pPr>
        <w:spacing w:after="0" w:line="240" w:lineRule="auto"/>
        <w:contextualSpacing/>
        <w:jc w:val="both"/>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_____________________________________               ____________________</w:t>
      </w:r>
    </w:p>
    <w:p w:rsidR="006F1536" w:rsidRPr="002C0C51" w:rsidRDefault="006F1536" w:rsidP="00293681">
      <w:pPr>
        <w:spacing w:after="0" w:line="240" w:lineRule="auto"/>
        <w:contextualSpacing/>
        <w:jc w:val="both"/>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6F1536" w:rsidP="00293681">
      <w:pPr>
        <w:spacing w:after="0" w:line="240" w:lineRule="auto"/>
        <w:contextualSpacing/>
        <w:jc w:val="both"/>
        <w:rPr>
          <w:rFonts w:ascii="Times New Roman" w:eastAsia="Times New Roman" w:hAnsi="Times New Roman" w:cs="Times New Roman"/>
          <w:color w:val="000000"/>
          <w:sz w:val="28"/>
          <w:szCs w:val="24"/>
          <w:lang w:eastAsia="ru-RU"/>
        </w:rPr>
      </w:pPr>
    </w:p>
    <w:p w:rsidR="006F1536" w:rsidRPr="002C0C51" w:rsidRDefault="006F1536" w:rsidP="00293681">
      <w:pPr>
        <w:spacing w:after="0" w:line="240" w:lineRule="auto"/>
        <w:contextualSpacing/>
        <w:jc w:val="both"/>
        <w:textAlignment w:val="baseline"/>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Дата  «____» ______________ 20__ года   </w:t>
      </w:r>
    </w:p>
    <w:p w:rsidR="000E5928" w:rsidRPr="000E5928" w:rsidRDefault="000E5928" w:rsidP="009D4026">
      <w:pPr>
        <w:spacing w:after="0" w:line="240" w:lineRule="auto"/>
        <w:ind w:firstLine="397"/>
        <w:contextualSpacing/>
        <w:textAlignment w:val="baseline"/>
        <w:rPr>
          <w:rFonts w:ascii="Times New Roman" w:eastAsia="Times New Roman" w:hAnsi="Times New Roman" w:cs="Times New Roman"/>
          <w:color w:val="000000"/>
          <w:sz w:val="28"/>
          <w:szCs w:val="28"/>
          <w:lang w:eastAsia="ru-RU"/>
        </w:rPr>
      </w:pPr>
      <w:r w:rsidRPr="002076C6">
        <w:rPr>
          <w:rFonts w:ascii="Times New Roman" w:eastAsia="Calibri" w:hAnsi="Times New Roman" w:cs="Times New Roman"/>
          <w:sz w:val="28"/>
          <w:szCs w:val="28"/>
        </w:rPr>
        <w:br w:type="page"/>
      </w:r>
    </w:p>
    <w:p w:rsidR="000E5928" w:rsidRPr="002076C6" w:rsidRDefault="000E5928" w:rsidP="00293681">
      <w:pPr>
        <w:autoSpaceDE w:val="0"/>
        <w:autoSpaceDN w:val="0"/>
        <w:adjustRightInd w:val="0"/>
        <w:spacing w:after="0" w:line="240" w:lineRule="auto"/>
        <w:ind w:left="5103"/>
        <w:contextualSpacing/>
        <w:jc w:val="right"/>
        <w:rPr>
          <w:rFonts w:ascii="Times New Roman" w:eastAsia="Calibri" w:hAnsi="Times New Roman" w:cs="Times New Roman"/>
          <w:sz w:val="28"/>
          <w:szCs w:val="28"/>
        </w:rPr>
      </w:pPr>
      <w:r w:rsidRPr="002076C6">
        <w:rPr>
          <w:rFonts w:ascii="Times New Roman" w:eastAsia="Calibri" w:hAnsi="Times New Roman" w:cs="Times New Roman"/>
          <w:sz w:val="28"/>
          <w:szCs w:val="28"/>
        </w:rPr>
        <w:lastRenderedPageBreak/>
        <w:t>Приложение</w:t>
      </w:r>
      <w:r w:rsidR="00293681">
        <w:rPr>
          <w:rFonts w:ascii="Times New Roman" w:eastAsia="Calibri" w:hAnsi="Times New Roman" w:cs="Times New Roman"/>
          <w:sz w:val="28"/>
          <w:szCs w:val="28"/>
        </w:rPr>
        <w:t xml:space="preserve"> </w:t>
      </w:r>
      <w:r w:rsidRPr="002076C6">
        <w:rPr>
          <w:rFonts w:ascii="Times New Roman" w:eastAsia="Calibri" w:hAnsi="Times New Roman" w:cs="Times New Roman"/>
          <w:sz w:val="28"/>
          <w:szCs w:val="28"/>
        </w:rPr>
        <w:t xml:space="preserve">к форме </w:t>
      </w:r>
      <w:r>
        <w:rPr>
          <w:rFonts w:ascii="Times New Roman" w:eastAsia="Calibri" w:hAnsi="Times New Roman" w:cs="Times New Roman"/>
          <w:sz w:val="28"/>
          <w:szCs w:val="28"/>
        </w:rPr>
        <w:t xml:space="preserve">отчета </w:t>
      </w:r>
      <w:r w:rsidR="00293681" w:rsidRPr="00550817">
        <w:rPr>
          <w:rFonts w:ascii="Times New Roman" w:eastAsia="Calibri" w:hAnsi="Times New Roman" w:cs="Times New Roman"/>
          <w:bCs/>
          <w:color w:val="000000"/>
          <w:sz w:val="28"/>
          <w:szCs w:val="28"/>
          <w:lang w:eastAsia="ru-RU"/>
        </w:rPr>
        <w:t xml:space="preserve">о </w:t>
      </w:r>
      <w:r w:rsidR="00293681">
        <w:rPr>
          <w:rFonts w:ascii="Times New Roman" w:eastAsia="Calibri" w:hAnsi="Times New Roman" w:cs="Times New Roman"/>
          <w:bCs/>
          <w:color w:val="000000"/>
          <w:sz w:val="28"/>
          <w:szCs w:val="28"/>
          <w:lang w:eastAsia="ru-RU"/>
        </w:rPr>
        <w:t xml:space="preserve">выполнении </w:t>
      </w:r>
      <w:proofErr w:type="spellStart"/>
      <w:r w:rsidR="00293681">
        <w:rPr>
          <w:rFonts w:ascii="Times New Roman" w:eastAsia="Calibri" w:hAnsi="Times New Roman" w:cs="Times New Roman"/>
          <w:bCs/>
          <w:color w:val="000000"/>
          <w:sz w:val="28"/>
          <w:szCs w:val="28"/>
          <w:lang w:eastAsia="ru-RU"/>
        </w:rPr>
        <w:t>пруденциальных</w:t>
      </w:r>
      <w:proofErr w:type="spellEnd"/>
      <w:r w:rsidR="00293681">
        <w:rPr>
          <w:rFonts w:ascii="Times New Roman" w:eastAsia="Calibri" w:hAnsi="Times New Roman" w:cs="Times New Roman"/>
          <w:bCs/>
          <w:color w:val="000000"/>
          <w:sz w:val="28"/>
          <w:szCs w:val="28"/>
          <w:lang w:eastAsia="ru-RU"/>
        </w:rPr>
        <w:t xml:space="preserve"> нормативов </w:t>
      </w:r>
      <w:r w:rsidR="00293681" w:rsidRPr="000E5928">
        <w:rPr>
          <w:rFonts w:ascii="Times New Roman" w:eastAsia="Calibri" w:hAnsi="Times New Roman" w:cs="Times New Roman"/>
          <w:bCs/>
          <w:color w:val="000000"/>
          <w:sz w:val="28"/>
          <w:szCs w:val="28"/>
          <w:lang w:eastAsia="ru-RU"/>
        </w:rPr>
        <w:t>организаци</w:t>
      </w:r>
      <w:r w:rsidR="00293681">
        <w:rPr>
          <w:rFonts w:ascii="Times New Roman" w:eastAsia="Calibri" w:hAnsi="Times New Roman" w:cs="Times New Roman"/>
          <w:bCs/>
          <w:color w:val="000000"/>
          <w:sz w:val="28"/>
          <w:szCs w:val="28"/>
          <w:lang w:eastAsia="ru-RU"/>
        </w:rPr>
        <w:t>ями</w:t>
      </w:r>
      <w:r w:rsidR="00293681" w:rsidRPr="000E5928">
        <w:rPr>
          <w:rFonts w:ascii="Times New Roman" w:eastAsia="Calibri" w:hAnsi="Times New Roman" w:cs="Times New Roman"/>
          <w:bCs/>
          <w:color w:val="000000"/>
          <w:sz w:val="28"/>
          <w:szCs w:val="28"/>
          <w:lang w:eastAsia="ru-RU"/>
        </w:rPr>
        <w:t>, осуществляющи</w:t>
      </w:r>
      <w:r w:rsidR="00293681">
        <w:rPr>
          <w:rFonts w:ascii="Times New Roman" w:eastAsia="Calibri" w:hAnsi="Times New Roman" w:cs="Times New Roman"/>
          <w:bCs/>
          <w:color w:val="000000"/>
          <w:sz w:val="28"/>
          <w:szCs w:val="28"/>
          <w:lang w:eastAsia="ru-RU"/>
        </w:rPr>
        <w:t>ми</w:t>
      </w:r>
      <w:r w:rsidR="00293681" w:rsidRPr="000E5928">
        <w:rPr>
          <w:rFonts w:ascii="Times New Roman" w:eastAsia="Calibri" w:hAnsi="Times New Roman" w:cs="Times New Roman"/>
          <w:bCs/>
          <w:color w:val="000000"/>
          <w:sz w:val="28"/>
          <w:szCs w:val="28"/>
          <w:lang w:eastAsia="ru-RU"/>
        </w:rPr>
        <w:t xml:space="preserve"> управление инвестиционным портфелем и (или) брокерскую и (или) дилерскую деятельность на рынке ценных бумаг</w:t>
      </w:r>
    </w:p>
    <w:p w:rsidR="000E5928" w:rsidRPr="002076C6" w:rsidRDefault="000E5928" w:rsidP="009D4026">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0E5928" w:rsidRPr="002076C6" w:rsidRDefault="000E5928"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076C6">
        <w:rPr>
          <w:rFonts w:ascii="Times New Roman" w:eastAsia="Calibri" w:hAnsi="Times New Roman" w:cs="Times New Roman"/>
          <w:bCs/>
          <w:sz w:val="28"/>
          <w:szCs w:val="28"/>
        </w:rPr>
        <w:t>Пояснение по заполнению формы административных данных</w:t>
      </w:r>
    </w:p>
    <w:p w:rsidR="000E5928" w:rsidRPr="002076C6" w:rsidRDefault="000E5928"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0E5928" w:rsidRPr="002076C6" w:rsidRDefault="00293681"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w:t>
      </w:r>
      <w:r w:rsidRPr="00550817">
        <w:rPr>
          <w:rFonts w:ascii="Times New Roman" w:eastAsia="Calibri" w:hAnsi="Times New Roman" w:cs="Times New Roman"/>
          <w:bCs/>
          <w:color w:val="000000"/>
          <w:sz w:val="28"/>
          <w:szCs w:val="28"/>
          <w:lang w:eastAsia="ru-RU"/>
        </w:rPr>
        <w:t xml:space="preserve">Отчет о </w:t>
      </w:r>
      <w:r>
        <w:rPr>
          <w:rFonts w:ascii="Times New Roman" w:eastAsia="Calibri" w:hAnsi="Times New Roman" w:cs="Times New Roman"/>
          <w:bCs/>
          <w:color w:val="000000"/>
          <w:sz w:val="28"/>
          <w:szCs w:val="28"/>
          <w:lang w:eastAsia="ru-RU"/>
        </w:rPr>
        <w:t xml:space="preserve">выполнении </w:t>
      </w:r>
      <w:proofErr w:type="spellStart"/>
      <w:r>
        <w:rPr>
          <w:rFonts w:ascii="Times New Roman" w:eastAsia="Calibri" w:hAnsi="Times New Roman" w:cs="Times New Roman"/>
          <w:bCs/>
          <w:color w:val="000000"/>
          <w:sz w:val="28"/>
          <w:szCs w:val="28"/>
          <w:lang w:eastAsia="ru-RU"/>
        </w:rPr>
        <w:t>пруденциальных</w:t>
      </w:r>
      <w:proofErr w:type="spellEnd"/>
      <w:r>
        <w:rPr>
          <w:rFonts w:ascii="Times New Roman" w:eastAsia="Calibri" w:hAnsi="Times New Roman" w:cs="Times New Roman"/>
          <w:bCs/>
          <w:color w:val="000000"/>
          <w:sz w:val="28"/>
          <w:szCs w:val="28"/>
          <w:lang w:eastAsia="ru-RU"/>
        </w:rPr>
        <w:t xml:space="preserve"> нормативов </w:t>
      </w:r>
      <w:r w:rsidRPr="000E5928">
        <w:rPr>
          <w:rFonts w:ascii="Times New Roman" w:eastAsia="Calibri" w:hAnsi="Times New Roman" w:cs="Times New Roman"/>
          <w:bCs/>
          <w:color w:val="000000"/>
          <w:sz w:val="28"/>
          <w:szCs w:val="28"/>
          <w:lang w:eastAsia="ru-RU"/>
        </w:rPr>
        <w:t>организаци</w:t>
      </w:r>
      <w:r>
        <w:rPr>
          <w:rFonts w:ascii="Times New Roman" w:eastAsia="Calibri" w:hAnsi="Times New Roman" w:cs="Times New Roman"/>
          <w:bCs/>
          <w:color w:val="000000"/>
          <w:sz w:val="28"/>
          <w:szCs w:val="28"/>
          <w:lang w:eastAsia="ru-RU"/>
        </w:rPr>
        <w:t>ями</w:t>
      </w:r>
      <w:r w:rsidRPr="000E5928">
        <w:rPr>
          <w:rFonts w:ascii="Times New Roman" w:eastAsia="Calibri" w:hAnsi="Times New Roman" w:cs="Times New Roman"/>
          <w:bCs/>
          <w:color w:val="000000"/>
          <w:sz w:val="28"/>
          <w:szCs w:val="28"/>
          <w:lang w:eastAsia="ru-RU"/>
        </w:rPr>
        <w:t>, осуществляющи</w:t>
      </w:r>
      <w:r>
        <w:rPr>
          <w:rFonts w:ascii="Times New Roman" w:eastAsia="Calibri" w:hAnsi="Times New Roman" w:cs="Times New Roman"/>
          <w:bCs/>
          <w:color w:val="000000"/>
          <w:sz w:val="28"/>
          <w:szCs w:val="28"/>
          <w:lang w:eastAsia="ru-RU"/>
        </w:rPr>
        <w:t>ми</w:t>
      </w:r>
      <w:r w:rsidRPr="000E5928">
        <w:rPr>
          <w:rFonts w:ascii="Times New Roman" w:eastAsia="Calibri" w:hAnsi="Times New Roman" w:cs="Times New Roman"/>
          <w:bCs/>
          <w:color w:val="000000"/>
          <w:sz w:val="28"/>
          <w:szCs w:val="28"/>
          <w:lang w:eastAsia="ru-RU"/>
        </w:rPr>
        <w:t xml:space="preserve"> управление инвестиционным портфелем и (или) брокерскую и (или) дилерскую деятельность на рынке ценных бумаг</w:t>
      </w:r>
      <w:r w:rsidR="00FE4A07">
        <w:rPr>
          <w:rFonts w:ascii="Times New Roman" w:eastAsia="Calibri" w:hAnsi="Times New Roman" w:cs="Times New Roman"/>
          <w:bCs/>
          <w:color w:val="000000"/>
          <w:sz w:val="28"/>
          <w:szCs w:val="28"/>
          <w:lang w:eastAsia="ru-RU"/>
        </w:rPr>
        <w:t xml:space="preserve">» </w:t>
      </w:r>
      <w:r w:rsidR="00FE4A07">
        <w:rPr>
          <w:rFonts w:ascii="Times New Roman" w:eastAsia="Calibri" w:hAnsi="Times New Roman" w:cs="Times New Roman"/>
          <w:bCs/>
          <w:color w:val="000000"/>
          <w:sz w:val="28"/>
          <w:szCs w:val="28"/>
          <w:lang w:eastAsia="ru-RU"/>
        </w:rPr>
        <w:br/>
        <w:t>(</w:t>
      </w:r>
      <w:r w:rsidR="000D7107">
        <w:rPr>
          <w:rFonts w:ascii="Times New Roman" w:eastAsia="Calibri" w:hAnsi="Times New Roman" w:cs="Times New Roman"/>
          <w:bCs/>
          <w:color w:val="000000"/>
          <w:sz w:val="28"/>
          <w:szCs w:val="28"/>
          <w:lang w:eastAsia="ru-RU"/>
        </w:rPr>
        <w:t xml:space="preserve">индекс: </w:t>
      </w:r>
      <w:r w:rsidR="00FE4A07" w:rsidRPr="000E5928">
        <w:rPr>
          <w:rFonts w:ascii="Times New Roman" w:eastAsia="Calibri" w:hAnsi="Times New Roman" w:cs="Times New Roman"/>
          <w:color w:val="000000"/>
          <w:sz w:val="28"/>
          <w:szCs w:val="28"/>
          <w:lang w:eastAsia="ru-RU"/>
        </w:rPr>
        <w:t>К1_BD-UIP</w:t>
      </w:r>
      <w:r w:rsidR="00FE4A07">
        <w:rPr>
          <w:rFonts w:ascii="Times New Roman" w:eastAsia="Calibri" w:hAnsi="Times New Roman" w:cs="Times New Roman"/>
          <w:color w:val="000000"/>
          <w:sz w:val="28"/>
          <w:szCs w:val="28"/>
          <w:lang w:eastAsia="ru-RU"/>
        </w:rPr>
        <w:t xml:space="preserve">, </w:t>
      </w:r>
      <w:r w:rsidR="000D7107">
        <w:rPr>
          <w:rFonts w:ascii="Times New Roman" w:eastAsia="Calibri" w:hAnsi="Times New Roman" w:cs="Times New Roman"/>
          <w:color w:val="000000"/>
          <w:sz w:val="28"/>
          <w:szCs w:val="28"/>
          <w:lang w:eastAsia="ru-RU"/>
        </w:rPr>
        <w:t xml:space="preserve">периодичность: </w:t>
      </w:r>
      <w:r w:rsidR="00FE4A07" w:rsidRPr="002C0C51">
        <w:rPr>
          <w:rFonts w:ascii="Times New Roman" w:eastAsia="Calibri" w:hAnsi="Times New Roman" w:cs="Times New Roman"/>
          <w:sz w:val="28"/>
          <w:szCs w:val="28"/>
        </w:rPr>
        <w:t>ежемесячная</w:t>
      </w:r>
      <w:r w:rsidR="00FE4A07">
        <w:rPr>
          <w:rFonts w:ascii="Times New Roman" w:eastAsia="Calibri" w:hAnsi="Times New Roman" w:cs="Times New Roman"/>
          <w:bCs/>
          <w:color w:val="000000"/>
          <w:sz w:val="28"/>
          <w:szCs w:val="28"/>
          <w:lang w:eastAsia="ru-RU"/>
        </w:rPr>
        <w:t>)</w:t>
      </w:r>
      <w:r>
        <w:rPr>
          <w:rFonts w:ascii="Times New Roman" w:eastAsia="Calibri" w:hAnsi="Times New Roman" w:cs="Times New Roman"/>
          <w:bCs/>
          <w:sz w:val="28"/>
          <w:szCs w:val="28"/>
        </w:rPr>
        <w:t>»</w:t>
      </w:r>
      <w:r w:rsidR="000E5928" w:rsidRPr="002076C6">
        <w:rPr>
          <w:rFonts w:ascii="Times New Roman" w:eastAsia="Calibri" w:hAnsi="Times New Roman" w:cs="Times New Roman"/>
          <w:bCs/>
          <w:sz w:val="28"/>
          <w:szCs w:val="28"/>
        </w:rPr>
        <w:t xml:space="preserve"> </w:t>
      </w:r>
    </w:p>
    <w:p w:rsidR="000E5928" w:rsidRPr="002076C6" w:rsidRDefault="000E5928" w:rsidP="00FE4A07">
      <w:pPr>
        <w:widowControl w:val="0"/>
        <w:autoSpaceDE w:val="0"/>
        <w:autoSpaceDN w:val="0"/>
        <w:adjustRightInd w:val="0"/>
        <w:spacing w:after="0" w:line="240" w:lineRule="auto"/>
        <w:contextualSpacing/>
        <w:rPr>
          <w:rFonts w:ascii="Times New Roman" w:eastAsia="Calibri" w:hAnsi="Times New Roman" w:cs="Times New Roman"/>
          <w:bCs/>
          <w:sz w:val="28"/>
          <w:szCs w:val="28"/>
        </w:rPr>
      </w:pPr>
    </w:p>
    <w:p w:rsidR="000E5928" w:rsidRPr="002076C6" w:rsidRDefault="000E5928"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076C6">
        <w:rPr>
          <w:rFonts w:ascii="Times New Roman" w:eastAsia="Calibri" w:hAnsi="Times New Roman" w:cs="Times New Roman"/>
          <w:bCs/>
          <w:sz w:val="28"/>
          <w:szCs w:val="28"/>
        </w:rPr>
        <w:t>Глава 1. Общие положения</w:t>
      </w:r>
    </w:p>
    <w:p w:rsidR="000E5928" w:rsidRPr="002076C6" w:rsidRDefault="000E5928" w:rsidP="009D4026">
      <w:pPr>
        <w:widowControl w:val="0"/>
        <w:autoSpaceDE w:val="0"/>
        <w:autoSpaceDN w:val="0"/>
        <w:adjustRightInd w:val="0"/>
        <w:spacing w:after="0" w:line="240" w:lineRule="auto"/>
        <w:ind w:firstLine="705"/>
        <w:contextualSpacing/>
        <w:rPr>
          <w:rFonts w:ascii="Times New Roman" w:eastAsia="Calibri" w:hAnsi="Times New Roman" w:cs="Times New Roman"/>
          <w:sz w:val="28"/>
          <w:szCs w:val="28"/>
        </w:rPr>
      </w:pPr>
    </w:p>
    <w:p w:rsidR="000E5928" w:rsidRPr="002076C6" w:rsidRDefault="000E5928" w:rsidP="009D4026">
      <w:pPr>
        <w:widowControl w:val="0"/>
        <w:autoSpaceDE w:val="0"/>
        <w:autoSpaceDN w:val="0"/>
        <w:adjustRightInd w:val="0"/>
        <w:spacing w:after="0" w:line="240" w:lineRule="auto"/>
        <w:ind w:firstLine="705"/>
        <w:contextualSpacing/>
        <w:jc w:val="both"/>
        <w:rPr>
          <w:rFonts w:ascii="Times New Roman" w:eastAsia="Calibri" w:hAnsi="Times New Roman" w:cs="Times New Roman"/>
          <w:sz w:val="28"/>
          <w:szCs w:val="28"/>
        </w:rPr>
      </w:pPr>
      <w:r w:rsidRPr="002076C6">
        <w:rPr>
          <w:rFonts w:ascii="Times New Roman" w:eastAsia="Calibri" w:hAnsi="Times New Roman" w:cs="Times New Roman"/>
          <w:sz w:val="28"/>
          <w:szCs w:val="28"/>
        </w:rPr>
        <w:t>1. Настоящее пояснение (далее - Пояснение) определяет единые требования по заполнению формы «</w:t>
      </w:r>
      <w:r w:rsidR="00FE4A07" w:rsidRPr="00550817">
        <w:rPr>
          <w:rFonts w:ascii="Times New Roman" w:eastAsia="Calibri" w:hAnsi="Times New Roman" w:cs="Times New Roman"/>
          <w:bCs/>
          <w:color w:val="000000"/>
          <w:sz w:val="28"/>
          <w:szCs w:val="28"/>
          <w:lang w:eastAsia="ru-RU"/>
        </w:rPr>
        <w:t xml:space="preserve">Отчет о </w:t>
      </w:r>
      <w:r w:rsidR="00FE4A07">
        <w:rPr>
          <w:rFonts w:ascii="Times New Roman" w:eastAsia="Calibri" w:hAnsi="Times New Roman" w:cs="Times New Roman"/>
          <w:bCs/>
          <w:color w:val="000000"/>
          <w:sz w:val="28"/>
          <w:szCs w:val="28"/>
          <w:lang w:eastAsia="ru-RU"/>
        </w:rPr>
        <w:t xml:space="preserve">выполнении </w:t>
      </w:r>
      <w:proofErr w:type="spellStart"/>
      <w:r w:rsidR="00FE4A07">
        <w:rPr>
          <w:rFonts w:ascii="Times New Roman" w:eastAsia="Calibri" w:hAnsi="Times New Roman" w:cs="Times New Roman"/>
          <w:bCs/>
          <w:color w:val="000000"/>
          <w:sz w:val="28"/>
          <w:szCs w:val="28"/>
          <w:lang w:eastAsia="ru-RU"/>
        </w:rPr>
        <w:t>пруденциальных</w:t>
      </w:r>
      <w:proofErr w:type="spellEnd"/>
      <w:r w:rsidR="00FE4A07">
        <w:rPr>
          <w:rFonts w:ascii="Times New Roman" w:eastAsia="Calibri" w:hAnsi="Times New Roman" w:cs="Times New Roman"/>
          <w:bCs/>
          <w:color w:val="000000"/>
          <w:sz w:val="28"/>
          <w:szCs w:val="28"/>
          <w:lang w:eastAsia="ru-RU"/>
        </w:rPr>
        <w:t xml:space="preserve"> нормативов </w:t>
      </w:r>
      <w:r w:rsidR="00FE4A07" w:rsidRPr="000E5928">
        <w:rPr>
          <w:rFonts w:ascii="Times New Roman" w:eastAsia="Calibri" w:hAnsi="Times New Roman" w:cs="Times New Roman"/>
          <w:bCs/>
          <w:color w:val="000000"/>
          <w:sz w:val="28"/>
          <w:szCs w:val="28"/>
          <w:lang w:eastAsia="ru-RU"/>
        </w:rPr>
        <w:t>организаци</w:t>
      </w:r>
      <w:r w:rsidR="00FE4A07">
        <w:rPr>
          <w:rFonts w:ascii="Times New Roman" w:eastAsia="Calibri" w:hAnsi="Times New Roman" w:cs="Times New Roman"/>
          <w:bCs/>
          <w:color w:val="000000"/>
          <w:sz w:val="28"/>
          <w:szCs w:val="28"/>
          <w:lang w:eastAsia="ru-RU"/>
        </w:rPr>
        <w:t>ями</w:t>
      </w:r>
      <w:r w:rsidR="00FE4A07" w:rsidRPr="000E5928">
        <w:rPr>
          <w:rFonts w:ascii="Times New Roman" w:eastAsia="Calibri" w:hAnsi="Times New Roman" w:cs="Times New Roman"/>
          <w:bCs/>
          <w:color w:val="000000"/>
          <w:sz w:val="28"/>
          <w:szCs w:val="28"/>
          <w:lang w:eastAsia="ru-RU"/>
        </w:rPr>
        <w:t>, осуществляющи</w:t>
      </w:r>
      <w:r w:rsidR="00FE4A07">
        <w:rPr>
          <w:rFonts w:ascii="Times New Roman" w:eastAsia="Calibri" w:hAnsi="Times New Roman" w:cs="Times New Roman"/>
          <w:bCs/>
          <w:color w:val="000000"/>
          <w:sz w:val="28"/>
          <w:szCs w:val="28"/>
          <w:lang w:eastAsia="ru-RU"/>
        </w:rPr>
        <w:t>ми</w:t>
      </w:r>
      <w:r w:rsidR="00FE4A07" w:rsidRPr="000E5928">
        <w:rPr>
          <w:rFonts w:ascii="Times New Roman" w:eastAsia="Calibri" w:hAnsi="Times New Roman" w:cs="Times New Roman"/>
          <w:bCs/>
          <w:color w:val="000000"/>
          <w:sz w:val="28"/>
          <w:szCs w:val="28"/>
          <w:lang w:eastAsia="ru-RU"/>
        </w:rPr>
        <w:t xml:space="preserve"> управление инвестиционным портфелем и (или) брокерскую и (или) дилерскую деятельность на рынке ценных бумаг</w:t>
      </w:r>
      <w:r w:rsidRPr="002076C6">
        <w:rPr>
          <w:rFonts w:ascii="Times New Roman" w:eastAsia="Calibri" w:hAnsi="Times New Roman" w:cs="Times New Roman"/>
          <w:sz w:val="28"/>
          <w:szCs w:val="28"/>
        </w:rPr>
        <w:t>» (далее - Форма).</w:t>
      </w:r>
    </w:p>
    <w:p w:rsidR="000E5928" w:rsidRPr="002076C6" w:rsidRDefault="000E5928" w:rsidP="009D4026">
      <w:pPr>
        <w:widowControl w:val="0"/>
        <w:autoSpaceDE w:val="0"/>
        <w:autoSpaceDN w:val="0"/>
        <w:adjustRightInd w:val="0"/>
        <w:spacing w:after="0" w:line="240" w:lineRule="auto"/>
        <w:ind w:firstLine="705"/>
        <w:contextualSpacing/>
        <w:jc w:val="both"/>
        <w:rPr>
          <w:rFonts w:ascii="Times New Roman" w:eastAsia="Calibri" w:hAnsi="Times New Roman" w:cs="Times New Roman"/>
          <w:sz w:val="28"/>
          <w:szCs w:val="28"/>
        </w:rPr>
      </w:pPr>
      <w:r w:rsidRPr="002076C6">
        <w:rPr>
          <w:rFonts w:ascii="Times New Roman" w:eastAsia="Calibri" w:hAnsi="Times New Roman" w:cs="Times New Roman"/>
          <w:sz w:val="28"/>
          <w:szCs w:val="28"/>
        </w:rPr>
        <w:t xml:space="preserve">2. </w:t>
      </w:r>
      <w:r w:rsidR="00325843" w:rsidRPr="00471CA9">
        <w:rPr>
          <w:rFonts w:ascii="Times New Roman" w:eastAsia="Calibri" w:hAnsi="Times New Roman" w:cs="Times New Roman"/>
          <w:color w:val="000000"/>
          <w:sz w:val="28"/>
          <w:szCs w:val="28"/>
          <w:lang w:eastAsia="ru-RU"/>
        </w:rPr>
        <w:t>Форма разработана в соответствии со статьей 3 Закона Республики Казахстан от 2 июля 2003 года «О рынке ценных бумаг».</w:t>
      </w:r>
      <w:r w:rsidRPr="002076C6">
        <w:rPr>
          <w:rFonts w:ascii="Times New Roman" w:eastAsia="Calibri" w:hAnsi="Times New Roman" w:cs="Times New Roman"/>
          <w:sz w:val="28"/>
          <w:szCs w:val="28"/>
        </w:rPr>
        <w:t xml:space="preserve"> </w:t>
      </w:r>
    </w:p>
    <w:p w:rsidR="000E5928" w:rsidRPr="002076C6" w:rsidRDefault="000E5928" w:rsidP="009D4026">
      <w:pPr>
        <w:widowControl w:val="0"/>
        <w:autoSpaceDE w:val="0"/>
        <w:autoSpaceDN w:val="0"/>
        <w:adjustRightInd w:val="0"/>
        <w:spacing w:after="0" w:line="240" w:lineRule="auto"/>
        <w:ind w:firstLine="705"/>
        <w:contextualSpacing/>
        <w:jc w:val="both"/>
        <w:rPr>
          <w:rFonts w:ascii="Times New Roman" w:eastAsia="Calibri" w:hAnsi="Times New Roman" w:cs="Times New Roman"/>
          <w:sz w:val="28"/>
          <w:szCs w:val="28"/>
        </w:rPr>
      </w:pPr>
      <w:r w:rsidRPr="002076C6">
        <w:rPr>
          <w:rFonts w:ascii="Times New Roman" w:eastAsia="Calibri" w:hAnsi="Times New Roman" w:cs="Times New Roman"/>
          <w:sz w:val="28"/>
          <w:szCs w:val="28"/>
        </w:rPr>
        <w:t xml:space="preserve">3. Форма заполняется ежемесячно на конец отчетного периода </w:t>
      </w:r>
      <w:r w:rsidR="00853FE5">
        <w:rPr>
          <w:rFonts w:ascii="Times New Roman" w:eastAsia="Calibri" w:hAnsi="Times New Roman" w:cs="Times New Roman"/>
          <w:sz w:val="28"/>
          <w:szCs w:val="28"/>
        </w:rPr>
        <w:t>управляющим</w:t>
      </w:r>
      <w:r w:rsidR="00FE4A07">
        <w:rPr>
          <w:rFonts w:ascii="Times New Roman" w:eastAsia="Calibri" w:hAnsi="Times New Roman" w:cs="Times New Roman"/>
          <w:sz w:val="28"/>
          <w:szCs w:val="28"/>
        </w:rPr>
        <w:t xml:space="preserve"> </w:t>
      </w:r>
      <w:r>
        <w:rPr>
          <w:rFonts w:ascii="Times New Roman" w:eastAsia="Calibri" w:hAnsi="Times New Roman" w:cs="Times New Roman"/>
          <w:sz w:val="28"/>
          <w:szCs w:val="28"/>
        </w:rPr>
        <w:t>инвестиционным портфелем</w:t>
      </w:r>
      <w:r w:rsidR="00FE4A07">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00FE4A07" w:rsidRPr="002076C6">
        <w:rPr>
          <w:rFonts w:ascii="Times New Roman" w:eastAsia="Calibri" w:hAnsi="Times New Roman" w:cs="Times New Roman"/>
          <w:sz w:val="28"/>
          <w:szCs w:val="28"/>
        </w:rPr>
        <w:t>брокер</w:t>
      </w:r>
      <w:r w:rsidR="00FE4A07">
        <w:rPr>
          <w:rFonts w:ascii="Times New Roman" w:eastAsia="Calibri" w:hAnsi="Times New Roman" w:cs="Times New Roman"/>
          <w:sz w:val="28"/>
          <w:szCs w:val="28"/>
        </w:rPr>
        <w:t>ом</w:t>
      </w:r>
      <w:r w:rsidR="00FE4A07" w:rsidRPr="002076C6">
        <w:rPr>
          <w:rFonts w:ascii="Times New Roman" w:eastAsia="Calibri" w:hAnsi="Times New Roman" w:cs="Times New Roman"/>
          <w:sz w:val="28"/>
          <w:szCs w:val="28"/>
        </w:rPr>
        <w:t xml:space="preserve"> </w:t>
      </w:r>
      <w:r w:rsidRPr="002076C6">
        <w:rPr>
          <w:rFonts w:ascii="Times New Roman" w:eastAsia="Calibri" w:hAnsi="Times New Roman" w:cs="Times New Roman"/>
          <w:sz w:val="28"/>
          <w:szCs w:val="28"/>
        </w:rPr>
        <w:t xml:space="preserve">и (или) </w:t>
      </w:r>
      <w:r w:rsidR="00FE4A07" w:rsidRPr="002076C6">
        <w:rPr>
          <w:rFonts w:ascii="Times New Roman" w:eastAsia="Calibri" w:hAnsi="Times New Roman" w:cs="Times New Roman"/>
          <w:sz w:val="28"/>
          <w:szCs w:val="28"/>
        </w:rPr>
        <w:t>дилер</w:t>
      </w:r>
      <w:r w:rsidR="00FE4A07">
        <w:rPr>
          <w:rFonts w:ascii="Times New Roman" w:eastAsia="Calibri" w:hAnsi="Times New Roman" w:cs="Times New Roman"/>
          <w:sz w:val="28"/>
          <w:szCs w:val="28"/>
        </w:rPr>
        <w:t>ом</w:t>
      </w:r>
      <w:r w:rsidRPr="002076C6">
        <w:rPr>
          <w:rFonts w:ascii="Times New Roman" w:eastAsia="Calibri" w:hAnsi="Times New Roman" w:cs="Times New Roman"/>
          <w:sz w:val="28"/>
          <w:szCs w:val="28"/>
        </w:rPr>
        <w:t>.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p w:rsidR="000E5928" w:rsidRPr="004B667B" w:rsidRDefault="000E5928" w:rsidP="009D4026">
      <w:pPr>
        <w:autoSpaceDE w:val="0"/>
        <w:autoSpaceDN w:val="0"/>
        <w:adjustRightInd w:val="0"/>
        <w:spacing w:after="0" w:line="240" w:lineRule="auto"/>
        <w:ind w:firstLine="705"/>
        <w:contextualSpacing/>
        <w:jc w:val="both"/>
        <w:rPr>
          <w:rFonts w:ascii="Times New Roman" w:eastAsia="Times New Roman" w:hAnsi="Times New Roman" w:cs="Times New Roman"/>
          <w:color w:val="000000"/>
          <w:sz w:val="28"/>
          <w:szCs w:val="28"/>
        </w:rPr>
      </w:pPr>
      <w:r w:rsidRPr="002076C6">
        <w:rPr>
          <w:rFonts w:ascii="Times New Roman" w:eastAsia="Calibri" w:hAnsi="Times New Roman" w:cs="Times New Roman"/>
          <w:sz w:val="28"/>
          <w:szCs w:val="28"/>
        </w:rPr>
        <w:t xml:space="preserve">4. </w:t>
      </w:r>
      <w:r w:rsidR="003F4C82" w:rsidRPr="000E5928">
        <w:rPr>
          <w:rFonts w:ascii="Times New Roman" w:eastAsia="Times New Roman" w:hAnsi="Times New Roman" w:cs="Times New Roman"/>
          <w:color w:val="000000"/>
          <w:sz w:val="28"/>
          <w:szCs w:val="28"/>
          <w:lang w:eastAsia="ru-RU"/>
        </w:rPr>
        <w:t>Форму подписывают первый руководитель, главный бухгалтер или лица, уполномоченные на подписание отчета, и исполнитель.</w:t>
      </w:r>
    </w:p>
    <w:p w:rsidR="000E5928" w:rsidRPr="002076C6" w:rsidRDefault="000E5928" w:rsidP="009D4026">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0E5928" w:rsidRPr="002076C6" w:rsidRDefault="000E5928"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076C6">
        <w:rPr>
          <w:rFonts w:ascii="Times New Roman" w:eastAsia="Calibri" w:hAnsi="Times New Roman" w:cs="Times New Roman"/>
          <w:bCs/>
          <w:sz w:val="28"/>
          <w:szCs w:val="28"/>
        </w:rPr>
        <w:t>Глава 2. Пояснение по заполнению Формы</w:t>
      </w:r>
    </w:p>
    <w:p w:rsidR="000E5928" w:rsidRPr="002076C6" w:rsidRDefault="000E5928" w:rsidP="009D4026">
      <w:pPr>
        <w:widowControl w:val="0"/>
        <w:autoSpaceDE w:val="0"/>
        <w:autoSpaceDN w:val="0"/>
        <w:adjustRightInd w:val="0"/>
        <w:spacing w:after="0" w:line="240" w:lineRule="auto"/>
        <w:ind w:firstLine="705"/>
        <w:contextualSpacing/>
        <w:rPr>
          <w:rFonts w:ascii="Times New Roman" w:eastAsia="Calibri" w:hAnsi="Times New Roman" w:cs="Times New Roman"/>
          <w:sz w:val="28"/>
          <w:szCs w:val="28"/>
        </w:rPr>
      </w:pPr>
    </w:p>
    <w:p w:rsidR="00B647F8" w:rsidRPr="00B647F8" w:rsidRDefault="00B647F8" w:rsidP="00B647F8">
      <w:pPr>
        <w:widowControl w:val="0"/>
        <w:autoSpaceDE w:val="0"/>
        <w:autoSpaceDN w:val="0"/>
        <w:adjustRightInd w:val="0"/>
        <w:spacing w:after="0" w:line="240" w:lineRule="auto"/>
        <w:ind w:firstLine="705"/>
        <w:contextualSpacing/>
        <w:jc w:val="both"/>
        <w:rPr>
          <w:rFonts w:ascii="Times New Roman" w:eastAsia="Calibri" w:hAnsi="Times New Roman" w:cs="Times New Roman"/>
          <w:sz w:val="28"/>
          <w:szCs w:val="28"/>
        </w:rPr>
      </w:pPr>
      <w:r w:rsidRPr="00B647F8">
        <w:rPr>
          <w:rFonts w:ascii="Times New Roman" w:eastAsia="Calibri" w:hAnsi="Times New Roman" w:cs="Times New Roman"/>
          <w:sz w:val="28"/>
          <w:szCs w:val="28"/>
        </w:rPr>
        <w:t>5.</w:t>
      </w:r>
      <w:r w:rsidRPr="00B647F8">
        <w:rPr>
          <w:rFonts w:ascii="Times New Roman" w:eastAsia="Calibri" w:hAnsi="Times New Roman" w:cs="Times New Roman"/>
          <w:sz w:val="28"/>
          <w:szCs w:val="28"/>
        </w:rPr>
        <w:tab/>
        <w:t>При соответствии финансового инструмента двум или более критериям, установленным Формой, категория финансового инструмента устанавливается Организацией самостоятельно.</w:t>
      </w:r>
    </w:p>
    <w:p w:rsidR="00B647F8" w:rsidRPr="00B647F8" w:rsidRDefault="00B647F8" w:rsidP="00B647F8">
      <w:pPr>
        <w:widowControl w:val="0"/>
        <w:autoSpaceDE w:val="0"/>
        <w:autoSpaceDN w:val="0"/>
        <w:adjustRightInd w:val="0"/>
        <w:spacing w:after="0" w:line="240" w:lineRule="auto"/>
        <w:ind w:firstLine="705"/>
        <w:contextualSpacing/>
        <w:jc w:val="both"/>
        <w:rPr>
          <w:rFonts w:ascii="Times New Roman" w:eastAsia="Calibri" w:hAnsi="Times New Roman" w:cs="Times New Roman"/>
          <w:sz w:val="28"/>
          <w:szCs w:val="28"/>
        </w:rPr>
      </w:pPr>
      <w:r w:rsidRPr="00B647F8">
        <w:rPr>
          <w:rFonts w:ascii="Times New Roman" w:eastAsia="Calibri" w:hAnsi="Times New Roman" w:cs="Times New Roman"/>
          <w:sz w:val="28"/>
          <w:szCs w:val="28"/>
        </w:rPr>
        <w:t>6.</w:t>
      </w:r>
      <w:r w:rsidRPr="00B647F8">
        <w:rPr>
          <w:rFonts w:ascii="Times New Roman" w:eastAsia="Calibri" w:hAnsi="Times New Roman" w:cs="Times New Roman"/>
          <w:sz w:val="28"/>
          <w:szCs w:val="28"/>
        </w:rPr>
        <w:tab/>
        <w:t xml:space="preserve">Основные средства в виде недвижимого имущества Организации, указанные в строке 5.4, учитываются в расчете </w:t>
      </w:r>
      <w:proofErr w:type="spellStart"/>
      <w:r w:rsidRPr="00B647F8">
        <w:rPr>
          <w:rFonts w:ascii="Times New Roman" w:eastAsia="Calibri" w:hAnsi="Times New Roman" w:cs="Times New Roman"/>
          <w:sz w:val="28"/>
          <w:szCs w:val="28"/>
        </w:rPr>
        <w:t>пруденциальных</w:t>
      </w:r>
      <w:proofErr w:type="spellEnd"/>
      <w:r w:rsidRPr="00B647F8">
        <w:rPr>
          <w:rFonts w:ascii="Times New Roman" w:eastAsia="Calibri" w:hAnsi="Times New Roman" w:cs="Times New Roman"/>
          <w:sz w:val="28"/>
          <w:szCs w:val="28"/>
        </w:rPr>
        <w:t xml:space="preserve"> нормативов в объеме 100 (ста) процентов от наименьшей величины из балансовой и рыночной стоимостей.</w:t>
      </w:r>
    </w:p>
    <w:p w:rsidR="00B647F8" w:rsidRDefault="00B647F8" w:rsidP="00B647F8">
      <w:pPr>
        <w:widowControl w:val="0"/>
        <w:autoSpaceDE w:val="0"/>
        <w:autoSpaceDN w:val="0"/>
        <w:adjustRightInd w:val="0"/>
        <w:spacing w:after="0" w:line="240" w:lineRule="auto"/>
        <w:ind w:firstLine="705"/>
        <w:contextualSpacing/>
        <w:jc w:val="both"/>
        <w:rPr>
          <w:rFonts w:ascii="Times New Roman" w:eastAsia="Calibri" w:hAnsi="Times New Roman" w:cs="Times New Roman"/>
          <w:sz w:val="28"/>
          <w:szCs w:val="28"/>
        </w:rPr>
      </w:pPr>
      <w:r w:rsidRPr="00B647F8">
        <w:rPr>
          <w:rFonts w:ascii="Times New Roman" w:eastAsia="Calibri" w:hAnsi="Times New Roman" w:cs="Times New Roman"/>
          <w:sz w:val="28"/>
          <w:szCs w:val="28"/>
        </w:rPr>
        <w:t xml:space="preserve">В целях определения рыночной стоимости основных средств, учитываемых при расчете </w:t>
      </w:r>
      <w:proofErr w:type="spellStart"/>
      <w:r w:rsidRPr="00B647F8">
        <w:rPr>
          <w:rFonts w:ascii="Times New Roman" w:eastAsia="Calibri" w:hAnsi="Times New Roman" w:cs="Times New Roman"/>
          <w:sz w:val="28"/>
          <w:szCs w:val="28"/>
        </w:rPr>
        <w:t>пруденциальных</w:t>
      </w:r>
      <w:proofErr w:type="spellEnd"/>
      <w:r w:rsidRPr="00B647F8">
        <w:rPr>
          <w:rFonts w:ascii="Times New Roman" w:eastAsia="Calibri" w:hAnsi="Times New Roman" w:cs="Times New Roman"/>
          <w:sz w:val="28"/>
          <w:szCs w:val="28"/>
        </w:rPr>
        <w:t xml:space="preserve"> нормативов, Организация проводит </w:t>
      </w:r>
      <w:r w:rsidRPr="00B647F8">
        <w:rPr>
          <w:rFonts w:ascii="Times New Roman" w:eastAsia="Calibri" w:hAnsi="Times New Roman" w:cs="Times New Roman"/>
          <w:sz w:val="28"/>
          <w:szCs w:val="28"/>
        </w:rPr>
        <w:lastRenderedPageBreak/>
        <w:t>оценку их стоимости у оценщика не реже одного раза в год.</w:t>
      </w:r>
    </w:p>
    <w:p w:rsidR="000E5928" w:rsidRPr="002076C6" w:rsidRDefault="00B647F8" w:rsidP="00B647F8">
      <w:pPr>
        <w:widowControl w:val="0"/>
        <w:autoSpaceDE w:val="0"/>
        <w:autoSpaceDN w:val="0"/>
        <w:adjustRightInd w:val="0"/>
        <w:spacing w:after="0" w:line="240" w:lineRule="auto"/>
        <w:ind w:firstLine="705"/>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sidR="000E5928" w:rsidRPr="002076C6">
        <w:rPr>
          <w:rFonts w:ascii="Times New Roman" w:eastAsia="Calibri" w:hAnsi="Times New Roman" w:cs="Times New Roman"/>
          <w:sz w:val="28"/>
          <w:szCs w:val="28"/>
        </w:rPr>
        <w:t>. В графе 3 заполняются данные на конец последнего календарного дня отчетного периода.</w:t>
      </w:r>
    </w:p>
    <w:p w:rsidR="000E5928" w:rsidRPr="002076C6" w:rsidRDefault="00B647F8" w:rsidP="009D4026">
      <w:pPr>
        <w:widowControl w:val="0"/>
        <w:autoSpaceDE w:val="0"/>
        <w:autoSpaceDN w:val="0"/>
        <w:adjustRightInd w:val="0"/>
        <w:spacing w:after="0" w:line="240" w:lineRule="auto"/>
        <w:ind w:firstLine="705"/>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sidR="000E5928" w:rsidRPr="002076C6">
        <w:rPr>
          <w:rFonts w:ascii="Times New Roman" w:eastAsia="Calibri" w:hAnsi="Times New Roman" w:cs="Times New Roman"/>
          <w:sz w:val="28"/>
          <w:szCs w:val="28"/>
        </w:rPr>
        <w:t>. В графе 5 заполняется сумма к расчету на конец последнего календарного дня отчетного периода, рассчитанная как произведение данных, указанных в графах 3 и 4.</w:t>
      </w:r>
    </w:p>
    <w:p w:rsidR="000E5928" w:rsidRPr="002076C6" w:rsidRDefault="00B647F8" w:rsidP="009D4026">
      <w:pPr>
        <w:widowControl w:val="0"/>
        <w:autoSpaceDE w:val="0"/>
        <w:autoSpaceDN w:val="0"/>
        <w:adjustRightInd w:val="0"/>
        <w:spacing w:after="0" w:line="240" w:lineRule="auto"/>
        <w:ind w:firstLine="705"/>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9</w:t>
      </w:r>
      <w:r w:rsidR="000E5928" w:rsidRPr="002076C6">
        <w:rPr>
          <w:rFonts w:ascii="Times New Roman" w:eastAsia="Calibri" w:hAnsi="Times New Roman" w:cs="Times New Roman"/>
          <w:sz w:val="28"/>
          <w:szCs w:val="28"/>
        </w:rPr>
        <w:t xml:space="preserve">. В строке </w:t>
      </w:r>
      <w:r w:rsidR="000E5928" w:rsidRPr="00C56FEF">
        <w:rPr>
          <w:rFonts w:ascii="Times New Roman" w:eastAsia="Calibri" w:hAnsi="Times New Roman" w:cs="Times New Roman"/>
          <w:sz w:val="28"/>
          <w:szCs w:val="28"/>
        </w:rPr>
        <w:t>9</w:t>
      </w:r>
      <w:r w:rsidR="000E5928" w:rsidRPr="002076C6">
        <w:rPr>
          <w:rFonts w:ascii="Times New Roman" w:eastAsia="Calibri" w:hAnsi="Times New Roman" w:cs="Times New Roman"/>
          <w:sz w:val="28"/>
          <w:szCs w:val="28"/>
        </w:rPr>
        <w:t xml:space="preserve"> заполняется значение коэффициента достаточности собственного капитала, рассчитанное как отношение разницы ликвидных активов и обязательств по балансу к минимальному размеру собственного капитала.</w:t>
      </w:r>
    </w:p>
    <w:p w:rsidR="000E5928" w:rsidRDefault="00B647F8" w:rsidP="009D4026">
      <w:pPr>
        <w:widowControl w:val="0"/>
        <w:autoSpaceDE w:val="0"/>
        <w:autoSpaceDN w:val="0"/>
        <w:adjustRightInd w:val="0"/>
        <w:spacing w:after="0" w:line="240" w:lineRule="auto"/>
        <w:ind w:firstLine="705"/>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10</w:t>
      </w:r>
      <w:r w:rsidR="000E5928" w:rsidRPr="002076C6">
        <w:rPr>
          <w:rFonts w:ascii="Times New Roman" w:eastAsia="Calibri" w:hAnsi="Times New Roman" w:cs="Times New Roman"/>
          <w:sz w:val="28"/>
          <w:szCs w:val="28"/>
        </w:rPr>
        <w:t xml:space="preserve">. В строке </w:t>
      </w:r>
      <w:r w:rsidR="000E5928" w:rsidRPr="00C56FEF">
        <w:rPr>
          <w:rFonts w:ascii="Times New Roman" w:eastAsia="Calibri" w:hAnsi="Times New Roman" w:cs="Times New Roman"/>
          <w:sz w:val="28"/>
          <w:szCs w:val="28"/>
        </w:rPr>
        <w:t>10</w:t>
      </w:r>
      <w:r w:rsidR="000E5928" w:rsidRPr="002076C6">
        <w:rPr>
          <w:rFonts w:ascii="Times New Roman" w:eastAsia="Calibri" w:hAnsi="Times New Roman" w:cs="Times New Roman"/>
          <w:sz w:val="28"/>
          <w:szCs w:val="28"/>
        </w:rPr>
        <w:t xml:space="preserve"> заполняется значение коэффициента ликвидности, рассчитанное как отношение ликвидных актив</w:t>
      </w:r>
      <w:r w:rsidR="000E5928">
        <w:rPr>
          <w:rFonts w:ascii="Times New Roman" w:eastAsia="Calibri" w:hAnsi="Times New Roman" w:cs="Times New Roman"/>
          <w:sz w:val="28"/>
          <w:szCs w:val="28"/>
        </w:rPr>
        <w:t>ов к обязательствам по балансу.</w:t>
      </w:r>
      <w:r w:rsidR="000E5928" w:rsidRPr="00C56FEF">
        <w:rPr>
          <w:rFonts w:ascii="Times New Roman" w:eastAsia="Calibri" w:hAnsi="Times New Roman" w:cs="Times New Roman"/>
          <w:sz w:val="28"/>
          <w:szCs w:val="28"/>
        </w:rPr>
        <w:t xml:space="preserve"> </w:t>
      </w:r>
      <w:r w:rsidR="000E5928">
        <w:rPr>
          <w:rFonts w:ascii="Times New Roman" w:eastAsia="Calibri" w:hAnsi="Times New Roman" w:cs="Times New Roman"/>
          <w:sz w:val="28"/>
          <w:szCs w:val="28"/>
        </w:rPr>
        <w:t xml:space="preserve">Данная строка не заполняется </w:t>
      </w:r>
      <w:r w:rsidR="000E5928" w:rsidRPr="000A5225">
        <w:rPr>
          <w:rFonts w:ascii="Times New Roman" w:eastAsia="Calibri" w:hAnsi="Times New Roman" w:cs="Times New Roman"/>
          <w:sz w:val="28"/>
          <w:szCs w:val="28"/>
        </w:rPr>
        <w:t>добровольны</w:t>
      </w:r>
      <w:r w:rsidR="000E5928">
        <w:rPr>
          <w:rFonts w:ascii="Times New Roman" w:eastAsia="Calibri" w:hAnsi="Times New Roman" w:cs="Times New Roman"/>
          <w:sz w:val="28"/>
          <w:szCs w:val="28"/>
        </w:rPr>
        <w:t>м</w:t>
      </w:r>
      <w:r w:rsidR="000E5928" w:rsidRPr="000A5225">
        <w:rPr>
          <w:rFonts w:ascii="Times New Roman" w:eastAsia="Calibri" w:hAnsi="Times New Roman" w:cs="Times New Roman"/>
          <w:sz w:val="28"/>
          <w:szCs w:val="28"/>
        </w:rPr>
        <w:t xml:space="preserve"> накопительны</w:t>
      </w:r>
      <w:r w:rsidR="000E5928">
        <w:rPr>
          <w:rFonts w:ascii="Times New Roman" w:eastAsia="Calibri" w:hAnsi="Times New Roman" w:cs="Times New Roman"/>
          <w:sz w:val="28"/>
          <w:szCs w:val="28"/>
        </w:rPr>
        <w:t>м</w:t>
      </w:r>
      <w:r w:rsidR="000E5928" w:rsidRPr="000A5225">
        <w:rPr>
          <w:rFonts w:ascii="Times New Roman" w:eastAsia="Calibri" w:hAnsi="Times New Roman" w:cs="Times New Roman"/>
          <w:sz w:val="28"/>
          <w:szCs w:val="28"/>
        </w:rPr>
        <w:t xml:space="preserve"> пенсионны</w:t>
      </w:r>
      <w:r w:rsidR="000E5928">
        <w:rPr>
          <w:rFonts w:ascii="Times New Roman" w:eastAsia="Calibri" w:hAnsi="Times New Roman" w:cs="Times New Roman"/>
          <w:sz w:val="28"/>
          <w:szCs w:val="28"/>
        </w:rPr>
        <w:t>м</w:t>
      </w:r>
      <w:r w:rsidR="000E5928" w:rsidRPr="000A5225">
        <w:rPr>
          <w:rFonts w:ascii="Times New Roman" w:eastAsia="Calibri" w:hAnsi="Times New Roman" w:cs="Times New Roman"/>
          <w:sz w:val="28"/>
          <w:szCs w:val="28"/>
        </w:rPr>
        <w:t xml:space="preserve"> фонд</w:t>
      </w:r>
      <w:r w:rsidR="000E5928">
        <w:rPr>
          <w:rFonts w:ascii="Times New Roman" w:eastAsia="Calibri" w:hAnsi="Times New Roman" w:cs="Times New Roman"/>
          <w:sz w:val="28"/>
          <w:szCs w:val="28"/>
        </w:rPr>
        <w:t>ом.</w:t>
      </w:r>
    </w:p>
    <w:p w:rsidR="000E5928" w:rsidRDefault="00B647F8" w:rsidP="009D4026">
      <w:pPr>
        <w:widowControl w:val="0"/>
        <w:autoSpaceDE w:val="0"/>
        <w:autoSpaceDN w:val="0"/>
        <w:adjustRightInd w:val="0"/>
        <w:spacing w:after="0" w:line="240" w:lineRule="auto"/>
        <w:ind w:firstLine="705"/>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11</w:t>
      </w:r>
      <w:r w:rsidR="000E5928">
        <w:rPr>
          <w:rFonts w:ascii="Times New Roman" w:eastAsia="Calibri" w:hAnsi="Times New Roman" w:cs="Times New Roman"/>
          <w:sz w:val="28"/>
          <w:szCs w:val="28"/>
        </w:rPr>
        <w:t xml:space="preserve">. </w:t>
      </w:r>
      <w:r w:rsidR="000E5928" w:rsidRPr="006E7454">
        <w:rPr>
          <w:rFonts w:ascii="Times New Roman" w:eastAsia="Calibri" w:hAnsi="Times New Roman" w:cs="Times New Roman"/>
          <w:sz w:val="28"/>
          <w:szCs w:val="28"/>
        </w:rPr>
        <w:t>В случае отсутствия сведений</w:t>
      </w:r>
      <w:r w:rsidR="00853FE5">
        <w:rPr>
          <w:rFonts w:ascii="Times New Roman" w:eastAsia="Calibri" w:hAnsi="Times New Roman" w:cs="Times New Roman"/>
          <w:sz w:val="28"/>
          <w:szCs w:val="28"/>
        </w:rPr>
        <w:t>,</w:t>
      </w:r>
      <w:r w:rsidR="000E5928" w:rsidRPr="006E7454">
        <w:rPr>
          <w:rFonts w:ascii="Times New Roman" w:eastAsia="Calibri" w:hAnsi="Times New Roman" w:cs="Times New Roman"/>
          <w:sz w:val="28"/>
          <w:szCs w:val="28"/>
        </w:rPr>
        <w:t xml:space="preserve"> Форма представляется с нулевыми остатками.</w:t>
      </w:r>
      <w:r w:rsidR="000E5928">
        <w:rPr>
          <w:rFonts w:ascii="Times New Roman" w:eastAsia="Calibri" w:hAnsi="Times New Roman" w:cs="Times New Roman"/>
          <w:sz w:val="28"/>
          <w:szCs w:val="28"/>
        </w:rPr>
        <w:br w:type="page"/>
      </w:r>
    </w:p>
    <w:p w:rsidR="000E5928" w:rsidRPr="00550817" w:rsidRDefault="000E5928"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lastRenderedPageBreak/>
        <w:t xml:space="preserve">Приложение </w:t>
      </w:r>
      <w:r>
        <w:rPr>
          <w:rFonts w:ascii="Times New Roman" w:eastAsia="Times New Roman" w:hAnsi="Times New Roman" w:cs="Times New Roman"/>
          <w:sz w:val="28"/>
          <w:szCs w:val="28"/>
          <w:lang w:eastAsia="ru-RU"/>
        </w:rPr>
        <w:t>27</w:t>
      </w:r>
    </w:p>
    <w:p w:rsidR="000E5928" w:rsidRPr="002C0C51" w:rsidRDefault="000E5928"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к постановлению Правления</w:t>
      </w:r>
    </w:p>
    <w:p w:rsidR="000E5928" w:rsidRPr="002C0C51" w:rsidRDefault="000E5928"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Национального Банка</w:t>
      </w:r>
    </w:p>
    <w:p w:rsidR="000E5928" w:rsidRPr="002C0C51" w:rsidRDefault="000E5928"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Республики Казахстан</w:t>
      </w:r>
    </w:p>
    <w:p w:rsidR="00864618" w:rsidRPr="002C0C51" w:rsidRDefault="00864618" w:rsidP="00864618">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от </w:t>
      </w:r>
      <w:r w:rsidR="00D4152B">
        <w:rPr>
          <w:rFonts w:ascii="Times New Roman" w:eastAsia="Times New Roman" w:hAnsi="Times New Roman" w:cs="Times New Roman"/>
          <w:sz w:val="28"/>
          <w:szCs w:val="28"/>
          <w:lang w:eastAsia="ru-RU"/>
        </w:rPr>
        <w:t>26</w:t>
      </w:r>
      <w:r>
        <w:rPr>
          <w:rFonts w:ascii="Times New Roman" w:eastAsia="Times New Roman" w:hAnsi="Times New Roman" w:cs="Times New Roman"/>
          <w:sz w:val="28"/>
          <w:szCs w:val="28"/>
          <w:lang w:eastAsia="ru-RU"/>
        </w:rPr>
        <w:t xml:space="preserve"> ноября</w:t>
      </w:r>
      <w:r w:rsidRPr="002C0C51">
        <w:rPr>
          <w:rFonts w:ascii="Times New Roman" w:eastAsia="Times New Roman" w:hAnsi="Times New Roman" w:cs="Times New Roman"/>
          <w:sz w:val="28"/>
          <w:szCs w:val="28"/>
          <w:lang w:eastAsia="ru-RU"/>
        </w:rPr>
        <w:t xml:space="preserve"> 2019 года № </w:t>
      </w:r>
      <w:r>
        <w:rPr>
          <w:rFonts w:ascii="Times New Roman" w:eastAsia="Times New Roman" w:hAnsi="Times New Roman" w:cs="Times New Roman"/>
          <w:sz w:val="28"/>
          <w:szCs w:val="28"/>
          <w:lang w:eastAsia="ru-RU"/>
        </w:rPr>
        <w:t>211</w:t>
      </w:r>
    </w:p>
    <w:p w:rsidR="000E5928" w:rsidRPr="002C0C51" w:rsidRDefault="000E5928" w:rsidP="009D4026">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0E5928" w:rsidRDefault="000D7107" w:rsidP="000D7107">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r>
        <w:rPr>
          <w:rFonts w:ascii="Times New Roman" w:eastAsia="Calibri" w:hAnsi="Times New Roman" w:cs="Times New Roman"/>
          <w:bCs/>
          <w:sz w:val="28"/>
          <w:szCs w:val="28"/>
        </w:rPr>
        <w:t>Форма</w:t>
      </w:r>
    </w:p>
    <w:p w:rsidR="000D7107" w:rsidRPr="000D7107" w:rsidRDefault="000D7107" w:rsidP="000D7107">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p>
    <w:p w:rsidR="000E5928" w:rsidRPr="002C0C51" w:rsidRDefault="000E5928"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C0C51">
        <w:rPr>
          <w:rFonts w:ascii="Times New Roman" w:eastAsia="Calibri" w:hAnsi="Times New Roman" w:cs="Times New Roman"/>
          <w:bCs/>
          <w:sz w:val="28"/>
          <w:szCs w:val="28"/>
        </w:rPr>
        <w:t>Форма, предназначенная для сбора административных данных</w:t>
      </w:r>
    </w:p>
    <w:p w:rsidR="000E5928" w:rsidRPr="002C0C51" w:rsidRDefault="000E5928"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0E5928" w:rsidRPr="002C0C51" w:rsidRDefault="000E5928" w:rsidP="009D4026">
      <w:pPr>
        <w:spacing w:after="0" w:line="240" w:lineRule="auto"/>
        <w:contextualSpacing/>
        <w:jc w:val="both"/>
        <w:textAlignment w:val="baseline"/>
        <w:rPr>
          <w:rFonts w:ascii="Times New Roman" w:hAnsi="Times New Roman" w:cs="Times New Roman"/>
          <w:color w:val="000000"/>
          <w:sz w:val="28"/>
          <w:szCs w:val="28"/>
          <w:lang w:eastAsia="ru-RU"/>
        </w:rPr>
      </w:pPr>
      <w:r w:rsidRPr="002C0C51">
        <w:rPr>
          <w:rFonts w:ascii="Times New Roman" w:hAnsi="Times New Roman" w:cs="Times New Roman"/>
          <w:color w:val="000000"/>
          <w:sz w:val="28"/>
          <w:szCs w:val="28"/>
          <w:lang w:eastAsia="ru-RU"/>
        </w:rPr>
        <w:t>Представляется: в Национальный Банк Республики Казахстан</w:t>
      </w:r>
    </w:p>
    <w:p w:rsidR="000E5928" w:rsidRPr="002C0C51" w:rsidRDefault="000E5928" w:rsidP="009D4026">
      <w:pPr>
        <w:spacing w:after="0" w:line="240" w:lineRule="auto"/>
        <w:contextualSpacing/>
        <w:jc w:val="both"/>
        <w:textAlignment w:val="baseline"/>
        <w:rPr>
          <w:rFonts w:ascii="Times New Roman" w:hAnsi="Times New Roman" w:cs="Times New Roman"/>
          <w:bCs/>
          <w:color w:val="000000"/>
          <w:sz w:val="28"/>
          <w:szCs w:val="28"/>
          <w:lang w:eastAsia="ru-RU"/>
        </w:rPr>
      </w:pPr>
      <w:r w:rsidRPr="002C0C51">
        <w:rPr>
          <w:rFonts w:ascii="Times New Roman" w:hAnsi="Times New Roman" w:cs="Times New Roman"/>
          <w:bCs/>
          <w:color w:val="000000"/>
          <w:sz w:val="28"/>
          <w:szCs w:val="28"/>
          <w:lang w:eastAsia="ru-RU"/>
        </w:rPr>
        <w:t xml:space="preserve">Форма административных данных размещена на </w:t>
      </w:r>
      <w:proofErr w:type="spellStart"/>
      <w:r w:rsidRPr="002C0C51">
        <w:rPr>
          <w:rFonts w:ascii="Times New Roman" w:hAnsi="Times New Roman" w:cs="Times New Roman"/>
          <w:bCs/>
          <w:color w:val="000000"/>
          <w:sz w:val="28"/>
          <w:szCs w:val="28"/>
          <w:lang w:eastAsia="ru-RU"/>
        </w:rPr>
        <w:t>интернет-ресурсе</w:t>
      </w:r>
      <w:proofErr w:type="spellEnd"/>
      <w:r w:rsidRPr="002C0C51">
        <w:rPr>
          <w:rFonts w:ascii="Times New Roman" w:hAnsi="Times New Roman" w:cs="Times New Roman"/>
          <w:bCs/>
          <w:color w:val="000000"/>
          <w:sz w:val="28"/>
          <w:szCs w:val="28"/>
          <w:lang w:eastAsia="ru-RU"/>
        </w:rPr>
        <w:t xml:space="preserve">: </w:t>
      </w:r>
      <w:hyperlink r:id="rId47" w:history="1">
        <w:r w:rsidRPr="002C0C51">
          <w:rPr>
            <w:rFonts w:ascii="Times New Roman" w:hAnsi="Times New Roman" w:cs="Times New Roman"/>
            <w:color w:val="000080"/>
            <w:sz w:val="28"/>
            <w:szCs w:val="28"/>
            <w:u w:val="single"/>
            <w:lang w:val="en-NZ" w:eastAsia="ru-RU"/>
          </w:rPr>
          <w:t>www</w:t>
        </w:r>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nationalbank</w:t>
        </w:r>
        <w:proofErr w:type="spellEnd"/>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kz</w:t>
        </w:r>
        <w:proofErr w:type="spellEnd"/>
      </w:hyperlink>
    </w:p>
    <w:p w:rsidR="000E5928" w:rsidRPr="002C0C51" w:rsidRDefault="000E5928"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0E5928" w:rsidRPr="002C0C51" w:rsidRDefault="000E5928" w:rsidP="009D4026">
      <w:pPr>
        <w:widowControl w:val="0"/>
        <w:autoSpaceDE w:val="0"/>
        <w:autoSpaceDN w:val="0"/>
        <w:adjustRightInd w:val="0"/>
        <w:spacing w:after="0" w:line="240" w:lineRule="auto"/>
        <w:contextualSpacing/>
        <w:jc w:val="center"/>
        <w:rPr>
          <w:rFonts w:ascii="Times New Roman" w:eastAsia="Calibri" w:hAnsi="Times New Roman" w:cs="Times New Roman"/>
          <w:bCs/>
          <w:color w:val="000000"/>
          <w:sz w:val="28"/>
          <w:szCs w:val="28"/>
          <w:lang w:eastAsia="ru-RU"/>
        </w:rPr>
      </w:pPr>
      <w:r w:rsidRPr="00550817">
        <w:rPr>
          <w:rFonts w:ascii="Times New Roman" w:eastAsia="Calibri" w:hAnsi="Times New Roman" w:cs="Times New Roman"/>
          <w:bCs/>
          <w:color w:val="000000"/>
          <w:sz w:val="28"/>
          <w:szCs w:val="28"/>
          <w:lang w:eastAsia="ru-RU"/>
        </w:rPr>
        <w:t xml:space="preserve">Отчет о </w:t>
      </w:r>
      <w:r>
        <w:rPr>
          <w:rFonts w:ascii="Times New Roman" w:eastAsia="Calibri" w:hAnsi="Times New Roman" w:cs="Times New Roman"/>
          <w:bCs/>
          <w:color w:val="000000"/>
          <w:sz w:val="28"/>
          <w:szCs w:val="28"/>
          <w:lang w:eastAsia="ru-RU"/>
        </w:rPr>
        <w:t>соблюдении лимитов инвестирования</w:t>
      </w:r>
    </w:p>
    <w:p w:rsidR="000E5928" w:rsidRPr="002C0C51" w:rsidRDefault="000E5928"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0E5928" w:rsidRPr="002C0C51" w:rsidRDefault="000E5928"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0E5928" w:rsidRPr="00C9792D" w:rsidRDefault="000E5928"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Индекс</w:t>
      </w:r>
      <w:r w:rsidRPr="002C0C51">
        <w:rPr>
          <w:rFonts w:ascii="Times New Roman" w:eastAsia="Times New Roman" w:hAnsi="Times New Roman" w:cs="Times New Roman"/>
          <w:sz w:val="28"/>
          <w:szCs w:val="28"/>
          <w:lang w:eastAsia="ru-RU"/>
        </w:rPr>
        <w:t xml:space="preserve"> формы административных данных</w:t>
      </w:r>
      <w:r w:rsidRPr="002C0C51">
        <w:rPr>
          <w:rFonts w:ascii="Times New Roman" w:eastAsia="Calibri" w:hAnsi="Times New Roman" w:cs="Times New Roman"/>
          <w:sz w:val="28"/>
          <w:szCs w:val="28"/>
        </w:rPr>
        <w:t xml:space="preserve">: </w:t>
      </w:r>
      <w:r>
        <w:rPr>
          <w:rFonts w:ascii="Times New Roman" w:eastAsia="Calibri" w:hAnsi="Times New Roman" w:cs="Times New Roman"/>
          <w:color w:val="000000"/>
          <w:sz w:val="28"/>
          <w:szCs w:val="28"/>
          <w:lang w:eastAsia="ru-RU"/>
        </w:rPr>
        <w:t>1-</w:t>
      </w:r>
      <w:r w:rsidR="00ED7C99">
        <w:rPr>
          <w:rFonts w:ascii="Times New Roman" w:eastAsia="Calibri" w:hAnsi="Times New Roman" w:cs="Times New Roman"/>
          <w:color w:val="000000"/>
          <w:sz w:val="28"/>
          <w:szCs w:val="28"/>
          <w:lang w:eastAsia="ru-RU"/>
        </w:rPr>
        <w:t>LIMITS -DNPF</w:t>
      </w:r>
    </w:p>
    <w:p w:rsidR="000E5928" w:rsidRPr="002C0C51" w:rsidRDefault="000E5928"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0E5928" w:rsidRPr="002C0C51" w:rsidRDefault="000E5928"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Периодичность: ежемесячная</w:t>
      </w:r>
    </w:p>
    <w:p w:rsidR="000E5928" w:rsidRPr="002C0C51" w:rsidRDefault="000E5928"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0E5928" w:rsidRPr="002C0C51" w:rsidRDefault="000E5928"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Отчетный период: по состоянию на «_____» _______________ 20 __ года</w:t>
      </w:r>
    </w:p>
    <w:p w:rsidR="000E5928" w:rsidRPr="002C0C51" w:rsidRDefault="000E5928"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0E5928" w:rsidRPr="0042608A" w:rsidRDefault="000E5928" w:rsidP="009D4026">
      <w:pPr>
        <w:widowControl w:val="0"/>
        <w:autoSpaceDE w:val="0"/>
        <w:autoSpaceDN w:val="0"/>
        <w:adjustRightInd w:val="0"/>
        <w:spacing w:after="0" w:line="240" w:lineRule="auto"/>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Круг лиц представляющих: </w:t>
      </w:r>
      <w:r w:rsidR="006C615F" w:rsidRPr="006C615F">
        <w:rPr>
          <w:rFonts w:ascii="Times New Roman" w:eastAsia="Calibri" w:hAnsi="Times New Roman" w:cs="Times New Roman"/>
          <w:sz w:val="28"/>
          <w:szCs w:val="28"/>
        </w:rPr>
        <w:t>добровольный накопительный пенсионный фонд</w:t>
      </w:r>
    </w:p>
    <w:p w:rsidR="000E5928" w:rsidRPr="002C0C51" w:rsidRDefault="000E5928"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4D033A" w:rsidRPr="00E803D4" w:rsidRDefault="000E5928" w:rsidP="009D4026">
      <w:pPr>
        <w:autoSpaceDE w:val="0"/>
        <w:autoSpaceDN w:val="0"/>
        <w:adjustRightInd w:val="0"/>
        <w:spacing w:after="0" w:line="240" w:lineRule="auto"/>
        <w:contextualSpacing/>
        <w:jc w:val="right"/>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br w:type="page"/>
      </w:r>
      <w:r w:rsidR="004D033A" w:rsidRPr="00E803D4">
        <w:rPr>
          <w:rFonts w:ascii="Times New Roman" w:eastAsia="Times New Roman" w:hAnsi="Times New Roman" w:cs="Times New Roman"/>
          <w:sz w:val="28"/>
          <w:szCs w:val="28"/>
          <w:lang w:eastAsia="ru-RU"/>
        </w:rPr>
        <w:lastRenderedPageBreak/>
        <w:t>Форма</w:t>
      </w:r>
    </w:p>
    <w:p w:rsidR="004D033A" w:rsidRPr="002F65E2" w:rsidRDefault="004D033A" w:rsidP="009D4026">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F65E2">
        <w:rPr>
          <w:rFonts w:ascii="Times New Roman" w:eastAsia="Times New Roman" w:hAnsi="Times New Roman" w:cs="Times New Roman"/>
          <w:color w:val="000000"/>
          <w:sz w:val="28"/>
          <w:szCs w:val="28"/>
          <w:lang w:eastAsia="ru-RU"/>
        </w:rPr>
        <w:t>Таблица 1. В финансовые инструменты эмитента</w:t>
      </w:r>
    </w:p>
    <w:p w:rsidR="004D033A" w:rsidRDefault="004D033A" w:rsidP="009D4026">
      <w:pPr>
        <w:spacing w:after="0" w:line="240" w:lineRule="auto"/>
        <w:contextualSpacing/>
        <w:jc w:val="right"/>
        <w:rPr>
          <w:rFonts w:ascii="Times New Roman" w:eastAsia="Times New Roman" w:hAnsi="Times New Roman" w:cs="Times New Roman"/>
          <w:color w:val="000000"/>
          <w:sz w:val="28"/>
          <w:szCs w:val="28"/>
          <w:lang w:eastAsia="ru-RU"/>
        </w:rPr>
      </w:pPr>
      <w:r w:rsidRPr="002F65E2">
        <w:rPr>
          <w:rFonts w:ascii="Times New Roman" w:eastAsia="Times New Roman" w:hAnsi="Times New Roman" w:cs="Times New Roman"/>
          <w:color w:val="000000"/>
          <w:sz w:val="28"/>
          <w:szCs w:val="28"/>
          <w:lang w:eastAsia="ru-RU"/>
        </w:rPr>
        <w:t>(в тысячах тенге)</w:t>
      </w:r>
    </w:p>
    <w:tbl>
      <w:tblPr>
        <w:tblW w:w="9681" w:type="dxa"/>
        <w:tblInd w:w="93" w:type="dxa"/>
        <w:tblLook w:val="04A0" w:firstRow="1" w:lastRow="0" w:firstColumn="1" w:lastColumn="0" w:noHBand="0" w:noVBand="1"/>
      </w:tblPr>
      <w:tblGrid>
        <w:gridCol w:w="465"/>
        <w:gridCol w:w="1676"/>
        <w:gridCol w:w="1545"/>
        <w:gridCol w:w="1446"/>
        <w:gridCol w:w="1558"/>
        <w:gridCol w:w="1446"/>
        <w:gridCol w:w="1545"/>
      </w:tblGrid>
      <w:tr w:rsidR="0070705C" w:rsidRPr="0070705C" w:rsidTr="0070705C">
        <w:trPr>
          <w:trHeight w:val="2048"/>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705C" w:rsidRPr="0070705C" w:rsidRDefault="0070705C" w:rsidP="0070705C">
            <w:pPr>
              <w:spacing w:after="0" w:line="240" w:lineRule="auto"/>
              <w:jc w:val="center"/>
              <w:rPr>
                <w:rFonts w:ascii="Times New Roman" w:eastAsia="Times New Roman" w:hAnsi="Times New Roman" w:cs="Times New Roman"/>
                <w:color w:val="000000"/>
                <w:sz w:val="20"/>
                <w:szCs w:val="20"/>
                <w:lang w:eastAsia="ru-RU"/>
              </w:rPr>
            </w:pPr>
            <w:r w:rsidRPr="0070705C">
              <w:rPr>
                <w:rFonts w:ascii="Times New Roman" w:eastAsia="Times New Roman" w:hAnsi="Times New Roman" w:cs="Times New Roman"/>
                <w:color w:val="000000"/>
                <w:sz w:val="20"/>
                <w:szCs w:val="20"/>
                <w:lang w:eastAsia="ru-RU"/>
              </w:rPr>
              <w:t>№</w:t>
            </w:r>
          </w:p>
        </w:tc>
        <w:tc>
          <w:tcPr>
            <w:tcW w:w="1676" w:type="dxa"/>
            <w:tcBorders>
              <w:top w:val="single" w:sz="4" w:space="0" w:color="auto"/>
              <w:left w:val="nil"/>
              <w:bottom w:val="single" w:sz="4" w:space="0" w:color="auto"/>
              <w:right w:val="single" w:sz="4" w:space="0" w:color="auto"/>
            </w:tcBorders>
            <w:shd w:val="clear" w:color="auto" w:fill="auto"/>
            <w:vAlign w:val="center"/>
            <w:hideMark/>
          </w:tcPr>
          <w:p w:rsidR="0070705C" w:rsidRPr="0070705C" w:rsidRDefault="0070705C" w:rsidP="0070705C">
            <w:pPr>
              <w:spacing w:after="0" w:line="240" w:lineRule="auto"/>
              <w:jc w:val="center"/>
              <w:rPr>
                <w:rFonts w:ascii="Times New Roman" w:eastAsia="Times New Roman" w:hAnsi="Times New Roman" w:cs="Times New Roman"/>
                <w:color w:val="000000"/>
                <w:sz w:val="20"/>
                <w:szCs w:val="20"/>
                <w:lang w:eastAsia="ru-RU"/>
              </w:rPr>
            </w:pPr>
            <w:r w:rsidRPr="0070705C">
              <w:rPr>
                <w:rFonts w:ascii="Times New Roman" w:eastAsia="Times New Roman" w:hAnsi="Times New Roman" w:cs="Times New Roman"/>
                <w:color w:val="000000"/>
                <w:sz w:val="20"/>
                <w:szCs w:val="20"/>
                <w:lang w:eastAsia="ru-RU"/>
              </w:rPr>
              <w:t>Наименование эмитента</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rsidR="0070705C" w:rsidRPr="0070705C" w:rsidRDefault="0070705C" w:rsidP="0070705C">
            <w:pPr>
              <w:spacing w:after="0" w:line="240" w:lineRule="auto"/>
              <w:jc w:val="center"/>
              <w:rPr>
                <w:rFonts w:ascii="Times New Roman" w:eastAsia="Times New Roman" w:hAnsi="Times New Roman" w:cs="Times New Roman"/>
                <w:color w:val="000000"/>
                <w:sz w:val="20"/>
                <w:szCs w:val="20"/>
                <w:lang w:eastAsia="ru-RU"/>
              </w:rPr>
            </w:pPr>
            <w:r w:rsidRPr="0070705C">
              <w:rPr>
                <w:rFonts w:ascii="Times New Roman" w:eastAsia="Times New Roman" w:hAnsi="Times New Roman" w:cs="Times New Roman"/>
                <w:color w:val="000000"/>
                <w:sz w:val="20"/>
                <w:szCs w:val="20"/>
                <w:lang w:eastAsia="ru-RU"/>
              </w:rPr>
              <w:t>Текущая стоимость инвестиций в финансовые инструменты эмитента за счет пенсионных активов</w:t>
            </w:r>
          </w:p>
        </w:tc>
        <w:tc>
          <w:tcPr>
            <w:tcW w:w="1446" w:type="dxa"/>
            <w:tcBorders>
              <w:top w:val="single" w:sz="4" w:space="0" w:color="auto"/>
              <w:left w:val="nil"/>
              <w:bottom w:val="single" w:sz="4" w:space="0" w:color="auto"/>
              <w:right w:val="single" w:sz="4" w:space="0" w:color="auto"/>
            </w:tcBorders>
            <w:shd w:val="clear" w:color="auto" w:fill="auto"/>
            <w:vAlign w:val="center"/>
            <w:hideMark/>
          </w:tcPr>
          <w:p w:rsidR="0070705C" w:rsidRPr="0070705C" w:rsidRDefault="0070705C" w:rsidP="0070705C">
            <w:pPr>
              <w:spacing w:after="0" w:line="240" w:lineRule="auto"/>
              <w:jc w:val="center"/>
              <w:rPr>
                <w:rFonts w:ascii="Times New Roman" w:eastAsia="Times New Roman" w:hAnsi="Times New Roman" w:cs="Times New Roman"/>
                <w:color w:val="000000"/>
                <w:sz w:val="20"/>
                <w:szCs w:val="20"/>
                <w:lang w:eastAsia="ru-RU"/>
              </w:rPr>
            </w:pPr>
            <w:r w:rsidRPr="0070705C">
              <w:rPr>
                <w:rFonts w:ascii="Times New Roman" w:eastAsia="Times New Roman" w:hAnsi="Times New Roman" w:cs="Times New Roman"/>
                <w:color w:val="000000"/>
                <w:sz w:val="20"/>
                <w:szCs w:val="20"/>
                <w:lang w:eastAsia="ru-RU"/>
              </w:rPr>
              <w:t>Текущая стоимость пенсионных активов</w:t>
            </w:r>
          </w:p>
        </w:tc>
        <w:tc>
          <w:tcPr>
            <w:tcW w:w="1558" w:type="dxa"/>
            <w:tcBorders>
              <w:top w:val="single" w:sz="4" w:space="0" w:color="auto"/>
              <w:left w:val="nil"/>
              <w:bottom w:val="single" w:sz="4" w:space="0" w:color="auto"/>
              <w:right w:val="single" w:sz="4" w:space="0" w:color="auto"/>
            </w:tcBorders>
            <w:shd w:val="clear" w:color="auto" w:fill="auto"/>
            <w:vAlign w:val="center"/>
            <w:hideMark/>
          </w:tcPr>
          <w:p w:rsidR="0070705C" w:rsidRPr="0070705C" w:rsidRDefault="0070705C" w:rsidP="0070705C">
            <w:pPr>
              <w:spacing w:after="0" w:line="240" w:lineRule="auto"/>
              <w:jc w:val="center"/>
              <w:rPr>
                <w:rFonts w:ascii="Times New Roman" w:eastAsia="Times New Roman" w:hAnsi="Times New Roman" w:cs="Times New Roman"/>
                <w:color w:val="000000"/>
                <w:sz w:val="20"/>
                <w:szCs w:val="20"/>
                <w:lang w:eastAsia="ru-RU"/>
              </w:rPr>
            </w:pPr>
            <w:r w:rsidRPr="0070705C">
              <w:rPr>
                <w:rFonts w:ascii="Times New Roman" w:eastAsia="Times New Roman" w:hAnsi="Times New Roman" w:cs="Times New Roman"/>
                <w:color w:val="000000"/>
                <w:sz w:val="20"/>
                <w:szCs w:val="20"/>
                <w:lang w:eastAsia="ru-RU"/>
              </w:rPr>
              <w:t>Размер собственного капитала эмитента</w:t>
            </w:r>
          </w:p>
        </w:tc>
        <w:tc>
          <w:tcPr>
            <w:tcW w:w="1446" w:type="dxa"/>
            <w:tcBorders>
              <w:top w:val="single" w:sz="4" w:space="0" w:color="auto"/>
              <w:left w:val="nil"/>
              <w:bottom w:val="single" w:sz="4" w:space="0" w:color="auto"/>
              <w:right w:val="single" w:sz="4" w:space="0" w:color="auto"/>
            </w:tcBorders>
            <w:shd w:val="clear" w:color="auto" w:fill="auto"/>
            <w:vAlign w:val="center"/>
            <w:hideMark/>
          </w:tcPr>
          <w:p w:rsidR="0070705C" w:rsidRPr="0070705C" w:rsidRDefault="0070705C" w:rsidP="0070705C">
            <w:pPr>
              <w:spacing w:after="0" w:line="240" w:lineRule="auto"/>
              <w:jc w:val="center"/>
              <w:rPr>
                <w:rFonts w:ascii="Times New Roman" w:eastAsia="Times New Roman" w:hAnsi="Times New Roman" w:cs="Times New Roman"/>
                <w:color w:val="000000"/>
                <w:sz w:val="20"/>
                <w:szCs w:val="20"/>
                <w:lang w:eastAsia="ru-RU"/>
              </w:rPr>
            </w:pPr>
            <w:r w:rsidRPr="0070705C">
              <w:rPr>
                <w:rFonts w:ascii="Times New Roman" w:eastAsia="Times New Roman" w:hAnsi="Times New Roman" w:cs="Times New Roman"/>
                <w:color w:val="000000"/>
                <w:sz w:val="20"/>
                <w:szCs w:val="20"/>
                <w:lang w:eastAsia="ru-RU"/>
              </w:rPr>
              <w:t>Итого в процентах от текущей стоимости пенсионных активов</w:t>
            </w:r>
          </w:p>
        </w:tc>
        <w:tc>
          <w:tcPr>
            <w:tcW w:w="1545" w:type="dxa"/>
            <w:tcBorders>
              <w:top w:val="single" w:sz="4" w:space="0" w:color="auto"/>
              <w:left w:val="nil"/>
              <w:bottom w:val="single" w:sz="4" w:space="0" w:color="auto"/>
              <w:right w:val="single" w:sz="4" w:space="0" w:color="auto"/>
            </w:tcBorders>
            <w:shd w:val="clear" w:color="auto" w:fill="auto"/>
            <w:vAlign w:val="center"/>
            <w:hideMark/>
          </w:tcPr>
          <w:p w:rsidR="0070705C" w:rsidRPr="0070705C" w:rsidRDefault="0070705C" w:rsidP="0070705C">
            <w:pPr>
              <w:spacing w:after="0" w:line="240" w:lineRule="auto"/>
              <w:jc w:val="center"/>
              <w:rPr>
                <w:rFonts w:ascii="Times New Roman" w:eastAsia="Times New Roman" w:hAnsi="Times New Roman" w:cs="Times New Roman"/>
                <w:color w:val="000000"/>
                <w:sz w:val="20"/>
                <w:szCs w:val="20"/>
                <w:lang w:eastAsia="ru-RU"/>
              </w:rPr>
            </w:pPr>
            <w:r w:rsidRPr="0070705C">
              <w:rPr>
                <w:rFonts w:ascii="Times New Roman" w:eastAsia="Times New Roman" w:hAnsi="Times New Roman" w:cs="Times New Roman"/>
                <w:color w:val="000000"/>
                <w:sz w:val="20"/>
                <w:szCs w:val="20"/>
                <w:lang w:eastAsia="ru-RU"/>
              </w:rPr>
              <w:t>Текущая стоимость инвестиций в финансовые инструменты эмитента за счет собственных активов</w:t>
            </w:r>
          </w:p>
        </w:tc>
      </w:tr>
      <w:tr w:rsidR="0070705C" w:rsidRPr="0070705C" w:rsidTr="0070705C">
        <w:trPr>
          <w:trHeight w:val="151"/>
        </w:trPr>
        <w:tc>
          <w:tcPr>
            <w:tcW w:w="465" w:type="dxa"/>
            <w:tcBorders>
              <w:top w:val="nil"/>
              <w:left w:val="single" w:sz="4" w:space="0" w:color="auto"/>
              <w:bottom w:val="single" w:sz="4" w:space="0" w:color="auto"/>
              <w:right w:val="single" w:sz="4" w:space="0" w:color="auto"/>
            </w:tcBorders>
            <w:shd w:val="clear" w:color="auto" w:fill="auto"/>
            <w:vAlign w:val="center"/>
            <w:hideMark/>
          </w:tcPr>
          <w:p w:rsidR="0070705C" w:rsidRPr="0070705C" w:rsidRDefault="0070705C" w:rsidP="0070705C">
            <w:pPr>
              <w:spacing w:after="0" w:line="240" w:lineRule="auto"/>
              <w:jc w:val="center"/>
              <w:rPr>
                <w:rFonts w:ascii="Times New Roman" w:eastAsia="Times New Roman" w:hAnsi="Times New Roman" w:cs="Times New Roman"/>
                <w:color w:val="000000"/>
                <w:sz w:val="20"/>
                <w:szCs w:val="20"/>
                <w:lang w:eastAsia="ru-RU"/>
              </w:rPr>
            </w:pPr>
            <w:r w:rsidRPr="0070705C">
              <w:rPr>
                <w:rFonts w:ascii="Times New Roman" w:eastAsia="Times New Roman" w:hAnsi="Times New Roman" w:cs="Times New Roman"/>
                <w:color w:val="000000"/>
                <w:sz w:val="20"/>
                <w:szCs w:val="20"/>
                <w:lang w:eastAsia="ru-RU"/>
              </w:rPr>
              <w:t>1</w:t>
            </w:r>
          </w:p>
        </w:tc>
        <w:tc>
          <w:tcPr>
            <w:tcW w:w="1676" w:type="dxa"/>
            <w:tcBorders>
              <w:top w:val="nil"/>
              <w:left w:val="nil"/>
              <w:bottom w:val="single" w:sz="4" w:space="0" w:color="auto"/>
              <w:right w:val="single" w:sz="4" w:space="0" w:color="auto"/>
            </w:tcBorders>
            <w:shd w:val="clear" w:color="auto" w:fill="auto"/>
            <w:vAlign w:val="center"/>
            <w:hideMark/>
          </w:tcPr>
          <w:p w:rsidR="0070705C" w:rsidRPr="0070705C" w:rsidRDefault="0070705C" w:rsidP="0070705C">
            <w:pPr>
              <w:spacing w:after="0" w:line="240" w:lineRule="auto"/>
              <w:jc w:val="center"/>
              <w:rPr>
                <w:rFonts w:ascii="Times New Roman" w:eastAsia="Times New Roman" w:hAnsi="Times New Roman" w:cs="Times New Roman"/>
                <w:color w:val="000000"/>
                <w:sz w:val="20"/>
                <w:szCs w:val="20"/>
                <w:lang w:eastAsia="ru-RU"/>
              </w:rPr>
            </w:pPr>
            <w:r w:rsidRPr="0070705C">
              <w:rPr>
                <w:rFonts w:ascii="Times New Roman" w:eastAsia="Times New Roman" w:hAnsi="Times New Roman" w:cs="Times New Roman"/>
                <w:color w:val="000000"/>
                <w:sz w:val="20"/>
                <w:szCs w:val="20"/>
                <w:lang w:eastAsia="ru-RU"/>
              </w:rPr>
              <w:t>2</w:t>
            </w:r>
          </w:p>
        </w:tc>
        <w:tc>
          <w:tcPr>
            <w:tcW w:w="1545" w:type="dxa"/>
            <w:tcBorders>
              <w:top w:val="nil"/>
              <w:left w:val="nil"/>
              <w:bottom w:val="single" w:sz="4" w:space="0" w:color="auto"/>
              <w:right w:val="single" w:sz="4" w:space="0" w:color="auto"/>
            </w:tcBorders>
            <w:shd w:val="clear" w:color="auto" w:fill="auto"/>
            <w:vAlign w:val="center"/>
            <w:hideMark/>
          </w:tcPr>
          <w:p w:rsidR="0070705C" w:rsidRPr="0070705C" w:rsidRDefault="0070705C" w:rsidP="0070705C">
            <w:pPr>
              <w:spacing w:after="0" w:line="240" w:lineRule="auto"/>
              <w:jc w:val="center"/>
              <w:rPr>
                <w:rFonts w:ascii="Times New Roman" w:eastAsia="Times New Roman" w:hAnsi="Times New Roman" w:cs="Times New Roman"/>
                <w:color w:val="000000"/>
                <w:sz w:val="20"/>
                <w:szCs w:val="20"/>
                <w:lang w:eastAsia="ru-RU"/>
              </w:rPr>
            </w:pPr>
            <w:r w:rsidRPr="0070705C">
              <w:rPr>
                <w:rFonts w:ascii="Times New Roman" w:eastAsia="Times New Roman" w:hAnsi="Times New Roman" w:cs="Times New Roman"/>
                <w:color w:val="000000"/>
                <w:sz w:val="20"/>
                <w:szCs w:val="20"/>
                <w:lang w:eastAsia="ru-RU"/>
              </w:rPr>
              <w:t>3</w:t>
            </w:r>
          </w:p>
        </w:tc>
        <w:tc>
          <w:tcPr>
            <w:tcW w:w="1446" w:type="dxa"/>
            <w:tcBorders>
              <w:top w:val="nil"/>
              <w:left w:val="nil"/>
              <w:bottom w:val="single" w:sz="4" w:space="0" w:color="auto"/>
              <w:right w:val="single" w:sz="4" w:space="0" w:color="auto"/>
            </w:tcBorders>
            <w:shd w:val="clear" w:color="auto" w:fill="auto"/>
            <w:vAlign w:val="center"/>
            <w:hideMark/>
          </w:tcPr>
          <w:p w:rsidR="0070705C" w:rsidRPr="0070705C" w:rsidRDefault="0070705C" w:rsidP="0070705C">
            <w:pPr>
              <w:spacing w:after="0" w:line="240" w:lineRule="auto"/>
              <w:jc w:val="center"/>
              <w:rPr>
                <w:rFonts w:ascii="Times New Roman" w:eastAsia="Times New Roman" w:hAnsi="Times New Roman" w:cs="Times New Roman"/>
                <w:color w:val="000000"/>
                <w:sz w:val="20"/>
                <w:szCs w:val="20"/>
                <w:lang w:eastAsia="ru-RU"/>
              </w:rPr>
            </w:pPr>
            <w:r w:rsidRPr="0070705C">
              <w:rPr>
                <w:rFonts w:ascii="Times New Roman" w:eastAsia="Times New Roman" w:hAnsi="Times New Roman" w:cs="Times New Roman"/>
                <w:color w:val="000000"/>
                <w:sz w:val="20"/>
                <w:szCs w:val="20"/>
                <w:lang w:eastAsia="ru-RU"/>
              </w:rPr>
              <w:t>4</w:t>
            </w:r>
          </w:p>
        </w:tc>
        <w:tc>
          <w:tcPr>
            <w:tcW w:w="1558" w:type="dxa"/>
            <w:tcBorders>
              <w:top w:val="nil"/>
              <w:left w:val="nil"/>
              <w:bottom w:val="single" w:sz="4" w:space="0" w:color="auto"/>
              <w:right w:val="single" w:sz="4" w:space="0" w:color="auto"/>
            </w:tcBorders>
            <w:shd w:val="clear" w:color="auto" w:fill="auto"/>
            <w:vAlign w:val="center"/>
            <w:hideMark/>
          </w:tcPr>
          <w:p w:rsidR="0070705C" w:rsidRPr="0070705C" w:rsidRDefault="0070705C" w:rsidP="0070705C">
            <w:pPr>
              <w:spacing w:after="0" w:line="240" w:lineRule="auto"/>
              <w:jc w:val="center"/>
              <w:rPr>
                <w:rFonts w:ascii="Times New Roman" w:eastAsia="Times New Roman" w:hAnsi="Times New Roman" w:cs="Times New Roman"/>
                <w:color w:val="000000"/>
                <w:sz w:val="20"/>
                <w:szCs w:val="20"/>
                <w:lang w:eastAsia="ru-RU"/>
              </w:rPr>
            </w:pPr>
            <w:r w:rsidRPr="0070705C">
              <w:rPr>
                <w:rFonts w:ascii="Times New Roman" w:eastAsia="Times New Roman" w:hAnsi="Times New Roman" w:cs="Times New Roman"/>
                <w:color w:val="000000"/>
                <w:sz w:val="20"/>
                <w:szCs w:val="20"/>
                <w:lang w:eastAsia="ru-RU"/>
              </w:rPr>
              <w:t>5</w:t>
            </w:r>
          </w:p>
        </w:tc>
        <w:tc>
          <w:tcPr>
            <w:tcW w:w="1446" w:type="dxa"/>
            <w:tcBorders>
              <w:top w:val="nil"/>
              <w:left w:val="nil"/>
              <w:bottom w:val="single" w:sz="4" w:space="0" w:color="auto"/>
              <w:right w:val="single" w:sz="4" w:space="0" w:color="auto"/>
            </w:tcBorders>
            <w:shd w:val="clear" w:color="auto" w:fill="auto"/>
            <w:vAlign w:val="center"/>
            <w:hideMark/>
          </w:tcPr>
          <w:p w:rsidR="0070705C" w:rsidRPr="0070705C" w:rsidRDefault="0070705C" w:rsidP="0070705C">
            <w:pPr>
              <w:spacing w:after="0" w:line="240" w:lineRule="auto"/>
              <w:jc w:val="center"/>
              <w:rPr>
                <w:rFonts w:ascii="Times New Roman" w:eastAsia="Times New Roman" w:hAnsi="Times New Roman" w:cs="Times New Roman"/>
                <w:color w:val="000000"/>
                <w:sz w:val="20"/>
                <w:szCs w:val="20"/>
                <w:lang w:eastAsia="ru-RU"/>
              </w:rPr>
            </w:pPr>
            <w:r w:rsidRPr="0070705C">
              <w:rPr>
                <w:rFonts w:ascii="Times New Roman" w:eastAsia="Times New Roman" w:hAnsi="Times New Roman" w:cs="Times New Roman"/>
                <w:color w:val="000000"/>
                <w:sz w:val="20"/>
                <w:szCs w:val="20"/>
                <w:lang w:eastAsia="ru-RU"/>
              </w:rPr>
              <w:t>6</w:t>
            </w:r>
          </w:p>
        </w:tc>
        <w:tc>
          <w:tcPr>
            <w:tcW w:w="1545" w:type="dxa"/>
            <w:tcBorders>
              <w:top w:val="nil"/>
              <w:left w:val="nil"/>
              <w:bottom w:val="single" w:sz="4" w:space="0" w:color="auto"/>
              <w:right w:val="single" w:sz="4" w:space="0" w:color="auto"/>
            </w:tcBorders>
            <w:shd w:val="clear" w:color="auto" w:fill="auto"/>
            <w:vAlign w:val="center"/>
            <w:hideMark/>
          </w:tcPr>
          <w:p w:rsidR="0070705C" w:rsidRPr="0070705C" w:rsidRDefault="0070705C" w:rsidP="0070705C">
            <w:pPr>
              <w:spacing w:after="0" w:line="240" w:lineRule="auto"/>
              <w:jc w:val="center"/>
              <w:rPr>
                <w:rFonts w:ascii="Times New Roman" w:eastAsia="Times New Roman" w:hAnsi="Times New Roman" w:cs="Times New Roman"/>
                <w:color w:val="000000"/>
                <w:sz w:val="20"/>
                <w:szCs w:val="20"/>
                <w:lang w:eastAsia="ru-RU"/>
              </w:rPr>
            </w:pPr>
            <w:r w:rsidRPr="0070705C">
              <w:rPr>
                <w:rFonts w:ascii="Times New Roman" w:eastAsia="Times New Roman" w:hAnsi="Times New Roman" w:cs="Times New Roman"/>
                <w:color w:val="000000"/>
                <w:sz w:val="20"/>
                <w:szCs w:val="20"/>
                <w:lang w:eastAsia="ru-RU"/>
              </w:rPr>
              <w:t>7</w:t>
            </w:r>
          </w:p>
        </w:tc>
      </w:tr>
      <w:tr w:rsidR="0070705C" w:rsidRPr="0070705C" w:rsidTr="0070705C">
        <w:trPr>
          <w:trHeight w:val="151"/>
        </w:trPr>
        <w:tc>
          <w:tcPr>
            <w:tcW w:w="465" w:type="dxa"/>
            <w:tcBorders>
              <w:top w:val="nil"/>
              <w:left w:val="single" w:sz="4" w:space="0" w:color="auto"/>
              <w:bottom w:val="single" w:sz="4" w:space="0" w:color="auto"/>
              <w:right w:val="single" w:sz="4" w:space="0" w:color="auto"/>
            </w:tcBorders>
            <w:shd w:val="clear" w:color="auto" w:fill="auto"/>
            <w:vAlign w:val="center"/>
            <w:hideMark/>
          </w:tcPr>
          <w:p w:rsidR="0070705C" w:rsidRPr="0070705C" w:rsidRDefault="0070705C" w:rsidP="0070705C">
            <w:pPr>
              <w:spacing w:after="0" w:line="240" w:lineRule="auto"/>
              <w:jc w:val="center"/>
              <w:rPr>
                <w:rFonts w:ascii="Times New Roman" w:eastAsia="Times New Roman" w:hAnsi="Times New Roman" w:cs="Times New Roman"/>
                <w:color w:val="000000"/>
                <w:sz w:val="20"/>
                <w:szCs w:val="20"/>
                <w:lang w:eastAsia="ru-RU"/>
              </w:rPr>
            </w:pPr>
            <w:r w:rsidRPr="0070705C">
              <w:rPr>
                <w:rFonts w:ascii="Times New Roman" w:eastAsia="Times New Roman" w:hAnsi="Times New Roman" w:cs="Times New Roman"/>
                <w:color w:val="000000"/>
                <w:sz w:val="20"/>
                <w:szCs w:val="20"/>
                <w:lang w:eastAsia="ru-RU"/>
              </w:rPr>
              <w:t> </w:t>
            </w:r>
          </w:p>
        </w:tc>
        <w:tc>
          <w:tcPr>
            <w:tcW w:w="1676" w:type="dxa"/>
            <w:tcBorders>
              <w:top w:val="nil"/>
              <w:left w:val="nil"/>
              <w:bottom w:val="single" w:sz="4" w:space="0" w:color="auto"/>
              <w:right w:val="single" w:sz="4" w:space="0" w:color="auto"/>
            </w:tcBorders>
            <w:shd w:val="clear" w:color="auto" w:fill="auto"/>
            <w:vAlign w:val="center"/>
            <w:hideMark/>
          </w:tcPr>
          <w:p w:rsidR="0070705C" w:rsidRPr="0070705C" w:rsidRDefault="0070705C" w:rsidP="0070705C">
            <w:pPr>
              <w:spacing w:after="0" w:line="240" w:lineRule="auto"/>
              <w:jc w:val="center"/>
              <w:rPr>
                <w:rFonts w:ascii="Times New Roman" w:eastAsia="Times New Roman" w:hAnsi="Times New Roman" w:cs="Times New Roman"/>
                <w:color w:val="000000"/>
                <w:sz w:val="20"/>
                <w:szCs w:val="20"/>
                <w:lang w:eastAsia="ru-RU"/>
              </w:rPr>
            </w:pPr>
            <w:r w:rsidRPr="0070705C">
              <w:rPr>
                <w:rFonts w:ascii="Times New Roman" w:eastAsia="Times New Roman" w:hAnsi="Times New Roman" w:cs="Times New Roman"/>
                <w:color w:val="000000"/>
                <w:sz w:val="20"/>
                <w:szCs w:val="20"/>
                <w:lang w:eastAsia="ru-RU"/>
              </w:rPr>
              <w:t> </w:t>
            </w:r>
          </w:p>
        </w:tc>
        <w:tc>
          <w:tcPr>
            <w:tcW w:w="1545" w:type="dxa"/>
            <w:tcBorders>
              <w:top w:val="nil"/>
              <w:left w:val="nil"/>
              <w:bottom w:val="single" w:sz="4" w:space="0" w:color="auto"/>
              <w:right w:val="single" w:sz="4" w:space="0" w:color="auto"/>
            </w:tcBorders>
            <w:shd w:val="clear" w:color="auto" w:fill="auto"/>
            <w:vAlign w:val="center"/>
            <w:hideMark/>
          </w:tcPr>
          <w:p w:rsidR="0070705C" w:rsidRPr="0070705C" w:rsidRDefault="0070705C" w:rsidP="0070705C">
            <w:pPr>
              <w:spacing w:after="0" w:line="240" w:lineRule="auto"/>
              <w:jc w:val="center"/>
              <w:rPr>
                <w:rFonts w:ascii="Times New Roman" w:eastAsia="Times New Roman" w:hAnsi="Times New Roman" w:cs="Times New Roman"/>
                <w:color w:val="000000"/>
                <w:sz w:val="20"/>
                <w:szCs w:val="20"/>
                <w:lang w:eastAsia="ru-RU"/>
              </w:rPr>
            </w:pPr>
            <w:r w:rsidRPr="0070705C">
              <w:rPr>
                <w:rFonts w:ascii="Times New Roman" w:eastAsia="Times New Roman" w:hAnsi="Times New Roman" w:cs="Times New Roman"/>
                <w:color w:val="000000"/>
                <w:sz w:val="20"/>
                <w:szCs w:val="20"/>
                <w:lang w:eastAsia="ru-RU"/>
              </w:rPr>
              <w:t> </w:t>
            </w:r>
          </w:p>
        </w:tc>
        <w:tc>
          <w:tcPr>
            <w:tcW w:w="1446" w:type="dxa"/>
            <w:tcBorders>
              <w:top w:val="nil"/>
              <w:left w:val="nil"/>
              <w:bottom w:val="single" w:sz="4" w:space="0" w:color="auto"/>
              <w:right w:val="single" w:sz="4" w:space="0" w:color="auto"/>
            </w:tcBorders>
            <w:shd w:val="clear" w:color="auto" w:fill="auto"/>
            <w:vAlign w:val="center"/>
            <w:hideMark/>
          </w:tcPr>
          <w:p w:rsidR="0070705C" w:rsidRPr="0070705C" w:rsidRDefault="0070705C" w:rsidP="0070705C">
            <w:pPr>
              <w:spacing w:after="0" w:line="240" w:lineRule="auto"/>
              <w:jc w:val="center"/>
              <w:rPr>
                <w:rFonts w:ascii="Times New Roman" w:eastAsia="Times New Roman" w:hAnsi="Times New Roman" w:cs="Times New Roman"/>
                <w:color w:val="000000"/>
                <w:sz w:val="20"/>
                <w:szCs w:val="20"/>
                <w:lang w:eastAsia="ru-RU"/>
              </w:rPr>
            </w:pPr>
            <w:r w:rsidRPr="0070705C">
              <w:rPr>
                <w:rFonts w:ascii="Times New Roman" w:eastAsia="Times New Roman" w:hAnsi="Times New Roman" w:cs="Times New Roman"/>
                <w:color w:val="000000"/>
                <w:sz w:val="20"/>
                <w:szCs w:val="20"/>
                <w:lang w:eastAsia="ru-RU"/>
              </w:rPr>
              <w:t> </w:t>
            </w:r>
          </w:p>
        </w:tc>
        <w:tc>
          <w:tcPr>
            <w:tcW w:w="1558" w:type="dxa"/>
            <w:tcBorders>
              <w:top w:val="nil"/>
              <w:left w:val="nil"/>
              <w:bottom w:val="single" w:sz="4" w:space="0" w:color="auto"/>
              <w:right w:val="single" w:sz="4" w:space="0" w:color="auto"/>
            </w:tcBorders>
            <w:shd w:val="clear" w:color="auto" w:fill="auto"/>
            <w:vAlign w:val="center"/>
            <w:hideMark/>
          </w:tcPr>
          <w:p w:rsidR="0070705C" w:rsidRPr="0070705C" w:rsidRDefault="0070705C" w:rsidP="0070705C">
            <w:pPr>
              <w:spacing w:after="0" w:line="240" w:lineRule="auto"/>
              <w:jc w:val="center"/>
              <w:rPr>
                <w:rFonts w:ascii="Times New Roman" w:eastAsia="Times New Roman" w:hAnsi="Times New Roman" w:cs="Times New Roman"/>
                <w:color w:val="000000"/>
                <w:sz w:val="20"/>
                <w:szCs w:val="20"/>
                <w:lang w:eastAsia="ru-RU"/>
              </w:rPr>
            </w:pPr>
            <w:r w:rsidRPr="0070705C">
              <w:rPr>
                <w:rFonts w:ascii="Times New Roman" w:eastAsia="Times New Roman" w:hAnsi="Times New Roman" w:cs="Times New Roman"/>
                <w:color w:val="000000"/>
                <w:sz w:val="20"/>
                <w:szCs w:val="20"/>
                <w:lang w:eastAsia="ru-RU"/>
              </w:rPr>
              <w:t> </w:t>
            </w:r>
          </w:p>
        </w:tc>
        <w:tc>
          <w:tcPr>
            <w:tcW w:w="1446" w:type="dxa"/>
            <w:tcBorders>
              <w:top w:val="nil"/>
              <w:left w:val="nil"/>
              <w:bottom w:val="single" w:sz="4" w:space="0" w:color="auto"/>
              <w:right w:val="single" w:sz="4" w:space="0" w:color="auto"/>
            </w:tcBorders>
            <w:shd w:val="clear" w:color="auto" w:fill="auto"/>
            <w:vAlign w:val="center"/>
            <w:hideMark/>
          </w:tcPr>
          <w:p w:rsidR="0070705C" w:rsidRPr="0070705C" w:rsidRDefault="0070705C" w:rsidP="0070705C">
            <w:pPr>
              <w:spacing w:after="0" w:line="240" w:lineRule="auto"/>
              <w:jc w:val="center"/>
              <w:rPr>
                <w:rFonts w:ascii="Times New Roman" w:eastAsia="Times New Roman" w:hAnsi="Times New Roman" w:cs="Times New Roman"/>
                <w:color w:val="000000"/>
                <w:sz w:val="20"/>
                <w:szCs w:val="20"/>
                <w:lang w:eastAsia="ru-RU"/>
              </w:rPr>
            </w:pPr>
            <w:r w:rsidRPr="0070705C">
              <w:rPr>
                <w:rFonts w:ascii="Times New Roman" w:eastAsia="Times New Roman" w:hAnsi="Times New Roman" w:cs="Times New Roman"/>
                <w:color w:val="000000"/>
                <w:sz w:val="20"/>
                <w:szCs w:val="20"/>
                <w:lang w:eastAsia="ru-RU"/>
              </w:rPr>
              <w:t> </w:t>
            </w:r>
          </w:p>
        </w:tc>
        <w:tc>
          <w:tcPr>
            <w:tcW w:w="1545" w:type="dxa"/>
            <w:tcBorders>
              <w:top w:val="nil"/>
              <w:left w:val="nil"/>
              <w:bottom w:val="single" w:sz="4" w:space="0" w:color="auto"/>
              <w:right w:val="single" w:sz="4" w:space="0" w:color="auto"/>
            </w:tcBorders>
            <w:shd w:val="clear" w:color="auto" w:fill="auto"/>
            <w:vAlign w:val="center"/>
            <w:hideMark/>
          </w:tcPr>
          <w:p w:rsidR="0070705C" w:rsidRPr="0070705C" w:rsidRDefault="0070705C" w:rsidP="0070705C">
            <w:pPr>
              <w:spacing w:after="0" w:line="240" w:lineRule="auto"/>
              <w:jc w:val="center"/>
              <w:rPr>
                <w:rFonts w:ascii="Times New Roman" w:eastAsia="Times New Roman" w:hAnsi="Times New Roman" w:cs="Times New Roman"/>
                <w:color w:val="000000"/>
                <w:sz w:val="20"/>
                <w:szCs w:val="20"/>
                <w:lang w:eastAsia="ru-RU"/>
              </w:rPr>
            </w:pPr>
            <w:r w:rsidRPr="0070705C">
              <w:rPr>
                <w:rFonts w:ascii="Times New Roman" w:eastAsia="Times New Roman" w:hAnsi="Times New Roman" w:cs="Times New Roman"/>
                <w:color w:val="000000"/>
                <w:sz w:val="20"/>
                <w:szCs w:val="20"/>
                <w:lang w:eastAsia="ru-RU"/>
              </w:rPr>
              <w:t> </w:t>
            </w:r>
          </w:p>
        </w:tc>
      </w:tr>
    </w:tbl>
    <w:p w:rsidR="0070705C" w:rsidRDefault="0070705C" w:rsidP="009D4026">
      <w:pPr>
        <w:spacing w:after="0" w:line="240" w:lineRule="auto"/>
        <w:contextualSpacing/>
        <w:jc w:val="right"/>
        <w:rPr>
          <w:rFonts w:ascii="Times New Roman" w:eastAsia="Times New Roman" w:hAnsi="Times New Roman" w:cs="Times New Roman"/>
          <w:color w:val="000000"/>
          <w:sz w:val="28"/>
          <w:szCs w:val="28"/>
          <w:lang w:eastAsia="ru-RU"/>
        </w:rPr>
      </w:pPr>
    </w:p>
    <w:p w:rsidR="004D033A" w:rsidRPr="00652B09" w:rsidRDefault="0070705C" w:rsidP="009D4026">
      <w:pPr>
        <w:spacing w:after="0" w:line="240" w:lineRule="auto"/>
        <w:ind w:firstLine="709"/>
        <w:contextualSpacing/>
        <w:jc w:val="both"/>
        <w:rPr>
          <w:rFonts w:ascii="Times New Roman" w:eastAsia="Times New Roman" w:hAnsi="Times New Roman" w:cs="Times New Roman"/>
          <w:i/>
          <w:color w:val="000000"/>
          <w:sz w:val="28"/>
          <w:szCs w:val="28"/>
          <w:lang w:eastAsia="ru-RU"/>
        </w:rPr>
      </w:pPr>
      <w:r w:rsidRPr="00652B09">
        <w:rPr>
          <w:rFonts w:ascii="Times New Roman" w:eastAsia="Times New Roman" w:hAnsi="Times New Roman" w:cs="Times New Roman"/>
          <w:i/>
          <w:color w:val="000000"/>
          <w:sz w:val="28"/>
          <w:szCs w:val="28"/>
          <w:lang w:eastAsia="ru-RU"/>
        </w:rPr>
        <w:t>продолжение таблицы:</w:t>
      </w:r>
    </w:p>
    <w:tbl>
      <w:tblPr>
        <w:tblW w:w="9765" w:type="dxa"/>
        <w:tblInd w:w="93" w:type="dxa"/>
        <w:tblLook w:val="04A0" w:firstRow="1" w:lastRow="0" w:firstColumn="1" w:lastColumn="0" w:noHBand="0" w:noVBand="1"/>
      </w:tblPr>
      <w:tblGrid>
        <w:gridCol w:w="1903"/>
        <w:gridCol w:w="1903"/>
        <w:gridCol w:w="1971"/>
        <w:gridCol w:w="1971"/>
        <w:gridCol w:w="2017"/>
      </w:tblGrid>
      <w:tr w:rsidR="0070705C" w:rsidRPr="0070705C" w:rsidTr="00652B09">
        <w:trPr>
          <w:trHeight w:val="1951"/>
        </w:trPr>
        <w:tc>
          <w:tcPr>
            <w:tcW w:w="19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705C" w:rsidRPr="0070705C" w:rsidRDefault="0070705C" w:rsidP="0070705C">
            <w:pPr>
              <w:spacing w:after="0" w:line="240" w:lineRule="auto"/>
              <w:jc w:val="center"/>
              <w:rPr>
                <w:rFonts w:ascii="Times New Roman" w:eastAsia="Times New Roman" w:hAnsi="Times New Roman" w:cs="Times New Roman"/>
                <w:color w:val="000000"/>
                <w:sz w:val="20"/>
                <w:szCs w:val="20"/>
                <w:lang w:eastAsia="ru-RU"/>
              </w:rPr>
            </w:pPr>
            <w:r w:rsidRPr="0070705C">
              <w:rPr>
                <w:rFonts w:ascii="Times New Roman" w:eastAsia="Times New Roman" w:hAnsi="Times New Roman" w:cs="Times New Roman"/>
                <w:color w:val="000000"/>
                <w:sz w:val="20"/>
                <w:szCs w:val="20"/>
                <w:lang w:eastAsia="ru-RU"/>
              </w:rPr>
              <w:t>Текущая стоимость собственных активов</w:t>
            </w:r>
          </w:p>
        </w:tc>
        <w:tc>
          <w:tcPr>
            <w:tcW w:w="1903" w:type="dxa"/>
            <w:tcBorders>
              <w:top w:val="single" w:sz="4" w:space="0" w:color="auto"/>
              <w:left w:val="nil"/>
              <w:bottom w:val="single" w:sz="4" w:space="0" w:color="auto"/>
              <w:right w:val="single" w:sz="4" w:space="0" w:color="auto"/>
            </w:tcBorders>
            <w:shd w:val="clear" w:color="auto" w:fill="auto"/>
            <w:vAlign w:val="center"/>
            <w:hideMark/>
          </w:tcPr>
          <w:p w:rsidR="0070705C" w:rsidRPr="0070705C" w:rsidRDefault="0070705C" w:rsidP="0070705C">
            <w:pPr>
              <w:spacing w:after="0" w:line="240" w:lineRule="auto"/>
              <w:jc w:val="center"/>
              <w:rPr>
                <w:rFonts w:ascii="Times New Roman" w:eastAsia="Times New Roman" w:hAnsi="Times New Roman" w:cs="Times New Roman"/>
                <w:color w:val="000000"/>
                <w:sz w:val="20"/>
                <w:szCs w:val="20"/>
                <w:lang w:eastAsia="ru-RU"/>
              </w:rPr>
            </w:pPr>
            <w:r w:rsidRPr="0070705C">
              <w:rPr>
                <w:rFonts w:ascii="Times New Roman" w:eastAsia="Times New Roman" w:hAnsi="Times New Roman" w:cs="Times New Roman"/>
                <w:color w:val="000000"/>
                <w:sz w:val="20"/>
                <w:szCs w:val="20"/>
                <w:lang w:eastAsia="ru-RU"/>
              </w:rPr>
              <w:t>Итого в процентах от текущей стоимости собственных активов</w:t>
            </w:r>
          </w:p>
        </w:tc>
        <w:tc>
          <w:tcPr>
            <w:tcW w:w="1971" w:type="dxa"/>
            <w:tcBorders>
              <w:top w:val="single" w:sz="4" w:space="0" w:color="auto"/>
              <w:left w:val="nil"/>
              <w:bottom w:val="single" w:sz="4" w:space="0" w:color="auto"/>
              <w:right w:val="single" w:sz="4" w:space="0" w:color="auto"/>
            </w:tcBorders>
            <w:shd w:val="clear" w:color="auto" w:fill="auto"/>
            <w:vAlign w:val="center"/>
            <w:hideMark/>
          </w:tcPr>
          <w:p w:rsidR="0070705C" w:rsidRPr="0070705C" w:rsidRDefault="0070705C" w:rsidP="0070705C">
            <w:pPr>
              <w:spacing w:after="0" w:line="240" w:lineRule="auto"/>
              <w:jc w:val="center"/>
              <w:rPr>
                <w:rFonts w:ascii="Times New Roman" w:eastAsia="Times New Roman" w:hAnsi="Times New Roman" w:cs="Times New Roman"/>
                <w:color w:val="000000"/>
                <w:sz w:val="20"/>
                <w:szCs w:val="20"/>
                <w:lang w:eastAsia="ru-RU"/>
              </w:rPr>
            </w:pPr>
            <w:r w:rsidRPr="0070705C">
              <w:rPr>
                <w:rFonts w:ascii="Times New Roman" w:eastAsia="Times New Roman" w:hAnsi="Times New Roman" w:cs="Times New Roman"/>
                <w:color w:val="000000"/>
                <w:sz w:val="20"/>
                <w:szCs w:val="20"/>
                <w:lang w:eastAsia="ru-RU"/>
              </w:rPr>
              <w:t>Итого в процентах от размера собственного капитала эмитента за счет пенсионных активов</w:t>
            </w:r>
          </w:p>
        </w:tc>
        <w:tc>
          <w:tcPr>
            <w:tcW w:w="1971" w:type="dxa"/>
            <w:tcBorders>
              <w:top w:val="single" w:sz="4" w:space="0" w:color="auto"/>
              <w:left w:val="nil"/>
              <w:bottom w:val="single" w:sz="4" w:space="0" w:color="auto"/>
              <w:right w:val="single" w:sz="4" w:space="0" w:color="auto"/>
            </w:tcBorders>
            <w:shd w:val="clear" w:color="auto" w:fill="auto"/>
            <w:vAlign w:val="center"/>
            <w:hideMark/>
          </w:tcPr>
          <w:p w:rsidR="0070705C" w:rsidRPr="0070705C" w:rsidRDefault="0070705C" w:rsidP="0070705C">
            <w:pPr>
              <w:spacing w:after="0" w:line="240" w:lineRule="auto"/>
              <w:jc w:val="center"/>
              <w:rPr>
                <w:rFonts w:ascii="Times New Roman" w:eastAsia="Times New Roman" w:hAnsi="Times New Roman" w:cs="Times New Roman"/>
                <w:color w:val="000000"/>
                <w:sz w:val="20"/>
                <w:szCs w:val="20"/>
                <w:lang w:eastAsia="ru-RU"/>
              </w:rPr>
            </w:pPr>
            <w:r w:rsidRPr="0070705C">
              <w:rPr>
                <w:rFonts w:ascii="Times New Roman" w:eastAsia="Times New Roman" w:hAnsi="Times New Roman" w:cs="Times New Roman"/>
                <w:color w:val="000000"/>
                <w:sz w:val="20"/>
                <w:szCs w:val="20"/>
                <w:lang w:eastAsia="ru-RU"/>
              </w:rPr>
              <w:t>Итого в процентах от размера собственного капитала эмитента за счет собственных активов</w:t>
            </w:r>
          </w:p>
        </w:tc>
        <w:tc>
          <w:tcPr>
            <w:tcW w:w="2017" w:type="dxa"/>
            <w:tcBorders>
              <w:top w:val="single" w:sz="4" w:space="0" w:color="auto"/>
              <w:left w:val="nil"/>
              <w:bottom w:val="single" w:sz="4" w:space="0" w:color="auto"/>
              <w:right w:val="single" w:sz="4" w:space="0" w:color="auto"/>
            </w:tcBorders>
            <w:shd w:val="clear" w:color="auto" w:fill="auto"/>
            <w:vAlign w:val="center"/>
            <w:hideMark/>
          </w:tcPr>
          <w:p w:rsidR="0070705C" w:rsidRPr="0070705C" w:rsidRDefault="0070705C" w:rsidP="0070705C">
            <w:pPr>
              <w:spacing w:after="0" w:line="240" w:lineRule="auto"/>
              <w:jc w:val="center"/>
              <w:rPr>
                <w:rFonts w:ascii="Times New Roman" w:eastAsia="Times New Roman" w:hAnsi="Times New Roman" w:cs="Times New Roman"/>
                <w:color w:val="000000"/>
                <w:sz w:val="20"/>
                <w:szCs w:val="20"/>
                <w:lang w:eastAsia="ru-RU"/>
              </w:rPr>
            </w:pPr>
            <w:r w:rsidRPr="0070705C">
              <w:rPr>
                <w:rFonts w:ascii="Times New Roman" w:eastAsia="Times New Roman" w:hAnsi="Times New Roman" w:cs="Times New Roman"/>
                <w:color w:val="000000"/>
                <w:sz w:val="20"/>
                <w:szCs w:val="20"/>
                <w:lang w:eastAsia="ru-RU"/>
              </w:rPr>
              <w:t>Итого в процентах от размера собственного капитала эмитента за счет пенсионных и собственных активов в совокупности</w:t>
            </w:r>
          </w:p>
        </w:tc>
      </w:tr>
      <w:tr w:rsidR="0070705C" w:rsidRPr="0070705C" w:rsidTr="00652B09">
        <w:trPr>
          <w:trHeight w:val="143"/>
        </w:trPr>
        <w:tc>
          <w:tcPr>
            <w:tcW w:w="1903" w:type="dxa"/>
            <w:tcBorders>
              <w:top w:val="nil"/>
              <w:left w:val="single" w:sz="4" w:space="0" w:color="auto"/>
              <w:bottom w:val="single" w:sz="4" w:space="0" w:color="auto"/>
              <w:right w:val="single" w:sz="4" w:space="0" w:color="auto"/>
            </w:tcBorders>
            <w:shd w:val="clear" w:color="auto" w:fill="auto"/>
            <w:vAlign w:val="center"/>
            <w:hideMark/>
          </w:tcPr>
          <w:p w:rsidR="0070705C" w:rsidRPr="0070705C" w:rsidRDefault="0070705C" w:rsidP="0070705C">
            <w:pPr>
              <w:spacing w:after="0" w:line="240" w:lineRule="auto"/>
              <w:jc w:val="center"/>
              <w:rPr>
                <w:rFonts w:ascii="Times New Roman" w:eastAsia="Times New Roman" w:hAnsi="Times New Roman" w:cs="Times New Roman"/>
                <w:color w:val="000000"/>
                <w:sz w:val="20"/>
                <w:szCs w:val="20"/>
                <w:lang w:eastAsia="ru-RU"/>
              </w:rPr>
            </w:pPr>
            <w:r w:rsidRPr="0070705C">
              <w:rPr>
                <w:rFonts w:ascii="Times New Roman" w:eastAsia="Times New Roman" w:hAnsi="Times New Roman" w:cs="Times New Roman"/>
                <w:color w:val="000000"/>
                <w:sz w:val="20"/>
                <w:szCs w:val="20"/>
                <w:lang w:eastAsia="ru-RU"/>
              </w:rPr>
              <w:t>8</w:t>
            </w:r>
          </w:p>
        </w:tc>
        <w:tc>
          <w:tcPr>
            <w:tcW w:w="1903" w:type="dxa"/>
            <w:tcBorders>
              <w:top w:val="nil"/>
              <w:left w:val="nil"/>
              <w:bottom w:val="single" w:sz="4" w:space="0" w:color="auto"/>
              <w:right w:val="single" w:sz="4" w:space="0" w:color="auto"/>
            </w:tcBorders>
            <w:shd w:val="clear" w:color="auto" w:fill="auto"/>
            <w:vAlign w:val="center"/>
            <w:hideMark/>
          </w:tcPr>
          <w:p w:rsidR="0070705C" w:rsidRPr="0070705C" w:rsidRDefault="0070705C" w:rsidP="0070705C">
            <w:pPr>
              <w:spacing w:after="0" w:line="240" w:lineRule="auto"/>
              <w:jc w:val="center"/>
              <w:rPr>
                <w:rFonts w:ascii="Times New Roman" w:eastAsia="Times New Roman" w:hAnsi="Times New Roman" w:cs="Times New Roman"/>
                <w:color w:val="000000"/>
                <w:sz w:val="20"/>
                <w:szCs w:val="20"/>
                <w:lang w:eastAsia="ru-RU"/>
              </w:rPr>
            </w:pPr>
            <w:r w:rsidRPr="0070705C">
              <w:rPr>
                <w:rFonts w:ascii="Times New Roman" w:eastAsia="Times New Roman" w:hAnsi="Times New Roman" w:cs="Times New Roman"/>
                <w:color w:val="000000"/>
                <w:sz w:val="20"/>
                <w:szCs w:val="20"/>
                <w:lang w:eastAsia="ru-RU"/>
              </w:rPr>
              <w:t>9</w:t>
            </w:r>
          </w:p>
        </w:tc>
        <w:tc>
          <w:tcPr>
            <w:tcW w:w="1971" w:type="dxa"/>
            <w:tcBorders>
              <w:top w:val="nil"/>
              <w:left w:val="nil"/>
              <w:bottom w:val="single" w:sz="4" w:space="0" w:color="auto"/>
              <w:right w:val="single" w:sz="4" w:space="0" w:color="auto"/>
            </w:tcBorders>
            <w:shd w:val="clear" w:color="auto" w:fill="auto"/>
            <w:vAlign w:val="center"/>
            <w:hideMark/>
          </w:tcPr>
          <w:p w:rsidR="0070705C" w:rsidRPr="0070705C" w:rsidRDefault="0070705C" w:rsidP="0070705C">
            <w:pPr>
              <w:spacing w:after="0" w:line="240" w:lineRule="auto"/>
              <w:jc w:val="center"/>
              <w:rPr>
                <w:rFonts w:ascii="Times New Roman" w:eastAsia="Times New Roman" w:hAnsi="Times New Roman" w:cs="Times New Roman"/>
                <w:color w:val="000000"/>
                <w:sz w:val="20"/>
                <w:szCs w:val="20"/>
                <w:lang w:eastAsia="ru-RU"/>
              </w:rPr>
            </w:pPr>
            <w:r w:rsidRPr="0070705C">
              <w:rPr>
                <w:rFonts w:ascii="Times New Roman" w:eastAsia="Times New Roman" w:hAnsi="Times New Roman" w:cs="Times New Roman"/>
                <w:color w:val="000000"/>
                <w:sz w:val="20"/>
                <w:szCs w:val="20"/>
                <w:lang w:eastAsia="ru-RU"/>
              </w:rPr>
              <w:t>10</w:t>
            </w:r>
          </w:p>
        </w:tc>
        <w:tc>
          <w:tcPr>
            <w:tcW w:w="1971" w:type="dxa"/>
            <w:tcBorders>
              <w:top w:val="nil"/>
              <w:left w:val="nil"/>
              <w:bottom w:val="single" w:sz="4" w:space="0" w:color="auto"/>
              <w:right w:val="single" w:sz="4" w:space="0" w:color="auto"/>
            </w:tcBorders>
            <w:shd w:val="clear" w:color="auto" w:fill="auto"/>
            <w:vAlign w:val="center"/>
            <w:hideMark/>
          </w:tcPr>
          <w:p w:rsidR="0070705C" w:rsidRPr="0070705C" w:rsidRDefault="0070705C" w:rsidP="0070705C">
            <w:pPr>
              <w:spacing w:after="0" w:line="240" w:lineRule="auto"/>
              <w:jc w:val="center"/>
              <w:rPr>
                <w:rFonts w:ascii="Times New Roman" w:eastAsia="Times New Roman" w:hAnsi="Times New Roman" w:cs="Times New Roman"/>
                <w:color w:val="000000"/>
                <w:sz w:val="20"/>
                <w:szCs w:val="20"/>
                <w:lang w:eastAsia="ru-RU"/>
              </w:rPr>
            </w:pPr>
            <w:r w:rsidRPr="0070705C">
              <w:rPr>
                <w:rFonts w:ascii="Times New Roman" w:eastAsia="Times New Roman" w:hAnsi="Times New Roman" w:cs="Times New Roman"/>
                <w:color w:val="000000"/>
                <w:sz w:val="20"/>
                <w:szCs w:val="20"/>
                <w:lang w:eastAsia="ru-RU"/>
              </w:rPr>
              <w:t>11</w:t>
            </w:r>
          </w:p>
        </w:tc>
        <w:tc>
          <w:tcPr>
            <w:tcW w:w="2017" w:type="dxa"/>
            <w:tcBorders>
              <w:top w:val="nil"/>
              <w:left w:val="nil"/>
              <w:bottom w:val="single" w:sz="4" w:space="0" w:color="auto"/>
              <w:right w:val="single" w:sz="4" w:space="0" w:color="auto"/>
            </w:tcBorders>
            <w:shd w:val="clear" w:color="auto" w:fill="auto"/>
            <w:vAlign w:val="center"/>
            <w:hideMark/>
          </w:tcPr>
          <w:p w:rsidR="0070705C" w:rsidRPr="0070705C" w:rsidRDefault="0070705C" w:rsidP="0070705C">
            <w:pPr>
              <w:spacing w:after="0" w:line="240" w:lineRule="auto"/>
              <w:jc w:val="center"/>
              <w:rPr>
                <w:rFonts w:ascii="Times New Roman" w:eastAsia="Times New Roman" w:hAnsi="Times New Roman" w:cs="Times New Roman"/>
                <w:color w:val="000000"/>
                <w:sz w:val="20"/>
                <w:szCs w:val="20"/>
                <w:lang w:eastAsia="ru-RU"/>
              </w:rPr>
            </w:pPr>
            <w:r w:rsidRPr="0070705C">
              <w:rPr>
                <w:rFonts w:ascii="Times New Roman" w:eastAsia="Times New Roman" w:hAnsi="Times New Roman" w:cs="Times New Roman"/>
                <w:color w:val="000000"/>
                <w:sz w:val="20"/>
                <w:szCs w:val="20"/>
                <w:lang w:eastAsia="ru-RU"/>
              </w:rPr>
              <w:t>12</w:t>
            </w:r>
          </w:p>
        </w:tc>
      </w:tr>
      <w:tr w:rsidR="0070705C" w:rsidRPr="0070705C" w:rsidTr="00652B09">
        <w:trPr>
          <w:trHeight w:val="143"/>
        </w:trPr>
        <w:tc>
          <w:tcPr>
            <w:tcW w:w="1903" w:type="dxa"/>
            <w:tcBorders>
              <w:top w:val="nil"/>
              <w:left w:val="single" w:sz="4" w:space="0" w:color="auto"/>
              <w:bottom w:val="single" w:sz="4" w:space="0" w:color="auto"/>
              <w:right w:val="single" w:sz="4" w:space="0" w:color="auto"/>
            </w:tcBorders>
            <w:shd w:val="clear" w:color="auto" w:fill="auto"/>
            <w:vAlign w:val="center"/>
            <w:hideMark/>
          </w:tcPr>
          <w:p w:rsidR="0070705C" w:rsidRPr="0070705C" w:rsidRDefault="0070705C" w:rsidP="0070705C">
            <w:pPr>
              <w:spacing w:after="0" w:line="240" w:lineRule="auto"/>
              <w:jc w:val="center"/>
              <w:rPr>
                <w:rFonts w:ascii="Times New Roman" w:eastAsia="Times New Roman" w:hAnsi="Times New Roman" w:cs="Times New Roman"/>
                <w:color w:val="000000"/>
                <w:sz w:val="20"/>
                <w:szCs w:val="20"/>
                <w:lang w:eastAsia="ru-RU"/>
              </w:rPr>
            </w:pPr>
            <w:r w:rsidRPr="0070705C">
              <w:rPr>
                <w:rFonts w:ascii="Times New Roman" w:eastAsia="Times New Roman" w:hAnsi="Times New Roman" w:cs="Times New Roman"/>
                <w:color w:val="000000"/>
                <w:sz w:val="20"/>
                <w:szCs w:val="20"/>
                <w:lang w:eastAsia="ru-RU"/>
              </w:rPr>
              <w:t> </w:t>
            </w:r>
          </w:p>
        </w:tc>
        <w:tc>
          <w:tcPr>
            <w:tcW w:w="1903" w:type="dxa"/>
            <w:tcBorders>
              <w:top w:val="nil"/>
              <w:left w:val="nil"/>
              <w:bottom w:val="single" w:sz="4" w:space="0" w:color="auto"/>
              <w:right w:val="single" w:sz="4" w:space="0" w:color="auto"/>
            </w:tcBorders>
            <w:shd w:val="clear" w:color="auto" w:fill="auto"/>
            <w:vAlign w:val="center"/>
            <w:hideMark/>
          </w:tcPr>
          <w:p w:rsidR="0070705C" w:rsidRPr="0070705C" w:rsidRDefault="0070705C" w:rsidP="0070705C">
            <w:pPr>
              <w:spacing w:after="0" w:line="240" w:lineRule="auto"/>
              <w:jc w:val="center"/>
              <w:rPr>
                <w:rFonts w:ascii="Times New Roman" w:eastAsia="Times New Roman" w:hAnsi="Times New Roman" w:cs="Times New Roman"/>
                <w:color w:val="000000"/>
                <w:sz w:val="20"/>
                <w:szCs w:val="20"/>
                <w:lang w:eastAsia="ru-RU"/>
              </w:rPr>
            </w:pPr>
            <w:r w:rsidRPr="0070705C">
              <w:rPr>
                <w:rFonts w:ascii="Times New Roman" w:eastAsia="Times New Roman" w:hAnsi="Times New Roman" w:cs="Times New Roman"/>
                <w:color w:val="000000"/>
                <w:sz w:val="20"/>
                <w:szCs w:val="20"/>
                <w:lang w:eastAsia="ru-RU"/>
              </w:rPr>
              <w:t> </w:t>
            </w:r>
          </w:p>
        </w:tc>
        <w:tc>
          <w:tcPr>
            <w:tcW w:w="1971" w:type="dxa"/>
            <w:tcBorders>
              <w:top w:val="nil"/>
              <w:left w:val="nil"/>
              <w:bottom w:val="single" w:sz="4" w:space="0" w:color="auto"/>
              <w:right w:val="single" w:sz="4" w:space="0" w:color="auto"/>
            </w:tcBorders>
            <w:shd w:val="clear" w:color="auto" w:fill="auto"/>
            <w:vAlign w:val="center"/>
            <w:hideMark/>
          </w:tcPr>
          <w:p w:rsidR="0070705C" w:rsidRPr="0070705C" w:rsidRDefault="0070705C" w:rsidP="0070705C">
            <w:pPr>
              <w:spacing w:after="0" w:line="240" w:lineRule="auto"/>
              <w:jc w:val="center"/>
              <w:rPr>
                <w:rFonts w:ascii="Times New Roman" w:eastAsia="Times New Roman" w:hAnsi="Times New Roman" w:cs="Times New Roman"/>
                <w:color w:val="000000"/>
                <w:sz w:val="20"/>
                <w:szCs w:val="20"/>
                <w:lang w:eastAsia="ru-RU"/>
              </w:rPr>
            </w:pPr>
            <w:r w:rsidRPr="0070705C">
              <w:rPr>
                <w:rFonts w:ascii="Times New Roman" w:eastAsia="Times New Roman" w:hAnsi="Times New Roman" w:cs="Times New Roman"/>
                <w:color w:val="000000"/>
                <w:sz w:val="20"/>
                <w:szCs w:val="20"/>
                <w:lang w:eastAsia="ru-RU"/>
              </w:rPr>
              <w:t> </w:t>
            </w:r>
          </w:p>
        </w:tc>
        <w:tc>
          <w:tcPr>
            <w:tcW w:w="1971" w:type="dxa"/>
            <w:tcBorders>
              <w:top w:val="nil"/>
              <w:left w:val="nil"/>
              <w:bottom w:val="single" w:sz="4" w:space="0" w:color="auto"/>
              <w:right w:val="single" w:sz="4" w:space="0" w:color="auto"/>
            </w:tcBorders>
            <w:shd w:val="clear" w:color="auto" w:fill="auto"/>
            <w:vAlign w:val="center"/>
            <w:hideMark/>
          </w:tcPr>
          <w:p w:rsidR="0070705C" w:rsidRPr="0070705C" w:rsidRDefault="0070705C" w:rsidP="0070705C">
            <w:pPr>
              <w:spacing w:after="0" w:line="240" w:lineRule="auto"/>
              <w:jc w:val="center"/>
              <w:rPr>
                <w:rFonts w:ascii="Times New Roman" w:eastAsia="Times New Roman" w:hAnsi="Times New Roman" w:cs="Times New Roman"/>
                <w:color w:val="000000"/>
                <w:sz w:val="20"/>
                <w:szCs w:val="20"/>
                <w:lang w:eastAsia="ru-RU"/>
              </w:rPr>
            </w:pPr>
            <w:r w:rsidRPr="0070705C">
              <w:rPr>
                <w:rFonts w:ascii="Times New Roman" w:eastAsia="Times New Roman" w:hAnsi="Times New Roman" w:cs="Times New Roman"/>
                <w:color w:val="000000"/>
                <w:sz w:val="20"/>
                <w:szCs w:val="20"/>
                <w:lang w:eastAsia="ru-RU"/>
              </w:rPr>
              <w:t> </w:t>
            </w:r>
          </w:p>
        </w:tc>
        <w:tc>
          <w:tcPr>
            <w:tcW w:w="2017" w:type="dxa"/>
            <w:tcBorders>
              <w:top w:val="nil"/>
              <w:left w:val="nil"/>
              <w:bottom w:val="single" w:sz="4" w:space="0" w:color="auto"/>
              <w:right w:val="single" w:sz="4" w:space="0" w:color="auto"/>
            </w:tcBorders>
            <w:shd w:val="clear" w:color="auto" w:fill="auto"/>
            <w:vAlign w:val="center"/>
            <w:hideMark/>
          </w:tcPr>
          <w:p w:rsidR="0070705C" w:rsidRPr="0070705C" w:rsidRDefault="0070705C" w:rsidP="0070705C">
            <w:pPr>
              <w:spacing w:after="0" w:line="240" w:lineRule="auto"/>
              <w:jc w:val="center"/>
              <w:rPr>
                <w:rFonts w:ascii="Times New Roman" w:eastAsia="Times New Roman" w:hAnsi="Times New Roman" w:cs="Times New Roman"/>
                <w:color w:val="000000"/>
                <w:sz w:val="20"/>
                <w:szCs w:val="20"/>
                <w:lang w:eastAsia="ru-RU"/>
              </w:rPr>
            </w:pPr>
            <w:r w:rsidRPr="0070705C">
              <w:rPr>
                <w:rFonts w:ascii="Times New Roman" w:eastAsia="Times New Roman" w:hAnsi="Times New Roman" w:cs="Times New Roman"/>
                <w:color w:val="000000"/>
                <w:sz w:val="20"/>
                <w:szCs w:val="20"/>
                <w:lang w:eastAsia="ru-RU"/>
              </w:rPr>
              <w:t> </w:t>
            </w:r>
          </w:p>
        </w:tc>
      </w:tr>
    </w:tbl>
    <w:p w:rsidR="0070705C" w:rsidRPr="002F65E2" w:rsidRDefault="0070705C" w:rsidP="009D4026">
      <w:pPr>
        <w:spacing w:after="0" w:line="240" w:lineRule="auto"/>
        <w:ind w:firstLine="709"/>
        <w:contextualSpacing/>
        <w:jc w:val="both"/>
        <w:rPr>
          <w:rFonts w:ascii="Times New Roman" w:eastAsia="Times New Roman" w:hAnsi="Times New Roman" w:cs="Times New Roman"/>
          <w:color w:val="000000"/>
          <w:sz w:val="28"/>
          <w:szCs w:val="28"/>
          <w:lang w:eastAsia="ru-RU"/>
        </w:rPr>
      </w:pPr>
    </w:p>
    <w:p w:rsidR="004D033A" w:rsidRPr="002F65E2" w:rsidRDefault="004D033A" w:rsidP="009D4026">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F65E2">
        <w:rPr>
          <w:rFonts w:ascii="Times New Roman" w:eastAsia="Times New Roman" w:hAnsi="Times New Roman" w:cs="Times New Roman"/>
          <w:color w:val="000000"/>
          <w:sz w:val="28"/>
          <w:szCs w:val="28"/>
          <w:lang w:eastAsia="ru-RU"/>
        </w:rPr>
        <w:t xml:space="preserve">Таблица </w:t>
      </w:r>
      <w:r w:rsidR="0070705C">
        <w:rPr>
          <w:rFonts w:ascii="Times New Roman" w:eastAsia="Times New Roman" w:hAnsi="Times New Roman" w:cs="Times New Roman"/>
          <w:color w:val="000000"/>
          <w:sz w:val="28"/>
          <w:szCs w:val="28"/>
          <w:lang w:eastAsia="ru-RU"/>
        </w:rPr>
        <w:t>2</w:t>
      </w:r>
      <w:r w:rsidRPr="002F65E2">
        <w:rPr>
          <w:rFonts w:ascii="Times New Roman" w:eastAsia="Times New Roman" w:hAnsi="Times New Roman" w:cs="Times New Roman"/>
          <w:color w:val="000000"/>
          <w:sz w:val="28"/>
          <w:szCs w:val="28"/>
          <w:lang w:eastAsia="ru-RU"/>
        </w:rPr>
        <w:t>. В долговые ценные бумаги одного выпуска эмитента</w:t>
      </w:r>
    </w:p>
    <w:p w:rsidR="004D033A" w:rsidRPr="002F65E2" w:rsidRDefault="004D033A" w:rsidP="009D4026">
      <w:pPr>
        <w:spacing w:after="0" w:line="240" w:lineRule="auto"/>
        <w:ind w:firstLine="709"/>
        <w:contextualSpacing/>
        <w:jc w:val="both"/>
        <w:rPr>
          <w:rFonts w:ascii="Times New Roman" w:eastAsia="Times New Roman" w:hAnsi="Times New Roman" w:cs="Times New Roman"/>
          <w:color w:val="000000"/>
          <w:sz w:val="28"/>
          <w:szCs w:val="28"/>
          <w:lang w:eastAsia="ru-RU"/>
        </w:rPr>
      </w:pPr>
    </w:p>
    <w:tbl>
      <w:tblPr>
        <w:tblW w:w="9639" w:type="dxa"/>
        <w:jc w:val="center"/>
        <w:tblLayout w:type="fixed"/>
        <w:tblCellMar>
          <w:left w:w="0" w:type="dxa"/>
          <w:right w:w="0" w:type="dxa"/>
        </w:tblCellMar>
        <w:tblLook w:val="04A0" w:firstRow="1" w:lastRow="0" w:firstColumn="1" w:lastColumn="0" w:noHBand="0" w:noVBand="1"/>
      </w:tblPr>
      <w:tblGrid>
        <w:gridCol w:w="427"/>
        <w:gridCol w:w="1701"/>
        <w:gridCol w:w="1559"/>
        <w:gridCol w:w="1134"/>
        <w:gridCol w:w="1984"/>
        <w:gridCol w:w="2834"/>
      </w:tblGrid>
      <w:tr w:rsidR="004D033A" w:rsidRPr="002F65E2" w:rsidTr="009B7FF7">
        <w:trPr>
          <w:trHeight w:val="363"/>
          <w:jc w:val="center"/>
        </w:trPr>
        <w:tc>
          <w:tcPr>
            <w:tcW w:w="42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w:t>
            </w:r>
          </w:p>
        </w:tc>
        <w:tc>
          <w:tcPr>
            <w:tcW w:w="170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Наименование</w:t>
            </w:r>
            <w:r w:rsidRPr="002F65E2">
              <w:rPr>
                <w:rFonts w:ascii="Times New Roman" w:eastAsia="Times New Roman" w:hAnsi="Times New Roman" w:cs="Times New Roman"/>
                <w:color w:val="000000"/>
                <w:sz w:val="20"/>
                <w:szCs w:val="20"/>
                <w:lang w:val="en-US" w:eastAsia="ru-RU"/>
              </w:rPr>
              <w:t xml:space="preserve"> </w:t>
            </w:r>
            <w:r w:rsidRPr="002F65E2">
              <w:rPr>
                <w:rFonts w:ascii="Times New Roman" w:eastAsia="Times New Roman" w:hAnsi="Times New Roman" w:cs="Times New Roman"/>
                <w:color w:val="000000"/>
                <w:sz w:val="20"/>
                <w:szCs w:val="20"/>
                <w:lang w:eastAsia="ru-RU"/>
              </w:rPr>
              <w:t>эмитента</w:t>
            </w:r>
          </w:p>
        </w:tc>
        <w:tc>
          <w:tcPr>
            <w:tcW w:w="155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Идентификационный номер</w:t>
            </w:r>
          </w:p>
        </w:tc>
        <w:tc>
          <w:tcPr>
            <w:tcW w:w="113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Вид долговой ценной бумаги</w:t>
            </w:r>
          </w:p>
        </w:tc>
        <w:tc>
          <w:tcPr>
            <w:tcW w:w="198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Общее количество долговых ценных бумаг данного выпуска (в штуках)</w:t>
            </w:r>
          </w:p>
        </w:tc>
        <w:tc>
          <w:tcPr>
            <w:tcW w:w="283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Количество данных бумаг за счет пенсионных активов (в штуках)</w:t>
            </w:r>
          </w:p>
        </w:tc>
      </w:tr>
      <w:tr w:rsidR="004D033A" w:rsidRPr="002F65E2" w:rsidTr="009B7FF7">
        <w:trPr>
          <w:trHeight w:val="47"/>
          <w:jc w:val="center"/>
        </w:trPr>
        <w:tc>
          <w:tcPr>
            <w:tcW w:w="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2</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3</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4</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5</w:t>
            </w:r>
          </w:p>
        </w:tc>
        <w:tc>
          <w:tcPr>
            <w:tcW w:w="28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6</w:t>
            </w:r>
          </w:p>
        </w:tc>
      </w:tr>
      <w:tr w:rsidR="004D033A" w:rsidRPr="002F65E2" w:rsidTr="009B7FF7">
        <w:trPr>
          <w:trHeight w:val="47"/>
          <w:jc w:val="center"/>
        </w:trPr>
        <w:tc>
          <w:tcPr>
            <w:tcW w:w="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c>
          <w:tcPr>
            <w:tcW w:w="28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r>
    </w:tbl>
    <w:p w:rsidR="004D033A" w:rsidRPr="002F65E2" w:rsidRDefault="004D033A" w:rsidP="009D4026">
      <w:pPr>
        <w:spacing w:after="0" w:line="240" w:lineRule="auto"/>
        <w:ind w:firstLine="709"/>
        <w:contextualSpacing/>
        <w:jc w:val="both"/>
        <w:rPr>
          <w:rFonts w:ascii="Times New Roman" w:eastAsia="Times New Roman" w:hAnsi="Times New Roman" w:cs="Times New Roman"/>
          <w:color w:val="000000"/>
          <w:sz w:val="28"/>
          <w:szCs w:val="28"/>
          <w:lang w:eastAsia="ru-RU"/>
        </w:rPr>
      </w:pPr>
    </w:p>
    <w:p w:rsidR="004D033A" w:rsidRPr="002F65E2" w:rsidRDefault="004D033A" w:rsidP="009D4026">
      <w:pPr>
        <w:spacing w:after="0" w:line="240" w:lineRule="auto"/>
        <w:ind w:firstLine="709"/>
        <w:contextualSpacing/>
        <w:jc w:val="both"/>
        <w:rPr>
          <w:rFonts w:ascii="Times New Roman" w:eastAsia="Times New Roman" w:hAnsi="Times New Roman" w:cs="Times New Roman"/>
          <w:i/>
          <w:color w:val="000000"/>
          <w:sz w:val="28"/>
          <w:szCs w:val="28"/>
          <w:lang w:eastAsia="ru-RU"/>
        </w:rPr>
      </w:pPr>
      <w:r w:rsidRPr="002F65E2">
        <w:rPr>
          <w:rFonts w:ascii="Times New Roman" w:eastAsia="Times New Roman" w:hAnsi="Times New Roman" w:cs="Times New Roman"/>
          <w:i/>
          <w:color w:val="000000"/>
          <w:sz w:val="28"/>
          <w:szCs w:val="28"/>
          <w:lang w:eastAsia="ru-RU"/>
        </w:rPr>
        <w:t>продолжение таблицы:</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53"/>
        <w:gridCol w:w="2050"/>
        <w:gridCol w:w="2409"/>
        <w:gridCol w:w="2900"/>
      </w:tblGrid>
      <w:tr w:rsidR="004D033A" w:rsidRPr="002F65E2" w:rsidTr="009B7FF7">
        <w:trPr>
          <w:trHeight w:val="144"/>
        </w:trPr>
        <w:tc>
          <w:tcPr>
            <w:tcW w:w="2453" w:type="dxa"/>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Итого в процентах от общего количества долговых ценных бумаг данного выпуска за счет пенсионных активов</w:t>
            </w:r>
          </w:p>
        </w:tc>
        <w:tc>
          <w:tcPr>
            <w:tcW w:w="2050" w:type="dxa"/>
            <w:tcMar>
              <w:top w:w="0" w:type="dxa"/>
              <w:left w:w="108" w:type="dxa"/>
              <w:bottom w:w="0" w:type="dxa"/>
              <w:right w:w="108" w:type="dxa"/>
            </w:tcMar>
            <w:hideMark/>
          </w:tcPr>
          <w:p w:rsidR="004D033A" w:rsidRPr="002F65E2" w:rsidRDefault="004D033A" w:rsidP="009D4026">
            <w:pPr>
              <w:spacing w:after="0" w:line="240" w:lineRule="auto"/>
              <w:ind w:right="-11"/>
              <w:contextualSpacing/>
              <w:jc w:val="center"/>
              <w:rPr>
                <w:rFonts w:ascii="Times New Roman" w:eastAsia="Times New Roman" w:hAnsi="Times New Roman" w:cs="Times New Roman"/>
                <w:color w:val="000000"/>
                <w:sz w:val="20"/>
                <w:szCs w:val="20"/>
                <w:lang w:eastAsia="ru-RU"/>
              </w:rPr>
            </w:pPr>
            <w:r w:rsidRPr="002F65E2">
              <w:rPr>
                <w:rFonts w:ascii="Times New Roman" w:eastAsia="Times New Roman" w:hAnsi="Times New Roman" w:cs="Times New Roman"/>
                <w:color w:val="000000"/>
                <w:sz w:val="20"/>
                <w:szCs w:val="20"/>
                <w:lang w:eastAsia="ru-RU"/>
              </w:rPr>
              <w:t xml:space="preserve">Количество данных бумаг за счет собственных активов </w:t>
            </w:r>
          </w:p>
          <w:p w:rsidR="004D033A" w:rsidRPr="002F65E2" w:rsidRDefault="004D033A" w:rsidP="009D4026">
            <w:pPr>
              <w:spacing w:after="0" w:line="240" w:lineRule="auto"/>
              <w:ind w:right="-11"/>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(в штуках)</w:t>
            </w:r>
          </w:p>
        </w:tc>
        <w:tc>
          <w:tcPr>
            <w:tcW w:w="2409" w:type="dxa"/>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Итого в процентах от общего количества долговых ценных бумаг данного выпуска за счет собственных активов</w:t>
            </w:r>
          </w:p>
        </w:tc>
        <w:tc>
          <w:tcPr>
            <w:tcW w:w="2900" w:type="dxa"/>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Итого в процентах от общего количества долговых ценных бумаг данного выпуска за счет пенсионных и собственных активов в совокупности</w:t>
            </w:r>
          </w:p>
        </w:tc>
      </w:tr>
      <w:tr w:rsidR="004D033A" w:rsidRPr="002F65E2" w:rsidTr="009B7FF7">
        <w:trPr>
          <w:trHeight w:val="22"/>
        </w:trPr>
        <w:tc>
          <w:tcPr>
            <w:tcW w:w="2453" w:type="dxa"/>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7</w:t>
            </w:r>
          </w:p>
        </w:tc>
        <w:tc>
          <w:tcPr>
            <w:tcW w:w="2050" w:type="dxa"/>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8</w:t>
            </w:r>
          </w:p>
        </w:tc>
        <w:tc>
          <w:tcPr>
            <w:tcW w:w="2409" w:type="dxa"/>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9</w:t>
            </w:r>
          </w:p>
        </w:tc>
        <w:tc>
          <w:tcPr>
            <w:tcW w:w="2900" w:type="dxa"/>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10</w:t>
            </w:r>
          </w:p>
        </w:tc>
      </w:tr>
      <w:tr w:rsidR="004D033A" w:rsidRPr="002F65E2" w:rsidTr="009B7FF7">
        <w:trPr>
          <w:trHeight w:val="22"/>
        </w:trPr>
        <w:tc>
          <w:tcPr>
            <w:tcW w:w="2453" w:type="dxa"/>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c>
          <w:tcPr>
            <w:tcW w:w="2050" w:type="dxa"/>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c>
          <w:tcPr>
            <w:tcW w:w="2409" w:type="dxa"/>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c>
          <w:tcPr>
            <w:tcW w:w="2900" w:type="dxa"/>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r>
    </w:tbl>
    <w:p w:rsidR="004D033A" w:rsidRPr="002F65E2" w:rsidRDefault="004D033A" w:rsidP="009D4026">
      <w:pPr>
        <w:spacing w:after="0" w:line="240" w:lineRule="auto"/>
        <w:ind w:firstLine="709"/>
        <w:contextualSpacing/>
        <w:jc w:val="both"/>
        <w:rPr>
          <w:rFonts w:ascii="Times New Roman" w:eastAsia="Times New Roman" w:hAnsi="Times New Roman" w:cs="Times New Roman"/>
          <w:color w:val="000000"/>
          <w:sz w:val="28"/>
          <w:szCs w:val="28"/>
          <w:lang w:eastAsia="ru-RU"/>
        </w:rPr>
      </w:pPr>
    </w:p>
    <w:p w:rsidR="004D033A" w:rsidRPr="002F65E2" w:rsidRDefault="004D033A" w:rsidP="009D4026">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F65E2">
        <w:rPr>
          <w:rFonts w:ascii="Times New Roman" w:eastAsia="Times New Roman" w:hAnsi="Times New Roman" w:cs="Times New Roman"/>
          <w:color w:val="000000"/>
          <w:sz w:val="28"/>
          <w:szCs w:val="28"/>
          <w:lang w:eastAsia="ru-RU"/>
        </w:rPr>
        <w:t xml:space="preserve">Таблица </w:t>
      </w:r>
      <w:r w:rsidR="0070705C">
        <w:rPr>
          <w:rFonts w:ascii="Times New Roman" w:eastAsia="Times New Roman" w:hAnsi="Times New Roman" w:cs="Times New Roman"/>
          <w:color w:val="000000"/>
          <w:sz w:val="28"/>
          <w:szCs w:val="28"/>
          <w:lang w:eastAsia="ru-RU"/>
        </w:rPr>
        <w:t>3</w:t>
      </w:r>
      <w:r w:rsidRPr="002F65E2">
        <w:rPr>
          <w:rFonts w:ascii="Times New Roman" w:eastAsia="Times New Roman" w:hAnsi="Times New Roman" w:cs="Times New Roman"/>
          <w:color w:val="000000"/>
          <w:sz w:val="28"/>
          <w:szCs w:val="28"/>
          <w:lang w:eastAsia="ru-RU"/>
        </w:rPr>
        <w:t>. В голосующие акции эмитента-резидента Республики Казахстан</w:t>
      </w:r>
    </w:p>
    <w:p w:rsidR="004D033A" w:rsidRPr="002F65E2" w:rsidRDefault="004D033A" w:rsidP="009D4026">
      <w:pPr>
        <w:spacing w:after="0" w:line="240" w:lineRule="auto"/>
        <w:ind w:firstLine="709"/>
        <w:contextualSpacing/>
        <w:jc w:val="both"/>
        <w:rPr>
          <w:rFonts w:ascii="Times New Roman" w:eastAsia="Times New Roman" w:hAnsi="Times New Roman" w:cs="Times New Roman"/>
          <w:color w:val="000000"/>
          <w:sz w:val="28"/>
          <w:szCs w:val="28"/>
          <w:lang w:eastAsia="ru-RU"/>
        </w:rPr>
      </w:pPr>
    </w:p>
    <w:tbl>
      <w:tblPr>
        <w:tblW w:w="9639" w:type="dxa"/>
        <w:jc w:val="center"/>
        <w:tblLayout w:type="fixed"/>
        <w:tblCellMar>
          <w:left w:w="0" w:type="dxa"/>
          <w:right w:w="0" w:type="dxa"/>
        </w:tblCellMar>
        <w:tblLook w:val="04A0" w:firstRow="1" w:lastRow="0" w:firstColumn="1" w:lastColumn="0" w:noHBand="0" w:noVBand="1"/>
      </w:tblPr>
      <w:tblGrid>
        <w:gridCol w:w="766"/>
        <w:gridCol w:w="1109"/>
        <w:gridCol w:w="1110"/>
        <w:gridCol w:w="1108"/>
        <w:gridCol w:w="1110"/>
        <w:gridCol w:w="1108"/>
        <w:gridCol w:w="1110"/>
        <w:gridCol w:w="1108"/>
        <w:gridCol w:w="1110"/>
      </w:tblGrid>
      <w:tr w:rsidR="004D033A" w:rsidRPr="002F65E2" w:rsidTr="009B7FF7">
        <w:trPr>
          <w:jc w:val="center"/>
        </w:trPr>
        <w:tc>
          <w:tcPr>
            <w:tcW w:w="4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w:t>
            </w:r>
          </w:p>
        </w:tc>
        <w:tc>
          <w:tcPr>
            <w:tcW w:w="6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Наименование эмитента-резидента Республи</w:t>
            </w:r>
            <w:r w:rsidRPr="002F65E2">
              <w:rPr>
                <w:rFonts w:ascii="Times New Roman" w:eastAsia="Times New Roman" w:hAnsi="Times New Roman" w:cs="Times New Roman"/>
                <w:color w:val="000000"/>
                <w:sz w:val="20"/>
                <w:szCs w:val="20"/>
                <w:lang w:eastAsia="ru-RU"/>
              </w:rPr>
              <w:lastRenderedPageBreak/>
              <w:t>ки Казахстан</w:t>
            </w:r>
          </w:p>
        </w:tc>
        <w:tc>
          <w:tcPr>
            <w:tcW w:w="6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proofErr w:type="spellStart"/>
            <w:r w:rsidRPr="002F65E2">
              <w:rPr>
                <w:rFonts w:ascii="Times New Roman" w:eastAsia="Times New Roman" w:hAnsi="Times New Roman" w:cs="Times New Roman"/>
                <w:color w:val="000000"/>
                <w:sz w:val="20"/>
                <w:szCs w:val="20"/>
                <w:lang w:eastAsia="ru-RU"/>
              </w:rPr>
              <w:lastRenderedPageBreak/>
              <w:t>Идентифика-ционный</w:t>
            </w:r>
            <w:proofErr w:type="spellEnd"/>
            <w:r w:rsidRPr="002F65E2">
              <w:rPr>
                <w:rFonts w:ascii="Times New Roman" w:eastAsia="Times New Roman" w:hAnsi="Times New Roman" w:cs="Times New Roman"/>
                <w:color w:val="000000"/>
                <w:sz w:val="20"/>
                <w:szCs w:val="20"/>
                <w:lang w:eastAsia="ru-RU"/>
              </w:rPr>
              <w:t xml:space="preserve"> номер</w:t>
            </w:r>
          </w:p>
        </w:tc>
        <w:tc>
          <w:tcPr>
            <w:tcW w:w="6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F65E2">
              <w:rPr>
                <w:rFonts w:ascii="Times New Roman" w:eastAsia="Times New Roman" w:hAnsi="Times New Roman" w:cs="Times New Roman"/>
                <w:color w:val="000000"/>
                <w:sz w:val="20"/>
                <w:szCs w:val="20"/>
                <w:lang w:eastAsia="ru-RU"/>
              </w:rPr>
              <w:t xml:space="preserve">Общее количество голосующих акций </w:t>
            </w:r>
            <w:r w:rsidRPr="002F65E2">
              <w:rPr>
                <w:rFonts w:ascii="Times New Roman" w:eastAsia="Times New Roman" w:hAnsi="Times New Roman" w:cs="Times New Roman"/>
                <w:color w:val="000000"/>
                <w:sz w:val="20"/>
                <w:szCs w:val="20"/>
                <w:lang w:eastAsia="ru-RU"/>
              </w:rPr>
              <w:lastRenderedPageBreak/>
              <w:t xml:space="preserve">данного эмитента </w:t>
            </w:r>
          </w:p>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(в штуках)</w:t>
            </w:r>
          </w:p>
        </w:tc>
        <w:tc>
          <w:tcPr>
            <w:tcW w:w="6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F65E2">
              <w:rPr>
                <w:rFonts w:ascii="Times New Roman" w:eastAsia="Times New Roman" w:hAnsi="Times New Roman" w:cs="Times New Roman"/>
                <w:color w:val="000000"/>
                <w:sz w:val="20"/>
                <w:szCs w:val="20"/>
                <w:lang w:eastAsia="ru-RU"/>
              </w:rPr>
              <w:lastRenderedPageBreak/>
              <w:t>Количество данных акций за счет пенсионн</w:t>
            </w:r>
            <w:r w:rsidRPr="002F65E2">
              <w:rPr>
                <w:rFonts w:ascii="Times New Roman" w:eastAsia="Times New Roman" w:hAnsi="Times New Roman" w:cs="Times New Roman"/>
                <w:color w:val="000000"/>
                <w:sz w:val="20"/>
                <w:szCs w:val="20"/>
                <w:lang w:eastAsia="ru-RU"/>
              </w:rPr>
              <w:lastRenderedPageBreak/>
              <w:t xml:space="preserve">ых активов </w:t>
            </w:r>
          </w:p>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(в штуках)</w:t>
            </w:r>
          </w:p>
        </w:tc>
        <w:tc>
          <w:tcPr>
            <w:tcW w:w="6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lastRenderedPageBreak/>
              <w:t xml:space="preserve">Итого в процентах от общего количества </w:t>
            </w:r>
            <w:r w:rsidRPr="002F65E2">
              <w:rPr>
                <w:rFonts w:ascii="Times New Roman" w:eastAsia="Times New Roman" w:hAnsi="Times New Roman" w:cs="Times New Roman"/>
                <w:color w:val="000000"/>
                <w:sz w:val="20"/>
                <w:szCs w:val="20"/>
                <w:lang w:eastAsia="ru-RU"/>
              </w:rPr>
              <w:lastRenderedPageBreak/>
              <w:t>голосующих акций данного эмитента за счет пенсионных активов</w:t>
            </w:r>
          </w:p>
        </w:tc>
        <w:tc>
          <w:tcPr>
            <w:tcW w:w="6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F65E2">
              <w:rPr>
                <w:rFonts w:ascii="Times New Roman" w:eastAsia="Times New Roman" w:hAnsi="Times New Roman" w:cs="Times New Roman"/>
                <w:color w:val="000000"/>
                <w:sz w:val="20"/>
                <w:szCs w:val="20"/>
                <w:lang w:eastAsia="ru-RU"/>
              </w:rPr>
              <w:lastRenderedPageBreak/>
              <w:t>Количество данных акций за счет собственн</w:t>
            </w:r>
            <w:r w:rsidRPr="002F65E2">
              <w:rPr>
                <w:rFonts w:ascii="Times New Roman" w:eastAsia="Times New Roman" w:hAnsi="Times New Roman" w:cs="Times New Roman"/>
                <w:color w:val="000000"/>
                <w:sz w:val="20"/>
                <w:szCs w:val="20"/>
                <w:lang w:eastAsia="ru-RU"/>
              </w:rPr>
              <w:lastRenderedPageBreak/>
              <w:t xml:space="preserve">ых активов </w:t>
            </w:r>
          </w:p>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(в штуках)</w:t>
            </w:r>
          </w:p>
        </w:tc>
        <w:tc>
          <w:tcPr>
            <w:tcW w:w="6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lastRenderedPageBreak/>
              <w:t xml:space="preserve">Итого в процентах от общего количества </w:t>
            </w:r>
            <w:r w:rsidRPr="002F65E2">
              <w:rPr>
                <w:rFonts w:ascii="Times New Roman" w:eastAsia="Times New Roman" w:hAnsi="Times New Roman" w:cs="Times New Roman"/>
                <w:color w:val="000000"/>
                <w:sz w:val="20"/>
                <w:szCs w:val="20"/>
                <w:lang w:eastAsia="ru-RU"/>
              </w:rPr>
              <w:lastRenderedPageBreak/>
              <w:t>голосующих акций данного эмитента за счет собственных активов</w:t>
            </w:r>
          </w:p>
        </w:tc>
        <w:tc>
          <w:tcPr>
            <w:tcW w:w="6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lastRenderedPageBreak/>
              <w:t xml:space="preserve">Итого в процентах от общего количества </w:t>
            </w:r>
            <w:r w:rsidRPr="002F65E2">
              <w:rPr>
                <w:rFonts w:ascii="Times New Roman" w:eastAsia="Times New Roman" w:hAnsi="Times New Roman" w:cs="Times New Roman"/>
                <w:color w:val="000000"/>
                <w:sz w:val="20"/>
                <w:szCs w:val="20"/>
                <w:lang w:eastAsia="ru-RU"/>
              </w:rPr>
              <w:lastRenderedPageBreak/>
              <w:t>голосующих акций данного эмитента за счет пенсионных и собственных активов в совокупности</w:t>
            </w:r>
          </w:p>
        </w:tc>
      </w:tr>
      <w:tr w:rsidR="004D033A" w:rsidRPr="002F65E2" w:rsidTr="009B7FF7">
        <w:trPr>
          <w:jc w:val="center"/>
        </w:trPr>
        <w:tc>
          <w:tcPr>
            <w:tcW w:w="4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lastRenderedPageBreak/>
              <w:t>1</w:t>
            </w:r>
          </w:p>
        </w:tc>
        <w:tc>
          <w:tcPr>
            <w:tcW w:w="639" w:type="dxa"/>
            <w:tcBorders>
              <w:top w:val="nil"/>
              <w:left w:val="nil"/>
              <w:bottom w:val="single" w:sz="8"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2</w:t>
            </w:r>
          </w:p>
        </w:tc>
        <w:tc>
          <w:tcPr>
            <w:tcW w:w="640" w:type="dxa"/>
            <w:tcBorders>
              <w:top w:val="nil"/>
              <w:left w:val="nil"/>
              <w:bottom w:val="single" w:sz="8"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3</w:t>
            </w:r>
          </w:p>
        </w:tc>
        <w:tc>
          <w:tcPr>
            <w:tcW w:w="639" w:type="dxa"/>
            <w:tcBorders>
              <w:top w:val="nil"/>
              <w:left w:val="nil"/>
              <w:bottom w:val="single" w:sz="8"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4</w:t>
            </w:r>
          </w:p>
        </w:tc>
        <w:tc>
          <w:tcPr>
            <w:tcW w:w="640" w:type="dxa"/>
            <w:tcBorders>
              <w:top w:val="nil"/>
              <w:left w:val="nil"/>
              <w:bottom w:val="single" w:sz="8"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5</w:t>
            </w:r>
          </w:p>
        </w:tc>
        <w:tc>
          <w:tcPr>
            <w:tcW w:w="639" w:type="dxa"/>
            <w:tcBorders>
              <w:top w:val="nil"/>
              <w:left w:val="nil"/>
              <w:bottom w:val="single" w:sz="8"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6</w:t>
            </w:r>
          </w:p>
        </w:tc>
        <w:tc>
          <w:tcPr>
            <w:tcW w:w="640" w:type="dxa"/>
            <w:tcBorders>
              <w:top w:val="nil"/>
              <w:left w:val="nil"/>
              <w:bottom w:val="single" w:sz="8"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7</w:t>
            </w:r>
          </w:p>
        </w:tc>
        <w:tc>
          <w:tcPr>
            <w:tcW w:w="639" w:type="dxa"/>
            <w:tcBorders>
              <w:top w:val="nil"/>
              <w:left w:val="nil"/>
              <w:bottom w:val="single" w:sz="8"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8</w:t>
            </w:r>
          </w:p>
        </w:tc>
        <w:tc>
          <w:tcPr>
            <w:tcW w:w="640" w:type="dxa"/>
            <w:tcBorders>
              <w:top w:val="nil"/>
              <w:left w:val="nil"/>
              <w:bottom w:val="single" w:sz="8"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9</w:t>
            </w:r>
          </w:p>
        </w:tc>
      </w:tr>
    </w:tbl>
    <w:p w:rsidR="004D033A" w:rsidRPr="002F65E2" w:rsidRDefault="004D033A" w:rsidP="009D4026">
      <w:pPr>
        <w:spacing w:after="0" w:line="240" w:lineRule="auto"/>
        <w:ind w:firstLine="709"/>
        <w:contextualSpacing/>
        <w:jc w:val="both"/>
        <w:rPr>
          <w:rFonts w:ascii="Times New Roman" w:eastAsia="Times New Roman" w:hAnsi="Times New Roman" w:cs="Times New Roman"/>
          <w:color w:val="000000"/>
          <w:sz w:val="28"/>
          <w:szCs w:val="28"/>
          <w:lang w:eastAsia="ru-RU"/>
        </w:rPr>
      </w:pPr>
    </w:p>
    <w:p w:rsidR="004D033A" w:rsidRPr="002F65E2" w:rsidRDefault="004D033A" w:rsidP="009D4026">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F65E2">
        <w:rPr>
          <w:rFonts w:ascii="Times New Roman" w:eastAsia="Times New Roman" w:hAnsi="Times New Roman" w:cs="Times New Roman"/>
          <w:color w:val="000000"/>
          <w:sz w:val="28"/>
          <w:szCs w:val="28"/>
          <w:lang w:eastAsia="ru-RU"/>
        </w:rPr>
        <w:t xml:space="preserve">Таблица </w:t>
      </w:r>
      <w:r w:rsidR="0070705C">
        <w:rPr>
          <w:rFonts w:ascii="Times New Roman" w:eastAsia="Times New Roman" w:hAnsi="Times New Roman" w:cs="Times New Roman"/>
          <w:color w:val="000000"/>
          <w:sz w:val="28"/>
          <w:szCs w:val="28"/>
          <w:lang w:eastAsia="ru-RU"/>
        </w:rPr>
        <w:t>4</w:t>
      </w:r>
      <w:r w:rsidRPr="002F65E2">
        <w:rPr>
          <w:rFonts w:ascii="Times New Roman" w:eastAsia="Times New Roman" w:hAnsi="Times New Roman" w:cs="Times New Roman"/>
          <w:color w:val="000000"/>
          <w:sz w:val="28"/>
          <w:szCs w:val="28"/>
          <w:lang w:eastAsia="ru-RU"/>
        </w:rPr>
        <w:t>. Доля размещенных акций, выпущенных одним банком второго уровня Республики Казахстан</w:t>
      </w:r>
    </w:p>
    <w:p w:rsidR="004D033A" w:rsidRPr="002F65E2" w:rsidRDefault="004D033A" w:rsidP="009D4026">
      <w:pPr>
        <w:spacing w:after="0" w:line="240" w:lineRule="auto"/>
        <w:ind w:firstLine="709"/>
        <w:contextualSpacing/>
        <w:jc w:val="both"/>
        <w:rPr>
          <w:rFonts w:ascii="Times New Roman" w:eastAsia="Times New Roman" w:hAnsi="Times New Roman" w:cs="Times New Roman"/>
          <w:color w:val="000000"/>
          <w:sz w:val="28"/>
          <w:szCs w:val="28"/>
          <w:lang w:eastAsia="ru-RU"/>
        </w:rPr>
      </w:pPr>
    </w:p>
    <w:tbl>
      <w:tblPr>
        <w:tblW w:w="9639" w:type="dxa"/>
        <w:jc w:val="center"/>
        <w:tblLayout w:type="fixed"/>
        <w:tblCellMar>
          <w:left w:w="0" w:type="dxa"/>
          <w:right w:w="0" w:type="dxa"/>
        </w:tblCellMar>
        <w:tblLook w:val="04A0" w:firstRow="1" w:lastRow="0" w:firstColumn="1" w:lastColumn="0" w:noHBand="0" w:noVBand="1"/>
      </w:tblPr>
      <w:tblGrid>
        <w:gridCol w:w="776"/>
        <w:gridCol w:w="1493"/>
        <w:gridCol w:w="1418"/>
        <w:gridCol w:w="1984"/>
        <w:gridCol w:w="1843"/>
        <w:gridCol w:w="2125"/>
      </w:tblGrid>
      <w:tr w:rsidR="004D033A" w:rsidRPr="002F65E2" w:rsidTr="009B7FF7">
        <w:trPr>
          <w:trHeight w:val="1779"/>
          <w:jc w:val="center"/>
        </w:trPr>
        <w:tc>
          <w:tcPr>
            <w:tcW w:w="776"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w:t>
            </w:r>
          </w:p>
        </w:tc>
        <w:tc>
          <w:tcPr>
            <w:tcW w:w="149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Наименование банка второго уровня Республики Казахстан</w:t>
            </w:r>
          </w:p>
        </w:tc>
        <w:tc>
          <w:tcPr>
            <w:tcW w:w="141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Идентификационный номер</w:t>
            </w:r>
          </w:p>
        </w:tc>
        <w:tc>
          <w:tcPr>
            <w:tcW w:w="198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Общее количество размещенных акций, выпущенных одним банком второго уровня Республики Казахстан (в штуках)</w:t>
            </w:r>
          </w:p>
        </w:tc>
        <w:tc>
          <w:tcPr>
            <w:tcW w:w="184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F65E2">
              <w:rPr>
                <w:rFonts w:ascii="Times New Roman" w:eastAsia="Times New Roman" w:hAnsi="Times New Roman" w:cs="Times New Roman"/>
                <w:color w:val="000000"/>
                <w:sz w:val="20"/>
                <w:szCs w:val="20"/>
                <w:lang w:eastAsia="ru-RU"/>
              </w:rPr>
              <w:t xml:space="preserve">Количество данных акций за счет пенсионных активов </w:t>
            </w:r>
          </w:p>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(в штуках)</w:t>
            </w:r>
          </w:p>
        </w:tc>
        <w:tc>
          <w:tcPr>
            <w:tcW w:w="212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Итого в процентах от общего количества размещенных акций, выпущенных одним банком второго уровня Республики Казахстан, за счет пенсионных активов</w:t>
            </w:r>
          </w:p>
        </w:tc>
      </w:tr>
      <w:tr w:rsidR="004D033A" w:rsidRPr="002F65E2" w:rsidTr="009B7FF7">
        <w:trPr>
          <w:trHeight w:val="108"/>
          <w:jc w:val="center"/>
        </w:trPr>
        <w:tc>
          <w:tcPr>
            <w:tcW w:w="7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1</w:t>
            </w:r>
          </w:p>
        </w:t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2</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3</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5</w:t>
            </w:r>
          </w:p>
        </w:tc>
        <w:tc>
          <w:tcPr>
            <w:tcW w:w="2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6</w:t>
            </w:r>
          </w:p>
        </w:tc>
      </w:tr>
      <w:tr w:rsidR="004D033A" w:rsidRPr="002F65E2" w:rsidTr="009B7FF7">
        <w:trPr>
          <w:trHeight w:val="116"/>
          <w:jc w:val="center"/>
        </w:trPr>
        <w:tc>
          <w:tcPr>
            <w:tcW w:w="7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c>
          <w:tcPr>
            <w:tcW w:w="21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r>
    </w:tbl>
    <w:p w:rsidR="004D033A" w:rsidRPr="002F65E2" w:rsidRDefault="004D033A" w:rsidP="009D4026">
      <w:pPr>
        <w:spacing w:after="0" w:line="240" w:lineRule="auto"/>
        <w:ind w:firstLine="709"/>
        <w:contextualSpacing/>
        <w:jc w:val="both"/>
        <w:rPr>
          <w:rFonts w:ascii="Times New Roman" w:eastAsia="Times New Roman" w:hAnsi="Times New Roman" w:cs="Times New Roman"/>
          <w:i/>
          <w:color w:val="000000"/>
          <w:sz w:val="28"/>
          <w:szCs w:val="28"/>
          <w:lang w:eastAsia="ru-RU"/>
        </w:rPr>
      </w:pPr>
    </w:p>
    <w:p w:rsidR="004D033A" w:rsidRPr="002F65E2" w:rsidRDefault="004D033A" w:rsidP="009D4026">
      <w:pPr>
        <w:spacing w:after="0" w:line="240" w:lineRule="auto"/>
        <w:ind w:firstLine="709"/>
        <w:contextualSpacing/>
        <w:jc w:val="both"/>
        <w:rPr>
          <w:rFonts w:ascii="Times New Roman" w:eastAsia="Times New Roman" w:hAnsi="Times New Roman" w:cs="Times New Roman"/>
          <w:i/>
          <w:color w:val="000000"/>
          <w:sz w:val="28"/>
          <w:szCs w:val="28"/>
          <w:lang w:eastAsia="ru-RU"/>
        </w:rPr>
      </w:pPr>
      <w:r w:rsidRPr="002F65E2">
        <w:rPr>
          <w:rFonts w:ascii="Times New Roman" w:eastAsia="Times New Roman" w:hAnsi="Times New Roman" w:cs="Times New Roman"/>
          <w:i/>
          <w:color w:val="000000"/>
          <w:sz w:val="28"/>
          <w:szCs w:val="28"/>
          <w:lang w:eastAsia="ru-RU"/>
        </w:rPr>
        <w:t>продолжение таблицы: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18"/>
        <w:gridCol w:w="3827"/>
        <w:gridCol w:w="3402"/>
      </w:tblGrid>
      <w:tr w:rsidR="004D033A" w:rsidRPr="002F65E2" w:rsidTr="009B7FF7">
        <w:trPr>
          <w:trHeight w:val="377"/>
        </w:trPr>
        <w:tc>
          <w:tcPr>
            <w:tcW w:w="1292" w:type="pct"/>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Количество данных акций за счет собственных активов (в штуках)</w:t>
            </w:r>
          </w:p>
        </w:tc>
        <w:tc>
          <w:tcPr>
            <w:tcW w:w="1963" w:type="pct"/>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Итого в процентах от общего количества размещенных акций, выпущенных одним банком второго уровня Республики Казахстан, за счет собственных активов</w:t>
            </w:r>
          </w:p>
        </w:tc>
        <w:tc>
          <w:tcPr>
            <w:tcW w:w="1745" w:type="pct"/>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Итого в процентах от общего количества размещенных акций, выпущенных одним банком второго уровня Республики Казахстан, за счет пенсионных и собственных активов в совокупности</w:t>
            </w:r>
          </w:p>
        </w:tc>
      </w:tr>
      <w:tr w:rsidR="004D033A" w:rsidRPr="002F65E2" w:rsidTr="009B7FF7">
        <w:trPr>
          <w:trHeight w:val="41"/>
        </w:trPr>
        <w:tc>
          <w:tcPr>
            <w:tcW w:w="1292" w:type="pct"/>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7</w:t>
            </w:r>
          </w:p>
        </w:tc>
        <w:tc>
          <w:tcPr>
            <w:tcW w:w="1963" w:type="pct"/>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8</w:t>
            </w:r>
          </w:p>
        </w:tc>
        <w:tc>
          <w:tcPr>
            <w:tcW w:w="1745" w:type="pct"/>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9</w:t>
            </w:r>
          </w:p>
        </w:tc>
      </w:tr>
      <w:tr w:rsidR="004D033A" w:rsidRPr="002F65E2" w:rsidTr="009B7FF7">
        <w:trPr>
          <w:trHeight w:val="41"/>
        </w:trPr>
        <w:tc>
          <w:tcPr>
            <w:tcW w:w="1292" w:type="pct"/>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c>
          <w:tcPr>
            <w:tcW w:w="1963" w:type="pct"/>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c>
          <w:tcPr>
            <w:tcW w:w="1745" w:type="pct"/>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r>
    </w:tbl>
    <w:p w:rsidR="004D033A" w:rsidRPr="002F65E2" w:rsidRDefault="004D033A" w:rsidP="009D4026">
      <w:pPr>
        <w:spacing w:after="0" w:line="240" w:lineRule="auto"/>
        <w:ind w:firstLine="709"/>
        <w:contextualSpacing/>
        <w:jc w:val="both"/>
        <w:rPr>
          <w:rFonts w:ascii="Times New Roman" w:eastAsia="Times New Roman" w:hAnsi="Times New Roman" w:cs="Times New Roman"/>
          <w:color w:val="000000"/>
          <w:sz w:val="28"/>
          <w:szCs w:val="28"/>
          <w:lang w:eastAsia="ru-RU"/>
        </w:rPr>
      </w:pPr>
    </w:p>
    <w:p w:rsidR="004D033A" w:rsidRPr="002F65E2" w:rsidRDefault="004D033A" w:rsidP="009D4026">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F65E2">
        <w:rPr>
          <w:rFonts w:ascii="Times New Roman" w:eastAsia="Times New Roman" w:hAnsi="Times New Roman" w:cs="Times New Roman"/>
          <w:color w:val="000000"/>
          <w:sz w:val="28"/>
          <w:szCs w:val="28"/>
          <w:lang w:eastAsia="ru-RU"/>
        </w:rPr>
        <w:t xml:space="preserve">Таблица </w:t>
      </w:r>
      <w:r w:rsidR="0070705C">
        <w:rPr>
          <w:rFonts w:ascii="Times New Roman" w:eastAsia="Times New Roman" w:hAnsi="Times New Roman" w:cs="Times New Roman"/>
          <w:color w:val="000000"/>
          <w:sz w:val="28"/>
          <w:szCs w:val="28"/>
          <w:lang w:eastAsia="ru-RU"/>
        </w:rPr>
        <w:t>5</w:t>
      </w:r>
      <w:r w:rsidRPr="002F65E2">
        <w:rPr>
          <w:rFonts w:ascii="Times New Roman" w:eastAsia="Times New Roman" w:hAnsi="Times New Roman" w:cs="Times New Roman"/>
          <w:color w:val="000000"/>
          <w:sz w:val="28"/>
          <w:szCs w:val="28"/>
          <w:lang w:eastAsia="ru-RU"/>
        </w:rPr>
        <w:t>. В финансовые инструменты, выпущенные (предоставленные) эмитентом-резидентом Республики Казахстан, и эмитентами, являющимися аффилированными лицами данного эмитента, а также доверительными управляющими десятью и более процентами голосующих акций данного эмитента, принадлежащих его крупным акционерам</w:t>
      </w:r>
    </w:p>
    <w:p w:rsidR="004D033A" w:rsidRPr="002F65E2" w:rsidRDefault="004D033A" w:rsidP="009D4026">
      <w:pPr>
        <w:spacing w:after="0" w:line="240" w:lineRule="auto"/>
        <w:ind w:firstLine="709"/>
        <w:contextualSpacing/>
        <w:jc w:val="both"/>
        <w:rPr>
          <w:rFonts w:ascii="Times New Roman" w:eastAsia="Times New Roman" w:hAnsi="Times New Roman" w:cs="Times New Roman"/>
          <w:color w:val="000000"/>
          <w:sz w:val="28"/>
          <w:szCs w:val="28"/>
          <w:lang w:eastAsia="ru-RU"/>
        </w:rPr>
      </w:pPr>
    </w:p>
    <w:p w:rsidR="004D033A" w:rsidRPr="002F65E2" w:rsidRDefault="004D033A" w:rsidP="009D4026">
      <w:pPr>
        <w:spacing w:after="0" w:line="240" w:lineRule="auto"/>
        <w:ind w:firstLine="400"/>
        <w:contextualSpacing/>
        <w:jc w:val="right"/>
        <w:rPr>
          <w:rFonts w:ascii="Times New Roman" w:eastAsia="Times New Roman" w:hAnsi="Times New Roman" w:cs="Times New Roman"/>
          <w:color w:val="000000"/>
          <w:sz w:val="28"/>
          <w:szCs w:val="28"/>
          <w:lang w:eastAsia="ru-RU"/>
        </w:rPr>
      </w:pPr>
      <w:r w:rsidRPr="002F65E2">
        <w:rPr>
          <w:rFonts w:ascii="Times New Roman" w:eastAsia="Times New Roman" w:hAnsi="Times New Roman" w:cs="Times New Roman"/>
          <w:color w:val="000000"/>
          <w:sz w:val="28"/>
          <w:szCs w:val="28"/>
          <w:lang w:eastAsia="ru-RU"/>
        </w:rPr>
        <w:t>(в тысячах тенге)</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8"/>
        <w:gridCol w:w="2552"/>
        <w:gridCol w:w="3544"/>
        <w:gridCol w:w="992"/>
        <w:gridCol w:w="1983"/>
      </w:tblGrid>
      <w:tr w:rsidR="004D033A" w:rsidRPr="002F65E2" w:rsidTr="009B7FF7">
        <w:trPr>
          <w:jc w:val="center"/>
        </w:trPr>
        <w:tc>
          <w:tcPr>
            <w:tcW w:w="568" w:type="dxa"/>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w:t>
            </w:r>
          </w:p>
        </w:tc>
        <w:tc>
          <w:tcPr>
            <w:tcW w:w="2552" w:type="dxa"/>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 xml:space="preserve">Наименование эмитента-резидента Республики Казахстан, аффилированного лица данного эмитента, доверительного управляющего десятью и более процентами голосующих акций </w:t>
            </w:r>
            <w:r w:rsidRPr="002F65E2">
              <w:rPr>
                <w:rFonts w:ascii="Times New Roman" w:eastAsia="Times New Roman" w:hAnsi="Times New Roman" w:cs="Times New Roman"/>
                <w:color w:val="000000"/>
                <w:sz w:val="20"/>
                <w:szCs w:val="20"/>
                <w:lang w:eastAsia="ru-RU"/>
              </w:rPr>
              <w:lastRenderedPageBreak/>
              <w:t>данного эмитента, принадлежащих его крупным акционерам</w:t>
            </w:r>
          </w:p>
        </w:tc>
        <w:tc>
          <w:tcPr>
            <w:tcW w:w="3544" w:type="dxa"/>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lastRenderedPageBreak/>
              <w:t xml:space="preserve">Текущая стоимость инвестиций в финансовые инструменты, выпущенные (предоставленные) эмитентом-резидентом Республики Казахстан, и эмитентами, являющимися аффилированными лицами данного эмитента, а также доверительными управляющими десятью и более процентами </w:t>
            </w:r>
            <w:r w:rsidRPr="002F65E2">
              <w:rPr>
                <w:rFonts w:ascii="Times New Roman" w:eastAsia="Times New Roman" w:hAnsi="Times New Roman" w:cs="Times New Roman"/>
                <w:color w:val="000000"/>
                <w:sz w:val="20"/>
                <w:szCs w:val="20"/>
                <w:lang w:eastAsia="ru-RU"/>
              </w:rPr>
              <w:lastRenderedPageBreak/>
              <w:t>голосующих акций данного эмитента, принадлежащих его крупным акционерам, за счет пенсионных активов</w:t>
            </w:r>
          </w:p>
        </w:tc>
        <w:tc>
          <w:tcPr>
            <w:tcW w:w="992" w:type="dxa"/>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lastRenderedPageBreak/>
              <w:t>Текущая стоимость пенсионных активов</w:t>
            </w:r>
          </w:p>
        </w:tc>
        <w:tc>
          <w:tcPr>
            <w:tcW w:w="1983" w:type="dxa"/>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Итого в процентах от текущей стоимости пенсионных активов</w:t>
            </w:r>
          </w:p>
        </w:tc>
      </w:tr>
      <w:tr w:rsidR="004D033A" w:rsidRPr="002F65E2" w:rsidTr="009B7FF7">
        <w:trPr>
          <w:jc w:val="center"/>
        </w:trPr>
        <w:tc>
          <w:tcPr>
            <w:tcW w:w="568" w:type="dxa"/>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lastRenderedPageBreak/>
              <w:t>1</w:t>
            </w:r>
          </w:p>
        </w:tc>
        <w:tc>
          <w:tcPr>
            <w:tcW w:w="2552" w:type="dxa"/>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2</w:t>
            </w:r>
          </w:p>
        </w:tc>
        <w:tc>
          <w:tcPr>
            <w:tcW w:w="3544" w:type="dxa"/>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3</w:t>
            </w:r>
          </w:p>
        </w:tc>
        <w:tc>
          <w:tcPr>
            <w:tcW w:w="992" w:type="dxa"/>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4</w:t>
            </w:r>
          </w:p>
        </w:tc>
        <w:tc>
          <w:tcPr>
            <w:tcW w:w="1983" w:type="dxa"/>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5</w:t>
            </w:r>
          </w:p>
        </w:tc>
      </w:tr>
      <w:tr w:rsidR="004D033A" w:rsidRPr="002F65E2" w:rsidTr="009B7FF7">
        <w:trPr>
          <w:jc w:val="center"/>
        </w:trPr>
        <w:tc>
          <w:tcPr>
            <w:tcW w:w="568" w:type="dxa"/>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8"/>
                <w:szCs w:val="28"/>
                <w:lang w:eastAsia="ru-RU"/>
              </w:rPr>
            </w:pPr>
          </w:p>
        </w:tc>
        <w:tc>
          <w:tcPr>
            <w:tcW w:w="2552" w:type="dxa"/>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8"/>
                <w:szCs w:val="28"/>
                <w:lang w:eastAsia="ru-RU"/>
              </w:rPr>
            </w:pPr>
          </w:p>
        </w:tc>
        <w:tc>
          <w:tcPr>
            <w:tcW w:w="3544" w:type="dxa"/>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8"/>
                <w:szCs w:val="28"/>
                <w:lang w:eastAsia="ru-RU"/>
              </w:rPr>
            </w:pPr>
          </w:p>
        </w:tc>
        <w:tc>
          <w:tcPr>
            <w:tcW w:w="992" w:type="dxa"/>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8"/>
                <w:szCs w:val="28"/>
                <w:lang w:eastAsia="ru-RU"/>
              </w:rPr>
            </w:pPr>
          </w:p>
        </w:tc>
        <w:tc>
          <w:tcPr>
            <w:tcW w:w="1983" w:type="dxa"/>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8"/>
                <w:szCs w:val="28"/>
                <w:lang w:eastAsia="ru-RU"/>
              </w:rPr>
            </w:pPr>
          </w:p>
        </w:tc>
      </w:tr>
    </w:tbl>
    <w:p w:rsidR="004D033A" w:rsidRPr="002F65E2" w:rsidRDefault="004D033A" w:rsidP="009D4026">
      <w:pPr>
        <w:spacing w:after="0" w:line="240" w:lineRule="auto"/>
        <w:ind w:firstLine="709"/>
        <w:contextualSpacing/>
        <w:jc w:val="both"/>
        <w:rPr>
          <w:rFonts w:ascii="Times New Roman" w:eastAsia="Times New Roman" w:hAnsi="Times New Roman" w:cs="Times New Roman"/>
          <w:color w:val="000000"/>
          <w:sz w:val="28"/>
          <w:szCs w:val="28"/>
          <w:lang w:eastAsia="ru-RU"/>
        </w:rPr>
      </w:pPr>
    </w:p>
    <w:p w:rsidR="004D033A" w:rsidRPr="002F65E2" w:rsidRDefault="004D033A" w:rsidP="009D4026">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F65E2">
        <w:rPr>
          <w:rFonts w:ascii="Times New Roman" w:eastAsia="Times New Roman" w:hAnsi="Times New Roman" w:cs="Times New Roman"/>
          <w:color w:val="000000"/>
          <w:sz w:val="28"/>
          <w:szCs w:val="28"/>
          <w:lang w:eastAsia="ru-RU"/>
        </w:rPr>
        <w:t>продолжение таблицы:</w:t>
      </w:r>
    </w:p>
    <w:p w:rsidR="004D033A" w:rsidRPr="002F65E2" w:rsidRDefault="004D033A" w:rsidP="009D4026">
      <w:pPr>
        <w:spacing w:after="0" w:line="240" w:lineRule="auto"/>
        <w:ind w:firstLine="709"/>
        <w:contextualSpacing/>
        <w:jc w:val="both"/>
        <w:rPr>
          <w:rFonts w:ascii="Times New Roman" w:eastAsia="Times New Roman" w:hAnsi="Times New Roman" w:cs="Times New Roman"/>
          <w:color w:val="000000"/>
          <w:sz w:val="28"/>
          <w:szCs w:val="28"/>
          <w:lang w:eastAsia="ru-RU"/>
        </w:rPr>
      </w:pPr>
    </w:p>
    <w:tbl>
      <w:tblPr>
        <w:tblW w:w="9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919"/>
        <w:gridCol w:w="1702"/>
        <w:gridCol w:w="2102"/>
      </w:tblGrid>
      <w:tr w:rsidR="004D033A" w:rsidRPr="002F65E2" w:rsidTr="009B7FF7">
        <w:trPr>
          <w:trHeight w:val="1585"/>
        </w:trPr>
        <w:tc>
          <w:tcPr>
            <w:tcW w:w="3044" w:type="pct"/>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Текущая стоимость инвестиций в финансовые инструменты, выпущенные (предоставленные) эмитентом-резидентом Республики Казахстан, и эмитентами, являющимися аффилированными лицами данного эмитента, а также доверительными управляющими десятью и более процентами голосующих акций данного эмитента, принадлежащих его крупным акционерам, за счет собственных активов</w:t>
            </w:r>
          </w:p>
        </w:tc>
        <w:tc>
          <w:tcPr>
            <w:tcW w:w="875" w:type="pct"/>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F65E2">
              <w:rPr>
                <w:rFonts w:ascii="Times New Roman" w:eastAsia="Times New Roman" w:hAnsi="Times New Roman" w:cs="Times New Roman"/>
                <w:color w:val="000000"/>
                <w:sz w:val="20"/>
                <w:szCs w:val="20"/>
                <w:lang w:eastAsia="ru-RU"/>
              </w:rPr>
              <w:t>Текущая стоимость собственных активов</w:t>
            </w:r>
          </w:p>
        </w:tc>
        <w:tc>
          <w:tcPr>
            <w:tcW w:w="1081" w:type="pct"/>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Итого в процентах от текущей стоимости собственных активов</w:t>
            </w:r>
          </w:p>
        </w:tc>
      </w:tr>
      <w:tr w:rsidR="004D033A" w:rsidRPr="002F65E2" w:rsidTr="009B7FF7">
        <w:trPr>
          <w:trHeight w:val="82"/>
        </w:trPr>
        <w:tc>
          <w:tcPr>
            <w:tcW w:w="3044" w:type="pct"/>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6</w:t>
            </w:r>
          </w:p>
        </w:tc>
        <w:tc>
          <w:tcPr>
            <w:tcW w:w="875" w:type="pct"/>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7</w:t>
            </w:r>
          </w:p>
        </w:tc>
        <w:tc>
          <w:tcPr>
            <w:tcW w:w="1081" w:type="pct"/>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8</w:t>
            </w:r>
          </w:p>
        </w:tc>
      </w:tr>
      <w:tr w:rsidR="004D033A" w:rsidRPr="002F65E2" w:rsidTr="009B7FF7">
        <w:trPr>
          <w:trHeight w:val="82"/>
        </w:trPr>
        <w:tc>
          <w:tcPr>
            <w:tcW w:w="3044" w:type="pct"/>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c>
          <w:tcPr>
            <w:tcW w:w="875" w:type="pct"/>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c>
          <w:tcPr>
            <w:tcW w:w="1081" w:type="pct"/>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r>
    </w:tbl>
    <w:p w:rsidR="004D033A" w:rsidRPr="002F65E2" w:rsidRDefault="004D033A" w:rsidP="009D4026">
      <w:pPr>
        <w:spacing w:after="0" w:line="240" w:lineRule="auto"/>
        <w:ind w:firstLine="709"/>
        <w:contextualSpacing/>
        <w:jc w:val="both"/>
        <w:rPr>
          <w:rFonts w:ascii="Times New Roman" w:eastAsia="Times New Roman" w:hAnsi="Times New Roman" w:cs="Times New Roman"/>
          <w:color w:val="000000"/>
          <w:sz w:val="28"/>
          <w:szCs w:val="28"/>
          <w:lang w:eastAsia="ru-RU"/>
        </w:rPr>
      </w:pPr>
    </w:p>
    <w:p w:rsidR="004D033A" w:rsidRPr="002F65E2" w:rsidRDefault="004D033A" w:rsidP="009D4026">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F65E2">
        <w:rPr>
          <w:rFonts w:ascii="Times New Roman" w:eastAsia="Times New Roman" w:hAnsi="Times New Roman" w:cs="Times New Roman"/>
          <w:color w:val="000000"/>
          <w:sz w:val="28"/>
          <w:szCs w:val="28"/>
          <w:lang w:eastAsia="ru-RU"/>
        </w:rPr>
        <w:t xml:space="preserve">Таблица </w:t>
      </w:r>
      <w:r w:rsidR="0070705C">
        <w:rPr>
          <w:rFonts w:ascii="Times New Roman" w:eastAsia="Times New Roman" w:hAnsi="Times New Roman" w:cs="Times New Roman"/>
          <w:color w:val="000000"/>
          <w:sz w:val="28"/>
          <w:szCs w:val="28"/>
          <w:lang w:eastAsia="ru-RU"/>
        </w:rPr>
        <w:t>6</w:t>
      </w:r>
      <w:r w:rsidRPr="002F65E2">
        <w:rPr>
          <w:rFonts w:ascii="Times New Roman" w:eastAsia="Times New Roman" w:hAnsi="Times New Roman" w:cs="Times New Roman"/>
          <w:color w:val="000000"/>
          <w:sz w:val="28"/>
          <w:szCs w:val="28"/>
          <w:lang w:eastAsia="ru-RU"/>
        </w:rPr>
        <w:t>. В акции эмитента-нерезидента Республики Казахстан</w:t>
      </w:r>
    </w:p>
    <w:p w:rsidR="004D033A" w:rsidRPr="002F65E2" w:rsidRDefault="004D033A" w:rsidP="009D4026">
      <w:pPr>
        <w:spacing w:after="0" w:line="240" w:lineRule="auto"/>
        <w:ind w:firstLine="709"/>
        <w:contextualSpacing/>
        <w:jc w:val="both"/>
        <w:rPr>
          <w:rFonts w:ascii="Times New Roman" w:eastAsia="Times New Roman" w:hAnsi="Times New Roman" w:cs="Times New Roman"/>
          <w:color w:val="000000"/>
          <w:sz w:val="28"/>
          <w:szCs w:val="28"/>
          <w:lang w:eastAsia="ru-RU"/>
        </w:rPr>
      </w:pPr>
    </w:p>
    <w:tbl>
      <w:tblPr>
        <w:tblW w:w="9639" w:type="dxa"/>
        <w:jc w:val="center"/>
        <w:tblLayout w:type="fixed"/>
        <w:tblCellMar>
          <w:left w:w="0" w:type="dxa"/>
          <w:right w:w="0" w:type="dxa"/>
        </w:tblCellMar>
        <w:tblLook w:val="04A0" w:firstRow="1" w:lastRow="0" w:firstColumn="1" w:lastColumn="0" w:noHBand="0" w:noVBand="1"/>
      </w:tblPr>
      <w:tblGrid>
        <w:gridCol w:w="427"/>
        <w:gridCol w:w="1448"/>
        <w:gridCol w:w="1110"/>
        <w:gridCol w:w="1108"/>
        <w:gridCol w:w="1110"/>
        <w:gridCol w:w="1108"/>
        <w:gridCol w:w="1110"/>
        <w:gridCol w:w="1108"/>
        <w:gridCol w:w="1110"/>
      </w:tblGrid>
      <w:tr w:rsidR="004D033A" w:rsidRPr="002F65E2" w:rsidTr="009B7FF7">
        <w:trPr>
          <w:jc w:val="center"/>
        </w:trPr>
        <w:tc>
          <w:tcPr>
            <w:tcW w:w="42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w:t>
            </w:r>
          </w:p>
        </w:tc>
        <w:tc>
          <w:tcPr>
            <w:tcW w:w="144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Наименование эмитента нерезидента Республики Казахстан</w:t>
            </w:r>
          </w:p>
        </w:tc>
        <w:tc>
          <w:tcPr>
            <w:tcW w:w="111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Идентификационный номер</w:t>
            </w:r>
          </w:p>
        </w:tc>
        <w:tc>
          <w:tcPr>
            <w:tcW w:w="110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F65E2">
              <w:rPr>
                <w:rFonts w:ascii="Times New Roman" w:eastAsia="Times New Roman" w:hAnsi="Times New Roman" w:cs="Times New Roman"/>
                <w:color w:val="000000"/>
                <w:sz w:val="20"/>
                <w:szCs w:val="20"/>
                <w:lang w:eastAsia="ru-RU"/>
              </w:rPr>
              <w:t xml:space="preserve">Общее количество акций данного эмитента </w:t>
            </w:r>
          </w:p>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(в штуках)</w:t>
            </w:r>
          </w:p>
        </w:tc>
        <w:tc>
          <w:tcPr>
            <w:tcW w:w="111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F65E2">
              <w:rPr>
                <w:rFonts w:ascii="Times New Roman" w:eastAsia="Times New Roman" w:hAnsi="Times New Roman" w:cs="Times New Roman"/>
                <w:color w:val="000000"/>
                <w:sz w:val="20"/>
                <w:szCs w:val="20"/>
                <w:lang w:eastAsia="ru-RU"/>
              </w:rPr>
              <w:t xml:space="preserve">Количество данных акций за счет пенсионных активов </w:t>
            </w:r>
          </w:p>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(в штуках)</w:t>
            </w:r>
          </w:p>
        </w:tc>
        <w:tc>
          <w:tcPr>
            <w:tcW w:w="110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Итого в процентах от общего количества акций данного эмитента за счет пенсионных активов</w:t>
            </w:r>
          </w:p>
        </w:tc>
        <w:tc>
          <w:tcPr>
            <w:tcW w:w="111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F65E2">
              <w:rPr>
                <w:rFonts w:ascii="Times New Roman" w:eastAsia="Times New Roman" w:hAnsi="Times New Roman" w:cs="Times New Roman"/>
                <w:color w:val="000000"/>
                <w:sz w:val="20"/>
                <w:szCs w:val="20"/>
                <w:lang w:eastAsia="ru-RU"/>
              </w:rPr>
              <w:t xml:space="preserve">Количество данных акций за счет собственных активов </w:t>
            </w:r>
          </w:p>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(в штуках)</w:t>
            </w:r>
          </w:p>
        </w:tc>
        <w:tc>
          <w:tcPr>
            <w:tcW w:w="110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Итого в процентах от общего количества акций данного эмитента за счет собственных активов</w:t>
            </w:r>
          </w:p>
        </w:tc>
        <w:tc>
          <w:tcPr>
            <w:tcW w:w="111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Итого в процентах от общего количества акций данного эмитента за счет пенсионных и собственных активов в совокупности</w:t>
            </w:r>
          </w:p>
        </w:tc>
      </w:tr>
      <w:tr w:rsidR="004D033A" w:rsidRPr="002F65E2" w:rsidTr="009B7FF7">
        <w:trPr>
          <w:jc w:val="center"/>
        </w:trPr>
        <w:tc>
          <w:tcPr>
            <w:tcW w:w="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1</w:t>
            </w:r>
          </w:p>
        </w:tc>
        <w:tc>
          <w:tcPr>
            <w:tcW w:w="14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2</w:t>
            </w:r>
          </w:p>
        </w:tc>
        <w:tc>
          <w:tcPr>
            <w:tcW w:w="1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3</w:t>
            </w:r>
          </w:p>
        </w:tc>
        <w:tc>
          <w:tcPr>
            <w:tcW w:w="1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4</w:t>
            </w:r>
          </w:p>
        </w:tc>
        <w:tc>
          <w:tcPr>
            <w:tcW w:w="1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5</w:t>
            </w:r>
          </w:p>
        </w:tc>
        <w:tc>
          <w:tcPr>
            <w:tcW w:w="1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6</w:t>
            </w:r>
          </w:p>
        </w:tc>
        <w:tc>
          <w:tcPr>
            <w:tcW w:w="1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7</w:t>
            </w:r>
          </w:p>
        </w:tc>
        <w:tc>
          <w:tcPr>
            <w:tcW w:w="1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8</w:t>
            </w:r>
          </w:p>
        </w:tc>
        <w:tc>
          <w:tcPr>
            <w:tcW w:w="1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9</w:t>
            </w:r>
          </w:p>
        </w:tc>
      </w:tr>
      <w:tr w:rsidR="004D033A" w:rsidRPr="002F65E2" w:rsidTr="009B7FF7">
        <w:trPr>
          <w:jc w:val="center"/>
        </w:trPr>
        <w:tc>
          <w:tcPr>
            <w:tcW w:w="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c>
          <w:tcPr>
            <w:tcW w:w="14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c>
          <w:tcPr>
            <w:tcW w:w="1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c>
          <w:tcPr>
            <w:tcW w:w="1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c>
          <w:tcPr>
            <w:tcW w:w="1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c>
          <w:tcPr>
            <w:tcW w:w="1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c>
          <w:tcPr>
            <w:tcW w:w="1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c>
          <w:tcPr>
            <w:tcW w:w="11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c>
          <w:tcPr>
            <w:tcW w:w="1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r>
    </w:tbl>
    <w:p w:rsidR="004D033A" w:rsidRPr="002F65E2" w:rsidRDefault="004D033A" w:rsidP="009D4026">
      <w:pPr>
        <w:spacing w:after="0" w:line="240" w:lineRule="auto"/>
        <w:ind w:firstLine="709"/>
        <w:contextualSpacing/>
        <w:jc w:val="both"/>
        <w:rPr>
          <w:rFonts w:ascii="Times New Roman" w:eastAsia="Times New Roman" w:hAnsi="Times New Roman" w:cs="Times New Roman"/>
          <w:color w:val="000000"/>
          <w:sz w:val="28"/>
          <w:szCs w:val="28"/>
          <w:lang w:eastAsia="ru-RU"/>
        </w:rPr>
      </w:pPr>
    </w:p>
    <w:p w:rsidR="004D033A" w:rsidRPr="002F65E2" w:rsidRDefault="004D033A" w:rsidP="009D4026">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F65E2">
        <w:rPr>
          <w:rFonts w:ascii="Times New Roman" w:eastAsia="Times New Roman" w:hAnsi="Times New Roman" w:cs="Times New Roman"/>
          <w:color w:val="000000"/>
          <w:sz w:val="28"/>
          <w:szCs w:val="28"/>
          <w:lang w:eastAsia="ru-RU"/>
        </w:rPr>
        <w:t xml:space="preserve">Таблица </w:t>
      </w:r>
      <w:r w:rsidR="0070705C">
        <w:rPr>
          <w:rFonts w:ascii="Times New Roman" w:eastAsia="Times New Roman" w:hAnsi="Times New Roman" w:cs="Times New Roman"/>
          <w:color w:val="000000"/>
          <w:sz w:val="28"/>
          <w:szCs w:val="28"/>
          <w:lang w:eastAsia="ru-RU"/>
        </w:rPr>
        <w:t>7</w:t>
      </w:r>
      <w:r w:rsidRPr="002F65E2">
        <w:rPr>
          <w:rFonts w:ascii="Times New Roman" w:eastAsia="Times New Roman" w:hAnsi="Times New Roman" w:cs="Times New Roman"/>
          <w:color w:val="000000"/>
          <w:sz w:val="28"/>
          <w:szCs w:val="28"/>
          <w:lang w:eastAsia="ru-RU"/>
        </w:rPr>
        <w:t>. В ценные бумаги иностранных эмитентов, номинированные в иностранной валюте</w:t>
      </w:r>
    </w:p>
    <w:p w:rsidR="004D033A" w:rsidRPr="002F65E2" w:rsidRDefault="004D033A" w:rsidP="009D4026">
      <w:pPr>
        <w:spacing w:after="0" w:line="240" w:lineRule="auto"/>
        <w:ind w:firstLine="709"/>
        <w:contextualSpacing/>
        <w:jc w:val="both"/>
        <w:rPr>
          <w:rFonts w:ascii="Times New Roman" w:eastAsia="Times New Roman" w:hAnsi="Times New Roman" w:cs="Times New Roman"/>
          <w:color w:val="000000"/>
          <w:sz w:val="28"/>
          <w:szCs w:val="28"/>
          <w:lang w:eastAsia="ru-RU"/>
        </w:rPr>
      </w:pPr>
    </w:p>
    <w:p w:rsidR="004D033A" w:rsidRPr="002F65E2" w:rsidRDefault="004D033A" w:rsidP="009D4026">
      <w:pPr>
        <w:spacing w:after="0" w:line="240" w:lineRule="auto"/>
        <w:contextualSpacing/>
        <w:jc w:val="right"/>
        <w:rPr>
          <w:rFonts w:ascii="Times New Roman" w:eastAsia="Times New Roman" w:hAnsi="Times New Roman" w:cs="Times New Roman"/>
          <w:color w:val="000000"/>
          <w:sz w:val="28"/>
          <w:szCs w:val="28"/>
          <w:lang w:eastAsia="ru-RU"/>
        </w:rPr>
      </w:pPr>
      <w:r w:rsidRPr="002F65E2">
        <w:rPr>
          <w:rFonts w:ascii="Times New Roman" w:eastAsia="Times New Roman" w:hAnsi="Times New Roman" w:cs="Times New Roman"/>
          <w:color w:val="000000"/>
          <w:sz w:val="28"/>
          <w:szCs w:val="28"/>
          <w:lang w:eastAsia="ru-RU"/>
        </w:rPr>
        <w:t>(в тысячах тенге)</w:t>
      </w:r>
    </w:p>
    <w:tbl>
      <w:tblPr>
        <w:tblW w:w="9639" w:type="dxa"/>
        <w:jc w:val="center"/>
        <w:tblLayout w:type="fixed"/>
        <w:tblCellMar>
          <w:left w:w="0" w:type="dxa"/>
          <w:right w:w="0" w:type="dxa"/>
        </w:tblCellMar>
        <w:tblLook w:val="04A0" w:firstRow="1" w:lastRow="0" w:firstColumn="1" w:lastColumn="0" w:noHBand="0" w:noVBand="1"/>
      </w:tblPr>
      <w:tblGrid>
        <w:gridCol w:w="767"/>
        <w:gridCol w:w="1478"/>
        <w:gridCol w:w="1478"/>
        <w:gridCol w:w="1480"/>
        <w:gridCol w:w="1478"/>
        <w:gridCol w:w="1478"/>
        <w:gridCol w:w="1480"/>
      </w:tblGrid>
      <w:tr w:rsidR="004D033A" w:rsidRPr="002F65E2" w:rsidTr="009B7FF7">
        <w:trPr>
          <w:jc w:val="center"/>
        </w:trPr>
        <w:tc>
          <w:tcPr>
            <w:tcW w:w="4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w:t>
            </w:r>
          </w:p>
        </w:tc>
        <w:tc>
          <w:tcPr>
            <w:tcW w:w="8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 xml:space="preserve">Текущая стоимость инвестиций в ценные бумаги иностранных эмитентов, номинированные в иностранной валюте, за счет </w:t>
            </w:r>
            <w:r w:rsidRPr="002F65E2">
              <w:rPr>
                <w:rFonts w:ascii="Times New Roman" w:eastAsia="Times New Roman" w:hAnsi="Times New Roman" w:cs="Times New Roman"/>
                <w:color w:val="000000"/>
                <w:sz w:val="20"/>
                <w:szCs w:val="20"/>
                <w:lang w:eastAsia="ru-RU"/>
              </w:rPr>
              <w:lastRenderedPageBreak/>
              <w:t>пенсионных активов</w:t>
            </w:r>
          </w:p>
        </w:tc>
        <w:tc>
          <w:tcPr>
            <w:tcW w:w="8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lastRenderedPageBreak/>
              <w:t>Текущая стоимость пенсионных активов</w:t>
            </w:r>
          </w:p>
        </w:tc>
        <w:tc>
          <w:tcPr>
            <w:tcW w:w="8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Итого в процентах от текущей стоимости пенсионных активов</w:t>
            </w:r>
          </w:p>
        </w:tc>
        <w:tc>
          <w:tcPr>
            <w:tcW w:w="8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 xml:space="preserve">Текущая стоимость инвестиций в ценные бумаги иностранных эмитентов, имеющих рейтинговую оценку ниже «ВВВ», за счет </w:t>
            </w:r>
            <w:r w:rsidRPr="002F65E2">
              <w:rPr>
                <w:rFonts w:ascii="Times New Roman" w:eastAsia="Times New Roman" w:hAnsi="Times New Roman" w:cs="Times New Roman"/>
                <w:color w:val="000000"/>
                <w:sz w:val="20"/>
                <w:szCs w:val="20"/>
                <w:lang w:eastAsia="ru-RU"/>
              </w:rPr>
              <w:lastRenderedPageBreak/>
              <w:t>пенсионных активов</w:t>
            </w:r>
          </w:p>
        </w:tc>
        <w:tc>
          <w:tcPr>
            <w:tcW w:w="8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lastRenderedPageBreak/>
              <w:t>Текущая стоимость пенсионных активов</w:t>
            </w:r>
          </w:p>
        </w:tc>
        <w:tc>
          <w:tcPr>
            <w:tcW w:w="8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Итого в процентах от текущей стоимости пенсионных активов</w:t>
            </w:r>
          </w:p>
        </w:tc>
      </w:tr>
      <w:tr w:rsidR="004D033A" w:rsidRPr="002F65E2" w:rsidTr="009B7FF7">
        <w:trPr>
          <w:jc w:val="center"/>
        </w:trPr>
        <w:tc>
          <w:tcPr>
            <w:tcW w:w="4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lastRenderedPageBreak/>
              <w:t>1</w:t>
            </w:r>
          </w:p>
        </w:tc>
        <w:tc>
          <w:tcPr>
            <w:tcW w:w="852" w:type="dxa"/>
            <w:tcBorders>
              <w:top w:val="nil"/>
              <w:left w:val="nil"/>
              <w:bottom w:val="single" w:sz="8"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2</w:t>
            </w:r>
          </w:p>
        </w:tc>
        <w:tc>
          <w:tcPr>
            <w:tcW w:w="852" w:type="dxa"/>
            <w:tcBorders>
              <w:top w:val="nil"/>
              <w:left w:val="nil"/>
              <w:bottom w:val="single" w:sz="8"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3</w:t>
            </w:r>
          </w:p>
        </w:tc>
        <w:tc>
          <w:tcPr>
            <w:tcW w:w="853" w:type="dxa"/>
            <w:tcBorders>
              <w:top w:val="nil"/>
              <w:left w:val="nil"/>
              <w:bottom w:val="single" w:sz="8"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4</w:t>
            </w:r>
          </w:p>
        </w:tc>
        <w:tc>
          <w:tcPr>
            <w:tcW w:w="852" w:type="dxa"/>
            <w:tcBorders>
              <w:top w:val="nil"/>
              <w:left w:val="nil"/>
              <w:bottom w:val="single" w:sz="8"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5</w:t>
            </w:r>
          </w:p>
        </w:tc>
        <w:tc>
          <w:tcPr>
            <w:tcW w:w="852" w:type="dxa"/>
            <w:tcBorders>
              <w:top w:val="nil"/>
              <w:left w:val="nil"/>
              <w:bottom w:val="single" w:sz="8"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6</w:t>
            </w:r>
          </w:p>
        </w:tc>
        <w:tc>
          <w:tcPr>
            <w:tcW w:w="853" w:type="dxa"/>
            <w:tcBorders>
              <w:top w:val="nil"/>
              <w:left w:val="nil"/>
              <w:bottom w:val="single" w:sz="8"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7</w:t>
            </w:r>
          </w:p>
        </w:tc>
      </w:tr>
    </w:tbl>
    <w:p w:rsidR="004D033A" w:rsidRPr="002F65E2" w:rsidRDefault="004D033A" w:rsidP="009D4026">
      <w:pPr>
        <w:spacing w:after="0" w:line="240" w:lineRule="auto"/>
        <w:ind w:firstLine="709"/>
        <w:contextualSpacing/>
        <w:jc w:val="both"/>
        <w:rPr>
          <w:rFonts w:ascii="Times New Roman" w:eastAsia="Times New Roman" w:hAnsi="Times New Roman" w:cs="Times New Roman"/>
          <w:color w:val="000000"/>
          <w:sz w:val="28"/>
          <w:szCs w:val="28"/>
          <w:lang w:eastAsia="ru-RU"/>
        </w:rPr>
      </w:pPr>
    </w:p>
    <w:p w:rsidR="004D033A" w:rsidRPr="00B27616" w:rsidRDefault="004D033A" w:rsidP="009D4026">
      <w:pPr>
        <w:spacing w:after="0" w:line="240" w:lineRule="auto"/>
        <w:ind w:firstLine="709"/>
        <w:contextualSpacing/>
        <w:jc w:val="both"/>
        <w:rPr>
          <w:rFonts w:ascii="Times New Roman" w:eastAsia="Times New Roman" w:hAnsi="Times New Roman" w:cs="Times New Roman"/>
          <w:i/>
          <w:color w:val="000000"/>
          <w:sz w:val="28"/>
          <w:szCs w:val="28"/>
          <w:lang w:eastAsia="ru-RU"/>
        </w:rPr>
      </w:pPr>
      <w:r w:rsidRPr="00B27616">
        <w:rPr>
          <w:rFonts w:ascii="Times New Roman" w:eastAsia="Times New Roman" w:hAnsi="Times New Roman" w:cs="Times New Roman"/>
          <w:i/>
          <w:color w:val="000000"/>
          <w:sz w:val="28"/>
          <w:szCs w:val="28"/>
          <w:lang w:eastAsia="ru-RU"/>
        </w:rPr>
        <w:t>продолжение таблицы:</w:t>
      </w:r>
    </w:p>
    <w:tbl>
      <w:tblPr>
        <w:tblW w:w="9639" w:type="dxa"/>
        <w:jc w:val="center"/>
        <w:tblLayout w:type="fixed"/>
        <w:tblCellMar>
          <w:left w:w="0" w:type="dxa"/>
          <w:right w:w="0" w:type="dxa"/>
        </w:tblCellMar>
        <w:tblLook w:val="04A0" w:firstRow="1" w:lastRow="0" w:firstColumn="1" w:lastColumn="0" w:noHBand="0" w:noVBand="1"/>
      </w:tblPr>
      <w:tblGrid>
        <w:gridCol w:w="1607"/>
        <w:gridCol w:w="1606"/>
        <w:gridCol w:w="1606"/>
        <w:gridCol w:w="1606"/>
        <w:gridCol w:w="1606"/>
        <w:gridCol w:w="1608"/>
      </w:tblGrid>
      <w:tr w:rsidR="004D033A" w:rsidRPr="002F65E2" w:rsidTr="00B27616">
        <w:trPr>
          <w:jc w:val="center"/>
        </w:trPr>
        <w:tc>
          <w:tcPr>
            <w:tcW w:w="834"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Текущая стоимость инвестиций в ценные бумаги иностранных эмитентов, номинированные в иностранной валюте, за счет собственных активов</w:t>
            </w:r>
          </w:p>
        </w:tc>
        <w:tc>
          <w:tcPr>
            <w:tcW w:w="833"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Текущая стоимость собственных активов</w:t>
            </w:r>
          </w:p>
        </w:tc>
        <w:tc>
          <w:tcPr>
            <w:tcW w:w="833"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Итого в процентах от текущей стоимости собственных активов</w:t>
            </w:r>
          </w:p>
        </w:tc>
        <w:tc>
          <w:tcPr>
            <w:tcW w:w="833"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Текущая стоимость инвестиций в ценные бумаги иностранных эмитентов, имеющих рейтинговую оценку ниже «ВВВ», за счет собственных активов</w:t>
            </w:r>
          </w:p>
        </w:tc>
        <w:tc>
          <w:tcPr>
            <w:tcW w:w="833"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Текущая стоимость собственных активов</w:t>
            </w:r>
          </w:p>
        </w:tc>
        <w:tc>
          <w:tcPr>
            <w:tcW w:w="834"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Итого в процентах от текущей стоимости собственных активов</w:t>
            </w:r>
          </w:p>
        </w:tc>
      </w:tr>
      <w:tr w:rsidR="004D033A" w:rsidRPr="002F65E2" w:rsidTr="00B27616">
        <w:trPr>
          <w:jc w:val="center"/>
        </w:trPr>
        <w:tc>
          <w:tcPr>
            <w:tcW w:w="8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8</w:t>
            </w:r>
          </w:p>
        </w:tc>
        <w:tc>
          <w:tcPr>
            <w:tcW w:w="8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9</w:t>
            </w:r>
          </w:p>
        </w:tc>
        <w:tc>
          <w:tcPr>
            <w:tcW w:w="8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10</w:t>
            </w:r>
          </w:p>
        </w:tc>
        <w:tc>
          <w:tcPr>
            <w:tcW w:w="8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11</w:t>
            </w:r>
          </w:p>
        </w:tc>
        <w:tc>
          <w:tcPr>
            <w:tcW w:w="8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12</w:t>
            </w:r>
          </w:p>
        </w:tc>
        <w:tc>
          <w:tcPr>
            <w:tcW w:w="8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13</w:t>
            </w:r>
          </w:p>
        </w:tc>
      </w:tr>
      <w:tr w:rsidR="00B27616" w:rsidRPr="002F65E2" w:rsidTr="00B27616">
        <w:trPr>
          <w:jc w:val="center"/>
        </w:trPr>
        <w:tc>
          <w:tcPr>
            <w:tcW w:w="8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27616" w:rsidRPr="002F65E2" w:rsidRDefault="00B27616" w:rsidP="009D4026">
            <w:pPr>
              <w:spacing w:after="0" w:line="240" w:lineRule="auto"/>
              <w:contextualSpacing/>
              <w:jc w:val="center"/>
              <w:rPr>
                <w:rFonts w:ascii="Times New Roman" w:eastAsia="Times New Roman" w:hAnsi="Times New Roman" w:cs="Times New Roman"/>
                <w:color w:val="000000"/>
                <w:sz w:val="20"/>
                <w:szCs w:val="20"/>
                <w:lang w:eastAsia="ru-RU"/>
              </w:rPr>
            </w:pPr>
          </w:p>
        </w:tc>
        <w:tc>
          <w:tcPr>
            <w:tcW w:w="8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27616" w:rsidRPr="002F65E2" w:rsidRDefault="00B27616" w:rsidP="009D4026">
            <w:pPr>
              <w:spacing w:after="0" w:line="240" w:lineRule="auto"/>
              <w:contextualSpacing/>
              <w:jc w:val="center"/>
              <w:rPr>
                <w:rFonts w:ascii="Times New Roman" w:eastAsia="Times New Roman" w:hAnsi="Times New Roman" w:cs="Times New Roman"/>
                <w:color w:val="000000"/>
                <w:sz w:val="20"/>
                <w:szCs w:val="20"/>
                <w:lang w:eastAsia="ru-RU"/>
              </w:rPr>
            </w:pPr>
          </w:p>
        </w:tc>
        <w:tc>
          <w:tcPr>
            <w:tcW w:w="8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27616" w:rsidRPr="002F65E2" w:rsidRDefault="00B27616" w:rsidP="009D4026">
            <w:pPr>
              <w:spacing w:after="0" w:line="240" w:lineRule="auto"/>
              <w:contextualSpacing/>
              <w:jc w:val="center"/>
              <w:rPr>
                <w:rFonts w:ascii="Times New Roman" w:eastAsia="Times New Roman" w:hAnsi="Times New Roman" w:cs="Times New Roman"/>
                <w:color w:val="000000"/>
                <w:sz w:val="20"/>
                <w:szCs w:val="20"/>
                <w:lang w:eastAsia="ru-RU"/>
              </w:rPr>
            </w:pPr>
          </w:p>
        </w:tc>
        <w:tc>
          <w:tcPr>
            <w:tcW w:w="8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27616" w:rsidRPr="002F65E2" w:rsidRDefault="00B27616" w:rsidP="009D4026">
            <w:pPr>
              <w:spacing w:after="0" w:line="240" w:lineRule="auto"/>
              <w:contextualSpacing/>
              <w:jc w:val="center"/>
              <w:rPr>
                <w:rFonts w:ascii="Times New Roman" w:eastAsia="Times New Roman" w:hAnsi="Times New Roman" w:cs="Times New Roman"/>
                <w:color w:val="000000"/>
                <w:sz w:val="20"/>
                <w:szCs w:val="20"/>
                <w:lang w:eastAsia="ru-RU"/>
              </w:rPr>
            </w:pPr>
          </w:p>
        </w:tc>
        <w:tc>
          <w:tcPr>
            <w:tcW w:w="8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27616" w:rsidRPr="002F65E2" w:rsidRDefault="00B27616" w:rsidP="009D4026">
            <w:pPr>
              <w:spacing w:after="0" w:line="240" w:lineRule="auto"/>
              <w:contextualSpacing/>
              <w:jc w:val="center"/>
              <w:rPr>
                <w:rFonts w:ascii="Times New Roman" w:eastAsia="Times New Roman" w:hAnsi="Times New Roman" w:cs="Times New Roman"/>
                <w:color w:val="000000"/>
                <w:sz w:val="20"/>
                <w:szCs w:val="20"/>
                <w:lang w:eastAsia="ru-RU"/>
              </w:rPr>
            </w:pPr>
          </w:p>
        </w:tc>
        <w:tc>
          <w:tcPr>
            <w:tcW w:w="8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27616" w:rsidRPr="002F65E2" w:rsidRDefault="00B27616" w:rsidP="009D4026">
            <w:pPr>
              <w:spacing w:after="0" w:line="240" w:lineRule="auto"/>
              <w:contextualSpacing/>
              <w:jc w:val="center"/>
              <w:rPr>
                <w:rFonts w:ascii="Times New Roman" w:eastAsia="Times New Roman" w:hAnsi="Times New Roman" w:cs="Times New Roman"/>
                <w:color w:val="000000"/>
                <w:sz w:val="20"/>
                <w:szCs w:val="20"/>
                <w:lang w:eastAsia="ru-RU"/>
              </w:rPr>
            </w:pPr>
          </w:p>
        </w:tc>
      </w:tr>
    </w:tbl>
    <w:p w:rsidR="004D033A" w:rsidRPr="002F65E2" w:rsidRDefault="004D033A" w:rsidP="009D4026">
      <w:pPr>
        <w:spacing w:after="0" w:line="240" w:lineRule="auto"/>
        <w:ind w:firstLine="709"/>
        <w:contextualSpacing/>
        <w:jc w:val="both"/>
        <w:rPr>
          <w:rFonts w:ascii="Times New Roman" w:eastAsia="Times New Roman" w:hAnsi="Times New Roman" w:cs="Times New Roman"/>
          <w:color w:val="000000"/>
          <w:sz w:val="28"/>
          <w:szCs w:val="28"/>
          <w:lang w:eastAsia="ru-RU"/>
        </w:rPr>
      </w:pPr>
    </w:p>
    <w:p w:rsidR="004D033A" w:rsidRPr="002F65E2" w:rsidRDefault="004D033A" w:rsidP="009D4026">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F65E2">
        <w:rPr>
          <w:rFonts w:ascii="Times New Roman" w:eastAsia="Times New Roman" w:hAnsi="Times New Roman" w:cs="Times New Roman"/>
          <w:color w:val="000000"/>
          <w:sz w:val="28"/>
          <w:szCs w:val="28"/>
          <w:lang w:eastAsia="ru-RU"/>
        </w:rPr>
        <w:t xml:space="preserve">Таблица </w:t>
      </w:r>
      <w:r w:rsidR="0070705C">
        <w:rPr>
          <w:rFonts w:ascii="Times New Roman" w:eastAsia="Times New Roman" w:hAnsi="Times New Roman" w:cs="Times New Roman"/>
          <w:color w:val="000000"/>
          <w:sz w:val="28"/>
          <w:szCs w:val="28"/>
          <w:lang w:eastAsia="ru-RU"/>
        </w:rPr>
        <w:t>8</w:t>
      </w:r>
      <w:r w:rsidRPr="002F65E2">
        <w:rPr>
          <w:rFonts w:ascii="Times New Roman" w:eastAsia="Times New Roman" w:hAnsi="Times New Roman" w:cs="Times New Roman"/>
          <w:color w:val="000000"/>
          <w:sz w:val="28"/>
          <w:szCs w:val="28"/>
          <w:lang w:eastAsia="ru-RU"/>
        </w:rPr>
        <w:t>. В финансовые инструменты, выпущенные (предоставленные) аффилированными лицами Организации, доверительными управляющими десятью и более процентами голосующих акций Организации, принадлежащих крупным акционерам Организации</w:t>
      </w:r>
    </w:p>
    <w:p w:rsidR="004D033A" w:rsidRPr="002F65E2" w:rsidRDefault="004D033A" w:rsidP="009D4026">
      <w:pPr>
        <w:spacing w:after="0" w:line="240" w:lineRule="auto"/>
        <w:ind w:firstLine="709"/>
        <w:contextualSpacing/>
        <w:jc w:val="both"/>
        <w:rPr>
          <w:rFonts w:ascii="Times New Roman" w:eastAsia="Times New Roman" w:hAnsi="Times New Roman" w:cs="Times New Roman"/>
          <w:color w:val="000000"/>
          <w:sz w:val="28"/>
          <w:szCs w:val="28"/>
          <w:lang w:eastAsia="ru-RU"/>
        </w:rPr>
      </w:pPr>
    </w:p>
    <w:p w:rsidR="004D033A" w:rsidRPr="002F65E2" w:rsidRDefault="004D033A" w:rsidP="009D4026">
      <w:pPr>
        <w:spacing w:after="0" w:line="240" w:lineRule="auto"/>
        <w:contextualSpacing/>
        <w:jc w:val="right"/>
        <w:rPr>
          <w:rFonts w:ascii="Times New Roman" w:eastAsia="Times New Roman" w:hAnsi="Times New Roman" w:cs="Times New Roman"/>
          <w:color w:val="000000"/>
          <w:sz w:val="28"/>
          <w:szCs w:val="28"/>
          <w:lang w:eastAsia="ru-RU"/>
        </w:rPr>
      </w:pPr>
      <w:r w:rsidRPr="002F65E2">
        <w:rPr>
          <w:rFonts w:ascii="Times New Roman" w:eastAsia="Times New Roman" w:hAnsi="Times New Roman" w:cs="Times New Roman"/>
          <w:color w:val="000000"/>
          <w:sz w:val="28"/>
          <w:szCs w:val="28"/>
          <w:lang w:eastAsia="ru-RU"/>
        </w:rPr>
        <w:t>(в тысячах тенге)</w:t>
      </w:r>
    </w:p>
    <w:tbl>
      <w:tblPr>
        <w:tblW w:w="9639" w:type="dxa"/>
        <w:jc w:val="center"/>
        <w:tblLayout w:type="fixed"/>
        <w:tblCellMar>
          <w:left w:w="0" w:type="dxa"/>
          <w:right w:w="0" w:type="dxa"/>
        </w:tblCellMar>
        <w:tblLook w:val="04A0" w:firstRow="1" w:lastRow="0" w:firstColumn="1" w:lastColumn="0" w:noHBand="0" w:noVBand="1"/>
      </w:tblPr>
      <w:tblGrid>
        <w:gridCol w:w="769"/>
        <w:gridCol w:w="2217"/>
        <w:gridCol w:w="3111"/>
        <w:gridCol w:w="1559"/>
        <w:gridCol w:w="1983"/>
      </w:tblGrid>
      <w:tr w:rsidR="004D033A" w:rsidRPr="002F65E2" w:rsidTr="009B7FF7">
        <w:trPr>
          <w:jc w:val="center"/>
        </w:trPr>
        <w:tc>
          <w:tcPr>
            <w:tcW w:w="769"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w:t>
            </w:r>
          </w:p>
        </w:tc>
        <w:tc>
          <w:tcPr>
            <w:tcW w:w="221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Наименование аффилированного лица Организации, доверительного управляющего десятью и более процентами голосующих акций Организации, принадлежащих крупным акционерам Организации</w:t>
            </w:r>
          </w:p>
        </w:tc>
        <w:tc>
          <w:tcPr>
            <w:tcW w:w="311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Текущая стоимость инвестиций в финансовые инструменты, выпущенные (предоставленные) аффилированными лицами Организации, доверительными управляющими десятью и более процентами голосующих акций Организации, принадлежащих крупным акционерам Организации</w:t>
            </w:r>
          </w:p>
        </w:tc>
        <w:tc>
          <w:tcPr>
            <w:tcW w:w="155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val="en-US" w:eastAsia="ru-RU"/>
              </w:rPr>
            </w:pPr>
            <w:r w:rsidRPr="002F65E2">
              <w:rPr>
                <w:rFonts w:ascii="Times New Roman" w:eastAsia="Times New Roman" w:hAnsi="Times New Roman" w:cs="Times New Roman"/>
                <w:color w:val="000000"/>
                <w:sz w:val="20"/>
                <w:szCs w:val="20"/>
                <w:lang w:eastAsia="ru-RU"/>
              </w:rPr>
              <w:t>Текущая стоимость пенсионных активов</w:t>
            </w:r>
          </w:p>
        </w:tc>
        <w:tc>
          <w:tcPr>
            <w:tcW w:w="198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Итого в процентах от текущей стоимости пенсионных активов</w:t>
            </w:r>
          </w:p>
        </w:tc>
      </w:tr>
      <w:tr w:rsidR="004D033A" w:rsidRPr="002F65E2" w:rsidTr="009B7FF7">
        <w:trPr>
          <w:jc w:val="center"/>
        </w:trPr>
        <w:tc>
          <w:tcPr>
            <w:tcW w:w="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1</w:t>
            </w:r>
          </w:p>
        </w:tc>
        <w:tc>
          <w:tcPr>
            <w:tcW w:w="2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2</w:t>
            </w:r>
          </w:p>
        </w:tc>
        <w:tc>
          <w:tcPr>
            <w:tcW w:w="3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3</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4</w:t>
            </w:r>
          </w:p>
        </w:tc>
        <w:tc>
          <w:tcPr>
            <w:tcW w:w="1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5</w:t>
            </w:r>
          </w:p>
        </w:tc>
      </w:tr>
      <w:tr w:rsidR="004D033A" w:rsidRPr="002F65E2" w:rsidTr="009B7FF7">
        <w:trPr>
          <w:jc w:val="center"/>
        </w:trPr>
        <w:tc>
          <w:tcPr>
            <w:tcW w:w="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c>
          <w:tcPr>
            <w:tcW w:w="22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c>
          <w:tcPr>
            <w:tcW w:w="31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c>
          <w:tcPr>
            <w:tcW w:w="1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r>
    </w:tbl>
    <w:p w:rsidR="004D033A" w:rsidRPr="002F65E2" w:rsidRDefault="004D033A" w:rsidP="009D4026">
      <w:pPr>
        <w:spacing w:after="0" w:line="240" w:lineRule="auto"/>
        <w:ind w:firstLine="709"/>
        <w:contextualSpacing/>
        <w:jc w:val="both"/>
        <w:rPr>
          <w:rFonts w:ascii="Times New Roman" w:eastAsia="Times New Roman" w:hAnsi="Times New Roman" w:cs="Times New Roman"/>
          <w:color w:val="000000"/>
          <w:sz w:val="28"/>
          <w:szCs w:val="28"/>
          <w:lang w:val="en-US" w:eastAsia="ru-RU"/>
        </w:rPr>
      </w:pPr>
    </w:p>
    <w:p w:rsidR="004D033A" w:rsidRPr="002F65E2" w:rsidRDefault="004D033A" w:rsidP="009D4026">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F65E2">
        <w:rPr>
          <w:rFonts w:ascii="Times New Roman" w:eastAsia="Times New Roman" w:hAnsi="Times New Roman" w:cs="Times New Roman"/>
          <w:color w:val="000000"/>
          <w:sz w:val="28"/>
          <w:szCs w:val="28"/>
          <w:lang w:eastAsia="ru-RU"/>
        </w:rPr>
        <w:t xml:space="preserve">Таблица </w:t>
      </w:r>
      <w:r w:rsidR="0070705C">
        <w:rPr>
          <w:rFonts w:ascii="Times New Roman" w:eastAsia="Times New Roman" w:hAnsi="Times New Roman" w:cs="Times New Roman"/>
          <w:color w:val="000000"/>
          <w:sz w:val="28"/>
          <w:szCs w:val="28"/>
          <w:lang w:eastAsia="ru-RU"/>
        </w:rPr>
        <w:t>9</w:t>
      </w:r>
      <w:r w:rsidRPr="002F65E2">
        <w:rPr>
          <w:rFonts w:ascii="Times New Roman" w:eastAsia="Times New Roman" w:hAnsi="Times New Roman" w:cs="Times New Roman"/>
          <w:color w:val="000000"/>
          <w:sz w:val="28"/>
          <w:szCs w:val="28"/>
          <w:lang w:eastAsia="ru-RU"/>
        </w:rPr>
        <w:t>. В паи интервального паевого инвестиционного фонда, управляющая компания которого является юридическим лицом, созданным в соответствии с законодательством Республики Казахстан, включенные в официальный список фондовой биржи</w:t>
      </w:r>
    </w:p>
    <w:p w:rsidR="004D033A" w:rsidRPr="002F65E2" w:rsidRDefault="004D033A" w:rsidP="009D4026">
      <w:pPr>
        <w:spacing w:after="0" w:line="240" w:lineRule="auto"/>
        <w:ind w:firstLine="709"/>
        <w:contextualSpacing/>
        <w:jc w:val="both"/>
        <w:rPr>
          <w:rFonts w:ascii="Times New Roman" w:eastAsia="Times New Roman" w:hAnsi="Times New Roman" w:cs="Times New Roman"/>
          <w:color w:val="000000"/>
          <w:sz w:val="28"/>
          <w:szCs w:val="28"/>
          <w:lang w:eastAsia="ru-RU"/>
        </w:rPr>
      </w:pPr>
    </w:p>
    <w:p w:rsidR="004D033A" w:rsidRPr="002F65E2" w:rsidRDefault="004D033A" w:rsidP="009D4026">
      <w:pPr>
        <w:spacing w:after="0" w:line="240" w:lineRule="auto"/>
        <w:contextualSpacing/>
        <w:jc w:val="right"/>
        <w:rPr>
          <w:rFonts w:ascii="Times New Roman" w:eastAsia="Times New Roman" w:hAnsi="Times New Roman" w:cs="Times New Roman"/>
          <w:color w:val="000000"/>
          <w:sz w:val="28"/>
          <w:szCs w:val="28"/>
          <w:lang w:eastAsia="ru-RU"/>
        </w:rPr>
      </w:pPr>
      <w:r w:rsidRPr="002F65E2">
        <w:rPr>
          <w:rFonts w:ascii="Times New Roman" w:eastAsia="Times New Roman" w:hAnsi="Times New Roman" w:cs="Times New Roman"/>
          <w:color w:val="000000"/>
          <w:sz w:val="28"/>
          <w:szCs w:val="28"/>
          <w:lang w:eastAsia="ru-RU"/>
        </w:rPr>
        <w:t>(в тысячах тенге)</w:t>
      </w:r>
    </w:p>
    <w:tbl>
      <w:tblPr>
        <w:tblW w:w="9639" w:type="dxa"/>
        <w:jc w:val="center"/>
        <w:tblLayout w:type="fixed"/>
        <w:tblCellMar>
          <w:left w:w="0" w:type="dxa"/>
          <w:right w:w="0" w:type="dxa"/>
        </w:tblCellMar>
        <w:tblLook w:val="04A0" w:firstRow="1" w:lastRow="0" w:firstColumn="1" w:lastColumn="0" w:noHBand="0" w:noVBand="1"/>
      </w:tblPr>
      <w:tblGrid>
        <w:gridCol w:w="568"/>
        <w:gridCol w:w="1134"/>
        <w:gridCol w:w="1560"/>
        <w:gridCol w:w="2126"/>
        <w:gridCol w:w="1984"/>
        <w:gridCol w:w="2267"/>
      </w:tblGrid>
      <w:tr w:rsidR="004D033A" w:rsidRPr="002F65E2" w:rsidTr="009B7FF7">
        <w:trPr>
          <w:trHeight w:val="864"/>
          <w:jc w:val="center"/>
        </w:trPr>
        <w:tc>
          <w:tcPr>
            <w:tcW w:w="56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w:t>
            </w:r>
          </w:p>
        </w:tc>
        <w:tc>
          <w:tcPr>
            <w:tcW w:w="113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Наименование эмитента</w:t>
            </w:r>
          </w:p>
        </w:tc>
        <w:tc>
          <w:tcPr>
            <w:tcW w:w="156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Идентификационный номер</w:t>
            </w:r>
          </w:p>
        </w:tc>
        <w:tc>
          <w:tcPr>
            <w:tcW w:w="212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Текущая стоимость паев данного эмитента за счет собственных активов</w:t>
            </w:r>
          </w:p>
        </w:tc>
        <w:tc>
          <w:tcPr>
            <w:tcW w:w="198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val="en-US" w:eastAsia="ru-RU"/>
              </w:rPr>
            </w:pPr>
            <w:r w:rsidRPr="002F65E2">
              <w:rPr>
                <w:rFonts w:ascii="Times New Roman" w:eastAsia="Times New Roman" w:hAnsi="Times New Roman" w:cs="Times New Roman"/>
                <w:color w:val="000000"/>
                <w:sz w:val="20"/>
                <w:szCs w:val="20"/>
                <w:lang w:eastAsia="ru-RU"/>
              </w:rPr>
              <w:t>Текущая стоимость собственных активов</w:t>
            </w:r>
          </w:p>
        </w:tc>
        <w:tc>
          <w:tcPr>
            <w:tcW w:w="226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Итого в процентах от текущей стоимости собственных активов</w:t>
            </w:r>
          </w:p>
        </w:tc>
      </w:tr>
      <w:tr w:rsidR="004D033A" w:rsidRPr="002F65E2" w:rsidTr="009B7FF7">
        <w:trPr>
          <w:trHeight w:val="153"/>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2</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3</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4</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5</w:t>
            </w:r>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6</w:t>
            </w:r>
          </w:p>
        </w:tc>
      </w:tr>
      <w:tr w:rsidR="004D033A" w:rsidRPr="002F65E2" w:rsidTr="009B7FF7">
        <w:trPr>
          <w:trHeight w:val="153"/>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c>
          <w:tcPr>
            <w:tcW w:w="22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r>
    </w:tbl>
    <w:p w:rsidR="004D033A" w:rsidRPr="002F65E2" w:rsidRDefault="004D033A" w:rsidP="009D4026">
      <w:pPr>
        <w:spacing w:after="0" w:line="240" w:lineRule="auto"/>
        <w:ind w:firstLine="709"/>
        <w:contextualSpacing/>
        <w:jc w:val="both"/>
        <w:rPr>
          <w:rFonts w:ascii="Times New Roman" w:eastAsia="Times New Roman" w:hAnsi="Times New Roman" w:cs="Times New Roman"/>
          <w:color w:val="000000"/>
          <w:sz w:val="28"/>
          <w:szCs w:val="28"/>
          <w:lang w:eastAsia="ru-RU"/>
        </w:rPr>
      </w:pPr>
    </w:p>
    <w:p w:rsidR="004D033A" w:rsidRPr="002F65E2" w:rsidRDefault="004D033A" w:rsidP="009D4026">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F65E2">
        <w:rPr>
          <w:rFonts w:ascii="Times New Roman" w:eastAsia="Times New Roman" w:hAnsi="Times New Roman" w:cs="Times New Roman"/>
          <w:color w:val="000000"/>
          <w:sz w:val="28"/>
          <w:szCs w:val="28"/>
          <w:lang w:eastAsia="ru-RU"/>
        </w:rPr>
        <w:t>продолжение таблицы:</w:t>
      </w:r>
    </w:p>
    <w:p w:rsidR="004D033A" w:rsidRPr="002F65E2" w:rsidRDefault="004D033A" w:rsidP="009D4026">
      <w:pPr>
        <w:spacing w:after="0" w:line="240" w:lineRule="auto"/>
        <w:ind w:firstLine="709"/>
        <w:contextualSpacing/>
        <w:jc w:val="both"/>
        <w:rPr>
          <w:rFonts w:ascii="Times New Roman" w:eastAsia="Times New Roman" w:hAnsi="Times New Roman" w:cs="Times New Roman"/>
          <w:color w:val="000000"/>
          <w:sz w:val="20"/>
          <w:szCs w:val="20"/>
          <w:lang w:val="en-US" w:eastAsia="ru-RU"/>
        </w:rPr>
      </w:pPr>
    </w:p>
    <w:tbl>
      <w:tblPr>
        <w:tblW w:w="9639" w:type="dxa"/>
        <w:jc w:val="center"/>
        <w:tblLayout w:type="fixed"/>
        <w:tblCellMar>
          <w:left w:w="0" w:type="dxa"/>
          <w:right w:w="0" w:type="dxa"/>
        </w:tblCellMar>
        <w:tblLook w:val="04A0" w:firstRow="1" w:lastRow="0" w:firstColumn="1" w:lastColumn="0" w:noHBand="0" w:noVBand="1"/>
      </w:tblPr>
      <w:tblGrid>
        <w:gridCol w:w="1927"/>
        <w:gridCol w:w="1928"/>
        <w:gridCol w:w="1930"/>
        <w:gridCol w:w="1928"/>
        <w:gridCol w:w="1926"/>
      </w:tblGrid>
      <w:tr w:rsidR="004D033A" w:rsidRPr="002F65E2" w:rsidTr="009B7FF7">
        <w:trPr>
          <w:jc w:val="center"/>
        </w:trPr>
        <w:tc>
          <w:tcPr>
            <w:tcW w:w="1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Размер чистых активов данного эмитента</w:t>
            </w:r>
          </w:p>
        </w:tc>
        <w:tc>
          <w:tcPr>
            <w:tcW w:w="1000" w:type="pct"/>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Текущая стоимость паев данного эмитента за счет пенсионных активов</w:t>
            </w:r>
          </w:p>
        </w:tc>
        <w:tc>
          <w:tcPr>
            <w:tcW w:w="1001"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Итого в процентах от размера чистых активов данного эмитента за счет пенсионных активов</w:t>
            </w:r>
          </w:p>
        </w:tc>
        <w:tc>
          <w:tcPr>
            <w:tcW w:w="1000"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Итого в процентах от размера чистых активов данного эмитента за счет собственных активов</w:t>
            </w:r>
          </w:p>
        </w:tc>
        <w:tc>
          <w:tcPr>
            <w:tcW w:w="1001"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Итого в процентах от размера чистых активов данного эмитента за счет пенсионных и собственных активов в совокупности</w:t>
            </w:r>
          </w:p>
        </w:tc>
      </w:tr>
      <w:tr w:rsidR="004D033A" w:rsidRPr="002F65E2" w:rsidTr="009B7FF7">
        <w:trPr>
          <w:jc w:val="center"/>
        </w:trPr>
        <w:tc>
          <w:tcPr>
            <w:tcW w:w="1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7</w:t>
            </w:r>
          </w:p>
        </w:tc>
        <w:tc>
          <w:tcPr>
            <w:tcW w:w="1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8</w:t>
            </w:r>
          </w:p>
        </w:tc>
        <w:tc>
          <w:tcPr>
            <w:tcW w:w="10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9</w:t>
            </w:r>
          </w:p>
        </w:tc>
        <w:tc>
          <w:tcPr>
            <w:tcW w:w="1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10</w:t>
            </w:r>
          </w:p>
        </w:tc>
        <w:tc>
          <w:tcPr>
            <w:tcW w:w="10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11</w:t>
            </w:r>
          </w:p>
        </w:tc>
      </w:tr>
      <w:tr w:rsidR="004D033A" w:rsidRPr="002F65E2" w:rsidTr="009B7FF7">
        <w:trPr>
          <w:jc w:val="center"/>
        </w:trPr>
        <w:tc>
          <w:tcPr>
            <w:tcW w:w="1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c>
          <w:tcPr>
            <w:tcW w:w="1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c>
          <w:tcPr>
            <w:tcW w:w="10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c>
          <w:tcPr>
            <w:tcW w:w="10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c>
          <w:tcPr>
            <w:tcW w:w="10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r>
    </w:tbl>
    <w:p w:rsidR="004D033A" w:rsidRPr="002F65E2" w:rsidRDefault="004D033A" w:rsidP="009D4026">
      <w:pPr>
        <w:spacing w:after="0" w:line="240" w:lineRule="auto"/>
        <w:ind w:firstLine="709"/>
        <w:contextualSpacing/>
        <w:jc w:val="both"/>
        <w:rPr>
          <w:rFonts w:ascii="Times New Roman" w:eastAsia="Times New Roman" w:hAnsi="Times New Roman" w:cs="Times New Roman"/>
          <w:color w:val="000000"/>
          <w:sz w:val="28"/>
          <w:szCs w:val="28"/>
          <w:lang w:val="en-US" w:eastAsia="ru-RU"/>
        </w:rPr>
      </w:pPr>
    </w:p>
    <w:p w:rsidR="004D033A" w:rsidRPr="002F65E2" w:rsidRDefault="004D033A" w:rsidP="009D4026">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F65E2">
        <w:rPr>
          <w:rFonts w:ascii="Times New Roman" w:eastAsia="Times New Roman" w:hAnsi="Times New Roman" w:cs="Times New Roman"/>
          <w:color w:val="000000"/>
          <w:sz w:val="28"/>
          <w:szCs w:val="28"/>
          <w:lang w:eastAsia="ru-RU"/>
        </w:rPr>
        <w:t xml:space="preserve">Таблица </w:t>
      </w:r>
      <w:r w:rsidR="0070705C" w:rsidRPr="002F65E2">
        <w:rPr>
          <w:rFonts w:ascii="Times New Roman" w:eastAsia="Times New Roman" w:hAnsi="Times New Roman" w:cs="Times New Roman"/>
          <w:color w:val="000000"/>
          <w:sz w:val="28"/>
          <w:szCs w:val="28"/>
          <w:lang w:eastAsia="ru-RU"/>
        </w:rPr>
        <w:t>1</w:t>
      </w:r>
      <w:r w:rsidR="0070705C">
        <w:rPr>
          <w:rFonts w:ascii="Times New Roman" w:eastAsia="Times New Roman" w:hAnsi="Times New Roman" w:cs="Times New Roman"/>
          <w:color w:val="000000"/>
          <w:sz w:val="28"/>
          <w:szCs w:val="28"/>
          <w:lang w:eastAsia="ru-RU"/>
        </w:rPr>
        <w:t>0</w:t>
      </w:r>
      <w:r w:rsidRPr="002F65E2">
        <w:rPr>
          <w:rFonts w:ascii="Times New Roman" w:eastAsia="Times New Roman" w:hAnsi="Times New Roman" w:cs="Times New Roman"/>
          <w:color w:val="000000"/>
          <w:sz w:val="28"/>
          <w:szCs w:val="28"/>
          <w:lang w:eastAsia="ru-RU"/>
        </w:rPr>
        <w:t>. В паи интервального паевого инвестиционного фонда, управляющая компания которого является юридическим лицом, созданным в соответствии с законодательством Республики Казахстан, включенные в официальный список фондовой биржи, и финансовые инструменты, выпущенные (предоставленные) данной управляющей компанией</w:t>
      </w:r>
    </w:p>
    <w:p w:rsidR="004D033A" w:rsidRPr="002F65E2" w:rsidRDefault="004D033A" w:rsidP="009D4026">
      <w:pPr>
        <w:spacing w:after="0" w:line="240" w:lineRule="auto"/>
        <w:ind w:firstLine="709"/>
        <w:contextualSpacing/>
        <w:jc w:val="both"/>
        <w:rPr>
          <w:rFonts w:ascii="Times New Roman" w:eastAsia="Times New Roman" w:hAnsi="Times New Roman" w:cs="Times New Roman"/>
          <w:color w:val="000000"/>
          <w:sz w:val="28"/>
          <w:szCs w:val="28"/>
          <w:lang w:eastAsia="ru-RU"/>
        </w:rPr>
      </w:pPr>
    </w:p>
    <w:p w:rsidR="004D033A" w:rsidRPr="002F65E2" w:rsidRDefault="004D033A" w:rsidP="009D4026">
      <w:pPr>
        <w:spacing w:after="0" w:line="240" w:lineRule="auto"/>
        <w:contextualSpacing/>
        <w:jc w:val="right"/>
        <w:rPr>
          <w:rFonts w:ascii="Times New Roman" w:eastAsia="Times New Roman" w:hAnsi="Times New Roman" w:cs="Times New Roman"/>
          <w:color w:val="000000"/>
          <w:sz w:val="28"/>
          <w:szCs w:val="28"/>
          <w:lang w:eastAsia="ru-RU"/>
        </w:rPr>
      </w:pPr>
      <w:r w:rsidRPr="002F65E2">
        <w:rPr>
          <w:rFonts w:ascii="Times New Roman" w:eastAsia="Times New Roman" w:hAnsi="Times New Roman" w:cs="Times New Roman"/>
          <w:color w:val="000000"/>
          <w:sz w:val="28"/>
          <w:szCs w:val="28"/>
          <w:lang w:eastAsia="ru-RU"/>
        </w:rPr>
        <w:t>(в тысячах тенге)</w:t>
      </w:r>
    </w:p>
    <w:tbl>
      <w:tblPr>
        <w:tblW w:w="9639" w:type="dxa"/>
        <w:jc w:val="center"/>
        <w:tblLayout w:type="fixed"/>
        <w:tblCellMar>
          <w:left w:w="0" w:type="dxa"/>
          <w:right w:w="0" w:type="dxa"/>
        </w:tblCellMar>
        <w:tblLook w:val="04A0" w:firstRow="1" w:lastRow="0" w:firstColumn="1" w:lastColumn="0" w:noHBand="0" w:noVBand="1"/>
      </w:tblPr>
      <w:tblGrid>
        <w:gridCol w:w="765"/>
        <w:gridCol w:w="1266"/>
        <w:gridCol w:w="1268"/>
        <w:gridCol w:w="1268"/>
        <w:gridCol w:w="1268"/>
        <w:gridCol w:w="1268"/>
        <w:gridCol w:w="1268"/>
        <w:gridCol w:w="1268"/>
      </w:tblGrid>
      <w:tr w:rsidR="004D033A" w:rsidRPr="002F65E2" w:rsidTr="009B7FF7">
        <w:trPr>
          <w:jc w:val="center"/>
        </w:trPr>
        <w:tc>
          <w:tcPr>
            <w:tcW w:w="44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w:t>
            </w:r>
          </w:p>
        </w:tc>
        <w:tc>
          <w:tcPr>
            <w:tcW w:w="73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Наименование эмитента</w:t>
            </w:r>
          </w:p>
        </w:tc>
        <w:tc>
          <w:tcPr>
            <w:tcW w:w="73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F65E2">
              <w:rPr>
                <w:rFonts w:ascii="Times New Roman" w:eastAsia="Times New Roman" w:hAnsi="Times New Roman" w:cs="Times New Roman"/>
                <w:color w:val="000000"/>
                <w:sz w:val="20"/>
                <w:szCs w:val="20"/>
                <w:lang w:eastAsia="ru-RU"/>
              </w:rPr>
              <w:t>Текущая стоимость паев и других финансовых инструментов данного эмитента за счет пенсионных активов</w:t>
            </w:r>
          </w:p>
        </w:tc>
        <w:tc>
          <w:tcPr>
            <w:tcW w:w="73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val="en-US" w:eastAsia="ru-RU"/>
              </w:rPr>
            </w:pPr>
            <w:r w:rsidRPr="002F65E2">
              <w:rPr>
                <w:rFonts w:ascii="Times New Roman" w:eastAsia="Times New Roman" w:hAnsi="Times New Roman" w:cs="Times New Roman"/>
                <w:color w:val="000000"/>
                <w:sz w:val="20"/>
                <w:szCs w:val="20"/>
                <w:lang w:eastAsia="ru-RU"/>
              </w:rPr>
              <w:t>Текущая стоимость пенсионных активов</w:t>
            </w:r>
          </w:p>
        </w:tc>
        <w:tc>
          <w:tcPr>
            <w:tcW w:w="73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Итого в процентах от текущей стоимости пенсионных активов</w:t>
            </w:r>
          </w:p>
        </w:tc>
        <w:tc>
          <w:tcPr>
            <w:tcW w:w="73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Текущая стоимость паев и других финансовых инструментов данного эмитента за счет собственных активов</w:t>
            </w:r>
          </w:p>
        </w:tc>
        <w:tc>
          <w:tcPr>
            <w:tcW w:w="73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Текущая стоимость собственных активов</w:t>
            </w:r>
          </w:p>
        </w:tc>
        <w:tc>
          <w:tcPr>
            <w:tcW w:w="73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Итого в процентах от текущей стоимости собственных активов</w:t>
            </w:r>
          </w:p>
        </w:tc>
      </w:tr>
      <w:tr w:rsidR="004D033A" w:rsidRPr="002F65E2" w:rsidTr="009B7FF7">
        <w:trPr>
          <w:jc w:val="center"/>
        </w:trPr>
        <w:tc>
          <w:tcPr>
            <w:tcW w:w="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1</w:t>
            </w:r>
          </w:p>
        </w:tc>
        <w:tc>
          <w:tcPr>
            <w:tcW w:w="7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2</w:t>
            </w:r>
          </w:p>
        </w:tc>
        <w:tc>
          <w:tcPr>
            <w:tcW w:w="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3</w:t>
            </w:r>
          </w:p>
        </w:tc>
        <w:tc>
          <w:tcPr>
            <w:tcW w:w="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4</w:t>
            </w:r>
          </w:p>
        </w:tc>
        <w:tc>
          <w:tcPr>
            <w:tcW w:w="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5</w:t>
            </w:r>
          </w:p>
        </w:tc>
        <w:tc>
          <w:tcPr>
            <w:tcW w:w="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6</w:t>
            </w:r>
          </w:p>
        </w:tc>
        <w:tc>
          <w:tcPr>
            <w:tcW w:w="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7</w:t>
            </w:r>
          </w:p>
        </w:tc>
        <w:tc>
          <w:tcPr>
            <w:tcW w:w="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8</w:t>
            </w:r>
          </w:p>
        </w:tc>
      </w:tr>
      <w:tr w:rsidR="004D033A" w:rsidRPr="002F65E2" w:rsidTr="009B7FF7">
        <w:trPr>
          <w:jc w:val="center"/>
        </w:trPr>
        <w:tc>
          <w:tcPr>
            <w:tcW w:w="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c>
          <w:tcPr>
            <w:tcW w:w="7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c>
          <w:tcPr>
            <w:tcW w:w="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c>
          <w:tcPr>
            <w:tcW w:w="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c>
          <w:tcPr>
            <w:tcW w:w="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c>
          <w:tcPr>
            <w:tcW w:w="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c>
          <w:tcPr>
            <w:tcW w:w="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c>
          <w:tcPr>
            <w:tcW w:w="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r>
    </w:tbl>
    <w:p w:rsidR="004D033A" w:rsidRPr="002F65E2" w:rsidRDefault="004D033A" w:rsidP="009D4026">
      <w:pPr>
        <w:spacing w:after="0" w:line="240" w:lineRule="auto"/>
        <w:ind w:firstLine="709"/>
        <w:contextualSpacing/>
        <w:jc w:val="both"/>
        <w:rPr>
          <w:rFonts w:ascii="Times New Roman" w:eastAsia="Times New Roman" w:hAnsi="Times New Roman" w:cs="Times New Roman"/>
          <w:color w:val="000000"/>
          <w:sz w:val="28"/>
          <w:szCs w:val="28"/>
          <w:lang w:val="en-US" w:eastAsia="ru-RU"/>
        </w:rPr>
      </w:pPr>
    </w:p>
    <w:p w:rsidR="004D033A" w:rsidRPr="002F65E2" w:rsidRDefault="004D033A" w:rsidP="009D4026">
      <w:pPr>
        <w:spacing w:after="0" w:line="240" w:lineRule="auto"/>
        <w:ind w:firstLine="709"/>
        <w:contextualSpacing/>
        <w:jc w:val="both"/>
        <w:rPr>
          <w:rFonts w:ascii="Times New Roman" w:eastAsia="Times New Roman" w:hAnsi="Times New Roman" w:cs="Times New Roman"/>
          <w:color w:val="000000"/>
          <w:sz w:val="28"/>
          <w:szCs w:val="28"/>
          <w:lang w:val="en-US" w:eastAsia="ru-RU"/>
        </w:rPr>
      </w:pPr>
      <w:proofErr w:type="spellStart"/>
      <w:r w:rsidRPr="002F65E2">
        <w:rPr>
          <w:rFonts w:ascii="Times New Roman" w:eastAsia="Times New Roman" w:hAnsi="Times New Roman" w:cs="Times New Roman"/>
          <w:color w:val="000000"/>
          <w:sz w:val="28"/>
          <w:szCs w:val="28"/>
          <w:lang w:val="en-US" w:eastAsia="ru-RU"/>
        </w:rPr>
        <w:t>Таблица</w:t>
      </w:r>
      <w:proofErr w:type="spellEnd"/>
      <w:r w:rsidRPr="002F65E2">
        <w:rPr>
          <w:rFonts w:ascii="Times New Roman" w:eastAsia="Times New Roman" w:hAnsi="Times New Roman" w:cs="Times New Roman"/>
          <w:color w:val="000000"/>
          <w:sz w:val="28"/>
          <w:szCs w:val="28"/>
          <w:lang w:val="en-US" w:eastAsia="ru-RU"/>
        </w:rPr>
        <w:t xml:space="preserve"> </w:t>
      </w:r>
      <w:r w:rsidR="0070705C" w:rsidRPr="002F65E2">
        <w:rPr>
          <w:rFonts w:ascii="Times New Roman" w:eastAsia="Times New Roman" w:hAnsi="Times New Roman" w:cs="Times New Roman"/>
          <w:color w:val="000000"/>
          <w:sz w:val="28"/>
          <w:szCs w:val="28"/>
          <w:lang w:val="en-US" w:eastAsia="ru-RU"/>
        </w:rPr>
        <w:t>1</w:t>
      </w:r>
      <w:r w:rsidR="0070705C" w:rsidRPr="00652B09">
        <w:rPr>
          <w:rFonts w:ascii="Times New Roman" w:eastAsia="Times New Roman" w:hAnsi="Times New Roman" w:cs="Times New Roman"/>
          <w:color w:val="000000"/>
          <w:sz w:val="28"/>
          <w:szCs w:val="28"/>
          <w:lang w:val="en-US" w:eastAsia="ru-RU"/>
        </w:rPr>
        <w:t>1</w:t>
      </w:r>
      <w:r w:rsidRPr="002F65E2">
        <w:rPr>
          <w:rFonts w:ascii="Times New Roman" w:eastAsia="Times New Roman" w:hAnsi="Times New Roman" w:cs="Times New Roman"/>
          <w:color w:val="000000"/>
          <w:sz w:val="28"/>
          <w:szCs w:val="28"/>
          <w:lang w:val="en-US" w:eastAsia="ru-RU"/>
        </w:rPr>
        <w:t xml:space="preserve">. В </w:t>
      </w:r>
      <w:proofErr w:type="spellStart"/>
      <w:r w:rsidRPr="002F65E2">
        <w:rPr>
          <w:rFonts w:ascii="Times New Roman" w:eastAsia="Times New Roman" w:hAnsi="Times New Roman" w:cs="Times New Roman"/>
          <w:color w:val="000000"/>
          <w:sz w:val="28"/>
          <w:szCs w:val="28"/>
          <w:lang w:val="en-US" w:eastAsia="ru-RU"/>
        </w:rPr>
        <w:t>паи</w:t>
      </w:r>
      <w:proofErr w:type="spellEnd"/>
      <w:r w:rsidRPr="002F65E2">
        <w:rPr>
          <w:rFonts w:ascii="Times New Roman" w:eastAsia="Times New Roman" w:hAnsi="Times New Roman" w:cs="Times New Roman"/>
          <w:color w:val="000000"/>
          <w:sz w:val="28"/>
          <w:szCs w:val="28"/>
          <w:lang w:val="en-US" w:eastAsia="ru-RU"/>
        </w:rPr>
        <w:t xml:space="preserve"> </w:t>
      </w:r>
      <w:proofErr w:type="spellStart"/>
      <w:r w:rsidRPr="002F65E2">
        <w:rPr>
          <w:rFonts w:ascii="Times New Roman" w:eastAsia="Times New Roman" w:hAnsi="Times New Roman" w:cs="Times New Roman"/>
          <w:color w:val="000000"/>
          <w:sz w:val="28"/>
          <w:szCs w:val="28"/>
          <w:lang w:val="en-US" w:eastAsia="ru-RU"/>
        </w:rPr>
        <w:t>инвестиционного</w:t>
      </w:r>
      <w:proofErr w:type="spellEnd"/>
      <w:r w:rsidRPr="002F65E2">
        <w:rPr>
          <w:rFonts w:ascii="Times New Roman" w:eastAsia="Times New Roman" w:hAnsi="Times New Roman" w:cs="Times New Roman"/>
          <w:color w:val="000000"/>
          <w:sz w:val="28"/>
          <w:szCs w:val="28"/>
          <w:lang w:val="en-US" w:eastAsia="ru-RU"/>
        </w:rPr>
        <w:t xml:space="preserve"> </w:t>
      </w:r>
      <w:proofErr w:type="spellStart"/>
      <w:r w:rsidRPr="002F65E2">
        <w:rPr>
          <w:rFonts w:ascii="Times New Roman" w:eastAsia="Times New Roman" w:hAnsi="Times New Roman" w:cs="Times New Roman"/>
          <w:color w:val="000000"/>
          <w:sz w:val="28"/>
          <w:szCs w:val="28"/>
          <w:lang w:val="en-US" w:eastAsia="ru-RU"/>
        </w:rPr>
        <w:t>фонда</w:t>
      </w:r>
      <w:proofErr w:type="spellEnd"/>
      <w:r w:rsidRPr="002F65E2">
        <w:rPr>
          <w:rFonts w:ascii="Times New Roman" w:eastAsia="Times New Roman" w:hAnsi="Times New Roman" w:cs="Times New Roman"/>
          <w:color w:val="000000"/>
          <w:sz w:val="28"/>
          <w:szCs w:val="28"/>
          <w:lang w:val="en-US" w:eastAsia="ru-RU"/>
        </w:rPr>
        <w:t xml:space="preserve">, </w:t>
      </w:r>
      <w:proofErr w:type="spellStart"/>
      <w:r w:rsidRPr="002F65E2">
        <w:rPr>
          <w:rFonts w:ascii="Times New Roman" w:eastAsia="Times New Roman" w:hAnsi="Times New Roman" w:cs="Times New Roman"/>
          <w:color w:val="000000"/>
          <w:sz w:val="28"/>
          <w:szCs w:val="28"/>
          <w:lang w:val="en-US" w:eastAsia="ru-RU"/>
        </w:rPr>
        <w:t>имеющего</w:t>
      </w:r>
      <w:proofErr w:type="spellEnd"/>
      <w:r w:rsidRPr="002F65E2">
        <w:rPr>
          <w:rFonts w:ascii="Times New Roman" w:eastAsia="Times New Roman" w:hAnsi="Times New Roman" w:cs="Times New Roman"/>
          <w:color w:val="000000"/>
          <w:sz w:val="28"/>
          <w:szCs w:val="28"/>
          <w:lang w:val="en-US" w:eastAsia="ru-RU"/>
        </w:rPr>
        <w:t xml:space="preserve"> </w:t>
      </w:r>
      <w:proofErr w:type="spellStart"/>
      <w:r w:rsidRPr="002F65E2">
        <w:rPr>
          <w:rFonts w:ascii="Times New Roman" w:eastAsia="Times New Roman" w:hAnsi="Times New Roman" w:cs="Times New Roman"/>
          <w:color w:val="000000"/>
          <w:sz w:val="28"/>
          <w:szCs w:val="28"/>
          <w:lang w:val="en-US" w:eastAsia="ru-RU"/>
        </w:rPr>
        <w:t>международную</w:t>
      </w:r>
      <w:proofErr w:type="spellEnd"/>
      <w:r w:rsidRPr="002F65E2">
        <w:rPr>
          <w:rFonts w:ascii="Times New Roman" w:eastAsia="Times New Roman" w:hAnsi="Times New Roman" w:cs="Times New Roman"/>
          <w:color w:val="000000"/>
          <w:sz w:val="28"/>
          <w:szCs w:val="28"/>
          <w:lang w:val="en-US" w:eastAsia="ru-RU"/>
        </w:rPr>
        <w:t xml:space="preserve"> </w:t>
      </w:r>
      <w:proofErr w:type="spellStart"/>
      <w:r w:rsidRPr="002F65E2">
        <w:rPr>
          <w:rFonts w:ascii="Times New Roman" w:eastAsia="Times New Roman" w:hAnsi="Times New Roman" w:cs="Times New Roman"/>
          <w:color w:val="000000"/>
          <w:sz w:val="28"/>
          <w:szCs w:val="28"/>
          <w:lang w:val="en-US" w:eastAsia="ru-RU"/>
        </w:rPr>
        <w:t>рейтинговую</w:t>
      </w:r>
      <w:proofErr w:type="spellEnd"/>
      <w:r w:rsidRPr="002F65E2">
        <w:rPr>
          <w:rFonts w:ascii="Times New Roman" w:eastAsia="Times New Roman" w:hAnsi="Times New Roman" w:cs="Times New Roman"/>
          <w:color w:val="000000"/>
          <w:sz w:val="28"/>
          <w:szCs w:val="28"/>
          <w:lang w:val="en-US" w:eastAsia="ru-RU"/>
        </w:rPr>
        <w:t xml:space="preserve"> </w:t>
      </w:r>
      <w:proofErr w:type="spellStart"/>
      <w:r w:rsidRPr="002F65E2">
        <w:rPr>
          <w:rFonts w:ascii="Times New Roman" w:eastAsia="Times New Roman" w:hAnsi="Times New Roman" w:cs="Times New Roman"/>
          <w:color w:val="000000"/>
          <w:sz w:val="28"/>
          <w:szCs w:val="28"/>
          <w:lang w:val="en-US" w:eastAsia="ru-RU"/>
        </w:rPr>
        <w:t>оценку</w:t>
      </w:r>
      <w:proofErr w:type="spellEnd"/>
      <w:r w:rsidRPr="002F65E2">
        <w:rPr>
          <w:rFonts w:ascii="Times New Roman" w:eastAsia="Times New Roman" w:hAnsi="Times New Roman" w:cs="Times New Roman"/>
          <w:color w:val="000000"/>
          <w:sz w:val="28"/>
          <w:szCs w:val="28"/>
          <w:lang w:val="en-US" w:eastAsia="ru-RU"/>
        </w:rPr>
        <w:t xml:space="preserve"> Standard &amp; Poor's principal stability fund ratings </w:t>
      </w:r>
      <w:proofErr w:type="spellStart"/>
      <w:r w:rsidRPr="002F65E2">
        <w:rPr>
          <w:rFonts w:ascii="Times New Roman" w:eastAsia="Times New Roman" w:hAnsi="Times New Roman" w:cs="Times New Roman"/>
          <w:color w:val="000000"/>
          <w:sz w:val="28"/>
          <w:szCs w:val="28"/>
          <w:lang w:val="en-US" w:eastAsia="ru-RU"/>
        </w:rPr>
        <w:t>не</w:t>
      </w:r>
      <w:proofErr w:type="spellEnd"/>
      <w:r w:rsidRPr="002F65E2">
        <w:rPr>
          <w:rFonts w:ascii="Times New Roman" w:eastAsia="Times New Roman" w:hAnsi="Times New Roman" w:cs="Times New Roman"/>
          <w:color w:val="000000"/>
          <w:sz w:val="28"/>
          <w:szCs w:val="28"/>
          <w:lang w:val="en-US" w:eastAsia="ru-RU"/>
        </w:rPr>
        <w:t xml:space="preserve"> </w:t>
      </w:r>
      <w:proofErr w:type="spellStart"/>
      <w:r w:rsidRPr="002F65E2">
        <w:rPr>
          <w:rFonts w:ascii="Times New Roman" w:eastAsia="Times New Roman" w:hAnsi="Times New Roman" w:cs="Times New Roman"/>
          <w:color w:val="000000"/>
          <w:sz w:val="28"/>
          <w:szCs w:val="28"/>
          <w:lang w:val="en-US" w:eastAsia="ru-RU"/>
        </w:rPr>
        <w:t>ниже</w:t>
      </w:r>
      <w:proofErr w:type="spellEnd"/>
      <w:r w:rsidRPr="002F65E2">
        <w:rPr>
          <w:rFonts w:ascii="Times New Roman" w:eastAsia="Times New Roman" w:hAnsi="Times New Roman" w:cs="Times New Roman"/>
          <w:color w:val="000000"/>
          <w:sz w:val="28"/>
          <w:szCs w:val="28"/>
          <w:lang w:val="en-US" w:eastAsia="ru-RU"/>
        </w:rPr>
        <w:t xml:space="preserve"> «</w:t>
      </w:r>
      <w:proofErr w:type="spellStart"/>
      <w:r w:rsidRPr="002F65E2">
        <w:rPr>
          <w:rFonts w:ascii="Times New Roman" w:eastAsia="Times New Roman" w:hAnsi="Times New Roman" w:cs="Times New Roman"/>
          <w:color w:val="000000"/>
          <w:sz w:val="28"/>
          <w:szCs w:val="28"/>
          <w:lang w:val="en-US" w:eastAsia="ru-RU"/>
        </w:rPr>
        <w:t>BBBm</w:t>
      </w:r>
      <w:proofErr w:type="spellEnd"/>
      <w:r w:rsidRPr="002F65E2">
        <w:rPr>
          <w:rFonts w:ascii="Times New Roman" w:eastAsia="Times New Roman" w:hAnsi="Times New Roman" w:cs="Times New Roman"/>
          <w:color w:val="000000"/>
          <w:sz w:val="28"/>
          <w:szCs w:val="28"/>
          <w:lang w:val="en-US" w:eastAsia="ru-RU"/>
        </w:rPr>
        <w:t xml:space="preserve">» </w:t>
      </w:r>
      <w:proofErr w:type="spellStart"/>
      <w:r w:rsidRPr="002F65E2">
        <w:rPr>
          <w:rFonts w:ascii="Times New Roman" w:eastAsia="Times New Roman" w:hAnsi="Times New Roman" w:cs="Times New Roman"/>
          <w:color w:val="000000"/>
          <w:sz w:val="28"/>
          <w:szCs w:val="28"/>
          <w:lang w:val="en-US" w:eastAsia="ru-RU"/>
        </w:rPr>
        <w:t>либо</w:t>
      </w:r>
      <w:proofErr w:type="spellEnd"/>
      <w:r w:rsidRPr="002F65E2">
        <w:rPr>
          <w:rFonts w:ascii="Times New Roman" w:eastAsia="Times New Roman" w:hAnsi="Times New Roman" w:cs="Times New Roman"/>
          <w:color w:val="000000"/>
          <w:sz w:val="28"/>
          <w:szCs w:val="28"/>
          <w:lang w:val="en-US" w:eastAsia="ru-RU"/>
        </w:rPr>
        <w:t xml:space="preserve"> Standard &amp; Poor's Fund credit quality ratings </w:t>
      </w:r>
      <w:proofErr w:type="spellStart"/>
      <w:r w:rsidRPr="002F65E2">
        <w:rPr>
          <w:rFonts w:ascii="Times New Roman" w:eastAsia="Times New Roman" w:hAnsi="Times New Roman" w:cs="Times New Roman"/>
          <w:color w:val="000000"/>
          <w:sz w:val="28"/>
          <w:szCs w:val="28"/>
          <w:lang w:val="en-US" w:eastAsia="ru-RU"/>
        </w:rPr>
        <w:t>не</w:t>
      </w:r>
      <w:proofErr w:type="spellEnd"/>
      <w:r w:rsidRPr="002F65E2">
        <w:rPr>
          <w:rFonts w:ascii="Times New Roman" w:eastAsia="Times New Roman" w:hAnsi="Times New Roman" w:cs="Times New Roman"/>
          <w:color w:val="000000"/>
          <w:sz w:val="28"/>
          <w:szCs w:val="28"/>
          <w:lang w:val="en-US" w:eastAsia="ru-RU"/>
        </w:rPr>
        <w:t xml:space="preserve"> </w:t>
      </w:r>
      <w:proofErr w:type="spellStart"/>
      <w:r w:rsidRPr="002F65E2">
        <w:rPr>
          <w:rFonts w:ascii="Times New Roman" w:eastAsia="Times New Roman" w:hAnsi="Times New Roman" w:cs="Times New Roman"/>
          <w:color w:val="000000"/>
          <w:sz w:val="28"/>
          <w:szCs w:val="28"/>
          <w:lang w:val="en-US" w:eastAsia="ru-RU"/>
        </w:rPr>
        <w:t>ниже</w:t>
      </w:r>
      <w:proofErr w:type="spellEnd"/>
      <w:r w:rsidRPr="002F65E2">
        <w:rPr>
          <w:rFonts w:ascii="Times New Roman" w:eastAsia="Times New Roman" w:hAnsi="Times New Roman" w:cs="Times New Roman"/>
          <w:color w:val="000000"/>
          <w:sz w:val="28"/>
          <w:szCs w:val="28"/>
          <w:lang w:val="en-US" w:eastAsia="ru-RU"/>
        </w:rPr>
        <w:t xml:space="preserve"> «</w:t>
      </w:r>
      <w:proofErr w:type="spellStart"/>
      <w:r w:rsidRPr="002F65E2">
        <w:rPr>
          <w:rFonts w:ascii="Times New Roman" w:eastAsia="Times New Roman" w:hAnsi="Times New Roman" w:cs="Times New Roman"/>
          <w:color w:val="000000"/>
          <w:sz w:val="28"/>
          <w:szCs w:val="28"/>
          <w:lang w:val="en-US" w:eastAsia="ru-RU"/>
        </w:rPr>
        <w:t>BBBf</w:t>
      </w:r>
      <w:proofErr w:type="spellEnd"/>
      <w:r w:rsidRPr="002F65E2">
        <w:rPr>
          <w:rFonts w:ascii="Times New Roman" w:eastAsia="Times New Roman" w:hAnsi="Times New Roman" w:cs="Times New Roman"/>
          <w:color w:val="000000"/>
          <w:sz w:val="28"/>
          <w:szCs w:val="28"/>
          <w:lang w:val="en-US" w:eastAsia="ru-RU"/>
        </w:rPr>
        <w:t>»</w:t>
      </w:r>
    </w:p>
    <w:p w:rsidR="004D033A" w:rsidRPr="002F65E2" w:rsidRDefault="004D033A" w:rsidP="009D4026">
      <w:pPr>
        <w:spacing w:after="0" w:line="240" w:lineRule="auto"/>
        <w:ind w:firstLine="709"/>
        <w:contextualSpacing/>
        <w:jc w:val="both"/>
        <w:rPr>
          <w:rFonts w:ascii="Times New Roman" w:eastAsia="Times New Roman" w:hAnsi="Times New Roman" w:cs="Times New Roman"/>
          <w:color w:val="000000"/>
          <w:sz w:val="28"/>
          <w:szCs w:val="28"/>
          <w:lang w:val="en-US" w:eastAsia="ru-RU"/>
        </w:rPr>
      </w:pPr>
    </w:p>
    <w:p w:rsidR="004D033A" w:rsidRDefault="004D033A" w:rsidP="009D4026">
      <w:pPr>
        <w:spacing w:after="0" w:line="240" w:lineRule="auto"/>
        <w:contextualSpacing/>
        <w:jc w:val="right"/>
        <w:rPr>
          <w:rFonts w:ascii="Times New Roman" w:eastAsia="Times New Roman" w:hAnsi="Times New Roman" w:cs="Times New Roman"/>
          <w:color w:val="000000"/>
          <w:sz w:val="28"/>
          <w:szCs w:val="28"/>
          <w:lang w:eastAsia="ru-RU"/>
        </w:rPr>
      </w:pPr>
      <w:r w:rsidRPr="002F65E2">
        <w:rPr>
          <w:rFonts w:ascii="Times New Roman" w:eastAsia="Times New Roman" w:hAnsi="Times New Roman" w:cs="Times New Roman"/>
          <w:color w:val="000000"/>
          <w:sz w:val="28"/>
          <w:szCs w:val="28"/>
          <w:lang w:eastAsia="ru-RU"/>
        </w:rPr>
        <w:t>(в тысячах тенге)</w:t>
      </w:r>
    </w:p>
    <w:tbl>
      <w:tblPr>
        <w:tblW w:w="9734" w:type="dxa"/>
        <w:tblInd w:w="93" w:type="dxa"/>
        <w:tblLook w:val="04A0" w:firstRow="1" w:lastRow="0" w:firstColumn="1" w:lastColumn="0" w:noHBand="0" w:noVBand="1"/>
      </w:tblPr>
      <w:tblGrid>
        <w:gridCol w:w="506"/>
        <w:gridCol w:w="1822"/>
        <w:gridCol w:w="2082"/>
        <w:gridCol w:w="2052"/>
        <w:gridCol w:w="1636"/>
        <w:gridCol w:w="1636"/>
      </w:tblGrid>
      <w:tr w:rsidR="00272022" w:rsidRPr="00463D7A" w:rsidTr="00652B09">
        <w:trPr>
          <w:trHeight w:val="1028"/>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3D7A" w:rsidRPr="00463D7A" w:rsidRDefault="00463D7A" w:rsidP="00463D7A">
            <w:pPr>
              <w:spacing w:after="0" w:line="240" w:lineRule="auto"/>
              <w:jc w:val="center"/>
              <w:rPr>
                <w:rFonts w:ascii="Times New Roman" w:eastAsia="Times New Roman" w:hAnsi="Times New Roman" w:cs="Times New Roman"/>
                <w:color w:val="000000"/>
                <w:sz w:val="20"/>
                <w:szCs w:val="20"/>
                <w:lang w:eastAsia="ru-RU"/>
              </w:rPr>
            </w:pPr>
            <w:r w:rsidRPr="00463D7A">
              <w:rPr>
                <w:rFonts w:ascii="Times New Roman" w:eastAsia="Times New Roman" w:hAnsi="Times New Roman" w:cs="Times New Roman"/>
                <w:color w:val="000000"/>
                <w:sz w:val="20"/>
                <w:szCs w:val="20"/>
                <w:lang w:eastAsia="ru-RU"/>
              </w:rPr>
              <w:t>№</w:t>
            </w:r>
          </w:p>
        </w:tc>
        <w:tc>
          <w:tcPr>
            <w:tcW w:w="1822" w:type="dxa"/>
            <w:tcBorders>
              <w:top w:val="single" w:sz="4" w:space="0" w:color="auto"/>
              <w:left w:val="nil"/>
              <w:bottom w:val="single" w:sz="4" w:space="0" w:color="auto"/>
              <w:right w:val="single" w:sz="4" w:space="0" w:color="auto"/>
            </w:tcBorders>
            <w:shd w:val="clear" w:color="auto" w:fill="auto"/>
            <w:vAlign w:val="center"/>
            <w:hideMark/>
          </w:tcPr>
          <w:p w:rsidR="00463D7A" w:rsidRPr="00463D7A" w:rsidRDefault="00463D7A" w:rsidP="00463D7A">
            <w:pPr>
              <w:spacing w:after="0" w:line="240" w:lineRule="auto"/>
              <w:jc w:val="center"/>
              <w:rPr>
                <w:rFonts w:ascii="Times New Roman" w:eastAsia="Times New Roman" w:hAnsi="Times New Roman" w:cs="Times New Roman"/>
                <w:color w:val="000000"/>
                <w:sz w:val="20"/>
                <w:szCs w:val="20"/>
                <w:lang w:eastAsia="ru-RU"/>
              </w:rPr>
            </w:pPr>
            <w:r w:rsidRPr="00463D7A">
              <w:rPr>
                <w:rFonts w:ascii="Times New Roman" w:eastAsia="Times New Roman" w:hAnsi="Times New Roman" w:cs="Times New Roman"/>
                <w:color w:val="000000"/>
                <w:sz w:val="20"/>
                <w:szCs w:val="20"/>
                <w:lang w:eastAsia="ru-RU"/>
              </w:rPr>
              <w:t>Наименование эмитента</w:t>
            </w:r>
          </w:p>
        </w:tc>
        <w:tc>
          <w:tcPr>
            <w:tcW w:w="2082" w:type="dxa"/>
            <w:tcBorders>
              <w:top w:val="single" w:sz="4" w:space="0" w:color="auto"/>
              <w:left w:val="nil"/>
              <w:bottom w:val="single" w:sz="4" w:space="0" w:color="auto"/>
              <w:right w:val="single" w:sz="4" w:space="0" w:color="auto"/>
            </w:tcBorders>
            <w:shd w:val="clear" w:color="auto" w:fill="auto"/>
            <w:vAlign w:val="center"/>
            <w:hideMark/>
          </w:tcPr>
          <w:p w:rsidR="00463D7A" w:rsidRPr="00463D7A" w:rsidRDefault="00463D7A" w:rsidP="00463D7A">
            <w:pPr>
              <w:spacing w:after="0" w:line="240" w:lineRule="auto"/>
              <w:jc w:val="center"/>
              <w:rPr>
                <w:rFonts w:ascii="Times New Roman" w:eastAsia="Times New Roman" w:hAnsi="Times New Roman" w:cs="Times New Roman"/>
                <w:color w:val="000000"/>
                <w:sz w:val="20"/>
                <w:szCs w:val="20"/>
                <w:lang w:eastAsia="ru-RU"/>
              </w:rPr>
            </w:pPr>
            <w:r w:rsidRPr="00463D7A">
              <w:rPr>
                <w:rFonts w:ascii="Times New Roman" w:eastAsia="Times New Roman" w:hAnsi="Times New Roman" w:cs="Times New Roman"/>
                <w:color w:val="000000"/>
                <w:sz w:val="20"/>
                <w:szCs w:val="20"/>
                <w:lang w:eastAsia="ru-RU"/>
              </w:rPr>
              <w:t>Идентификационный номер</w:t>
            </w:r>
          </w:p>
        </w:tc>
        <w:tc>
          <w:tcPr>
            <w:tcW w:w="2052" w:type="dxa"/>
            <w:tcBorders>
              <w:top w:val="single" w:sz="4" w:space="0" w:color="auto"/>
              <w:left w:val="nil"/>
              <w:bottom w:val="single" w:sz="4" w:space="0" w:color="auto"/>
              <w:right w:val="single" w:sz="4" w:space="0" w:color="auto"/>
            </w:tcBorders>
            <w:shd w:val="clear" w:color="auto" w:fill="auto"/>
            <w:vAlign w:val="center"/>
            <w:hideMark/>
          </w:tcPr>
          <w:p w:rsidR="00463D7A" w:rsidRPr="00463D7A" w:rsidRDefault="00463D7A" w:rsidP="00463D7A">
            <w:pPr>
              <w:spacing w:after="0" w:line="240" w:lineRule="auto"/>
              <w:jc w:val="center"/>
              <w:rPr>
                <w:rFonts w:ascii="Times New Roman" w:eastAsia="Times New Roman" w:hAnsi="Times New Roman" w:cs="Times New Roman"/>
                <w:color w:val="000000"/>
                <w:sz w:val="20"/>
                <w:szCs w:val="20"/>
                <w:lang w:eastAsia="ru-RU"/>
              </w:rPr>
            </w:pPr>
            <w:r w:rsidRPr="00463D7A">
              <w:rPr>
                <w:rFonts w:ascii="Times New Roman" w:eastAsia="Times New Roman" w:hAnsi="Times New Roman" w:cs="Times New Roman"/>
                <w:color w:val="000000"/>
                <w:sz w:val="20"/>
                <w:szCs w:val="20"/>
                <w:lang w:eastAsia="ru-RU"/>
              </w:rPr>
              <w:t>Текущая стоимость паев данного эмитента за счет собственных активов (в тенге)</w:t>
            </w:r>
          </w:p>
        </w:tc>
        <w:tc>
          <w:tcPr>
            <w:tcW w:w="1636" w:type="dxa"/>
            <w:tcBorders>
              <w:top w:val="single" w:sz="4" w:space="0" w:color="auto"/>
              <w:left w:val="nil"/>
              <w:bottom w:val="single" w:sz="4" w:space="0" w:color="auto"/>
              <w:right w:val="single" w:sz="4" w:space="0" w:color="auto"/>
            </w:tcBorders>
            <w:shd w:val="clear" w:color="auto" w:fill="auto"/>
            <w:vAlign w:val="center"/>
            <w:hideMark/>
          </w:tcPr>
          <w:p w:rsidR="00463D7A" w:rsidRPr="00463D7A" w:rsidRDefault="00463D7A" w:rsidP="00463D7A">
            <w:pPr>
              <w:spacing w:after="0" w:line="240" w:lineRule="auto"/>
              <w:jc w:val="center"/>
              <w:rPr>
                <w:rFonts w:ascii="Times New Roman" w:eastAsia="Times New Roman" w:hAnsi="Times New Roman" w:cs="Times New Roman"/>
                <w:color w:val="000000"/>
                <w:sz w:val="20"/>
                <w:szCs w:val="20"/>
                <w:lang w:eastAsia="ru-RU"/>
              </w:rPr>
            </w:pPr>
            <w:r w:rsidRPr="00463D7A">
              <w:rPr>
                <w:rFonts w:ascii="Times New Roman" w:eastAsia="Times New Roman" w:hAnsi="Times New Roman" w:cs="Times New Roman"/>
                <w:color w:val="000000"/>
                <w:sz w:val="20"/>
                <w:szCs w:val="20"/>
                <w:lang w:eastAsia="ru-RU"/>
              </w:rPr>
              <w:t>Текущая стоимость собственных активов (в тенге)</w:t>
            </w:r>
          </w:p>
        </w:tc>
        <w:tc>
          <w:tcPr>
            <w:tcW w:w="1636" w:type="dxa"/>
            <w:tcBorders>
              <w:top w:val="single" w:sz="4" w:space="0" w:color="auto"/>
              <w:left w:val="nil"/>
              <w:bottom w:val="single" w:sz="4" w:space="0" w:color="auto"/>
              <w:right w:val="single" w:sz="4" w:space="0" w:color="auto"/>
            </w:tcBorders>
            <w:shd w:val="clear" w:color="auto" w:fill="auto"/>
            <w:vAlign w:val="center"/>
            <w:hideMark/>
          </w:tcPr>
          <w:p w:rsidR="00463D7A" w:rsidRPr="00463D7A" w:rsidRDefault="00463D7A" w:rsidP="00463D7A">
            <w:pPr>
              <w:spacing w:after="0" w:line="240" w:lineRule="auto"/>
              <w:jc w:val="center"/>
              <w:rPr>
                <w:rFonts w:ascii="Times New Roman" w:eastAsia="Times New Roman" w:hAnsi="Times New Roman" w:cs="Times New Roman"/>
                <w:color w:val="000000"/>
                <w:sz w:val="20"/>
                <w:szCs w:val="20"/>
                <w:lang w:eastAsia="ru-RU"/>
              </w:rPr>
            </w:pPr>
            <w:r w:rsidRPr="00463D7A">
              <w:rPr>
                <w:rFonts w:ascii="Times New Roman" w:eastAsia="Times New Roman" w:hAnsi="Times New Roman" w:cs="Times New Roman"/>
                <w:color w:val="000000"/>
                <w:sz w:val="20"/>
                <w:szCs w:val="20"/>
                <w:lang w:eastAsia="ru-RU"/>
              </w:rPr>
              <w:t>Итого в процентах от текущей стоимости собственных активов</w:t>
            </w:r>
          </w:p>
        </w:tc>
      </w:tr>
      <w:tr w:rsidR="00272022" w:rsidRPr="00463D7A" w:rsidTr="00652B09">
        <w:trPr>
          <w:trHeight w:val="151"/>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3D7A" w:rsidRPr="00463D7A" w:rsidRDefault="00463D7A" w:rsidP="00463D7A">
            <w:pPr>
              <w:spacing w:after="0" w:line="240" w:lineRule="auto"/>
              <w:jc w:val="center"/>
              <w:rPr>
                <w:rFonts w:ascii="Times New Roman" w:eastAsia="Times New Roman" w:hAnsi="Times New Roman" w:cs="Times New Roman"/>
                <w:color w:val="000000"/>
                <w:sz w:val="20"/>
                <w:szCs w:val="20"/>
                <w:lang w:eastAsia="ru-RU"/>
              </w:rPr>
            </w:pPr>
            <w:r w:rsidRPr="00463D7A">
              <w:rPr>
                <w:rFonts w:ascii="Times New Roman" w:eastAsia="Times New Roman" w:hAnsi="Times New Roman" w:cs="Times New Roman"/>
                <w:color w:val="000000"/>
                <w:sz w:val="20"/>
                <w:szCs w:val="20"/>
                <w:lang w:eastAsia="ru-RU"/>
              </w:rPr>
              <w:t>1</w:t>
            </w:r>
          </w:p>
        </w:tc>
        <w:tc>
          <w:tcPr>
            <w:tcW w:w="1822" w:type="dxa"/>
            <w:tcBorders>
              <w:top w:val="single" w:sz="4" w:space="0" w:color="auto"/>
              <w:left w:val="nil"/>
              <w:bottom w:val="single" w:sz="4" w:space="0" w:color="auto"/>
              <w:right w:val="single" w:sz="4" w:space="0" w:color="auto"/>
            </w:tcBorders>
            <w:shd w:val="clear" w:color="auto" w:fill="auto"/>
            <w:vAlign w:val="center"/>
            <w:hideMark/>
          </w:tcPr>
          <w:p w:rsidR="00463D7A" w:rsidRPr="00463D7A" w:rsidRDefault="00463D7A" w:rsidP="00463D7A">
            <w:pPr>
              <w:spacing w:after="0" w:line="240" w:lineRule="auto"/>
              <w:jc w:val="center"/>
              <w:rPr>
                <w:rFonts w:ascii="Times New Roman" w:eastAsia="Times New Roman" w:hAnsi="Times New Roman" w:cs="Times New Roman"/>
                <w:color w:val="000000"/>
                <w:sz w:val="20"/>
                <w:szCs w:val="20"/>
                <w:lang w:eastAsia="ru-RU"/>
              </w:rPr>
            </w:pPr>
            <w:r w:rsidRPr="00463D7A">
              <w:rPr>
                <w:rFonts w:ascii="Times New Roman" w:eastAsia="Times New Roman" w:hAnsi="Times New Roman" w:cs="Times New Roman"/>
                <w:color w:val="000000"/>
                <w:sz w:val="20"/>
                <w:szCs w:val="20"/>
                <w:lang w:eastAsia="ru-RU"/>
              </w:rPr>
              <w:t>2</w:t>
            </w:r>
          </w:p>
        </w:tc>
        <w:tc>
          <w:tcPr>
            <w:tcW w:w="2082" w:type="dxa"/>
            <w:tcBorders>
              <w:top w:val="single" w:sz="4" w:space="0" w:color="auto"/>
              <w:left w:val="nil"/>
              <w:bottom w:val="single" w:sz="4" w:space="0" w:color="auto"/>
              <w:right w:val="single" w:sz="4" w:space="0" w:color="auto"/>
            </w:tcBorders>
            <w:shd w:val="clear" w:color="auto" w:fill="auto"/>
            <w:vAlign w:val="center"/>
            <w:hideMark/>
          </w:tcPr>
          <w:p w:rsidR="00463D7A" w:rsidRPr="00463D7A" w:rsidRDefault="00463D7A" w:rsidP="00463D7A">
            <w:pPr>
              <w:spacing w:after="0" w:line="240" w:lineRule="auto"/>
              <w:jc w:val="center"/>
              <w:rPr>
                <w:rFonts w:ascii="Times New Roman" w:eastAsia="Times New Roman" w:hAnsi="Times New Roman" w:cs="Times New Roman"/>
                <w:color w:val="000000"/>
                <w:sz w:val="20"/>
                <w:szCs w:val="20"/>
                <w:lang w:eastAsia="ru-RU"/>
              </w:rPr>
            </w:pPr>
            <w:r w:rsidRPr="00463D7A">
              <w:rPr>
                <w:rFonts w:ascii="Times New Roman" w:eastAsia="Times New Roman" w:hAnsi="Times New Roman" w:cs="Times New Roman"/>
                <w:color w:val="000000"/>
                <w:sz w:val="20"/>
                <w:szCs w:val="20"/>
                <w:lang w:eastAsia="ru-RU"/>
              </w:rPr>
              <w:t>3</w:t>
            </w:r>
          </w:p>
        </w:tc>
        <w:tc>
          <w:tcPr>
            <w:tcW w:w="2052" w:type="dxa"/>
            <w:tcBorders>
              <w:top w:val="single" w:sz="4" w:space="0" w:color="auto"/>
              <w:left w:val="nil"/>
              <w:bottom w:val="single" w:sz="4" w:space="0" w:color="auto"/>
              <w:right w:val="single" w:sz="4" w:space="0" w:color="auto"/>
            </w:tcBorders>
            <w:shd w:val="clear" w:color="auto" w:fill="auto"/>
            <w:vAlign w:val="center"/>
            <w:hideMark/>
          </w:tcPr>
          <w:p w:rsidR="00463D7A" w:rsidRPr="00463D7A" w:rsidRDefault="00463D7A" w:rsidP="00463D7A">
            <w:pPr>
              <w:spacing w:after="0" w:line="240" w:lineRule="auto"/>
              <w:jc w:val="center"/>
              <w:rPr>
                <w:rFonts w:ascii="Times New Roman" w:eastAsia="Times New Roman" w:hAnsi="Times New Roman" w:cs="Times New Roman"/>
                <w:color w:val="000000"/>
                <w:sz w:val="20"/>
                <w:szCs w:val="20"/>
                <w:lang w:eastAsia="ru-RU"/>
              </w:rPr>
            </w:pPr>
            <w:r w:rsidRPr="00463D7A">
              <w:rPr>
                <w:rFonts w:ascii="Times New Roman" w:eastAsia="Times New Roman" w:hAnsi="Times New Roman" w:cs="Times New Roman"/>
                <w:color w:val="000000"/>
                <w:sz w:val="20"/>
                <w:szCs w:val="20"/>
                <w:lang w:eastAsia="ru-RU"/>
              </w:rPr>
              <w:t>4</w:t>
            </w:r>
          </w:p>
        </w:tc>
        <w:tc>
          <w:tcPr>
            <w:tcW w:w="1636" w:type="dxa"/>
            <w:tcBorders>
              <w:top w:val="single" w:sz="4" w:space="0" w:color="auto"/>
              <w:left w:val="nil"/>
              <w:bottom w:val="single" w:sz="4" w:space="0" w:color="auto"/>
              <w:right w:val="single" w:sz="4" w:space="0" w:color="auto"/>
            </w:tcBorders>
            <w:shd w:val="clear" w:color="auto" w:fill="auto"/>
            <w:vAlign w:val="center"/>
            <w:hideMark/>
          </w:tcPr>
          <w:p w:rsidR="00463D7A" w:rsidRPr="00463D7A" w:rsidRDefault="00463D7A" w:rsidP="00463D7A">
            <w:pPr>
              <w:spacing w:after="0" w:line="240" w:lineRule="auto"/>
              <w:jc w:val="center"/>
              <w:rPr>
                <w:rFonts w:ascii="Times New Roman" w:eastAsia="Times New Roman" w:hAnsi="Times New Roman" w:cs="Times New Roman"/>
                <w:color w:val="000000"/>
                <w:sz w:val="20"/>
                <w:szCs w:val="20"/>
                <w:lang w:eastAsia="ru-RU"/>
              </w:rPr>
            </w:pPr>
            <w:r w:rsidRPr="00463D7A">
              <w:rPr>
                <w:rFonts w:ascii="Times New Roman" w:eastAsia="Times New Roman" w:hAnsi="Times New Roman" w:cs="Times New Roman"/>
                <w:color w:val="000000"/>
                <w:sz w:val="20"/>
                <w:szCs w:val="20"/>
                <w:lang w:eastAsia="ru-RU"/>
              </w:rPr>
              <w:t>5</w:t>
            </w:r>
          </w:p>
        </w:tc>
        <w:tc>
          <w:tcPr>
            <w:tcW w:w="1636" w:type="dxa"/>
            <w:tcBorders>
              <w:top w:val="single" w:sz="4" w:space="0" w:color="auto"/>
              <w:left w:val="nil"/>
              <w:bottom w:val="single" w:sz="4" w:space="0" w:color="auto"/>
              <w:right w:val="single" w:sz="4" w:space="0" w:color="auto"/>
            </w:tcBorders>
            <w:shd w:val="clear" w:color="auto" w:fill="auto"/>
            <w:vAlign w:val="center"/>
            <w:hideMark/>
          </w:tcPr>
          <w:p w:rsidR="00463D7A" w:rsidRPr="00463D7A" w:rsidRDefault="00463D7A" w:rsidP="00463D7A">
            <w:pPr>
              <w:spacing w:after="0" w:line="240" w:lineRule="auto"/>
              <w:jc w:val="center"/>
              <w:rPr>
                <w:rFonts w:ascii="Times New Roman" w:eastAsia="Times New Roman" w:hAnsi="Times New Roman" w:cs="Times New Roman"/>
                <w:color w:val="000000"/>
                <w:sz w:val="20"/>
                <w:szCs w:val="20"/>
                <w:lang w:eastAsia="ru-RU"/>
              </w:rPr>
            </w:pPr>
            <w:r w:rsidRPr="00463D7A">
              <w:rPr>
                <w:rFonts w:ascii="Times New Roman" w:eastAsia="Times New Roman" w:hAnsi="Times New Roman" w:cs="Times New Roman"/>
                <w:color w:val="000000"/>
                <w:sz w:val="20"/>
                <w:szCs w:val="20"/>
                <w:lang w:eastAsia="ru-RU"/>
              </w:rPr>
              <w:t>6</w:t>
            </w:r>
          </w:p>
        </w:tc>
      </w:tr>
      <w:tr w:rsidR="00272022" w:rsidRPr="00463D7A" w:rsidTr="00652B09">
        <w:trPr>
          <w:trHeight w:val="151"/>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rsidR="00272022" w:rsidRPr="00463D7A" w:rsidRDefault="00272022" w:rsidP="00463D7A">
            <w:pPr>
              <w:spacing w:after="0" w:line="240" w:lineRule="auto"/>
              <w:jc w:val="center"/>
              <w:rPr>
                <w:rFonts w:ascii="Times New Roman" w:eastAsia="Times New Roman" w:hAnsi="Times New Roman" w:cs="Times New Roman"/>
                <w:color w:val="000000"/>
                <w:sz w:val="20"/>
                <w:szCs w:val="20"/>
                <w:lang w:eastAsia="ru-RU"/>
              </w:rPr>
            </w:pPr>
          </w:p>
        </w:tc>
        <w:tc>
          <w:tcPr>
            <w:tcW w:w="1822" w:type="dxa"/>
            <w:tcBorders>
              <w:top w:val="single" w:sz="4" w:space="0" w:color="auto"/>
              <w:left w:val="nil"/>
              <w:bottom w:val="single" w:sz="4" w:space="0" w:color="auto"/>
              <w:right w:val="single" w:sz="4" w:space="0" w:color="auto"/>
            </w:tcBorders>
            <w:shd w:val="clear" w:color="auto" w:fill="auto"/>
            <w:vAlign w:val="center"/>
          </w:tcPr>
          <w:p w:rsidR="00272022" w:rsidRPr="00463D7A" w:rsidRDefault="00272022" w:rsidP="00463D7A">
            <w:pPr>
              <w:spacing w:after="0" w:line="240" w:lineRule="auto"/>
              <w:jc w:val="center"/>
              <w:rPr>
                <w:rFonts w:ascii="Times New Roman" w:eastAsia="Times New Roman" w:hAnsi="Times New Roman" w:cs="Times New Roman"/>
                <w:color w:val="000000"/>
                <w:sz w:val="20"/>
                <w:szCs w:val="20"/>
                <w:lang w:eastAsia="ru-RU"/>
              </w:rPr>
            </w:pPr>
          </w:p>
        </w:tc>
        <w:tc>
          <w:tcPr>
            <w:tcW w:w="2082" w:type="dxa"/>
            <w:tcBorders>
              <w:top w:val="single" w:sz="4" w:space="0" w:color="auto"/>
              <w:left w:val="nil"/>
              <w:bottom w:val="single" w:sz="4" w:space="0" w:color="auto"/>
              <w:right w:val="single" w:sz="4" w:space="0" w:color="auto"/>
            </w:tcBorders>
            <w:shd w:val="clear" w:color="auto" w:fill="auto"/>
            <w:vAlign w:val="center"/>
          </w:tcPr>
          <w:p w:rsidR="00272022" w:rsidRPr="00463D7A" w:rsidRDefault="00272022" w:rsidP="00463D7A">
            <w:pPr>
              <w:spacing w:after="0" w:line="240" w:lineRule="auto"/>
              <w:jc w:val="center"/>
              <w:rPr>
                <w:rFonts w:ascii="Times New Roman" w:eastAsia="Times New Roman" w:hAnsi="Times New Roman" w:cs="Times New Roman"/>
                <w:color w:val="000000"/>
                <w:sz w:val="20"/>
                <w:szCs w:val="20"/>
                <w:lang w:eastAsia="ru-RU"/>
              </w:rPr>
            </w:pPr>
          </w:p>
        </w:tc>
        <w:tc>
          <w:tcPr>
            <w:tcW w:w="2052" w:type="dxa"/>
            <w:tcBorders>
              <w:top w:val="single" w:sz="4" w:space="0" w:color="auto"/>
              <w:left w:val="nil"/>
              <w:bottom w:val="single" w:sz="4" w:space="0" w:color="auto"/>
              <w:right w:val="single" w:sz="4" w:space="0" w:color="auto"/>
            </w:tcBorders>
            <w:shd w:val="clear" w:color="auto" w:fill="auto"/>
            <w:vAlign w:val="center"/>
          </w:tcPr>
          <w:p w:rsidR="00272022" w:rsidRPr="00463D7A" w:rsidRDefault="00272022" w:rsidP="00463D7A">
            <w:pPr>
              <w:spacing w:after="0" w:line="240" w:lineRule="auto"/>
              <w:jc w:val="center"/>
              <w:rPr>
                <w:rFonts w:ascii="Times New Roman" w:eastAsia="Times New Roman" w:hAnsi="Times New Roman" w:cs="Times New Roman"/>
                <w:color w:val="000000"/>
                <w:sz w:val="20"/>
                <w:szCs w:val="20"/>
                <w:lang w:eastAsia="ru-RU"/>
              </w:rPr>
            </w:pPr>
          </w:p>
        </w:tc>
        <w:tc>
          <w:tcPr>
            <w:tcW w:w="1636" w:type="dxa"/>
            <w:tcBorders>
              <w:top w:val="single" w:sz="4" w:space="0" w:color="auto"/>
              <w:left w:val="nil"/>
              <w:bottom w:val="single" w:sz="4" w:space="0" w:color="auto"/>
              <w:right w:val="single" w:sz="4" w:space="0" w:color="auto"/>
            </w:tcBorders>
            <w:shd w:val="clear" w:color="auto" w:fill="auto"/>
            <w:vAlign w:val="center"/>
          </w:tcPr>
          <w:p w:rsidR="00272022" w:rsidRPr="00463D7A" w:rsidRDefault="00272022" w:rsidP="00463D7A">
            <w:pPr>
              <w:spacing w:after="0" w:line="240" w:lineRule="auto"/>
              <w:jc w:val="center"/>
              <w:rPr>
                <w:rFonts w:ascii="Times New Roman" w:eastAsia="Times New Roman" w:hAnsi="Times New Roman" w:cs="Times New Roman"/>
                <w:color w:val="000000"/>
                <w:sz w:val="20"/>
                <w:szCs w:val="20"/>
                <w:lang w:eastAsia="ru-RU"/>
              </w:rPr>
            </w:pPr>
          </w:p>
        </w:tc>
        <w:tc>
          <w:tcPr>
            <w:tcW w:w="1636" w:type="dxa"/>
            <w:tcBorders>
              <w:top w:val="single" w:sz="4" w:space="0" w:color="auto"/>
              <w:left w:val="nil"/>
              <w:bottom w:val="single" w:sz="4" w:space="0" w:color="auto"/>
              <w:right w:val="single" w:sz="4" w:space="0" w:color="auto"/>
            </w:tcBorders>
            <w:shd w:val="clear" w:color="auto" w:fill="auto"/>
            <w:vAlign w:val="center"/>
          </w:tcPr>
          <w:p w:rsidR="00272022" w:rsidRPr="00463D7A" w:rsidRDefault="00272022" w:rsidP="00463D7A">
            <w:pPr>
              <w:spacing w:after="0" w:line="240" w:lineRule="auto"/>
              <w:jc w:val="center"/>
              <w:rPr>
                <w:rFonts w:ascii="Times New Roman" w:eastAsia="Times New Roman" w:hAnsi="Times New Roman" w:cs="Times New Roman"/>
                <w:color w:val="000000"/>
                <w:sz w:val="20"/>
                <w:szCs w:val="20"/>
                <w:lang w:eastAsia="ru-RU"/>
              </w:rPr>
            </w:pPr>
          </w:p>
        </w:tc>
      </w:tr>
    </w:tbl>
    <w:p w:rsidR="00272022" w:rsidRPr="002F65E2" w:rsidRDefault="00272022" w:rsidP="00272022">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F65E2">
        <w:rPr>
          <w:rFonts w:ascii="Times New Roman" w:eastAsia="Times New Roman" w:hAnsi="Times New Roman" w:cs="Times New Roman"/>
          <w:color w:val="000000"/>
          <w:sz w:val="28"/>
          <w:szCs w:val="28"/>
          <w:lang w:eastAsia="ru-RU"/>
        </w:rPr>
        <w:t>продолжение таблицы:</w:t>
      </w:r>
    </w:p>
    <w:p w:rsidR="00463D7A" w:rsidRPr="002F65E2" w:rsidRDefault="00463D7A" w:rsidP="009D4026">
      <w:pPr>
        <w:spacing w:after="0" w:line="240" w:lineRule="auto"/>
        <w:contextualSpacing/>
        <w:jc w:val="right"/>
        <w:rPr>
          <w:rFonts w:ascii="Times New Roman" w:eastAsia="Times New Roman" w:hAnsi="Times New Roman" w:cs="Times New Roman"/>
          <w:color w:val="000000"/>
          <w:sz w:val="28"/>
          <w:szCs w:val="28"/>
          <w:lang w:eastAsia="ru-RU"/>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29"/>
        <w:gridCol w:w="1928"/>
        <w:gridCol w:w="1930"/>
        <w:gridCol w:w="1928"/>
        <w:gridCol w:w="1924"/>
      </w:tblGrid>
      <w:tr w:rsidR="004D033A" w:rsidRPr="002F65E2" w:rsidTr="009B7FF7">
        <w:trPr>
          <w:jc w:val="center"/>
        </w:trPr>
        <w:tc>
          <w:tcPr>
            <w:tcW w:w="1001" w:type="pct"/>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val="en-US" w:eastAsia="ru-RU"/>
              </w:rPr>
            </w:pPr>
            <w:r w:rsidRPr="002F65E2">
              <w:rPr>
                <w:rFonts w:ascii="Times New Roman" w:eastAsia="Times New Roman" w:hAnsi="Times New Roman" w:cs="Times New Roman"/>
                <w:color w:val="000000"/>
                <w:sz w:val="20"/>
                <w:szCs w:val="20"/>
                <w:lang w:eastAsia="ru-RU"/>
              </w:rPr>
              <w:t xml:space="preserve">Размер активов </w:t>
            </w:r>
            <w:r w:rsidRPr="002F65E2">
              <w:rPr>
                <w:rFonts w:ascii="Times New Roman" w:eastAsia="Times New Roman" w:hAnsi="Times New Roman" w:cs="Times New Roman"/>
                <w:color w:val="000000"/>
                <w:sz w:val="20"/>
                <w:szCs w:val="20"/>
                <w:lang w:eastAsia="ru-RU"/>
              </w:rPr>
              <w:lastRenderedPageBreak/>
              <w:t>данного эмитента</w:t>
            </w:r>
          </w:p>
        </w:tc>
        <w:tc>
          <w:tcPr>
            <w:tcW w:w="1000" w:type="pct"/>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lastRenderedPageBreak/>
              <w:t xml:space="preserve">Текущая стоимость </w:t>
            </w:r>
            <w:r w:rsidRPr="002F65E2">
              <w:rPr>
                <w:rFonts w:ascii="Times New Roman" w:eastAsia="Times New Roman" w:hAnsi="Times New Roman" w:cs="Times New Roman"/>
                <w:color w:val="000000"/>
                <w:sz w:val="20"/>
                <w:szCs w:val="20"/>
                <w:lang w:eastAsia="ru-RU"/>
              </w:rPr>
              <w:lastRenderedPageBreak/>
              <w:t>паев данного эмитента за счет пенсионных активов</w:t>
            </w:r>
          </w:p>
        </w:tc>
        <w:tc>
          <w:tcPr>
            <w:tcW w:w="1001" w:type="pct"/>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lastRenderedPageBreak/>
              <w:t xml:space="preserve">Итого в процентах </w:t>
            </w:r>
            <w:r w:rsidRPr="002F65E2">
              <w:rPr>
                <w:rFonts w:ascii="Times New Roman" w:eastAsia="Times New Roman" w:hAnsi="Times New Roman" w:cs="Times New Roman"/>
                <w:color w:val="000000"/>
                <w:sz w:val="20"/>
                <w:szCs w:val="20"/>
                <w:lang w:eastAsia="ru-RU"/>
              </w:rPr>
              <w:lastRenderedPageBreak/>
              <w:t>от размера активов данного эмитента за счет пенсионных активов</w:t>
            </w:r>
          </w:p>
        </w:tc>
        <w:tc>
          <w:tcPr>
            <w:tcW w:w="1000" w:type="pct"/>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lastRenderedPageBreak/>
              <w:t xml:space="preserve">Итого в процентах </w:t>
            </w:r>
            <w:r w:rsidRPr="002F65E2">
              <w:rPr>
                <w:rFonts w:ascii="Times New Roman" w:eastAsia="Times New Roman" w:hAnsi="Times New Roman" w:cs="Times New Roman"/>
                <w:color w:val="000000"/>
                <w:sz w:val="20"/>
                <w:szCs w:val="20"/>
                <w:lang w:eastAsia="ru-RU"/>
              </w:rPr>
              <w:lastRenderedPageBreak/>
              <w:t>от размера активов данного эмитента за счет собственных активов</w:t>
            </w:r>
          </w:p>
        </w:tc>
        <w:tc>
          <w:tcPr>
            <w:tcW w:w="999" w:type="pct"/>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lastRenderedPageBreak/>
              <w:t xml:space="preserve">Итого в процентах </w:t>
            </w:r>
            <w:r w:rsidRPr="002F65E2">
              <w:rPr>
                <w:rFonts w:ascii="Times New Roman" w:eastAsia="Times New Roman" w:hAnsi="Times New Roman" w:cs="Times New Roman"/>
                <w:color w:val="000000"/>
                <w:sz w:val="20"/>
                <w:szCs w:val="20"/>
                <w:lang w:eastAsia="ru-RU"/>
              </w:rPr>
              <w:lastRenderedPageBreak/>
              <w:t>от размера активов данного эмитента за счет пенсионных и собственных активов в совокупности</w:t>
            </w:r>
          </w:p>
        </w:tc>
      </w:tr>
      <w:tr w:rsidR="004D033A" w:rsidRPr="002F65E2" w:rsidTr="009B7FF7">
        <w:trPr>
          <w:jc w:val="center"/>
        </w:trPr>
        <w:tc>
          <w:tcPr>
            <w:tcW w:w="1001" w:type="pct"/>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lastRenderedPageBreak/>
              <w:t>7</w:t>
            </w:r>
          </w:p>
        </w:tc>
        <w:tc>
          <w:tcPr>
            <w:tcW w:w="1000" w:type="pct"/>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8</w:t>
            </w:r>
          </w:p>
        </w:tc>
        <w:tc>
          <w:tcPr>
            <w:tcW w:w="1001" w:type="pct"/>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9</w:t>
            </w:r>
          </w:p>
        </w:tc>
        <w:tc>
          <w:tcPr>
            <w:tcW w:w="1000" w:type="pct"/>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10</w:t>
            </w:r>
          </w:p>
        </w:tc>
        <w:tc>
          <w:tcPr>
            <w:tcW w:w="999" w:type="pct"/>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11</w:t>
            </w:r>
          </w:p>
        </w:tc>
      </w:tr>
      <w:tr w:rsidR="004D033A" w:rsidRPr="002F65E2" w:rsidTr="009B7FF7">
        <w:trPr>
          <w:jc w:val="center"/>
        </w:trPr>
        <w:tc>
          <w:tcPr>
            <w:tcW w:w="1001" w:type="pct"/>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c>
          <w:tcPr>
            <w:tcW w:w="1000" w:type="pct"/>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c>
          <w:tcPr>
            <w:tcW w:w="1001" w:type="pct"/>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c>
          <w:tcPr>
            <w:tcW w:w="1000" w:type="pct"/>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c>
          <w:tcPr>
            <w:tcW w:w="999" w:type="pct"/>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r>
    </w:tbl>
    <w:p w:rsidR="004D033A" w:rsidRPr="002F65E2" w:rsidRDefault="004D033A" w:rsidP="009D4026">
      <w:pPr>
        <w:spacing w:after="0" w:line="240" w:lineRule="auto"/>
        <w:ind w:firstLine="709"/>
        <w:contextualSpacing/>
        <w:jc w:val="both"/>
        <w:rPr>
          <w:rFonts w:ascii="Times New Roman" w:eastAsia="Times New Roman" w:hAnsi="Times New Roman" w:cs="Times New Roman"/>
          <w:color w:val="000000"/>
          <w:sz w:val="28"/>
          <w:szCs w:val="28"/>
          <w:lang w:val="en-US" w:eastAsia="ru-RU"/>
        </w:rPr>
      </w:pPr>
    </w:p>
    <w:p w:rsidR="004D033A" w:rsidRPr="002F65E2" w:rsidRDefault="004D033A" w:rsidP="009D4026">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F65E2">
        <w:rPr>
          <w:rFonts w:ascii="Times New Roman" w:eastAsia="Times New Roman" w:hAnsi="Times New Roman" w:cs="Times New Roman"/>
          <w:color w:val="000000"/>
          <w:sz w:val="28"/>
          <w:szCs w:val="28"/>
          <w:lang w:eastAsia="ru-RU"/>
        </w:rPr>
        <w:t xml:space="preserve">Таблица </w:t>
      </w:r>
      <w:r w:rsidR="0070705C" w:rsidRPr="002F65E2">
        <w:rPr>
          <w:rFonts w:ascii="Times New Roman" w:eastAsia="Times New Roman" w:hAnsi="Times New Roman" w:cs="Times New Roman"/>
          <w:color w:val="000000"/>
          <w:sz w:val="28"/>
          <w:szCs w:val="28"/>
          <w:lang w:eastAsia="ru-RU"/>
        </w:rPr>
        <w:t>1</w:t>
      </w:r>
      <w:r w:rsidR="0070705C">
        <w:rPr>
          <w:rFonts w:ascii="Times New Roman" w:eastAsia="Times New Roman" w:hAnsi="Times New Roman" w:cs="Times New Roman"/>
          <w:color w:val="000000"/>
          <w:sz w:val="28"/>
          <w:szCs w:val="28"/>
          <w:lang w:eastAsia="ru-RU"/>
        </w:rPr>
        <w:t>2</w:t>
      </w:r>
      <w:r w:rsidRPr="002F65E2">
        <w:rPr>
          <w:rFonts w:ascii="Times New Roman" w:eastAsia="Times New Roman" w:hAnsi="Times New Roman" w:cs="Times New Roman"/>
          <w:color w:val="000000"/>
          <w:sz w:val="28"/>
          <w:szCs w:val="28"/>
          <w:lang w:eastAsia="ru-RU"/>
        </w:rPr>
        <w:t xml:space="preserve">. В паи инвестиционных фондов, имеющих международную рейтинговую оценку </w:t>
      </w:r>
      <w:r w:rsidRPr="002F65E2">
        <w:rPr>
          <w:rFonts w:ascii="Times New Roman" w:eastAsia="Times New Roman" w:hAnsi="Times New Roman" w:cs="Times New Roman"/>
          <w:color w:val="000000"/>
          <w:sz w:val="28"/>
          <w:szCs w:val="28"/>
          <w:lang w:val="en-US" w:eastAsia="ru-RU"/>
        </w:rPr>
        <w:t>Standard</w:t>
      </w:r>
      <w:r w:rsidRPr="002F65E2">
        <w:rPr>
          <w:rFonts w:ascii="Times New Roman" w:eastAsia="Times New Roman" w:hAnsi="Times New Roman" w:cs="Times New Roman"/>
          <w:color w:val="000000"/>
          <w:sz w:val="28"/>
          <w:szCs w:val="28"/>
          <w:lang w:eastAsia="ru-RU"/>
        </w:rPr>
        <w:t xml:space="preserve"> &amp; </w:t>
      </w:r>
      <w:r w:rsidRPr="002F65E2">
        <w:rPr>
          <w:rFonts w:ascii="Times New Roman" w:eastAsia="Times New Roman" w:hAnsi="Times New Roman" w:cs="Times New Roman"/>
          <w:color w:val="000000"/>
          <w:sz w:val="28"/>
          <w:szCs w:val="28"/>
          <w:lang w:val="en-US" w:eastAsia="ru-RU"/>
        </w:rPr>
        <w:t>Poor</w:t>
      </w:r>
      <w:r w:rsidRPr="002F65E2">
        <w:rPr>
          <w:rFonts w:ascii="Times New Roman" w:eastAsia="Times New Roman" w:hAnsi="Times New Roman" w:cs="Times New Roman"/>
          <w:color w:val="000000"/>
          <w:sz w:val="28"/>
          <w:szCs w:val="28"/>
          <w:lang w:eastAsia="ru-RU"/>
        </w:rPr>
        <w:t>'</w:t>
      </w:r>
      <w:r w:rsidRPr="002F65E2">
        <w:rPr>
          <w:rFonts w:ascii="Times New Roman" w:eastAsia="Times New Roman" w:hAnsi="Times New Roman" w:cs="Times New Roman"/>
          <w:color w:val="000000"/>
          <w:sz w:val="28"/>
          <w:szCs w:val="28"/>
          <w:lang w:val="en-US" w:eastAsia="ru-RU"/>
        </w:rPr>
        <w:t>s</w:t>
      </w:r>
      <w:r w:rsidRPr="002F65E2">
        <w:rPr>
          <w:rFonts w:ascii="Times New Roman" w:eastAsia="Times New Roman" w:hAnsi="Times New Roman" w:cs="Times New Roman"/>
          <w:color w:val="000000"/>
          <w:sz w:val="28"/>
          <w:szCs w:val="28"/>
          <w:lang w:eastAsia="ru-RU"/>
        </w:rPr>
        <w:t xml:space="preserve"> </w:t>
      </w:r>
      <w:r w:rsidRPr="002F65E2">
        <w:rPr>
          <w:rFonts w:ascii="Times New Roman" w:eastAsia="Times New Roman" w:hAnsi="Times New Roman" w:cs="Times New Roman"/>
          <w:color w:val="000000"/>
          <w:sz w:val="28"/>
          <w:szCs w:val="28"/>
          <w:lang w:val="en-US" w:eastAsia="ru-RU"/>
        </w:rPr>
        <w:t>principal</w:t>
      </w:r>
      <w:r w:rsidRPr="002F65E2">
        <w:rPr>
          <w:rFonts w:ascii="Times New Roman" w:eastAsia="Times New Roman" w:hAnsi="Times New Roman" w:cs="Times New Roman"/>
          <w:color w:val="000000"/>
          <w:sz w:val="28"/>
          <w:szCs w:val="28"/>
          <w:lang w:eastAsia="ru-RU"/>
        </w:rPr>
        <w:t xml:space="preserve"> </w:t>
      </w:r>
      <w:r w:rsidRPr="002F65E2">
        <w:rPr>
          <w:rFonts w:ascii="Times New Roman" w:eastAsia="Times New Roman" w:hAnsi="Times New Roman" w:cs="Times New Roman"/>
          <w:color w:val="000000"/>
          <w:sz w:val="28"/>
          <w:szCs w:val="28"/>
          <w:lang w:val="en-US" w:eastAsia="ru-RU"/>
        </w:rPr>
        <w:t>stability</w:t>
      </w:r>
      <w:r w:rsidRPr="002F65E2">
        <w:rPr>
          <w:rFonts w:ascii="Times New Roman" w:eastAsia="Times New Roman" w:hAnsi="Times New Roman" w:cs="Times New Roman"/>
          <w:color w:val="000000"/>
          <w:sz w:val="28"/>
          <w:szCs w:val="28"/>
          <w:lang w:eastAsia="ru-RU"/>
        </w:rPr>
        <w:t xml:space="preserve"> </w:t>
      </w:r>
      <w:r w:rsidRPr="002F65E2">
        <w:rPr>
          <w:rFonts w:ascii="Times New Roman" w:eastAsia="Times New Roman" w:hAnsi="Times New Roman" w:cs="Times New Roman"/>
          <w:color w:val="000000"/>
          <w:sz w:val="28"/>
          <w:szCs w:val="28"/>
          <w:lang w:val="en-US" w:eastAsia="ru-RU"/>
        </w:rPr>
        <w:t>fund</w:t>
      </w:r>
      <w:r w:rsidRPr="002F65E2">
        <w:rPr>
          <w:rFonts w:ascii="Times New Roman" w:eastAsia="Times New Roman" w:hAnsi="Times New Roman" w:cs="Times New Roman"/>
          <w:color w:val="000000"/>
          <w:sz w:val="28"/>
          <w:szCs w:val="28"/>
          <w:lang w:eastAsia="ru-RU"/>
        </w:rPr>
        <w:t xml:space="preserve"> </w:t>
      </w:r>
      <w:r w:rsidRPr="002F65E2">
        <w:rPr>
          <w:rFonts w:ascii="Times New Roman" w:eastAsia="Times New Roman" w:hAnsi="Times New Roman" w:cs="Times New Roman"/>
          <w:color w:val="000000"/>
          <w:sz w:val="28"/>
          <w:szCs w:val="28"/>
          <w:lang w:val="en-US" w:eastAsia="ru-RU"/>
        </w:rPr>
        <w:t>rating</w:t>
      </w:r>
      <w:r w:rsidRPr="002F65E2">
        <w:rPr>
          <w:rFonts w:ascii="Times New Roman" w:eastAsia="Times New Roman" w:hAnsi="Times New Roman" w:cs="Times New Roman"/>
          <w:color w:val="000000"/>
          <w:sz w:val="28"/>
          <w:szCs w:val="28"/>
          <w:lang w:eastAsia="ru-RU"/>
        </w:rPr>
        <w:t xml:space="preserve"> не ниже «</w:t>
      </w:r>
      <w:proofErr w:type="spellStart"/>
      <w:r w:rsidRPr="002F65E2">
        <w:rPr>
          <w:rFonts w:ascii="Times New Roman" w:eastAsia="Times New Roman" w:hAnsi="Times New Roman" w:cs="Times New Roman"/>
          <w:color w:val="000000"/>
          <w:sz w:val="28"/>
          <w:szCs w:val="28"/>
          <w:lang w:val="en-US" w:eastAsia="ru-RU"/>
        </w:rPr>
        <w:t>BBBm</w:t>
      </w:r>
      <w:proofErr w:type="spellEnd"/>
      <w:r w:rsidRPr="002F65E2">
        <w:rPr>
          <w:rFonts w:ascii="Times New Roman" w:eastAsia="Times New Roman" w:hAnsi="Times New Roman" w:cs="Times New Roman"/>
          <w:color w:val="000000"/>
          <w:sz w:val="28"/>
          <w:szCs w:val="28"/>
          <w:lang w:eastAsia="ru-RU"/>
        </w:rPr>
        <w:t xml:space="preserve">» либо </w:t>
      </w:r>
      <w:r w:rsidRPr="002F65E2">
        <w:rPr>
          <w:rFonts w:ascii="Times New Roman" w:eastAsia="Times New Roman" w:hAnsi="Times New Roman" w:cs="Times New Roman"/>
          <w:color w:val="000000"/>
          <w:sz w:val="28"/>
          <w:szCs w:val="28"/>
          <w:lang w:val="en-US" w:eastAsia="ru-RU"/>
        </w:rPr>
        <w:t>Standard</w:t>
      </w:r>
      <w:r w:rsidRPr="002F65E2">
        <w:rPr>
          <w:rFonts w:ascii="Times New Roman" w:eastAsia="Times New Roman" w:hAnsi="Times New Roman" w:cs="Times New Roman"/>
          <w:color w:val="000000"/>
          <w:sz w:val="28"/>
          <w:szCs w:val="28"/>
          <w:lang w:eastAsia="ru-RU"/>
        </w:rPr>
        <w:t xml:space="preserve"> &amp; </w:t>
      </w:r>
      <w:r w:rsidRPr="002F65E2">
        <w:rPr>
          <w:rFonts w:ascii="Times New Roman" w:eastAsia="Times New Roman" w:hAnsi="Times New Roman" w:cs="Times New Roman"/>
          <w:color w:val="000000"/>
          <w:sz w:val="28"/>
          <w:szCs w:val="28"/>
          <w:lang w:val="en-US" w:eastAsia="ru-RU"/>
        </w:rPr>
        <w:t>Poor</w:t>
      </w:r>
      <w:r w:rsidRPr="002F65E2">
        <w:rPr>
          <w:rFonts w:ascii="Times New Roman" w:eastAsia="Times New Roman" w:hAnsi="Times New Roman" w:cs="Times New Roman"/>
          <w:color w:val="000000"/>
          <w:sz w:val="28"/>
          <w:szCs w:val="28"/>
          <w:lang w:eastAsia="ru-RU"/>
        </w:rPr>
        <w:t>'</w:t>
      </w:r>
      <w:r w:rsidRPr="002F65E2">
        <w:rPr>
          <w:rFonts w:ascii="Times New Roman" w:eastAsia="Times New Roman" w:hAnsi="Times New Roman" w:cs="Times New Roman"/>
          <w:color w:val="000000"/>
          <w:sz w:val="28"/>
          <w:szCs w:val="28"/>
          <w:lang w:val="en-US" w:eastAsia="ru-RU"/>
        </w:rPr>
        <w:t>s</w:t>
      </w:r>
      <w:r w:rsidRPr="002F65E2">
        <w:rPr>
          <w:rFonts w:ascii="Times New Roman" w:eastAsia="Times New Roman" w:hAnsi="Times New Roman" w:cs="Times New Roman"/>
          <w:color w:val="000000"/>
          <w:sz w:val="28"/>
          <w:szCs w:val="28"/>
          <w:lang w:eastAsia="ru-RU"/>
        </w:rPr>
        <w:t xml:space="preserve"> </w:t>
      </w:r>
      <w:r w:rsidRPr="002F65E2">
        <w:rPr>
          <w:rFonts w:ascii="Times New Roman" w:eastAsia="Times New Roman" w:hAnsi="Times New Roman" w:cs="Times New Roman"/>
          <w:color w:val="000000"/>
          <w:sz w:val="28"/>
          <w:szCs w:val="28"/>
          <w:lang w:val="en-US" w:eastAsia="ru-RU"/>
        </w:rPr>
        <w:t>Fund</w:t>
      </w:r>
      <w:r w:rsidRPr="002F65E2">
        <w:rPr>
          <w:rFonts w:ascii="Times New Roman" w:eastAsia="Times New Roman" w:hAnsi="Times New Roman" w:cs="Times New Roman"/>
          <w:color w:val="000000"/>
          <w:sz w:val="28"/>
          <w:szCs w:val="28"/>
          <w:lang w:eastAsia="ru-RU"/>
        </w:rPr>
        <w:t xml:space="preserve"> </w:t>
      </w:r>
      <w:r w:rsidRPr="002F65E2">
        <w:rPr>
          <w:rFonts w:ascii="Times New Roman" w:eastAsia="Times New Roman" w:hAnsi="Times New Roman" w:cs="Times New Roman"/>
          <w:color w:val="000000"/>
          <w:sz w:val="28"/>
          <w:szCs w:val="28"/>
          <w:lang w:val="en-US" w:eastAsia="ru-RU"/>
        </w:rPr>
        <w:t>credit</w:t>
      </w:r>
      <w:r w:rsidRPr="002F65E2">
        <w:rPr>
          <w:rFonts w:ascii="Times New Roman" w:eastAsia="Times New Roman" w:hAnsi="Times New Roman" w:cs="Times New Roman"/>
          <w:color w:val="000000"/>
          <w:sz w:val="28"/>
          <w:szCs w:val="28"/>
          <w:lang w:eastAsia="ru-RU"/>
        </w:rPr>
        <w:t xml:space="preserve"> </w:t>
      </w:r>
      <w:r w:rsidRPr="002F65E2">
        <w:rPr>
          <w:rFonts w:ascii="Times New Roman" w:eastAsia="Times New Roman" w:hAnsi="Times New Roman" w:cs="Times New Roman"/>
          <w:color w:val="000000"/>
          <w:sz w:val="28"/>
          <w:szCs w:val="28"/>
          <w:lang w:val="en-US" w:eastAsia="ru-RU"/>
        </w:rPr>
        <w:t>quality</w:t>
      </w:r>
      <w:r w:rsidRPr="002F65E2">
        <w:rPr>
          <w:rFonts w:ascii="Times New Roman" w:eastAsia="Times New Roman" w:hAnsi="Times New Roman" w:cs="Times New Roman"/>
          <w:color w:val="000000"/>
          <w:sz w:val="28"/>
          <w:szCs w:val="28"/>
          <w:lang w:eastAsia="ru-RU"/>
        </w:rPr>
        <w:t xml:space="preserve"> </w:t>
      </w:r>
      <w:r w:rsidRPr="002F65E2">
        <w:rPr>
          <w:rFonts w:ascii="Times New Roman" w:eastAsia="Times New Roman" w:hAnsi="Times New Roman" w:cs="Times New Roman"/>
          <w:color w:val="000000"/>
          <w:sz w:val="28"/>
          <w:szCs w:val="28"/>
          <w:lang w:val="en-US" w:eastAsia="ru-RU"/>
        </w:rPr>
        <w:t>ratings</w:t>
      </w:r>
      <w:r w:rsidRPr="002F65E2">
        <w:rPr>
          <w:rFonts w:ascii="Times New Roman" w:eastAsia="Times New Roman" w:hAnsi="Times New Roman" w:cs="Times New Roman"/>
          <w:color w:val="000000"/>
          <w:sz w:val="28"/>
          <w:szCs w:val="28"/>
          <w:lang w:eastAsia="ru-RU"/>
        </w:rPr>
        <w:t xml:space="preserve"> не ниже «</w:t>
      </w:r>
      <w:proofErr w:type="spellStart"/>
      <w:r w:rsidRPr="002F65E2">
        <w:rPr>
          <w:rFonts w:ascii="Times New Roman" w:eastAsia="Times New Roman" w:hAnsi="Times New Roman" w:cs="Times New Roman"/>
          <w:color w:val="000000"/>
          <w:sz w:val="28"/>
          <w:szCs w:val="28"/>
          <w:lang w:val="en-US" w:eastAsia="ru-RU"/>
        </w:rPr>
        <w:t>BBBf</w:t>
      </w:r>
      <w:proofErr w:type="spellEnd"/>
      <w:r w:rsidRPr="002F65E2">
        <w:rPr>
          <w:rFonts w:ascii="Times New Roman" w:eastAsia="Times New Roman" w:hAnsi="Times New Roman" w:cs="Times New Roman"/>
          <w:color w:val="000000"/>
          <w:sz w:val="28"/>
          <w:szCs w:val="28"/>
          <w:lang w:eastAsia="ru-RU"/>
        </w:rPr>
        <w:t>», находящихся в управлении у одной управляющей компании, и финансовые инструменты, выпущенные (предоставленные) данной управляющей компанией</w:t>
      </w:r>
    </w:p>
    <w:p w:rsidR="004D033A" w:rsidRPr="002F65E2" w:rsidRDefault="004D033A" w:rsidP="009D4026">
      <w:pPr>
        <w:spacing w:after="0" w:line="240" w:lineRule="auto"/>
        <w:ind w:firstLine="709"/>
        <w:contextualSpacing/>
        <w:jc w:val="both"/>
        <w:rPr>
          <w:rFonts w:ascii="Times New Roman" w:eastAsia="Times New Roman" w:hAnsi="Times New Roman" w:cs="Times New Roman"/>
          <w:color w:val="000000"/>
          <w:sz w:val="28"/>
          <w:szCs w:val="28"/>
          <w:lang w:eastAsia="ru-RU"/>
        </w:rPr>
      </w:pPr>
    </w:p>
    <w:p w:rsidR="004D033A" w:rsidRPr="002F65E2" w:rsidRDefault="004D033A" w:rsidP="009D4026">
      <w:pPr>
        <w:spacing w:after="0" w:line="240" w:lineRule="auto"/>
        <w:contextualSpacing/>
        <w:jc w:val="right"/>
        <w:rPr>
          <w:rFonts w:ascii="Times New Roman" w:eastAsia="Times New Roman" w:hAnsi="Times New Roman" w:cs="Times New Roman"/>
          <w:color w:val="000000"/>
          <w:sz w:val="28"/>
          <w:szCs w:val="28"/>
          <w:lang w:eastAsia="ru-RU"/>
        </w:rPr>
      </w:pPr>
      <w:r w:rsidRPr="002F65E2">
        <w:rPr>
          <w:rFonts w:ascii="Times New Roman" w:eastAsia="Times New Roman" w:hAnsi="Times New Roman" w:cs="Times New Roman"/>
          <w:color w:val="000000"/>
          <w:sz w:val="28"/>
          <w:szCs w:val="28"/>
          <w:lang w:eastAsia="ru-RU"/>
        </w:rPr>
        <w:t>(в тысячах тенге)</w:t>
      </w:r>
    </w:p>
    <w:tbl>
      <w:tblPr>
        <w:tblW w:w="9639" w:type="dxa"/>
        <w:jc w:val="center"/>
        <w:tblLayout w:type="fixed"/>
        <w:tblCellMar>
          <w:left w:w="0" w:type="dxa"/>
          <w:right w:w="0" w:type="dxa"/>
        </w:tblCellMar>
        <w:tblLook w:val="04A0" w:firstRow="1" w:lastRow="0" w:firstColumn="1" w:lastColumn="0" w:noHBand="0" w:noVBand="1"/>
      </w:tblPr>
      <w:tblGrid>
        <w:gridCol w:w="765"/>
        <w:gridCol w:w="1266"/>
        <w:gridCol w:w="1268"/>
        <w:gridCol w:w="1268"/>
        <w:gridCol w:w="1268"/>
        <w:gridCol w:w="1268"/>
        <w:gridCol w:w="1268"/>
        <w:gridCol w:w="1268"/>
      </w:tblGrid>
      <w:tr w:rsidR="004D033A" w:rsidRPr="002F65E2" w:rsidTr="009B7FF7">
        <w:trPr>
          <w:jc w:val="center"/>
        </w:trPr>
        <w:tc>
          <w:tcPr>
            <w:tcW w:w="44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w:t>
            </w:r>
          </w:p>
        </w:tc>
        <w:tc>
          <w:tcPr>
            <w:tcW w:w="73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Наименование эмитента</w:t>
            </w:r>
          </w:p>
        </w:tc>
        <w:tc>
          <w:tcPr>
            <w:tcW w:w="73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Текущая стоимость паев и других финансовых инструментов данного эмитента за счет пенсионных активов</w:t>
            </w:r>
          </w:p>
        </w:tc>
        <w:tc>
          <w:tcPr>
            <w:tcW w:w="73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val="en-US" w:eastAsia="ru-RU"/>
              </w:rPr>
            </w:pPr>
            <w:r w:rsidRPr="002F65E2">
              <w:rPr>
                <w:rFonts w:ascii="Times New Roman" w:eastAsia="Times New Roman" w:hAnsi="Times New Roman" w:cs="Times New Roman"/>
                <w:color w:val="000000"/>
                <w:sz w:val="20"/>
                <w:szCs w:val="20"/>
                <w:lang w:eastAsia="ru-RU"/>
              </w:rPr>
              <w:t>Текущая стоимость пенсионных активов</w:t>
            </w:r>
          </w:p>
        </w:tc>
        <w:tc>
          <w:tcPr>
            <w:tcW w:w="73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Итого в процентах от текущей стоимости пенсионных активов</w:t>
            </w:r>
          </w:p>
        </w:tc>
        <w:tc>
          <w:tcPr>
            <w:tcW w:w="73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Текущая стоимость паев и других финансовых инструментов данного эмитента за счет собственных активов</w:t>
            </w:r>
          </w:p>
        </w:tc>
        <w:tc>
          <w:tcPr>
            <w:tcW w:w="73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val="en-US" w:eastAsia="ru-RU"/>
              </w:rPr>
            </w:pPr>
            <w:r w:rsidRPr="002F65E2">
              <w:rPr>
                <w:rFonts w:ascii="Times New Roman" w:eastAsia="Times New Roman" w:hAnsi="Times New Roman" w:cs="Times New Roman"/>
                <w:color w:val="000000"/>
                <w:sz w:val="20"/>
                <w:szCs w:val="20"/>
                <w:lang w:eastAsia="ru-RU"/>
              </w:rPr>
              <w:t>Текущая стоимость собственных активов</w:t>
            </w:r>
          </w:p>
        </w:tc>
        <w:tc>
          <w:tcPr>
            <w:tcW w:w="73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Итого в процентах от текущей стоимости собственных активов</w:t>
            </w:r>
          </w:p>
        </w:tc>
      </w:tr>
      <w:tr w:rsidR="004D033A" w:rsidRPr="002F65E2" w:rsidTr="009B7FF7">
        <w:trPr>
          <w:jc w:val="center"/>
        </w:trPr>
        <w:tc>
          <w:tcPr>
            <w:tcW w:w="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1</w:t>
            </w:r>
          </w:p>
        </w:tc>
        <w:tc>
          <w:tcPr>
            <w:tcW w:w="7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2</w:t>
            </w:r>
          </w:p>
        </w:tc>
        <w:tc>
          <w:tcPr>
            <w:tcW w:w="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3</w:t>
            </w:r>
          </w:p>
        </w:tc>
        <w:tc>
          <w:tcPr>
            <w:tcW w:w="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4</w:t>
            </w:r>
          </w:p>
        </w:tc>
        <w:tc>
          <w:tcPr>
            <w:tcW w:w="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5</w:t>
            </w:r>
          </w:p>
        </w:tc>
        <w:tc>
          <w:tcPr>
            <w:tcW w:w="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6</w:t>
            </w:r>
          </w:p>
        </w:tc>
        <w:tc>
          <w:tcPr>
            <w:tcW w:w="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7</w:t>
            </w:r>
          </w:p>
        </w:tc>
        <w:tc>
          <w:tcPr>
            <w:tcW w:w="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8</w:t>
            </w:r>
          </w:p>
        </w:tc>
      </w:tr>
      <w:tr w:rsidR="004D033A" w:rsidRPr="002F65E2" w:rsidTr="009B7FF7">
        <w:trPr>
          <w:jc w:val="center"/>
        </w:trPr>
        <w:tc>
          <w:tcPr>
            <w:tcW w:w="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c>
          <w:tcPr>
            <w:tcW w:w="7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c>
          <w:tcPr>
            <w:tcW w:w="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c>
          <w:tcPr>
            <w:tcW w:w="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c>
          <w:tcPr>
            <w:tcW w:w="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c>
          <w:tcPr>
            <w:tcW w:w="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c>
          <w:tcPr>
            <w:tcW w:w="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c>
          <w:tcPr>
            <w:tcW w:w="7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r>
    </w:tbl>
    <w:p w:rsidR="004D033A" w:rsidRPr="002F65E2" w:rsidRDefault="004D033A" w:rsidP="009D4026">
      <w:pPr>
        <w:spacing w:after="0" w:line="240" w:lineRule="auto"/>
        <w:ind w:firstLine="709"/>
        <w:contextualSpacing/>
        <w:jc w:val="both"/>
        <w:rPr>
          <w:rFonts w:ascii="Times New Roman" w:eastAsia="Times New Roman" w:hAnsi="Times New Roman" w:cs="Times New Roman"/>
          <w:color w:val="000000"/>
          <w:sz w:val="28"/>
          <w:szCs w:val="28"/>
          <w:lang w:val="en-US" w:eastAsia="ru-RU"/>
        </w:rPr>
      </w:pPr>
    </w:p>
    <w:p w:rsidR="004D033A" w:rsidRPr="002F65E2" w:rsidRDefault="004D033A" w:rsidP="009D4026">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F65E2">
        <w:rPr>
          <w:rFonts w:ascii="Times New Roman" w:eastAsia="Times New Roman" w:hAnsi="Times New Roman" w:cs="Times New Roman"/>
          <w:color w:val="000000"/>
          <w:sz w:val="28"/>
          <w:szCs w:val="28"/>
          <w:lang w:eastAsia="ru-RU"/>
        </w:rPr>
        <w:t xml:space="preserve">Таблица </w:t>
      </w:r>
      <w:r w:rsidR="0070705C" w:rsidRPr="002F65E2">
        <w:rPr>
          <w:rFonts w:ascii="Times New Roman" w:eastAsia="Times New Roman" w:hAnsi="Times New Roman" w:cs="Times New Roman"/>
          <w:color w:val="000000"/>
          <w:sz w:val="28"/>
          <w:szCs w:val="28"/>
          <w:lang w:eastAsia="ru-RU"/>
        </w:rPr>
        <w:t>1</w:t>
      </w:r>
      <w:r w:rsidR="0070705C">
        <w:rPr>
          <w:rFonts w:ascii="Times New Roman" w:eastAsia="Times New Roman" w:hAnsi="Times New Roman" w:cs="Times New Roman"/>
          <w:color w:val="000000"/>
          <w:sz w:val="28"/>
          <w:szCs w:val="28"/>
          <w:lang w:eastAsia="ru-RU"/>
        </w:rPr>
        <w:t>3</w:t>
      </w:r>
      <w:r w:rsidRPr="002F65E2">
        <w:rPr>
          <w:rFonts w:ascii="Times New Roman" w:eastAsia="Times New Roman" w:hAnsi="Times New Roman" w:cs="Times New Roman"/>
          <w:color w:val="000000"/>
          <w:sz w:val="28"/>
          <w:szCs w:val="28"/>
          <w:lang w:eastAsia="ru-RU"/>
        </w:rPr>
        <w:t>. В ценные бумаги, имеющие статус государственных, выпущенные (предоставленные) центральным правительством одного иностранного государства</w:t>
      </w:r>
    </w:p>
    <w:p w:rsidR="004D033A" w:rsidRPr="002F65E2" w:rsidRDefault="004D033A" w:rsidP="009D4026">
      <w:pPr>
        <w:spacing w:after="0" w:line="240" w:lineRule="auto"/>
        <w:ind w:firstLine="709"/>
        <w:contextualSpacing/>
        <w:jc w:val="both"/>
        <w:rPr>
          <w:rFonts w:ascii="Times New Roman" w:eastAsia="Times New Roman" w:hAnsi="Times New Roman" w:cs="Times New Roman"/>
          <w:color w:val="000000"/>
          <w:sz w:val="28"/>
          <w:szCs w:val="28"/>
          <w:lang w:eastAsia="ru-RU"/>
        </w:rPr>
      </w:pPr>
    </w:p>
    <w:p w:rsidR="004D033A" w:rsidRPr="002F65E2" w:rsidRDefault="004D033A" w:rsidP="009D4026">
      <w:pPr>
        <w:spacing w:after="0" w:line="240" w:lineRule="auto"/>
        <w:contextualSpacing/>
        <w:jc w:val="right"/>
        <w:rPr>
          <w:rFonts w:ascii="Times New Roman" w:eastAsia="Times New Roman" w:hAnsi="Times New Roman" w:cs="Times New Roman"/>
          <w:color w:val="000000"/>
          <w:sz w:val="28"/>
          <w:szCs w:val="28"/>
          <w:lang w:eastAsia="ru-RU"/>
        </w:rPr>
      </w:pPr>
      <w:r w:rsidRPr="002F65E2">
        <w:rPr>
          <w:rFonts w:ascii="Times New Roman" w:eastAsia="Times New Roman" w:hAnsi="Times New Roman" w:cs="Times New Roman"/>
          <w:color w:val="000000"/>
          <w:sz w:val="28"/>
          <w:szCs w:val="28"/>
          <w:lang w:eastAsia="ru-RU"/>
        </w:rPr>
        <w:t>(в тысячах тенге)</w:t>
      </w:r>
    </w:p>
    <w:tbl>
      <w:tblPr>
        <w:tblW w:w="9639" w:type="dxa"/>
        <w:jc w:val="center"/>
        <w:tblLayout w:type="fixed"/>
        <w:tblCellMar>
          <w:left w:w="0" w:type="dxa"/>
          <w:right w:w="0" w:type="dxa"/>
        </w:tblCellMar>
        <w:tblLook w:val="04A0" w:firstRow="1" w:lastRow="0" w:firstColumn="1" w:lastColumn="0" w:noHBand="0" w:noVBand="1"/>
      </w:tblPr>
      <w:tblGrid>
        <w:gridCol w:w="568"/>
        <w:gridCol w:w="1418"/>
        <w:gridCol w:w="1559"/>
        <w:gridCol w:w="2835"/>
        <w:gridCol w:w="1485"/>
        <w:gridCol w:w="1774"/>
      </w:tblGrid>
      <w:tr w:rsidR="004D033A" w:rsidRPr="002F65E2" w:rsidTr="009B7FF7">
        <w:trPr>
          <w:trHeight w:val="992"/>
          <w:jc w:val="center"/>
        </w:trPr>
        <w:tc>
          <w:tcPr>
            <w:tcW w:w="56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sz w:val="20"/>
                <w:szCs w:val="20"/>
                <w:lang w:eastAsia="ru-RU"/>
              </w:rPr>
              <w:t>№</w:t>
            </w:r>
          </w:p>
        </w:tc>
        <w:tc>
          <w:tcPr>
            <w:tcW w:w="141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sz w:val="20"/>
                <w:szCs w:val="20"/>
                <w:lang w:eastAsia="ru-RU"/>
              </w:rPr>
              <w:t>Наименование эмитента</w:t>
            </w:r>
          </w:p>
        </w:tc>
        <w:tc>
          <w:tcPr>
            <w:tcW w:w="155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sz w:val="20"/>
                <w:szCs w:val="20"/>
                <w:lang w:eastAsia="ru-RU"/>
              </w:rPr>
              <w:t>Идентификационный номер</w:t>
            </w:r>
          </w:p>
        </w:tc>
        <w:tc>
          <w:tcPr>
            <w:tcW w:w="283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sz w:val="20"/>
                <w:szCs w:val="20"/>
                <w:lang w:eastAsia="ru-RU"/>
              </w:rPr>
              <w:t>Текущая стоимость ценных бумаг, имеющих статус государственных, выпущенные (предоставленные) центральным правительством одного иностранного государства за счет пенсионных активов</w:t>
            </w:r>
          </w:p>
        </w:tc>
        <w:tc>
          <w:tcPr>
            <w:tcW w:w="148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val="en-US" w:eastAsia="ru-RU"/>
              </w:rPr>
            </w:pPr>
            <w:r w:rsidRPr="002F65E2">
              <w:rPr>
                <w:rFonts w:ascii="Times New Roman" w:eastAsia="Times New Roman" w:hAnsi="Times New Roman" w:cs="Times New Roman"/>
                <w:sz w:val="20"/>
                <w:szCs w:val="20"/>
                <w:lang w:eastAsia="ru-RU"/>
              </w:rPr>
              <w:t>Текущая стоимость пенсионных активов</w:t>
            </w:r>
          </w:p>
        </w:tc>
        <w:tc>
          <w:tcPr>
            <w:tcW w:w="177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sz w:val="20"/>
                <w:szCs w:val="20"/>
                <w:lang w:eastAsia="ru-RU"/>
              </w:rPr>
              <w:t>Итого в процентах от текущей стоимости пенсионных активов</w:t>
            </w:r>
          </w:p>
        </w:tc>
      </w:tr>
      <w:tr w:rsidR="004D033A" w:rsidRPr="002F65E2" w:rsidTr="009B7FF7">
        <w:trPr>
          <w:trHeight w:val="74"/>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sz w:val="20"/>
                <w:szCs w:val="20"/>
                <w:lang w:eastAsia="ru-RU"/>
              </w:rPr>
              <w:t>1</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sz w:val="20"/>
                <w:szCs w:val="20"/>
                <w:lang w:eastAsia="ru-RU"/>
              </w:rPr>
              <w:t>2</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sz w:val="20"/>
                <w:szCs w:val="20"/>
                <w:lang w:eastAsia="ru-RU"/>
              </w:rPr>
              <w:t>3</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sz w:val="20"/>
                <w:szCs w:val="20"/>
                <w:lang w:eastAsia="ru-RU"/>
              </w:rPr>
              <w:t>4</w:t>
            </w:r>
          </w:p>
        </w:tc>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sz w:val="20"/>
                <w:szCs w:val="20"/>
                <w:lang w:eastAsia="ru-RU"/>
              </w:rPr>
              <w:t>5</w:t>
            </w:r>
          </w:p>
        </w:tc>
        <w:tc>
          <w:tcPr>
            <w:tcW w:w="1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sz w:val="20"/>
                <w:szCs w:val="20"/>
                <w:lang w:eastAsia="ru-RU"/>
              </w:rPr>
              <w:t>6</w:t>
            </w:r>
          </w:p>
        </w:tc>
      </w:tr>
      <w:tr w:rsidR="004D033A" w:rsidRPr="002F65E2" w:rsidTr="009B7FF7">
        <w:trPr>
          <w:trHeight w:val="74"/>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p>
        </w:tc>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p>
        </w:tc>
        <w:tc>
          <w:tcPr>
            <w:tcW w:w="17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p>
        </w:tc>
      </w:tr>
    </w:tbl>
    <w:p w:rsidR="004D033A" w:rsidRPr="002F65E2" w:rsidRDefault="004D033A" w:rsidP="009D4026">
      <w:pPr>
        <w:spacing w:after="0" w:line="240" w:lineRule="auto"/>
        <w:ind w:firstLine="709"/>
        <w:contextualSpacing/>
        <w:jc w:val="both"/>
        <w:rPr>
          <w:rFonts w:ascii="Times New Roman" w:eastAsia="Times New Roman" w:hAnsi="Times New Roman" w:cs="Times New Roman"/>
          <w:color w:val="000000"/>
          <w:sz w:val="28"/>
          <w:szCs w:val="28"/>
          <w:lang w:eastAsia="ru-RU"/>
        </w:rPr>
      </w:pPr>
    </w:p>
    <w:p w:rsidR="004D033A" w:rsidRPr="002F65E2" w:rsidRDefault="004D033A" w:rsidP="009D4026">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F65E2">
        <w:rPr>
          <w:rFonts w:ascii="Times New Roman" w:eastAsia="Times New Roman" w:hAnsi="Times New Roman" w:cs="Times New Roman"/>
          <w:color w:val="000000"/>
          <w:sz w:val="28"/>
          <w:szCs w:val="28"/>
          <w:lang w:eastAsia="ru-RU"/>
        </w:rPr>
        <w:t>продолжение таблицы:</w:t>
      </w:r>
    </w:p>
    <w:p w:rsidR="004D033A" w:rsidRPr="002F65E2" w:rsidRDefault="004D033A" w:rsidP="009D4026">
      <w:pPr>
        <w:spacing w:after="0" w:line="240" w:lineRule="auto"/>
        <w:ind w:firstLine="709"/>
        <w:contextualSpacing/>
        <w:jc w:val="both"/>
        <w:rPr>
          <w:rFonts w:ascii="Times New Roman" w:eastAsia="Times New Roman" w:hAnsi="Times New Roman" w:cs="Times New Roman"/>
          <w:color w:val="000000"/>
          <w:sz w:val="28"/>
          <w:szCs w:val="28"/>
          <w:lang w:eastAsia="ru-RU"/>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36"/>
        <w:gridCol w:w="3237"/>
        <w:gridCol w:w="3235"/>
      </w:tblGrid>
      <w:tr w:rsidR="004D033A" w:rsidRPr="002F65E2" w:rsidTr="009B7FF7">
        <w:trPr>
          <w:trHeight w:val="728"/>
        </w:trPr>
        <w:tc>
          <w:tcPr>
            <w:tcW w:w="1667" w:type="pct"/>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sz w:val="20"/>
                <w:szCs w:val="20"/>
                <w:lang w:eastAsia="ru-RU"/>
              </w:rPr>
              <w:lastRenderedPageBreak/>
              <w:t>Текущая стоимость ценных бумаг, имеющих статус государственных, выпущенные (предоставленные) центральным правительством одного иностранного государства за счет собственных активов</w:t>
            </w:r>
          </w:p>
        </w:tc>
        <w:tc>
          <w:tcPr>
            <w:tcW w:w="1667" w:type="pct"/>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val="en-US" w:eastAsia="ru-RU"/>
              </w:rPr>
            </w:pPr>
            <w:r w:rsidRPr="002F65E2">
              <w:rPr>
                <w:rFonts w:ascii="Times New Roman" w:eastAsia="Times New Roman" w:hAnsi="Times New Roman" w:cs="Times New Roman"/>
                <w:sz w:val="20"/>
                <w:szCs w:val="20"/>
                <w:lang w:eastAsia="ru-RU"/>
              </w:rPr>
              <w:t>Текущая стоимость собственных активов</w:t>
            </w:r>
          </w:p>
        </w:tc>
        <w:tc>
          <w:tcPr>
            <w:tcW w:w="1667" w:type="pct"/>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sz w:val="20"/>
                <w:szCs w:val="20"/>
                <w:lang w:eastAsia="ru-RU"/>
              </w:rPr>
              <w:t>Итого в процентах от текущей стоимости собственных активов</w:t>
            </w:r>
          </w:p>
        </w:tc>
      </w:tr>
      <w:tr w:rsidR="004D033A" w:rsidRPr="002F65E2" w:rsidTr="009B7FF7">
        <w:trPr>
          <w:trHeight w:val="65"/>
        </w:trPr>
        <w:tc>
          <w:tcPr>
            <w:tcW w:w="1667" w:type="pct"/>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sz w:val="20"/>
                <w:szCs w:val="20"/>
                <w:lang w:eastAsia="ru-RU"/>
              </w:rPr>
              <w:t>7</w:t>
            </w:r>
          </w:p>
        </w:tc>
        <w:tc>
          <w:tcPr>
            <w:tcW w:w="1667" w:type="pct"/>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sz w:val="20"/>
                <w:szCs w:val="20"/>
                <w:lang w:eastAsia="ru-RU"/>
              </w:rPr>
              <w:t>8</w:t>
            </w:r>
          </w:p>
        </w:tc>
        <w:tc>
          <w:tcPr>
            <w:tcW w:w="1667" w:type="pct"/>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sz w:val="20"/>
                <w:szCs w:val="20"/>
                <w:lang w:eastAsia="ru-RU"/>
              </w:rPr>
              <w:t>9</w:t>
            </w:r>
          </w:p>
        </w:tc>
      </w:tr>
      <w:tr w:rsidR="004D033A" w:rsidRPr="002F65E2" w:rsidTr="009B7FF7">
        <w:trPr>
          <w:trHeight w:val="69"/>
        </w:trPr>
        <w:tc>
          <w:tcPr>
            <w:tcW w:w="1667" w:type="pct"/>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p>
        </w:tc>
        <w:tc>
          <w:tcPr>
            <w:tcW w:w="1667" w:type="pct"/>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p>
        </w:tc>
        <w:tc>
          <w:tcPr>
            <w:tcW w:w="1667" w:type="pct"/>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p>
        </w:tc>
      </w:tr>
    </w:tbl>
    <w:p w:rsidR="004D033A" w:rsidRPr="002F65E2" w:rsidRDefault="004D033A" w:rsidP="009D4026">
      <w:pPr>
        <w:spacing w:after="0" w:line="240" w:lineRule="auto"/>
        <w:ind w:firstLine="709"/>
        <w:contextualSpacing/>
        <w:jc w:val="both"/>
        <w:rPr>
          <w:rFonts w:ascii="Times New Roman" w:eastAsia="Times New Roman" w:hAnsi="Times New Roman" w:cs="Times New Roman"/>
          <w:color w:val="000000"/>
          <w:sz w:val="28"/>
          <w:szCs w:val="28"/>
          <w:lang w:val="en-US" w:eastAsia="ru-RU"/>
        </w:rPr>
      </w:pPr>
    </w:p>
    <w:p w:rsidR="004D033A" w:rsidRPr="002F65E2" w:rsidRDefault="004D033A" w:rsidP="009D4026">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F65E2">
        <w:rPr>
          <w:rFonts w:ascii="Times New Roman" w:eastAsia="Times New Roman" w:hAnsi="Times New Roman" w:cs="Times New Roman"/>
          <w:color w:val="000000"/>
          <w:sz w:val="28"/>
          <w:szCs w:val="28"/>
          <w:lang w:eastAsia="ru-RU"/>
        </w:rPr>
        <w:t xml:space="preserve">Таблица </w:t>
      </w:r>
      <w:r w:rsidR="0070705C" w:rsidRPr="002F65E2">
        <w:rPr>
          <w:rFonts w:ascii="Times New Roman" w:eastAsia="Times New Roman" w:hAnsi="Times New Roman" w:cs="Times New Roman"/>
          <w:color w:val="000000"/>
          <w:sz w:val="28"/>
          <w:szCs w:val="28"/>
          <w:lang w:eastAsia="ru-RU"/>
        </w:rPr>
        <w:t>1</w:t>
      </w:r>
      <w:r w:rsidR="0070705C">
        <w:rPr>
          <w:rFonts w:ascii="Times New Roman" w:eastAsia="Times New Roman" w:hAnsi="Times New Roman" w:cs="Times New Roman"/>
          <w:color w:val="000000"/>
          <w:sz w:val="28"/>
          <w:szCs w:val="28"/>
          <w:lang w:eastAsia="ru-RU"/>
        </w:rPr>
        <w:t>4</w:t>
      </w:r>
      <w:r w:rsidRPr="002F65E2">
        <w:rPr>
          <w:rFonts w:ascii="Times New Roman" w:eastAsia="Times New Roman" w:hAnsi="Times New Roman" w:cs="Times New Roman"/>
          <w:color w:val="000000"/>
          <w:sz w:val="28"/>
          <w:szCs w:val="28"/>
          <w:lang w:eastAsia="ru-RU"/>
        </w:rPr>
        <w:t>. В финансовые инструменты, выпущенные (предоставленные) одной международной финансовой организацией</w:t>
      </w:r>
    </w:p>
    <w:p w:rsidR="004D033A" w:rsidRPr="002F65E2" w:rsidRDefault="004D033A" w:rsidP="009D4026">
      <w:pPr>
        <w:spacing w:after="0" w:line="240" w:lineRule="auto"/>
        <w:ind w:firstLine="709"/>
        <w:contextualSpacing/>
        <w:jc w:val="both"/>
        <w:rPr>
          <w:rFonts w:ascii="Times New Roman" w:eastAsia="Times New Roman" w:hAnsi="Times New Roman" w:cs="Times New Roman"/>
          <w:color w:val="000000"/>
          <w:sz w:val="28"/>
          <w:szCs w:val="28"/>
          <w:lang w:eastAsia="ru-RU"/>
        </w:rPr>
      </w:pPr>
    </w:p>
    <w:p w:rsidR="004D033A" w:rsidRPr="002F65E2" w:rsidRDefault="004D033A" w:rsidP="009D4026">
      <w:pPr>
        <w:spacing w:after="0" w:line="240" w:lineRule="auto"/>
        <w:contextualSpacing/>
        <w:jc w:val="right"/>
        <w:rPr>
          <w:rFonts w:ascii="Times New Roman" w:eastAsia="Times New Roman" w:hAnsi="Times New Roman" w:cs="Times New Roman"/>
          <w:color w:val="000000"/>
          <w:sz w:val="28"/>
          <w:szCs w:val="28"/>
          <w:lang w:eastAsia="ru-RU"/>
        </w:rPr>
      </w:pPr>
      <w:r w:rsidRPr="002F65E2">
        <w:rPr>
          <w:rFonts w:ascii="Times New Roman" w:eastAsia="Times New Roman" w:hAnsi="Times New Roman" w:cs="Times New Roman"/>
          <w:color w:val="000000"/>
          <w:sz w:val="28"/>
          <w:szCs w:val="28"/>
          <w:lang w:eastAsia="ru-RU"/>
        </w:rPr>
        <w:t>(в тысячах тенге)</w:t>
      </w:r>
    </w:p>
    <w:tbl>
      <w:tblPr>
        <w:tblW w:w="9639" w:type="dxa"/>
        <w:jc w:val="center"/>
        <w:tblLayout w:type="fixed"/>
        <w:tblCellMar>
          <w:left w:w="0" w:type="dxa"/>
          <w:right w:w="0" w:type="dxa"/>
        </w:tblCellMar>
        <w:tblLook w:val="04A0" w:firstRow="1" w:lastRow="0" w:firstColumn="1" w:lastColumn="0" w:noHBand="0" w:noVBand="1"/>
      </w:tblPr>
      <w:tblGrid>
        <w:gridCol w:w="767"/>
        <w:gridCol w:w="1266"/>
        <w:gridCol w:w="1370"/>
        <w:gridCol w:w="1166"/>
        <w:gridCol w:w="1266"/>
        <w:gridCol w:w="1268"/>
        <w:gridCol w:w="1268"/>
        <w:gridCol w:w="1268"/>
      </w:tblGrid>
      <w:tr w:rsidR="004D033A" w:rsidRPr="002F65E2" w:rsidTr="00652B09">
        <w:trPr>
          <w:jc w:val="center"/>
        </w:trPr>
        <w:tc>
          <w:tcPr>
            <w:tcW w:w="76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w:t>
            </w:r>
          </w:p>
        </w:tc>
        <w:tc>
          <w:tcPr>
            <w:tcW w:w="126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Наименование эмитента</w:t>
            </w:r>
          </w:p>
        </w:tc>
        <w:tc>
          <w:tcPr>
            <w:tcW w:w="137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F65E2">
              <w:rPr>
                <w:rFonts w:ascii="Times New Roman" w:eastAsia="Times New Roman" w:hAnsi="Times New Roman" w:cs="Times New Roman"/>
                <w:color w:val="000000"/>
                <w:sz w:val="20"/>
                <w:szCs w:val="20"/>
                <w:lang w:eastAsia="ru-RU"/>
              </w:rPr>
              <w:t>Текущая стоимость финансовых инструментов, выпущенных (предоставленных) одной международной финансовой организацией за счет пенсионных активов</w:t>
            </w:r>
          </w:p>
        </w:tc>
        <w:tc>
          <w:tcPr>
            <w:tcW w:w="116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Текущая стоимость пенсионных активов</w:t>
            </w:r>
          </w:p>
        </w:tc>
        <w:tc>
          <w:tcPr>
            <w:tcW w:w="126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Итого в процентах от текущей стоимости пенсионных активов</w:t>
            </w:r>
          </w:p>
        </w:tc>
        <w:tc>
          <w:tcPr>
            <w:tcW w:w="126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Текущая стоимость финансовых инструментов, выпущенных (предоставленных) одной международной финансовой организацией за счет собственных активов</w:t>
            </w:r>
          </w:p>
        </w:tc>
        <w:tc>
          <w:tcPr>
            <w:tcW w:w="126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val="en-US" w:eastAsia="ru-RU"/>
              </w:rPr>
            </w:pPr>
            <w:r w:rsidRPr="002F65E2">
              <w:rPr>
                <w:rFonts w:ascii="Times New Roman" w:eastAsia="Times New Roman" w:hAnsi="Times New Roman" w:cs="Times New Roman"/>
                <w:color w:val="000000"/>
                <w:sz w:val="20"/>
                <w:szCs w:val="20"/>
                <w:lang w:eastAsia="ru-RU"/>
              </w:rPr>
              <w:t>Текущая стоимость собственных активов</w:t>
            </w:r>
          </w:p>
        </w:tc>
        <w:tc>
          <w:tcPr>
            <w:tcW w:w="126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Итого в процентах от текущей стоимости собственных активов</w:t>
            </w:r>
          </w:p>
        </w:tc>
      </w:tr>
      <w:tr w:rsidR="004D033A" w:rsidRPr="002F65E2" w:rsidTr="00652B09">
        <w:trPr>
          <w:jc w:val="center"/>
        </w:trPr>
        <w:tc>
          <w:tcPr>
            <w:tcW w:w="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1</w:t>
            </w: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2</w:t>
            </w:r>
          </w:p>
        </w:tc>
        <w:tc>
          <w:tcPr>
            <w:tcW w:w="13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3</w:t>
            </w:r>
          </w:p>
        </w:tc>
        <w:tc>
          <w:tcPr>
            <w:tcW w:w="1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4</w:t>
            </w: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5</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6</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7</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8</w:t>
            </w:r>
          </w:p>
        </w:tc>
      </w:tr>
      <w:tr w:rsidR="004D033A" w:rsidRPr="002F65E2" w:rsidTr="00652B09">
        <w:trPr>
          <w:jc w:val="center"/>
        </w:trPr>
        <w:tc>
          <w:tcPr>
            <w:tcW w:w="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c>
          <w:tcPr>
            <w:tcW w:w="13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c>
          <w:tcPr>
            <w:tcW w:w="11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r>
    </w:tbl>
    <w:p w:rsidR="004D033A" w:rsidRPr="002F65E2" w:rsidRDefault="004D033A" w:rsidP="009D4026">
      <w:pPr>
        <w:spacing w:after="0" w:line="240" w:lineRule="auto"/>
        <w:ind w:firstLine="709"/>
        <w:contextualSpacing/>
        <w:jc w:val="both"/>
        <w:rPr>
          <w:rFonts w:ascii="Times New Roman" w:eastAsia="Times New Roman" w:hAnsi="Times New Roman" w:cs="Times New Roman"/>
          <w:color w:val="000000"/>
          <w:sz w:val="28"/>
          <w:szCs w:val="28"/>
          <w:lang w:val="en-US" w:eastAsia="ru-RU"/>
        </w:rPr>
      </w:pPr>
    </w:p>
    <w:p w:rsidR="004D033A" w:rsidRPr="00652B09" w:rsidRDefault="004D033A" w:rsidP="009D4026">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F65E2">
        <w:rPr>
          <w:rFonts w:ascii="Times New Roman" w:eastAsia="Times New Roman" w:hAnsi="Times New Roman" w:cs="Times New Roman"/>
          <w:color w:val="000000"/>
          <w:sz w:val="28"/>
          <w:szCs w:val="28"/>
          <w:lang w:eastAsia="ru-RU"/>
        </w:rPr>
        <w:t xml:space="preserve">Таблица </w:t>
      </w:r>
      <w:r w:rsidR="0070705C" w:rsidRPr="002F65E2">
        <w:rPr>
          <w:rFonts w:ascii="Times New Roman" w:eastAsia="Times New Roman" w:hAnsi="Times New Roman" w:cs="Times New Roman"/>
          <w:color w:val="000000"/>
          <w:sz w:val="28"/>
          <w:szCs w:val="28"/>
          <w:lang w:eastAsia="ru-RU"/>
        </w:rPr>
        <w:t>1</w:t>
      </w:r>
      <w:r w:rsidR="0070705C">
        <w:rPr>
          <w:rFonts w:ascii="Times New Roman" w:eastAsia="Times New Roman" w:hAnsi="Times New Roman" w:cs="Times New Roman"/>
          <w:color w:val="000000"/>
          <w:sz w:val="28"/>
          <w:szCs w:val="28"/>
          <w:lang w:eastAsia="ru-RU"/>
        </w:rPr>
        <w:t>5</w:t>
      </w:r>
      <w:r w:rsidRPr="002F65E2">
        <w:rPr>
          <w:rFonts w:ascii="Times New Roman" w:eastAsia="Times New Roman" w:hAnsi="Times New Roman" w:cs="Times New Roman"/>
          <w:color w:val="000000"/>
          <w:sz w:val="28"/>
          <w:szCs w:val="28"/>
          <w:lang w:eastAsia="ru-RU"/>
        </w:rPr>
        <w:t>. В аффинированные драгоценные металлы</w:t>
      </w:r>
    </w:p>
    <w:p w:rsidR="004D033A" w:rsidRPr="00652B09" w:rsidRDefault="004D033A" w:rsidP="009D4026">
      <w:pPr>
        <w:spacing w:after="0" w:line="240" w:lineRule="auto"/>
        <w:ind w:firstLine="709"/>
        <w:contextualSpacing/>
        <w:jc w:val="both"/>
        <w:rPr>
          <w:rFonts w:ascii="Times New Roman" w:eastAsia="Times New Roman" w:hAnsi="Times New Roman" w:cs="Times New Roman"/>
          <w:color w:val="000000"/>
          <w:sz w:val="28"/>
          <w:szCs w:val="28"/>
          <w:lang w:eastAsia="ru-RU"/>
        </w:rPr>
      </w:pPr>
    </w:p>
    <w:p w:rsidR="004D033A" w:rsidRPr="002F65E2" w:rsidRDefault="004D033A" w:rsidP="009D4026">
      <w:pPr>
        <w:spacing w:after="0" w:line="240" w:lineRule="auto"/>
        <w:contextualSpacing/>
        <w:jc w:val="right"/>
        <w:rPr>
          <w:rFonts w:ascii="Times New Roman" w:eastAsia="Times New Roman" w:hAnsi="Times New Roman" w:cs="Times New Roman"/>
          <w:color w:val="000000"/>
          <w:sz w:val="28"/>
          <w:szCs w:val="28"/>
          <w:lang w:eastAsia="ru-RU"/>
        </w:rPr>
      </w:pPr>
      <w:r w:rsidRPr="002F65E2">
        <w:rPr>
          <w:rFonts w:ascii="Times New Roman" w:eastAsia="Times New Roman" w:hAnsi="Times New Roman" w:cs="Times New Roman"/>
          <w:color w:val="000000"/>
          <w:sz w:val="28"/>
          <w:szCs w:val="28"/>
          <w:lang w:eastAsia="ru-RU"/>
        </w:rPr>
        <w:t>(в тысячах тенге)</w:t>
      </w:r>
    </w:p>
    <w:tbl>
      <w:tblPr>
        <w:tblW w:w="9639" w:type="dxa"/>
        <w:jc w:val="center"/>
        <w:tblLayout w:type="fixed"/>
        <w:tblCellMar>
          <w:left w:w="0" w:type="dxa"/>
          <w:right w:w="0" w:type="dxa"/>
        </w:tblCellMar>
        <w:tblLook w:val="04A0" w:firstRow="1" w:lastRow="0" w:firstColumn="1" w:lastColumn="0" w:noHBand="0" w:noVBand="1"/>
      </w:tblPr>
      <w:tblGrid>
        <w:gridCol w:w="780"/>
        <w:gridCol w:w="1263"/>
        <w:gridCol w:w="1266"/>
        <w:gridCol w:w="1266"/>
        <w:gridCol w:w="1266"/>
        <w:gridCol w:w="1266"/>
        <w:gridCol w:w="1266"/>
        <w:gridCol w:w="1266"/>
      </w:tblGrid>
      <w:tr w:rsidR="004D033A" w:rsidRPr="002F65E2" w:rsidTr="006F1536">
        <w:trPr>
          <w:jc w:val="center"/>
        </w:trPr>
        <w:tc>
          <w:tcPr>
            <w:tcW w:w="78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w:t>
            </w:r>
          </w:p>
        </w:tc>
        <w:tc>
          <w:tcPr>
            <w:tcW w:w="1263"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Наименование аффинированного драгоценного метала</w:t>
            </w:r>
          </w:p>
        </w:tc>
        <w:tc>
          <w:tcPr>
            <w:tcW w:w="126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Текущая стоимость аффинированных драгоценных металлов за счет пенсионных активов</w:t>
            </w:r>
          </w:p>
        </w:tc>
        <w:tc>
          <w:tcPr>
            <w:tcW w:w="126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val="en-US" w:eastAsia="ru-RU"/>
              </w:rPr>
            </w:pPr>
            <w:r w:rsidRPr="002F65E2">
              <w:rPr>
                <w:rFonts w:ascii="Times New Roman" w:eastAsia="Times New Roman" w:hAnsi="Times New Roman" w:cs="Times New Roman"/>
                <w:color w:val="000000"/>
                <w:sz w:val="20"/>
                <w:szCs w:val="20"/>
                <w:lang w:eastAsia="ru-RU"/>
              </w:rPr>
              <w:t>Текущая стоимость пенсионных активов</w:t>
            </w:r>
          </w:p>
        </w:tc>
        <w:tc>
          <w:tcPr>
            <w:tcW w:w="126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Итого в процентах от текущей стоимости пенсионных активов</w:t>
            </w:r>
          </w:p>
        </w:tc>
        <w:tc>
          <w:tcPr>
            <w:tcW w:w="126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F65E2">
              <w:rPr>
                <w:rFonts w:ascii="Times New Roman" w:eastAsia="Times New Roman" w:hAnsi="Times New Roman" w:cs="Times New Roman"/>
                <w:color w:val="000000"/>
                <w:sz w:val="20"/>
                <w:szCs w:val="20"/>
                <w:lang w:eastAsia="ru-RU"/>
              </w:rPr>
              <w:t>Текущая стоимость аффинированных драгоценных металлов за счет собственных активов</w:t>
            </w:r>
          </w:p>
        </w:tc>
        <w:tc>
          <w:tcPr>
            <w:tcW w:w="126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val="en-US" w:eastAsia="ru-RU"/>
              </w:rPr>
            </w:pPr>
            <w:r w:rsidRPr="002F65E2">
              <w:rPr>
                <w:rFonts w:ascii="Times New Roman" w:eastAsia="Times New Roman" w:hAnsi="Times New Roman" w:cs="Times New Roman"/>
                <w:color w:val="000000"/>
                <w:sz w:val="20"/>
                <w:szCs w:val="20"/>
                <w:lang w:eastAsia="ru-RU"/>
              </w:rPr>
              <w:t xml:space="preserve">Текущая стоимость собственных активов </w:t>
            </w:r>
          </w:p>
        </w:tc>
        <w:tc>
          <w:tcPr>
            <w:tcW w:w="126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Итого в процентах от текущей стоимости собственных активов</w:t>
            </w:r>
          </w:p>
        </w:tc>
      </w:tr>
      <w:tr w:rsidR="004D033A" w:rsidRPr="002F65E2" w:rsidTr="006F1536">
        <w:trPr>
          <w:jc w:val="center"/>
        </w:trPr>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1</w:t>
            </w:r>
          </w:p>
        </w:tc>
        <w:tc>
          <w:tcPr>
            <w:tcW w:w="1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2</w:t>
            </w: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3</w:t>
            </w: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4</w:t>
            </w: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5</w:t>
            </w: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6</w:t>
            </w: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7</w:t>
            </w: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D033A" w:rsidRPr="002F65E2" w:rsidRDefault="004D033A" w:rsidP="009D4026">
            <w:pPr>
              <w:spacing w:after="0" w:line="240" w:lineRule="auto"/>
              <w:contextualSpacing/>
              <w:jc w:val="center"/>
              <w:rPr>
                <w:rFonts w:ascii="Times New Roman" w:eastAsia="Times New Roman" w:hAnsi="Times New Roman" w:cs="Times New Roman"/>
                <w:sz w:val="20"/>
                <w:szCs w:val="20"/>
                <w:lang w:eastAsia="ru-RU"/>
              </w:rPr>
            </w:pPr>
            <w:r w:rsidRPr="002F65E2">
              <w:rPr>
                <w:rFonts w:ascii="Times New Roman" w:eastAsia="Times New Roman" w:hAnsi="Times New Roman" w:cs="Times New Roman"/>
                <w:color w:val="000000"/>
                <w:sz w:val="20"/>
                <w:szCs w:val="20"/>
                <w:lang w:eastAsia="ru-RU"/>
              </w:rPr>
              <w:t>8</w:t>
            </w:r>
          </w:p>
        </w:tc>
      </w:tr>
      <w:tr w:rsidR="004D033A" w:rsidRPr="002F65E2" w:rsidTr="006F1536">
        <w:trPr>
          <w:jc w:val="center"/>
        </w:trPr>
        <w:tc>
          <w:tcPr>
            <w:tcW w:w="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c>
          <w:tcPr>
            <w:tcW w:w="1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c>
          <w:tcPr>
            <w:tcW w:w="1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33A" w:rsidRPr="002F65E2" w:rsidRDefault="004D033A" w:rsidP="009D4026">
            <w:pPr>
              <w:spacing w:after="0" w:line="240" w:lineRule="auto"/>
              <w:contextualSpacing/>
              <w:jc w:val="center"/>
              <w:rPr>
                <w:rFonts w:ascii="Times New Roman" w:eastAsia="Times New Roman" w:hAnsi="Times New Roman" w:cs="Times New Roman"/>
                <w:color w:val="000000"/>
                <w:sz w:val="20"/>
                <w:szCs w:val="20"/>
                <w:lang w:eastAsia="ru-RU"/>
              </w:rPr>
            </w:pPr>
          </w:p>
        </w:tc>
      </w:tr>
    </w:tbl>
    <w:p w:rsidR="006F1536" w:rsidRPr="002C0C51" w:rsidRDefault="006F1536" w:rsidP="006F1536">
      <w:pPr>
        <w:spacing w:after="0" w:line="240" w:lineRule="auto"/>
        <w:contextualSpacing/>
        <w:rPr>
          <w:rFonts w:ascii="Times New Roman" w:eastAsia="Calibri" w:hAnsi="Times New Roman" w:cs="Times New Roman"/>
          <w:sz w:val="20"/>
          <w:szCs w:val="20"/>
          <w:lang w:eastAsia="ru-RU"/>
        </w:rPr>
      </w:pPr>
      <w:r w:rsidRPr="002C0C51">
        <w:rPr>
          <w:rFonts w:ascii="Times New Roman" w:eastAsia="Calibri" w:hAnsi="Times New Roman" w:cs="Times New Roman"/>
          <w:sz w:val="28"/>
          <w:szCs w:val="28"/>
          <w:lang w:eastAsia="ru-RU"/>
        </w:rPr>
        <w:t> </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Наименова</w:t>
      </w:r>
      <w:r>
        <w:rPr>
          <w:rFonts w:ascii="Times New Roman" w:eastAsia="Times New Roman" w:hAnsi="Times New Roman" w:cs="Times New Roman"/>
          <w:color w:val="000000"/>
          <w:sz w:val="28"/>
          <w:szCs w:val="24"/>
          <w:lang w:eastAsia="ru-RU"/>
        </w:rPr>
        <w:t xml:space="preserve">ние ______________________   </w:t>
      </w:r>
      <w:r w:rsidRPr="002C0C51">
        <w:rPr>
          <w:rFonts w:ascii="Times New Roman" w:eastAsia="Times New Roman" w:hAnsi="Times New Roman" w:cs="Times New Roman"/>
          <w:color w:val="000000"/>
          <w:sz w:val="28"/>
          <w:szCs w:val="24"/>
          <w:lang w:eastAsia="ru-RU"/>
        </w:rPr>
        <w:t>Адрес________________________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Телефон ______________________________________________________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Адрес электронной почты _______________________________________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Исполнитель___________________________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lastRenderedPageBreak/>
        <w:t xml:space="preserve">            фамилия, имя и отчество (при его наличии)               подпись, телефон</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341880" w:rsidP="006F1536">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Главный бухгалтер или лицо, уполномоченное на подписание отчета</w:t>
      </w:r>
      <w:r w:rsidR="006F1536" w:rsidRPr="002C0C51">
        <w:rPr>
          <w:rFonts w:ascii="Times New Roman" w:eastAsia="Times New Roman" w:hAnsi="Times New Roman" w:cs="Times New Roman"/>
          <w:color w:val="000000"/>
          <w:sz w:val="28"/>
          <w:szCs w:val="24"/>
          <w:lang w:eastAsia="ru-RU"/>
        </w:rPr>
        <w:t xml:space="preserve"> </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341880" w:rsidP="006F1536">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Руководитель или лицо, уполномоченное им на подписание отчета</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6F1536" w:rsidP="006F1536">
      <w:pPr>
        <w:spacing w:after="0" w:line="240" w:lineRule="auto"/>
        <w:contextualSpacing/>
        <w:textAlignment w:val="baseline"/>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Дата  «____» ______________ 20__ года   </w:t>
      </w:r>
    </w:p>
    <w:p w:rsidR="004D033A" w:rsidRDefault="004D033A" w:rsidP="009D4026">
      <w:pPr>
        <w:spacing w:after="0" w:line="240" w:lineRule="auto"/>
        <w:contextualSpacing/>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br w:type="page"/>
      </w:r>
    </w:p>
    <w:p w:rsidR="004D033A" w:rsidRPr="00E803D4" w:rsidRDefault="004D033A" w:rsidP="009D4026">
      <w:pPr>
        <w:spacing w:after="0" w:line="240" w:lineRule="auto"/>
        <w:contextualSpacing/>
        <w:jc w:val="right"/>
        <w:rPr>
          <w:rFonts w:ascii="Times New Roman" w:eastAsia="Times New Roman" w:hAnsi="Times New Roman" w:cs="Times New Roman"/>
          <w:sz w:val="28"/>
          <w:szCs w:val="28"/>
          <w:lang w:eastAsia="ru-RU"/>
        </w:rPr>
      </w:pPr>
      <w:r w:rsidRPr="00E803D4">
        <w:rPr>
          <w:rFonts w:ascii="Times New Roman" w:eastAsia="Times New Roman" w:hAnsi="Times New Roman" w:cs="Times New Roman"/>
          <w:color w:val="000000"/>
          <w:sz w:val="28"/>
          <w:szCs w:val="28"/>
          <w:lang w:eastAsia="ru-RU"/>
        </w:rPr>
        <w:lastRenderedPageBreak/>
        <w:t>Приложение</w:t>
      </w:r>
    </w:p>
    <w:p w:rsidR="004D033A" w:rsidRPr="00E803D4" w:rsidRDefault="004D033A" w:rsidP="009D4026">
      <w:pPr>
        <w:spacing w:after="0" w:line="240" w:lineRule="auto"/>
        <w:ind w:left="6237"/>
        <w:contextualSpacing/>
        <w:jc w:val="right"/>
        <w:rPr>
          <w:rFonts w:ascii="Times New Roman" w:eastAsia="Times New Roman" w:hAnsi="Times New Roman" w:cs="Times New Roman"/>
          <w:color w:val="000000"/>
          <w:sz w:val="28"/>
          <w:szCs w:val="28"/>
          <w:lang w:eastAsia="ru-RU"/>
        </w:rPr>
      </w:pPr>
      <w:r w:rsidRPr="00E803D4">
        <w:rPr>
          <w:rFonts w:ascii="Times New Roman" w:eastAsia="Times New Roman" w:hAnsi="Times New Roman" w:cs="Times New Roman"/>
          <w:color w:val="000000"/>
          <w:sz w:val="28"/>
          <w:szCs w:val="28"/>
          <w:lang w:eastAsia="ru-RU"/>
        </w:rPr>
        <w:t xml:space="preserve">к форме </w:t>
      </w:r>
      <w:r>
        <w:rPr>
          <w:rFonts w:ascii="Times New Roman" w:eastAsia="Times New Roman" w:hAnsi="Times New Roman" w:cs="Times New Roman"/>
          <w:color w:val="000000"/>
          <w:sz w:val="28"/>
          <w:szCs w:val="28"/>
          <w:lang w:eastAsia="ru-RU"/>
        </w:rPr>
        <w:t>отчета о соблюдении л</w:t>
      </w:r>
      <w:r w:rsidRPr="00E803D4">
        <w:rPr>
          <w:rFonts w:ascii="Times New Roman" w:eastAsia="Times New Roman" w:hAnsi="Times New Roman" w:cs="Times New Roman"/>
          <w:color w:val="000000"/>
          <w:sz w:val="28"/>
          <w:szCs w:val="28"/>
          <w:lang w:eastAsia="ru-RU"/>
        </w:rPr>
        <w:t>имит</w:t>
      </w:r>
      <w:r>
        <w:rPr>
          <w:rFonts w:ascii="Times New Roman" w:eastAsia="Times New Roman" w:hAnsi="Times New Roman" w:cs="Times New Roman"/>
          <w:color w:val="000000"/>
          <w:sz w:val="28"/>
          <w:szCs w:val="28"/>
          <w:lang w:eastAsia="ru-RU"/>
        </w:rPr>
        <w:t>ов</w:t>
      </w:r>
      <w:r w:rsidRPr="00E803D4">
        <w:rPr>
          <w:rFonts w:ascii="Times New Roman" w:eastAsia="Times New Roman" w:hAnsi="Times New Roman" w:cs="Times New Roman"/>
          <w:color w:val="000000"/>
          <w:sz w:val="28"/>
          <w:szCs w:val="28"/>
          <w:lang w:eastAsia="ru-RU"/>
        </w:rPr>
        <w:t xml:space="preserve"> инвестирования</w:t>
      </w:r>
    </w:p>
    <w:p w:rsidR="004D033A" w:rsidRPr="00E803D4" w:rsidRDefault="004D033A" w:rsidP="009D4026">
      <w:pPr>
        <w:spacing w:after="0" w:line="240" w:lineRule="auto"/>
        <w:contextualSpacing/>
        <w:jc w:val="right"/>
        <w:rPr>
          <w:rFonts w:ascii="Times New Roman" w:eastAsia="Times New Roman" w:hAnsi="Times New Roman" w:cs="Times New Roman"/>
          <w:sz w:val="28"/>
          <w:szCs w:val="28"/>
          <w:lang w:eastAsia="ru-RU"/>
        </w:rPr>
      </w:pPr>
      <w:r w:rsidRPr="00E803D4">
        <w:rPr>
          <w:rFonts w:ascii="Times New Roman" w:eastAsia="Times New Roman" w:hAnsi="Times New Roman" w:cs="Times New Roman"/>
          <w:color w:val="000000"/>
          <w:sz w:val="28"/>
          <w:szCs w:val="28"/>
          <w:lang w:eastAsia="ru-RU"/>
        </w:rPr>
        <w:t> </w:t>
      </w:r>
    </w:p>
    <w:p w:rsidR="004D033A" w:rsidRPr="00E803D4" w:rsidRDefault="004D033A" w:rsidP="009D4026">
      <w:pPr>
        <w:spacing w:after="0" w:line="240" w:lineRule="auto"/>
        <w:contextualSpacing/>
        <w:jc w:val="right"/>
        <w:rPr>
          <w:rFonts w:ascii="Times New Roman" w:eastAsia="Times New Roman" w:hAnsi="Times New Roman" w:cs="Times New Roman"/>
          <w:sz w:val="28"/>
          <w:szCs w:val="28"/>
          <w:lang w:eastAsia="ru-RU"/>
        </w:rPr>
      </w:pPr>
      <w:r w:rsidRPr="00E803D4">
        <w:rPr>
          <w:rFonts w:ascii="Times New Roman" w:eastAsia="Times New Roman" w:hAnsi="Times New Roman" w:cs="Times New Roman"/>
          <w:color w:val="000000"/>
          <w:sz w:val="28"/>
          <w:szCs w:val="28"/>
          <w:lang w:eastAsia="ru-RU"/>
        </w:rPr>
        <w:t> </w:t>
      </w:r>
    </w:p>
    <w:p w:rsidR="004D033A" w:rsidRDefault="004D033A" w:rsidP="009D4026">
      <w:pPr>
        <w:spacing w:after="0" w:line="240" w:lineRule="auto"/>
        <w:contextualSpacing/>
        <w:jc w:val="center"/>
        <w:rPr>
          <w:rFonts w:ascii="Times New Roman" w:eastAsia="Times New Roman" w:hAnsi="Times New Roman" w:cs="Times New Roman"/>
          <w:color w:val="000000"/>
          <w:sz w:val="28"/>
          <w:szCs w:val="28"/>
          <w:lang w:eastAsia="ru-RU"/>
        </w:rPr>
      </w:pPr>
      <w:r w:rsidRPr="00E803D4">
        <w:rPr>
          <w:rFonts w:ascii="Times New Roman" w:eastAsia="Times New Roman" w:hAnsi="Times New Roman" w:cs="Times New Roman"/>
          <w:color w:val="000000"/>
          <w:sz w:val="28"/>
          <w:szCs w:val="28"/>
          <w:lang w:eastAsia="ru-RU"/>
        </w:rPr>
        <w:t>Пояснение по заполнению формы административных данных</w:t>
      </w:r>
      <w:r>
        <w:rPr>
          <w:rFonts w:ascii="Times New Roman" w:eastAsia="Times New Roman" w:hAnsi="Times New Roman" w:cs="Times New Roman"/>
          <w:color w:val="000000"/>
          <w:sz w:val="28"/>
          <w:szCs w:val="28"/>
          <w:lang w:eastAsia="ru-RU"/>
        </w:rPr>
        <w:t xml:space="preserve"> </w:t>
      </w:r>
    </w:p>
    <w:p w:rsidR="004D033A" w:rsidRPr="00E803D4" w:rsidRDefault="004D033A" w:rsidP="009D4026">
      <w:pPr>
        <w:spacing w:after="0" w:line="240" w:lineRule="auto"/>
        <w:contextualSpacing/>
        <w:jc w:val="center"/>
        <w:rPr>
          <w:rFonts w:ascii="Times New Roman" w:eastAsia="Times New Roman" w:hAnsi="Times New Roman" w:cs="Times New Roman"/>
          <w:b/>
          <w:bCs/>
          <w:color w:val="000000"/>
          <w:sz w:val="28"/>
          <w:szCs w:val="28"/>
          <w:lang w:eastAsia="ru-RU"/>
        </w:rPr>
      </w:pPr>
    </w:p>
    <w:p w:rsidR="004D033A" w:rsidRPr="00E803D4" w:rsidRDefault="004D033A" w:rsidP="009D4026">
      <w:pPr>
        <w:spacing w:after="0" w:line="240" w:lineRule="auto"/>
        <w:contextualSpacing/>
        <w:jc w:val="center"/>
        <w:rPr>
          <w:rFonts w:ascii="Times New Roman" w:eastAsia="Times New Roman" w:hAnsi="Times New Roman" w:cs="Times New Roman"/>
          <w:b/>
          <w:bCs/>
          <w:color w:val="000000"/>
          <w:sz w:val="28"/>
          <w:szCs w:val="28"/>
          <w:lang w:eastAsia="ru-RU"/>
        </w:rPr>
      </w:pPr>
    </w:p>
    <w:p w:rsidR="004D033A" w:rsidRPr="00E803D4" w:rsidRDefault="006453C2" w:rsidP="009D4026">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bCs/>
          <w:color w:val="000000"/>
          <w:sz w:val="28"/>
          <w:szCs w:val="28"/>
          <w:lang w:eastAsia="ru-RU"/>
        </w:rPr>
        <w:t>«</w:t>
      </w:r>
      <w:r w:rsidR="00B27616">
        <w:rPr>
          <w:rFonts w:ascii="Times New Roman" w:eastAsia="Times New Roman" w:hAnsi="Times New Roman" w:cs="Times New Roman"/>
          <w:bCs/>
          <w:color w:val="000000"/>
          <w:sz w:val="28"/>
          <w:szCs w:val="28"/>
          <w:lang w:eastAsia="ru-RU"/>
        </w:rPr>
        <w:t xml:space="preserve">Отчет </w:t>
      </w:r>
      <w:r w:rsidR="00B27616" w:rsidRPr="00B27616">
        <w:rPr>
          <w:rFonts w:ascii="Times New Roman" w:eastAsia="Times New Roman" w:hAnsi="Times New Roman" w:cs="Times New Roman"/>
          <w:bCs/>
          <w:color w:val="000000"/>
          <w:sz w:val="28"/>
          <w:szCs w:val="28"/>
          <w:lang w:eastAsia="ru-RU"/>
        </w:rPr>
        <w:t>о соблюдении лимитов инвестирования</w:t>
      </w:r>
      <w:r>
        <w:rPr>
          <w:rFonts w:ascii="Times New Roman" w:eastAsia="Times New Roman" w:hAnsi="Times New Roman" w:cs="Times New Roman"/>
          <w:bCs/>
          <w:color w:val="000000"/>
          <w:sz w:val="28"/>
          <w:szCs w:val="28"/>
          <w:lang w:eastAsia="ru-RU"/>
        </w:rPr>
        <w:t>» (</w:t>
      </w:r>
      <w:r w:rsidR="000D7107">
        <w:rPr>
          <w:rFonts w:ascii="Times New Roman" w:eastAsia="Times New Roman" w:hAnsi="Times New Roman" w:cs="Times New Roman"/>
          <w:bCs/>
          <w:color w:val="000000"/>
          <w:sz w:val="28"/>
          <w:szCs w:val="28"/>
          <w:lang w:eastAsia="ru-RU"/>
        </w:rPr>
        <w:t xml:space="preserve">индекс: </w:t>
      </w:r>
      <w:r>
        <w:rPr>
          <w:rFonts w:ascii="Times New Roman" w:eastAsia="Calibri" w:hAnsi="Times New Roman" w:cs="Times New Roman"/>
          <w:color w:val="000000"/>
          <w:sz w:val="28"/>
          <w:szCs w:val="28"/>
          <w:lang w:eastAsia="ru-RU"/>
        </w:rPr>
        <w:t xml:space="preserve">1-LIMITS –DNPF, </w:t>
      </w:r>
      <w:r w:rsidR="000D7107">
        <w:rPr>
          <w:rFonts w:ascii="Times New Roman" w:eastAsia="Calibri" w:hAnsi="Times New Roman" w:cs="Times New Roman"/>
          <w:color w:val="000000"/>
          <w:sz w:val="28"/>
          <w:szCs w:val="28"/>
          <w:lang w:eastAsia="ru-RU"/>
        </w:rPr>
        <w:t xml:space="preserve">периодичность: </w:t>
      </w:r>
      <w:r>
        <w:rPr>
          <w:rFonts w:ascii="Times New Roman" w:eastAsia="Calibri" w:hAnsi="Times New Roman" w:cs="Times New Roman"/>
          <w:color w:val="000000"/>
          <w:sz w:val="28"/>
          <w:szCs w:val="28"/>
          <w:lang w:eastAsia="ru-RU"/>
        </w:rPr>
        <w:t>ежемесячная</w:t>
      </w:r>
      <w:r>
        <w:rPr>
          <w:rFonts w:ascii="Times New Roman" w:eastAsia="Times New Roman" w:hAnsi="Times New Roman" w:cs="Times New Roman"/>
          <w:bCs/>
          <w:color w:val="000000"/>
          <w:sz w:val="28"/>
          <w:szCs w:val="28"/>
          <w:lang w:eastAsia="ru-RU"/>
        </w:rPr>
        <w:t>)</w:t>
      </w:r>
    </w:p>
    <w:p w:rsidR="004D033A" w:rsidRPr="00E803D4" w:rsidRDefault="004D033A" w:rsidP="009D4026">
      <w:pPr>
        <w:spacing w:after="0" w:line="240" w:lineRule="auto"/>
        <w:contextualSpacing/>
        <w:jc w:val="center"/>
        <w:rPr>
          <w:rFonts w:ascii="Times New Roman" w:eastAsia="Times New Roman" w:hAnsi="Times New Roman" w:cs="Times New Roman"/>
          <w:sz w:val="28"/>
          <w:szCs w:val="28"/>
          <w:lang w:eastAsia="ru-RU"/>
        </w:rPr>
      </w:pPr>
      <w:r w:rsidRPr="00E803D4">
        <w:rPr>
          <w:rFonts w:ascii="Times New Roman" w:eastAsia="Times New Roman" w:hAnsi="Times New Roman" w:cs="Times New Roman"/>
          <w:color w:val="000000"/>
          <w:sz w:val="28"/>
          <w:szCs w:val="28"/>
          <w:lang w:eastAsia="ru-RU"/>
        </w:rPr>
        <w:t> </w:t>
      </w:r>
    </w:p>
    <w:p w:rsidR="004D033A" w:rsidRPr="00E803D4" w:rsidRDefault="004D033A" w:rsidP="009D4026">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Глава </w:t>
      </w:r>
      <w:r w:rsidRPr="00E803D4">
        <w:rPr>
          <w:rFonts w:ascii="Times New Roman" w:eastAsia="Times New Roman" w:hAnsi="Times New Roman" w:cs="Times New Roman"/>
          <w:color w:val="000000"/>
          <w:sz w:val="28"/>
          <w:szCs w:val="28"/>
          <w:lang w:eastAsia="ru-RU"/>
        </w:rPr>
        <w:t>1. Общие положения</w:t>
      </w:r>
    </w:p>
    <w:p w:rsidR="004D033A" w:rsidRPr="00E803D4" w:rsidRDefault="004D033A" w:rsidP="009D4026">
      <w:pPr>
        <w:spacing w:after="0" w:line="240" w:lineRule="auto"/>
        <w:contextualSpacing/>
        <w:jc w:val="center"/>
        <w:rPr>
          <w:rFonts w:ascii="Times New Roman" w:eastAsia="Times New Roman" w:hAnsi="Times New Roman" w:cs="Times New Roman"/>
          <w:sz w:val="28"/>
          <w:szCs w:val="28"/>
          <w:lang w:eastAsia="ru-RU"/>
        </w:rPr>
      </w:pPr>
      <w:r w:rsidRPr="00E803D4">
        <w:rPr>
          <w:rFonts w:ascii="Times New Roman" w:eastAsia="Times New Roman" w:hAnsi="Times New Roman" w:cs="Times New Roman"/>
          <w:color w:val="000000"/>
          <w:sz w:val="28"/>
          <w:szCs w:val="28"/>
          <w:lang w:eastAsia="ru-RU"/>
        </w:rPr>
        <w:t> </w:t>
      </w:r>
    </w:p>
    <w:p w:rsidR="004D033A" w:rsidRPr="00E803D4" w:rsidRDefault="004D033A" w:rsidP="00761021">
      <w:pPr>
        <w:spacing w:after="0" w:line="240" w:lineRule="auto"/>
        <w:ind w:firstLine="709"/>
        <w:contextualSpacing/>
        <w:jc w:val="both"/>
        <w:rPr>
          <w:rFonts w:ascii="Times New Roman" w:eastAsia="Times New Roman" w:hAnsi="Times New Roman" w:cs="Times New Roman"/>
          <w:sz w:val="28"/>
          <w:szCs w:val="28"/>
          <w:lang w:eastAsia="ru-RU"/>
        </w:rPr>
      </w:pPr>
      <w:r w:rsidRPr="00E803D4">
        <w:rPr>
          <w:rFonts w:ascii="Times New Roman" w:eastAsia="Times New Roman" w:hAnsi="Times New Roman" w:cs="Times New Roman"/>
          <w:color w:val="000000"/>
          <w:sz w:val="28"/>
          <w:szCs w:val="28"/>
          <w:lang w:eastAsia="ru-RU"/>
        </w:rPr>
        <w:t xml:space="preserve">1. Настоящее пояснение (далее </w:t>
      </w:r>
      <w:r w:rsidR="000D7107">
        <w:rPr>
          <w:rFonts w:ascii="Times New Roman" w:eastAsia="Times New Roman" w:hAnsi="Times New Roman" w:cs="Times New Roman"/>
          <w:color w:val="000000"/>
          <w:sz w:val="28"/>
          <w:szCs w:val="28"/>
          <w:lang w:eastAsia="ru-RU"/>
        </w:rPr>
        <w:t>–</w:t>
      </w:r>
      <w:r w:rsidRPr="00E803D4">
        <w:rPr>
          <w:rFonts w:ascii="Times New Roman" w:eastAsia="Times New Roman" w:hAnsi="Times New Roman" w:cs="Times New Roman"/>
          <w:color w:val="000000"/>
          <w:sz w:val="28"/>
          <w:szCs w:val="28"/>
          <w:lang w:eastAsia="ru-RU"/>
        </w:rPr>
        <w:t xml:space="preserve"> Пояснение) определяет единые требования по заполнению формы «</w:t>
      </w:r>
      <w:r w:rsidR="00B27616">
        <w:rPr>
          <w:rFonts w:ascii="Times New Roman" w:eastAsia="Times New Roman" w:hAnsi="Times New Roman" w:cs="Times New Roman"/>
          <w:bCs/>
          <w:color w:val="000000"/>
          <w:sz w:val="28"/>
          <w:szCs w:val="28"/>
          <w:lang w:eastAsia="ru-RU"/>
        </w:rPr>
        <w:t xml:space="preserve">Отчет </w:t>
      </w:r>
      <w:r w:rsidR="00B27616" w:rsidRPr="00B27616">
        <w:rPr>
          <w:rFonts w:ascii="Times New Roman" w:eastAsia="Times New Roman" w:hAnsi="Times New Roman" w:cs="Times New Roman"/>
          <w:bCs/>
          <w:color w:val="000000"/>
          <w:sz w:val="28"/>
          <w:szCs w:val="28"/>
          <w:lang w:eastAsia="ru-RU"/>
        </w:rPr>
        <w:t>о соблюдении лимитов инвестирования</w:t>
      </w:r>
      <w:r w:rsidRPr="00E803D4">
        <w:rPr>
          <w:rFonts w:ascii="Times New Roman" w:eastAsia="Times New Roman" w:hAnsi="Times New Roman" w:cs="Times New Roman"/>
          <w:color w:val="000000"/>
          <w:sz w:val="28"/>
          <w:szCs w:val="28"/>
          <w:lang w:eastAsia="ru-RU"/>
        </w:rPr>
        <w:t xml:space="preserve">» (далее </w:t>
      </w:r>
      <w:r w:rsidR="000D7107">
        <w:rPr>
          <w:rFonts w:ascii="Times New Roman" w:eastAsia="Times New Roman" w:hAnsi="Times New Roman" w:cs="Times New Roman"/>
          <w:color w:val="000000"/>
          <w:sz w:val="28"/>
          <w:szCs w:val="28"/>
          <w:lang w:eastAsia="ru-RU"/>
        </w:rPr>
        <w:t>–</w:t>
      </w:r>
      <w:r w:rsidRPr="00E803D4">
        <w:rPr>
          <w:rFonts w:ascii="Times New Roman" w:eastAsia="Times New Roman" w:hAnsi="Times New Roman" w:cs="Times New Roman"/>
          <w:color w:val="000000"/>
          <w:sz w:val="28"/>
          <w:szCs w:val="28"/>
          <w:lang w:eastAsia="ru-RU"/>
        </w:rPr>
        <w:t xml:space="preserve"> Форма).</w:t>
      </w:r>
    </w:p>
    <w:p w:rsidR="004D033A" w:rsidRPr="00E803D4" w:rsidRDefault="004D033A" w:rsidP="00761021">
      <w:pPr>
        <w:spacing w:after="0" w:line="240" w:lineRule="auto"/>
        <w:ind w:firstLine="709"/>
        <w:contextualSpacing/>
        <w:jc w:val="both"/>
        <w:rPr>
          <w:rFonts w:ascii="Times New Roman" w:eastAsia="Times New Roman" w:hAnsi="Times New Roman" w:cs="Times New Roman"/>
          <w:sz w:val="28"/>
          <w:szCs w:val="28"/>
          <w:lang w:eastAsia="ru-RU"/>
        </w:rPr>
      </w:pPr>
      <w:r w:rsidRPr="00E803D4">
        <w:rPr>
          <w:rFonts w:ascii="Times New Roman" w:eastAsia="Times New Roman" w:hAnsi="Times New Roman" w:cs="Times New Roman"/>
          <w:color w:val="000000"/>
          <w:sz w:val="28"/>
          <w:szCs w:val="28"/>
          <w:lang w:eastAsia="ru-RU"/>
        </w:rPr>
        <w:t xml:space="preserve">2. </w:t>
      </w:r>
      <w:r w:rsidR="00325843" w:rsidRPr="00471CA9">
        <w:rPr>
          <w:rFonts w:ascii="Times New Roman" w:eastAsia="Calibri" w:hAnsi="Times New Roman" w:cs="Times New Roman"/>
          <w:color w:val="000000"/>
          <w:sz w:val="28"/>
          <w:szCs w:val="28"/>
          <w:lang w:eastAsia="ru-RU"/>
        </w:rPr>
        <w:t>Форма разработана в соответствии со статьей 3 Закона Республики Казахстан от 2 июля 2003 года «О рынке ценных бумаг».</w:t>
      </w:r>
    </w:p>
    <w:p w:rsidR="004D033A" w:rsidRDefault="004D033A" w:rsidP="0076102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E803D4">
        <w:rPr>
          <w:rFonts w:ascii="Times New Roman" w:eastAsia="Times New Roman" w:hAnsi="Times New Roman" w:cs="Times New Roman"/>
          <w:color w:val="000000"/>
          <w:sz w:val="28"/>
          <w:szCs w:val="28"/>
          <w:lang w:eastAsia="ru-RU"/>
        </w:rPr>
        <w:t xml:space="preserve">3. Форма составляется ежемесячно добровольным накопительным пенсионным фондом. Данные в Форме </w:t>
      </w:r>
      <w:r>
        <w:rPr>
          <w:rFonts w:ascii="Times New Roman" w:eastAsia="Times New Roman" w:hAnsi="Times New Roman" w:cs="Times New Roman"/>
          <w:color w:val="000000"/>
          <w:sz w:val="28"/>
          <w:szCs w:val="28"/>
          <w:lang w:eastAsia="ru-RU"/>
        </w:rPr>
        <w:t xml:space="preserve">указываются </w:t>
      </w:r>
      <w:r w:rsidRPr="00E803D4">
        <w:rPr>
          <w:rFonts w:ascii="Times New Roman" w:eastAsia="Times New Roman" w:hAnsi="Times New Roman" w:cs="Times New Roman"/>
          <w:color w:val="000000"/>
          <w:sz w:val="28"/>
          <w:szCs w:val="28"/>
          <w:lang w:eastAsia="ru-RU"/>
        </w:rPr>
        <w:t>в тенге.</w:t>
      </w:r>
    </w:p>
    <w:p w:rsidR="004D033A" w:rsidRDefault="006453C2" w:rsidP="00761021">
      <w:pPr>
        <w:spacing w:after="0" w:line="240" w:lineRule="auto"/>
        <w:ind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4D033A" w:rsidRPr="00E803D4">
        <w:rPr>
          <w:rFonts w:ascii="Times New Roman" w:eastAsia="Times New Roman" w:hAnsi="Times New Roman" w:cs="Times New Roman"/>
          <w:color w:val="000000"/>
          <w:sz w:val="28"/>
          <w:szCs w:val="28"/>
          <w:lang w:eastAsia="ru-RU"/>
        </w:rPr>
        <w:t xml:space="preserve">. </w:t>
      </w:r>
      <w:r w:rsidR="00257FFE" w:rsidRPr="000E5928">
        <w:rPr>
          <w:rFonts w:ascii="Times New Roman" w:eastAsia="Times New Roman" w:hAnsi="Times New Roman" w:cs="Times New Roman"/>
          <w:color w:val="000000"/>
          <w:sz w:val="28"/>
          <w:szCs w:val="28"/>
          <w:lang w:eastAsia="ru-RU"/>
        </w:rPr>
        <w:t>Форму подписывают первый руководитель, главный бухгалтер или лица, уполномоченные ими на подписание отчета, и исполнитель.</w:t>
      </w:r>
    </w:p>
    <w:p w:rsidR="004D033A" w:rsidRPr="00E803D4" w:rsidRDefault="004D033A" w:rsidP="00761021">
      <w:pPr>
        <w:spacing w:after="0" w:line="240" w:lineRule="auto"/>
        <w:ind w:firstLine="709"/>
        <w:contextualSpacing/>
        <w:jc w:val="both"/>
        <w:rPr>
          <w:rFonts w:ascii="Times New Roman" w:eastAsia="Times New Roman" w:hAnsi="Times New Roman" w:cs="Times New Roman"/>
          <w:sz w:val="28"/>
          <w:szCs w:val="28"/>
          <w:lang w:eastAsia="ru-RU"/>
        </w:rPr>
      </w:pPr>
      <w:r w:rsidRPr="00E803D4">
        <w:rPr>
          <w:rFonts w:ascii="Times New Roman" w:eastAsia="Times New Roman" w:hAnsi="Times New Roman" w:cs="Times New Roman"/>
          <w:color w:val="000000"/>
          <w:sz w:val="28"/>
          <w:szCs w:val="28"/>
          <w:lang w:eastAsia="ru-RU"/>
        </w:rPr>
        <w:t> </w:t>
      </w:r>
    </w:p>
    <w:p w:rsidR="004D033A" w:rsidRPr="00E803D4" w:rsidRDefault="004D033A" w:rsidP="00761021">
      <w:pPr>
        <w:spacing w:after="0" w:line="240" w:lineRule="auto"/>
        <w:ind w:firstLine="709"/>
        <w:contextualSpacing/>
        <w:jc w:val="center"/>
        <w:rPr>
          <w:rFonts w:ascii="Times New Roman" w:eastAsia="Times New Roman" w:hAnsi="Times New Roman" w:cs="Times New Roman"/>
          <w:sz w:val="28"/>
          <w:szCs w:val="28"/>
          <w:lang w:eastAsia="ru-RU"/>
        </w:rPr>
      </w:pPr>
      <w:r w:rsidRPr="00E803D4">
        <w:rPr>
          <w:rFonts w:ascii="Times New Roman" w:eastAsia="Times New Roman" w:hAnsi="Times New Roman" w:cs="Times New Roman"/>
          <w:color w:val="000000"/>
          <w:sz w:val="28"/>
          <w:szCs w:val="28"/>
          <w:lang w:eastAsia="ru-RU"/>
        </w:rPr>
        <w:t>2. Пояснение по заполнению Формы</w:t>
      </w:r>
      <w:r>
        <w:rPr>
          <w:rFonts w:ascii="Times New Roman" w:eastAsia="Times New Roman" w:hAnsi="Times New Roman" w:cs="Times New Roman"/>
          <w:color w:val="000000"/>
          <w:sz w:val="28"/>
          <w:szCs w:val="28"/>
          <w:lang w:eastAsia="ru-RU"/>
        </w:rPr>
        <w:t xml:space="preserve"> </w:t>
      </w:r>
    </w:p>
    <w:p w:rsidR="004D033A" w:rsidRPr="004B667B" w:rsidRDefault="004D033A" w:rsidP="00761021">
      <w:pPr>
        <w:spacing w:after="0" w:line="240" w:lineRule="auto"/>
        <w:ind w:firstLine="709"/>
        <w:contextualSpacing/>
        <w:jc w:val="both"/>
        <w:rPr>
          <w:rFonts w:ascii="Times New Roman" w:eastAsia="Times New Roman" w:hAnsi="Times New Roman" w:cs="Times New Roman"/>
          <w:sz w:val="28"/>
          <w:szCs w:val="28"/>
          <w:lang w:eastAsia="ru-RU"/>
        </w:rPr>
      </w:pPr>
      <w:r w:rsidRPr="00E803D4">
        <w:rPr>
          <w:rFonts w:ascii="Times New Roman" w:eastAsia="Times New Roman" w:hAnsi="Times New Roman" w:cs="Times New Roman"/>
          <w:color w:val="000000"/>
          <w:sz w:val="28"/>
          <w:szCs w:val="28"/>
          <w:lang w:eastAsia="ru-RU"/>
        </w:rPr>
        <w:t> </w:t>
      </w:r>
    </w:p>
    <w:p w:rsidR="006453C2" w:rsidRDefault="006453C2" w:rsidP="00761021">
      <w:pPr>
        <w:spacing w:after="0" w:line="240" w:lineRule="auto"/>
        <w:ind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5. </w:t>
      </w:r>
      <w:r w:rsidRPr="00E803D4">
        <w:rPr>
          <w:rFonts w:ascii="Times New Roman" w:eastAsia="Times New Roman" w:hAnsi="Times New Roman" w:cs="Times New Roman"/>
          <w:color w:val="000000"/>
          <w:sz w:val="28"/>
          <w:szCs w:val="28"/>
          <w:lang w:eastAsia="ru-RU"/>
        </w:rPr>
        <w:t>Текущая стоимость и значения в процентах указываются с двумя знаками после запятой.</w:t>
      </w:r>
    </w:p>
    <w:p w:rsidR="006453C2" w:rsidRDefault="006453C2" w:rsidP="00761021">
      <w:pPr>
        <w:spacing w:after="0" w:line="240" w:lineRule="auto"/>
        <w:ind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r w:rsidRPr="004E2075">
        <w:rPr>
          <w:rFonts w:ascii="Times New Roman" w:eastAsia="Times New Roman" w:hAnsi="Times New Roman" w:cs="Times New Roman"/>
          <w:color w:val="000000"/>
          <w:sz w:val="28"/>
          <w:szCs w:val="28"/>
          <w:lang w:eastAsia="ru-RU"/>
        </w:rPr>
        <w:t xml:space="preserve"> </w:t>
      </w:r>
      <w:r w:rsidRPr="00E803D4">
        <w:rPr>
          <w:rFonts w:ascii="Times New Roman" w:eastAsia="Times New Roman" w:hAnsi="Times New Roman" w:cs="Times New Roman"/>
          <w:color w:val="000000"/>
          <w:sz w:val="28"/>
          <w:szCs w:val="28"/>
          <w:lang w:eastAsia="ru-RU"/>
        </w:rPr>
        <w:t>Форма не заполняется по государственным ценным бумагам Республики Казахстан, вкладам в Национальном Банке Республики Казахстан и долговым ценным бумагам, выпущенным Акционерным обществом «Фонд национального благосостояния «</w:t>
      </w:r>
      <w:proofErr w:type="spellStart"/>
      <w:r w:rsidRPr="00E803D4">
        <w:rPr>
          <w:rFonts w:ascii="Times New Roman" w:eastAsia="Times New Roman" w:hAnsi="Times New Roman" w:cs="Times New Roman"/>
          <w:color w:val="000000"/>
          <w:sz w:val="28"/>
          <w:szCs w:val="28"/>
          <w:lang w:eastAsia="ru-RU"/>
        </w:rPr>
        <w:t>Самрук-Казына</w:t>
      </w:r>
      <w:proofErr w:type="spellEnd"/>
      <w:r w:rsidRPr="00E803D4">
        <w:rPr>
          <w:rFonts w:ascii="Times New Roman" w:eastAsia="Times New Roman" w:hAnsi="Times New Roman" w:cs="Times New Roman"/>
          <w:color w:val="000000"/>
          <w:sz w:val="28"/>
          <w:szCs w:val="28"/>
          <w:lang w:eastAsia="ru-RU"/>
        </w:rPr>
        <w:t>».</w:t>
      </w:r>
    </w:p>
    <w:p w:rsidR="00A6749B" w:rsidRPr="000E5928" w:rsidRDefault="00272022" w:rsidP="00761021">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7.</w:t>
      </w:r>
      <w:r w:rsidR="004D033A" w:rsidRPr="002F65E2">
        <w:rPr>
          <w:rFonts w:ascii="Times New Roman" w:eastAsia="Times New Roman" w:hAnsi="Times New Roman" w:cs="Times New Roman"/>
          <w:color w:val="000000"/>
          <w:sz w:val="28"/>
          <w:szCs w:val="28"/>
          <w:lang w:eastAsia="ru-RU"/>
        </w:rPr>
        <w:t xml:space="preserve"> В случае отсутствия сведений</w:t>
      </w:r>
      <w:r w:rsidR="00FA58C1">
        <w:rPr>
          <w:rFonts w:ascii="Times New Roman" w:eastAsia="Times New Roman" w:hAnsi="Times New Roman" w:cs="Times New Roman"/>
          <w:color w:val="000000"/>
          <w:sz w:val="28"/>
          <w:szCs w:val="28"/>
          <w:lang w:eastAsia="ru-RU"/>
        </w:rPr>
        <w:t>,</w:t>
      </w:r>
      <w:r w:rsidR="004D033A" w:rsidRPr="002F65E2">
        <w:rPr>
          <w:rFonts w:ascii="Times New Roman" w:eastAsia="Times New Roman" w:hAnsi="Times New Roman" w:cs="Times New Roman"/>
          <w:color w:val="000000"/>
          <w:sz w:val="28"/>
          <w:szCs w:val="28"/>
          <w:lang w:eastAsia="ru-RU"/>
        </w:rPr>
        <w:t xml:space="preserve"> Форма представляется с нулевыми остатками.</w:t>
      </w:r>
    </w:p>
    <w:p w:rsidR="009B7FF7" w:rsidRPr="00550817" w:rsidRDefault="004D033A" w:rsidP="009D4026">
      <w:pPr>
        <w:spacing w:after="0" w:line="240" w:lineRule="auto"/>
        <w:contextualSpacing/>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r w:rsidR="009B7FF7" w:rsidRPr="002C0C51">
        <w:rPr>
          <w:rFonts w:ascii="Times New Roman" w:eastAsia="Times New Roman" w:hAnsi="Times New Roman" w:cs="Times New Roman"/>
          <w:sz w:val="28"/>
          <w:szCs w:val="28"/>
          <w:lang w:eastAsia="ru-RU"/>
        </w:rPr>
        <w:lastRenderedPageBreak/>
        <w:t xml:space="preserve">Приложение </w:t>
      </w:r>
      <w:r w:rsidR="009B7FF7">
        <w:rPr>
          <w:rFonts w:ascii="Times New Roman" w:eastAsia="Times New Roman" w:hAnsi="Times New Roman" w:cs="Times New Roman"/>
          <w:sz w:val="28"/>
          <w:szCs w:val="28"/>
          <w:lang w:eastAsia="ru-RU"/>
        </w:rPr>
        <w:t>28</w:t>
      </w:r>
    </w:p>
    <w:p w:rsidR="009B7FF7" w:rsidRPr="002C0C51" w:rsidRDefault="009B7FF7"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к постановлению Правления</w:t>
      </w:r>
    </w:p>
    <w:p w:rsidR="009B7FF7" w:rsidRPr="002C0C51" w:rsidRDefault="009B7FF7"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Национального Банка</w:t>
      </w:r>
    </w:p>
    <w:p w:rsidR="009B7FF7" w:rsidRPr="002C0C51" w:rsidRDefault="009B7FF7"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Республики Казахстан</w:t>
      </w:r>
    </w:p>
    <w:p w:rsidR="00864618" w:rsidRPr="002C0C51" w:rsidRDefault="00864618" w:rsidP="00864618">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от </w:t>
      </w:r>
      <w:r w:rsidR="00D4152B">
        <w:rPr>
          <w:rFonts w:ascii="Times New Roman" w:eastAsia="Times New Roman" w:hAnsi="Times New Roman" w:cs="Times New Roman"/>
          <w:sz w:val="28"/>
          <w:szCs w:val="28"/>
          <w:lang w:eastAsia="ru-RU"/>
        </w:rPr>
        <w:t>26</w:t>
      </w:r>
      <w:r>
        <w:rPr>
          <w:rFonts w:ascii="Times New Roman" w:eastAsia="Times New Roman" w:hAnsi="Times New Roman" w:cs="Times New Roman"/>
          <w:sz w:val="28"/>
          <w:szCs w:val="28"/>
          <w:lang w:eastAsia="ru-RU"/>
        </w:rPr>
        <w:t xml:space="preserve"> ноября</w:t>
      </w:r>
      <w:r w:rsidRPr="002C0C51">
        <w:rPr>
          <w:rFonts w:ascii="Times New Roman" w:eastAsia="Times New Roman" w:hAnsi="Times New Roman" w:cs="Times New Roman"/>
          <w:sz w:val="28"/>
          <w:szCs w:val="28"/>
          <w:lang w:eastAsia="ru-RU"/>
        </w:rPr>
        <w:t xml:space="preserve"> 2019 года № </w:t>
      </w:r>
      <w:r>
        <w:rPr>
          <w:rFonts w:ascii="Times New Roman" w:eastAsia="Times New Roman" w:hAnsi="Times New Roman" w:cs="Times New Roman"/>
          <w:sz w:val="28"/>
          <w:szCs w:val="28"/>
          <w:lang w:eastAsia="ru-RU"/>
        </w:rPr>
        <w:t>211</w:t>
      </w:r>
    </w:p>
    <w:p w:rsidR="009B7FF7" w:rsidRPr="002C0C51" w:rsidRDefault="009B7FF7" w:rsidP="009D4026">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9B7FF7" w:rsidRDefault="000D7107" w:rsidP="000D7107">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r>
        <w:rPr>
          <w:rFonts w:ascii="Times New Roman" w:eastAsia="Calibri" w:hAnsi="Times New Roman" w:cs="Times New Roman"/>
          <w:bCs/>
          <w:sz w:val="28"/>
          <w:szCs w:val="28"/>
        </w:rPr>
        <w:t>Форма</w:t>
      </w:r>
    </w:p>
    <w:p w:rsidR="000D7107" w:rsidRPr="000D7107" w:rsidRDefault="000D7107" w:rsidP="000D7107">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p>
    <w:p w:rsidR="009B7FF7" w:rsidRPr="002C0C51" w:rsidRDefault="009B7FF7"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C0C51">
        <w:rPr>
          <w:rFonts w:ascii="Times New Roman" w:eastAsia="Calibri" w:hAnsi="Times New Roman" w:cs="Times New Roman"/>
          <w:bCs/>
          <w:sz w:val="28"/>
          <w:szCs w:val="28"/>
        </w:rPr>
        <w:t>Форма, предназначенная для сбора административных данных</w:t>
      </w:r>
    </w:p>
    <w:p w:rsidR="009B7FF7" w:rsidRPr="002C0C51" w:rsidRDefault="009B7FF7"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9B7FF7" w:rsidRPr="002C0C51" w:rsidRDefault="009B7FF7" w:rsidP="009D4026">
      <w:pPr>
        <w:spacing w:after="0" w:line="240" w:lineRule="auto"/>
        <w:contextualSpacing/>
        <w:jc w:val="both"/>
        <w:textAlignment w:val="baseline"/>
        <w:rPr>
          <w:rFonts w:ascii="Times New Roman" w:hAnsi="Times New Roman" w:cs="Times New Roman"/>
          <w:color w:val="000000"/>
          <w:sz w:val="28"/>
          <w:szCs w:val="28"/>
          <w:lang w:eastAsia="ru-RU"/>
        </w:rPr>
      </w:pPr>
      <w:r w:rsidRPr="002C0C51">
        <w:rPr>
          <w:rFonts w:ascii="Times New Roman" w:hAnsi="Times New Roman" w:cs="Times New Roman"/>
          <w:color w:val="000000"/>
          <w:sz w:val="28"/>
          <w:szCs w:val="28"/>
          <w:lang w:eastAsia="ru-RU"/>
        </w:rPr>
        <w:t>Представляется: в Национальный Банк Республики Казахстан</w:t>
      </w:r>
    </w:p>
    <w:p w:rsidR="009B7FF7" w:rsidRPr="002C0C51" w:rsidRDefault="009B7FF7" w:rsidP="009D4026">
      <w:pPr>
        <w:spacing w:after="0" w:line="240" w:lineRule="auto"/>
        <w:contextualSpacing/>
        <w:jc w:val="both"/>
        <w:textAlignment w:val="baseline"/>
        <w:rPr>
          <w:rFonts w:ascii="Times New Roman" w:hAnsi="Times New Roman" w:cs="Times New Roman"/>
          <w:bCs/>
          <w:color w:val="000000"/>
          <w:sz w:val="28"/>
          <w:szCs w:val="28"/>
          <w:lang w:eastAsia="ru-RU"/>
        </w:rPr>
      </w:pPr>
      <w:r w:rsidRPr="002C0C51">
        <w:rPr>
          <w:rFonts w:ascii="Times New Roman" w:hAnsi="Times New Roman" w:cs="Times New Roman"/>
          <w:bCs/>
          <w:color w:val="000000"/>
          <w:sz w:val="28"/>
          <w:szCs w:val="28"/>
          <w:lang w:eastAsia="ru-RU"/>
        </w:rPr>
        <w:t xml:space="preserve">Форма административных данных размещена на </w:t>
      </w:r>
      <w:proofErr w:type="spellStart"/>
      <w:r w:rsidRPr="002C0C51">
        <w:rPr>
          <w:rFonts w:ascii="Times New Roman" w:hAnsi="Times New Roman" w:cs="Times New Roman"/>
          <w:bCs/>
          <w:color w:val="000000"/>
          <w:sz w:val="28"/>
          <w:szCs w:val="28"/>
          <w:lang w:eastAsia="ru-RU"/>
        </w:rPr>
        <w:t>интернет-ресурсе</w:t>
      </w:r>
      <w:proofErr w:type="spellEnd"/>
      <w:r w:rsidRPr="002C0C51">
        <w:rPr>
          <w:rFonts w:ascii="Times New Roman" w:hAnsi="Times New Roman" w:cs="Times New Roman"/>
          <w:bCs/>
          <w:color w:val="000000"/>
          <w:sz w:val="28"/>
          <w:szCs w:val="28"/>
          <w:lang w:eastAsia="ru-RU"/>
        </w:rPr>
        <w:t xml:space="preserve">: </w:t>
      </w:r>
      <w:hyperlink r:id="rId48" w:history="1">
        <w:r w:rsidRPr="002C0C51">
          <w:rPr>
            <w:rFonts w:ascii="Times New Roman" w:hAnsi="Times New Roman" w:cs="Times New Roman"/>
            <w:color w:val="000080"/>
            <w:sz w:val="28"/>
            <w:szCs w:val="28"/>
            <w:u w:val="single"/>
            <w:lang w:val="en-NZ" w:eastAsia="ru-RU"/>
          </w:rPr>
          <w:t>www</w:t>
        </w:r>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nationalbank</w:t>
        </w:r>
        <w:proofErr w:type="spellEnd"/>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kz</w:t>
        </w:r>
        <w:proofErr w:type="spellEnd"/>
      </w:hyperlink>
    </w:p>
    <w:p w:rsidR="009B7FF7" w:rsidRPr="002C0C51" w:rsidRDefault="009B7FF7"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9B7FF7" w:rsidRPr="002C0C51" w:rsidRDefault="009B7FF7" w:rsidP="009D4026">
      <w:pPr>
        <w:widowControl w:val="0"/>
        <w:autoSpaceDE w:val="0"/>
        <w:autoSpaceDN w:val="0"/>
        <w:adjustRightInd w:val="0"/>
        <w:spacing w:after="0" w:line="240" w:lineRule="auto"/>
        <w:contextualSpacing/>
        <w:jc w:val="center"/>
        <w:rPr>
          <w:rFonts w:ascii="Times New Roman" w:eastAsia="Calibri" w:hAnsi="Times New Roman" w:cs="Times New Roman"/>
          <w:bCs/>
          <w:color w:val="000000"/>
          <w:sz w:val="28"/>
          <w:szCs w:val="28"/>
          <w:lang w:eastAsia="ru-RU"/>
        </w:rPr>
      </w:pPr>
      <w:r w:rsidRPr="009B7FF7">
        <w:rPr>
          <w:rFonts w:ascii="Times New Roman" w:eastAsia="Calibri" w:hAnsi="Times New Roman" w:cs="Times New Roman"/>
          <w:bCs/>
          <w:color w:val="000000"/>
          <w:sz w:val="28"/>
          <w:szCs w:val="28"/>
          <w:lang w:eastAsia="ru-RU"/>
        </w:rPr>
        <w:t>Отчет о блокированных (неисполненных) поручениях клиентов</w:t>
      </w:r>
    </w:p>
    <w:p w:rsidR="009B7FF7" w:rsidRPr="002C0C51" w:rsidRDefault="009B7FF7"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9B7FF7" w:rsidRPr="002C0C51" w:rsidRDefault="009B7FF7"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9B7FF7" w:rsidRPr="00C9792D" w:rsidRDefault="009B7FF7"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Индекс</w:t>
      </w:r>
      <w:r w:rsidRPr="002C0C51">
        <w:rPr>
          <w:rFonts w:ascii="Times New Roman" w:eastAsia="Times New Roman" w:hAnsi="Times New Roman" w:cs="Times New Roman"/>
          <w:sz w:val="28"/>
          <w:szCs w:val="28"/>
          <w:lang w:eastAsia="ru-RU"/>
        </w:rPr>
        <w:t xml:space="preserve"> формы административных данных</w:t>
      </w:r>
      <w:r w:rsidRPr="002C0C51">
        <w:rPr>
          <w:rFonts w:ascii="Times New Roman" w:eastAsia="Calibri" w:hAnsi="Times New Roman" w:cs="Times New Roman"/>
          <w:sz w:val="28"/>
          <w:szCs w:val="28"/>
        </w:rPr>
        <w:t xml:space="preserve">: </w:t>
      </w:r>
      <w:r>
        <w:rPr>
          <w:rFonts w:ascii="Times New Roman" w:eastAsia="Calibri" w:hAnsi="Times New Roman" w:cs="Times New Roman"/>
          <w:color w:val="000000"/>
          <w:sz w:val="28"/>
          <w:szCs w:val="28"/>
          <w:lang w:eastAsia="ru-RU"/>
        </w:rPr>
        <w:t>1-</w:t>
      </w:r>
      <w:r w:rsidR="002D04CA" w:rsidRPr="002D04CA">
        <w:t xml:space="preserve"> </w:t>
      </w:r>
      <w:r w:rsidR="002D04CA" w:rsidRPr="002D04CA">
        <w:rPr>
          <w:rFonts w:ascii="Times New Roman" w:eastAsia="Calibri" w:hAnsi="Times New Roman" w:cs="Times New Roman"/>
          <w:color w:val="000000"/>
          <w:sz w:val="28"/>
          <w:szCs w:val="28"/>
          <w:lang w:eastAsia="ru-RU"/>
        </w:rPr>
        <w:t>CUST_BLOK</w:t>
      </w:r>
    </w:p>
    <w:p w:rsidR="009B7FF7" w:rsidRPr="002C0C51" w:rsidRDefault="009B7FF7"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9B7FF7" w:rsidRPr="002C0C51" w:rsidRDefault="009B7FF7"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Периодичность: </w:t>
      </w:r>
      <w:r w:rsidR="002D04CA" w:rsidRPr="002D04CA">
        <w:rPr>
          <w:rFonts w:ascii="Times New Roman" w:eastAsia="Calibri" w:hAnsi="Times New Roman" w:cs="Times New Roman"/>
          <w:sz w:val="28"/>
          <w:szCs w:val="28"/>
        </w:rPr>
        <w:t>ежеквартальная</w:t>
      </w:r>
    </w:p>
    <w:p w:rsidR="009B7FF7" w:rsidRPr="002C0C51" w:rsidRDefault="009B7FF7"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9B7FF7" w:rsidRPr="002C0C51" w:rsidRDefault="009B7FF7"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Отчетный период: </w:t>
      </w:r>
      <w:r w:rsidR="00EA7A82">
        <w:rPr>
          <w:rFonts w:ascii="Times New Roman" w:eastAsia="Calibri" w:hAnsi="Times New Roman" w:cs="Times New Roman"/>
          <w:sz w:val="28"/>
          <w:szCs w:val="28"/>
        </w:rPr>
        <w:t>з</w:t>
      </w:r>
      <w:r w:rsidRPr="002C0C51">
        <w:rPr>
          <w:rFonts w:ascii="Times New Roman" w:eastAsia="Calibri" w:hAnsi="Times New Roman" w:cs="Times New Roman"/>
          <w:sz w:val="28"/>
          <w:szCs w:val="28"/>
        </w:rPr>
        <w:t>а _______________ 20 __ года</w:t>
      </w:r>
    </w:p>
    <w:p w:rsidR="009B7FF7" w:rsidRPr="002C0C51" w:rsidRDefault="009B7FF7"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9B7FF7" w:rsidRPr="0042608A" w:rsidRDefault="009B7FF7" w:rsidP="009D4026">
      <w:pPr>
        <w:widowControl w:val="0"/>
        <w:autoSpaceDE w:val="0"/>
        <w:autoSpaceDN w:val="0"/>
        <w:adjustRightInd w:val="0"/>
        <w:spacing w:after="0" w:line="240" w:lineRule="auto"/>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Круг лиц представляющих: </w:t>
      </w:r>
      <w:proofErr w:type="spellStart"/>
      <w:r w:rsidR="002D04CA" w:rsidRPr="002D04CA">
        <w:rPr>
          <w:rFonts w:ascii="Times New Roman" w:eastAsia="Calibri" w:hAnsi="Times New Roman" w:cs="Times New Roman"/>
          <w:sz w:val="28"/>
          <w:szCs w:val="28"/>
        </w:rPr>
        <w:t>кастодиан</w:t>
      </w:r>
      <w:proofErr w:type="spellEnd"/>
    </w:p>
    <w:p w:rsidR="009B7FF7" w:rsidRPr="002C0C51" w:rsidRDefault="009B7FF7"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D22292" w:rsidRDefault="009B7FF7" w:rsidP="009D4026">
      <w:pPr>
        <w:spacing w:after="0" w:line="240" w:lineRule="auto"/>
        <w:contextualSpacing/>
        <w:jc w:val="right"/>
        <w:textAlignment w:val="baseline"/>
        <w:rPr>
          <w:rFonts w:ascii="Times New Roman" w:eastAsia="Times New Roman" w:hAnsi="Times New Roman" w:cs="Times New Roman"/>
          <w:color w:val="000000"/>
          <w:sz w:val="24"/>
          <w:szCs w:val="24"/>
          <w:lang w:eastAsia="ru-RU"/>
        </w:rPr>
      </w:pPr>
      <w:r>
        <w:rPr>
          <w:rFonts w:ascii="Times New Roman" w:eastAsia="Calibri" w:hAnsi="Times New Roman" w:cs="Times New Roman"/>
          <w:sz w:val="28"/>
          <w:szCs w:val="28"/>
        </w:rPr>
        <w:br w:type="page"/>
      </w:r>
      <w:r w:rsidR="00D22292" w:rsidRPr="00D22292">
        <w:rPr>
          <w:rFonts w:ascii="Times New Roman" w:eastAsia="Times New Roman" w:hAnsi="Times New Roman" w:cs="Times New Roman"/>
          <w:color w:val="000000"/>
          <w:sz w:val="24"/>
          <w:szCs w:val="24"/>
          <w:lang w:eastAsia="ru-RU"/>
        </w:rPr>
        <w:lastRenderedPageBreak/>
        <w:t>Форма</w:t>
      </w:r>
    </w:p>
    <w:p w:rsidR="00D22292" w:rsidRDefault="00D22292" w:rsidP="009D4026">
      <w:pPr>
        <w:spacing w:after="0" w:line="240" w:lineRule="auto"/>
        <w:contextualSpacing/>
        <w:jc w:val="center"/>
        <w:textAlignment w:val="baseline"/>
        <w:rPr>
          <w:rFonts w:ascii="Times New Roman" w:eastAsia="Times New Roman" w:hAnsi="Times New Roman" w:cs="Times New Roman"/>
          <w:color w:val="000000"/>
          <w:sz w:val="24"/>
          <w:szCs w:val="24"/>
          <w:lang w:eastAsia="ru-RU"/>
        </w:rPr>
      </w:pPr>
      <w:r w:rsidRPr="00D22292">
        <w:rPr>
          <w:rFonts w:ascii="Times New Roman" w:eastAsia="Times New Roman" w:hAnsi="Times New Roman" w:cs="Times New Roman"/>
          <w:color w:val="000000"/>
          <w:sz w:val="24"/>
          <w:szCs w:val="24"/>
          <w:lang w:eastAsia="ru-RU"/>
        </w:rPr>
        <w:t>________________________________________________________________</w:t>
      </w:r>
    </w:p>
    <w:p w:rsidR="000D7107" w:rsidRPr="00D22292" w:rsidRDefault="000D7107" w:rsidP="009D4026">
      <w:pPr>
        <w:spacing w:after="0" w:line="240" w:lineRule="auto"/>
        <w:contextualSpacing/>
        <w:jc w:val="center"/>
        <w:textAlignment w:val="baseline"/>
        <w:rPr>
          <w:rFonts w:ascii="Times New Roman" w:eastAsia="Times New Roman" w:hAnsi="Times New Roman" w:cs="Times New Roman"/>
          <w:color w:val="000000"/>
          <w:sz w:val="24"/>
          <w:szCs w:val="24"/>
          <w:lang w:eastAsia="ru-RU"/>
        </w:rPr>
      </w:pPr>
    </w:p>
    <w:p w:rsidR="00D22292" w:rsidRDefault="00D22292" w:rsidP="009D4026">
      <w:pPr>
        <w:spacing w:after="0" w:line="240" w:lineRule="auto"/>
        <w:contextualSpacing/>
        <w:jc w:val="center"/>
        <w:textAlignment w:val="baseline"/>
        <w:rPr>
          <w:rFonts w:ascii="Times New Roman" w:eastAsia="Times New Roman" w:hAnsi="Times New Roman" w:cs="Times New Roman"/>
          <w:color w:val="000000"/>
          <w:sz w:val="24"/>
          <w:szCs w:val="24"/>
          <w:lang w:eastAsia="ru-RU"/>
        </w:rPr>
      </w:pPr>
      <w:r w:rsidRPr="00D22292">
        <w:rPr>
          <w:rFonts w:ascii="Times New Roman" w:eastAsia="Times New Roman" w:hAnsi="Times New Roman" w:cs="Times New Roman"/>
          <w:color w:val="000000"/>
          <w:sz w:val="24"/>
          <w:szCs w:val="24"/>
          <w:lang w:eastAsia="ru-RU"/>
        </w:rPr>
        <w:t xml:space="preserve">(наименование </w:t>
      </w:r>
      <w:proofErr w:type="spellStart"/>
      <w:r w:rsidRPr="00D22292">
        <w:rPr>
          <w:rFonts w:ascii="Times New Roman" w:eastAsia="Times New Roman" w:hAnsi="Times New Roman" w:cs="Times New Roman"/>
          <w:color w:val="000000"/>
          <w:sz w:val="24"/>
          <w:szCs w:val="24"/>
          <w:lang w:eastAsia="ru-RU"/>
        </w:rPr>
        <w:t>кастодиана</w:t>
      </w:r>
      <w:proofErr w:type="spellEnd"/>
      <w:r w:rsidRPr="00D22292">
        <w:rPr>
          <w:rFonts w:ascii="Times New Roman" w:eastAsia="Times New Roman" w:hAnsi="Times New Roman" w:cs="Times New Roman"/>
          <w:color w:val="000000"/>
          <w:sz w:val="24"/>
          <w:szCs w:val="24"/>
          <w:lang w:eastAsia="ru-RU"/>
        </w:rPr>
        <w:t>)</w:t>
      </w:r>
    </w:p>
    <w:p w:rsidR="000D7107" w:rsidRPr="00D22292" w:rsidRDefault="000D7107" w:rsidP="009D4026">
      <w:pPr>
        <w:spacing w:after="0" w:line="240" w:lineRule="auto"/>
        <w:contextualSpacing/>
        <w:jc w:val="center"/>
        <w:textAlignment w:val="baseline"/>
        <w:rPr>
          <w:rFonts w:ascii="Times New Roman" w:eastAsia="Times New Roman" w:hAnsi="Times New Roman" w:cs="Times New Roman"/>
          <w:color w:val="000000"/>
          <w:sz w:val="24"/>
          <w:szCs w:val="24"/>
          <w:lang w:eastAsia="ru-RU"/>
        </w:rPr>
      </w:pPr>
    </w:p>
    <w:p w:rsidR="00D22292" w:rsidRPr="000D7107" w:rsidRDefault="00D22292" w:rsidP="000D7107">
      <w:pPr>
        <w:spacing w:after="0" w:line="240" w:lineRule="auto"/>
        <w:contextualSpacing/>
        <w:jc w:val="both"/>
        <w:textAlignment w:val="baseline"/>
        <w:rPr>
          <w:rFonts w:ascii="Times New Roman" w:eastAsia="Times New Roman" w:hAnsi="Times New Roman" w:cs="Times New Roman"/>
          <w:color w:val="000000"/>
          <w:sz w:val="24"/>
          <w:szCs w:val="24"/>
          <w:lang w:eastAsia="ru-RU"/>
        </w:rPr>
      </w:pPr>
      <w:r w:rsidRPr="00D22292">
        <w:rPr>
          <w:rFonts w:ascii="Times New Roman" w:eastAsia="Times New Roman" w:hAnsi="Times New Roman" w:cs="Times New Roman"/>
          <w:color w:val="000000"/>
          <w:sz w:val="24"/>
          <w:szCs w:val="24"/>
          <w:lang w:eastAsia="ru-RU"/>
        </w:rPr>
        <w:t> </w:t>
      </w:r>
      <w:r w:rsidR="000D7107" w:rsidRPr="000D7107">
        <w:rPr>
          <w:rFonts w:ascii="Times New Roman" w:eastAsia="Times New Roman" w:hAnsi="Times New Roman" w:cs="Times New Roman"/>
          <w:color w:val="000000"/>
          <w:sz w:val="24"/>
          <w:szCs w:val="24"/>
          <w:lang w:eastAsia="ru-RU"/>
        </w:rPr>
        <w:t>Табли</w:t>
      </w:r>
      <w:r w:rsidR="000D7107" w:rsidRPr="00451EEF">
        <w:rPr>
          <w:rFonts w:ascii="Times New Roman" w:eastAsia="Times New Roman" w:hAnsi="Times New Roman" w:cs="Times New Roman"/>
          <w:color w:val="000000"/>
          <w:sz w:val="24"/>
          <w:szCs w:val="24"/>
          <w:lang w:eastAsia="ru-RU"/>
        </w:rPr>
        <w:t>ца «</w:t>
      </w:r>
      <w:r w:rsidR="000D7107" w:rsidRPr="000D7107">
        <w:rPr>
          <w:rFonts w:ascii="Times New Roman" w:eastAsia="Calibri" w:hAnsi="Times New Roman" w:cs="Times New Roman"/>
          <w:bCs/>
          <w:color w:val="000000"/>
          <w:sz w:val="24"/>
          <w:szCs w:val="24"/>
          <w:lang w:eastAsia="ru-RU"/>
        </w:rPr>
        <w:t>Блокированные (неисполненные) поручения клиентов</w:t>
      </w:r>
      <w:r w:rsidR="000D7107" w:rsidRPr="000D7107">
        <w:rPr>
          <w:rFonts w:ascii="Times New Roman" w:eastAsia="Times New Roman" w:hAnsi="Times New Roman" w:cs="Times New Roman"/>
          <w:color w:val="000000"/>
          <w:sz w:val="24"/>
          <w:szCs w:val="24"/>
          <w:lang w:eastAsia="ru-RU"/>
        </w:rPr>
        <w:t>»</w:t>
      </w:r>
    </w:p>
    <w:tbl>
      <w:tblPr>
        <w:tblW w:w="5000" w:type="pct"/>
        <w:jc w:val="center"/>
        <w:tblCellMar>
          <w:left w:w="0" w:type="dxa"/>
          <w:right w:w="0" w:type="dxa"/>
        </w:tblCellMar>
        <w:tblLook w:val="04A0" w:firstRow="1" w:lastRow="0" w:firstColumn="1" w:lastColumn="0" w:noHBand="0" w:noVBand="1"/>
      </w:tblPr>
      <w:tblGrid>
        <w:gridCol w:w="474"/>
        <w:gridCol w:w="1014"/>
        <w:gridCol w:w="644"/>
        <w:gridCol w:w="922"/>
        <w:gridCol w:w="1014"/>
        <w:gridCol w:w="610"/>
        <w:gridCol w:w="1384"/>
        <w:gridCol w:w="567"/>
        <w:gridCol w:w="1189"/>
        <w:gridCol w:w="1189"/>
        <w:gridCol w:w="846"/>
      </w:tblGrid>
      <w:tr w:rsidR="00D22292" w:rsidRPr="00D22292" w:rsidTr="00D22292">
        <w:trPr>
          <w:jc w:val="center"/>
        </w:trPr>
        <w:tc>
          <w:tcPr>
            <w:tcW w:w="24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22292" w:rsidRPr="00D22292" w:rsidRDefault="00D22292"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22292">
              <w:rPr>
                <w:rFonts w:ascii="Times New Roman" w:eastAsia="Times New Roman" w:hAnsi="Times New Roman" w:cs="Times New Roman"/>
                <w:color w:val="000000"/>
                <w:sz w:val="20"/>
                <w:szCs w:val="20"/>
                <w:lang w:eastAsia="ru-RU"/>
              </w:rPr>
              <w:t>Дата</w:t>
            </w:r>
          </w:p>
        </w:tc>
        <w:tc>
          <w:tcPr>
            <w:tcW w:w="5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2292" w:rsidRPr="00D22292" w:rsidRDefault="00D22292"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22292">
              <w:rPr>
                <w:rFonts w:ascii="Times New Roman" w:eastAsia="Times New Roman" w:hAnsi="Times New Roman" w:cs="Times New Roman"/>
                <w:color w:val="000000"/>
                <w:sz w:val="20"/>
                <w:szCs w:val="20"/>
                <w:lang w:eastAsia="ru-RU"/>
              </w:rPr>
              <w:t>Наименование клиента</w:t>
            </w:r>
          </w:p>
        </w:tc>
        <w:tc>
          <w:tcPr>
            <w:tcW w:w="3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2292" w:rsidRPr="00D22292" w:rsidRDefault="00D22292"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22292">
              <w:rPr>
                <w:rFonts w:ascii="Times New Roman" w:eastAsia="Times New Roman" w:hAnsi="Times New Roman" w:cs="Times New Roman"/>
                <w:color w:val="000000"/>
                <w:sz w:val="20"/>
                <w:szCs w:val="20"/>
                <w:lang w:eastAsia="ru-RU"/>
              </w:rPr>
              <w:t>Вид активов</w:t>
            </w:r>
          </w:p>
        </w:tc>
        <w:tc>
          <w:tcPr>
            <w:tcW w:w="4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2292" w:rsidRPr="00D22292" w:rsidRDefault="00D22292"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22292">
              <w:rPr>
                <w:rFonts w:ascii="Times New Roman" w:eastAsia="Times New Roman" w:hAnsi="Times New Roman" w:cs="Times New Roman"/>
                <w:color w:val="000000"/>
                <w:sz w:val="20"/>
                <w:szCs w:val="20"/>
                <w:lang w:eastAsia="ru-RU"/>
              </w:rPr>
              <w:t>Вид финансового инструмента</w:t>
            </w:r>
          </w:p>
        </w:tc>
        <w:tc>
          <w:tcPr>
            <w:tcW w:w="5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2292" w:rsidRPr="00D22292" w:rsidRDefault="00D22292"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22292">
              <w:rPr>
                <w:rFonts w:ascii="Times New Roman" w:eastAsia="Times New Roman" w:hAnsi="Times New Roman" w:cs="Times New Roman"/>
                <w:color w:val="000000"/>
                <w:sz w:val="20"/>
                <w:szCs w:val="20"/>
                <w:lang w:eastAsia="ru-RU"/>
              </w:rPr>
              <w:t>Наименование эмитента</w:t>
            </w:r>
          </w:p>
        </w:tc>
        <w:tc>
          <w:tcPr>
            <w:tcW w:w="3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2292" w:rsidRPr="00D22292" w:rsidRDefault="00D22292"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22292">
              <w:rPr>
                <w:rFonts w:ascii="Times New Roman" w:eastAsia="Times New Roman" w:hAnsi="Times New Roman" w:cs="Times New Roman"/>
                <w:color w:val="000000"/>
                <w:sz w:val="20"/>
                <w:szCs w:val="20"/>
                <w:lang w:eastAsia="ru-RU"/>
              </w:rPr>
              <w:t>Код ценной бумаги</w:t>
            </w:r>
          </w:p>
        </w:tc>
        <w:tc>
          <w:tcPr>
            <w:tcW w:w="7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2292" w:rsidRPr="00D22292" w:rsidRDefault="00D22292"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22292">
              <w:rPr>
                <w:rFonts w:ascii="Times New Roman" w:eastAsia="Times New Roman" w:hAnsi="Times New Roman" w:cs="Times New Roman"/>
                <w:color w:val="000000"/>
                <w:sz w:val="20"/>
                <w:szCs w:val="20"/>
                <w:lang w:eastAsia="ru-RU"/>
              </w:rPr>
              <w:t>Идентификационный номер</w:t>
            </w:r>
          </w:p>
        </w:tc>
        <w:tc>
          <w:tcPr>
            <w:tcW w:w="2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2292" w:rsidRPr="00D22292" w:rsidRDefault="00D22292"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22292">
              <w:rPr>
                <w:rFonts w:ascii="Times New Roman" w:eastAsia="Times New Roman" w:hAnsi="Times New Roman" w:cs="Times New Roman"/>
                <w:color w:val="000000"/>
                <w:sz w:val="20"/>
                <w:szCs w:val="20"/>
                <w:lang w:eastAsia="ru-RU"/>
              </w:rPr>
              <w:t>Рынок</w:t>
            </w:r>
          </w:p>
        </w:tc>
        <w:tc>
          <w:tcPr>
            <w:tcW w:w="6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2292" w:rsidRPr="00D22292" w:rsidRDefault="00D22292"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22292">
              <w:rPr>
                <w:rFonts w:ascii="Times New Roman" w:eastAsia="Times New Roman" w:hAnsi="Times New Roman" w:cs="Times New Roman"/>
                <w:color w:val="000000"/>
                <w:sz w:val="20"/>
                <w:szCs w:val="20"/>
                <w:lang w:eastAsia="ru-RU"/>
              </w:rPr>
              <w:t>Вид блокированного (неисполненного) поручения о заключении сделки</w:t>
            </w:r>
          </w:p>
        </w:tc>
        <w:tc>
          <w:tcPr>
            <w:tcW w:w="6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2292" w:rsidRPr="00D22292" w:rsidRDefault="00D22292"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22292">
              <w:rPr>
                <w:rFonts w:ascii="Times New Roman" w:eastAsia="Times New Roman" w:hAnsi="Times New Roman" w:cs="Times New Roman"/>
                <w:color w:val="000000"/>
                <w:sz w:val="20"/>
                <w:szCs w:val="20"/>
                <w:lang w:eastAsia="ru-RU"/>
              </w:rPr>
              <w:t>Объем блокированного (неисполненного) поручения о заключении сделки</w:t>
            </w:r>
          </w:p>
        </w:tc>
        <w:tc>
          <w:tcPr>
            <w:tcW w:w="4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22292" w:rsidRPr="00D22292" w:rsidRDefault="00D22292"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22292">
              <w:rPr>
                <w:rFonts w:ascii="Times New Roman" w:eastAsia="Times New Roman" w:hAnsi="Times New Roman" w:cs="Times New Roman"/>
                <w:color w:val="000000"/>
                <w:sz w:val="20"/>
                <w:szCs w:val="20"/>
                <w:lang w:eastAsia="ru-RU"/>
              </w:rPr>
              <w:t>Основания отклонения</w:t>
            </w:r>
          </w:p>
        </w:tc>
      </w:tr>
      <w:tr w:rsidR="00D22292" w:rsidRPr="00D22292" w:rsidTr="00D22292">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292" w:rsidRPr="00D22292" w:rsidRDefault="00D22292"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22292">
              <w:rPr>
                <w:rFonts w:ascii="Times New Roman" w:eastAsia="Times New Roman" w:hAnsi="Times New Roman" w:cs="Times New Roman"/>
                <w:color w:val="000000"/>
                <w:sz w:val="20"/>
                <w:szCs w:val="20"/>
                <w:lang w:eastAsia="ru-RU"/>
              </w:rPr>
              <w:t>1</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22292" w:rsidRPr="00D22292" w:rsidRDefault="00D22292"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22292">
              <w:rPr>
                <w:rFonts w:ascii="Times New Roman" w:eastAsia="Times New Roman" w:hAnsi="Times New Roman" w:cs="Times New Roman"/>
                <w:color w:val="000000"/>
                <w:sz w:val="20"/>
                <w:szCs w:val="20"/>
                <w:lang w:eastAsia="ru-RU"/>
              </w:rPr>
              <w:t>2</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D22292" w:rsidRPr="00D22292" w:rsidRDefault="00D22292"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22292">
              <w:rPr>
                <w:rFonts w:ascii="Times New Roman" w:eastAsia="Times New Roman" w:hAnsi="Times New Roman" w:cs="Times New Roman"/>
                <w:color w:val="000000"/>
                <w:sz w:val="20"/>
                <w:szCs w:val="20"/>
                <w:lang w:eastAsia="ru-RU"/>
              </w:rPr>
              <w:t>3</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D22292" w:rsidRPr="00D22292" w:rsidRDefault="00D22292"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22292">
              <w:rPr>
                <w:rFonts w:ascii="Times New Roman" w:eastAsia="Times New Roman" w:hAnsi="Times New Roman" w:cs="Times New Roman"/>
                <w:color w:val="000000"/>
                <w:sz w:val="20"/>
                <w:szCs w:val="20"/>
                <w:lang w:eastAsia="ru-RU"/>
              </w:rPr>
              <w:t>4</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22292" w:rsidRPr="00D22292" w:rsidRDefault="00D22292"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22292">
              <w:rPr>
                <w:rFonts w:ascii="Times New Roman" w:eastAsia="Times New Roman" w:hAnsi="Times New Roman" w:cs="Times New Roman"/>
                <w:color w:val="000000"/>
                <w:sz w:val="20"/>
                <w:szCs w:val="20"/>
                <w:lang w:eastAsia="ru-RU"/>
              </w:rPr>
              <w:t>5</w:t>
            </w: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D22292" w:rsidRPr="00D22292" w:rsidRDefault="00D22292"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22292">
              <w:rPr>
                <w:rFonts w:ascii="Times New Roman" w:eastAsia="Times New Roman" w:hAnsi="Times New Roman" w:cs="Times New Roman"/>
                <w:color w:val="000000"/>
                <w:sz w:val="20"/>
                <w:szCs w:val="20"/>
                <w:lang w:eastAsia="ru-RU"/>
              </w:rPr>
              <w:t>6</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22292" w:rsidRPr="00D22292" w:rsidRDefault="00D22292"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22292">
              <w:rPr>
                <w:rFonts w:ascii="Times New Roman" w:eastAsia="Times New Roman" w:hAnsi="Times New Roman" w:cs="Times New Roman"/>
                <w:color w:val="000000"/>
                <w:sz w:val="20"/>
                <w:szCs w:val="20"/>
                <w:lang w:eastAsia="ru-RU"/>
              </w:rPr>
              <w:t>7</w:t>
            </w:r>
          </w:p>
        </w:tc>
        <w:tc>
          <w:tcPr>
            <w:tcW w:w="288" w:type="pct"/>
            <w:tcBorders>
              <w:top w:val="nil"/>
              <w:left w:val="nil"/>
              <w:bottom w:val="single" w:sz="8" w:space="0" w:color="auto"/>
              <w:right w:val="single" w:sz="8" w:space="0" w:color="auto"/>
            </w:tcBorders>
            <w:tcMar>
              <w:top w:w="0" w:type="dxa"/>
              <w:left w:w="108" w:type="dxa"/>
              <w:bottom w:w="0" w:type="dxa"/>
              <w:right w:w="108" w:type="dxa"/>
            </w:tcMar>
            <w:hideMark/>
          </w:tcPr>
          <w:p w:rsidR="00D22292" w:rsidRPr="00D22292" w:rsidRDefault="00D22292"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22292">
              <w:rPr>
                <w:rFonts w:ascii="Times New Roman" w:eastAsia="Times New Roman" w:hAnsi="Times New Roman" w:cs="Times New Roman"/>
                <w:color w:val="000000"/>
                <w:sz w:val="20"/>
                <w:szCs w:val="20"/>
                <w:lang w:eastAsia="ru-RU"/>
              </w:rPr>
              <w:t>8</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D22292" w:rsidRPr="00D22292" w:rsidRDefault="00D22292"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22292">
              <w:rPr>
                <w:rFonts w:ascii="Times New Roman" w:eastAsia="Times New Roman" w:hAnsi="Times New Roman" w:cs="Times New Roman"/>
                <w:color w:val="000000"/>
                <w:sz w:val="20"/>
                <w:szCs w:val="20"/>
                <w:lang w:eastAsia="ru-RU"/>
              </w:rPr>
              <w:t>9</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D22292" w:rsidRPr="00D22292" w:rsidRDefault="00D22292"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22292">
              <w:rPr>
                <w:rFonts w:ascii="Times New Roman" w:eastAsia="Times New Roman" w:hAnsi="Times New Roman" w:cs="Times New Roman"/>
                <w:color w:val="000000"/>
                <w:sz w:val="20"/>
                <w:szCs w:val="20"/>
                <w:lang w:eastAsia="ru-RU"/>
              </w:rPr>
              <w:t>10</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D22292" w:rsidRPr="00D22292" w:rsidRDefault="00D22292"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22292">
              <w:rPr>
                <w:rFonts w:ascii="Times New Roman" w:eastAsia="Times New Roman" w:hAnsi="Times New Roman" w:cs="Times New Roman"/>
                <w:color w:val="000000"/>
                <w:sz w:val="20"/>
                <w:szCs w:val="20"/>
                <w:lang w:eastAsia="ru-RU"/>
              </w:rPr>
              <w:t>11</w:t>
            </w:r>
          </w:p>
        </w:tc>
      </w:tr>
      <w:tr w:rsidR="00D22292" w:rsidRPr="00D22292" w:rsidTr="00D22292">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292" w:rsidRPr="00D22292" w:rsidRDefault="00D22292" w:rsidP="009D4026">
            <w:pPr>
              <w:spacing w:after="0" w:line="240" w:lineRule="auto"/>
              <w:contextualSpacing/>
              <w:rPr>
                <w:rFonts w:ascii="Times New Roman" w:eastAsia="Times New Roman" w:hAnsi="Times New Roman" w:cs="Times New Roman"/>
                <w:color w:val="000000"/>
                <w:sz w:val="20"/>
                <w:szCs w:val="20"/>
                <w:lang w:eastAsia="ru-RU"/>
              </w:rPr>
            </w:pPr>
            <w:r w:rsidRPr="00D22292">
              <w:rPr>
                <w:rFonts w:ascii="Times New Roman" w:eastAsia="Times New Roman" w:hAnsi="Times New Roman" w:cs="Times New Roman"/>
                <w:sz w:val="20"/>
                <w:szCs w:val="20"/>
                <w:lang w:eastAsia="ru-RU"/>
              </w:rPr>
              <w:t xml:space="preserve">  </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22292" w:rsidRPr="00D22292" w:rsidRDefault="00D22292" w:rsidP="009D4026">
            <w:pPr>
              <w:spacing w:after="0" w:line="240" w:lineRule="auto"/>
              <w:contextualSpacing/>
              <w:rPr>
                <w:rFonts w:ascii="Times New Roman" w:eastAsia="Times New Roman" w:hAnsi="Times New Roman" w:cs="Times New Roman"/>
                <w:sz w:val="20"/>
                <w:szCs w:val="20"/>
                <w:lang w:eastAsia="ru-RU"/>
              </w:rPr>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D22292" w:rsidRPr="00D22292" w:rsidRDefault="00D22292" w:rsidP="009D4026">
            <w:pPr>
              <w:spacing w:after="0" w:line="240" w:lineRule="auto"/>
              <w:contextualSpacing/>
              <w:rPr>
                <w:rFonts w:ascii="Times New Roman" w:eastAsia="Times New Roman" w:hAnsi="Times New Roman" w:cs="Times New Roman"/>
                <w:sz w:val="20"/>
                <w:szCs w:val="20"/>
                <w:lang w:eastAsia="ru-RU"/>
              </w:rPr>
            </w:pP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D22292" w:rsidRPr="00D22292" w:rsidRDefault="00D22292" w:rsidP="009D4026">
            <w:pPr>
              <w:spacing w:after="0" w:line="240" w:lineRule="auto"/>
              <w:contextualSpacing/>
              <w:rPr>
                <w:rFonts w:ascii="Times New Roman" w:eastAsia="Times New Roman" w:hAnsi="Times New Roman" w:cs="Times New Roman"/>
                <w:sz w:val="20"/>
                <w:szCs w:val="20"/>
                <w:lang w:eastAsia="ru-RU"/>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22292" w:rsidRPr="00D22292" w:rsidRDefault="00D22292" w:rsidP="009D4026">
            <w:pPr>
              <w:spacing w:after="0" w:line="240" w:lineRule="auto"/>
              <w:contextualSpacing/>
              <w:rPr>
                <w:rFonts w:ascii="Times New Roman" w:eastAsia="Times New Roman" w:hAnsi="Times New Roman" w:cs="Times New Roman"/>
                <w:sz w:val="20"/>
                <w:szCs w:val="20"/>
                <w:lang w:eastAsia="ru-RU"/>
              </w:rPr>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D22292" w:rsidRPr="00D22292" w:rsidRDefault="00D22292" w:rsidP="009D4026">
            <w:pPr>
              <w:spacing w:after="0" w:line="240" w:lineRule="auto"/>
              <w:contextualSpacing/>
              <w:rPr>
                <w:rFonts w:ascii="Times New Roman" w:eastAsia="Times New Roman" w:hAnsi="Times New Roman" w:cs="Times New Roman"/>
                <w:sz w:val="20"/>
                <w:szCs w:val="20"/>
                <w:lang w:eastAsia="ru-RU"/>
              </w:rPr>
            </w:pP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22292" w:rsidRPr="00D22292" w:rsidRDefault="00D22292" w:rsidP="009D4026">
            <w:pPr>
              <w:spacing w:after="0" w:line="240" w:lineRule="auto"/>
              <w:contextualSpacing/>
              <w:rPr>
                <w:rFonts w:ascii="Times New Roman" w:eastAsia="Times New Roman" w:hAnsi="Times New Roman" w:cs="Times New Roman"/>
                <w:sz w:val="20"/>
                <w:szCs w:val="20"/>
                <w:lang w:eastAsia="ru-RU"/>
              </w:rPr>
            </w:pPr>
          </w:p>
        </w:tc>
        <w:tc>
          <w:tcPr>
            <w:tcW w:w="288" w:type="pct"/>
            <w:tcBorders>
              <w:top w:val="nil"/>
              <w:left w:val="nil"/>
              <w:bottom w:val="single" w:sz="8" w:space="0" w:color="auto"/>
              <w:right w:val="single" w:sz="8" w:space="0" w:color="auto"/>
            </w:tcBorders>
            <w:tcMar>
              <w:top w:w="0" w:type="dxa"/>
              <w:left w:w="108" w:type="dxa"/>
              <w:bottom w:w="0" w:type="dxa"/>
              <w:right w:w="108" w:type="dxa"/>
            </w:tcMar>
            <w:hideMark/>
          </w:tcPr>
          <w:p w:rsidR="00D22292" w:rsidRPr="00D22292" w:rsidRDefault="00D22292" w:rsidP="009D4026">
            <w:pPr>
              <w:spacing w:after="0" w:line="240" w:lineRule="auto"/>
              <w:contextualSpacing/>
              <w:rPr>
                <w:rFonts w:ascii="Times New Roman" w:eastAsia="Times New Roman" w:hAnsi="Times New Roman" w:cs="Times New Roman"/>
                <w:sz w:val="20"/>
                <w:szCs w:val="20"/>
                <w:lang w:eastAsia="ru-RU"/>
              </w:rPr>
            </w:pP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D22292" w:rsidRPr="00D22292" w:rsidRDefault="00D22292" w:rsidP="009D4026">
            <w:pPr>
              <w:spacing w:after="0" w:line="240" w:lineRule="auto"/>
              <w:contextualSpacing/>
              <w:rPr>
                <w:rFonts w:ascii="Times New Roman" w:eastAsia="Times New Roman" w:hAnsi="Times New Roman" w:cs="Times New Roman"/>
                <w:sz w:val="20"/>
                <w:szCs w:val="20"/>
                <w:lang w:eastAsia="ru-RU"/>
              </w:rPr>
            </w:pP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D22292" w:rsidRPr="00D22292" w:rsidRDefault="00D22292" w:rsidP="009D4026">
            <w:pPr>
              <w:spacing w:after="0" w:line="240" w:lineRule="auto"/>
              <w:contextualSpacing/>
              <w:rPr>
                <w:rFonts w:ascii="Times New Roman" w:eastAsia="Times New Roman" w:hAnsi="Times New Roman" w:cs="Times New Roman"/>
                <w:sz w:val="20"/>
                <w:szCs w:val="20"/>
                <w:lang w:eastAsia="ru-RU"/>
              </w:rPr>
            </w:pP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D22292" w:rsidRPr="00D22292" w:rsidRDefault="00D22292" w:rsidP="009D4026">
            <w:pPr>
              <w:spacing w:after="0" w:line="240" w:lineRule="auto"/>
              <w:contextualSpacing/>
              <w:rPr>
                <w:rFonts w:ascii="Times New Roman" w:eastAsia="Times New Roman" w:hAnsi="Times New Roman" w:cs="Times New Roman"/>
                <w:sz w:val="20"/>
                <w:szCs w:val="20"/>
                <w:lang w:eastAsia="ru-RU"/>
              </w:rPr>
            </w:pPr>
          </w:p>
        </w:tc>
      </w:tr>
      <w:tr w:rsidR="00D22292" w:rsidRPr="00D22292" w:rsidTr="00D22292">
        <w:trPr>
          <w:jc w:val="center"/>
        </w:trPr>
        <w:tc>
          <w:tcPr>
            <w:tcW w:w="2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292" w:rsidRPr="00D22292" w:rsidRDefault="00D22292" w:rsidP="009D4026">
            <w:pPr>
              <w:spacing w:after="0" w:line="240" w:lineRule="auto"/>
              <w:contextualSpacing/>
              <w:rPr>
                <w:rFonts w:ascii="Times New Roman" w:eastAsia="Times New Roman" w:hAnsi="Times New Roman" w:cs="Times New Roman"/>
                <w:color w:val="000000"/>
                <w:sz w:val="20"/>
                <w:szCs w:val="20"/>
                <w:lang w:eastAsia="ru-RU"/>
              </w:rPr>
            </w:pPr>
            <w:r w:rsidRPr="00D22292">
              <w:rPr>
                <w:rFonts w:ascii="Times New Roman" w:eastAsia="Times New Roman" w:hAnsi="Times New Roman" w:cs="Times New Roman"/>
                <w:sz w:val="20"/>
                <w:szCs w:val="20"/>
                <w:lang w:eastAsia="ru-RU"/>
              </w:rPr>
              <w:t xml:space="preserve">  </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22292" w:rsidRPr="00D22292" w:rsidRDefault="00D22292" w:rsidP="009D4026">
            <w:pPr>
              <w:spacing w:after="0" w:line="240" w:lineRule="auto"/>
              <w:contextualSpacing/>
              <w:rPr>
                <w:rFonts w:ascii="Times New Roman" w:eastAsia="Times New Roman" w:hAnsi="Times New Roman" w:cs="Times New Roman"/>
                <w:sz w:val="20"/>
                <w:szCs w:val="20"/>
                <w:lang w:eastAsia="ru-RU"/>
              </w:rPr>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D22292" w:rsidRPr="00D22292" w:rsidRDefault="00D22292" w:rsidP="009D4026">
            <w:pPr>
              <w:spacing w:after="0" w:line="240" w:lineRule="auto"/>
              <w:contextualSpacing/>
              <w:rPr>
                <w:rFonts w:ascii="Times New Roman" w:eastAsia="Times New Roman" w:hAnsi="Times New Roman" w:cs="Times New Roman"/>
                <w:sz w:val="20"/>
                <w:szCs w:val="20"/>
                <w:lang w:eastAsia="ru-RU"/>
              </w:rPr>
            </w:pP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D22292" w:rsidRPr="00D22292" w:rsidRDefault="00D22292" w:rsidP="009D4026">
            <w:pPr>
              <w:spacing w:after="0" w:line="240" w:lineRule="auto"/>
              <w:contextualSpacing/>
              <w:rPr>
                <w:rFonts w:ascii="Times New Roman" w:eastAsia="Times New Roman" w:hAnsi="Times New Roman" w:cs="Times New Roman"/>
                <w:sz w:val="20"/>
                <w:szCs w:val="20"/>
                <w:lang w:eastAsia="ru-RU"/>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22292" w:rsidRPr="00D22292" w:rsidRDefault="00D22292" w:rsidP="009D4026">
            <w:pPr>
              <w:spacing w:after="0" w:line="240" w:lineRule="auto"/>
              <w:contextualSpacing/>
              <w:rPr>
                <w:rFonts w:ascii="Times New Roman" w:eastAsia="Times New Roman" w:hAnsi="Times New Roman" w:cs="Times New Roman"/>
                <w:sz w:val="20"/>
                <w:szCs w:val="20"/>
                <w:lang w:eastAsia="ru-RU"/>
              </w:rPr>
            </w:pP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rsidR="00D22292" w:rsidRPr="00D22292" w:rsidRDefault="00D22292" w:rsidP="009D4026">
            <w:pPr>
              <w:spacing w:after="0" w:line="240" w:lineRule="auto"/>
              <w:contextualSpacing/>
              <w:rPr>
                <w:rFonts w:ascii="Times New Roman" w:eastAsia="Times New Roman" w:hAnsi="Times New Roman" w:cs="Times New Roman"/>
                <w:sz w:val="20"/>
                <w:szCs w:val="20"/>
                <w:lang w:eastAsia="ru-RU"/>
              </w:rPr>
            </w:pP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22292" w:rsidRPr="00D22292" w:rsidRDefault="00D22292" w:rsidP="009D4026">
            <w:pPr>
              <w:spacing w:after="0" w:line="240" w:lineRule="auto"/>
              <w:contextualSpacing/>
              <w:rPr>
                <w:rFonts w:ascii="Times New Roman" w:eastAsia="Times New Roman" w:hAnsi="Times New Roman" w:cs="Times New Roman"/>
                <w:sz w:val="20"/>
                <w:szCs w:val="20"/>
                <w:lang w:eastAsia="ru-RU"/>
              </w:rPr>
            </w:pPr>
          </w:p>
        </w:tc>
        <w:tc>
          <w:tcPr>
            <w:tcW w:w="288" w:type="pct"/>
            <w:tcBorders>
              <w:top w:val="nil"/>
              <w:left w:val="nil"/>
              <w:bottom w:val="single" w:sz="8" w:space="0" w:color="auto"/>
              <w:right w:val="single" w:sz="8" w:space="0" w:color="auto"/>
            </w:tcBorders>
            <w:tcMar>
              <w:top w:w="0" w:type="dxa"/>
              <w:left w:w="108" w:type="dxa"/>
              <w:bottom w:w="0" w:type="dxa"/>
              <w:right w:w="108" w:type="dxa"/>
            </w:tcMar>
            <w:hideMark/>
          </w:tcPr>
          <w:p w:rsidR="00D22292" w:rsidRPr="00D22292" w:rsidRDefault="00D22292" w:rsidP="009D4026">
            <w:pPr>
              <w:spacing w:after="0" w:line="240" w:lineRule="auto"/>
              <w:contextualSpacing/>
              <w:rPr>
                <w:rFonts w:ascii="Times New Roman" w:eastAsia="Times New Roman" w:hAnsi="Times New Roman" w:cs="Times New Roman"/>
                <w:sz w:val="20"/>
                <w:szCs w:val="20"/>
                <w:lang w:eastAsia="ru-RU"/>
              </w:rPr>
            </w:pP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D22292" w:rsidRPr="00D22292" w:rsidRDefault="00D22292" w:rsidP="009D4026">
            <w:pPr>
              <w:spacing w:after="0" w:line="240" w:lineRule="auto"/>
              <w:contextualSpacing/>
              <w:rPr>
                <w:rFonts w:ascii="Times New Roman" w:eastAsia="Times New Roman" w:hAnsi="Times New Roman" w:cs="Times New Roman"/>
                <w:sz w:val="20"/>
                <w:szCs w:val="20"/>
                <w:lang w:eastAsia="ru-RU"/>
              </w:rPr>
            </w:pP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D22292" w:rsidRPr="00D22292" w:rsidRDefault="00D22292" w:rsidP="009D4026">
            <w:pPr>
              <w:spacing w:after="0" w:line="240" w:lineRule="auto"/>
              <w:contextualSpacing/>
              <w:rPr>
                <w:rFonts w:ascii="Times New Roman" w:eastAsia="Times New Roman" w:hAnsi="Times New Roman" w:cs="Times New Roman"/>
                <w:sz w:val="20"/>
                <w:szCs w:val="20"/>
                <w:lang w:eastAsia="ru-RU"/>
              </w:rPr>
            </w:pP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D22292" w:rsidRPr="00D22292" w:rsidRDefault="00D22292" w:rsidP="009D4026">
            <w:pPr>
              <w:spacing w:after="0" w:line="240" w:lineRule="auto"/>
              <w:contextualSpacing/>
              <w:rPr>
                <w:rFonts w:ascii="Times New Roman" w:eastAsia="Times New Roman" w:hAnsi="Times New Roman" w:cs="Times New Roman"/>
                <w:sz w:val="20"/>
                <w:szCs w:val="20"/>
                <w:lang w:eastAsia="ru-RU"/>
              </w:rPr>
            </w:pPr>
          </w:p>
        </w:tc>
      </w:tr>
    </w:tbl>
    <w:p w:rsidR="006F1536" w:rsidRPr="002C0C51" w:rsidRDefault="006F1536" w:rsidP="006F1536">
      <w:pPr>
        <w:spacing w:after="0" w:line="240" w:lineRule="auto"/>
        <w:contextualSpacing/>
        <w:rPr>
          <w:rFonts w:ascii="Times New Roman" w:eastAsia="Calibri" w:hAnsi="Times New Roman" w:cs="Times New Roman"/>
          <w:sz w:val="20"/>
          <w:szCs w:val="20"/>
          <w:lang w:eastAsia="ru-RU"/>
        </w:rPr>
      </w:pPr>
      <w:r w:rsidRPr="002C0C51">
        <w:rPr>
          <w:rFonts w:ascii="Times New Roman" w:eastAsia="Calibri" w:hAnsi="Times New Roman" w:cs="Times New Roman"/>
          <w:sz w:val="28"/>
          <w:szCs w:val="28"/>
          <w:lang w:eastAsia="ru-RU"/>
        </w:rPr>
        <w:t> </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Наименова</w:t>
      </w:r>
      <w:r>
        <w:rPr>
          <w:rFonts w:ascii="Times New Roman" w:eastAsia="Times New Roman" w:hAnsi="Times New Roman" w:cs="Times New Roman"/>
          <w:color w:val="000000"/>
          <w:sz w:val="28"/>
          <w:szCs w:val="24"/>
          <w:lang w:eastAsia="ru-RU"/>
        </w:rPr>
        <w:t xml:space="preserve">ние ______________________   </w:t>
      </w:r>
      <w:r w:rsidRPr="002C0C51">
        <w:rPr>
          <w:rFonts w:ascii="Times New Roman" w:eastAsia="Times New Roman" w:hAnsi="Times New Roman" w:cs="Times New Roman"/>
          <w:color w:val="000000"/>
          <w:sz w:val="28"/>
          <w:szCs w:val="24"/>
          <w:lang w:eastAsia="ru-RU"/>
        </w:rPr>
        <w:t>Адрес________________________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Телефон ______________________________________________________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Адрес электронной почты _______________________________________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Исполнитель___________________________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341880" w:rsidP="006F1536">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Главный бухгалтер или лицо, уполномоченное на подписание отчета</w:t>
      </w:r>
      <w:r w:rsidR="006F1536" w:rsidRPr="002C0C51">
        <w:rPr>
          <w:rFonts w:ascii="Times New Roman" w:eastAsia="Times New Roman" w:hAnsi="Times New Roman" w:cs="Times New Roman"/>
          <w:color w:val="000000"/>
          <w:sz w:val="28"/>
          <w:szCs w:val="24"/>
          <w:lang w:eastAsia="ru-RU"/>
        </w:rPr>
        <w:t xml:space="preserve"> </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341880" w:rsidP="006F1536">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Руководитель или лицо, уполномоченное им на подписание отчета</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6F1536" w:rsidP="006F1536">
      <w:pPr>
        <w:spacing w:after="0" w:line="240" w:lineRule="auto"/>
        <w:contextualSpacing/>
        <w:textAlignment w:val="baseline"/>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Дата  «____» ______________ 20__ года   </w:t>
      </w:r>
    </w:p>
    <w:p w:rsidR="00D22292" w:rsidRDefault="00D22292" w:rsidP="009D4026">
      <w:pPr>
        <w:spacing w:after="0" w:line="240" w:lineRule="auto"/>
        <w:contextualSpacing/>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br w:type="page"/>
      </w:r>
    </w:p>
    <w:p w:rsidR="00D22292" w:rsidRPr="00D22292" w:rsidRDefault="00D22292" w:rsidP="009D4026">
      <w:pPr>
        <w:spacing w:after="0" w:line="240" w:lineRule="auto"/>
        <w:contextualSpacing/>
        <w:jc w:val="right"/>
        <w:textAlignment w:val="baseline"/>
        <w:rPr>
          <w:rFonts w:ascii="Times New Roman" w:eastAsia="Times New Roman" w:hAnsi="Times New Roman" w:cs="Times New Roman"/>
          <w:color w:val="000000"/>
          <w:sz w:val="28"/>
          <w:szCs w:val="28"/>
          <w:lang w:eastAsia="ru-RU"/>
        </w:rPr>
      </w:pPr>
      <w:bookmarkStart w:id="21" w:name="SUB31"/>
      <w:bookmarkEnd w:id="21"/>
      <w:r w:rsidRPr="00D22292">
        <w:rPr>
          <w:rFonts w:ascii="Times New Roman" w:eastAsia="Times New Roman" w:hAnsi="Times New Roman" w:cs="Times New Roman"/>
          <w:color w:val="000000"/>
          <w:sz w:val="28"/>
          <w:szCs w:val="28"/>
          <w:lang w:eastAsia="ru-RU"/>
        </w:rPr>
        <w:lastRenderedPageBreak/>
        <w:t>Приложение</w:t>
      </w:r>
    </w:p>
    <w:p w:rsidR="00D22292" w:rsidRPr="00D22292" w:rsidRDefault="00D22292" w:rsidP="009D4026">
      <w:pPr>
        <w:spacing w:after="0" w:line="240" w:lineRule="auto"/>
        <w:contextualSpacing/>
        <w:jc w:val="right"/>
        <w:textAlignment w:val="baseline"/>
        <w:rPr>
          <w:rFonts w:ascii="Times New Roman" w:eastAsia="Times New Roman" w:hAnsi="Times New Roman" w:cs="Times New Roman"/>
          <w:color w:val="000000"/>
          <w:sz w:val="28"/>
          <w:szCs w:val="28"/>
          <w:lang w:eastAsia="ru-RU"/>
        </w:rPr>
      </w:pPr>
      <w:r w:rsidRPr="00E803D4">
        <w:rPr>
          <w:rFonts w:ascii="Times New Roman" w:eastAsia="Times New Roman" w:hAnsi="Times New Roman" w:cs="Times New Roman"/>
          <w:color w:val="000000"/>
          <w:sz w:val="28"/>
          <w:szCs w:val="28"/>
          <w:lang w:eastAsia="ru-RU"/>
        </w:rPr>
        <w:t xml:space="preserve">к форме </w:t>
      </w:r>
      <w:r>
        <w:rPr>
          <w:rFonts w:ascii="Times New Roman" w:eastAsia="Times New Roman" w:hAnsi="Times New Roman" w:cs="Times New Roman"/>
          <w:color w:val="000000"/>
          <w:sz w:val="28"/>
          <w:szCs w:val="28"/>
          <w:lang w:eastAsia="ru-RU"/>
        </w:rPr>
        <w:t>отчета о</w:t>
      </w:r>
      <w:r w:rsidRPr="00D22292">
        <w:rPr>
          <w:rFonts w:ascii="Times New Roman" w:eastAsia="Times New Roman" w:hAnsi="Times New Roman" w:cs="Times New Roman"/>
          <w:color w:val="000000"/>
          <w:sz w:val="28"/>
          <w:szCs w:val="28"/>
          <w:lang w:eastAsia="ru-RU"/>
        </w:rPr>
        <w:t xml:space="preserve"> блокированных </w:t>
      </w:r>
    </w:p>
    <w:p w:rsidR="00D22292" w:rsidRPr="00D22292" w:rsidRDefault="00D22292" w:rsidP="009D4026">
      <w:pPr>
        <w:spacing w:after="0" w:line="240" w:lineRule="auto"/>
        <w:contextualSpacing/>
        <w:jc w:val="right"/>
        <w:textAlignment w:val="baseline"/>
        <w:rPr>
          <w:rFonts w:ascii="Times New Roman" w:eastAsia="Times New Roman" w:hAnsi="Times New Roman" w:cs="Times New Roman"/>
          <w:color w:val="000000"/>
          <w:sz w:val="28"/>
          <w:szCs w:val="28"/>
          <w:lang w:eastAsia="ru-RU"/>
        </w:rPr>
      </w:pPr>
      <w:r w:rsidRPr="00D22292">
        <w:rPr>
          <w:rFonts w:ascii="Times New Roman" w:eastAsia="Times New Roman" w:hAnsi="Times New Roman" w:cs="Times New Roman"/>
          <w:color w:val="000000"/>
          <w:sz w:val="28"/>
          <w:szCs w:val="28"/>
          <w:lang w:eastAsia="ru-RU"/>
        </w:rPr>
        <w:t>(неисполненных) поручениях клиентов</w:t>
      </w:r>
    </w:p>
    <w:p w:rsidR="008C6622" w:rsidRDefault="008C6622" w:rsidP="009D4026">
      <w:pPr>
        <w:spacing w:after="0" w:line="240" w:lineRule="auto"/>
        <w:contextualSpacing/>
        <w:jc w:val="center"/>
        <w:textAlignment w:val="baseline"/>
        <w:rPr>
          <w:rFonts w:ascii="Times New Roman" w:eastAsia="Times New Roman" w:hAnsi="Times New Roman" w:cs="Times New Roman"/>
          <w:color w:val="000000"/>
          <w:sz w:val="28"/>
          <w:szCs w:val="28"/>
          <w:lang w:eastAsia="ru-RU"/>
        </w:rPr>
      </w:pPr>
    </w:p>
    <w:p w:rsidR="00D22292" w:rsidRDefault="00D22292" w:rsidP="009D4026">
      <w:pPr>
        <w:spacing w:after="0" w:line="240" w:lineRule="auto"/>
        <w:contextualSpacing/>
        <w:jc w:val="center"/>
        <w:rPr>
          <w:rFonts w:ascii="Times New Roman" w:eastAsia="Times New Roman" w:hAnsi="Times New Roman" w:cs="Times New Roman"/>
          <w:bCs/>
          <w:color w:val="000000"/>
          <w:sz w:val="28"/>
          <w:szCs w:val="28"/>
          <w:lang w:eastAsia="ru-RU"/>
        </w:rPr>
      </w:pPr>
      <w:r w:rsidRPr="00D22292">
        <w:rPr>
          <w:rFonts w:ascii="Times New Roman" w:eastAsia="Times New Roman" w:hAnsi="Times New Roman" w:cs="Times New Roman"/>
          <w:bCs/>
          <w:color w:val="000000"/>
          <w:sz w:val="28"/>
          <w:szCs w:val="28"/>
          <w:lang w:eastAsia="ru-RU"/>
        </w:rPr>
        <w:t>Пояснение по заполнению формы административных данных</w:t>
      </w:r>
    </w:p>
    <w:p w:rsidR="00D22292" w:rsidRDefault="00D22292" w:rsidP="009D4026">
      <w:pPr>
        <w:spacing w:after="0" w:line="240" w:lineRule="auto"/>
        <w:contextualSpacing/>
        <w:jc w:val="center"/>
        <w:rPr>
          <w:rFonts w:ascii="Times New Roman" w:eastAsia="Times New Roman" w:hAnsi="Times New Roman" w:cs="Times New Roman"/>
          <w:bCs/>
          <w:color w:val="000000"/>
          <w:sz w:val="28"/>
          <w:szCs w:val="28"/>
          <w:lang w:eastAsia="ru-RU"/>
        </w:rPr>
      </w:pPr>
    </w:p>
    <w:p w:rsidR="00D22292" w:rsidRDefault="00FA58C1" w:rsidP="009D4026">
      <w:pPr>
        <w:spacing w:after="0" w:line="240" w:lineRule="auto"/>
        <w:contextualSpacing/>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w:t>
      </w:r>
      <w:r w:rsidR="00D22292" w:rsidRPr="00D22292">
        <w:rPr>
          <w:rFonts w:ascii="Times New Roman" w:eastAsia="Times New Roman" w:hAnsi="Times New Roman" w:cs="Times New Roman"/>
          <w:bCs/>
          <w:color w:val="000000"/>
          <w:sz w:val="28"/>
          <w:szCs w:val="28"/>
          <w:lang w:eastAsia="ru-RU"/>
        </w:rPr>
        <w:t>Отчет о блокированных (неисполненных) поручениях клиентов</w:t>
      </w:r>
      <w:r>
        <w:rPr>
          <w:rFonts w:ascii="Times New Roman" w:eastAsia="Times New Roman" w:hAnsi="Times New Roman" w:cs="Times New Roman"/>
          <w:bCs/>
          <w:color w:val="000000"/>
          <w:sz w:val="28"/>
          <w:szCs w:val="28"/>
          <w:lang w:eastAsia="ru-RU"/>
        </w:rPr>
        <w:t xml:space="preserve">» </w:t>
      </w:r>
      <w:r w:rsidR="00E34000">
        <w:rPr>
          <w:rFonts w:ascii="Times New Roman" w:eastAsia="Times New Roman" w:hAnsi="Times New Roman" w:cs="Times New Roman"/>
          <w:bCs/>
          <w:color w:val="000000"/>
          <w:sz w:val="28"/>
          <w:szCs w:val="28"/>
          <w:lang w:eastAsia="ru-RU"/>
        </w:rPr>
        <w:br/>
      </w:r>
      <w:r>
        <w:rPr>
          <w:rFonts w:ascii="Times New Roman" w:eastAsia="Times New Roman" w:hAnsi="Times New Roman" w:cs="Times New Roman"/>
          <w:bCs/>
          <w:color w:val="000000"/>
          <w:sz w:val="28"/>
          <w:szCs w:val="28"/>
          <w:lang w:eastAsia="ru-RU"/>
        </w:rPr>
        <w:t>(</w:t>
      </w:r>
      <w:r w:rsidR="00E34000">
        <w:rPr>
          <w:rFonts w:ascii="Times New Roman" w:eastAsia="Times New Roman" w:hAnsi="Times New Roman" w:cs="Times New Roman"/>
          <w:bCs/>
          <w:color w:val="000000"/>
          <w:sz w:val="28"/>
          <w:szCs w:val="28"/>
          <w:lang w:eastAsia="ru-RU"/>
        </w:rPr>
        <w:t xml:space="preserve">индекс: </w:t>
      </w:r>
      <w:r>
        <w:rPr>
          <w:rFonts w:ascii="Times New Roman" w:eastAsia="Calibri" w:hAnsi="Times New Roman" w:cs="Times New Roman"/>
          <w:color w:val="000000"/>
          <w:sz w:val="28"/>
          <w:szCs w:val="28"/>
          <w:lang w:eastAsia="ru-RU"/>
        </w:rPr>
        <w:t>1-</w:t>
      </w:r>
      <w:r w:rsidRPr="002D04CA">
        <w:t xml:space="preserve"> </w:t>
      </w:r>
      <w:r w:rsidRPr="002D04CA">
        <w:rPr>
          <w:rFonts w:ascii="Times New Roman" w:eastAsia="Calibri" w:hAnsi="Times New Roman" w:cs="Times New Roman"/>
          <w:color w:val="000000"/>
          <w:sz w:val="28"/>
          <w:szCs w:val="28"/>
          <w:lang w:eastAsia="ru-RU"/>
        </w:rPr>
        <w:t>CUST_BLOK</w:t>
      </w:r>
      <w:r>
        <w:rPr>
          <w:rFonts w:ascii="Times New Roman" w:eastAsia="Calibri" w:hAnsi="Times New Roman" w:cs="Times New Roman"/>
          <w:color w:val="000000"/>
          <w:sz w:val="28"/>
          <w:szCs w:val="28"/>
          <w:lang w:eastAsia="ru-RU"/>
        </w:rPr>
        <w:t>,</w:t>
      </w:r>
      <w:r w:rsidR="00E34000">
        <w:rPr>
          <w:rFonts w:ascii="Times New Roman" w:eastAsia="Calibri" w:hAnsi="Times New Roman" w:cs="Times New Roman"/>
          <w:color w:val="000000"/>
          <w:sz w:val="28"/>
          <w:szCs w:val="28"/>
          <w:lang w:eastAsia="ru-RU"/>
        </w:rPr>
        <w:t xml:space="preserve"> периодичность:</w:t>
      </w:r>
      <w:r>
        <w:rPr>
          <w:rFonts w:ascii="Times New Roman" w:eastAsia="Calibri" w:hAnsi="Times New Roman" w:cs="Times New Roman"/>
          <w:color w:val="000000"/>
          <w:sz w:val="28"/>
          <w:szCs w:val="28"/>
          <w:lang w:eastAsia="ru-RU"/>
        </w:rPr>
        <w:t xml:space="preserve"> </w:t>
      </w:r>
      <w:r w:rsidRPr="002D04CA">
        <w:rPr>
          <w:rFonts w:ascii="Times New Roman" w:eastAsia="Calibri" w:hAnsi="Times New Roman" w:cs="Times New Roman"/>
          <w:sz w:val="28"/>
          <w:szCs w:val="28"/>
        </w:rPr>
        <w:t>ежеквартальная</w:t>
      </w:r>
      <w:r>
        <w:rPr>
          <w:rFonts w:ascii="Times New Roman" w:eastAsia="Times New Roman" w:hAnsi="Times New Roman" w:cs="Times New Roman"/>
          <w:bCs/>
          <w:color w:val="000000"/>
          <w:sz w:val="28"/>
          <w:szCs w:val="28"/>
          <w:lang w:eastAsia="ru-RU"/>
        </w:rPr>
        <w:t>)</w:t>
      </w:r>
    </w:p>
    <w:p w:rsidR="00E55F03" w:rsidRPr="00427DC3" w:rsidRDefault="00E55F03" w:rsidP="00221528">
      <w:pPr>
        <w:spacing w:after="0" w:line="240" w:lineRule="auto"/>
        <w:contextualSpacing/>
        <w:rPr>
          <w:rFonts w:ascii="Times New Roman" w:eastAsia="Times New Roman" w:hAnsi="Times New Roman" w:cs="Times New Roman"/>
          <w:bCs/>
          <w:color w:val="000000"/>
          <w:sz w:val="28"/>
          <w:szCs w:val="28"/>
          <w:lang w:eastAsia="ru-RU"/>
        </w:rPr>
      </w:pPr>
    </w:p>
    <w:p w:rsidR="00D22292" w:rsidRPr="00D22292" w:rsidRDefault="00D22292" w:rsidP="009D4026">
      <w:pPr>
        <w:spacing w:after="0" w:line="240" w:lineRule="auto"/>
        <w:contextualSpacing/>
        <w:jc w:val="center"/>
        <w:rPr>
          <w:rFonts w:ascii="Times New Roman" w:eastAsia="Times New Roman" w:hAnsi="Times New Roman" w:cs="Times New Roman"/>
          <w:color w:val="000000"/>
          <w:sz w:val="28"/>
          <w:szCs w:val="28"/>
          <w:lang w:eastAsia="ru-RU"/>
        </w:rPr>
      </w:pPr>
      <w:r w:rsidRPr="00D22292">
        <w:rPr>
          <w:rFonts w:ascii="Times New Roman" w:eastAsia="Times New Roman" w:hAnsi="Times New Roman" w:cs="Times New Roman"/>
          <w:bCs/>
          <w:color w:val="000000"/>
          <w:sz w:val="28"/>
          <w:szCs w:val="28"/>
          <w:lang w:eastAsia="ru-RU"/>
        </w:rPr>
        <w:t>Глава 1. Общие положения</w:t>
      </w:r>
    </w:p>
    <w:p w:rsidR="00D22292" w:rsidRPr="00D22292" w:rsidRDefault="00D22292" w:rsidP="009D4026">
      <w:pPr>
        <w:spacing w:after="0" w:line="240" w:lineRule="auto"/>
        <w:ind w:firstLine="397"/>
        <w:contextualSpacing/>
        <w:jc w:val="both"/>
        <w:rPr>
          <w:rFonts w:ascii="Times New Roman" w:eastAsia="Times New Roman" w:hAnsi="Times New Roman" w:cs="Times New Roman"/>
          <w:color w:val="000000"/>
          <w:sz w:val="28"/>
          <w:szCs w:val="28"/>
          <w:lang w:eastAsia="ru-RU"/>
        </w:rPr>
      </w:pPr>
      <w:r w:rsidRPr="00D22292">
        <w:rPr>
          <w:rFonts w:ascii="Times New Roman" w:eastAsia="Times New Roman" w:hAnsi="Times New Roman" w:cs="Times New Roman"/>
          <w:color w:val="000000"/>
          <w:sz w:val="28"/>
          <w:szCs w:val="28"/>
          <w:lang w:eastAsia="ru-RU"/>
        </w:rPr>
        <w:t> </w:t>
      </w:r>
    </w:p>
    <w:p w:rsidR="00D22292" w:rsidRPr="00D22292" w:rsidRDefault="00D22292" w:rsidP="00221528">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22292">
        <w:rPr>
          <w:rFonts w:ascii="Times New Roman" w:eastAsia="Times New Roman" w:hAnsi="Times New Roman" w:cs="Times New Roman"/>
          <w:color w:val="000000"/>
          <w:sz w:val="28"/>
          <w:szCs w:val="28"/>
          <w:lang w:eastAsia="ru-RU"/>
        </w:rPr>
        <w:t>1. Настоящее пояснение (далее - Пояснение) определяет единые требования по заполнению формы «Отчет о блокированных (неисполненных) поручениях клиентов» (далее - Форма).</w:t>
      </w:r>
    </w:p>
    <w:p w:rsidR="00D22292" w:rsidRPr="00D22292" w:rsidRDefault="00D22292" w:rsidP="00221528">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22292">
        <w:rPr>
          <w:rFonts w:ascii="Times New Roman" w:eastAsia="Times New Roman" w:hAnsi="Times New Roman" w:cs="Times New Roman"/>
          <w:color w:val="000000"/>
          <w:sz w:val="28"/>
          <w:szCs w:val="28"/>
          <w:lang w:eastAsia="ru-RU"/>
        </w:rPr>
        <w:t xml:space="preserve">2. </w:t>
      </w:r>
      <w:r w:rsidR="00325843" w:rsidRPr="00471CA9">
        <w:rPr>
          <w:rFonts w:ascii="Times New Roman" w:eastAsia="Calibri" w:hAnsi="Times New Roman" w:cs="Times New Roman"/>
          <w:color w:val="000000"/>
          <w:sz w:val="28"/>
          <w:szCs w:val="28"/>
          <w:lang w:eastAsia="ru-RU"/>
        </w:rPr>
        <w:t>Форма разработана в соответствии со статьей 3 Закона Республики Казахстан от 2 июля 2003 года «О рынке ценных бумаг».</w:t>
      </w:r>
    </w:p>
    <w:p w:rsidR="00D22292" w:rsidRPr="00D22292" w:rsidRDefault="00D22292" w:rsidP="00221528">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22292">
        <w:rPr>
          <w:rFonts w:ascii="Times New Roman" w:eastAsia="Times New Roman" w:hAnsi="Times New Roman" w:cs="Times New Roman"/>
          <w:color w:val="000000"/>
          <w:sz w:val="28"/>
          <w:szCs w:val="28"/>
          <w:lang w:eastAsia="ru-RU"/>
        </w:rPr>
        <w:t xml:space="preserve">3. Форма составляется ежеквартально </w:t>
      </w:r>
      <w:proofErr w:type="spellStart"/>
      <w:r w:rsidRPr="00D22292">
        <w:rPr>
          <w:rFonts w:ascii="Times New Roman" w:eastAsia="Times New Roman" w:hAnsi="Times New Roman" w:cs="Times New Roman"/>
          <w:color w:val="000000"/>
          <w:sz w:val="28"/>
          <w:szCs w:val="28"/>
          <w:lang w:eastAsia="ru-RU"/>
        </w:rPr>
        <w:t>кастодианом</w:t>
      </w:r>
      <w:proofErr w:type="spellEnd"/>
      <w:r w:rsidRPr="00D22292">
        <w:rPr>
          <w:rFonts w:ascii="Times New Roman" w:eastAsia="Times New Roman" w:hAnsi="Times New Roman" w:cs="Times New Roman"/>
          <w:color w:val="000000"/>
          <w:sz w:val="28"/>
          <w:szCs w:val="28"/>
          <w:lang w:eastAsia="ru-RU"/>
        </w:rPr>
        <w:t>. Данные в Форме заполняются в тенге.</w:t>
      </w:r>
    </w:p>
    <w:p w:rsidR="00D22292" w:rsidRPr="00D22292" w:rsidRDefault="00D22292" w:rsidP="00221528">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22292">
        <w:rPr>
          <w:rFonts w:ascii="Times New Roman" w:eastAsia="Times New Roman" w:hAnsi="Times New Roman" w:cs="Times New Roman"/>
          <w:color w:val="000000"/>
          <w:sz w:val="28"/>
          <w:szCs w:val="28"/>
          <w:lang w:eastAsia="ru-RU"/>
        </w:rPr>
        <w:t>4. Форму подписывает первый руководитель, главный бухгалтер или лица, уполномоченные на подписание отчета, и исполнитель.</w:t>
      </w:r>
    </w:p>
    <w:p w:rsidR="00E55F03" w:rsidRPr="00427DC3" w:rsidRDefault="00D22292" w:rsidP="00221528">
      <w:pPr>
        <w:spacing w:after="0" w:line="240" w:lineRule="auto"/>
        <w:ind w:firstLine="709"/>
        <w:contextualSpacing/>
        <w:jc w:val="both"/>
        <w:textAlignment w:val="baseline"/>
        <w:rPr>
          <w:rFonts w:ascii="Times New Roman" w:eastAsia="Times New Roman" w:hAnsi="Times New Roman" w:cs="Times New Roman"/>
          <w:color w:val="000000"/>
          <w:sz w:val="28"/>
          <w:szCs w:val="28"/>
          <w:lang w:eastAsia="ru-RU"/>
        </w:rPr>
      </w:pPr>
      <w:r w:rsidRPr="00D22292">
        <w:rPr>
          <w:rFonts w:ascii="Times New Roman" w:eastAsia="Times New Roman" w:hAnsi="Times New Roman" w:cs="Times New Roman"/>
          <w:b/>
          <w:bCs/>
          <w:color w:val="000000"/>
          <w:sz w:val="28"/>
          <w:szCs w:val="28"/>
          <w:lang w:eastAsia="ru-RU"/>
        </w:rPr>
        <w:t> </w:t>
      </w:r>
    </w:p>
    <w:p w:rsidR="00D22292" w:rsidRPr="00D22292" w:rsidRDefault="00D22292" w:rsidP="00221528">
      <w:pPr>
        <w:spacing w:after="0" w:line="240" w:lineRule="auto"/>
        <w:ind w:firstLine="709"/>
        <w:contextualSpacing/>
        <w:jc w:val="center"/>
        <w:rPr>
          <w:rFonts w:ascii="Times New Roman" w:eastAsia="Times New Roman" w:hAnsi="Times New Roman" w:cs="Times New Roman"/>
          <w:color w:val="000000"/>
          <w:sz w:val="28"/>
          <w:szCs w:val="28"/>
          <w:lang w:eastAsia="ru-RU"/>
        </w:rPr>
      </w:pPr>
      <w:r w:rsidRPr="008C6622">
        <w:rPr>
          <w:rFonts w:ascii="Times New Roman" w:eastAsia="Times New Roman" w:hAnsi="Times New Roman" w:cs="Times New Roman"/>
          <w:bCs/>
          <w:color w:val="000000"/>
          <w:sz w:val="28"/>
          <w:szCs w:val="28"/>
          <w:lang w:eastAsia="ru-RU"/>
        </w:rPr>
        <w:t>Глава 2. Пояснение по заполнению Формы</w:t>
      </w:r>
    </w:p>
    <w:p w:rsidR="00D22292" w:rsidRPr="00D22292" w:rsidRDefault="00D22292" w:rsidP="00221528">
      <w:pPr>
        <w:spacing w:after="0" w:line="240" w:lineRule="auto"/>
        <w:ind w:firstLine="709"/>
        <w:contextualSpacing/>
        <w:jc w:val="both"/>
        <w:textAlignment w:val="baseline"/>
        <w:rPr>
          <w:rFonts w:ascii="Times New Roman" w:eastAsia="Times New Roman" w:hAnsi="Times New Roman" w:cs="Times New Roman"/>
          <w:color w:val="000000"/>
          <w:sz w:val="28"/>
          <w:szCs w:val="28"/>
          <w:lang w:eastAsia="ru-RU"/>
        </w:rPr>
      </w:pPr>
      <w:r w:rsidRPr="00D22292">
        <w:rPr>
          <w:rFonts w:ascii="Times New Roman" w:eastAsia="Times New Roman" w:hAnsi="Times New Roman" w:cs="Times New Roman"/>
          <w:color w:val="000000"/>
          <w:sz w:val="28"/>
          <w:szCs w:val="28"/>
          <w:lang w:eastAsia="ru-RU"/>
        </w:rPr>
        <w:t> </w:t>
      </w:r>
    </w:p>
    <w:p w:rsidR="00D22292" w:rsidRPr="00D22292" w:rsidRDefault="00D22292" w:rsidP="00221528">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22292">
        <w:rPr>
          <w:rFonts w:ascii="Times New Roman" w:eastAsia="Times New Roman" w:hAnsi="Times New Roman" w:cs="Times New Roman"/>
          <w:color w:val="000000"/>
          <w:sz w:val="28"/>
          <w:szCs w:val="28"/>
          <w:lang w:eastAsia="ru-RU"/>
        </w:rPr>
        <w:t xml:space="preserve">5. В графе 2 указывается наименование управляющего инвестиционным портфелем, организации, осуществляющей брокерскую и дилерскую деятельность, являющихся клиентами </w:t>
      </w:r>
      <w:proofErr w:type="spellStart"/>
      <w:r w:rsidRPr="00D22292">
        <w:rPr>
          <w:rFonts w:ascii="Times New Roman" w:eastAsia="Times New Roman" w:hAnsi="Times New Roman" w:cs="Times New Roman"/>
          <w:color w:val="000000"/>
          <w:sz w:val="28"/>
          <w:szCs w:val="28"/>
          <w:lang w:eastAsia="ru-RU"/>
        </w:rPr>
        <w:t>кастодиана</w:t>
      </w:r>
      <w:proofErr w:type="spellEnd"/>
      <w:r w:rsidRPr="00D22292">
        <w:rPr>
          <w:rFonts w:ascii="Times New Roman" w:eastAsia="Times New Roman" w:hAnsi="Times New Roman" w:cs="Times New Roman"/>
          <w:color w:val="000000"/>
          <w:sz w:val="28"/>
          <w:szCs w:val="28"/>
          <w:lang w:eastAsia="ru-RU"/>
        </w:rPr>
        <w:t>.</w:t>
      </w:r>
    </w:p>
    <w:p w:rsidR="00D22292" w:rsidRPr="00D22292" w:rsidRDefault="00D22292" w:rsidP="00221528">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22292">
        <w:rPr>
          <w:rFonts w:ascii="Times New Roman" w:eastAsia="Times New Roman" w:hAnsi="Times New Roman" w:cs="Times New Roman"/>
          <w:color w:val="000000"/>
          <w:sz w:val="28"/>
          <w:szCs w:val="28"/>
          <w:lang w:eastAsia="ru-RU"/>
        </w:rPr>
        <w:t xml:space="preserve">6. В графе 3 указываются собственные или пенсионные активы добровольных накопительных пенсионных фондов, либо активы клиентов организаций, осуществляющих управление инвестиционным портфелем, организаций, осуществляющих брокерскую и дилерскую деятельность, находящихся на </w:t>
      </w:r>
      <w:proofErr w:type="spellStart"/>
      <w:r w:rsidRPr="00D22292">
        <w:rPr>
          <w:rFonts w:ascii="Times New Roman" w:eastAsia="Times New Roman" w:hAnsi="Times New Roman" w:cs="Times New Roman"/>
          <w:color w:val="000000"/>
          <w:sz w:val="28"/>
          <w:szCs w:val="28"/>
          <w:lang w:eastAsia="ru-RU"/>
        </w:rPr>
        <w:t>кастодиальном</w:t>
      </w:r>
      <w:proofErr w:type="spellEnd"/>
      <w:r w:rsidRPr="00D22292">
        <w:rPr>
          <w:rFonts w:ascii="Times New Roman" w:eastAsia="Times New Roman" w:hAnsi="Times New Roman" w:cs="Times New Roman"/>
          <w:color w:val="000000"/>
          <w:sz w:val="28"/>
          <w:szCs w:val="28"/>
          <w:lang w:eastAsia="ru-RU"/>
        </w:rPr>
        <w:t xml:space="preserve"> обслуживании </w:t>
      </w:r>
      <w:proofErr w:type="spellStart"/>
      <w:r w:rsidRPr="00D22292">
        <w:rPr>
          <w:rFonts w:ascii="Times New Roman" w:eastAsia="Times New Roman" w:hAnsi="Times New Roman" w:cs="Times New Roman"/>
          <w:color w:val="000000"/>
          <w:sz w:val="28"/>
          <w:szCs w:val="28"/>
          <w:lang w:eastAsia="ru-RU"/>
        </w:rPr>
        <w:t>кастодиана</w:t>
      </w:r>
      <w:proofErr w:type="spellEnd"/>
      <w:r w:rsidRPr="00D22292">
        <w:rPr>
          <w:rFonts w:ascii="Times New Roman" w:eastAsia="Times New Roman" w:hAnsi="Times New Roman" w:cs="Times New Roman"/>
          <w:color w:val="000000"/>
          <w:sz w:val="28"/>
          <w:szCs w:val="28"/>
          <w:lang w:eastAsia="ru-RU"/>
        </w:rPr>
        <w:t>.</w:t>
      </w:r>
    </w:p>
    <w:p w:rsidR="00D22292" w:rsidRPr="00D22292" w:rsidRDefault="00D22292" w:rsidP="00221528">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22292">
        <w:rPr>
          <w:rFonts w:ascii="Times New Roman" w:eastAsia="Times New Roman" w:hAnsi="Times New Roman" w:cs="Times New Roman"/>
          <w:color w:val="000000"/>
          <w:sz w:val="28"/>
          <w:szCs w:val="28"/>
          <w:lang w:eastAsia="ru-RU"/>
        </w:rPr>
        <w:t xml:space="preserve">7. В графе 8 указывается наименование рынка в формате «фондовая биржа», «неорганизованный рынок», «международный рынок». В случае если сделка осуществлена в торговой системе фондовой биржи, указывается страна ее </w:t>
      </w:r>
      <w:proofErr w:type="spellStart"/>
      <w:r w:rsidRPr="00D22292">
        <w:rPr>
          <w:rFonts w:ascii="Times New Roman" w:eastAsia="Times New Roman" w:hAnsi="Times New Roman" w:cs="Times New Roman"/>
          <w:color w:val="000000"/>
          <w:sz w:val="28"/>
          <w:szCs w:val="28"/>
          <w:lang w:eastAsia="ru-RU"/>
        </w:rPr>
        <w:t>резидентства</w:t>
      </w:r>
      <w:proofErr w:type="spellEnd"/>
      <w:r w:rsidRPr="00D22292">
        <w:rPr>
          <w:rFonts w:ascii="Times New Roman" w:eastAsia="Times New Roman" w:hAnsi="Times New Roman" w:cs="Times New Roman"/>
          <w:color w:val="000000"/>
          <w:sz w:val="28"/>
          <w:szCs w:val="28"/>
          <w:lang w:eastAsia="ru-RU"/>
        </w:rPr>
        <w:t xml:space="preserve"> в формате «наименование фондовой биржи/страна».</w:t>
      </w:r>
    </w:p>
    <w:p w:rsidR="00D22292" w:rsidRPr="00D22292" w:rsidRDefault="00D22292" w:rsidP="00221528">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22292">
        <w:rPr>
          <w:rFonts w:ascii="Times New Roman" w:eastAsia="Times New Roman" w:hAnsi="Times New Roman" w:cs="Times New Roman"/>
          <w:color w:val="000000"/>
          <w:sz w:val="28"/>
          <w:szCs w:val="28"/>
          <w:lang w:eastAsia="ru-RU"/>
        </w:rPr>
        <w:t xml:space="preserve">8. В графе 9 указывается вид блокированного (неисполненного) поручения о заключении сделки (покупка, продажа, операция открытия и закрытия </w:t>
      </w:r>
      <w:proofErr w:type="spellStart"/>
      <w:r w:rsidRPr="00D22292">
        <w:rPr>
          <w:rFonts w:ascii="Times New Roman" w:eastAsia="Times New Roman" w:hAnsi="Times New Roman" w:cs="Times New Roman"/>
          <w:color w:val="000000"/>
          <w:sz w:val="28"/>
          <w:szCs w:val="28"/>
          <w:lang w:eastAsia="ru-RU"/>
        </w:rPr>
        <w:t>репо</w:t>
      </w:r>
      <w:proofErr w:type="spellEnd"/>
      <w:r w:rsidRPr="00D22292">
        <w:rPr>
          <w:rFonts w:ascii="Times New Roman" w:eastAsia="Times New Roman" w:hAnsi="Times New Roman" w:cs="Times New Roman"/>
          <w:color w:val="000000"/>
          <w:sz w:val="28"/>
          <w:szCs w:val="28"/>
          <w:lang w:eastAsia="ru-RU"/>
        </w:rPr>
        <w:t xml:space="preserve">, заключение договора банковского вклада и иные сделки). По операциям </w:t>
      </w:r>
      <w:proofErr w:type="spellStart"/>
      <w:r w:rsidRPr="00D22292">
        <w:rPr>
          <w:rFonts w:ascii="Times New Roman" w:eastAsia="Times New Roman" w:hAnsi="Times New Roman" w:cs="Times New Roman"/>
          <w:color w:val="000000"/>
          <w:sz w:val="28"/>
          <w:szCs w:val="28"/>
          <w:lang w:eastAsia="ru-RU"/>
        </w:rPr>
        <w:t>репо</w:t>
      </w:r>
      <w:proofErr w:type="spellEnd"/>
      <w:r w:rsidRPr="00D22292">
        <w:rPr>
          <w:rFonts w:ascii="Times New Roman" w:eastAsia="Times New Roman" w:hAnsi="Times New Roman" w:cs="Times New Roman"/>
          <w:color w:val="000000"/>
          <w:sz w:val="28"/>
          <w:szCs w:val="28"/>
          <w:lang w:eastAsia="ru-RU"/>
        </w:rPr>
        <w:t xml:space="preserve"> также указывается вид операции </w:t>
      </w:r>
      <w:proofErr w:type="spellStart"/>
      <w:r w:rsidRPr="00D22292">
        <w:rPr>
          <w:rFonts w:ascii="Times New Roman" w:eastAsia="Times New Roman" w:hAnsi="Times New Roman" w:cs="Times New Roman"/>
          <w:color w:val="000000"/>
          <w:sz w:val="28"/>
          <w:szCs w:val="28"/>
          <w:lang w:eastAsia="ru-RU"/>
        </w:rPr>
        <w:t>репо</w:t>
      </w:r>
      <w:proofErr w:type="spellEnd"/>
      <w:r w:rsidRPr="00D22292">
        <w:rPr>
          <w:rFonts w:ascii="Times New Roman" w:eastAsia="Times New Roman" w:hAnsi="Times New Roman" w:cs="Times New Roman"/>
          <w:color w:val="000000"/>
          <w:sz w:val="28"/>
          <w:szCs w:val="28"/>
          <w:lang w:eastAsia="ru-RU"/>
        </w:rPr>
        <w:t xml:space="preserve">: прямое или обратное </w:t>
      </w:r>
      <w:proofErr w:type="spellStart"/>
      <w:r w:rsidRPr="00D22292">
        <w:rPr>
          <w:rFonts w:ascii="Times New Roman" w:eastAsia="Times New Roman" w:hAnsi="Times New Roman" w:cs="Times New Roman"/>
          <w:color w:val="000000"/>
          <w:sz w:val="28"/>
          <w:szCs w:val="28"/>
          <w:lang w:eastAsia="ru-RU"/>
        </w:rPr>
        <w:t>репо</w:t>
      </w:r>
      <w:proofErr w:type="spellEnd"/>
      <w:r w:rsidRPr="00D22292">
        <w:rPr>
          <w:rFonts w:ascii="Times New Roman" w:eastAsia="Times New Roman" w:hAnsi="Times New Roman" w:cs="Times New Roman"/>
          <w:color w:val="000000"/>
          <w:sz w:val="28"/>
          <w:szCs w:val="28"/>
          <w:lang w:eastAsia="ru-RU"/>
        </w:rPr>
        <w:t>.</w:t>
      </w:r>
    </w:p>
    <w:p w:rsidR="00D22292" w:rsidRPr="00D22292" w:rsidRDefault="00D22292" w:rsidP="00221528">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22292">
        <w:rPr>
          <w:rFonts w:ascii="Times New Roman" w:eastAsia="Times New Roman" w:hAnsi="Times New Roman" w:cs="Times New Roman"/>
          <w:color w:val="000000"/>
          <w:sz w:val="28"/>
          <w:szCs w:val="28"/>
          <w:lang w:eastAsia="ru-RU"/>
        </w:rPr>
        <w:t xml:space="preserve">9. В графе 11 указывается основание, по которому </w:t>
      </w:r>
      <w:proofErr w:type="spellStart"/>
      <w:r w:rsidRPr="00D22292">
        <w:rPr>
          <w:rFonts w:ascii="Times New Roman" w:eastAsia="Times New Roman" w:hAnsi="Times New Roman" w:cs="Times New Roman"/>
          <w:color w:val="000000"/>
          <w:sz w:val="28"/>
          <w:szCs w:val="28"/>
          <w:lang w:eastAsia="ru-RU"/>
        </w:rPr>
        <w:t>кастодианом</w:t>
      </w:r>
      <w:proofErr w:type="spellEnd"/>
      <w:r w:rsidRPr="00D22292">
        <w:rPr>
          <w:rFonts w:ascii="Times New Roman" w:eastAsia="Times New Roman" w:hAnsi="Times New Roman" w:cs="Times New Roman"/>
          <w:color w:val="000000"/>
          <w:sz w:val="28"/>
          <w:szCs w:val="28"/>
          <w:lang w:eastAsia="ru-RU"/>
        </w:rPr>
        <w:t xml:space="preserve"> было блокировано (не исполнено) поручение о заключении сделки.</w:t>
      </w:r>
    </w:p>
    <w:p w:rsidR="00D22292" w:rsidRDefault="00D22292" w:rsidP="00221528">
      <w:pPr>
        <w:spacing w:after="0" w:line="240" w:lineRule="auto"/>
        <w:ind w:firstLine="709"/>
        <w:contextualSpacing/>
        <w:jc w:val="both"/>
        <w:rPr>
          <w:rFonts w:ascii="Times New Roman" w:eastAsia="Times New Roman" w:hAnsi="Times New Roman" w:cs="Times New Roman"/>
          <w:sz w:val="28"/>
          <w:szCs w:val="28"/>
          <w:lang w:eastAsia="ru-RU"/>
        </w:rPr>
      </w:pPr>
      <w:r w:rsidRPr="00D22292">
        <w:rPr>
          <w:rFonts w:ascii="Times New Roman" w:eastAsia="Times New Roman" w:hAnsi="Times New Roman" w:cs="Times New Roman"/>
          <w:color w:val="000000"/>
          <w:sz w:val="28"/>
          <w:szCs w:val="28"/>
          <w:lang w:eastAsia="ru-RU"/>
        </w:rPr>
        <w:lastRenderedPageBreak/>
        <w:t>10. В случае отсутствия сведений</w:t>
      </w:r>
      <w:r w:rsidR="00F36710">
        <w:rPr>
          <w:rFonts w:ascii="Times New Roman" w:eastAsia="Times New Roman" w:hAnsi="Times New Roman" w:cs="Times New Roman"/>
          <w:color w:val="000000"/>
          <w:sz w:val="28"/>
          <w:szCs w:val="28"/>
          <w:lang w:eastAsia="ru-RU"/>
        </w:rPr>
        <w:t>,</w:t>
      </w:r>
      <w:r w:rsidRPr="00D22292">
        <w:rPr>
          <w:rFonts w:ascii="Times New Roman" w:eastAsia="Times New Roman" w:hAnsi="Times New Roman" w:cs="Times New Roman"/>
          <w:color w:val="000000"/>
          <w:sz w:val="28"/>
          <w:szCs w:val="28"/>
          <w:lang w:eastAsia="ru-RU"/>
        </w:rPr>
        <w:t xml:space="preserve"> Форма представляется с нулевыми остатками.</w:t>
      </w:r>
      <w:r>
        <w:rPr>
          <w:rFonts w:ascii="Times New Roman" w:eastAsia="Times New Roman" w:hAnsi="Times New Roman" w:cs="Times New Roman"/>
          <w:sz w:val="28"/>
          <w:szCs w:val="28"/>
          <w:lang w:eastAsia="ru-RU"/>
        </w:rPr>
        <w:br w:type="page"/>
      </w:r>
    </w:p>
    <w:p w:rsidR="008C6622" w:rsidRPr="00550817" w:rsidRDefault="008C6622"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lastRenderedPageBreak/>
        <w:t xml:space="preserve">Приложение </w:t>
      </w:r>
      <w:r>
        <w:rPr>
          <w:rFonts w:ascii="Times New Roman" w:eastAsia="Times New Roman" w:hAnsi="Times New Roman" w:cs="Times New Roman"/>
          <w:sz w:val="28"/>
          <w:szCs w:val="28"/>
          <w:lang w:eastAsia="ru-RU"/>
        </w:rPr>
        <w:t>29</w:t>
      </w:r>
    </w:p>
    <w:p w:rsidR="008C6622" w:rsidRPr="002C0C51" w:rsidRDefault="008C6622"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к постановлению Правления</w:t>
      </w:r>
    </w:p>
    <w:p w:rsidR="008C6622" w:rsidRPr="002C0C51" w:rsidRDefault="008C6622"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Национального Банка</w:t>
      </w:r>
    </w:p>
    <w:p w:rsidR="008C6622" w:rsidRPr="002C0C51" w:rsidRDefault="008C6622"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Республики Казахстан</w:t>
      </w:r>
    </w:p>
    <w:p w:rsidR="00864618" w:rsidRPr="002C0C51" w:rsidRDefault="00864618" w:rsidP="00864618">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от </w:t>
      </w:r>
      <w:r w:rsidR="00D4152B">
        <w:rPr>
          <w:rFonts w:ascii="Times New Roman" w:eastAsia="Times New Roman" w:hAnsi="Times New Roman" w:cs="Times New Roman"/>
          <w:sz w:val="28"/>
          <w:szCs w:val="28"/>
          <w:lang w:eastAsia="ru-RU"/>
        </w:rPr>
        <w:t>26</w:t>
      </w:r>
      <w:r>
        <w:rPr>
          <w:rFonts w:ascii="Times New Roman" w:eastAsia="Times New Roman" w:hAnsi="Times New Roman" w:cs="Times New Roman"/>
          <w:sz w:val="28"/>
          <w:szCs w:val="28"/>
          <w:lang w:eastAsia="ru-RU"/>
        </w:rPr>
        <w:t xml:space="preserve"> ноября</w:t>
      </w:r>
      <w:r w:rsidRPr="002C0C51">
        <w:rPr>
          <w:rFonts w:ascii="Times New Roman" w:eastAsia="Times New Roman" w:hAnsi="Times New Roman" w:cs="Times New Roman"/>
          <w:sz w:val="28"/>
          <w:szCs w:val="28"/>
          <w:lang w:eastAsia="ru-RU"/>
        </w:rPr>
        <w:t xml:space="preserve"> 2019 года № </w:t>
      </w:r>
      <w:r>
        <w:rPr>
          <w:rFonts w:ascii="Times New Roman" w:eastAsia="Times New Roman" w:hAnsi="Times New Roman" w:cs="Times New Roman"/>
          <w:sz w:val="28"/>
          <w:szCs w:val="28"/>
          <w:lang w:eastAsia="ru-RU"/>
        </w:rPr>
        <w:t>211</w:t>
      </w:r>
    </w:p>
    <w:p w:rsidR="008C6622" w:rsidRPr="002C0C51" w:rsidRDefault="008C6622" w:rsidP="009D4026">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8C6622" w:rsidRDefault="00E34000" w:rsidP="00E34000">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r>
        <w:rPr>
          <w:rFonts w:ascii="Times New Roman" w:eastAsia="Calibri" w:hAnsi="Times New Roman" w:cs="Times New Roman"/>
          <w:bCs/>
          <w:sz w:val="28"/>
          <w:szCs w:val="28"/>
        </w:rPr>
        <w:t>Форма</w:t>
      </w:r>
    </w:p>
    <w:p w:rsidR="00E34000" w:rsidRPr="00E34000" w:rsidRDefault="00E34000" w:rsidP="00E34000">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p>
    <w:p w:rsidR="008C6622" w:rsidRPr="002C0C51" w:rsidRDefault="008C6622"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C0C51">
        <w:rPr>
          <w:rFonts w:ascii="Times New Roman" w:eastAsia="Calibri" w:hAnsi="Times New Roman" w:cs="Times New Roman"/>
          <w:bCs/>
          <w:sz w:val="28"/>
          <w:szCs w:val="28"/>
        </w:rPr>
        <w:t>Форма, предназначенная для сбора административных данных</w:t>
      </w:r>
    </w:p>
    <w:p w:rsidR="008C6622" w:rsidRPr="002C0C51" w:rsidRDefault="008C6622"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8C6622" w:rsidRPr="002C0C51" w:rsidRDefault="008C6622" w:rsidP="009D4026">
      <w:pPr>
        <w:spacing w:after="0" w:line="240" w:lineRule="auto"/>
        <w:contextualSpacing/>
        <w:jc w:val="both"/>
        <w:textAlignment w:val="baseline"/>
        <w:rPr>
          <w:rFonts w:ascii="Times New Roman" w:hAnsi="Times New Roman" w:cs="Times New Roman"/>
          <w:color w:val="000000"/>
          <w:sz w:val="28"/>
          <w:szCs w:val="28"/>
          <w:lang w:eastAsia="ru-RU"/>
        </w:rPr>
      </w:pPr>
      <w:r w:rsidRPr="002C0C51">
        <w:rPr>
          <w:rFonts w:ascii="Times New Roman" w:hAnsi="Times New Roman" w:cs="Times New Roman"/>
          <w:color w:val="000000"/>
          <w:sz w:val="28"/>
          <w:szCs w:val="28"/>
          <w:lang w:eastAsia="ru-RU"/>
        </w:rPr>
        <w:t>Представляется: в Национальный Банк Республики Казахстан</w:t>
      </w:r>
    </w:p>
    <w:p w:rsidR="008C6622" w:rsidRPr="002C0C51" w:rsidRDefault="008C6622" w:rsidP="009D4026">
      <w:pPr>
        <w:spacing w:after="0" w:line="240" w:lineRule="auto"/>
        <w:contextualSpacing/>
        <w:jc w:val="both"/>
        <w:textAlignment w:val="baseline"/>
        <w:rPr>
          <w:rFonts w:ascii="Times New Roman" w:hAnsi="Times New Roman" w:cs="Times New Roman"/>
          <w:bCs/>
          <w:color w:val="000000"/>
          <w:sz w:val="28"/>
          <w:szCs w:val="28"/>
          <w:lang w:eastAsia="ru-RU"/>
        </w:rPr>
      </w:pPr>
      <w:r w:rsidRPr="002C0C51">
        <w:rPr>
          <w:rFonts w:ascii="Times New Roman" w:hAnsi="Times New Roman" w:cs="Times New Roman"/>
          <w:bCs/>
          <w:color w:val="000000"/>
          <w:sz w:val="28"/>
          <w:szCs w:val="28"/>
          <w:lang w:eastAsia="ru-RU"/>
        </w:rPr>
        <w:t xml:space="preserve">Форма административных данных размещена на </w:t>
      </w:r>
      <w:proofErr w:type="spellStart"/>
      <w:r w:rsidRPr="002C0C51">
        <w:rPr>
          <w:rFonts w:ascii="Times New Roman" w:hAnsi="Times New Roman" w:cs="Times New Roman"/>
          <w:bCs/>
          <w:color w:val="000000"/>
          <w:sz w:val="28"/>
          <w:szCs w:val="28"/>
          <w:lang w:eastAsia="ru-RU"/>
        </w:rPr>
        <w:t>интернет-ресурсе</w:t>
      </w:r>
      <w:proofErr w:type="spellEnd"/>
      <w:r w:rsidRPr="002C0C51">
        <w:rPr>
          <w:rFonts w:ascii="Times New Roman" w:hAnsi="Times New Roman" w:cs="Times New Roman"/>
          <w:bCs/>
          <w:color w:val="000000"/>
          <w:sz w:val="28"/>
          <w:szCs w:val="28"/>
          <w:lang w:eastAsia="ru-RU"/>
        </w:rPr>
        <w:t xml:space="preserve">: </w:t>
      </w:r>
      <w:hyperlink r:id="rId49" w:history="1">
        <w:r w:rsidRPr="002C0C51">
          <w:rPr>
            <w:rFonts w:ascii="Times New Roman" w:hAnsi="Times New Roman" w:cs="Times New Roman"/>
            <w:color w:val="000080"/>
            <w:sz w:val="28"/>
            <w:szCs w:val="28"/>
            <w:u w:val="single"/>
            <w:lang w:val="en-NZ" w:eastAsia="ru-RU"/>
          </w:rPr>
          <w:t>www</w:t>
        </w:r>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nationalbank</w:t>
        </w:r>
        <w:proofErr w:type="spellEnd"/>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kz</w:t>
        </w:r>
        <w:proofErr w:type="spellEnd"/>
      </w:hyperlink>
    </w:p>
    <w:p w:rsidR="008C6622" w:rsidRPr="002C0C51" w:rsidRDefault="008C6622"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8C6622" w:rsidRPr="002C0C51" w:rsidRDefault="008C6622" w:rsidP="009D4026">
      <w:pPr>
        <w:widowControl w:val="0"/>
        <w:autoSpaceDE w:val="0"/>
        <w:autoSpaceDN w:val="0"/>
        <w:adjustRightInd w:val="0"/>
        <w:spacing w:after="0" w:line="240" w:lineRule="auto"/>
        <w:contextualSpacing/>
        <w:jc w:val="center"/>
        <w:rPr>
          <w:rFonts w:ascii="Times New Roman" w:eastAsia="Calibri" w:hAnsi="Times New Roman" w:cs="Times New Roman"/>
          <w:bCs/>
          <w:color w:val="000000"/>
          <w:sz w:val="28"/>
          <w:szCs w:val="28"/>
          <w:lang w:eastAsia="ru-RU"/>
        </w:rPr>
      </w:pPr>
      <w:r w:rsidRPr="008C6622">
        <w:rPr>
          <w:rFonts w:ascii="Times New Roman" w:eastAsia="Calibri" w:hAnsi="Times New Roman" w:cs="Times New Roman"/>
          <w:bCs/>
          <w:color w:val="000000"/>
          <w:sz w:val="28"/>
          <w:szCs w:val="28"/>
          <w:lang w:eastAsia="ru-RU"/>
        </w:rPr>
        <w:t xml:space="preserve">Отчет о количестве клиентов </w:t>
      </w:r>
      <w:proofErr w:type="spellStart"/>
      <w:r w:rsidRPr="008C6622">
        <w:rPr>
          <w:rFonts w:ascii="Times New Roman" w:eastAsia="Calibri" w:hAnsi="Times New Roman" w:cs="Times New Roman"/>
          <w:bCs/>
          <w:color w:val="000000"/>
          <w:sz w:val="28"/>
          <w:szCs w:val="28"/>
          <w:lang w:eastAsia="ru-RU"/>
        </w:rPr>
        <w:t>кастодиана</w:t>
      </w:r>
      <w:proofErr w:type="spellEnd"/>
    </w:p>
    <w:p w:rsidR="008C6622" w:rsidRPr="002C0C51" w:rsidRDefault="008C6622"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8C6622" w:rsidRPr="002C0C51" w:rsidRDefault="008C6622"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8C6622" w:rsidRPr="00C9792D" w:rsidRDefault="008C6622"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Индекс</w:t>
      </w:r>
      <w:r w:rsidRPr="002C0C51">
        <w:rPr>
          <w:rFonts w:ascii="Times New Roman" w:eastAsia="Times New Roman" w:hAnsi="Times New Roman" w:cs="Times New Roman"/>
          <w:sz w:val="28"/>
          <w:szCs w:val="28"/>
          <w:lang w:eastAsia="ru-RU"/>
        </w:rPr>
        <w:t xml:space="preserve"> формы административных данных</w:t>
      </w:r>
      <w:r w:rsidRPr="002C0C51">
        <w:rPr>
          <w:rFonts w:ascii="Times New Roman" w:eastAsia="Calibri" w:hAnsi="Times New Roman" w:cs="Times New Roman"/>
          <w:sz w:val="28"/>
          <w:szCs w:val="28"/>
        </w:rPr>
        <w:t xml:space="preserve">: </w:t>
      </w:r>
      <w:r>
        <w:rPr>
          <w:rFonts w:ascii="Times New Roman" w:eastAsia="Calibri" w:hAnsi="Times New Roman" w:cs="Times New Roman"/>
          <w:color w:val="000000"/>
          <w:sz w:val="28"/>
          <w:szCs w:val="28"/>
          <w:lang w:eastAsia="ru-RU"/>
        </w:rPr>
        <w:t>1-</w:t>
      </w:r>
      <w:r w:rsidRPr="002D04CA">
        <w:t xml:space="preserve"> </w:t>
      </w:r>
      <w:r w:rsidRPr="008C6622">
        <w:rPr>
          <w:rFonts w:ascii="Times New Roman" w:eastAsia="Calibri" w:hAnsi="Times New Roman" w:cs="Times New Roman"/>
          <w:color w:val="000000"/>
          <w:sz w:val="28"/>
          <w:szCs w:val="28"/>
          <w:lang w:eastAsia="ru-RU"/>
        </w:rPr>
        <w:t>CUST_CLIENT</w:t>
      </w:r>
    </w:p>
    <w:p w:rsidR="008C6622" w:rsidRPr="002C0C51" w:rsidRDefault="008C6622"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8C6622" w:rsidRPr="002C0C51" w:rsidRDefault="008C6622"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Периодичность: </w:t>
      </w:r>
      <w:r w:rsidRPr="002D04CA">
        <w:rPr>
          <w:rFonts w:ascii="Times New Roman" w:eastAsia="Calibri" w:hAnsi="Times New Roman" w:cs="Times New Roman"/>
          <w:sz w:val="28"/>
          <w:szCs w:val="28"/>
        </w:rPr>
        <w:t>ежеквартальная</w:t>
      </w:r>
    </w:p>
    <w:p w:rsidR="008C6622" w:rsidRPr="002C0C51" w:rsidRDefault="008C6622"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8C6622" w:rsidRPr="002C0C51" w:rsidRDefault="008C6622"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Отчетный период: </w:t>
      </w:r>
      <w:r w:rsidR="00EA7A82">
        <w:rPr>
          <w:rFonts w:ascii="Times New Roman" w:eastAsia="Calibri" w:hAnsi="Times New Roman" w:cs="Times New Roman"/>
          <w:sz w:val="28"/>
          <w:szCs w:val="28"/>
        </w:rPr>
        <w:t>з</w:t>
      </w:r>
      <w:r w:rsidRPr="002C0C51">
        <w:rPr>
          <w:rFonts w:ascii="Times New Roman" w:eastAsia="Calibri" w:hAnsi="Times New Roman" w:cs="Times New Roman"/>
          <w:sz w:val="28"/>
          <w:szCs w:val="28"/>
        </w:rPr>
        <w:t>а _______________ 20 __ года</w:t>
      </w:r>
    </w:p>
    <w:p w:rsidR="008C6622" w:rsidRPr="002C0C51" w:rsidRDefault="008C6622"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8C6622" w:rsidRPr="0042608A" w:rsidRDefault="008C6622" w:rsidP="009D4026">
      <w:pPr>
        <w:widowControl w:val="0"/>
        <w:autoSpaceDE w:val="0"/>
        <w:autoSpaceDN w:val="0"/>
        <w:adjustRightInd w:val="0"/>
        <w:spacing w:after="0" w:line="240" w:lineRule="auto"/>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Круг лиц представляющих: </w:t>
      </w:r>
      <w:proofErr w:type="spellStart"/>
      <w:r w:rsidRPr="002D04CA">
        <w:rPr>
          <w:rFonts w:ascii="Times New Roman" w:eastAsia="Calibri" w:hAnsi="Times New Roman" w:cs="Times New Roman"/>
          <w:sz w:val="28"/>
          <w:szCs w:val="28"/>
        </w:rPr>
        <w:t>кастодиан</w:t>
      </w:r>
      <w:proofErr w:type="spellEnd"/>
    </w:p>
    <w:p w:rsidR="008C6622" w:rsidRPr="002C0C51" w:rsidRDefault="008C6622"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8C6622" w:rsidRDefault="008C6622"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8C6622" w:rsidRDefault="008C6622" w:rsidP="009D4026">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8C6622" w:rsidRDefault="008C6622" w:rsidP="009D4026">
      <w:pPr>
        <w:spacing w:after="0" w:line="240" w:lineRule="auto"/>
        <w:contextualSpacing/>
        <w:jc w:val="right"/>
        <w:textAlignment w:val="baseline"/>
        <w:rPr>
          <w:rFonts w:ascii="Times New Roman" w:eastAsia="Times New Roman" w:hAnsi="Times New Roman" w:cs="Times New Roman"/>
          <w:color w:val="000000"/>
          <w:sz w:val="28"/>
          <w:szCs w:val="28"/>
          <w:lang w:eastAsia="ru-RU"/>
        </w:rPr>
      </w:pPr>
      <w:r w:rsidRPr="008C6622">
        <w:rPr>
          <w:rFonts w:ascii="Times New Roman" w:eastAsia="Times New Roman" w:hAnsi="Times New Roman" w:cs="Times New Roman"/>
          <w:color w:val="000000"/>
          <w:sz w:val="28"/>
          <w:szCs w:val="28"/>
          <w:lang w:eastAsia="ru-RU"/>
        </w:rPr>
        <w:lastRenderedPageBreak/>
        <w:t>Форма</w:t>
      </w:r>
    </w:p>
    <w:p w:rsidR="00F36710" w:rsidRDefault="00F36710" w:rsidP="009D4026">
      <w:pPr>
        <w:spacing w:after="0" w:line="240" w:lineRule="auto"/>
        <w:contextualSpacing/>
        <w:jc w:val="right"/>
        <w:textAlignment w:val="baseline"/>
        <w:rPr>
          <w:rFonts w:ascii="Times New Roman" w:eastAsia="Times New Roman" w:hAnsi="Times New Roman" w:cs="Times New Roman"/>
          <w:color w:val="000000"/>
          <w:sz w:val="28"/>
          <w:szCs w:val="28"/>
          <w:lang w:eastAsia="ru-RU"/>
        </w:rPr>
      </w:pPr>
    </w:p>
    <w:p w:rsidR="008C6622" w:rsidRPr="008C6622" w:rsidRDefault="00E34000" w:rsidP="00E34000">
      <w:pPr>
        <w:spacing w:after="0" w:line="240" w:lineRule="auto"/>
        <w:contextualSpacing/>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Таблица «К</w:t>
      </w:r>
      <w:r w:rsidR="00F36710" w:rsidRPr="00F36710">
        <w:rPr>
          <w:rFonts w:ascii="Times New Roman" w:eastAsia="Times New Roman" w:hAnsi="Times New Roman" w:cs="Times New Roman"/>
          <w:color w:val="000000"/>
          <w:sz w:val="28"/>
          <w:szCs w:val="28"/>
          <w:lang w:eastAsia="ru-RU"/>
        </w:rPr>
        <w:t>оличеств</w:t>
      </w:r>
      <w:r>
        <w:rPr>
          <w:rFonts w:ascii="Times New Roman" w:eastAsia="Times New Roman" w:hAnsi="Times New Roman" w:cs="Times New Roman"/>
          <w:color w:val="000000"/>
          <w:sz w:val="28"/>
          <w:szCs w:val="28"/>
          <w:lang w:eastAsia="ru-RU"/>
        </w:rPr>
        <w:t>о</w:t>
      </w:r>
      <w:r w:rsidR="00F36710" w:rsidRPr="00F36710">
        <w:rPr>
          <w:rFonts w:ascii="Times New Roman" w:eastAsia="Times New Roman" w:hAnsi="Times New Roman" w:cs="Times New Roman"/>
          <w:color w:val="000000"/>
          <w:sz w:val="28"/>
          <w:szCs w:val="28"/>
          <w:lang w:eastAsia="ru-RU"/>
        </w:rPr>
        <w:t xml:space="preserve"> клиентов </w:t>
      </w:r>
      <w:proofErr w:type="spellStart"/>
      <w:r w:rsidR="00F36710" w:rsidRPr="00F36710">
        <w:rPr>
          <w:rFonts w:ascii="Times New Roman" w:eastAsia="Times New Roman" w:hAnsi="Times New Roman" w:cs="Times New Roman"/>
          <w:color w:val="000000"/>
          <w:sz w:val="28"/>
          <w:szCs w:val="28"/>
          <w:lang w:eastAsia="ru-RU"/>
        </w:rPr>
        <w:t>кастодиана</w:t>
      </w:r>
      <w:proofErr w:type="spellEnd"/>
      <w:r>
        <w:rPr>
          <w:rFonts w:ascii="Times New Roman" w:eastAsia="Times New Roman" w:hAnsi="Times New Roman" w:cs="Times New Roman"/>
          <w:color w:val="000000"/>
          <w:sz w:val="28"/>
          <w:szCs w:val="28"/>
          <w:lang w:eastAsia="ru-RU"/>
        </w:rPr>
        <w:t>»</w:t>
      </w:r>
    </w:p>
    <w:tbl>
      <w:tblPr>
        <w:tblW w:w="5000" w:type="pct"/>
        <w:jc w:val="center"/>
        <w:tblCellMar>
          <w:left w:w="0" w:type="dxa"/>
          <w:right w:w="0" w:type="dxa"/>
        </w:tblCellMar>
        <w:tblLook w:val="04A0" w:firstRow="1" w:lastRow="0" w:firstColumn="1" w:lastColumn="0" w:noHBand="0" w:noVBand="1"/>
      </w:tblPr>
      <w:tblGrid>
        <w:gridCol w:w="730"/>
        <w:gridCol w:w="1465"/>
        <w:gridCol w:w="1336"/>
        <w:gridCol w:w="3736"/>
        <w:gridCol w:w="1364"/>
        <w:gridCol w:w="1222"/>
      </w:tblGrid>
      <w:tr w:rsidR="008C6622" w:rsidRPr="008C6622" w:rsidTr="008C6622">
        <w:trPr>
          <w:jc w:val="center"/>
        </w:trPr>
        <w:tc>
          <w:tcPr>
            <w:tcW w:w="37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C6622" w:rsidRPr="008C6622" w:rsidRDefault="008C6622"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8C6622">
              <w:rPr>
                <w:rFonts w:ascii="Times New Roman" w:eastAsia="Times New Roman" w:hAnsi="Times New Roman" w:cs="Times New Roman"/>
                <w:color w:val="000000"/>
                <w:sz w:val="20"/>
                <w:szCs w:val="20"/>
                <w:lang w:eastAsia="ru-RU"/>
              </w:rPr>
              <w:t>№</w:t>
            </w:r>
          </w:p>
        </w:tc>
        <w:tc>
          <w:tcPr>
            <w:tcW w:w="74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C6622" w:rsidRPr="008C6622" w:rsidRDefault="008C6622"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8C6622">
              <w:rPr>
                <w:rFonts w:ascii="Times New Roman" w:eastAsia="Times New Roman" w:hAnsi="Times New Roman" w:cs="Times New Roman"/>
                <w:color w:val="000000"/>
                <w:sz w:val="20"/>
                <w:szCs w:val="20"/>
                <w:lang w:eastAsia="ru-RU"/>
              </w:rPr>
              <w:t>Наименование клиента</w:t>
            </w:r>
          </w:p>
        </w:tc>
        <w:tc>
          <w:tcPr>
            <w:tcW w:w="67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C6622" w:rsidRPr="008C6622" w:rsidRDefault="008C6622"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8C6622">
              <w:rPr>
                <w:rFonts w:ascii="Times New Roman" w:eastAsia="Times New Roman" w:hAnsi="Times New Roman" w:cs="Times New Roman"/>
                <w:color w:val="000000"/>
                <w:sz w:val="20"/>
                <w:szCs w:val="20"/>
                <w:lang w:eastAsia="ru-RU"/>
              </w:rPr>
              <w:t xml:space="preserve">Признак </w:t>
            </w:r>
            <w:proofErr w:type="spellStart"/>
            <w:r w:rsidRPr="008C6622">
              <w:rPr>
                <w:rFonts w:ascii="Times New Roman" w:eastAsia="Times New Roman" w:hAnsi="Times New Roman" w:cs="Times New Roman"/>
                <w:color w:val="000000"/>
                <w:sz w:val="20"/>
                <w:szCs w:val="20"/>
                <w:lang w:eastAsia="ru-RU"/>
              </w:rPr>
              <w:t>резидентства</w:t>
            </w:r>
            <w:proofErr w:type="spellEnd"/>
          </w:p>
        </w:tc>
        <w:tc>
          <w:tcPr>
            <w:tcW w:w="3208"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C6622" w:rsidRPr="008C6622" w:rsidRDefault="008C6622"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8C6622">
              <w:rPr>
                <w:rFonts w:ascii="Times New Roman" w:eastAsia="Times New Roman" w:hAnsi="Times New Roman" w:cs="Times New Roman"/>
                <w:color w:val="000000"/>
                <w:sz w:val="20"/>
                <w:szCs w:val="20"/>
                <w:lang w:eastAsia="ru-RU"/>
              </w:rPr>
              <w:t>Количество клиентов</w:t>
            </w:r>
          </w:p>
        </w:tc>
      </w:tr>
      <w:tr w:rsidR="008C6622" w:rsidRPr="008C6622" w:rsidTr="008C6622">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C6622" w:rsidRPr="008C6622" w:rsidRDefault="008C6622" w:rsidP="009D4026">
            <w:pPr>
              <w:spacing w:after="0" w:line="240" w:lineRule="auto"/>
              <w:contextualSpacing/>
              <w:rPr>
                <w:rFonts w:ascii="Times New Roman" w:eastAsia="Times New Roman" w:hAnsi="Times New Roman" w:cs="Times New Roman"/>
                <w:color w:val="000000"/>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8C6622" w:rsidRPr="008C6622" w:rsidRDefault="008C6622" w:rsidP="009D4026">
            <w:pPr>
              <w:spacing w:after="0" w:line="240" w:lineRule="auto"/>
              <w:contextualSpacing/>
              <w:rPr>
                <w:rFonts w:ascii="Times New Roman" w:eastAsia="Times New Roman" w:hAnsi="Times New Roman" w:cs="Times New Roman"/>
                <w:color w:val="000000"/>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8C6622" w:rsidRPr="008C6622" w:rsidRDefault="008C6622" w:rsidP="009D4026">
            <w:pPr>
              <w:spacing w:after="0" w:line="240" w:lineRule="auto"/>
              <w:contextualSpacing/>
              <w:rPr>
                <w:rFonts w:ascii="Times New Roman" w:eastAsia="Times New Roman" w:hAnsi="Times New Roman" w:cs="Times New Roman"/>
                <w:color w:val="000000"/>
                <w:sz w:val="20"/>
                <w:szCs w:val="20"/>
                <w:lang w:eastAsia="ru-RU"/>
              </w:rPr>
            </w:pPr>
          </w:p>
        </w:tc>
        <w:tc>
          <w:tcPr>
            <w:tcW w:w="1896" w:type="pct"/>
            <w:tcBorders>
              <w:top w:val="nil"/>
              <w:left w:val="nil"/>
              <w:bottom w:val="single" w:sz="8" w:space="0" w:color="auto"/>
              <w:right w:val="single" w:sz="8" w:space="0" w:color="auto"/>
            </w:tcBorders>
            <w:tcMar>
              <w:top w:w="0" w:type="dxa"/>
              <w:left w:w="108" w:type="dxa"/>
              <w:bottom w:w="0" w:type="dxa"/>
              <w:right w:w="108" w:type="dxa"/>
            </w:tcMar>
            <w:hideMark/>
          </w:tcPr>
          <w:p w:rsidR="008C6622" w:rsidRPr="008C6622" w:rsidRDefault="008C6622"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8C6622">
              <w:rPr>
                <w:rFonts w:ascii="Times New Roman" w:eastAsia="Times New Roman" w:hAnsi="Times New Roman" w:cs="Times New Roman"/>
                <w:color w:val="000000"/>
                <w:sz w:val="20"/>
                <w:szCs w:val="20"/>
                <w:lang w:eastAsia="ru-RU"/>
              </w:rPr>
              <w:t>Лицензиатов финансового рынка с указанием вида деятельности, осуществляемой в соответствии с лицензией уполномоченного органа</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8C6622" w:rsidRPr="008C6622" w:rsidRDefault="008C6622"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8C6622">
              <w:rPr>
                <w:rFonts w:ascii="Times New Roman" w:eastAsia="Times New Roman" w:hAnsi="Times New Roman" w:cs="Times New Roman"/>
                <w:color w:val="000000"/>
                <w:sz w:val="20"/>
                <w:szCs w:val="20"/>
                <w:lang w:eastAsia="ru-RU"/>
              </w:rPr>
              <w:t>Прочих юридических лиц</w:t>
            </w: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8C6622" w:rsidRPr="008C6622" w:rsidRDefault="008C6622"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8C6622">
              <w:rPr>
                <w:rFonts w:ascii="Times New Roman" w:eastAsia="Times New Roman" w:hAnsi="Times New Roman" w:cs="Times New Roman"/>
                <w:color w:val="000000"/>
                <w:sz w:val="20"/>
                <w:szCs w:val="20"/>
                <w:lang w:eastAsia="ru-RU"/>
              </w:rPr>
              <w:t>Прочих физических лиц</w:t>
            </w:r>
          </w:p>
        </w:tc>
      </w:tr>
      <w:tr w:rsidR="008C6622" w:rsidRPr="008C6622" w:rsidTr="008C6622">
        <w:trPr>
          <w:jc w:val="center"/>
        </w:trPr>
        <w:tc>
          <w:tcPr>
            <w:tcW w:w="3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6622" w:rsidRPr="008C6622" w:rsidRDefault="008C6622"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8C6622">
              <w:rPr>
                <w:rFonts w:ascii="Times New Roman" w:eastAsia="Times New Roman" w:hAnsi="Times New Roman" w:cs="Times New Roman"/>
                <w:color w:val="000000"/>
                <w:sz w:val="20"/>
                <w:szCs w:val="20"/>
                <w:lang w:eastAsia="ru-RU"/>
              </w:rPr>
              <w:t>1</w:t>
            </w:r>
          </w:p>
        </w:tc>
        <w:tc>
          <w:tcPr>
            <w:tcW w:w="743" w:type="pct"/>
            <w:tcBorders>
              <w:top w:val="nil"/>
              <w:left w:val="nil"/>
              <w:bottom w:val="single" w:sz="8" w:space="0" w:color="auto"/>
              <w:right w:val="single" w:sz="8" w:space="0" w:color="auto"/>
            </w:tcBorders>
            <w:tcMar>
              <w:top w:w="0" w:type="dxa"/>
              <w:left w:w="108" w:type="dxa"/>
              <w:bottom w:w="0" w:type="dxa"/>
              <w:right w:w="108" w:type="dxa"/>
            </w:tcMar>
            <w:hideMark/>
          </w:tcPr>
          <w:p w:rsidR="008C6622" w:rsidRPr="008C6622" w:rsidRDefault="008C6622"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8C6622">
              <w:rPr>
                <w:rFonts w:ascii="Times New Roman" w:eastAsia="Times New Roman" w:hAnsi="Times New Roman" w:cs="Times New Roman"/>
                <w:color w:val="000000"/>
                <w:sz w:val="20"/>
                <w:szCs w:val="20"/>
                <w:lang w:eastAsia="ru-RU"/>
              </w:rPr>
              <w:t>2</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8C6622" w:rsidRPr="008C6622" w:rsidRDefault="008C6622"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8C6622">
              <w:rPr>
                <w:rFonts w:ascii="Times New Roman" w:eastAsia="Times New Roman" w:hAnsi="Times New Roman" w:cs="Times New Roman"/>
                <w:color w:val="000000"/>
                <w:sz w:val="20"/>
                <w:szCs w:val="20"/>
                <w:lang w:eastAsia="ru-RU"/>
              </w:rPr>
              <w:t>3</w:t>
            </w:r>
          </w:p>
        </w:tc>
        <w:tc>
          <w:tcPr>
            <w:tcW w:w="1896" w:type="pct"/>
            <w:tcBorders>
              <w:top w:val="nil"/>
              <w:left w:val="nil"/>
              <w:bottom w:val="single" w:sz="8" w:space="0" w:color="auto"/>
              <w:right w:val="single" w:sz="8" w:space="0" w:color="auto"/>
            </w:tcBorders>
            <w:tcMar>
              <w:top w:w="0" w:type="dxa"/>
              <w:left w:w="108" w:type="dxa"/>
              <w:bottom w:w="0" w:type="dxa"/>
              <w:right w:w="108" w:type="dxa"/>
            </w:tcMar>
            <w:hideMark/>
          </w:tcPr>
          <w:p w:rsidR="008C6622" w:rsidRPr="008C6622" w:rsidRDefault="008C6622"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8C6622">
              <w:rPr>
                <w:rFonts w:ascii="Times New Roman" w:eastAsia="Times New Roman" w:hAnsi="Times New Roman" w:cs="Times New Roman"/>
                <w:color w:val="000000"/>
                <w:sz w:val="20"/>
                <w:szCs w:val="20"/>
                <w:lang w:eastAsia="ru-RU"/>
              </w:rPr>
              <w:t>4</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8C6622" w:rsidRPr="008C6622" w:rsidRDefault="008C6622"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8C6622">
              <w:rPr>
                <w:rFonts w:ascii="Times New Roman" w:eastAsia="Times New Roman" w:hAnsi="Times New Roman" w:cs="Times New Roman"/>
                <w:color w:val="000000"/>
                <w:sz w:val="20"/>
                <w:szCs w:val="20"/>
                <w:lang w:eastAsia="ru-RU"/>
              </w:rPr>
              <w:t>5</w:t>
            </w: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8C6622" w:rsidRPr="008C6622" w:rsidRDefault="008C6622"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8C6622">
              <w:rPr>
                <w:rFonts w:ascii="Times New Roman" w:eastAsia="Times New Roman" w:hAnsi="Times New Roman" w:cs="Times New Roman"/>
                <w:color w:val="000000"/>
                <w:sz w:val="20"/>
                <w:szCs w:val="20"/>
                <w:lang w:eastAsia="ru-RU"/>
              </w:rPr>
              <w:t>6</w:t>
            </w:r>
          </w:p>
        </w:tc>
      </w:tr>
      <w:tr w:rsidR="008C6622" w:rsidRPr="008C6622" w:rsidTr="008C6622">
        <w:trPr>
          <w:jc w:val="center"/>
        </w:trPr>
        <w:tc>
          <w:tcPr>
            <w:tcW w:w="3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6622" w:rsidRPr="008C6622" w:rsidRDefault="008C6622" w:rsidP="009D4026">
            <w:pPr>
              <w:spacing w:after="0" w:line="240" w:lineRule="auto"/>
              <w:contextualSpacing/>
              <w:rPr>
                <w:rFonts w:ascii="Times New Roman" w:eastAsia="Times New Roman" w:hAnsi="Times New Roman" w:cs="Times New Roman"/>
                <w:color w:val="000000"/>
                <w:sz w:val="20"/>
                <w:szCs w:val="20"/>
                <w:lang w:eastAsia="ru-RU"/>
              </w:rPr>
            </w:pPr>
            <w:r w:rsidRPr="008C6622">
              <w:rPr>
                <w:rFonts w:ascii="Times New Roman" w:eastAsia="Times New Roman" w:hAnsi="Times New Roman" w:cs="Times New Roman"/>
                <w:sz w:val="20"/>
                <w:szCs w:val="20"/>
                <w:lang w:eastAsia="ru-RU"/>
              </w:rPr>
              <w:t xml:space="preserve">   </w:t>
            </w:r>
          </w:p>
        </w:tc>
        <w:tc>
          <w:tcPr>
            <w:tcW w:w="743" w:type="pct"/>
            <w:tcBorders>
              <w:top w:val="nil"/>
              <w:left w:val="nil"/>
              <w:bottom w:val="single" w:sz="8" w:space="0" w:color="auto"/>
              <w:right w:val="single" w:sz="8" w:space="0" w:color="auto"/>
            </w:tcBorders>
            <w:tcMar>
              <w:top w:w="0" w:type="dxa"/>
              <w:left w:w="108" w:type="dxa"/>
              <w:bottom w:w="0" w:type="dxa"/>
              <w:right w:w="108" w:type="dxa"/>
            </w:tcMar>
            <w:hideMark/>
          </w:tcPr>
          <w:p w:rsidR="008C6622" w:rsidRPr="008C6622" w:rsidRDefault="008C6622" w:rsidP="009D4026">
            <w:pPr>
              <w:spacing w:after="0" w:line="240" w:lineRule="auto"/>
              <w:contextualSpacing/>
              <w:rPr>
                <w:rFonts w:ascii="Times New Roman" w:eastAsia="Times New Roman" w:hAnsi="Times New Roman" w:cs="Times New Roman"/>
                <w:sz w:val="20"/>
                <w:szCs w:val="20"/>
                <w:lang w:eastAsia="ru-RU"/>
              </w:rPr>
            </w:pP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8C6622" w:rsidRPr="008C6622" w:rsidRDefault="008C6622" w:rsidP="009D4026">
            <w:pPr>
              <w:spacing w:after="0" w:line="240" w:lineRule="auto"/>
              <w:contextualSpacing/>
              <w:rPr>
                <w:rFonts w:ascii="Times New Roman" w:eastAsia="Times New Roman" w:hAnsi="Times New Roman" w:cs="Times New Roman"/>
                <w:sz w:val="20"/>
                <w:szCs w:val="20"/>
                <w:lang w:eastAsia="ru-RU"/>
              </w:rPr>
            </w:pPr>
          </w:p>
        </w:tc>
        <w:tc>
          <w:tcPr>
            <w:tcW w:w="1896" w:type="pct"/>
            <w:tcBorders>
              <w:top w:val="nil"/>
              <w:left w:val="nil"/>
              <w:bottom w:val="single" w:sz="8" w:space="0" w:color="auto"/>
              <w:right w:val="single" w:sz="8" w:space="0" w:color="auto"/>
            </w:tcBorders>
            <w:tcMar>
              <w:top w:w="0" w:type="dxa"/>
              <w:left w:w="108" w:type="dxa"/>
              <w:bottom w:w="0" w:type="dxa"/>
              <w:right w:w="108" w:type="dxa"/>
            </w:tcMar>
            <w:hideMark/>
          </w:tcPr>
          <w:p w:rsidR="008C6622" w:rsidRPr="008C6622" w:rsidRDefault="008C6622" w:rsidP="009D4026">
            <w:pPr>
              <w:spacing w:after="0" w:line="240" w:lineRule="auto"/>
              <w:contextualSpacing/>
              <w:rPr>
                <w:rFonts w:ascii="Times New Roman" w:eastAsia="Times New Roman" w:hAnsi="Times New Roman" w:cs="Times New Roman"/>
                <w:sz w:val="20"/>
                <w:szCs w:val="20"/>
                <w:lang w:eastAsia="ru-RU"/>
              </w:rPr>
            </w:pP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8C6622" w:rsidRPr="008C6622" w:rsidRDefault="008C6622" w:rsidP="009D4026">
            <w:pPr>
              <w:spacing w:after="0" w:line="240" w:lineRule="auto"/>
              <w:contextualSpacing/>
              <w:rPr>
                <w:rFonts w:ascii="Times New Roman" w:eastAsia="Times New Roman" w:hAnsi="Times New Roman" w:cs="Times New Roman"/>
                <w:sz w:val="20"/>
                <w:szCs w:val="20"/>
                <w:lang w:eastAsia="ru-RU"/>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8C6622" w:rsidRPr="008C6622" w:rsidRDefault="008C6622" w:rsidP="009D4026">
            <w:pPr>
              <w:spacing w:after="0" w:line="240" w:lineRule="auto"/>
              <w:contextualSpacing/>
              <w:rPr>
                <w:rFonts w:ascii="Times New Roman" w:eastAsia="Times New Roman" w:hAnsi="Times New Roman" w:cs="Times New Roman"/>
                <w:sz w:val="20"/>
                <w:szCs w:val="20"/>
                <w:lang w:eastAsia="ru-RU"/>
              </w:rPr>
            </w:pPr>
          </w:p>
        </w:tc>
      </w:tr>
      <w:tr w:rsidR="008C6622" w:rsidRPr="008C6622" w:rsidTr="008C6622">
        <w:trPr>
          <w:jc w:val="center"/>
        </w:trPr>
        <w:tc>
          <w:tcPr>
            <w:tcW w:w="3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C6622" w:rsidRPr="008C6622" w:rsidRDefault="008C6622"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8C6622">
              <w:rPr>
                <w:rFonts w:ascii="Times New Roman" w:eastAsia="Times New Roman" w:hAnsi="Times New Roman" w:cs="Times New Roman"/>
                <w:color w:val="000000"/>
                <w:sz w:val="20"/>
                <w:szCs w:val="20"/>
                <w:lang w:eastAsia="ru-RU"/>
              </w:rPr>
              <w:t>Итого</w:t>
            </w:r>
          </w:p>
        </w:tc>
        <w:tc>
          <w:tcPr>
            <w:tcW w:w="743" w:type="pct"/>
            <w:tcBorders>
              <w:top w:val="nil"/>
              <w:left w:val="nil"/>
              <w:bottom w:val="single" w:sz="8" w:space="0" w:color="auto"/>
              <w:right w:val="single" w:sz="8" w:space="0" w:color="auto"/>
            </w:tcBorders>
            <w:tcMar>
              <w:top w:w="0" w:type="dxa"/>
              <w:left w:w="108" w:type="dxa"/>
              <w:bottom w:w="0" w:type="dxa"/>
              <w:right w:w="108" w:type="dxa"/>
            </w:tcMar>
            <w:hideMark/>
          </w:tcPr>
          <w:p w:rsidR="008C6622" w:rsidRPr="008C6622" w:rsidRDefault="008C6622"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8C6622">
              <w:rPr>
                <w:rFonts w:ascii="Times New Roman" w:eastAsia="Times New Roman" w:hAnsi="Times New Roman" w:cs="Times New Roman"/>
                <w:color w:val="000000"/>
                <w:sz w:val="20"/>
                <w:szCs w:val="20"/>
                <w:lang w:eastAsia="ru-RU"/>
              </w:rPr>
              <w:t>X</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rsidR="008C6622" w:rsidRPr="008C6622" w:rsidRDefault="008C6622"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8C6622">
              <w:rPr>
                <w:rFonts w:ascii="Times New Roman" w:eastAsia="Times New Roman" w:hAnsi="Times New Roman" w:cs="Times New Roman"/>
                <w:color w:val="000000"/>
                <w:sz w:val="20"/>
                <w:szCs w:val="20"/>
                <w:lang w:eastAsia="ru-RU"/>
              </w:rPr>
              <w:t>X</w:t>
            </w:r>
          </w:p>
        </w:tc>
        <w:tc>
          <w:tcPr>
            <w:tcW w:w="1896" w:type="pct"/>
            <w:tcBorders>
              <w:top w:val="nil"/>
              <w:left w:val="nil"/>
              <w:bottom w:val="single" w:sz="8" w:space="0" w:color="auto"/>
              <w:right w:val="single" w:sz="8" w:space="0" w:color="auto"/>
            </w:tcBorders>
            <w:tcMar>
              <w:top w:w="0" w:type="dxa"/>
              <w:left w:w="108" w:type="dxa"/>
              <w:bottom w:w="0" w:type="dxa"/>
              <w:right w:w="108" w:type="dxa"/>
            </w:tcMar>
            <w:hideMark/>
          </w:tcPr>
          <w:p w:rsidR="008C6622" w:rsidRPr="008C6622" w:rsidRDefault="008C6622"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8C6622">
              <w:rPr>
                <w:rFonts w:ascii="Times New Roman" w:eastAsia="Times New Roman" w:hAnsi="Times New Roman" w:cs="Times New Roman"/>
                <w:color w:val="000000"/>
                <w:sz w:val="20"/>
                <w:szCs w:val="20"/>
                <w:lang w:eastAsia="ru-RU"/>
              </w:rPr>
              <w:t> </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rsidR="008C6622" w:rsidRPr="008C6622" w:rsidRDefault="008C6622"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8C6622">
              <w:rPr>
                <w:rFonts w:ascii="Times New Roman" w:eastAsia="Times New Roman" w:hAnsi="Times New Roman" w:cs="Times New Roman"/>
                <w:color w:val="000000"/>
                <w:sz w:val="20"/>
                <w:szCs w:val="20"/>
                <w:lang w:eastAsia="ru-RU"/>
              </w:rPr>
              <w:t> </w:t>
            </w: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8C6622" w:rsidRPr="008C6622" w:rsidRDefault="008C6622"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8C6622">
              <w:rPr>
                <w:rFonts w:ascii="Times New Roman" w:eastAsia="Times New Roman" w:hAnsi="Times New Roman" w:cs="Times New Roman"/>
                <w:color w:val="000000"/>
                <w:sz w:val="20"/>
                <w:szCs w:val="20"/>
                <w:lang w:eastAsia="ru-RU"/>
              </w:rPr>
              <w:t> </w:t>
            </w:r>
          </w:p>
        </w:tc>
      </w:tr>
    </w:tbl>
    <w:p w:rsidR="006F1536" w:rsidRPr="002C0C51" w:rsidRDefault="006F1536" w:rsidP="006F1536">
      <w:pPr>
        <w:spacing w:after="0" w:line="240" w:lineRule="auto"/>
        <w:contextualSpacing/>
        <w:rPr>
          <w:rFonts w:ascii="Times New Roman" w:eastAsia="Calibri" w:hAnsi="Times New Roman" w:cs="Times New Roman"/>
          <w:sz w:val="20"/>
          <w:szCs w:val="20"/>
          <w:lang w:eastAsia="ru-RU"/>
        </w:rPr>
      </w:pPr>
      <w:bookmarkStart w:id="22" w:name="SUB41"/>
      <w:bookmarkEnd w:id="22"/>
      <w:r w:rsidRPr="002C0C51">
        <w:rPr>
          <w:rFonts w:ascii="Times New Roman" w:eastAsia="Calibri" w:hAnsi="Times New Roman" w:cs="Times New Roman"/>
          <w:sz w:val="28"/>
          <w:szCs w:val="28"/>
          <w:lang w:eastAsia="ru-RU"/>
        </w:rPr>
        <w:t> </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Наименова</w:t>
      </w:r>
      <w:r>
        <w:rPr>
          <w:rFonts w:ascii="Times New Roman" w:eastAsia="Times New Roman" w:hAnsi="Times New Roman" w:cs="Times New Roman"/>
          <w:color w:val="000000"/>
          <w:sz w:val="28"/>
          <w:szCs w:val="24"/>
          <w:lang w:eastAsia="ru-RU"/>
        </w:rPr>
        <w:t xml:space="preserve">ние ______________________   </w:t>
      </w:r>
      <w:r w:rsidRPr="002C0C51">
        <w:rPr>
          <w:rFonts w:ascii="Times New Roman" w:eastAsia="Times New Roman" w:hAnsi="Times New Roman" w:cs="Times New Roman"/>
          <w:color w:val="000000"/>
          <w:sz w:val="28"/>
          <w:szCs w:val="24"/>
          <w:lang w:eastAsia="ru-RU"/>
        </w:rPr>
        <w:t>Адрес________________________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Телефон ______________________________________________________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Адрес электронной почты _______________________________________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Исполнитель___________________________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341880" w:rsidP="006F1536">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Главный бухгалтер или лицо, уполномоченное на подписание отчета</w:t>
      </w:r>
      <w:r w:rsidR="006F1536" w:rsidRPr="002C0C51">
        <w:rPr>
          <w:rFonts w:ascii="Times New Roman" w:eastAsia="Times New Roman" w:hAnsi="Times New Roman" w:cs="Times New Roman"/>
          <w:color w:val="000000"/>
          <w:sz w:val="28"/>
          <w:szCs w:val="24"/>
          <w:lang w:eastAsia="ru-RU"/>
        </w:rPr>
        <w:t xml:space="preserve"> </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341880" w:rsidP="006F1536">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Руководитель или лицо, уполномоченное им на подписание отчета</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6F1536" w:rsidP="006F1536">
      <w:pPr>
        <w:spacing w:after="0" w:line="240" w:lineRule="auto"/>
        <w:contextualSpacing/>
        <w:textAlignment w:val="baseline"/>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Дата  «____» ______________ 20__ года   </w:t>
      </w:r>
    </w:p>
    <w:p w:rsidR="008C6622" w:rsidRDefault="008C6622" w:rsidP="009D4026">
      <w:pPr>
        <w:spacing w:after="0" w:line="240" w:lineRule="auto"/>
        <w:contextualSpacing/>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rsidR="008C6622" w:rsidRPr="008C6622" w:rsidRDefault="008C6622" w:rsidP="009D4026">
      <w:pPr>
        <w:spacing w:after="0" w:line="240" w:lineRule="auto"/>
        <w:contextualSpacing/>
        <w:jc w:val="right"/>
        <w:textAlignment w:val="baseline"/>
        <w:rPr>
          <w:rFonts w:ascii="Times New Roman" w:eastAsia="Times New Roman" w:hAnsi="Times New Roman" w:cs="Times New Roman"/>
          <w:color w:val="000000"/>
          <w:sz w:val="28"/>
          <w:szCs w:val="28"/>
          <w:lang w:eastAsia="ru-RU"/>
        </w:rPr>
      </w:pPr>
      <w:r w:rsidRPr="008C6622">
        <w:rPr>
          <w:rFonts w:ascii="Times New Roman" w:eastAsia="Times New Roman" w:hAnsi="Times New Roman" w:cs="Times New Roman"/>
          <w:color w:val="000000"/>
          <w:sz w:val="28"/>
          <w:szCs w:val="28"/>
          <w:lang w:eastAsia="ru-RU"/>
        </w:rPr>
        <w:lastRenderedPageBreak/>
        <w:t>Приложение</w:t>
      </w:r>
    </w:p>
    <w:p w:rsidR="008C6622" w:rsidRPr="008C6622" w:rsidRDefault="008C6622" w:rsidP="00F36710">
      <w:pPr>
        <w:spacing w:after="0" w:line="240" w:lineRule="auto"/>
        <w:ind w:left="5670"/>
        <w:contextualSpacing/>
        <w:jc w:val="right"/>
        <w:textAlignment w:val="baseline"/>
        <w:rPr>
          <w:rFonts w:ascii="Times New Roman" w:eastAsia="Times New Roman" w:hAnsi="Times New Roman" w:cs="Times New Roman"/>
          <w:color w:val="000000"/>
          <w:sz w:val="28"/>
          <w:szCs w:val="28"/>
          <w:lang w:eastAsia="ru-RU"/>
        </w:rPr>
      </w:pPr>
      <w:r w:rsidRPr="008C6622">
        <w:rPr>
          <w:rFonts w:ascii="Times New Roman" w:eastAsia="Times New Roman" w:hAnsi="Times New Roman" w:cs="Times New Roman"/>
          <w:color w:val="000000"/>
          <w:sz w:val="28"/>
          <w:szCs w:val="28"/>
          <w:lang w:eastAsia="ru-RU"/>
        </w:rPr>
        <w:t xml:space="preserve">к </w:t>
      </w:r>
      <w:r w:rsidRPr="00E803D4">
        <w:rPr>
          <w:rFonts w:ascii="Times New Roman" w:eastAsia="Times New Roman" w:hAnsi="Times New Roman" w:cs="Times New Roman"/>
          <w:color w:val="000000"/>
          <w:sz w:val="28"/>
          <w:szCs w:val="28"/>
          <w:lang w:eastAsia="ru-RU"/>
        </w:rPr>
        <w:t xml:space="preserve">форме </w:t>
      </w:r>
      <w:r>
        <w:rPr>
          <w:rFonts w:ascii="Times New Roman" w:eastAsia="Times New Roman" w:hAnsi="Times New Roman" w:cs="Times New Roman"/>
          <w:color w:val="000000"/>
          <w:sz w:val="28"/>
          <w:szCs w:val="28"/>
          <w:lang w:eastAsia="ru-RU"/>
        </w:rPr>
        <w:t>отчета</w:t>
      </w:r>
      <w:r w:rsidRPr="008C6622">
        <w:rPr>
          <w:rFonts w:ascii="Times New Roman" w:eastAsia="Times New Roman" w:hAnsi="Times New Roman" w:cs="Times New Roman"/>
          <w:color w:val="000000"/>
          <w:sz w:val="28"/>
          <w:szCs w:val="28"/>
          <w:lang w:eastAsia="ru-RU"/>
        </w:rPr>
        <w:t xml:space="preserve"> о количестве клиентов </w:t>
      </w:r>
      <w:proofErr w:type="spellStart"/>
      <w:r w:rsidRPr="008C6622">
        <w:rPr>
          <w:rFonts w:ascii="Times New Roman" w:eastAsia="Times New Roman" w:hAnsi="Times New Roman" w:cs="Times New Roman"/>
          <w:color w:val="000000"/>
          <w:sz w:val="28"/>
          <w:szCs w:val="28"/>
          <w:lang w:eastAsia="ru-RU"/>
        </w:rPr>
        <w:t>кастодиана</w:t>
      </w:r>
      <w:proofErr w:type="spellEnd"/>
    </w:p>
    <w:p w:rsidR="008C6622" w:rsidRPr="008C6622" w:rsidRDefault="008C6622" w:rsidP="009D4026">
      <w:pPr>
        <w:spacing w:after="0" w:line="240" w:lineRule="auto"/>
        <w:contextualSpacing/>
        <w:jc w:val="center"/>
        <w:textAlignment w:val="baseline"/>
        <w:rPr>
          <w:rFonts w:ascii="Times New Roman" w:eastAsia="Times New Roman" w:hAnsi="Times New Roman" w:cs="Times New Roman"/>
          <w:color w:val="000000"/>
          <w:sz w:val="28"/>
          <w:szCs w:val="28"/>
          <w:lang w:eastAsia="ru-RU"/>
        </w:rPr>
      </w:pPr>
      <w:r w:rsidRPr="008C6622">
        <w:rPr>
          <w:rFonts w:ascii="Times New Roman" w:eastAsia="Times New Roman" w:hAnsi="Times New Roman" w:cs="Times New Roman"/>
          <w:color w:val="000000"/>
          <w:sz w:val="28"/>
          <w:szCs w:val="28"/>
          <w:lang w:eastAsia="ru-RU"/>
        </w:rPr>
        <w:t> </w:t>
      </w:r>
    </w:p>
    <w:p w:rsidR="008C6622" w:rsidRPr="004C679B" w:rsidRDefault="008C6622" w:rsidP="009D4026">
      <w:pPr>
        <w:spacing w:after="0" w:line="240" w:lineRule="auto"/>
        <w:contextualSpacing/>
        <w:jc w:val="center"/>
        <w:rPr>
          <w:rFonts w:ascii="Times New Roman" w:eastAsia="Times New Roman" w:hAnsi="Times New Roman" w:cs="Times New Roman"/>
          <w:bCs/>
          <w:color w:val="000000"/>
          <w:sz w:val="28"/>
          <w:szCs w:val="28"/>
          <w:lang w:eastAsia="ru-RU"/>
        </w:rPr>
      </w:pPr>
    </w:p>
    <w:p w:rsidR="004C679B" w:rsidRDefault="008C6622" w:rsidP="009D4026">
      <w:pPr>
        <w:spacing w:after="0" w:line="240" w:lineRule="auto"/>
        <w:contextualSpacing/>
        <w:jc w:val="center"/>
        <w:rPr>
          <w:rFonts w:ascii="Times New Roman" w:eastAsia="Times New Roman" w:hAnsi="Times New Roman" w:cs="Times New Roman"/>
          <w:bCs/>
          <w:color w:val="000000"/>
          <w:sz w:val="28"/>
          <w:szCs w:val="28"/>
          <w:lang w:eastAsia="ru-RU"/>
        </w:rPr>
      </w:pPr>
      <w:r w:rsidRPr="004C679B">
        <w:rPr>
          <w:rFonts w:ascii="Times New Roman" w:eastAsia="Times New Roman" w:hAnsi="Times New Roman" w:cs="Times New Roman"/>
          <w:bCs/>
          <w:color w:val="000000"/>
          <w:sz w:val="28"/>
          <w:szCs w:val="28"/>
          <w:lang w:eastAsia="ru-RU"/>
        </w:rPr>
        <w:t>Пояснение по заполнению формы административных данных</w:t>
      </w:r>
    </w:p>
    <w:p w:rsidR="004C679B" w:rsidRDefault="004C679B" w:rsidP="009D4026">
      <w:pPr>
        <w:spacing w:after="0" w:line="240" w:lineRule="auto"/>
        <w:contextualSpacing/>
        <w:jc w:val="center"/>
        <w:rPr>
          <w:rFonts w:ascii="Times New Roman" w:eastAsia="Times New Roman" w:hAnsi="Times New Roman" w:cs="Times New Roman"/>
          <w:bCs/>
          <w:color w:val="000000"/>
          <w:sz w:val="28"/>
          <w:szCs w:val="28"/>
          <w:lang w:eastAsia="ru-RU"/>
        </w:rPr>
      </w:pPr>
    </w:p>
    <w:p w:rsidR="004C679B" w:rsidRDefault="00F36710" w:rsidP="009D4026">
      <w:pPr>
        <w:spacing w:after="0" w:line="240" w:lineRule="auto"/>
        <w:contextualSpacing/>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w:t>
      </w:r>
      <w:r w:rsidR="008C6622" w:rsidRPr="004C679B">
        <w:rPr>
          <w:rFonts w:ascii="Times New Roman" w:eastAsia="Times New Roman" w:hAnsi="Times New Roman" w:cs="Times New Roman"/>
          <w:bCs/>
          <w:color w:val="000000"/>
          <w:sz w:val="28"/>
          <w:szCs w:val="28"/>
          <w:lang w:eastAsia="ru-RU"/>
        </w:rPr>
        <w:t xml:space="preserve">Отчет о количестве клиентов </w:t>
      </w:r>
      <w:proofErr w:type="spellStart"/>
      <w:r w:rsidR="008C6622" w:rsidRPr="004C679B">
        <w:rPr>
          <w:rFonts w:ascii="Times New Roman" w:eastAsia="Times New Roman" w:hAnsi="Times New Roman" w:cs="Times New Roman"/>
          <w:bCs/>
          <w:color w:val="000000"/>
          <w:sz w:val="28"/>
          <w:szCs w:val="28"/>
          <w:lang w:eastAsia="ru-RU"/>
        </w:rPr>
        <w:t>кастодиана</w:t>
      </w:r>
      <w:proofErr w:type="spellEnd"/>
      <w:r>
        <w:rPr>
          <w:rFonts w:ascii="Times New Roman" w:eastAsia="Times New Roman" w:hAnsi="Times New Roman" w:cs="Times New Roman"/>
          <w:bCs/>
          <w:color w:val="000000"/>
          <w:sz w:val="28"/>
          <w:szCs w:val="28"/>
          <w:lang w:eastAsia="ru-RU"/>
        </w:rPr>
        <w:t>» (</w:t>
      </w:r>
      <w:r w:rsidR="00E34000">
        <w:rPr>
          <w:rFonts w:ascii="Times New Roman" w:eastAsia="Times New Roman" w:hAnsi="Times New Roman" w:cs="Times New Roman"/>
          <w:bCs/>
          <w:color w:val="000000"/>
          <w:sz w:val="28"/>
          <w:szCs w:val="28"/>
          <w:lang w:eastAsia="ru-RU"/>
        </w:rPr>
        <w:t xml:space="preserve">индекс: </w:t>
      </w:r>
      <w:r>
        <w:rPr>
          <w:rFonts w:ascii="Times New Roman" w:eastAsia="Calibri" w:hAnsi="Times New Roman" w:cs="Times New Roman"/>
          <w:color w:val="000000"/>
          <w:sz w:val="28"/>
          <w:szCs w:val="28"/>
          <w:lang w:eastAsia="ru-RU"/>
        </w:rPr>
        <w:t>1-</w:t>
      </w:r>
      <w:r w:rsidRPr="002D04CA">
        <w:t xml:space="preserve"> </w:t>
      </w:r>
      <w:r w:rsidRPr="008C6622">
        <w:rPr>
          <w:rFonts w:ascii="Times New Roman" w:eastAsia="Calibri" w:hAnsi="Times New Roman" w:cs="Times New Roman"/>
          <w:color w:val="000000"/>
          <w:sz w:val="28"/>
          <w:szCs w:val="28"/>
          <w:lang w:eastAsia="ru-RU"/>
        </w:rPr>
        <w:t>CUST_CLIENT</w:t>
      </w:r>
      <w:r>
        <w:rPr>
          <w:rFonts w:ascii="Times New Roman" w:eastAsia="Calibri" w:hAnsi="Times New Roman" w:cs="Times New Roman"/>
          <w:color w:val="000000"/>
          <w:sz w:val="28"/>
          <w:szCs w:val="28"/>
          <w:lang w:eastAsia="ru-RU"/>
        </w:rPr>
        <w:t xml:space="preserve">, </w:t>
      </w:r>
      <w:r w:rsidR="00E34000">
        <w:rPr>
          <w:rFonts w:ascii="Times New Roman" w:eastAsia="Calibri" w:hAnsi="Times New Roman" w:cs="Times New Roman"/>
          <w:color w:val="000000"/>
          <w:sz w:val="28"/>
          <w:szCs w:val="28"/>
          <w:lang w:eastAsia="ru-RU"/>
        </w:rPr>
        <w:t xml:space="preserve">периодичность: </w:t>
      </w:r>
      <w:r w:rsidRPr="002D04CA">
        <w:rPr>
          <w:rFonts w:ascii="Times New Roman" w:eastAsia="Calibri" w:hAnsi="Times New Roman" w:cs="Times New Roman"/>
          <w:sz w:val="28"/>
          <w:szCs w:val="28"/>
        </w:rPr>
        <w:t>ежеквартальная</w:t>
      </w:r>
      <w:r>
        <w:rPr>
          <w:rFonts w:ascii="Times New Roman" w:eastAsia="Times New Roman" w:hAnsi="Times New Roman" w:cs="Times New Roman"/>
          <w:bCs/>
          <w:color w:val="000000"/>
          <w:sz w:val="28"/>
          <w:szCs w:val="28"/>
          <w:lang w:eastAsia="ru-RU"/>
        </w:rPr>
        <w:t>)</w:t>
      </w:r>
    </w:p>
    <w:p w:rsidR="004C679B" w:rsidRDefault="004C679B" w:rsidP="009D4026">
      <w:pPr>
        <w:spacing w:after="0" w:line="240" w:lineRule="auto"/>
        <w:contextualSpacing/>
        <w:jc w:val="center"/>
        <w:rPr>
          <w:rFonts w:ascii="Times New Roman" w:eastAsia="Times New Roman" w:hAnsi="Times New Roman" w:cs="Times New Roman"/>
          <w:bCs/>
          <w:color w:val="000000"/>
          <w:sz w:val="28"/>
          <w:szCs w:val="28"/>
          <w:lang w:eastAsia="ru-RU"/>
        </w:rPr>
      </w:pPr>
    </w:p>
    <w:p w:rsidR="008C6622" w:rsidRPr="008C6622" w:rsidRDefault="008C6622" w:rsidP="009D4026">
      <w:pPr>
        <w:spacing w:after="0" w:line="240" w:lineRule="auto"/>
        <w:contextualSpacing/>
        <w:jc w:val="center"/>
        <w:rPr>
          <w:rFonts w:ascii="Times New Roman" w:eastAsia="Times New Roman" w:hAnsi="Times New Roman" w:cs="Times New Roman"/>
          <w:color w:val="000000"/>
          <w:sz w:val="28"/>
          <w:szCs w:val="28"/>
          <w:lang w:eastAsia="ru-RU"/>
        </w:rPr>
      </w:pPr>
      <w:r w:rsidRPr="004C679B">
        <w:rPr>
          <w:rFonts w:ascii="Times New Roman" w:eastAsia="Times New Roman" w:hAnsi="Times New Roman" w:cs="Times New Roman"/>
          <w:bCs/>
          <w:color w:val="000000"/>
          <w:sz w:val="28"/>
          <w:szCs w:val="28"/>
          <w:lang w:eastAsia="ru-RU"/>
        </w:rPr>
        <w:t>Глава 1. Общие положения</w:t>
      </w:r>
    </w:p>
    <w:p w:rsidR="008C6622" w:rsidRPr="008C6622" w:rsidRDefault="008C6622" w:rsidP="009D4026">
      <w:pPr>
        <w:spacing w:after="0" w:line="240" w:lineRule="auto"/>
        <w:ind w:firstLine="397"/>
        <w:contextualSpacing/>
        <w:jc w:val="both"/>
        <w:rPr>
          <w:rFonts w:ascii="Times New Roman" w:eastAsia="Times New Roman" w:hAnsi="Times New Roman" w:cs="Times New Roman"/>
          <w:color w:val="000000"/>
          <w:sz w:val="28"/>
          <w:szCs w:val="28"/>
          <w:lang w:eastAsia="ru-RU"/>
        </w:rPr>
      </w:pPr>
      <w:r w:rsidRPr="008C6622">
        <w:rPr>
          <w:rFonts w:ascii="Times New Roman" w:eastAsia="Times New Roman" w:hAnsi="Times New Roman" w:cs="Times New Roman"/>
          <w:color w:val="000000"/>
          <w:sz w:val="28"/>
          <w:szCs w:val="28"/>
          <w:lang w:eastAsia="ru-RU"/>
        </w:rPr>
        <w:t> </w:t>
      </w:r>
    </w:p>
    <w:p w:rsidR="008C6622" w:rsidRPr="008C6622" w:rsidRDefault="008C6622" w:rsidP="006754B0">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C6622">
        <w:rPr>
          <w:rFonts w:ascii="Times New Roman" w:eastAsia="Times New Roman" w:hAnsi="Times New Roman" w:cs="Times New Roman"/>
          <w:color w:val="000000"/>
          <w:sz w:val="28"/>
          <w:szCs w:val="28"/>
          <w:lang w:eastAsia="ru-RU"/>
        </w:rPr>
        <w:t xml:space="preserve">1. Настоящее пояснение (далее </w:t>
      </w:r>
      <w:r w:rsidR="00E34000">
        <w:rPr>
          <w:rFonts w:ascii="Times New Roman" w:eastAsia="Times New Roman" w:hAnsi="Times New Roman" w:cs="Times New Roman"/>
          <w:color w:val="000000"/>
          <w:sz w:val="28"/>
          <w:szCs w:val="28"/>
          <w:lang w:eastAsia="ru-RU"/>
        </w:rPr>
        <w:t>–</w:t>
      </w:r>
      <w:r w:rsidRPr="008C6622">
        <w:rPr>
          <w:rFonts w:ascii="Times New Roman" w:eastAsia="Times New Roman" w:hAnsi="Times New Roman" w:cs="Times New Roman"/>
          <w:color w:val="000000"/>
          <w:sz w:val="28"/>
          <w:szCs w:val="28"/>
          <w:lang w:eastAsia="ru-RU"/>
        </w:rPr>
        <w:t xml:space="preserve"> Пояснение) определяет единые требования по заполнению формы «Отчет о количестве клиентов </w:t>
      </w:r>
      <w:proofErr w:type="spellStart"/>
      <w:r w:rsidRPr="008C6622">
        <w:rPr>
          <w:rFonts w:ascii="Times New Roman" w:eastAsia="Times New Roman" w:hAnsi="Times New Roman" w:cs="Times New Roman"/>
          <w:color w:val="000000"/>
          <w:sz w:val="28"/>
          <w:szCs w:val="28"/>
          <w:lang w:eastAsia="ru-RU"/>
        </w:rPr>
        <w:t>кастодиана</w:t>
      </w:r>
      <w:proofErr w:type="spellEnd"/>
      <w:r w:rsidRPr="008C6622">
        <w:rPr>
          <w:rFonts w:ascii="Times New Roman" w:eastAsia="Times New Roman" w:hAnsi="Times New Roman" w:cs="Times New Roman"/>
          <w:color w:val="000000"/>
          <w:sz w:val="28"/>
          <w:szCs w:val="28"/>
          <w:lang w:eastAsia="ru-RU"/>
        </w:rPr>
        <w:t xml:space="preserve">» (далее </w:t>
      </w:r>
      <w:r w:rsidR="00E34000">
        <w:rPr>
          <w:rFonts w:ascii="Times New Roman" w:eastAsia="Times New Roman" w:hAnsi="Times New Roman" w:cs="Times New Roman"/>
          <w:color w:val="000000"/>
          <w:sz w:val="28"/>
          <w:szCs w:val="28"/>
          <w:lang w:eastAsia="ru-RU"/>
        </w:rPr>
        <w:t>–</w:t>
      </w:r>
      <w:r w:rsidRPr="008C6622">
        <w:rPr>
          <w:rFonts w:ascii="Times New Roman" w:eastAsia="Times New Roman" w:hAnsi="Times New Roman" w:cs="Times New Roman"/>
          <w:color w:val="000000"/>
          <w:sz w:val="28"/>
          <w:szCs w:val="28"/>
          <w:lang w:eastAsia="ru-RU"/>
        </w:rPr>
        <w:t xml:space="preserve"> Форма).</w:t>
      </w:r>
    </w:p>
    <w:p w:rsidR="008C6622" w:rsidRPr="008C6622" w:rsidRDefault="008C6622" w:rsidP="006754B0">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C6622">
        <w:rPr>
          <w:rFonts w:ascii="Times New Roman" w:eastAsia="Times New Roman" w:hAnsi="Times New Roman" w:cs="Times New Roman"/>
          <w:color w:val="000000"/>
          <w:sz w:val="28"/>
          <w:szCs w:val="28"/>
          <w:lang w:eastAsia="ru-RU"/>
        </w:rPr>
        <w:t xml:space="preserve">2. </w:t>
      </w:r>
      <w:r w:rsidR="00325843" w:rsidRPr="00471CA9">
        <w:rPr>
          <w:rFonts w:ascii="Times New Roman" w:eastAsia="Calibri" w:hAnsi="Times New Roman" w:cs="Times New Roman"/>
          <w:color w:val="000000"/>
          <w:sz w:val="28"/>
          <w:szCs w:val="28"/>
          <w:lang w:eastAsia="ru-RU"/>
        </w:rPr>
        <w:t>Форма разработана в соответствии со статьей 3 Закона Республики Казахстан от 2 июля 2003 года «О рынке ценных бумаг».</w:t>
      </w:r>
    </w:p>
    <w:p w:rsidR="008C6622" w:rsidRPr="008C6622" w:rsidRDefault="008C6622" w:rsidP="006754B0">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C6622">
        <w:rPr>
          <w:rFonts w:ascii="Times New Roman" w:eastAsia="Times New Roman" w:hAnsi="Times New Roman" w:cs="Times New Roman"/>
          <w:color w:val="000000"/>
          <w:sz w:val="28"/>
          <w:szCs w:val="28"/>
          <w:lang w:eastAsia="ru-RU"/>
        </w:rPr>
        <w:t xml:space="preserve">3. Форма составляется ежеквартально </w:t>
      </w:r>
      <w:proofErr w:type="spellStart"/>
      <w:r w:rsidRPr="008C6622">
        <w:rPr>
          <w:rFonts w:ascii="Times New Roman" w:eastAsia="Times New Roman" w:hAnsi="Times New Roman" w:cs="Times New Roman"/>
          <w:color w:val="000000"/>
          <w:sz w:val="28"/>
          <w:szCs w:val="28"/>
          <w:lang w:eastAsia="ru-RU"/>
        </w:rPr>
        <w:t>кастодианом</w:t>
      </w:r>
      <w:proofErr w:type="spellEnd"/>
      <w:r w:rsidRPr="008C6622">
        <w:rPr>
          <w:rFonts w:ascii="Times New Roman" w:eastAsia="Times New Roman" w:hAnsi="Times New Roman" w:cs="Times New Roman"/>
          <w:color w:val="000000"/>
          <w:sz w:val="28"/>
          <w:szCs w:val="28"/>
          <w:lang w:eastAsia="ru-RU"/>
        </w:rPr>
        <w:t>.</w:t>
      </w:r>
    </w:p>
    <w:p w:rsidR="008C6622" w:rsidRPr="008C6622" w:rsidRDefault="008C6622" w:rsidP="006754B0">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C6622">
        <w:rPr>
          <w:rFonts w:ascii="Times New Roman" w:eastAsia="Times New Roman" w:hAnsi="Times New Roman" w:cs="Times New Roman"/>
          <w:color w:val="000000"/>
          <w:sz w:val="28"/>
          <w:szCs w:val="28"/>
          <w:lang w:eastAsia="ru-RU"/>
        </w:rPr>
        <w:t>4. Форму подписывает первый руководитель, главный бухгалтер или лица, уполномоченные на подписание отчета, и исполнитель.</w:t>
      </w:r>
    </w:p>
    <w:p w:rsidR="008C6622" w:rsidRPr="008C6622" w:rsidRDefault="008C6622" w:rsidP="006754B0">
      <w:pPr>
        <w:spacing w:after="0" w:line="240" w:lineRule="auto"/>
        <w:ind w:firstLine="709"/>
        <w:contextualSpacing/>
        <w:jc w:val="center"/>
        <w:textAlignment w:val="baseline"/>
        <w:rPr>
          <w:rFonts w:ascii="Times New Roman" w:eastAsia="Times New Roman" w:hAnsi="Times New Roman" w:cs="Times New Roman"/>
          <w:color w:val="000000"/>
          <w:sz w:val="28"/>
          <w:szCs w:val="28"/>
          <w:lang w:eastAsia="ru-RU"/>
        </w:rPr>
      </w:pPr>
      <w:r w:rsidRPr="008C6622">
        <w:rPr>
          <w:rFonts w:ascii="Times New Roman" w:eastAsia="Times New Roman" w:hAnsi="Times New Roman" w:cs="Times New Roman"/>
          <w:b/>
          <w:bCs/>
          <w:color w:val="000000"/>
          <w:sz w:val="28"/>
          <w:szCs w:val="28"/>
          <w:lang w:eastAsia="ru-RU"/>
        </w:rPr>
        <w:t> </w:t>
      </w:r>
    </w:p>
    <w:p w:rsidR="008C6622" w:rsidRPr="008C6622" w:rsidRDefault="008C6622" w:rsidP="006754B0">
      <w:pPr>
        <w:spacing w:after="0" w:line="240" w:lineRule="auto"/>
        <w:ind w:firstLine="709"/>
        <w:contextualSpacing/>
        <w:jc w:val="center"/>
        <w:rPr>
          <w:rFonts w:ascii="Times New Roman" w:eastAsia="Times New Roman" w:hAnsi="Times New Roman" w:cs="Times New Roman"/>
          <w:color w:val="000000"/>
          <w:sz w:val="28"/>
          <w:szCs w:val="28"/>
          <w:lang w:eastAsia="ru-RU"/>
        </w:rPr>
      </w:pPr>
      <w:r w:rsidRPr="004C679B">
        <w:rPr>
          <w:rFonts w:ascii="Times New Roman" w:eastAsia="Times New Roman" w:hAnsi="Times New Roman" w:cs="Times New Roman"/>
          <w:bCs/>
          <w:color w:val="000000"/>
          <w:sz w:val="28"/>
          <w:szCs w:val="28"/>
          <w:lang w:eastAsia="ru-RU"/>
        </w:rPr>
        <w:t>Глава 2. Пояснение по заполнению Формы</w:t>
      </w:r>
    </w:p>
    <w:p w:rsidR="008C6622" w:rsidRPr="008C6622" w:rsidRDefault="008C6622" w:rsidP="006754B0">
      <w:pPr>
        <w:spacing w:after="0" w:line="240" w:lineRule="auto"/>
        <w:ind w:firstLine="709"/>
        <w:contextualSpacing/>
        <w:jc w:val="center"/>
        <w:textAlignment w:val="baseline"/>
        <w:rPr>
          <w:rFonts w:ascii="Times New Roman" w:eastAsia="Times New Roman" w:hAnsi="Times New Roman" w:cs="Times New Roman"/>
          <w:color w:val="000000"/>
          <w:sz w:val="28"/>
          <w:szCs w:val="28"/>
          <w:lang w:eastAsia="ru-RU"/>
        </w:rPr>
      </w:pPr>
      <w:r w:rsidRPr="008C6622">
        <w:rPr>
          <w:rFonts w:ascii="Times New Roman" w:eastAsia="Times New Roman" w:hAnsi="Times New Roman" w:cs="Times New Roman"/>
          <w:color w:val="000000"/>
          <w:sz w:val="28"/>
          <w:szCs w:val="28"/>
          <w:lang w:eastAsia="ru-RU"/>
        </w:rPr>
        <w:t> </w:t>
      </w:r>
    </w:p>
    <w:p w:rsidR="008C6622" w:rsidRPr="008C6622" w:rsidRDefault="008C6622" w:rsidP="006754B0">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C6622">
        <w:rPr>
          <w:rFonts w:ascii="Times New Roman" w:eastAsia="Times New Roman" w:hAnsi="Times New Roman" w:cs="Times New Roman"/>
          <w:color w:val="000000"/>
          <w:sz w:val="28"/>
          <w:szCs w:val="28"/>
          <w:lang w:eastAsia="ru-RU"/>
        </w:rPr>
        <w:t xml:space="preserve">5. </w:t>
      </w:r>
      <w:r w:rsidRPr="008E18B6">
        <w:rPr>
          <w:rFonts w:ascii="Times New Roman" w:eastAsia="Times New Roman" w:hAnsi="Times New Roman" w:cs="Times New Roman"/>
          <w:color w:val="000000"/>
          <w:sz w:val="28"/>
          <w:szCs w:val="28"/>
          <w:lang w:eastAsia="ru-RU"/>
        </w:rPr>
        <w:t xml:space="preserve">В графе 2 указывается </w:t>
      </w:r>
      <w:r w:rsidR="008E18B6" w:rsidRPr="008E18B6">
        <w:rPr>
          <w:rFonts w:ascii="Times New Roman" w:eastAsia="Times New Roman" w:hAnsi="Times New Roman" w:cs="Times New Roman"/>
          <w:color w:val="000000"/>
          <w:sz w:val="28"/>
          <w:szCs w:val="28"/>
          <w:lang w:eastAsia="ru-RU"/>
        </w:rPr>
        <w:t xml:space="preserve">фамилия, имя, отчество (при наличии) физического лица и </w:t>
      </w:r>
      <w:r w:rsidRPr="008E18B6">
        <w:rPr>
          <w:rFonts w:ascii="Times New Roman" w:eastAsia="Times New Roman" w:hAnsi="Times New Roman" w:cs="Times New Roman"/>
          <w:color w:val="000000"/>
          <w:sz w:val="28"/>
          <w:szCs w:val="28"/>
          <w:lang w:eastAsia="ru-RU"/>
        </w:rPr>
        <w:t xml:space="preserve">наименование юридического лица, </w:t>
      </w:r>
      <w:r w:rsidR="008E18B6" w:rsidRPr="008E18B6">
        <w:rPr>
          <w:rFonts w:ascii="Times New Roman" w:eastAsia="Times New Roman" w:hAnsi="Times New Roman" w:cs="Times New Roman"/>
          <w:color w:val="000000"/>
          <w:sz w:val="28"/>
          <w:szCs w:val="28"/>
          <w:lang w:eastAsia="ru-RU"/>
        </w:rPr>
        <w:t xml:space="preserve">являющихся клиентами </w:t>
      </w:r>
      <w:proofErr w:type="spellStart"/>
      <w:r w:rsidRPr="008E18B6">
        <w:rPr>
          <w:rFonts w:ascii="Times New Roman" w:eastAsia="Times New Roman" w:hAnsi="Times New Roman" w:cs="Times New Roman"/>
          <w:color w:val="000000"/>
          <w:sz w:val="28"/>
          <w:szCs w:val="28"/>
          <w:lang w:eastAsia="ru-RU"/>
        </w:rPr>
        <w:t>кастодиана</w:t>
      </w:r>
      <w:proofErr w:type="spellEnd"/>
      <w:r w:rsidRPr="008E18B6">
        <w:rPr>
          <w:rFonts w:ascii="Times New Roman" w:eastAsia="Times New Roman" w:hAnsi="Times New Roman" w:cs="Times New Roman"/>
          <w:color w:val="000000"/>
          <w:sz w:val="28"/>
          <w:szCs w:val="28"/>
          <w:lang w:eastAsia="ru-RU"/>
        </w:rPr>
        <w:t>.</w:t>
      </w:r>
    </w:p>
    <w:p w:rsidR="008C6622" w:rsidRPr="008C6622" w:rsidRDefault="008C6622" w:rsidP="006754B0">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C6622">
        <w:rPr>
          <w:rFonts w:ascii="Times New Roman" w:eastAsia="Times New Roman" w:hAnsi="Times New Roman" w:cs="Times New Roman"/>
          <w:color w:val="000000"/>
          <w:sz w:val="28"/>
          <w:szCs w:val="28"/>
          <w:lang w:eastAsia="ru-RU"/>
        </w:rPr>
        <w:t xml:space="preserve">6. В графе 3 указываются признак </w:t>
      </w:r>
      <w:proofErr w:type="spellStart"/>
      <w:r w:rsidRPr="008C6622">
        <w:rPr>
          <w:rFonts w:ascii="Times New Roman" w:eastAsia="Times New Roman" w:hAnsi="Times New Roman" w:cs="Times New Roman"/>
          <w:color w:val="000000"/>
          <w:sz w:val="28"/>
          <w:szCs w:val="28"/>
          <w:lang w:eastAsia="ru-RU"/>
        </w:rPr>
        <w:t>резидентства</w:t>
      </w:r>
      <w:proofErr w:type="spellEnd"/>
      <w:r w:rsidRPr="008C6622">
        <w:rPr>
          <w:rFonts w:ascii="Times New Roman" w:eastAsia="Times New Roman" w:hAnsi="Times New Roman" w:cs="Times New Roman"/>
          <w:color w:val="000000"/>
          <w:sz w:val="28"/>
          <w:szCs w:val="28"/>
          <w:lang w:eastAsia="ru-RU"/>
        </w:rPr>
        <w:t xml:space="preserve"> клиента </w:t>
      </w:r>
      <w:proofErr w:type="spellStart"/>
      <w:r w:rsidRPr="008C6622">
        <w:rPr>
          <w:rFonts w:ascii="Times New Roman" w:eastAsia="Times New Roman" w:hAnsi="Times New Roman" w:cs="Times New Roman"/>
          <w:color w:val="000000"/>
          <w:sz w:val="28"/>
          <w:szCs w:val="28"/>
          <w:lang w:eastAsia="ru-RU"/>
        </w:rPr>
        <w:t>кастодиана</w:t>
      </w:r>
      <w:proofErr w:type="spellEnd"/>
      <w:r w:rsidRPr="008C6622">
        <w:rPr>
          <w:rFonts w:ascii="Times New Roman" w:eastAsia="Times New Roman" w:hAnsi="Times New Roman" w:cs="Times New Roman"/>
          <w:color w:val="000000"/>
          <w:sz w:val="28"/>
          <w:szCs w:val="28"/>
          <w:lang w:eastAsia="ru-RU"/>
        </w:rPr>
        <w:t>.</w:t>
      </w:r>
    </w:p>
    <w:p w:rsidR="008C6622" w:rsidRPr="008C6622" w:rsidRDefault="008C6622" w:rsidP="006754B0">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C6622">
        <w:rPr>
          <w:rFonts w:ascii="Times New Roman" w:eastAsia="Times New Roman" w:hAnsi="Times New Roman" w:cs="Times New Roman"/>
          <w:color w:val="000000"/>
          <w:sz w:val="28"/>
          <w:szCs w:val="28"/>
          <w:lang w:eastAsia="ru-RU"/>
        </w:rPr>
        <w:t>7. В графах 4, 5 и 6 указывается число «1» по соответствующей графе и суммируется в строке «Итого».</w:t>
      </w:r>
    </w:p>
    <w:p w:rsidR="008C6622" w:rsidRPr="008C6622" w:rsidRDefault="008C6622" w:rsidP="006754B0">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C6622">
        <w:rPr>
          <w:rFonts w:ascii="Times New Roman" w:eastAsia="Times New Roman" w:hAnsi="Times New Roman" w:cs="Times New Roman"/>
          <w:color w:val="000000"/>
          <w:sz w:val="28"/>
          <w:szCs w:val="28"/>
          <w:lang w:eastAsia="ru-RU"/>
        </w:rPr>
        <w:t>8. В случае отсутствия сведений</w:t>
      </w:r>
      <w:r w:rsidR="00E84D2C">
        <w:rPr>
          <w:rFonts w:ascii="Times New Roman" w:eastAsia="Times New Roman" w:hAnsi="Times New Roman" w:cs="Times New Roman"/>
          <w:color w:val="000000"/>
          <w:sz w:val="28"/>
          <w:szCs w:val="28"/>
          <w:lang w:eastAsia="ru-RU"/>
        </w:rPr>
        <w:t>,</w:t>
      </w:r>
      <w:r w:rsidRPr="008C6622">
        <w:rPr>
          <w:rFonts w:ascii="Times New Roman" w:eastAsia="Times New Roman" w:hAnsi="Times New Roman" w:cs="Times New Roman"/>
          <w:color w:val="000000"/>
          <w:sz w:val="28"/>
          <w:szCs w:val="28"/>
          <w:lang w:eastAsia="ru-RU"/>
        </w:rPr>
        <w:t xml:space="preserve"> Форма представляется с нулевыми остатками.</w:t>
      </w:r>
    </w:p>
    <w:p w:rsidR="008156A8" w:rsidRPr="00550817" w:rsidRDefault="008C6622" w:rsidP="009D4026">
      <w:pPr>
        <w:spacing w:after="0" w:line="240" w:lineRule="auto"/>
        <w:contextualSpacing/>
        <w:jc w:val="right"/>
        <w:rPr>
          <w:rFonts w:ascii="Times New Roman" w:eastAsia="Times New Roman" w:hAnsi="Times New Roman" w:cs="Times New Roman"/>
          <w:sz w:val="28"/>
          <w:szCs w:val="28"/>
          <w:lang w:eastAsia="ru-RU"/>
        </w:rPr>
      </w:pPr>
      <w:r w:rsidRPr="008C6622">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sz w:val="28"/>
          <w:szCs w:val="28"/>
          <w:lang w:eastAsia="ru-RU"/>
        </w:rPr>
        <w:br w:type="page"/>
      </w:r>
      <w:r w:rsidR="008156A8" w:rsidRPr="002C0C51">
        <w:rPr>
          <w:rFonts w:ascii="Times New Roman" w:eastAsia="Times New Roman" w:hAnsi="Times New Roman" w:cs="Times New Roman"/>
          <w:sz w:val="28"/>
          <w:szCs w:val="28"/>
          <w:lang w:eastAsia="ru-RU"/>
        </w:rPr>
        <w:lastRenderedPageBreak/>
        <w:t xml:space="preserve">Приложение </w:t>
      </w:r>
      <w:r w:rsidR="008156A8">
        <w:rPr>
          <w:rFonts w:ascii="Times New Roman" w:eastAsia="Times New Roman" w:hAnsi="Times New Roman" w:cs="Times New Roman"/>
          <w:sz w:val="28"/>
          <w:szCs w:val="28"/>
          <w:lang w:eastAsia="ru-RU"/>
        </w:rPr>
        <w:t>30</w:t>
      </w:r>
    </w:p>
    <w:p w:rsidR="008156A8" w:rsidRPr="002C0C51" w:rsidRDefault="008156A8"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к постановлению Правления</w:t>
      </w:r>
    </w:p>
    <w:p w:rsidR="008156A8" w:rsidRPr="002C0C51" w:rsidRDefault="008156A8"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Национального Банка</w:t>
      </w:r>
    </w:p>
    <w:p w:rsidR="008156A8" w:rsidRPr="002C0C51" w:rsidRDefault="008156A8"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Республики Казахстан</w:t>
      </w:r>
    </w:p>
    <w:p w:rsidR="00864618" w:rsidRPr="002C0C51" w:rsidRDefault="00864618" w:rsidP="00864618">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от </w:t>
      </w:r>
      <w:r w:rsidR="00D4152B">
        <w:rPr>
          <w:rFonts w:ascii="Times New Roman" w:eastAsia="Times New Roman" w:hAnsi="Times New Roman" w:cs="Times New Roman"/>
          <w:sz w:val="28"/>
          <w:szCs w:val="28"/>
          <w:lang w:eastAsia="ru-RU"/>
        </w:rPr>
        <w:t>26</w:t>
      </w:r>
      <w:r>
        <w:rPr>
          <w:rFonts w:ascii="Times New Roman" w:eastAsia="Times New Roman" w:hAnsi="Times New Roman" w:cs="Times New Roman"/>
          <w:sz w:val="28"/>
          <w:szCs w:val="28"/>
          <w:lang w:eastAsia="ru-RU"/>
        </w:rPr>
        <w:t xml:space="preserve"> ноября</w:t>
      </w:r>
      <w:r w:rsidRPr="002C0C51">
        <w:rPr>
          <w:rFonts w:ascii="Times New Roman" w:eastAsia="Times New Roman" w:hAnsi="Times New Roman" w:cs="Times New Roman"/>
          <w:sz w:val="28"/>
          <w:szCs w:val="28"/>
          <w:lang w:eastAsia="ru-RU"/>
        </w:rPr>
        <w:t xml:space="preserve"> 2019 года № </w:t>
      </w:r>
      <w:r>
        <w:rPr>
          <w:rFonts w:ascii="Times New Roman" w:eastAsia="Times New Roman" w:hAnsi="Times New Roman" w:cs="Times New Roman"/>
          <w:sz w:val="28"/>
          <w:szCs w:val="28"/>
          <w:lang w:eastAsia="ru-RU"/>
        </w:rPr>
        <w:t>211</w:t>
      </w:r>
    </w:p>
    <w:p w:rsidR="008156A8" w:rsidRPr="002C0C51" w:rsidRDefault="008156A8" w:rsidP="009D4026">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8156A8" w:rsidRDefault="00E34000" w:rsidP="00E34000">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r>
        <w:rPr>
          <w:rFonts w:ascii="Times New Roman" w:eastAsia="Calibri" w:hAnsi="Times New Roman" w:cs="Times New Roman"/>
          <w:bCs/>
          <w:sz w:val="28"/>
          <w:szCs w:val="28"/>
        </w:rPr>
        <w:t>Форма</w:t>
      </w:r>
    </w:p>
    <w:p w:rsidR="00E34000" w:rsidRPr="00E34000" w:rsidRDefault="00E34000" w:rsidP="00E34000">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p>
    <w:p w:rsidR="008156A8" w:rsidRPr="002C0C51" w:rsidRDefault="008156A8"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C0C51">
        <w:rPr>
          <w:rFonts w:ascii="Times New Roman" w:eastAsia="Calibri" w:hAnsi="Times New Roman" w:cs="Times New Roman"/>
          <w:bCs/>
          <w:sz w:val="28"/>
          <w:szCs w:val="28"/>
        </w:rPr>
        <w:t>Форма, предназначенная для сбора административных данных</w:t>
      </w:r>
    </w:p>
    <w:p w:rsidR="008156A8" w:rsidRPr="002C0C51" w:rsidRDefault="008156A8"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8156A8" w:rsidRPr="002C0C51" w:rsidRDefault="008156A8" w:rsidP="009D4026">
      <w:pPr>
        <w:spacing w:after="0" w:line="240" w:lineRule="auto"/>
        <w:contextualSpacing/>
        <w:jc w:val="both"/>
        <w:textAlignment w:val="baseline"/>
        <w:rPr>
          <w:rFonts w:ascii="Times New Roman" w:hAnsi="Times New Roman" w:cs="Times New Roman"/>
          <w:color w:val="000000"/>
          <w:sz w:val="28"/>
          <w:szCs w:val="28"/>
          <w:lang w:eastAsia="ru-RU"/>
        </w:rPr>
      </w:pPr>
      <w:r w:rsidRPr="002C0C51">
        <w:rPr>
          <w:rFonts w:ascii="Times New Roman" w:hAnsi="Times New Roman" w:cs="Times New Roman"/>
          <w:color w:val="000000"/>
          <w:sz w:val="28"/>
          <w:szCs w:val="28"/>
          <w:lang w:eastAsia="ru-RU"/>
        </w:rPr>
        <w:t>Представляется: в Национальный Банк Республики Казахстан</w:t>
      </w:r>
    </w:p>
    <w:p w:rsidR="008156A8" w:rsidRPr="002C0C51" w:rsidRDefault="008156A8" w:rsidP="009D4026">
      <w:pPr>
        <w:spacing w:after="0" w:line="240" w:lineRule="auto"/>
        <w:contextualSpacing/>
        <w:jc w:val="both"/>
        <w:textAlignment w:val="baseline"/>
        <w:rPr>
          <w:rFonts w:ascii="Times New Roman" w:hAnsi="Times New Roman" w:cs="Times New Roman"/>
          <w:bCs/>
          <w:color w:val="000000"/>
          <w:sz w:val="28"/>
          <w:szCs w:val="28"/>
          <w:lang w:eastAsia="ru-RU"/>
        </w:rPr>
      </w:pPr>
      <w:r w:rsidRPr="002C0C51">
        <w:rPr>
          <w:rFonts w:ascii="Times New Roman" w:hAnsi="Times New Roman" w:cs="Times New Roman"/>
          <w:bCs/>
          <w:color w:val="000000"/>
          <w:sz w:val="28"/>
          <w:szCs w:val="28"/>
          <w:lang w:eastAsia="ru-RU"/>
        </w:rPr>
        <w:t xml:space="preserve">Форма административных данных размещена на </w:t>
      </w:r>
      <w:proofErr w:type="spellStart"/>
      <w:r w:rsidRPr="002C0C51">
        <w:rPr>
          <w:rFonts w:ascii="Times New Roman" w:hAnsi="Times New Roman" w:cs="Times New Roman"/>
          <w:bCs/>
          <w:color w:val="000000"/>
          <w:sz w:val="28"/>
          <w:szCs w:val="28"/>
          <w:lang w:eastAsia="ru-RU"/>
        </w:rPr>
        <w:t>интернет-ресурсе</w:t>
      </w:r>
      <w:proofErr w:type="spellEnd"/>
      <w:r w:rsidRPr="002C0C51">
        <w:rPr>
          <w:rFonts w:ascii="Times New Roman" w:hAnsi="Times New Roman" w:cs="Times New Roman"/>
          <w:bCs/>
          <w:color w:val="000000"/>
          <w:sz w:val="28"/>
          <w:szCs w:val="28"/>
          <w:lang w:eastAsia="ru-RU"/>
        </w:rPr>
        <w:t xml:space="preserve">: </w:t>
      </w:r>
      <w:hyperlink r:id="rId50" w:history="1">
        <w:r w:rsidRPr="002C0C51">
          <w:rPr>
            <w:rFonts w:ascii="Times New Roman" w:hAnsi="Times New Roman" w:cs="Times New Roman"/>
            <w:color w:val="000080"/>
            <w:sz w:val="28"/>
            <w:szCs w:val="28"/>
            <w:u w:val="single"/>
            <w:lang w:val="en-NZ" w:eastAsia="ru-RU"/>
          </w:rPr>
          <w:t>www</w:t>
        </w:r>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nationalbank</w:t>
        </w:r>
        <w:proofErr w:type="spellEnd"/>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kz</w:t>
        </w:r>
        <w:proofErr w:type="spellEnd"/>
      </w:hyperlink>
    </w:p>
    <w:p w:rsidR="008156A8" w:rsidRPr="002C0C51" w:rsidRDefault="008156A8"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8156A8" w:rsidRPr="002C0C51" w:rsidRDefault="008156A8" w:rsidP="009D4026">
      <w:pPr>
        <w:widowControl w:val="0"/>
        <w:autoSpaceDE w:val="0"/>
        <w:autoSpaceDN w:val="0"/>
        <w:adjustRightInd w:val="0"/>
        <w:spacing w:after="0" w:line="240" w:lineRule="auto"/>
        <w:contextualSpacing/>
        <w:jc w:val="center"/>
        <w:rPr>
          <w:rFonts w:ascii="Times New Roman" w:eastAsia="Calibri" w:hAnsi="Times New Roman" w:cs="Times New Roman"/>
          <w:bCs/>
          <w:color w:val="000000"/>
          <w:sz w:val="28"/>
          <w:szCs w:val="28"/>
          <w:lang w:eastAsia="ru-RU"/>
        </w:rPr>
      </w:pPr>
      <w:r w:rsidRPr="008156A8">
        <w:rPr>
          <w:rFonts w:ascii="Times New Roman" w:eastAsia="Calibri" w:hAnsi="Times New Roman" w:cs="Times New Roman"/>
          <w:bCs/>
          <w:color w:val="000000"/>
          <w:sz w:val="28"/>
          <w:szCs w:val="28"/>
          <w:lang w:eastAsia="ru-RU"/>
        </w:rPr>
        <w:t>Отчет о движении пенсионных активов по инвестиционному счету в национальной</w:t>
      </w:r>
      <w:r w:rsidR="00226C96">
        <w:rPr>
          <w:rFonts w:ascii="Times New Roman" w:eastAsia="Calibri" w:hAnsi="Times New Roman" w:cs="Times New Roman"/>
          <w:bCs/>
          <w:color w:val="000000"/>
          <w:sz w:val="28"/>
          <w:szCs w:val="28"/>
          <w:lang w:eastAsia="ru-RU"/>
        </w:rPr>
        <w:t xml:space="preserve"> валюте</w:t>
      </w:r>
    </w:p>
    <w:p w:rsidR="008156A8" w:rsidRPr="002C0C51" w:rsidRDefault="008156A8"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8156A8" w:rsidRPr="002C0C51" w:rsidRDefault="008156A8"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8156A8" w:rsidRPr="00C9792D" w:rsidRDefault="008156A8"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Индекс</w:t>
      </w:r>
      <w:r w:rsidRPr="002C0C51">
        <w:rPr>
          <w:rFonts w:ascii="Times New Roman" w:eastAsia="Times New Roman" w:hAnsi="Times New Roman" w:cs="Times New Roman"/>
          <w:sz w:val="28"/>
          <w:szCs w:val="28"/>
          <w:lang w:eastAsia="ru-RU"/>
        </w:rPr>
        <w:t xml:space="preserve"> формы административных данных</w:t>
      </w:r>
      <w:r w:rsidRPr="002C0C51">
        <w:rPr>
          <w:rFonts w:ascii="Times New Roman" w:eastAsia="Calibri" w:hAnsi="Times New Roman" w:cs="Times New Roman"/>
          <w:sz w:val="28"/>
          <w:szCs w:val="28"/>
        </w:rPr>
        <w:t xml:space="preserve">: </w:t>
      </w:r>
      <w:r>
        <w:rPr>
          <w:rFonts w:ascii="Times New Roman" w:eastAsia="Calibri" w:hAnsi="Times New Roman" w:cs="Times New Roman"/>
          <w:color w:val="000000"/>
          <w:sz w:val="28"/>
          <w:szCs w:val="28"/>
          <w:lang w:eastAsia="ru-RU"/>
        </w:rPr>
        <w:t>1-</w:t>
      </w:r>
      <w:r w:rsidRPr="002D04CA">
        <w:t xml:space="preserve"> </w:t>
      </w:r>
      <w:r w:rsidRPr="008156A8">
        <w:rPr>
          <w:rFonts w:ascii="Times New Roman" w:eastAsia="Calibri" w:hAnsi="Times New Roman" w:cs="Times New Roman"/>
          <w:color w:val="000000"/>
          <w:sz w:val="28"/>
          <w:szCs w:val="28"/>
          <w:lang w:eastAsia="ru-RU"/>
        </w:rPr>
        <w:t>CUST_PA_KZT</w:t>
      </w:r>
    </w:p>
    <w:p w:rsidR="008156A8" w:rsidRPr="002C0C51" w:rsidRDefault="008156A8"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8156A8" w:rsidRPr="002C0C51" w:rsidRDefault="008156A8"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Периодичность: </w:t>
      </w:r>
      <w:r w:rsidRPr="008156A8">
        <w:rPr>
          <w:rFonts w:ascii="Times New Roman" w:eastAsia="Calibri" w:hAnsi="Times New Roman" w:cs="Times New Roman"/>
          <w:sz w:val="28"/>
          <w:szCs w:val="28"/>
        </w:rPr>
        <w:t>ежемесячная</w:t>
      </w:r>
    </w:p>
    <w:p w:rsidR="008156A8" w:rsidRPr="002C0C51" w:rsidRDefault="008156A8"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8156A8" w:rsidRPr="002C0C51" w:rsidRDefault="008156A8"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Отчетный период: </w:t>
      </w:r>
      <w:r w:rsidR="00EA7A82">
        <w:rPr>
          <w:rFonts w:ascii="Times New Roman" w:eastAsia="Calibri" w:hAnsi="Times New Roman" w:cs="Times New Roman"/>
          <w:sz w:val="28"/>
          <w:szCs w:val="28"/>
        </w:rPr>
        <w:t>за</w:t>
      </w:r>
      <w:r w:rsidRPr="002C0C51">
        <w:rPr>
          <w:rFonts w:ascii="Times New Roman" w:eastAsia="Calibri" w:hAnsi="Times New Roman" w:cs="Times New Roman"/>
          <w:sz w:val="28"/>
          <w:szCs w:val="28"/>
        </w:rPr>
        <w:t xml:space="preserve"> _______________ 20 __ года</w:t>
      </w:r>
    </w:p>
    <w:p w:rsidR="008156A8" w:rsidRPr="002C0C51" w:rsidRDefault="008156A8"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8156A8" w:rsidRPr="0042608A" w:rsidRDefault="008156A8" w:rsidP="009D4026">
      <w:pPr>
        <w:widowControl w:val="0"/>
        <w:autoSpaceDE w:val="0"/>
        <w:autoSpaceDN w:val="0"/>
        <w:adjustRightInd w:val="0"/>
        <w:spacing w:after="0" w:line="240" w:lineRule="auto"/>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Круг лиц представляющих: </w:t>
      </w:r>
      <w:proofErr w:type="spellStart"/>
      <w:r w:rsidRPr="002D04CA">
        <w:rPr>
          <w:rFonts w:ascii="Times New Roman" w:eastAsia="Calibri" w:hAnsi="Times New Roman" w:cs="Times New Roman"/>
          <w:sz w:val="28"/>
          <w:szCs w:val="28"/>
        </w:rPr>
        <w:t>кастодиан</w:t>
      </w:r>
      <w:proofErr w:type="spellEnd"/>
      <w:r w:rsidR="00E84D2C">
        <w:rPr>
          <w:rFonts w:ascii="Times New Roman" w:eastAsia="Calibri" w:hAnsi="Times New Roman" w:cs="Times New Roman"/>
          <w:sz w:val="28"/>
          <w:szCs w:val="28"/>
        </w:rPr>
        <w:t xml:space="preserve"> добровольн</w:t>
      </w:r>
      <w:r w:rsidR="008F4DEF">
        <w:rPr>
          <w:rFonts w:ascii="Times New Roman" w:eastAsia="Calibri" w:hAnsi="Times New Roman" w:cs="Times New Roman"/>
          <w:sz w:val="28"/>
          <w:szCs w:val="28"/>
        </w:rPr>
        <w:t>ого</w:t>
      </w:r>
      <w:r w:rsidR="00E84D2C">
        <w:rPr>
          <w:rFonts w:ascii="Times New Roman" w:eastAsia="Calibri" w:hAnsi="Times New Roman" w:cs="Times New Roman"/>
          <w:sz w:val="28"/>
          <w:szCs w:val="28"/>
        </w:rPr>
        <w:t xml:space="preserve"> накопительн</w:t>
      </w:r>
      <w:r w:rsidR="008F4DEF">
        <w:rPr>
          <w:rFonts w:ascii="Times New Roman" w:eastAsia="Calibri" w:hAnsi="Times New Roman" w:cs="Times New Roman"/>
          <w:sz w:val="28"/>
          <w:szCs w:val="28"/>
        </w:rPr>
        <w:t>ого</w:t>
      </w:r>
      <w:r w:rsidR="00E84D2C">
        <w:rPr>
          <w:rFonts w:ascii="Times New Roman" w:eastAsia="Calibri" w:hAnsi="Times New Roman" w:cs="Times New Roman"/>
          <w:sz w:val="28"/>
          <w:szCs w:val="28"/>
        </w:rPr>
        <w:t xml:space="preserve"> пенсионн</w:t>
      </w:r>
      <w:r w:rsidR="008F4DEF">
        <w:rPr>
          <w:rFonts w:ascii="Times New Roman" w:eastAsia="Calibri" w:hAnsi="Times New Roman" w:cs="Times New Roman"/>
          <w:sz w:val="28"/>
          <w:szCs w:val="28"/>
        </w:rPr>
        <w:t>ого</w:t>
      </w:r>
      <w:r w:rsidR="00E84D2C">
        <w:rPr>
          <w:rFonts w:ascii="Times New Roman" w:eastAsia="Calibri" w:hAnsi="Times New Roman" w:cs="Times New Roman"/>
          <w:sz w:val="28"/>
          <w:szCs w:val="28"/>
        </w:rPr>
        <w:t xml:space="preserve"> фонд</w:t>
      </w:r>
      <w:r w:rsidR="008F4DEF">
        <w:rPr>
          <w:rFonts w:ascii="Times New Roman" w:eastAsia="Calibri" w:hAnsi="Times New Roman" w:cs="Times New Roman"/>
          <w:sz w:val="28"/>
          <w:szCs w:val="28"/>
        </w:rPr>
        <w:t>а</w:t>
      </w:r>
    </w:p>
    <w:p w:rsidR="008156A8" w:rsidRPr="002C0C51" w:rsidRDefault="008156A8"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8156A8" w:rsidRDefault="008156A8" w:rsidP="009D4026">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8156A8" w:rsidRDefault="008156A8" w:rsidP="009D4026">
      <w:pPr>
        <w:spacing w:after="0" w:line="240" w:lineRule="auto"/>
        <w:contextualSpacing/>
        <w:jc w:val="right"/>
        <w:textAlignment w:val="baseline"/>
        <w:rPr>
          <w:rFonts w:ascii="Times New Roman" w:eastAsia="Times New Roman" w:hAnsi="Times New Roman" w:cs="Times New Roman"/>
          <w:color w:val="000000"/>
          <w:sz w:val="28"/>
          <w:szCs w:val="28"/>
          <w:lang w:eastAsia="ru-RU"/>
        </w:rPr>
      </w:pPr>
      <w:r w:rsidRPr="008C6622">
        <w:rPr>
          <w:rFonts w:ascii="Times New Roman" w:eastAsia="Times New Roman" w:hAnsi="Times New Roman" w:cs="Times New Roman"/>
          <w:color w:val="000000"/>
          <w:sz w:val="28"/>
          <w:szCs w:val="28"/>
          <w:lang w:eastAsia="ru-RU"/>
        </w:rPr>
        <w:lastRenderedPageBreak/>
        <w:t>Форма</w:t>
      </w:r>
    </w:p>
    <w:p w:rsidR="008F4DEF" w:rsidRPr="008C6622" w:rsidRDefault="008F4DEF" w:rsidP="00E34000">
      <w:pPr>
        <w:spacing w:after="0" w:line="240" w:lineRule="auto"/>
        <w:contextualSpacing/>
        <w:textAlignment w:val="baseline"/>
        <w:rPr>
          <w:rFonts w:ascii="Times New Roman" w:eastAsia="Times New Roman" w:hAnsi="Times New Roman" w:cs="Times New Roman"/>
          <w:color w:val="000000"/>
          <w:sz w:val="28"/>
          <w:szCs w:val="28"/>
          <w:lang w:eastAsia="ru-RU"/>
        </w:rPr>
      </w:pPr>
    </w:p>
    <w:p w:rsidR="008156A8" w:rsidRPr="008156A8" w:rsidRDefault="008156A8" w:rsidP="009D4026">
      <w:pPr>
        <w:spacing w:after="0" w:line="240" w:lineRule="auto"/>
        <w:ind w:firstLine="397"/>
        <w:contextualSpacing/>
        <w:jc w:val="center"/>
        <w:textAlignment w:val="baseline"/>
        <w:rPr>
          <w:rFonts w:ascii="Times New Roman" w:eastAsia="Times New Roman" w:hAnsi="Times New Roman" w:cs="Times New Roman"/>
          <w:color w:val="000000"/>
          <w:sz w:val="28"/>
          <w:szCs w:val="24"/>
          <w:lang w:eastAsia="ru-RU"/>
        </w:rPr>
      </w:pPr>
      <w:r w:rsidRPr="008156A8">
        <w:rPr>
          <w:rFonts w:ascii="Times New Roman" w:eastAsia="Times New Roman" w:hAnsi="Times New Roman" w:cs="Times New Roman"/>
          <w:color w:val="000000"/>
          <w:sz w:val="28"/>
          <w:szCs w:val="24"/>
          <w:lang w:eastAsia="ru-RU"/>
        </w:rPr>
        <w:t>_______________________________</w:t>
      </w:r>
    </w:p>
    <w:p w:rsidR="008156A8" w:rsidRPr="008156A8" w:rsidRDefault="008156A8" w:rsidP="009D4026">
      <w:pPr>
        <w:spacing w:after="0" w:line="240" w:lineRule="auto"/>
        <w:ind w:firstLine="397"/>
        <w:contextualSpacing/>
        <w:jc w:val="center"/>
        <w:textAlignment w:val="baseline"/>
        <w:rPr>
          <w:rFonts w:ascii="Times New Roman" w:eastAsia="Times New Roman" w:hAnsi="Times New Roman" w:cs="Times New Roman"/>
          <w:color w:val="000000"/>
          <w:sz w:val="28"/>
          <w:szCs w:val="24"/>
          <w:lang w:eastAsia="ru-RU"/>
        </w:rPr>
      </w:pPr>
      <w:r w:rsidRPr="008156A8">
        <w:rPr>
          <w:rFonts w:ascii="Times New Roman" w:eastAsia="Times New Roman" w:hAnsi="Times New Roman" w:cs="Times New Roman"/>
          <w:color w:val="000000"/>
          <w:sz w:val="28"/>
          <w:szCs w:val="24"/>
          <w:lang w:eastAsia="ru-RU"/>
        </w:rPr>
        <w:t xml:space="preserve">(наименование </w:t>
      </w:r>
      <w:proofErr w:type="spellStart"/>
      <w:r w:rsidRPr="008156A8">
        <w:rPr>
          <w:rFonts w:ascii="Times New Roman" w:eastAsia="Times New Roman" w:hAnsi="Times New Roman" w:cs="Times New Roman"/>
          <w:color w:val="000000"/>
          <w:sz w:val="28"/>
          <w:szCs w:val="24"/>
          <w:lang w:eastAsia="ru-RU"/>
        </w:rPr>
        <w:t>кастодиана</w:t>
      </w:r>
      <w:proofErr w:type="spellEnd"/>
      <w:r w:rsidRPr="008156A8">
        <w:rPr>
          <w:rFonts w:ascii="Times New Roman" w:eastAsia="Times New Roman" w:hAnsi="Times New Roman" w:cs="Times New Roman"/>
          <w:color w:val="000000"/>
          <w:sz w:val="28"/>
          <w:szCs w:val="24"/>
          <w:lang w:eastAsia="ru-RU"/>
        </w:rPr>
        <w:t>)</w:t>
      </w:r>
    </w:p>
    <w:p w:rsidR="008156A8" w:rsidRPr="008156A8" w:rsidRDefault="008156A8" w:rsidP="009D4026">
      <w:pPr>
        <w:spacing w:after="0" w:line="240" w:lineRule="auto"/>
        <w:ind w:firstLine="397"/>
        <w:contextualSpacing/>
        <w:jc w:val="center"/>
        <w:textAlignment w:val="baseline"/>
        <w:rPr>
          <w:rFonts w:ascii="Times New Roman" w:eastAsia="Times New Roman" w:hAnsi="Times New Roman" w:cs="Times New Roman"/>
          <w:color w:val="000000"/>
          <w:sz w:val="28"/>
          <w:szCs w:val="24"/>
          <w:lang w:eastAsia="ru-RU"/>
        </w:rPr>
      </w:pPr>
      <w:r w:rsidRPr="008156A8">
        <w:rPr>
          <w:rFonts w:ascii="Times New Roman" w:eastAsia="Times New Roman" w:hAnsi="Times New Roman" w:cs="Times New Roman"/>
          <w:color w:val="000000"/>
          <w:sz w:val="28"/>
          <w:szCs w:val="24"/>
          <w:lang w:eastAsia="ru-RU"/>
        </w:rPr>
        <w:t>___________________ (номер счета)</w:t>
      </w:r>
    </w:p>
    <w:p w:rsidR="008156A8" w:rsidRPr="008156A8" w:rsidRDefault="008156A8" w:rsidP="009D4026">
      <w:pPr>
        <w:spacing w:after="0" w:line="240" w:lineRule="auto"/>
        <w:ind w:firstLine="397"/>
        <w:contextualSpacing/>
        <w:jc w:val="center"/>
        <w:textAlignment w:val="baseline"/>
        <w:rPr>
          <w:rFonts w:ascii="Times New Roman" w:eastAsia="Times New Roman" w:hAnsi="Times New Roman" w:cs="Times New Roman"/>
          <w:color w:val="000000"/>
          <w:sz w:val="28"/>
          <w:szCs w:val="24"/>
          <w:lang w:eastAsia="ru-RU"/>
        </w:rPr>
      </w:pPr>
      <w:r w:rsidRPr="008156A8">
        <w:rPr>
          <w:rFonts w:ascii="Times New Roman" w:eastAsia="Times New Roman" w:hAnsi="Times New Roman" w:cs="Times New Roman"/>
          <w:color w:val="000000"/>
          <w:sz w:val="28"/>
          <w:szCs w:val="24"/>
          <w:lang w:eastAsia="ru-RU"/>
        </w:rPr>
        <w:t>_____________________________________________________________</w:t>
      </w:r>
    </w:p>
    <w:p w:rsidR="008156A8" w:rsidRPr="008156A8" w:rsidRDefault="008156A8" w:rsidP="009D4026">
      <w:pPr>
        <w:spacing w:after="0" w:line="240" w:lineRule="auto"/>
        <w:ind w:firstLine="397"/>
        <w:contextualSpacing/>
        <w:jc w:val="center"/>
        <w:textAlignment w:val="baseline"/>
        <w:rPr>
          <w:rFonts w:ascii="Times New Roman" w:eastAsia="Times New Roman" w:hAnsi="Times New Roman" w:cs="Times New Roman"/>
          <w:color w:val="000000"/>
          <w:sz w:val="28"/>
          <w:szCs w:val="24"/>
          <w:lang w:eastAsia="ru-RU"/>
        </w:rPr>
      </w:pPr>
      <w:r w:rsidRPr="008156A8">
        <w:rPr>
          <w:rFonts w:ascii="Times New Roman" w:eastAsia="Times New Roman" w:hAnsi="Times New Roman" w:cs="Times New Roman"/>
          <w:color w:val="000000"/>
          <w:sz w:val="28"/>
          <w:szCs w:val="24"/>
          <w:lang w:eastAsia="ru-RU"/>
        </w:rPr>
        <w:t>(наименование добровольного накопительного пенсионного фонда)</w:t>
      </w:r>
    </w:p>
    <w:p w:rsidR="008156A8" w:rsidRDefault="008156A8" w:rsidP="009D4026">
      <w:pPr>
        <w:spacing w:after="0" w:line="240" w:lineRule="auto"/>
        <w:contextualSpacing/>
        <w:jc w:val="right"/>
        <w:textAlignment w:val="baseline"/>
        <w:rPr>
          <w:rFonts w:ascii="Times New Roman" w:eastAsia="Times New Roman" w:hAnsi="Times New Roman" w:cs="Times New Roman"/>
          <w:color w:val="000000"/>
          <w:sz w:val="24"/>
          <w:szCs w:val="24"/>
          <w:lang w:eastAsia="ru-RU"/>
        </w:rPr>
      </w:pPr>
    </w:p>
    <w:p w:rsidR="008156A8" w:rsidRPr="008156A8" w:rsidRDefault="00E34000" w:rsidP="00E34000">
      <w:pPr>
        <w:spacing w:after="0" w:line="240" w:lineRule="auto"/>
        <w:contextualSpacing/>
        <w:jc w:val="both"/>
        <w:textAlignment w:val="baseline"/>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Таблица «</w:t>
      </w:r>
      <w:r>
        <w:rPr>
          <w:rFonts w:ascii="Times New Roman" w:eastAsia="Calibri" w:hAnsi="Times New Roman" w:cs="Times New Roman"/>
          <w:bCs/>
          <w:color w:val="000000"/>
          <w:sz w:val="28"/>
          <w:szCs w:val="28"/>
          <w:lang w:eastAsia="ru-RU"/>
        </w:rPr>
        <w:t>Д</w:t>
      </w:r>
      <w:r w:rsidRPr="008156A8">
        <w:rPr>
          <w:rFonts w:ascii="Times New Roman" w:eastAsia="Calibri" w:hAnsi="Times New Roman" w:cs="Times New Roman"/>
          <w:bCs/>
          <w:color w:val="000000"/>
          <w:sz w:val="28"/>
          <w:szCs w:val="28"/>
          <w:lang w:eastAsia="ru-RU"/>
        </w:rPr>
        <w:t>вижени</w:t>
      </w:r>
      <w:r>
        <w:rPr>
          <w:rFonts w:ascii="Times New Roman" w:eastAsia="Calibri" w:hAnsi="Times New Roman" w:cs="Times New Roman"/>
          <w:bCs/>
          <w:color w:val="000000"/>
          <w:sz w:val="28"/>
          <w:szCs w:val="28"/>
          <w:lang w:eastAsia="ru-RU"/>
        </w:rPr>
        <w:t>е</w:t>
      </w:r>
      <w:r w:rsidRPr="008156A8">
        <w:rPr>
          <w:rFonts w:ascii="Times New Roman" w:eastAsia="Calibri" w:hAnsi="Times New Roman" w:cs="Times New Roman"/>
          <w:bCs/>
          <w:color w:val="000000"/>
          <w:sz w:val="28"/>
          <w:szCs w:val="28"/>
          <w:lang w:eastAsia="ru-RU"/>
        </w:rPr>
        <w:t xml:space="preserve"> пенсионных активов по инвестиционному счету в национальной</w:t>
      </w:r>
      <w:r>
        <w:rPr>
          <w:rFonts w:ascii="Times New Roman" w:eastAsia="Calibri" w:hAnsi="Times New Roman" w:cs="Times New Roman"/>
          <w:bCs/>
          <w:color w:val="000000"/>
          <w:sz w:val="28"/>
          <w:szCs w:val="28"/>
          <w:lang w:eastAsia="ru-RU"/>
        </w:rPr>
        <w:t xml:space="preserve"> валюте</w:t>
      </w:r>
      <w:r>
        <w:rPr>
          <w:rFonts w:ascii="Times New Roman" w:eastAsia="Times New Roman" w:hAnsi="Times New Roman" w:cs="Times New Roman"/>
          <w:color w:val="000000"/>
          <w:sz w:val="28"/>
          <w:szCs w:val="24"/>
          <w:lang w:eastAsia="ru-RU"/>
        </w:rPr>
        <w:t>»</w:t>
      </w:r>
      <w:r w:rsidR="008156A8" w:rsidRPr="008156A8">
        <w:rPr>
          <w:rFonts w:ascii="Times New Roman" w:eastAsia="Times New Roman" w:hAnsi="Times New Roman" w:cs="Times New Roman"/>
          <w:color w:val="000000"/>
          <w:sz w:val="28"/>
          <w:szCs w:val="24"/>
          <w:lang w:eastAsia="ru-RU"/>
        </w:rPr>
        <w:t>(в тенге)</w:t>
      </w:r>
    </w:p>
    <w:tbl>
      <w:tblPr>
        <w:tblW w:w="5000" w:type="pct"/>
        <w:jc w:val="center"/>
        <w:tblLayout w:type="fixed"/>
        <w:tblCellMar>
          <w:left w:w="0" w:type="dxa"/>
          <w:right w:w="0" w:type="dxa"/>
        </w:tblCellMar>
        <w:tblLook w:val="04A0" w:firstRow="1" w:lastRow="0" w:firstColumn="1" w:lastColumn="0" w:noHBand="0" w:noVBand="1"/>
      </w:tblPr>
      <w:tblGrid>
        <w:gridCol w:w="720"/>
        <w:gridCol w:w="910"/>
        <w:gridCol w:w="605"/>
        <w:gridCol w:w="2126"/>
        <w:gridCol w:w="506"/>
        <w:gridCol w:w="2329"/>
        <w:gridCol w:w="1417"/>
        <w:gridCol w:w="1240"/>
      </w:tblGrid>
      <w:tr w:rsidR="008156A8" w:rsidRPr="008156A8" w:rsidTr="009C0854">
        <w:trPr>
          <w:jc w:val="center"/>
        </w:trPr>
        <w:tc>
          <w:tcPr>
            <w:tcW w:w="36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jc w:val="center"/>
              <w:textAlignment w:val="baseline"/>
              <w:rPr>
                <w:rFonts w:ascii="Times New Roman" w:eastAsia="Times New Roman" w:hAnsi="Times New Roman" w:cs="Times New Roman"/>
                <w:color w:val="000000"/>
                <w:sz w:val="20"/>
                <w:szCs w:val="24"/>
                <w:lang w:eastAsia="ru-RU"/>
              </w:rPr>
            </w:pPr>
            <w:r w:rsidRPr="008156A8">
              <w:rPr>
                <w:rFonts w:ascii="Times New Roman" w:eastAsia="Times New Roman" w:hAnsi="Times New Roman" w:cs="Times New Roman"/>
                <w:color w:val="000000"/>
                <w:sz w:val="20"/>
                <w:szCs w:val="24"/>
                <w:lang w:eastAsia="ru-RU"/>
              </w:rPr>
              <w:t>Дата месяц год</w:t>
            </w:r>
          </w:p>
        </w:tc>
        <w:tc>
          <w:tcPr>
            <w:tcW w:w="46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jc w:val="center"/>
              <w:textAlignment w:val="baseline"/>
              <w:rPr>
                <w:rFonts w:ascii="Times New Roman" w:eastAsia="Times New Roman" w:hAnsi="Times New Roman" w:cs="Times New Roman"/>
                <w:color w:val="000000"/>
                <w:sz w:val="20"/>
                <w:szCs w:val="24"/>
                <w:lang w:eastAsia="ru-RU"/>
              </w:rPr>
            </w:pPr>
            <w:r w:rsidRPr="008156A8">
              <w:rPr>
                <w:rFonts w:ascii="Times New Roman" w:eastAsia="Times New Roman" w:hAnsi="Times New Roman" w:cs="Times New Roman"/>
                <w:color w:val="000000"/>
                <w:sz w:val="20"/>
                <w:szCs w:val="24"/>
                <w:lang w:eastAsia="ru-RU"/>
              </w:rPr>
              <w:t>Остаток на начало дня</w:t>
            </w:r>
          </w:p>
        </w:tc>
        <w:tc>
          <w:tcPr>
            <w:tcW w:w="4173"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jc w:val="center"/>
              <w:textAlignment w:val="baseline"/>
              <w:rPr>
                <w:rFonts w:ascii="Times New Roman" w:eastAsia="Times New Roman" w:hAnsi="Times New Roman" w:cs="Times New Roman"/>
                <w:color w:val="000000"/>
                <w:sz w:val="20"/>
                <w:szCs w:val="24"/>
                <w:lang w:eastAsia="ru-RU"/>
              </w:rPr>
            </w:pPr>
            <w:r w:rsidRPr="008156A8">
              <w:rPr>
                <w:rFonts w:ascii="Times New Roman" w:eastAsia="Times New Roman" w:hAnsi="Times New Roman" w:cs="Times New Roman"/>
                <w:color w:val="000000"/>
                <w:sz w:val="20"/>
                <w:szCs w:val="24"/>
                <w:lang w:eastAsia="ru-RU"/>
              </w:rPr>
              <w:t>Поступления</w:t>
            </w:r>
          </w:p>
        </w:tc>
      </w:tr>
      <w:tr w:rsidR="008156A8" w:rsidRPr="008156A8" w:rsidTr="009C0854">
        <w:trPr>
          <w:jc w:val="center"/>
        </w:trPr>
        <w:tc>
          <w:tcPr>
            <w:tcW w:w="365" w:type="pct"/>
            <w:vMerge/>
            <w:tcBorders>
              <w:top w:val="single" w:sz="8" w:space="0" w:color="auto"/>
              <w:left w:val="single" w:sz="8" w:space="0" w:color="auto"/>
              <w:bottom w:val="single" w:sz="8" w:space="0" w:color="auto"/>
              <w:right w:val="single" w:sz="8" w:space="0" w:color="auto"/>
            </w:tcBorders>
            <w:vAlign w:val="center"/>
            <w:hideMark/>
          </w:tcPr>
          <w:p w:rsidR="008156A8" w:rsidRPr="008156A8" w:rsidRDefault="008156A8" w:rsidP="009D4026">
            <w:pPr>
              <w:spacing w:after="0" w:line="240" w:lineRule="auto"/>
              <w:contextualSpacing/>
              <w:rPr>
                <w:rFonts w:ascii="Times New Roman" w:eastAsia="Times New Roman" w:hAnsi="Times New Roman" w:cs="Times New Roman"/>
                <w:color w:val="000000"/>
                <w:sz w:val="20"/>
                <w:szCs w:val="24"/>
                <w:lang w:eastAsia="ru-RU"/>
              </w:rPr>
            </w:pPr>
          </w:p>
        </w:tc>
        <w:tc>
          <w:tcPr>
            <w:tcW w:w="462" w:type="pct"/>
            <w:vMerge/>
            <w:tcBorders>
              <w:top w:val="single" w:sz="8" w:space="0" w:color="auto"/>
              <w:left w:val="nil"/>
              <w:bottom w:val="single" w:sz="8" w:space="0" w:color="auto"/>
              <w:right w:val="single" w:sz="8" w:space="0" w:color="auto"/>
            </w:tcBorders>
            <w:vAlign w:val="center"/>
            <w:hideMark/>
          </w:tcPr>
          <w:p w:rsidR="008156A8" w:rsidRPr="008156A8" w:rsidRDefault="008156A8" w:rsidP="009D4026">
            <w:pPr>
              <w:spacing w:after="0" w:line="240" w:lineRule="auto"/>
              <w:contextualSpacing/>
              <w:rPr>
                <w:rFonts w:ascii="Times New Roman" w:eastAsia="Times New Roman" w:hAnsi="Times New Roman" w:cs="Times New Roman"/>
                <w:color w:val="000000"/>
                <w:sz w:val="20"/>
                <w:szCs w:val="24"/>
                <w:lang w:eastAsia="ru-RU"/>
              </w:rPr>
            </w:pPr>
          </w:p>
        </w:tc>
        <w:tc>
          <w:tcPr>
            <w:tcW w:w="138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jc w:val="center"/>
              <w:textAlignment w:val="baseline"/>
              <w:rPr>
                <w:rFonts w:ascii="Times New Roman" w:eastAsia="Times New Roman" w:hAnsi="Times New Roman" w:cs="Times New Roman"/>
                <w:color w:val="000000"/>
                <w:sz w:val="20"/>
                <w:szCs w:val="24"/>
                <w:lang w:eastAsia="ru-RU"/>
              </w:rPr>
            </w:pPr>
            <w:r w:rsidRPr="008156A8">
              <w:rPr>
                <w:rFonts w:ascii="Times New Roman" w:eastAsia="Times New Roman" w:hAnsi="Times New Roman" w:cs="Times New Roman"/>
                <w:color w:val="000000"/>
                <w:sz w:val="20"/>
                <w:szCs w:val="24"/>
                <w:lang w:eastAsia="ru-RU"/>
              </w:rPr>
              <w:t>Переводы из других накопительных пенсионных фондов</w:t>
            </w:r>
          </w:p>
        </w:tc>
        <w:tc>
          <w:tcPr>
            <w:tcW w:w="143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jc w:val="center"/>
              <w:textAlignment w:val="baseline"/>
              <w:rPr>
                <w:rFonts w:ascii="Times New Roman" w:eastAsia="Times New Roman" w:hAnsi="Times New Roman" w:cs="Times New Roman"/>
                <w:color w:val="000000"/>
                <w:sz w:val="20"/>
                <w:szCs w:val="24"/>
                <w:lang w:eastAsia="ru-RU"/>
              </w:rPr>
            </w:pPr>
            <w:r w:rsidRPr="008156A8">
              <w:rPr>
                <w:rFonts w:ascii="Times New Roman" w:eastAsia="Times New Roman" w:hAnsi="Times New Roman" w:cs="Times New Roman"/>
                <w:color w:val="000000"/>
                <w:sz w:val="20"/>
                <w:szCs w:val="24"/>
                <w:lang w:eastAsia="ru-RU"/>
              </w:rPr>
              <w:t>Добровольные пенсионные взносы</w:t>
            </w:r>
          </w:p>
        </w:tc>
        <w:tc>
          <w:tcPr>
            <w:tcW w:w="71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jc w:val="center"/>
              <w:textAlignment w:val="baseline"/>
              <w:rPr>
                <w:rFonts w:ascii="Times New Roman" w:eastAsia="Times New Roman" w:hAnsi="Times New Roman" w:cs="Times New Roman"/>
                <w:color w:val="000000"/>
                <w:sz w:val="20"/>
                <w:szCs w:val="24"/>
                <w:lang w:eastAsia="ru-RU"/>
              </w:rPr>
            </w:pPr>
            <w:r w:rsidRPr="008156A8">
              <w:rPr>
                <w:rFonts w:ascii="Times New Roman" w:eastAsia="Times New Roman" w:hAnsi="Times New Roman" w:cs="Times New Roman"/>
                <w:color w:val="000000"/>
                <w:sz w:val="20"/>
                <w:szCs w:val="24"/>
                <w:lang w:eastAsia="ru-RU"/>
              </w:rPr>
              <w:t>Полученные дивиденды и вознаграждение по ценным бумагам</w:t>
            </w:r>
          </w:p>
        </w:tc>
        <w:tc>
          <w:tcPr>
            <w:tcW w:w="62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jc w:val="center"/>
              <w:textAlignment w:val="baseline"/>
              <w:rPr>
                <w:rFonts w:ascii="Times New Roman" w:eastAsia="Times New Roman" w:hAnsi="Times New Roman" w:cs="Times New Roman"/>
                <w:color w:val="000000"/>
                <w:sz w:val="20"/>
                <w:szCs w:val="24"/>
                <w:lang w:eastAsia="ru-RU"/>
              </w:rPr>
            </w:pPr>
            <w:r w:rsidRPr="008156A8">
              <w:rPr>
                <w:rFonts w:ascii="Times New Roman" w:eastAsia="Times New Roman" w:hAnsi="Times New Roman" w:cs="Times New Roman"/>
                <w:color w:val="000000"/>
                <w:sz w:val="20"/>
                <w:szCs w:val="24"/>
                <w:lang w:eastAsia="ru-RU"/>
              </w:rPr>
              <w:t>Поступления от реализации и погашения ценных бумаг</w:t>
            </w:r>
          </w:p>
        </w:tc>
      </w:tr>
      <w:tr w:rsidR="008156A8" w:rsidRPr="008156A8" w:rsidTr="009C0854">
        <w:trPr>
          <w:jc w:val="center"/>
        </w:trPr>
        <w:tc>
          <w:tcPr>
            <w:tcW w:w="365" w:type="pct"/>
            <w:vMerge/>
            <w:tcBorders>
              <w:top w:val="single" w:sz="8" w:space="0" w:color="auto"/>
              <w:left w:val="single" w:sz="8" w:space="0" w:color="auto"/>
              <w:bottom w:val="single" w:sz="8" w:space="0" w:color="auto"/>
              <w:right w:val="single" w:sz="8" w:space="0" w:color="auto"/>
            </w:tcBorders>
            <w:vAlign w:val="center"/>
            <w:hideMark/>
          </w:tcPr>
          <w:p w:rsidR="008156A8" w:rsidRPr="008156A8" w:rsidRDefault="008156A8" w:rsidP="009D4026">
            <w:pPr>
              <w:spacing w:after="0" w:line="240" w:lineRule="auto"/>
              <w:contextualSpacing/>
              <w:rPr>
                <w:rFonts w:ascii="Times New Roman" w:eastAsia="Times New Roman" w:hAnsi="Times New Roman" w:cs="Times New Roman"/>
                <w:color w:val="000000"/>
                <w:sz w:val="20"/>
                <w:szCs w:val="24"/>
                <w:lang w:eastAsia="ru-RU"/>
              </w:rPr>
            </w:pPr>
          </w:p>
        </w:tc>
        <w:tc>
          <w:tcPr>
            <w:tcW w:w="462" w:type="pct"/>
            <w:vMerge/>
            <w:tcBorders>
              <w:top w:val="single" w:sz="8" w:space="0" w:color="auto"/>
              <w:left w:val="nil"/>
              <w:bottom w:val="single" w:sz="8" w:space="0" w:color="auto"/>
              <w:right w:val="single" w:sz="8" w:space="0" w:color="auto"/>
            </w:tcBorders>
            <w:vAlign w:val="center"/>
            <w:hideMark/>
          </w:tcPr>
          <w:p w:rsidR="008156A8" w:rsidRPr="008156A8" w:rsidRDefault="008156A8" w:rsidP="009D4026">
            <w:pPr>
              <w:spacing w:after="0" w:line="240" w:lineRule="auto"/>
              <w:contextualSpacing/>
              <w:rPr>
                <w:rFonts w:ascii="Times New Roman" w:eastAsia="Times New Roman" w:hAnsi="Times New Roman" w:cs="Times New Roman"/>
                <w:color w:val="000000"/>
                <w:sz w:val="20"/>
                <w:szCs w:val="24"/>
                <w:lang w:eastAsia="ru-RU"/>
              </w:rPr>
            </w:pPr>
          </w:p>
        </w:tc>
        <w:tc>
          <w:tcPr>
            <w:tcW w:w="307" w:type="pct"/>
            <w:tcBorders>
              <w:top w:val="nil"/>
              <w:left w:val="nil"/>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jc w:val="center"/>
              <w:textAlignment w:val="baseline"/>
              <w:rPr>
                <w:rFonts w:ascii="Times New Roman" w:eastAsia="Times New Roman" w:hAnsi="Times New Roman" w:cs="Times New Roman"/>
                <w:color w:val="000000"/>
                <w:sz w:val="20"/>
                <w:szCs w:val="24"/>
                <w:lang w:eastAsia="ru-RU"/>
              </w:rPr>
            </w:pPr>
            <w:r w:rsidRPr="008156A8">
              <w:rPr>
                <w:rFonts w:ascii="Times New Roman" w:eastAsia="Times New Roman" w:hAnsi="Times New Roman" w:cs="Times New Roman"/>
                <w:color w:val="000000"/>
                <w:sz w:val="20"/>
                <w:szCs w:val="24"/>
                <w:lang w:eastAsia="ru-RU"/>
              </w:rPr>
              <w:t>Всего</w:t>
            </w: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jc w:val="center"/>
              <w:textAlignment w:val="baseline"/>
              <w:rPr>
                <w:rFonts w:ascii="Times New Roman" w:eastAsia="Times New Roman" w:hAnsi="Times New Roman" w:cs="Times New Roman"/>
                <w:color w:val="000000"/>
                <w:sz w:val="20"/>
                <w:szCs w:val="24"/>
                <w:lang w:eastAsia="ru-RU"/>
              </w:rPr>
            </w:pPr>
            <w:r w:rsidRPr="008156A8">
              <w:rPr>
                <w:rFonts w:ascii="Times New Roman" w:eastAsia="Times New Roman" w:hAnsi="Times New Roman" w:cs="Times New Roman"/>
                <w:color w:val="000000"/>
                <w:sz w:val="20"/>
                <w:szCs w:val="24"/>
                <w:lang w:eastAsia="ru-RU"/>
              </w:rPr>
              <w:t>в том числе, распределенные на индивидуальные пенсионные счета</w:t>
            </w:r>
          </w:p>
        </w:tc>
        <w:tc>
          <w:tcPr>
            <w:tcW w:w="257" w:type="pct"/>
            <w:tcBorders>
              <w:top w:val="nil"/>
              <w:left w:val="nil"/>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jc w:val="center"/>
              <w:textAlignment w:val="baseline"/>
              <w:rPr>
                <w:rFonts w:ascii="Times New Roman" w:eastAsia="Times New Roman" w:hAnsi="Times New Roman" w:cs="Times New Roman"/>
                <w:color w:val="000000"/>
                <w:sz w:val="20"/>
                <w:szCs w:val="24"/>
                <w:lang w:eastAsia="ru-RU"/>
              </w:rPr>
            </w:pPr>
            <w:r w:rsidRPr="008156A8">
              <w:rPr>
                <w:rFonts w:ascii="Times New Roman" w:eastAsia="Times New Roman" w:hAnsi="Times New Roman" w:cs="Times New Roman"/>
                <w:color w:val="000000"/>
                <w:sz w:val="20"/>
                <w:szCs w:val="24"/>
                <w:lang w:eastAsia="ru-RU"/>
              </w:rPr>
              <w:t>Всего</w:t>
            </w:r>
          </w:p>
        </w:tc>
        <w:tc>
          <w:tcPr>
            <w:tcW w:w="1182" w:type="pct"/>
            <w:tcBorders>
              <w:top w:val="nil"/>
              <w:left w:val="nil"/>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jc w:val="center"/>
              <w:textAlignment w:val="baseline"/>
              <w:rPr>
                <w:rFonts w:ascii="Times New Roman" w:eastAsia="Times New Roman" w:hAnsi="Times New Roman" w:cs="Times New Roman"/>
                <w:color w:val="000000"/>
                <w:sz w:val="20"/>
                <w:szCs w:val="24"/>
                <w:lang w:eastAsia="ru-RU"/>
              </w:rPr>
            </w:pPr>
            <w:r w:rsidRPr="008156A8">
              <w:rPr>
                <w:rFonts w:ascii="Times New Roman" w:eastAsia="Times New Roman" w:hAnsi="Times New Roman" w:cs="Times New Roman"/>
                <w:color w:val="000000"/>
                <w:sz w:val="20"/>
                <w:szCs w:val="24"/>
                <w:lang w:eastAsia="ru-RU"/>
              </w:rPr>
              <w:t>в том числе, распределенные на индивидуальные пенсионные счета</w:t>
            </w:r>
          </w:p>
        </w:tc>
        <w:tc>
          <w:tcPr>
            <w:tcW w:w="719" w:type="pct"/>
            <w:vMerge/>
            <w:tcBorders>
              <w:top w:val="nil"/>
              <w:left w:val="nil"/>
              <w:bottom w:val="single" w:sz="8" w:space="0" w:color="auto"/>
              <w:right w:val="single" w:sz="8" w:space="0" w:color="auto"/>
            </w:tcBorders>
            <w:vAlign w:val="center"/>
            <w:hideMark/>
          </w:tcPr>
          <w:p w:rsidR="008156A8" w:rsidRPr="008156A8" w:rsidRDefault="008156A8" w:rsidP="009D4026">
            <w:pPr>
              <w:spacing w:after="0" w:line="240" w:lineRule="auto"/>
              <w:contextualSpacing/>
              <w:rPr>
                <w:rFonts w:ascii="Times New Roman" w:eastAsia="Times New Roman" w:hAnsi="Times New Roman" w:cs="Times New Roman"/>
                <w:color w:val="000000"/>
                <w:sz w:val="20"/>
                <w:szCs w:val="24"/>
                <w:lang w:eastAsia="ru-RU"/>
              </w:rPr>
            </w:pPr>
          </w:p>
        </w:tc>
        <w:tc>
          <w:tcPr>
            <w:tcW w:w="629" w:type="pct"/>
            <w:vMerge/>
            <w:tcBorders>
              <w:top w:val="nil"/>
              <w:left w:val="nil"/>
              <w:bottom w:val="single" w:sz="8" w:space="0" w:color="auto"/>
              <w:right w:val="single" w:sz="8" w:space="0" w:color="auto"/>
            </w:tcBorders>
            <w:vAlign w:val="center"/>
            <w:hideMark/>
          </w:tcPr>
          <w:p w:rsidR="008156A8" w:rsidRPr="008156A8" w:rsidRDefault="008156A8" w:rsidP="009D4026">
            <w:pPr>
              <w:spacing w:after="0" w:line="240" w:lineRule="auto"/>
              <w:contextualSpacing/>
              <w:rPr>
                <w:rFonts w:ascii="Times New Roman" w:eastAsia="Times New Roman" w:hAnsi="Times New Roman" w:cs="Times New Roman"/>
                <w:color w:val="000000"/>
                <w:sz w:val="20"/>
                <w:szCs w:val="24"/>
                <w:lang w:eastAsia="ru-RU"/>
              </w:rPr>
            </w:pPr>
          </w:p>
        </w:tc>
      </w:tr>
      <w:tr w:rsidR="008156A8" w:rsidRPr="008156A8" w:rsidTr="009C0854">
        <w:trPr>
          <w:jc w:val="center"/>
        </w:trPr>
        <w:tc>
          <w:tcPr>
            <w:tcW w:w="3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jc w:val="center"/>
              <w:textAlignment w:val="baseline"/>
              <w:rPr>
                <w:rFonts w:ascii="Times New Roman" w:eastAsia="Times New Roman" w:hAnsi="Times New Roman" w:cs="Times New Roman"/>
                <w:color w:val="000000"/>
                <w:sz w:val="20"/>
                <w:szCs w:val="24"/>
                <w:lang w:eastAsia="ru-RU"/>
              </w:rPr>
            </w:pPr>
            <w:r w:rsidRPr="008156A8">
              <w:rPr>
                <w:rFonts w:ascii="Times New Roman" w:eastAsia="Times New Roman" w:hAnsi="Times New Roman" w:cs="Times New Roman"/>
                <w:color w:val="000000"/>
                <w:sz w:val="20"/>
                <w:szCs w:val="24"/>
                <w:lang w:eastAsia="ru-RU"/>
              </w:rPr>
              <w:t>1</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jc w:val="center"/>
              <w:textAlignment w:val="baseline"/>
              <w:rPr>
                <w:rFonts w:ascii="Times New Roman" w:eastAsia="Times New Roman" w:hAnsi="Times New Roman" w:cs="Times New Roman"/>
                <w:color w:val="000000"/>
                <w:sz w:val="20"/>
                <w:szCs w:val="24"/>
                <w:lang w:eastAsia="ru-RU"/>
              </w:rPr>
            </w:pPr>
            <w:r w:rsidRPr="008156A8">
              <w:rPr>
                <w:rFonts w:ascii="Times New Roman" w:eastAsia="Times New Roman" w:hAnsi="Times New Roman" w:cs="Times New Roman"/>
                <w:color w:val="000000"/>
                <w:sz w:val="20"/>
                <w:szCs w:val="24"/>
                <w:lang w:eastAsia="ru-RU"/>
              </w:rPr>
              <w:t>2</w:t>
            </w:r>
          </w:p>
        </w:tc>
        <w:tc>
          <w:tcPr>
            <w:tcW w:w="307" w:type="pct"/>
            <w:tcBorders>
              <w:top w:val="nil"/>
              <w:left w:val="nil"/>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jc w:val="center"/>
              <w:textAlignment w:val="baseline"/>
              <w:rPr>
                <w:rFonts w:ascii="Times New Roman" w:eastAsia="Times New Roman" w:hAnsi="Times New Roman" w:cs="Times New Roman"/>
                <w:color w:val="000000"/>
                <w:sz w:val="20"/>
                <w:szCs w:val="24"/>
                <w:lang w:eastAsia="ru-RU"/>
              </w:rPr>
            </w:pPr>
            <w:r w:rsidRPr="008156A8">
              <w:rPr>
                <w:rFonts w:ascii="Times New Roman" w:eastAsia="Times New Roman" w:hAnsi="Times New Roman" w:cs="Times New Roman"/>
                <w:color w:val="000000"/>
                <w:sz w:val="20"/>
                <w:szCs w:val="24"/>
                <w:lang w:eastAsia="ru-RU"/>
              </w:rPr>
              <w:t>3</w:t>
            </w: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jc w:val="center"/>
              <w:textAlignment w:val="baseline"/>
              <w:rPr>
                <w:rFonts w:ascii="Times New Roman" w:eastAsia="Times New Roman" w:hAnsi="Times New Roman" w:cs="Times New Roman"/>
                <w:color w:val="000000"/>
                <w:sz w:val="20"/>
                <w:szCs w:val="24"/>
                <w:lang w:eastAsia="ru-RU"/>
              </w:rPr>
            </w:pPr>
            <w:r w:rsidRPr="008156A8">
              <w:rPr>
                <w:rFonts w:ascii="Times New Roman" w:eastAsia="Times New Roman" w:hAnsi="Times New Roman" w:cs="Times New Roman"/>
                <w:color w:val="000000"/>
                <w:sz w:val="20"/>
                <w:szCs w:val="24"/>
                <w:lang w:eastAsia="ru-RU"/>
              </w:rPr>
              <w:t>4</w:t>
            </w:r>
          </w:p>
        </w:tc>
        <w:tc>
          <w:tcPr>
            <w:tcW w:w="257" w:type="pct"/>
            <w:tcBorders>
              <w:top w:val="nil"/>
              <w:left w:val="nil"/>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jc w:val="center"/>
              <w:textAlignment w:val="baseline"/>
              <w:rPr>
                <w:rFonts w:ascii="Times New Roman" w:eastAsia="Times New Roman" w:hAnsi="Times New Roman" w:cs="Times New Roman"/>
                <w:color w:val="000000"/>
                <w:sz w:val="20"/>
                <w:szCs w:val="24"/>
                <w:lang w:eastAsia="ru-RU"/>
              </w:rPr>
            </w:pPr>
            <w:r w:rsidRPr="008156A8">
              <w:rPr>
                <w:rFonts w:ascii="Times New Roman" w:eastAsia="Times New Roman" w:hAnsi="Times New Roman" w:cs="Times New Roman"/>
                <w:color w:val="000000"/>
                <w:sz w:val="20"/>
                <w:szCs w:val="24"/>
                <w:lang w:eastAsia="ru-RU"/>
              </w:rPr>
              <w:t>5</w:t>
            </w:r>
          </w:p>
        </w:tc>
        <w:tc>
          <w:tcPr>
            <w:tcW w:w="1182" w:type="pct"/>
            <w:tcBorders>
              <w:top w:val="nil"/>
              <w:left w:val="nil"/>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jc w:val="center"/>
              <w:textAlignment w:val="baseline"/>
              <w:rPr>
                <w:rFonts w:ascii="Times New Roman" w:eastAsia="Times New Roman" w:hAnsi="Times New Roman" w:cs="Times New Roman"/>
                <w:color w:val="000000"/>
                <w:sz w:val="20"/>
                <w:szCs w:val="24"/>
                <w:lang w:eastAsia="ru-RU"/>
              </w:rPr>
            </w:pPr>
            <w:r w:rsidRPr="008156A8">
              <w:rPr>
                <w:rFonts w:ascii="Times New Roman" w:eastAsia="Times New Roman" w:hAnsi="Times New Roman" w:cs="Times New Roman"/>
                <w:color w:val="000000"/>
                <w:sz w:val="20"/>
                <w:szCs w:val="24"/>
                <w:lang w:eastAsia="ru-RU"/>
              </w:rPr>
              <w:t>6</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jc w:val="center"/>
              <w:textAlignment w:val="baseline"/>
              <w:rPr>
                <w:rFonts w:ascii="Times New Roman" w:eastAsia="Times New Roman" w:hAnsi="Times New Roman" w:cs="Times New Roman"/>
                <w:color w:val="000000"/>
                <w:sz w:val="20"/>
                <w:szCs w:val="24"/>
                <w:lang w:eastAsia="ru-RU"/>
              </w:rPr>
            </w:pPr>
            <w:r w:rsidRPr="008156A8">
              <w:rPr>
                <w:rFonts w:ascii="Times New Roman" w:eastAsia="Times New Roman" w:hAnsi="Times New Roman" w:cs="Times New Roman"/>
                <w:color w:val="000000"/>
                <w:sz w:val="20"/>
                <w:szCs w:val="24"/>
                <w:lang w:eastAsia="ru-RU"/>
              </w:rPr>
              <w:t>7</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jc w:val="center"/>
              <w:textAlignment w:val="baseline"/>
              <w:rPr>
                <w:rFonts w:ascii="Times New Roman" w:eastAsia="Times New Roman" w:hAnsi="Times New Roman" w:cs="Times New Roman"/>
                <w:color w:val="000000"/>
                <w:sz w:val="20"/>
                <w:szCs w:val="24"/>
                <w:lang w:eastAsia="ru-RU"/>
              </w:rPr>
            </w:pPr>
            <w:r w:rsidRPr="008156A8">
              <w:rPr>
                <w:rFonts w:ascii="Times New Roman" w:eastAsia="Times New Roman" w:hAnsi="Times New Roman" w:cs="Times New Roman"/>
                <w:color w:val="000000"/>
                <w:sz w:val="20"/>
                <w:szCs w:val="24"/>
                <w:lang w:eastAsia="ru-RU"/>
              </w:rPr>
              <w:t>8</w:t>
            </w:r>
          </w:p>
        </w:tc>
      </w:tr>
      <w:tr w:rsidR="008156A8" w:rsidRPr="008156A8" w:rsidTr="009C0854">
        <w:trPr>
          <w:jc w:val="center"/>
        </w:trPr>
        <w:tc>
          <w:tcPr>
            <w:tcW w:w="3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jc w:val="center"/>
              <w:textAlignment w:val="baseline"/>
              <w:rPr>
                <w:rFonts w:ascii="Times New Roman" w:eastAsia="Times New Roman" w:hAnsi="Times New Roman" w:cs="Times New Roman"/>
                <w:color w:val="000000"/>
                <w:sz w:val="20"/>
                <w:szCs w:val="24"/>
                <w:lang w:eastAsia="ru-RU"/>
              </w:rPr>
            </w:pPr>
            <w:r w:rsidRPr="008156A8">
              <w:rPr>
                <w:rFonts w:ascii="Times New Roman" w:eastAsia="Times New Roman" w:hAnsi="Times New Roman" w:cs="Times New Roman"/>
                <w:color w:val="000000"/>
                <w:sz w:val="20"/>
                <w:szCs w:val="24"/>
                <w:lang w:eastAsia="ru-RU"/>
              </w:rPr>
              <w:t>…</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rPr>
                <w:rFonts w:ascii="Times New Roman" w:eastAsia="Times New Roman" w:hAnsi="Times New Roman" w:cs="Times New Roman"/>
                <w:sz w:val="20"/>
                <w:szCs w:val="24"/>
                <w:lang w:eastAsia="ru-RU"/>
              </w:rPr>
            </w:pPr>
          </w:p>
        </w:tc>
        <w:tc>
          <w:tcPr>
            <w:tcW w:w="307" w:type="pct"/>
            <w:tcBorders>
              <w:top w:val="nil"/>
              <w:left w:val="nil"/>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rPr>
                <w:rFonts w:ascii="Times New Roman" w:eastAsia="Times New Roman" w:hAnsi="Times New Roman" w:cs="Times New Roman"/>
                <w:sz w:val="20"/>
                <w:szCs w:val="24"/>
                <w:lang w:eastAsia="ru-RU"/>
              </w:rPr>
            </w:pP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rPr>
                <w:rFonts w:ascii="Times New Roman" w:eastAsia="Times New Roman" w:hAnsi="Times New Roman" w:cs="Times New Roman"/>
                <w:sz w:val="20"/>
                <w:szCs w:val="24"/>
                <w:lang w:eastAsia="ru-RU"/>
              </w:rPr>
            </w:pPr>
          </w:p>
        </w:tc>
        <w:tc>
          <w:tcPr>
            <w:tcW w:w="257" w:type="pct"/>
            <w:tcBorders>
              <w:top w:val="nil"/>
              <w:left w:val="nil"/>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rPr>
                <w:rFonts w:ascii="Times New Roman" w:eastAsia="Times New Roman" w:hAnsi="Times New Roman" w:cs="Times New Roman"/>
                <w:sz w:val="20"/>
                <w:szCs w:val="24"/>
                <w:lang w:eastAsia="ru-RU"/>
              </w:rPr>
            </w:pPr>
          </w:p>
        </w:tc>
        <w:tc>
          <w:tcPr>
            <w:tcW w:w="1182" w:type="pct"/>
            <w:tcBorders>
              <w:top w:val="nil"/>
              <w:left w:val="nil"/>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rPr>
                <w:rFonts w:ascii="Times New Roman" w:eastAsia="Times New Roman" w:hAnsi="Times New Roman" w:cs="Times New Roman"/>
                <w:sz w:val="20"/>
                <w:szCs w:val="24"/>
                <w:lang w:eastAsia="ru-RU"/>
              </w:rPr>
            </w:pP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rPr>
                <w:rFonts w:ascii="Times New Roman" w:eastAsia="Times New Roman" w:hAnsi="Times New Roman" w:cs="Times New Roman"/>
                <w:sz w:val="20"/>
                <w:szCs w:val="24"/>
                <w:lang w:eastAsia="ru-RU"/>
              </w:rPr>
            </w:pP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rPr>
                <w:rFonts w:ascii="Times New Roman" w:eastAsia="Times New Roman" w:hAnsi="Times New Roman" w:cs="Times New Roman"/>
                <w:sz w:val="20"/>
                <w:szCs w:val="24"/>
                <w:lang w:eastAsia="ru-RU"/>
              </w:rPr>
            </w:pPr>
          </w:p>
        </w:tc>
      </w:tr>
    </w:tbl>
    <w:p w:rsidR="008156A8" w:rsidRPr="008156A8" w:rsidRDefault="008156A8" w:rsidP="009D4026">
      <w:pPr>
        <w:spacing w:after="0" w:line="240" w:lineRule="auto"/>
        <w:contextualSpacing/>
        <w:rPr>
          <w:rFonts w:ascii="Times New Roman" w:eastAsia="Times New Roman" w:hAnsi="Times New Roman" w:cs="Times New Roman"/>
          <w:color w:val="000000"/>
          <w:sz w:val="24"/>
          <w:szCs w:val="24"/>
          <w:lang w:eastAsia="ru-RU"/>
        </w:rPr>
      </w:pPr>
      <w:r w:rsidRPr="008156A8">
        <w:rPr>
          <w:rFonts w:ascii="Times New Roman" w:eastAsia="Times New Roman" w:hAnsi="Times New Roman" w:cs="Times New Roman"/>
          <w:color w:val="000000"/>
          <w:sz w:val="24"/>
          <w:szCs w:val="24"/>
          <w:lang w:eastAsia="ru-RU"/>
        </w:rPr>
        <w:t> </w:t>
      </w:r>
    </w:p>
    <w:p w:rsidR="008156A8" w:rsidRPr="008156A8" w:rsidRDefault="008156A8" w:rsidP="009D4026">
      <w:pPr>
        <w:spacing w:after="0" w:line="240" w:lineRule="auto"/>
        <w:contextualSpacing/>
        <w:jc w:val="both"/>
        <w:rPr>
          <w:rFonts w:ascii="Times New Roman" w:eastAsia="Times New Roman" w:hAnsi="Times New Roman" w:cs="Times New Roman"/>
          <w:sz w:val="24"/>
          <w:szCs w:val="24"/>
          <w:lang w:eastAsia="ru-RU"/>
        </w:rPr>
      </w:pPr>
      <w:r w:rsidRPr="008156A8">
        <w:rPr>
          <w:rFonts w:ascii="Times New Roman" w:eastAsia="Times New Roman" w:hAnsi="Times New Roman" w:cs="Times New Roman"/>
          <w:i/>
          <w:iCs/>
          <w:sz w:val="24"/>
          <w:szCs w:val="24"/>
          <w:lang w:eastAsia="ru-RU"/>
        </w:rPr>
        <w:t>продолжение таблицы:</w:t>
      </w:r>
      <w:r w:rsidRPr="008156A8">
        <w:rPr>
          <w:rFonts w:ascii="Times New Roman" w:eastAsia="Times New Roman" w:hAnsi="Times New Roman" w:cs="Times New Roman"/>
          <w:sz w:val="24"/>
          <w:szCs w:val="24"/>
          <w:lang w:eastAsia="ru-RU"/>
        </w:rPr>
        <w:t> </w:t>
      </w:r>
    </w:p>
    <w:tbl>
      <w:tblPr>
        <w:tblW w:w="5000" w:type="pct"/>
        <w:jc w:val="center"/>
        <w:tblLayout w:type="fixed"/>
        <w:tblCellMar>
          <w:left w:w="0" w:type="dxa"/>
          <w:right w:w="0" w:type="dxa"/>
        </w:tblCellMar>
        <w:tblLook w:val="04A0" w:firstRow="1" w:lastRow="0" w:firstColumn="1" w:lastColumn="0" w:noHBand="0" w:noVBand="1"/>
      </w:tblPr>
      <w:tblGrid>
        <w:gridCol w:w="1102"/>
        <w:gridCol w:w="2126"/>
        <w:gridCol w:w="1275"/>
        <w:gridCol w:w="851"/>
        <w:gridCol w:w="1277"/>
        <w:gridCol w:w="1135"/>
        <w:gridCol w:w="1133"/>
        <w:gridCol w:w="954"/>
      </w:tblGrid>
      <w:tr w:rsidR="008156A8" w:rsidRPr="008156A8" w:rsidTr="006F1536">
        <w:trPr>
          <w:jc w:val="center"/>
        </w:trPr>
        <w:tc>
          <w:tcPr>
            <w:tcW w:w="5000" w:type="pct"/>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jc w:val="center"/>
              <w:textAlignment w:val="baseline"/>
              <w:rPr>
                <w:rFonts w:ascii="Times New Roman" w:eastAsia="Times New Roman" w:hAnsi="Times New Roman" w:cs="Times New Roman"/>
                <w:sz w:val="20"/>
                <w:szCs w:val="24"/>
                <w:lang w:eastAsia="ru-RU"/>
              </w:rPr>
            </w:pPr>
            <w:r w:rsidRPr="008156A8">
              <w:rPr>
                <w:rFonts w:ascii="Times New Roman" w:eastAsia="Times New Roman" w:hAnsi="Times New Roman" w:cs="Times New Roman"/>
                <w:sz w:val="20"/>
                <w:szCs w:val="24"/>
                <w:lang w:eastAsia="ru-RU"/>
              </w:rPr>
              <w:t>Поступления</w:t>
            </w:r>
          </w:p>
        </w:tc>
      </w:tr>
      <w:tr w:rsidR="006F1536" w:rsidRPr="008156A8" w:rsidTr="009C0854">
        <w:trPr>
          <w:jc w:val="center"/>
        </w:trPr>
        <w:tc>
          <w:tcPr>
            <w:tcW w:w="1638"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jc w:val="center"/>
              <w:textAlignment w:val="baseline"/>
              <w:rPr>
                <w:rFonts w:ascii="Times New Roman" w:eastAsia="Times New Roman" w:hAnsi="Times New Roman" w:cs="Times New Roman"/>
                <w:sz w:val="20"/>
                <w:szCs w:val="24"/>
                <w:lang w:eastAsia="ru-RU"/>
              </w:rPr>
            </w:pPr>
            <w:r w:rsidRPr="008156A8">
              <w:rPr>
                <w:rFonts w:ascii="Times New Roman" w:eastAsia="Times New Roman" w:hAnsi="Times New Roman" w:cs="Times New Roman"/>
                <w:sz w:val="20"/>
                <w:szCs w:val="24"/>
                <w:lang w:eastAsia="ru-RU"/>
              </w:rPr>
              <w:t>Сумма возврата по вкладам в банках второго уровня</w:t>
            </w:r>
          </w:p>
        </w:tc>
        <w:tc>
          <w:tcPr>
            <w:tcW w:w="64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jc w:val="center"/>
              <w:textAlignment w:val="baseline"/>
              <w:rPr>
                <w:rFonts w:ascii="Times New Roman" w:eastAsia="Times New Roman" w:hAnsi="Times New Roman" w:cs="Times New Roman"/>
                <w:sz w:val="20"/>
                <w:szCs w:val="24"/>
                <w:lang w:eastAsia="ru-RU"/>
              </w:rPr>
            </w:pPr>
            <w:r w:rsidRPr="008156A8">
              <w:rPr>
                <w:rFonts w:ascii="Times New Roman" w:eastAsia="Times New Roman" w:hAnsi="Times New Roman" w:cs="Times New Roman"/>
                <w:sz w:val="20"/>
                <w:szCs w:val="24"/>
                <w:lang w:eastAsia="ru-RU"/>
              </w:rPr>
              <w:t>Возвраты со счета пенсионных выплат</w:t>
            </w:r>
          </w:p>
        </w:tc>
        <w:tc>
          <w:tcPr>
            <w:tcW w:w="4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jc w:val="center"/>
              <w:textAlignment w:val="baseline"/>
              <w:rPr>
                <w:rFonts w:ascii="Times New Roman" w:eastAsia="Times New Roman" w:hAnsi="Times New Roman" w:cs="Times New Roman"/>
                <w:sz w:val="20"/>
                <w:szCs w:val="24"/>
                <w:lang w:eastAsia="ru-RU"/>
              </w:rPr>
            </w:pPr>
            <w:r w:rsidRPr="008156A8">
              <w:rPr>
                <w:rFonts w:ascii="Times New Roman" w:eastAsia="Times New Roman" w:hAnsi="Times New Roman" w:cs="Times New Roman"/>
                <w:sz w:val="20"/>
                <w:szCs w:val="24"/>
                <w:lang w:eastAsia="ru-RU"/>
              </w:rPr>
              <w:t>Пеня/ штрафы полученные</w:t>
            </w:r>
          </w:p>
        </w:tc>
        <w:tc>
          <w:tcPr>
            <w:tcW w:w="64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jc w:val="center"/>
              <w:textAlignment w:val="baseline"/>
              <w:rPr>
                <w:rFonts w:ascii="Times New Roman" w:eastAsia="Times New Roman" w:hAnsi="Times New Roman" w:cs="Times New Roman"/>
                <w:sz w:val="20"/>
                <w:szCs w:val="24"/>
                <w:lang w:eastAsia="ru-RU"/>
              </w:rPr>
            </w:pPr>
            <w:r w:rsidRPr="008156A8">
              <w:rPr>
                <w:rFonts w:ascii="Times New Roman" w:eastAsia="Times New Roman" w:hAnsi="Times New Roman" w:cs="Times New Roman"/>
                <w:sz w:val="20"/>
                <w:szCs w:val="24"/>
                <w:lang w:eastAsia="ru-RU"/>
              </w:rPr>
              <w:t>Поступления от продажи иностранной валюты</w:t>
            </w:r>
          </w:p>
        </w:tc>
        <w:tc>
          <w:tcPr>
            <w:tcW w:w="576"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jc w:val="center"/>
              <w:textAlignment w:val="baseline"/>
              <w:rPr>
                <w:rFonts w:ascii="Times New Roman" w:eastAsia="Times New Roman" w:hAnsi="Times New Roman" w:cs="Times New Roman"/>
                <w:sz w:val="20"/>
                <w:szCs w:val="24"/>
                <w:lang w:eastAsia="ru-RU"/>
              </w:rPr>
            </w:pPr>
            <w:r w:rsidRPr="008156A8">
              <w:rPr>
                <w:rFonts w:ascii="Times New Roman" w:eastAsia="Times New Roman" w:hAnsi="Times New Roman" w:cs="Times New Roman"/>
                <w:sz w:val="20"/>
                <w:szCs w:val="24"/>
                <w:lang w:eastAsia="ru-RU"/>
              </w:rPr>
              <w:t>Ошибочно зачисленные суммы</w:t>
            </w:r>
          </w:p>
        </w:tc>
        <w:tc>
          <w:tcPr>
            <w:tcW w:w="575"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jc w:val="center"/>
              <w:textAlignment w:val="baseline"/>
              <w:rPr>
                <w:rFonts w:ascii="Times New Roman" w:eastAsia="Times New Roman" w:hAnsi="Times New Roman" w:cs="Times New Roman"/>
                <w:sz w:val="20"/>
                <w:szCs w:val="24"/>
                <w:lang w:eastAsia="ru-RU"/>
              </w:rPr>
            </w:pPr>
            <w:r w:rsidRPr="008156A8">
              <w:rPr>
                <w:rFonts w:ascii="Times New Roman" w:eastAsia="Times New Roman" w:hAnsi="Times New Roman" w:cs="Times New Roman"/>
                <w:sz w:val="20"/>
                <w:szCs w:val="24"/>
                <w:lang w:eastAsia="ru-RU"/>
              </w:rPr>
              <w:t>Прочие поступления</w:t>
            </w:r>
          </w:p>
        </w:tc>
        <w:tc>
          <w:tcPr>
            <w:tcW w:w="48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jc w:val="center"/>
              <w:textAlignment w:val="baseline"/>
              <w:rPr>
                <w:rFonts w:ascii="Times New Roman" w:eastAsia="Times New Roman" w:hAnsi="Times New Roman" w:cs="Times New Roman"/>
                <w:sz w:val="20"/>
                <w:szCs w:val="24"/>
                <w:lang w:eastAsia="ru-RU"/>
              </w:rPr>
            </w:pPr>
            <w:r w:rsidRPr="008156A8">
              <w:rPr>
                <w:rFonts w:ascii="Times New Roman" w:eastAsia="Times New Roman" w:hAnsi="Times New Roman" w:cs="Times New Roman"/>
                <w:sz w:val="20"/>
                <w:szCs w:val="24"/>
                <w:lang w:eastAsia="ru-RU"/>
              </w:rPr>
              <w:t>Всего поступлений</w:t>
            </w:r>
          </w:p>
        </w:tc>
      </w:tr>
      <w:tr w:rsidR="006F1536" w:rsidRPr="008156A8" w:rsidTr="009C0854">
        <w:trPr>
          <w:jc w:val="center"/>
        </w:trPr>
        <w:tc>
          <w:tcPr>
            <w:tcW w:w="5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jc w:val="center"/>
              <w:textAlignment w:val="baseline"/>
              <w:rPr>
                <w:rFonts w:ascii="Times New Roman" w:eastAsia="Times New Roman" w:hAnsi="Times New Roman" w:cs="Times New Roman"/>
                <w:sz w:val="20"/>
                <w:szCs w:val="24"/>
                <w:lang w:eastAsia="ru-RU"/>
              </w:rPr>
            </w:pPr>
            <w:r w:rsidRPr="008156A8">
              <w:rPr>
                <w:rFonts w:ascii="Times New Roman" w:eastAsia="Times New Roman" w:hAnsi="Times New Roman" w:cs="Times New Roman"/>
                <w:sz w:val="20"/>
                <w:szCs w:val="24"/>
                <w:lang w:eastAsia="ru-RU"/>
              </w:rPr>
              <w:t>Сумма вклада</w:t>
            </w: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jc w:val="center"/>
              <w:textAlignment w:val="baseline"/>
              <w:rPr>
                <w:rFonts w:ascii="Times New Roman" w:eastAsia="Times New Roman" w:hAnsi="Times New Roman" w:cs="Times New Roman"/>
                <w:sz w:val="20"/>
                <w:szCs w:val="24"/>
                <w:lang w:eastAsia="ru-RU"/>
              </w:rPr>
            </w:pPr>
            <w:r w:rsidRPr="008156A8">
              <w:rPr>
                <w:rFonts w:ascii="Times New Roman" w:eastAsia="Times New Roman" w:hAnsi="Times New Roman" w:cs="Times New Roman"/>
                <w:sz w:val="20"/>
                <w:szCs w:val="24"/>
                <w:lang w:eastAsia="ru-RU"/>
              </w:rPr>
              <w:t>Сумма полученного вознаграждения (интереса) по вкладам</w:t>
            </w:r>
          </w:p>
        </w:tc>
        <w:tc>
          <w:tcPr>
            <w:tcW w:w="647" w:type="pct"/>
            <w:vMerge/>
            <w:tcBorders>
              <w:top w:val="nil"/>
              <w:left w:val="nil"/>
              <w:bottom w:val="single" w:sz="8" w:space="0" w:color="auto"/>
              <w:right w:val="single" w:sz="8" w:space="0" w:color="auto"/>
            </w:tcBorders>
            <w:vAlign w:val="center"/>
            <w:hideMark/>
          </w:tcPr>
          <w:p w:rsidR="008156A8" w:rsidRPr="008156A8" w:rsidRDefault="008156A8" w:rsidP="009D4026">
            <w:pPr>
              <w:spacing w:after="0" w:line="240" w:lineRule="auto"/>
              <w:contextualSpacing/>
              <w:rPr>
                <w:rFonts w:ascii="Times New Roman" w:eastAsia="Times New Roman" w:hAnsi="Times New Roman" w:cs="Times New Roman"/>
                <w:sz w:val="20"/>
                <w:szCs w:val="24"/>
                <w:lang w:eastAsia="ru-RU"/>
              </w:rPr>
            </w:pPr>
          </w:p>
        </w:tc>
        <w:tc>
          <w:tcPr>
            <w:tcW w:w="432" w:type="pct"/>
            <w:vMerge/>
            <w:tcBorders>
              <w:top w:val="nil"/>
              <w:left w:val="nil"/>
              <w:bottom w:val="single" w:sz="8" w:space="0" w:color="auto"/>
              <w:right w:val="single" w:sz="8" w:space="0" w:color="auto"/>
            </w:tcBorders>
            <w:vAlign w:val="center"/>
            <w:hideMark/>
          </w:tcPr>
          <w:p w:rsidR="008156A8" w:rsidRPr="008156A8" w:rsidRDefault="008156A8" w:rsidP="009D4026">
            <w:pPr>
              <w:spacing w:after="0" w:line="240" w:lineRule="auto"/>
              <w:contextualSpacing/>
              <w:rPr>
                <w:rFonts w:ascii="Times New Roman" w:eastAsia="Times New Roman" w:hAnsi="Times New Roman" w:cs="Times New Roman"/>
                <w:sz w:val="20"/>
                <w:szCs w:val="24"/>
                <w:lang w:eastAsia="ru-RU"/>
              </w:rPr>
            </w:pPr>
          </w:p>
        </w:tc>
        <w:tc>
          <w:tcPr>
            <w:tcW w:w="648" w:type="pct"/>
            <w:vMerge/>
            <w:tcBorders>
              <w:top w:val="nil"/>
              <w:left w:val="nil"/>
              <w:bottom w:val="single" w:sz="8" w:space="0" w:color="auto"/>
              <w:right w:val="single" w:sz="8" w:space="0" w:color="auto"/>
            </w:tcBorders>
            <w:vAlign w:val="center"/>
            <w:hideMark/>
          </w:tcPr>
          <w:p w:rsidR="008156A8" w:rsidRPr="008156A8" w:rsidRDefault="008156A8" w:rsidP="009D4026">
            <w:pPr>
              <w:spacing w:after="0" w:line="240" w:lineRule="auto"/>
              <w:contextualSpacing/>
              <w:rPr>
                <w:rFonts w:ascii="Times New Roman" w:eastAsia="Times New Roman" w:hAnsi="Times New Roman" w:cs="Times New Roman"/>
                <w:sz w:val="20"/>
                <w:szCs w:val="24"/>
                <w:lang w:eastAsia="ru-RU"/>
              </w:rPr>
            </w:pPr>
          </w:p>
        </w:tc>
        <w:tc>
          <w:tcPr>
            <w:tcW w:w="576" w:type="pct"/>
            <w:vMerge/>
            <w:tcBorders>
              <w:top w:val="nil"/>
              <w:left w:val="nil"/>
              <w:bottom w:val="single" w:sz="8" w:space="0" w:color="auto"/>
              <w:right w:val="single" w:sz="8" w:space="0" w:color="auto"/>
            </w:tcBorders>
            <w:vAlign w:val="center"/>
            <w:hideMark/>
          </w:tcPr>
          <w:p w:rsidR="008156A8" w:rsidRPr="008156A8" w:rsidRDefault="008156A8" w:rsidP="009D4026">
            <w:pPr>
              <w:spacing w:after="0" w:line="240" w:lineRule="auto"/>
              <w:contextualSpacing/>
              <w:rPr>
                <w:rFonts w:ascii="Times New Roman" w:eastAsia="Times New Roman" w:hAnsi="Times New Roman" w:cs="Times New Roman"/>
                <w:sz w:val="20"/>
                <w:szCs w:val="24"/>
                <w:lang w:eastAsia="ru-RU"/>
              </w:rPr>
            </w:pPr>
          </w:p>
        </w:tc>
        <w:tc>
          <w:tcPr>
            <w:tcW w:w="575" w:type="pct"/>
            <w:vMerge/>
            <w:tcBorders>
              <w:top w:val="nil"/>
              <w:left w:val="nil"/>
              <w:bottom w:val="single" w:sz="8" w:space="0" w:color="auto"/>
              <w:right w:val="single" w:sz="8" w:space="0" w:color="auto"/>
            </w:tcBorders>
            <w:vAlign w:val="center"/>
            <w:hideMark/>
          </w:tcPr>
          <w:p w:rsidR="008156A8" w:rsidRPr="008156A8" w:rsidRDefault="008156A8" w:rsidP="009D4026">
            <w:pPr>
              <w:spacing w:after="0" w:line="240" w:lineRule="auto"/>
              <w:contextualSpacing/>
              <w:rPr>
                <w:rFonts w:ascii="Times New Roman" w:eastAsia="Times New Roman" w:hAnsi="Times New Roman" w:cs="Times New Roman"/>
                <w:sz w:val="20"/>
                <w:szCs w:val="24"/>
                <w:lang w:eastAsia="ru-RU"/>
              </w:rPr>
            </w:pPr>
          </w:p>
        </w:tc>
        <w:tc>
          <w:tcPr>
            <w:tcW w:w="484" w:type="pct"/>
            <w:vMerge/>
            <w:tcBorders>
              <w:top w:val="nil"/>
              <w:left w:val="nil"/>
              <w:bottom w:val="single" w:sz="8" w:space="0" w:color="auto"/>
              <w:right w:val="single" w:sz="8" w:space="0" w:color="auto"/>
            </w:tcBorders>
            <w:vAlign w:val="center"/>
            <w:hideMark/>
          </w:tcPr>
          <w:p w:rsidR="008156A8" w:rsidRPr="008156A8" w:rsidRDefault="008156A8" w:rsidP="009D4026">
            <w:pPr>
              <w:spacing w:after="0" w:line="240" w:lineRule="auto"/>
              <w:contextualSpacing/>
              <w:rPr>
                <w:rFonts w:ascii="Times New Roman" w:eastAsia="Times New Roman" w:hAnsi="Times New Roman" w:cs="Times New Roman"/>
                <w:sz w:val="20"/>
                <w:szCs w:val="24"/>
                <w:lang w:eastAsia="ru-RU"/>
              </w:rPr>
            </w:pPr>
          </w:p>
        </w:tc>
      </w:tr>
      <w:tr w:rsidR="006F1536" w:rsidRPr="008156A8" w:rsidTr="009C0854">
        <w:trPr>
          <w:jc w:val="center"/>
        </w:trPr>
        <w:tc>
          <w:tcPr>
            <w:tcW w:w="5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jc w:val="center"/>
              <w:textAlignment w:val="baseline"/>
              <w:rPr>
                <w:rFonts w:ascii="Times New Roman" w:eastAsia="Times New Roman" w:hAnsi="Times New Roman" w:cs="Times New Roman"/>
                <w:sz w:val="20"/>
                <w:szCs w:val="24"/>
                <w:lang w:eastAsia="ru-RU"/>
              </w:rPr>
            </w:pPr>
            <w:r w:rsidRPr="008156A8">
              <w:rPr>
                <w:rFonts w:ascii="Times New Roman" w:eastAsia="Times New Roman" w:hAnsi="Times New Roman" w:cs="Times New Roman"/>
                <w:sz w:val="20"/>
                <w:szCs w:val="24"/>
                <w:lang w:eastAsia="ru-RU"/>
              </w:rPr>
              <w:t>9</w:t>
            </w: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jc w:val="center"/>
              <w:textAlignment w:val="baseline"/>
              <w:rPr>
                <w:rFonts w:ascii="Times New Roman" w:eastAsia="Times New Roman" w:hAnsi="Times New Roman" w:cs="Times New Roman"/>
                <w:sz w:val="20"/>
                <w:szCs w:val="24"/>
                <w:lang w:eastAsia="ru-RU"/>
              </w:rPr>
            </w:pPr>
            <w:r w:rsidRPr="008156A8">
              <w:rPr>
                <w:rFonts w:ascii="Times New Roman" w:eastAsia="Times New Roman" w:hAnsi="Times New Roman" w:cs="Times New Roman"/>
                <w:sz w:val="20"/>
                <w:szCs w:val="24"/>
                <w:lang w:eastAsia="ru-RU"/>
              </w:rPr>
              <w:t>10</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jc w:val="center"/>
              <w:textAlignment w:val="baseline"/>
              <w:rPr>
                <w:rFonts w:ascii="Times New Roman" w:eastAsia="Times New Roman" w:hAnsi="Times New Roman" w:cs="Times New Roman"/>
                <w:sz w:val="20"/>
                <w:szCs w:val="24"/>
                <w:lang w:eastAsia="ru-RU"/>
              </w:rPr>
            </w:pPr>
            <w:r w:rsidRPr="008156A8">
              <w:rPr>
                <w:rFonts w:ascii="Times New Roman" w:eastAsia="Times New Roman" w:hAnsi="Times New Roman" w:cs="Times New Roman"/>
                <w:sz w:val="20"/>
                <w:szCs w:val="24"/>
                <w:lang w:eastAsia="ru-RU"/>
              </w:rPr>
              <w:t>11</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jc w:val="center"/>
              <w:textAlignment w:val="baseline"/>
              <w:rPr>
                <w:rFonts w:ascii="Times New Roman" w:eastAsia="Times New Roman" w:hAnsi="Times New Roman" w:cs="Times New Roman"/>
                <w:sz w:val="20"/>
                <w:szCs w:val="24"/>
                <w:lang w:eastAsia="ru-RU"/>
              </w:rPr>
            </w:pPr>
            <w:r w:rsidRPr="008156A8">
              <w:rPr>
                <w:rFonts w:ascii="Times New Roman" w:eastAsia="Times New Roman" w:hAnsi="Times New Roman" w:cs="Times New Roman"/>
                <w:sz w:val="20"/>
                <w:szCs w:val="24"/>
                <w:lang w:eastAsia="ru-RU"/>
              </w:rPr>
              <w:t>12</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jc w:val="center"/>
              <w:textAlignment w:val="baseline"/>
              <w:rPr>
                <w:rFonts w:ascii="Times New Roman" w:eastAsia="Times New Roman" w:hAnsi="Times New Roman" w:cs="Times New Roman"/>
                <w:sz w:val="20"/>
                <w:szCs w:val="24"/>
                <w:lang w:eastAsia="ru-RU"/>
              </w:rPr>
            </w:pPr>
            <w:r w:rsidRPr="008156A8">
              <w:rPr>
                <w:rFonts w:ascii="Times New Roman" w:eastAsia="Times New Roman" w:hAnsi="Times New Roman" w:cs="Times New Roman"/>
                <w:sz w:val="20"/>
                <w:szCs w:val="24"/>
                <w:lang w:eastAsia="ru-RU"/>
              </w:rPr>
              <w:t>13</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jc w:val="center"/>
              <w:textAlignment w:val="baseline"/>
              <w:rPr>
                <w:rFonts w:ascii="Times New Roman" w:eastAsia="Times New Roman" w:hAnsi="Times New Roman" w:cs="Times New Roman"/>
                <w:sz w:val="20"/>
                <w:szCs w:val="24"/>
                <w:lang w:eastAsia="ru-RU"/>
              </w:rPr>
            </w:pPr>
            <w:r w:rsidRPr="008156A8">
              <w:rPr>
                <w:rFonts w:ascii="Times New Roman" w:eastAsia="Times New Roman" w:hAnsi="Times New Roman" w:cs="Times New Roman"/>
                <w:sz w:val="20"/>
                <w:szCs w:val="24"/>
                <w:lang w:eastAsia="ru-RU"/>
              </w:rPr>
              <w:t>14</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jc w:val="center"/>
              <w:textAlignment w:val="baseline"/>
              <w:rPr>
                <w:rFonts w:ascii="Times New Roman" w:eastAsia="Times New Roman" w:hAnsi="Times New Roman" w:cs="Times New Roman"/>
                <w:sz w:val="20"/>
                <w:szCs w:val="24"/>
                <w:lang w:eastAsia="ru-RU"/>
              </w:rPr>
            </w:pPr>
            <w:r w:rsidRPr="008156A8">
              <w:rPr>
                <w:rFonts w:ascii="Times New Roman" w:eastAsia="Times New Roman" w:hAnsi="Times New Roman" w:cs="Times New Roman"/>
                <w:sz w:val="20"/>
                <w:szCs w:val="24"/>
                <w:lang w:eastAsia="ru-RU"/>
              </w:rPr>
              <w:t>15</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jc w:val="center"/>
              <w:textAlignment w:val="baseline"/>
              <w:rPr>
                <w:rFonts w:ascii="Times New Roman" w:eastAsia="Times New Roman" w:hAnsi="Times New Roman" w:cs="Times New Roman"/>
                <w:sz w:val="20"/>
                <w:szCs w:val="24"/>
                <w:lang w:eastAsia="ru-RU"/>
              </w:rPr>
            </w:pPr>
            <w:r w:rsidRPr="008156A8">
              <w:rPr>
                <w:rFonts w:ascii="Times New Roman" w:eastAsia="Times New Roman" w:hAnsi="Times New Roman" w:cs="Times New Roman"/>
                <w:sz w:val="20"/>
                <w:szCs w:val="24"/>
                <w:lang w:eastAsia="ru-RU"/>
              </w:rPr>
              <w:t>16</w:t>
            </w:r>
          </w:p>
        </w:tc>
      </w:tr>
      <w:tr w:rsidR="006F1536" w:rsidRPr="008156A8" w:rsidTr="009C0854">
        <w:trPr>
          <w:jc w:val="center"/>
        </w:trPr>
        <w:tc>
          <w:tcPr>
            <w:tcW w:w="55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jc w:val="center"/>
              <w:textAlignment w:val="baseline"/>
              <w:rPr>
                <w:rFonts w:ascii="Times New Roman" w:eastAsia="Times New Roman" w:hAnsi="Times New Roman" w:cs="Times New Roman"/>
                <w:sz w:val="20"/>
                <w:szCs w:val="24"/>
                <w:lang w:eastAsia="ru-RU"/>
              </w:rPr>
            </w:pPr>
            <w:r w:rsidRPr="008156A8">
              <w:rPr>
                <w:rFonts w:ascii="Times New Roman" w:eastAsia="Times New Roman" w:hAnsi="Times New Roman" w:cs="Times New Roman"/>
                <w:sz w:val="20"/>
                <w:szCs w:val="24"/>
                <w:lang w:eastAsia="ru-RU"/>
              </w:rPr>
              <w:t>…</w:t>
            </w: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rPr>
                <w:rFonts w:ascii="Times New Roman" w:eastAsia="Times New Roman" w:hAnsi="Times New Roman" w:cs="Times New Roman"/>
                <w:sz w:val="20"/>
                <w:szCs w:val="24"/>
                <w:lang w:eastAsia="ru-RU"/>
              </w:rPr>
            </w:pP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rPr>
                <w:rFonts w:ascii="Times New Roman" w:eastAsia="Times New Roman" w:hAnsi="Times New Roman" w:cs="Times New Roman"/>
                <w:sz w:val="20"/>
                <w:szCs w:val="24"/>
                <w:lang w:eastAsia="ru-RU"/>
              </w:rPr>
            </w:pP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rPr>
                <w:rFonts w:ascii="Times New Roman" w:eastAsia="Times New Roman" w:hAnsi="Times New Roman" w:cs="Times New Roman"/>
                <w:sz w:val="20"/>
                <w:szCs w:val="24"/>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rPr>
                <w:rFonts w:ascii="Times New Roman" w:eastAsia="Times New Roman" w:hAnsi="Times New Roman" w:cs="Times New Roman"/>
                <w:sz w:val="20"/>
                <w:szCs w:val="24"/>
                <w:lang w:eastAsia="ru-RU"/>
              </w:rPr>
            </w:pP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rPr>
                <w:rFonts w:ascii="Times New Roman" w:eastAsia="Times New Roman" w:hAnsi="Times New Roman" w:cs="Times New Roman"/>
                <w:sz w:val="20"/>
                <w:szCs w:val="24"/>
                <w:lang w:eastAsia="ru-RU"/>
              </w:rPr>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rPr>
                <w:rFonts w:ascii="Times New Roman" w:eastAsia="Times New Roman" w:hAnsi="Times New Roman" w:cs="Times New Roman"/>
                <w:sz w:val="20"/>
                <w:szCs w:val="24"/>
                <w:lang w:eastAsia="ru-RU"/>
              </w:rPr>
            </w:pP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rPr>
                <w:rFonts w:ascii="Times New Roman" w:eastAsia="Times New Roman" w:hAnsi="Times New Roman" w:cs="Times New Roman"/>
                <w:sz w:val="20"/>
                <w:szCs w:val="24"/>
                <w:lang w:eastAsia="ru-RU"/>
              </w:rPr>
            </w:pPr>
          </w:p>
        </w:tc>
      </w:tr>
    </w:tbl>
    <w:p w:rsidR="008156A8" w:rsidRPr="008156A8" w:rsidRDefault="008156A8" w:rsidP="009D4026">
      <w:pPr>
        <w:spacing w:after="0" w:line="240" w:lineRule="auto"/>
        <w:contextualSpacing/>
        <w:rPr>
          <w:rFonts w:ascii="Times New Roman" w:eastAsia="Times New Roman" w:hAnsi="Times New Roman" w:cs="Times New Roman"/>
          <w:sz w:val="24"/>
          <w:szCs w:val="24"/>
          <w:lang w:eastAsia="ru-RU"/>
        </w:rPr>
      </w:pPr>
      <w:r w:rsidRPr="008156A8">
        <w:rPr>
          <w:rFonts w:ascii="Times New Roman" w:eastAsia="Times New Roman" w:hAnsi="Times New Roman" w:cs="Times New Roman"/>
          <w:sz w:val="24"/>
          <w:szCs w:val="24"/>
          <w:lang w:eastAsia="ru-RU"/>
        </w:rPr>
        <w:t> </w:t>
      </w:r>
    </w:p>
    <w:p w:rsidR="008156A8" w:rsidRPr="008156A8" w:rsidRDefault="008156A8" w:rsidP="009D4026">
      <w:pPr>
        <w:spacing w:after="0" w:line="240" w:lineRule="auto"/>
        <w:contextualSpacing/>
        <w:jc w:val="both"/>
        <w:rPr>
          <w:rFonts w:ascii="Times New Roman" w:eastAsia="Times New Roman" w:hAnsi="Times New Roman" w:cs="Times New Roman"/>
          <w:sz w:val="24"/>
          <w:szCs w:val="24"/>
          <w:lang w:eastAsia="ru-RU"/>
        </w:rPr>
      </w:pPr>
      <w:r w:rsidRPr="008156A8">
        <w:rPr>
          <w:rFonts w:ascii="Times New Roman" w:eastAsia="Times New Roman" w:hAnsi="Times New Roman" w:cs="Times New Roman"/>
          <w:i/>
          <w:iCs/>
          <w:sz w:val="24"/>
          <w:szCs w:val="24"/>
          <w:lang w:eastAsia="ru-RU"/>
        </w:rPr>
        <w:t>продолжение таблицы:</w:t>
      </w:r>
      <w:r w:rsidRPr="008156A8">
        <w:rPr>
          <w:rFonts w:ascii="Times New Roman" w:eastAsia="Times New Roman" w:hAnsi="Times New Roman" w:cs="Times New Roman"/>
          <w:sz w:val="24"/>
          <w:szCs w:val="24"/>
          <w:lang w:eastAsia="ru-RU"/>
        </w:rPr>
        <w:t> </w:t>
      </w:r>
    </w:p>
    <w:tbl>
      <w:tblPr>
        <w:tblW w:w="5000" w:type="pct"/>
        <w:jc w:val="center"/>
        <w:tblLayout w:type="fixed"/>
        <w:tblCellMar>
          <w:left w:w="0" w:type="dxa"/>
          <w:right w:w="0" w:type="dxa"/>
        </w:tblCellMar>
        <w:tblLook w:val="04A0" w:firstRow="1" w:lastRow="0" w:firstColumn="1" w:lastColumn="0" w:noHBand="0" w:noVBand="1"/>
      </w:tblPr>
      <w:tblGrid>
        <w:gridCol w:w="959"/>
        <w:gridCol w:w="839"/>
        <w:gridCol w:w="1029"/>
        <w:gridCol w:w="1029"/>
        <w:gridCol w:w="1372"/>
        <w:gridCol w:w="1070"/>
        <w:gridCol w:w="1133"/>
        <w:gridCol w:w="769"/>
        <w:gridCol w:w="810"/>
        <w:gridCol w:w="843"/>
      </w:tblGrid>
      <w:tr w:rsidR="008156A8" w:rsidRPr="008156A8" w:rsidTr="006F1536">
        <w:trPr>
          <w:jc w:val="center"/>
        </w:trPr>
        <w:tc>
          <w:tcPr>
            <w:tcW w:w="4571" w:type="pct"/>
            <w:gridSpan w:val="9"/>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jc w:val="center"/>
              <w:textAlignment w:val="baseline"/>
              <w:rPr>
                <w:rFonts w:ascii="Times New Roman" w:eastAsia="Times New Roman" w:hAnsi="Times New Roman" w:cs="Times New Roman"/>
                <w:color w:val="000000"/>
                <w:sz w:val="20"/>
                <w:szCs w:val="24"/>
                <w:lang w:eastAsia="ru-RU"/>
              </w:rPr>
            </w:pPr>
            <w:r w:rsidRPr="008156A8">
              <w:rPr>
                <w:rFonts w:ascii="Times New Roman" w:eastAsia="Times New Roman" w:hAnsi="Times New Roman" w:cs="Times New Roman"/>
                <w:color w:val="000000"/>
                <w:sz w:val="20"/>
                <w:szCs w:val="24"/>
                <w:lang w:eastAsia="ru-RU"/>
              </w:rPr>
              <w:t>Выбытия</w:t>
            </w:r>
          </w:p>
        </w:tc>
        <w:tc>
          <w:tcPr>
            <w:tcW w:w="42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jc w:val="center"/>
              <w:textAlignment w:val="baseline"/>
              <w:rPr>
                <w:rFonts w:ascii="Times New Roman" w:eastAsia="Times New Roman" w:hAnsi="Times New Roman" w:cs="Times New Roman"/>
                <w:color w:val="000000"/>
                <w:sz w:val="20"/>
                <w:szCs w:val="24"/>
                <w:lang w:eastAsia="ru-RU"/>
              </w:rPr>
            </w:pPr>
            <w:r w:rsidRPr="008156A8">
              <w:rPr>
                <w:rFonts w:ascii="Times New Roman" w:eastAsia="Times New Roman" w:hAnsi="Times New Roman" w:cs="Times New Roman"/>
                <w:color w:val="000000"/>
                <w:sz w:val="20"/>
                <w:szCs w:val="24"/>
                <w:lang w:eastAsia="ru-RU"/>
              </w:rPr>
              <w:t>Остаток на конец дня ((2)+(16)-(25))</w:t>
            </w:r>
          </w:p>
        </w:tc>
      </w:tr>
      <w:tr w:rsidR="008156A8" w:rsidRPr="008156A8" w:rsidTr="006F1536">
        <w:trPr>
          <w:jc w:val="center"/>
        </w:trPr>
        <w:tc>
          <w:tcPr>
            <w:tcW w:w="48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jc w:val="center"/>
              <w:textAlignment w:val="baseline"/>
              <w:rPr>
                <w:rFonts w:ascii="Times New Roman" w:eastAsia="Times New Roman" w:hAnsi="Times New Roman" w:cs="Times New Roman"/>
                <w:color w:val="000000"/>
                <w:sz w:val="20"/>
                <w:szCs w:val="24"/>
                <w:lang w:eastAsia="ru-RU"/>
              </w:rPr>
            </w:pPr>
            <w:r w:rsidRPr="008156A8">
              <w:rPr>
                <w:rFonts w:ascii="Times New Roman" w:eastAsia="Times New Roman" w:hAnsi="Times New Roman" w:cs="Times New Roman"/>
                <w:color w:val="000000"/>
                <w:sz w:val="20"/>
                <w:szCs w:val="24"/>
                <w:lang w:eastAsia="ru-RU"/>
              </w:rPr>
              <w:t>Расходы на покупку ценных бумаг</w:t>
            </w:r>
          </w:p>
        </w:tc>
        <w:tc>
          <w:tcPr>
            <w:tcW w:w="426"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jc w:val="center"/>
              <w:textAlignment w:val="baseline"/>
              <w:rPr>
                <w:rFonts w:ascii="Times New Roman" w:eastAsia="Times New Roman" w:hAnsi="Times New Roman" w:cs="Times New Roman"/>
                <w:color w:val="000000"/>
                <w:sz w:val="20"/>
                <w:szCs w:val="24"/>
                <w:lang w:eastAsia="ru-RU"/>
              </w:rPr>
            </w:pPr>
            <w:r w:rsidRPr="008156A8">
              <w:rPr>
                <w:rFonts w:ascii="Times New Roman" w:eastAsia="Times New Roman" w:hAnsi="Times New Roman" w:cs="Times New Roman"/>
                <w:color w:val="000000"/>
                <w:sz w:val="20"/>
                <w:szCs w:val="24"/>
                <w:lang w:eastAsia="ru-RU"/>
              </w:rPr>
              <w:t>Размещение на вклады в банках</w:t>
            </w:r>
          </w:p>
        </w:tc>
        <w:tc>
          <w:tcPr>
            <w:tcW w:w="52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jc w:val="center"/>
              <w:textAlignment w:val="baseline"/>
              <w:rPr>
                <w:rFonts w:ascii="Times New Roman" w:eastAsia="Times New Roman" w:hAnsi="Times New Roman" w:cs="Times New Roman"/>
                <w:color w:val="000000"/>
                <w:sz w:val="20"/>
                <w:szCs w:val="24"/>
                <w:lang w:eastAsia="ru-RU"/>
              </w:rPr>
            </w:pPr>
            <w:r w:rsidRPr="008156A8">
              <w:rPr>
                <w:rFonts w:ascii="Times New Roman" w:eastAsia="Times New Roman" w:hAnsi="Times New Roman" w:cs="Times New Roman"/>
                <w:color w:val="000000"/>
                <w:sz w:val="20"/>
                <w:szCs w:val="24"/>
                <w:lang w:eastAsia="ru-RU"/>
              </w:rPr>
              <w:t>Переводы на счет пенсионных выплат</w:t>
            </w:r>
          </w:p>
        </w:tc>
        <w:tc>
          <w:tcPr>
            <w:tcW w:w="1217"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jc w:val="center"/>
              <w:textAlignment w:val="baseline"/>
              <w:rPr>
                <w:rFonts w:ascii="Times New Roman" w:eastAsia="Times New Roman" w:hAnsi="Times New Roman" w:cs="Times New Roman"/>
                <w:color w:val="000000"/>
                <w:sz w:val="20"/>
                <w:szCs w:val="24"/>
                <w:lang w:eastAsia="ru-RU"/>
              </w:rPr>
            </w:pPr>
            <w:r w:rsidRPr="008156A8">
              <w:rPr>
                <w:rFonts w:ascii="Times New Roman" w:eastAsia="Times New Roman" w:hAnsi="Times New Roman" w:cs="Times New Roman"/>
                <w:color w:val="000000"/>
                <w:sz w:val="20"/>
                <w:szCs w:val="24"/>
                <w:lang w:eastAsia="ru-RU"/>
              </w:rPr>
              <w:t>Комиссионное вознаграждение</w:t>
            </w:r>
          </w:p>
        </w:tc>
        <w:tc>
          <w:tcPr>
            <w:tcW w:w="54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jc w:val="center"/>
              <w:textAlignment w:val="baseline"/>
              <w:rPr>
                <w:rFonts w:ascii="Times New Roman" w:eastAsia="Times New Roman" w:hAnsi="Times New Roman" w:cs="Times New Roman"/>
                <w:color w:val="000000"/>
                <w:sz w:val="20"/>
                <w:szCs w:val="24"/>
                <w:lang w:eastAsia="ru-RU"/>
              </w:rPr>
            </w:pPr>
            <w:r w:rsidRPr="008156A8">
              <w:rPr>
                <w:rFonts w:ascii="Times New Roman" w:eastAsia="Times New Roman" w:hAnsi="Times New Roman" w:cs="Times New Roman"/>
                <w:color w:val="000000"/>
                <w:sz w:val="20"/>
                <w:szCs w:val="24"/>
                <w:lang w:eastAsia="ru-RU"/>
              </w:rPr>
              <w:t>Возврат ошибочно зачисленных сумм</w:t>
            </w:r>
          </w:p>
        </w:tc>
        <w:tc>
          <w:tcPr>
            <w:tcW w:w="575"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jc w:val="center"/>
              <w:textAlignment w:val="baseline"/>
              <w:rPr>
                <w:rFonts w:ascii="Times New Roman" w:eastAsia="Times New Roman" w:hAnsi="Times New Roman" w:cs="Times New Roman"/>
                <w:color w:val="000000"/>
                <w:sz w:val="20"/>
                <w:szCs w:val="24"/>
                <w:lang w:eastAsia="ru-RU"/>
              </w:rPr>
            </w:pPr>
            <w:r w:rsidRPr="008156A8">
              <w:rPr>
                <w:rFonts w:ascii="Times New Roman" w:eastAsia="Times New Roman" w:hAnsi="Times New Roman" w:cs="Times New Roman"/>
                <w:color w:val="000000"/>
                <w:sz w:val="20"/>
                <w:szCs w:val="24"/>
                <w:lang w:eastAsia="ru-RU"/>
              </w:rPr>
              <w:t>Расходы на приобретение иностранной валюты</w:t>
            </w:r>
          </w:p>
        </w:tc>
        <w:tc>
          <w:tcPr>
            <w:tcW w:w="39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jc w:val="center"/>
              <w:textAlignment w:val="baseline"/>
              <w:rPr>
                <w:rFonts w:ascii="Times New Roman" w:eastAsia="Times New Roman" w:hAnsi="Times New Roman" w:cs="Times New Roman"/>
                <w:color w:val="000000"/>
                <w:sz w:val="20"/>
                <w:szCs w:val="24"/>
                <w:lang w:eastAsia="ru-RU"/>
              </w:rPr>
            </w:pPr>
            <w:r w:rsidRPr="008156A8">
              <w:rPr>
                <w:rFonts w:ascii="Times New Roman" w:eastAsia="Times New Roman" w:hAnsi="Times New Roman" w:cs="Times New Roman"/>
                <w:color w:val="000000"/>
                <w:sz w:val="20"/>
                <w:szCs w:val="24"/>
                <w:lang w:eastAsia="ru-RU"/>
              </w:rPr>
              <w:t>Прочие расходы</w:t>
            </w:r>
          </w:p>
        </w:tc>
        <w:tc>
          <w:tcPr>
            <w:tcW w:w="41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jc w:val="center"/>
              <w:textAlignment w:val="baseline"/>
              <w:rPr>
                <w:rFonts w:ascii="Times New Roman" w:eastAsia="Times New Roman" w:hAnsi="Times New Roman" w:cs="Times New Roman"/>
                <w:color w:val="000000"/>
                <w:sz w:val="20"/>
                <w:szCs w:val="24"/>
                <w:lang w:eastAsia="ru-RU"/>
              </w:rPr>
            </w:pPr>
            <w:r w:rsidRPr="008156A8">
              <w:rPr>
                <w:rFonts w:ascii="Times New Roman" w:eastAsia="Times New Roman" w:hAnsi="Times New Roman" w:cs="Times New Roman"/>
                <w:color w:val="000000"/>
                <w:sz w:val="20"/>
                <w:szCs w:val="24"/>
                <w:lang w:eastAsia="ru-RU"/>
              </w:rPr>
              <w:t>Всего выбытий</w:t>
            </w:r>
          </w:p>
        </w:tc>
        <w:tc>
          <w:tcPr>
            <w:tcW w:w="846" w:type="dxa"/>
            <w:vMerge/>
            <w:tcBorders>
              <w:top w:val="single" w:sz="8" w:space="0" w:color="auto"/>
              <w:left w:val="nil"/>
              <w:bottom w:val="single" w:sz="8" w:space="0" w:color="auto"/>
              <w:right w:val="single" w:sz="8" w:space="0" w:color="auto"/>
            </w:tcBorders>
            <w:vAlign w:val="center"/>
            <w:hideMark/>
          </w:tcPr>
          <w:p w:rsidR="008156A8" w:rsidRPr="008156A8" w:rsidRDefault="008156A8" w:rsidP="009D4026">
            <w:pPr>
              <w:spacing w:after="0" w:line="240" w:lineRule="auto"/>
              <w:contextualSpacing/>
              <w:rPr>
                <w:rFonts w:ascii="Times New Roman" w:eastAsia="Times New Roman" w:hAnsi="Times New Roman" w:cs="Times New Roman"/>
                <w:color w:val="000000"/>
                <w:sz w:val="20"/>
                <w:szCs w:val="24"/>
                <w:lang w:eastAsia="ru-RU"/>
              </w:rPr>
            </w:pPr>
          </w:p>
        </w:tc>
      </w:tr>
      <w:tr w:rsidR="008156A8" w:rsidRPr="008156A8" w:rsidTr="006F1536">
        <w:trPr>
          <w:jc w:val="center"/>
        </w:trPr>
        <w:tc>
          <w:tcPr>
            <w:tcW w:w="487" w:type="pct"/>
            <w:vMerge/>
            <w:tcBorders>
              <w:top w:val="nil"/>
              <w:left w:val="single" w:sz="8" w:space="0" w:color="auto"/>
              <w:bottom w:val="single" w:sz="8" w:space="0" w:color="auto"/>
              <w:right w:val="single" w:sz="8" w:space="0" w:color="auto"/>
            </w:tcBorders>
            <w:vAlign w:val="center"/>
            <w:hideMark/>
          </w:tcPr>
          <w:p w:rsidR="008156A8" w:rsidRPr="008156A8" w:rsidRDefault="008156A8" w:rsidP="009D4026">
            <w:pPr>
              <w:spacing w:after="0" w:line="240" w:lineRule="auto"/>
              <w:contextualSpacing/>
              <w:rPr>
                <w:rFonts w:ascii="Times New Roman" w:eastAsia="Times New Roman" w:hAnsi="Times New Roman" w:cs="Times New Roman"/>
                <w:color w:val="000000"/>
                <w:sz w:val="20"/>
                <w:szCs w:val="24"/>
                <w:lang w:eastAsia="ru-RU"/>
              </w:rPr>
            </w:pPr>
          </w:p>
        </w:tc>
        <w:tc>
          <w:tcPr>
            <w:tcW w:w="426" w:type="pct"/>
            <w:vMerge/>
            <w:tcBorders>
              <w:top w:val="nil"/>
              <w:left w:val="nil"/>
              <w:bottom w:val="single" w:sz="8" w:space="0" w:color="auto"/>
              <w:right w:val="single" w:sz="8" w:space="0" w:color="auto"/>
            </w:tcBorders>
            <w:vAlign w:val="center"/>
            <w:hideMark/>
          </w:tcPr>
          <w:p w:rsidR="008156A8" w:rsidRPr="008156A8" w:rsidRDefault="008156A8" w:rsidP="009D4026">
            <w:pPr>
              <w:spacing w:after="0" w:line="240" w:lineRule="auto"/>
              <w:contextualSpacing/>
              <w:rPr>
                <w:rFonts w:ascii="Times New Roman" w:eastAsia="Times New Roman" w:hAnsi="Times New Roman" w:cs="Times New Roman"/>
                <w:color w:val="000000"/>
                <w:sz w:val="20"/>
                <w:szCs w:val="24"/>
                <w:lang w:eastAsia="ru-RU"/>
              </w:rPr>
            </w:pPr>
          </w:p>
        </w:tc>
        <w:tc>
          <w:tcPr>
            <w:tcW w:w="1028" w:type="dxa"/>
            <w:vMerge/>
            <w:tcBorders>
              <w:top w:val="nil"/>
              <w:left w:val="nil"/>
              <w:bottom w:val="single" w:sz="8" w:space="0" w:color="auto"/>
              <w:right w:val="single" w:sz="8" w:space="0" w:color="auto"/>
            </w:tcBorders>
            <w:vAlign w:val="center"/>
            <w:hideMark/>
          </w:tcPr>
          <w:p w:rsidR="008156A8" w:rsidRPr="008156A8" w:rsidRDefault="008156A8" w:rsidP="009D4026">
            <w:pPr>
              <w:spacing w:after="0" w:line="240" w:lineRule="auto"/>
              <w:contextualSpacing/>
              <w:rPr>
                <w:rFonts w:ascii="Times New Roman" w:eastAsia="Times New Roman" w:hAnsi="Times New Roman" w:cs="Times New Roman"/>
                <w:color w:val="000000"/>
                <w:sz w:val="20"/>
                <w:szCs w:val="24"/>
                <w:lang w:eastAsia="ru-RU"/>
              </w:rPr>
            </w:pP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jc w:val="center"/>
              <w:textAlignment w:val="baseline"/>
              <w:rPr>
                <w:rFonts w:ascii="Times New Roman" w:eastAsia="Times New Roman" w:hAnsi="Times New Roman" w:cs="Times New Roman"/>
                <w:color w:val="000000"/>
                <w:sz w:val="20"/>
                <w:szCs w:val="24"/>
                <w:lang w:eastAsia="ru-RU"/>
              </w:rPr>
            </w:pPr>
            <w:r w:rsidRPr="008156A8">
              <w:rPr>
                <w:rFonts w:ascii="Times New Roman" w:eastAsia="Times New Roman" w:hAnsi="Times New Roman" w:cs="Times New Roman"/>
                <w:color w:val="000000"/>
                <w:sz w:val="20"/>
                <w:szCs w:val="24"/>
                <w:lang w:eastAsia="ru-RU"/>
              </w:rPr>
              <w:t>от пенсионных активов</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jc w:val="center"/>
              <w:textAlignment w:val="baseline"/>
              <w:rPr>
                <w:rFonts w:ascii="Times New Roman" w:eastAsia="Times New Roman" w:hAnsi="Times New Roman" w:cs="Times New Roman"/>
                <w:color w:val="000000"/>
                <w:sz w:val="20"/>
                <w:szCs w:val="24"/>
                <w:lang w:eastAsia="ru-RU"/>
              </w:rPr>
            </w:pPr>
            <w:r w:rsidRPr="008156A8">
              <w:rPr>
                <w:rFonts w:ascii="Times New Roman" w:eastAsia="Times New Roman" w:hAnsi="Times New Roman" w:cs="Times New Roman"/>
                <w:color w:val="000000"/>
                <w:sz w:val="20"/>
                <w:szCs w:val="24"/>
                <w:lang w:eastAsia="ru-RU"/>
              </w:rPr>
              <w:t>от инвестиционного дохода</w:t>
            </w:r>
          </w:p>
        </w:tc>
        <w:tc>
          <w:tcPr>
            <w:tcW w:w="1070" w:type="dxa"/>
            <w:vMerge/>
            <w:tcBorders>
              <w:top w:val="nil"/>
              <w:left w:val="nil"/>
              <w:bottom w:val="single" w:sz="8" w:space="0" w:color="auto"/>
              <w:right w:val="single" w:sz="8" w:space="0" w:color="auto"/>
            </w:tcBorders>
            <w:vAlign w:val="center"/>
            <w:hideMark/>
          </w:tcPr>
          <w:p w:rsidR="008156A8" w:rsidRPr="008156A8" w:rsidRDefault="008156A8" w:rsidP="009D4026">
            <w:pPr>
              <w:spacing w:after="0" w:line="240" w:lineRule="auto"/>
              <w:contextualSpacing/>
              <w:rPr>
                <w:rFonts w:ascii="Times New Roman" w:eastAsia="Times New Roman" w:hAnsi="Times New Roman" w:cs="Times New Roman"/>
                <w:color w:val="000000"/>
                <w:sz w:val="20"/>
                <w:szCs w:val="24"/>
                <w:lang w:eastAsia="ru-RU"/>
              </w:rPr>
            </w:pPr>
          </w:p>
        </w:tc>
        <w:tc>
          <w:tcPr>
            <w:tcW w:w="1133" w:type="dxa"/>
            <w:vMerge/>
            <w:tcBorders>
              <w:top w:val="nil"/>
              <w:left w:val="nil"/>
              <w:bottom w:val="single" w:sz="8" w:space="0" w:color="auto"/>
              <w:right w:val="single" w:sz="8" w:space="0" w:color="auto"/>
            </w:tcBorders>
            <w:vAlign w:val="center"/>
            <w:hideMark/>
          </w:tcPr>
          <w:p w:rsidR="008156A8" w:rsidRPr="008156A8" w:rsidRDefault="008156A8" w:rsidP="009D4026">
            <w:pPr>
              <w:spacing w:after="0" w:line="240" w:lineRule="auto"/>
              <w:contextualSpacing/>
              <w:rPr>
                <w:rFonts w:ascii="Times New Roman" w:eastAsia="Times New Roman" w:hAnsi="Times New Roman" w:cs="Times New Roman"/>
                <w:color w:val="000000"/>
                <w:sz w:val="20"/>
                <w:szCs w:val="24"/>
                <w:lang w:eastAsia="ru-RU"/>
              </w:rPr>
            </w:pPr>
          </w:p>
        </w:tc>
        <w:tc>
          <w:tcPr>
            <w:tcW w:w="769" w:type="dxa"/>
            <w:vMerge/>
            <w:tcBorders>
              <w:top w:val="nil"/>
              <w:left w:val="nil"/>
              <w:bottom w:val="single" w:sz="8" w:space="0" w:color="auto"/>
              <w:right w:val="single" w:sz="8" w:space="0" w:color="auto"/>
            </w:tcBorders>
            <w:vAlign w:val="center"/>
            <w:hideMark/>
          </w:tcPr>
          <w:p w:rsidR="008156A8" w:rsidRPr="008156A8" w:rsidRDefault="008156A8" w:rsidP="009D4026">
            <w:pPr>
              <w:spacing w:after="0" w:line="240" w:lineRule="auto"/>
              <w:contextualSpacing/>
              <w:rPr>
                <w:rFonts w:ascii="Times New Roman" w:eastAsia="Times New Roman" w:hAnsi="Times New Roman" w:cs="Times New Roman"/>
                <w:color w:val="000000"/>
                <w:sz w:val="20"/>
                <w:szCs w:val="24"/>
                <w:lang w:eastAsia="ru-RU"/>
              </w:rPr>
            </w:pPr>
          </w:p>
        </w:tc>
        <w:tc>
          <w:tcPr>
            <w:tcW w:w="810" w:type="dxa"/>
            <w:vMerge/>
            <w:tcBorders>
              <w:top w:val="nil"/>
              <w:left w:val="nil"/>
              <w:bottom w:val="single" w:sz="8" w:space="0" w:color="auto"/>
              <w:right w:val="single" w:sz="8" w:space="0" w:color="auto"/>
            </w:tcBorders>
            <w:vAlign w:val="center"/>
            <w:hideMark/>
          </w:tcPr>
          <w:p w:rsidR="008156A8" w:rsidRPr="008156A8" w:rsidRDefault="008156A8" w:rsidP="009D4026">
            <w:pPr>
              <w:spacing w:after="0" w:line="240" w:lineRule="auto"/>
              <w:contextualSpacing/>
              <w:rPr>
                <w:rFonts w:ascii="Times New Roman" w:eastAsia="Times New Roman" w:hAnsi="Times New Roman" w:cs="Times New Roman"/>
                <w:color w:val="000000"/>
                <w:sz w:val="20"/>
                <w:szCs w:val="24"/>
                <w:lang w:eastAsia="ru-RU"/>
              </w:rPr>
            </w:pPr>
          </w:p>
        </w:tc>
        <w:tc>
          <w:tcPr>
            <w:tcW w:w="846" w:type="dxa"/>
            <w:vMerge/>
            <w:tcBorders>
              <w:top w:val="single" w:sz="8" w:space="0" w:color="auto"/>
              <w:left w:val="nil"/>
              <w:bottom w:val="single" w:sz="8" w:space="0" w:color="auto"/>
              <w:right w:val="single" w:sz="8" w:space="0" w:color="auto"/>
            </w:tcBorders>
            <w:vAlign w:val="center"/>
            <w:hideMark/>
          </w:tcPr>
          <w:p w:rsidR="008156A8" w:rsidRPr="008156A8" w:rsidRDefault="008156A8" w:rsidP="009D4026">
            <w:pPr>
              <w:spacing w:after="0" w:line="240" w:lineRule="auto"/>
              <w:contextualSpacing/>
              <w:rPr>
                <w:rFonts w:ascii="Times New Roman" w:eastAsia="Times New Roman" w:hAnsi="Times New Roman" w:cs="Times New Roman"/>
                <w:color w:val="000000"/>
                <w:sz w:val="20"/>
                <w:szCs w:val="24"/>
                <w:lang w:eastAsia="ru-RU"/>
              </w:rPr>
            </w:pPr>
          </w:p>
        </w:tc>
      </w:tr>
      <w:tr w:rsidR="008156A8" w:rsidRPr="008156A8" w:rsidTr="006F1536">
        <w:trPr>
          <w:jc w:val="center"/>
        </w:trPr>
        <w:tc>
          <w:tcPr>
            <w:tcW w:w="4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jc w:val="center"/>
              <w:textAlignment w:val="baseline"/>
              <w:rPr>
                <w:rFonts w:ascii="Times New Roman" w:eastAsia="Times New Roman" w:hAnsi="Times New Roman" w:cs="Times New Roman"/>
                <w:color w:val="000000"/>
                <w:sz w:val="20"/>
                <w:szCs w:val="24"/>
                <w:lang w:eastAsia="ru-RU"/>
              </w:rPr>
            </w:pPr>
            <w:r w:rsidRPr="008156A8">
              <w:rPr>
                <w:rFonts w:ascii="Times New Roman" w:eastAsia="Times New Roman" w:hAnsi="Times New Roman" w:cs="Times New Roman"/>
                <w:color w:val="000000"/>
                <w:sz w:val="20"/>
                <w:szCs w:val="24"/>
                <w:lang w:eastAsia="ru-RU"/>
              </w:rPr>
              <w:t>17</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jc w:val="center"/>
              <w:textAlignment w:val="baseline"/>
              <w:rPr>
                <w:rFonts w:ascii="Times New Roman" w:eastAsia="Times New Roman" w:hAnsi="Times New Roman" w:cs="Times New Roman"/>
                <w:color w:val="000000"/>
                <w:sz w:val="20"/>
                <w:szCs w:val="24"/>
                <w:lang w:eastAsia="ru-RU"/>
              </w:rPr>
            </w:pPr>
            <w:r w:rsidRPr="008156A8">
              <w:rPr>
                <w:rFonts w:ascii="Times New Roman" w:eastAsia="Times New Roman" w:hAnsi="Times New Roman" w:cs="Times New Roman"/>
                <w:color w:val="000000"/>
                <w:sz w:val="20"/>
                <w:szCs w:val="24"/>
                <w:lang w:eastAsia="ru-RU"/>
              </w:rPr>
              <w:t>18</w:t>
            </w: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jc w:val="center"/>
              <w:textAlignment w:val="baseline"/>
              <w:rPr>
                <w:rFonts w:ascii="Times New Roman" w:eastAsia="Times New Roman" w:hAnsi="Times New Roman" w:cs="Times New Roman"/>
                <w:color w:val="000000"/>
                <w:sz w:val="20"/>
                <w:szCs w:val="24"/>
                <w:lang w:eastAsia="ru-RU"/>
              </w:rPr>
            </w:pPr>
            <w:r w:rsidRPr="008156A8">
              <w:rPr>
                <w:rFonts w:ascii="Times New Roman" w:eastAsia="Times New Roman" w:hAnsi="Times New Roman" w:cs="Times New Roman"/>
                <w:color w:val="000000"/>
                <w:sz w:val="20"/>
                <w:szCs w:val="24"/>
                <w:lang w:eastAsia="ru-RU"/>
              </w:rPr>
              <w:t>19</w:t>
            </w: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jc w:val="center"/>
              <w:textAlignment w:val="baseline"/>
              <w:rPr>
                <w:rFonts w:ascii="Times New Roman" w:eastAsia="Times New Roman" w:hAnsi="Times New Roman" w:cs="Times New Roman"/>
                <w:color w:val="000000"/>
                <w:sz w:val="20"/>
                <w:szCs w:val="24"/>
                <w:lang w:eastAsia="ru-RU"/>
              </w:rPr>
            </w:pPr>
            <w:r w:rsidRPr="008156A8">
              <w:rPr>
                <w:rFonts w:ascii="Times New Roman" w:eastAsia="Times New Roman" w:hAnsi="Times New Roman" w:cs="Times New Roman"/>
                <w:color w:val="000000"/>
                <w:sz w:val="20"/>
                <w:szCs w:val="24"/>
                <w:lang w:eastAsia="ru-RU"/>
              </w:rPr>
              <w:t>20</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jc w:val="center"/>
              <w:textAlignment w:val="baseline"/>
              <w:rPr>
                <w:rFonts w:ascii="Times New Roman" w:eastAsia="Times New Roman" w:hAnsi="Times New Roman" w:cs="Times New Roman"/>
                <w:color w:val="000000"/>
                <w:sz w:val="20"/>
                <w:szCs w:val="24"/>
                <w:lang w:eastAsia="ru-RU"/>
              </w:rPr>
            </w:pPr>
            <w:r w:rsidRPr="008156A8">
              <w:rPr>
                <w:rFonts w:ascii="Times New Roman" w:eastAsia="Times New Roman" w:hAnsi="Times New Roman" w:cs="Times New Roman"/>
                <w:color w:val="000000"/>
                <w:sz w:val="20"/>
                <w:szCs w:val="24"/>
                <w:lang w:eastAsia="ru-RU"/>
              </w:rPr>
              <w:t>21</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jc w:val="center"/>
              <w:textAlignment w:val="baseline"/>
              <w:rPr>
                <w:rFonts w:ascii="Times New Roman" w:eastAsia="Times New Roman" w:hAnsi="Times New Roman" w:cs="Times New Roman"/>
                <w:color w:val="000000"/>
                <w:sz w:val="20"/>
                <w:szCs w:val="24"/>
                <w:lang w:eastAsia="ru-RU"/>
              </w:rPr>
            </w:pPr>
            <w:r w:rsidRPr="008156A8">
              <w:rPr>
                <w:rFonts w:ascii="Times New Roman" w:eastAsia="Times New Roman" w:hAnsi="Times New Roman" w:cs="Times New Roman"/>
                <w:color w:val="000000"/>
                <w:sz w:val="20"/>
                <w:szCs w:val="24"/>
                <w:lang w:eastAsia="ru-RU"/>
              </w:rPr>
              <w:t>22</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jc w:val="center"/>
              <w:textAlignment w:val="baseline"/>
              <w:rPr>
                <w:rFonts w:ascii="Times New Roman" w:eastAsia="Times New Roman" w:hAnsi="Times New Roman" w:cs="Times New Roman"/>
                <w:color w:val="000000"/>
                <w:sz w:val="20"/>
                <w:szCs w:val="24"/>
                <w:lang w:eastAsia="ru-RU"/>
              </w:rPr>
            </w:pPr>
            <w:r w:rsidRPr="008156A8">
              <w:rPr>
                <w:rFonts w:ascii="Times New Roman" w:eastAsia="Times New Roman" w:hAnsi="Times New Roman" w:cs="Times New Roman"/>
                <w:color w:val="000000"/>
                <w:sz w:val="20"/>
                <w:szCs w:val="24"/>
                <w:lang w:eastAsia="ru-RU"/>
              </w:rPr>
              <w:t>23</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jc w:val="center"/>
              <w:textAlignment w:val="baseline"/>
              <w:rPr>
                <w:rFonts w:ascii="Times New Roman" w:eastAsia="Times New Roman" w:hAnsi="Times New Roman" w:cs="Times New Roman"/>
                <w:color w:val="000000"/>
                <w:sz w:val="20"/>
                <w:szCs w:val="24"/>
                <w:lang w:eastAsia="ru-RU"/>
              </w:rPr>
            </w:pPr>
            <w:r w:rsidRPr="008156A8">
              <w:rPr>
                <w:rFonts w:ascii="Times New Roman" w:eastAsia="Times New Roman" w:hAnsi="Times New Roman" w:cs="Times New Roman"/>
                <w:color w:val="000000"/>
                <w:sz w:val="20"/>
                <w:szCs w:val="24"/>
                <w:lang w:eastAsia="ru-RU"/>
              </w:rPr>
              <w:t>24</w:t>
            </w:r>
          </w:p>
        </w:tc>
        <w:tc>
          <w:tcPr>
            <w:tcW w:w="411" w:type="pct"/>
            <w:tcBorders>
              <w:top w:val="nil"/>
              <w:left w:val="nil"/>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jc w:val="center"/>
              <w:textAlignment w:val="baseline"/>
              <w:rPr>
                <w:rFonts w:ascii="Times New Roman" w:eastAsia="Times New Roman" w:hAnsi="Times New Roman" w:cs="Times New Roman"/>
                <w:color w:val="000000"/>
                <w:sz w:val="20"/>
                <w:szCs w:val="24"/>
                <w:lang w:eastAsia="ru-RU"/>
              </w:rPr>
            </w:pPr>
            <w:r w:rsidRPr="008156A8">
              <w:rPr>
                <w:rFonts w:ascii="Times New Roman" w:eastAsia="Times New Roman" w:hAnsi="Times New Roman" w:cs="Times New Roman"/>
                <w:color w:val="000000"/>
                <w:sz w:val="20"/>
                <w:szCs w:val="24"/>
                <w:lang w:eastAsia="ru-RU"/>
              </w:rPr>
              <w:t>25</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jc w:val="center"/>
              <w:textAlignment w:val="baseline"/>
              <w:rPr>
                <w:rFonts w:ascii="Times New Roman" w:eastAsia="Times New Roman" w:hAnsi="Times New Roman" w:cs="Times New Roman"/>
                <w:color w:val="000000"/>
                <w:sz w:val="20"/>
                <w:szCs w:val="24"/>
                <w:lang w:eastAsia="ru-RU"/>
              </w:rPr>
            </w:pPr>
            <w:r w:rsidRPr="008156A8">
              <w:rPr>
                <w:rFonts w:ascii="Times New Roman" w:eastAsia="Times New Roman" w:hAnsi="Times New Roman" w:cs="Times New Roman"/>
                <w:color w:val="000000"/>
                <w:sz w:val="20"/>
                <w:szCs w:val="24"/>
                <w:lang w:eastAsia="ru-RU"/>
              </w:rPr>
              <w:t>26</w:t>
            </w:r>
          </w:p>
        </w:tc>
      </w:tr>
      <w:tr w:rsidR="008156A8" w:rsidRPr="008156A8" w:rsidTr="006F1536">
        <w:trPr>
          <w:jc w:val="center"/>
        </w:trPr>
        <w:tc>
          <w:tcPr>
            <w:tcW w:w="48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jc w:val="center"/>
              <w:textAlignment w:val="baseline"/>
              <w:rPr>
                <w:rFonts w:ascii="Times New Roman" w:eastAsia="Times New Roman" w:hAnsi="Times New Roman" w:cs="Times New Roman"/>
                <w:color w:val="000000"/>
                <w:sz w:val="20"/>
                <w:szCs w:val="24"/>
                <w:lang w:eastAsia="ru-RU"/>
              </w:rPr>
            </w:pPr>
            <w:r w:rsidRPr="008156A8">
              <w:rPr>
                <w:rFonts w:ascii="Times New Roman" w:eastAsia="Times New Roman" w:hAnsi="Times New Roman" w:cs="Times New Roman"/>
                <w:color w:val="000000"/>
                <w:sz w:val="20"/>
                <w:szCs w:val="24"/>
                <w:lang w:eastAsia="ru-RU"/>
              </w:rPr>
              <w:t>…</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rPr>
                <w:rFonts w:ascii="Times New Roman" w:eastAsia="Times New Roman" w:hAnsi="Times New Roman" w:cs="Times New Roman"/>
                <w:sz w:val="20"/>
                <w:szCs w:val="24"/>
                <w:lang w:eastAsia="ru-RU"/>
              </w:rPr>
            </w:pP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rPr>
                <w:rFonts w:ascii="Times New Roman" w:eastAsia="Times New Roman" w:hAnsi="Times New Roman" w:cs="Times New Roman"/>
                <w:sz w:val="20"/>
                <w:szCs w:val="24"/>
                <w:lang w:eastAsia="ru-RU"/>
              </w:rPr>
            </w:pP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rPr>
                <w:rFonts w:ascii="Times New Roman" w:eastAsia="Times New Roman" w:hAnsi="Times New Roman" w:cs="Times New Roman"/>
                <w:sz w:val="20"/>
                <w:szCs w:val="24"/>
                <w:lang w:eastAsia="ru-RU"/>
              </w:rPr>
            </w:pP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rPr>
                <w:rFonts w:ascii="Times New Roman" w:eastAsia="Times New Roman" w:hAnsi="Times New Roman" w:cs="Times New Roman"/>
                <w:sz w:val="20"/>
                <w:szCs w:val="24"/>
                <w:lang w:eastAsia="ru-RU"/>
              </w:rPr>
            </w:pP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rPr>
                <w:rFonts w:ascii="Times New Roman" w:eastAsia="Times New Roman" w:hAnsi="Times New Roman" w:cs="Times New Roman"/>
                <w:sz w:val="20"/>
                <w:szCs w:val="24"/>
                <w:lang w:eastAsia="ru-RU"/>
              </w:rPr>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rPr>
                <w:rFonts w:ascii="Times New Roman" w:eastAsia="Times New Roman" w:hAnsi="Times New Roman" w:cs="Times New Roman"/>
                <w:sz w:val="20"/>
                <w:szCs w:val="24"/>
                <w:lang w:eastAsia="ru-RU"/>
              </w:rPr>
            </w:pP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rPr>
                <w:rFonts w:ascii="Times New Roman" w:eastAsia="Times New Roman" w:hAnsi="Times New Roman" w:cs="Times New Roman"/>
                <w:sz w:val="20"/>
                <w:szCs w:val="24"/>
                <w:lang w:eastAsia="ru-RU"/>
              </w:rPr>
            </w:pPr>
          </w:p>
        </w:tc>
        <w:tc>
          <w:tcPr>
            <w:tcW w:w="411" w:type="pct"/>
            <w:tcBorders>
              <w:top w:val="nil"/>
              <w:left w:val="nil"/>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rPr>
                <w:rFonts w:ascii="Times New Roman" w:eastAsia="Times New Roman" w:hAnsi="Times New Roman" w:cs="Times New Roman"/>
                <w:sz w:val="20"/>
                <w:szCs w:val="24"/>
                <w:lang w:eastAsia="ru-RU"/>
              </w:rPr>
            </w:pP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8156A8" w:rsidRPr="008156A8" w:rsidRDefault="008156A8" w:rsidP="009D4026">
            <w:pPr>
              <w:spacing w:after="0" w:line="240" w:lineRule="auto"/>
              <w:contextualSpacing/>
              <w:rPr>
                <w:rFonts w:ascii="Times New Roman" w:eastAsia="Times New Roman" w:hAnsi="Times New Roman" w:cs="Times New Roman"/>
                <w:sz w:val="20"/>
                <w:szCs w:val="24"/>
                <w:lang w:eastAsia="ru-RU"/>
              </w:rPr>
            </w:pPr>
          </w:p>
        </w:tc>
      </w:tr>
    </w:tbl>
    <w:p w:rsidR="006F1536" w:rsidRPr="002C0C51" w:rsidRDefault="006F1536" w:rsidP="006F1536">
      <w:pPr>
        <w:spacing w:after="0" w:line="240" w:lineRule="auto"/>
        <w:contextualSpacing/>
        <w:rPr>
          <w:rFonts w:ascii="Times New Roman" w:eastAsia="Calibri" w:hAnsi="Times New Roman" w:cs="Times New Roman"/>
          <w:sz w:val="20"/>
          <w:szCs w:val="20"/>
          <w:lang w:eastAsia="ru-RU"/>
        </w:rPr>
      </w:pPr>
      <w:r w:rsidRPr="002C0C51">
        <w:rPr>
          <w:rFonts w:ascii="Times New Roman" w:eastAsia="Calibri" w:hAnsi="Times New Roman" w:cs="Times New Roman"/>
          <w:sz w:val="28"/>
          <w:szCs w:val="28"/>
          <w:lang w:eastAsia="ru-RU"/>
        </w:rPr>
        <w:t> </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Наименова</w:t>
      </w:r>
      <w:r>
        <w:rPr>
          <w:rFonts w:ascii="Times New Roman" w:eastAsia="Times New Roman" w:hAnsi="Times New Roman" w:cs="Times New Roman"/>
          <w:color w:val="000000"/>
          <w:sz w:val="28"/>
          <w:szCs w:val="24"/>
          <w:lang w:eastAsia="ru-RU"/>
        </w:rPr>
        <w:t xml:space="preserve">ние ______________________   </w:t>
      </w:r>
      <w:r w:rsidRPr="002C0C51">
        <w:rPr>
          <w:rFonts w:ascii="Times New Roman" w:eastAsia="Times New Roman" w:hAnsi="Times New Roman" w:cs="Times New Roman"/>
          <w:color w:val="000000"/>
          <w:sz w:val="28"/>
          <w:szCs w:val="24"/>
          <w:lang w:eastAsia="ru-RU"/>
        </w:rPr>
        <w:t>Адрес________________________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Телефон ______________________________________________________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Адрес электронной почты _______________________________________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Исполнитель___________________________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341880" w:rsidP="006F1536">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Главный бухгалтер или лицо, уполномоченное на подписание отчета</w:t>
      </w:r>
      <w:r w:rsidR="006F1536" w:rsidRPr="002C0C51">
        <w:rPr>
          <w:rFonts w:ascii="Times New Roman" w:eastAsia="Times New Roman" w:hAnsi="Times New Roman" w:cs="Times New Roman"/>
          <w:color w:val="000000"/>
          <w:sz w:val="28"/>
          <w:szCs w:val="24"/>
          <w:lang w:eastAsia="ru-RU"/>
        </w:rPr>
        <w:t xml:space="preserve"> </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lastRenderedPageBreak/>
        <w:t>_________________________________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341880" w:rsidP="006F1536">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Руководитель или лицо, уполномоченное им на подписание отчета</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_____________________________________               ____________________</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6F1536" w:rsidRPr="002C0C51" w:rsidRDefault="006F1536" w:rsidP="006F1536">
      <w:pPr>
        <w:spacing w:after="0" w:line="240" w:lineRule="auto"/>
        <w:contextualSpacing/>
        <w:rPr>
          <w:rFonts w:ascii="Times New Roman" w:eastAsia="Times New Roman" w:hAnsi="Times New Roman" w:cs="Times New Roman"/>
          <w:color w:val="000000"/>
          <w:sz w:val="28"/>
          <w:szCs w:val="24"/>
          <w:lang w:eastAsia="ru-RU"/>
        </w:rPr>
      </w:pPr>
    </w:p>
    <w:p w:rsidR="006F1536" w:rsidRPr="002C0C51" w:rsidRDefault="006F1536" w:rsidP="006F1536">
      <w:pPr>
        <w:spacing w:after="0" w:line="240" w:lineRule="auto"/>
        <w:contextualSpacing/>
        <w:textAlignment w:val="baseline"/>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Дата  «____» ______________ 20__ года   </w:t>
      </w:r>
    </w:p>
    <w:p w:rsidR="008156A8" w:rsidRDefault="008156A8" w:rsidP="009D4026">
      <w:pPr>
        <w:spacing w:after="0" w:line="240" w:lineRule="auto"/>
        <w:contextualSpacing/>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rsidR="008156A8" w:rsidRPr="008C6622" w:rsidRDefault="008156A8" w:rsidP="009D4026">
      <w:pPr>
        <w:spacing w:after="0" w:line="240" w:lineRule="auto"/>
        <w:contextualSpacing/>
        <w:jc w:val="right"/>
        <w:textAlignment w:val="baseline"/>
        <w:rPr>
          <w:rFonts w:ascii="Times New Roman" w:eastAsia="Times New Roman" w:hAnsi="Times New Roman" w:cs="Times New Roman"/>
          <w:color w:val="000000"/>
          <w:sz w:val="28"/>
          <w:szCs w:val="28"/>
          <w:lang w:eastAsia="ru-RU"/>
        </w:rPr>
      </w:pPr>
      <w:r w:rsidRPr="008C6622">
        <w:rPr>
          <w:rFonts w:ascii="Times New Roman" w:eastAsia="Times New Roman" w:hAnsi="Times New Roman" w:cs="Times New Roman"/>
          <w:color w:val="000000"/>
          <w:sz w:val="28"/>
          <w:szCs w:val="28"/>
          <w:lang w:eastAsia="ru-RU"/>
        </w:rPr>
        <w:lastRenderedPageBreak/>
        <w:t>Приложение</w:t>
      </w:r>
    </w:p>
    <w:p w:rsidR="008156A8" w:rsidRPr="008C6622" w:rsidRDefault="008156A8" w:rsidP="009D4026">
      <w:pPr>
        <w:spacing w:after="0" w:line="240" w:lineRule="auto"/>
        <w:ind w:left="5103"/>
        <w:contextualSpacing/>
        <w:jc w:val="right"/>
        <w:textAlignment w:val="baseline"/>
        <w:rPr>
          <w:rFonts w:ascii="Times New Roman" w:eastAsia="Times New Roman" w:hAnsi="Times New Roman" w:cs="Times New Roman"/>
          <w:color w:val="000000"/>
          <w:sz w:val="28"/>
          <w:szCs w:val="28"/>
          <w:lang w:eastAsia="ru-RU"/>
        </w:rPr>
      </w:pPr>
      <w:r w:rsidRPr="008C6622">
        <w:rPr>
          <w:rFonts w:ascii="Times New Roman" w:eastAsia="Times New Roman" w:hAnsi="Times New Roman" w:cs="Times New Roman"/>
          <w:color w:val="000000"/>
          <w:sz w:val="28"/>
          <w:szCs w:val="28"/>
          <w:lang w:eastAsia="ru-RU"/>
        </w:rPr>
        <w:t xml:space="preserve">к </w:t>
      </w:r>
      <w:r w:rsidRPr="00E803D4">
        <w:rPr>
          <w:rFonts w:ascii="Times New Roman" w:eastAsia="Times New Roman" w:hAnsi="Times New Roman" w:cs="Times New Roman"/>
          <w:color w:val="000000"/>
          <w:sz w:val="28"/>
          <w:szCs w:val="28"/>
          <w:lang w:eastAsia="ru-RU"/>
        </w:rPr>
        <w:t xml:space="preserve">форме </w:t>
      </w:r>
      <w:r>
        <w:rPr>
          <w:rFonts w:ascii="Times New Roman" w:eastAsia="Times New Roman" w:hAnsi="Times New Roman" w:cs="Times New Roman"/>
          <w:color w:val="000000"/>
          <w:sz w:val="28"/>
          <w:szCs w:val="28"/>
          <w:lang w:eastAsia="ru-RU"/>
        </w:rPr>
        <w:t>отчета</w:t>
      </w:r>
      <w:r w:rsidRPr="008C6622">
        <w:rPr>
          <w:rFonts w:ascii="Times New Roman" w:eastAsia="Times New Roman" w:hAnsi="Times New Roman" w:cs="Times New Roman"/>
          <w:color w:val="000000"/>
          <w:sz w:val="28"/>
          <w:szCs w:val="28"/>
          <w:lang w:eastAsia="ru-RU"/>
        </w:rPr>
        <w:t xml:space="preserve"> </w:t>
      </w:r>
      <w:r w:rsidR="00A40DAF" w:rsidRPr="00A40DAF">
        <w:rPr>
          <w:rFonts w:ascii="Times New Roman" w:eastAsia="Times New Roman" w:hAnsi="Times New Roman" w:cs="Times New Roman"/>
          <w:color w:val="000000"/>
          <w:sz w:val="28"/>
          <w:szCs w:val="28"/>
          <w:lang w:eastAsia="ru-RU"/>
        </w:rPr>
        <w:t>о движении пенсионных активов по инвестиционному счету в национальной</w:t>
      </w:r>
      <w:r w:rsidR="00226C96" w:rsidRPr="00226C96">
        <w:rPr>
          <w:rFonts w:ascii="Times New Roman" w:eastAsia="Calibri" w:hAnsi="Times New Roman" w:cs="Times New Roman"/>
          <w:bCs/>
          <w:color w:val="000000"/>
          <w:sz w:val="28"/>
          <w:szCs w:val="28"/>
          <w:lang w:eastAsia="ru-RU"/>
        </w:rPr>
        <w:t xml:space="preserve"> </w:t>
      </w:r>
      <w:r w:rsidR="00226C96">
        <w:rPr>
          <w:rFonts w:ascii="Times New Roman" w:eastAsia="Calibri" w:hAnsi="Times New Roman" w:cs="Times New Roman"/>
          <w:bCs/>
          <w:color w:val="000000"/>
          <w:sz w:val="28"/>
          <w:szCs w:val="28"/>
          <w:lang w:eastAsia="ru-RU"/>
        </w:rPr>
        <w:t>валюте</w:t>
      </w:r>
    </w:p>
    <w:p w:rsidR="008156A8" w:rsidRPr="004C679B" w:rsidRDefault="008156A8" w:rsidP="008F4DEF">
      <w:pPr>
        <w:spacing w:after="0" w:line="240" w:lineRule="auto"/>
        <w:contextualSpacing/>
        <w:rPr>
          <w:rFonts w:ascii="Times New Roman" w:eastAsia="Times New Roman" w:hAnsi="Times New Roman" w:cs="Times New Roman"/>
          <w:bCs/>
          <w:color w:val="000000"/>
          <w:sz w:val="28"/>
          <w:szCs w:val="28"/>
          <w:lang w:eastAsia="ru-RU"/>
        </w:rPr>
      </w:pPr>
    </w:p>
    <w:p w:rsidR="008156A8" w:rsidRDefault="008156A8" w:rsidP="009D4026">
      <w:pPr>
        <w:spacing w:after="0" w:line="240" w:lineRule="auto"/>
        <w:contextualSpacing/>
        <w:jc w:val="center"/>
        <w:rPr>
          <w:rFonts w:ascii="Times New Roman" w:eastAsia="Times New Roman" w:hAnsi="Times New Roman" w:cs="Times New Roman"/>
          <w:bCs/>
          <w:color w:val="000000"/>
          <w:sz w:val="28"/>
          <w:szCs w:val="28"/>
          <w:lang w:eastAsia="ru-RU"/>
        </w:rPr>
      </w:pPr>
      <w:r w:rsidRPr="004C679B">
        <w:rPr>
          <w:rFonts w:ascii="Times New Roman" w:eastAsia="Times New Roman" w:hAnsi="Times New Roman" w:cs="Times New Roman"/>
          <w:bCs/>
          <w:color w:val="000000"/>
          <w:sz w:val="28"/>
          <w:szCs w:val="28"/>
          <w:lang w:eastAsia="ru-RU"/>
        </w:rPr>
        <w:t>Пояснение по заполнению формы административных данных</w:t>
      </w:r>
    </w:p>
    <w:p w:rsidR="008156A8" w:rsidRDefault="008156A8" w:rsidP="009D4026">
      <w:pPr>
        <w:spacing w:after="0" w:line="240" w:lineRule="auto"/>
        <w:contextualSpacing/>
        <w:jc w:val="center"/>
        <w:rPr>
          <w:rFonts w:ascii="Times New Roman" w:eastAsia="Times New Roman" w:hAnsi="Times New Roman" w:cs="Times New Roman"/>
          <w:bCs/>
          <w:color w:val="000000"/>
          <w:sz w:val="28"/>
          <w:szCs w:val="28"/>
          <w:lang w:eastAsia="ru-RU"/>
        </w:rPr>
      </w:pPr>
    </w:p>
    <w:p w:rsidR="008156A8" w:rsidRDefault="008F4DEF" w:rsidP="009D4026">
      <w:pPr>
        <w:spacing w:after="0" w:line="240" w:lineRule="auto"/>
        <w:contextualSpacing/>
        <w:jc w:val="center"/>
        <w:rPr>
          <w:rFonts w:ascii="Times New Roman" w:eastAsia="Times New Roman" w:hAnsi="Times New Roman" w:cs="Times New Roman"/>
          <w:bCs/>
          <w:color w:val="000000"/>
          <w:sz w:val="28"/>
          <w:szCs w:val="28"/>
          <w:lang w:eastAsia="ru-RU"/>
        </w:rPr>
      </w:pPr>
      <w:r>
        <w:rPr>
          <w:rFonts w:ascii="Times New Roman" w:eastAsia="Calibri" w:hAnsi="Times New Roman" w:cs="Times New Roman"/>
          <w:bCs/>
          <w:color w:val="000000"/>
          <w:sz w:val="28"/>
          <w:szCs w:val="28"/>
          <w:lang w:eastAsia="ru-RU"/>
        </w:rPr>
        <w:t>«</w:t>
      </w:r>
      <w:r w:rsidR="00A40DAF" w:rsidRPr="008156A8">
        <w:rPr>
          <w:rFonts w:ascii="Times New Roman" w:eastAsia="Calibri" w:hAnsi="Times New Roman" w:cs="Times New Roman"/>
          <w:bCs/>
          <w:color w:val="000000"/>
          <w:sz w:val="28"/>
          <w:szCs w:val="28"/>
          <w:lang w:eastAsia="ru-RU"/>
        </w:rPr>
        <w:t>Отчет о движении пенсионных активов по инвестиционному счету в национальной</w:t>
      </w:r>
      <w:r w:rsidR="00226C96" w:rsidRPr="00226C96">
        <w:rPr>
          <w:rFonts w:ascii="Times New Roman" w:eastAsia="Calibri" w:hAnsi="Times New Roman" w:cs="Times New Roman"/>
          <w:bCs/>
          <w:color w:val="000000"/>
          <w:sz w:val="28"/>
          <w:szCs w:val="28"/>
          <w:lang w:eastAsia="ru-RU"/>
        </w:rPr>
        <w:t xml:space="preserve"> </w:t>
      </w:r>
      <w:r w:rsidR="00226C96">
        <w:rPr>
          <w:rFonts w:ascii="Times New Roman" w:eastAsia="Calibri" w:hAnsi="Times New Roman" w:cs="Times New Roman"/>
          <w:bCs/>
          <w:color w:val="000000"/>
          <w:sz w:val="28"/>
          <w:szCs w:val="28"/>
          <w:lang w:eastAsia="ru-RU"/>
        </w:rPr>
        <w:t>валюте</w:t>
      </w:r>
      <w:r>
        <w:rPr>
          <w:rFonts w:ascii="Times New Roman" w:eastAsia="Calibri" w:hAnsi="Times New Roman" w:cs="Times New Roman"/>
          <w:bCs/>
          <w:color w:val="000000"/>
          <w:sz w:val="28"/>
          <w:szCs w:val="28"/>
          <w:lang w:eastAsia="ru-RU"/>
        </w:rPr>
        <w:t>» (</w:t>
      </w:r>
      <w:r w:rsidR="00E34000">
        <w:rPr>
          <w:rFonts w:ascii="Times New Roman" w:eastAsia="Calibri" w:hAnsi="Times New Roman" w:cs="Times New Roman"/>
          <w:bCs/>
          <w:color w:val="000000"/>
          <w:sz w:val="28"/>
          <w:szCs w:val="28"/>
          <w:lang w:eastAsia="ru-RU"/>
        </w:rPr>
        <w:t xml:space="preserve">индекс: </w:t>
      </w:r>
      <w:r>
        <w:rPr>
          <w:rFonts w:ascii="Times New Roman" w:eastAsia="Calibri" w:hAnsi="Times New Roman" w:cs="Times New Roman"/>
          <w:color w:val="000000"/>
          <w:sz w:val="28"/>
          <w:szCs w:val="28"/>
          <w:lang w:eastAsia="ru-RU"/>
        </w:rPr>
        <w:t>1-</w:t>
      </w:r>
      <w:r w:rsidRPr="002D04CA">
        <w:t xml:space="preserve"> </w:t>
      </w:r>
      <w:r w:rsidRPr="008156A8">
        <w:rPr>
          <w:rFonts w:ascii="Times New Roman" w:eastAsia="Calibri" w:hAnsi="Times New Roman" w:cs="Times New Roman"/>
          <w:color w:val="000000"/>
          <w:sz w:val="28"/>
          <w:szCs w:val="28"/>
          <w:lang w:eastAsia="ru-RU"/>
        </w:rPr>
        <w:t>CUST_PA_KZT</w:t>
      </w:r>
      <w:r>
        <w:rPr>
          <w:rFonts w:ascii="Times New Roman" w:eastAsia="Calibri" w:hAnsi="Times New Roman" w:cs="Times New Roman"/>
          <w:color w:val="000000"/>
          <w:sz w:val="28"/>
          <w:szCs w:val="28"/>
          <w:lang w:eastAsia="ru-RU"/>
        </w:rPr>
        <w:t xml:space="preserve">, </w:t>
      </w:r>
      <w:r w:rsidR="00E34000">
        <w:rPr>
          <w:rFonts w:ascii="Times New Roman" w:eastAsia="Calibri" w:hAnsi="Times New Roman" w:cs="Times New Roman"/>
          <w:color w:val="000000"/>
          <w:sz w:val="28"/>
          <w:szCs w:val="28"/>
          <w:lang w:eastAsia="ru-RU"/>
        </w:rPr>
        <w:br/>
        <w:t xml:space="preserve">периодичность: </w:t>
      </w:r>
      <w:r w:rsidRPr="008156A8">
        <w:rPr>
          <w:rFonts w:ascii="Times New Roman" w:eastAsia="Calibri" w:hAnsi="Times New Roman" w:cs="Times New Roman"/>
          <w:sz w:val="28"/>
          <w:szCs w:val="28"/>
        </w:rPr>
        <w:t>ежемесячная</w:t>
      </w:r>
      <w:r>
        <w:rPr>
          <w:rFonts w:ascii="Times New Roman" w:eastAsia="Calibri" w:hAnsi="Times New Roman" w:cs="Times New Roman"/>
          <w:bCs/>
          <w:color w:val="000000"/>
          <w:sz w:val="28"/>
          <w:szCs w:val="28"/>
          <w:lang w:eastAsia="ru-RU"/>
        </w:rPr>
        <w:t>)</w:t>
      </w:r>
    </w:p>
    <w:p w:rsidR="008156A8" w:rsidRDefault="008156A8" w:rsidP="009D4026">
      <w:pPr>
        <w:spacing w:after="0" w:line="240" w:lineRule="auto"/>
        <w:contextualSpacing/>
        <w:jc w:val="center"/>
        <w:rPr>
          <w:rFonts w:ascii="Times New Roman" w:eastAsia="Times New Roman" w:hAnsi="Times New Roman" w:cs="Times New Roman"/>
          <w:bCs/>
          <w:color w:val="000000"/>
          <w:sz w:val="28"/>
          <w:szCs w:val="28"/>
          <w:lang w:eastAsia="ru-RU"/>
        </w:rPr>
      </w:pPr>
    </w:p>
    <w:p w:rsidR="008156A8" w:rsidRPr="008C6622" w:rsidRDefault="008156A8" w:rsidP="009D4026">
      <w:pPr>
        <w:spacing w:after="0" w:line="240" w:lineRule="auto"/>
        <w:contextualSpacing/>
        <w:jc w:val="center"/>
        <w:rPr>
          <w:rFonts w:ascii="Times New Roman" w:eastAsia="Times New Roman" w:hAnsi="Times New Roman" w:cs="Times New Roman"/>
          <w:color w:val="000000"/>
          <w:sz w:val="28"/>
          <w:szCs w:val="28"/>
          <w:lang w:eastAsia="ru-RU"/>
        </w:rPr>
      </w:pPr>
      <w:r w:rsidRPr="004C679B">
        <w:rPr>
          <w:rFonts w:ascii="Times New Roman" w:eastAsia="Times New Roman" w:hAnsi="Times New Roman" w:cs="Times New Roman"/>
          <w:bCs/>
          <w:color w:val="000000"/>
          <w:sz w:val="28"/>
          <w:szCs w:val="28"/>
          <w:lang w:eastAsia="ru-RU"/>
        </w:rPr>
        <w:t>Глава 1. Общие положения</w:t>
      </w:r>
    </w:p>
    <w:p w:rsidR="008156A8" w:rsidRPr="008C6622" w:rsidRDefault="008156A8" w:rsidP="009D4026">
      <w:pPr>
        <w:spacing w:after="0" w:line="240" w:lineRule="auto"/>
        <w:ind w:firstLine="397"/>
        <w:contextualSpacing/>
        <w:jc w:val="both"/>
        <w:rPr>
          <w:rFonts w:ascii="Times New Roman" w:eastAsia="Times New Roman" w:hAnsi="Times New Roman" w:cs="Times New Roman"/>
          <w:color w:val="000000"/>
          <w:sz w:val="28"/>
          <w:szCs w:val="28"/>
          <w:lang w:eastAsia="ru-RU"/>
        </w:rPr>
      </w:pPr>
      <w:r w:rsidRPr="008C6622">
        <w:rPr>
          <w:rFonts w:ascii="Times New Roman" w:eastAsia="Times New Roman" w:hAnsi="Times New Roman" w:cs="Times New Roman"/>
          <w:color w:val="000000"/>
          <w:sz w:val="28"/>
          <w:szCs w:val="28"/>
          <w:lang w:eastAsia="ru-RU"/>
        </w:rPr>
        <w:t> </w:t>
      </w:r>
    </w:p>
    <w:p w:rsidR="008156A8" w:rsidRPr="008156A8" w:rsidRDefault="008156A8" w:rsidP="008F4DEF">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156A8">
        <w:rPr>
          <w:rFonts w:ascii="Times New Roman" w:eastAsia="Times New Roman" w:hAnsi="Times New Roman" w:cs="Times New Roman"/>
          <w:color w:val="000000"/>
          <w:sz w:val="28"/>
          <w:szCs w:val="28"/>
          <w:lang w:eastAsia="ru-RU"/>
        </w:rPr>
        <w:t>1. Настоящее пояснение (далее - Пояснение) определяет единые требования по заполнению формы, предназначенной для сбора административных данных «Отчет о движении пенсионных активов по инвестиционному счету в национальной валюте» (далее - Форма).</w:t>
      </w:r>
    </w:p>
    <w:p w:rsidR="008156A8" w:rsidRPr="008156A8" w:rsidRDefault="008156A8" w:rsidP="008F4DEF">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156A8">
        <w:rPr>
          <w:rFonts w:ascii="Times New Roman" w:eastAsia="Times New Roman" w:hAnsi="Times New Roman" w:cs="Times New Roman"/>
          <w:color w:val="000000"/>
          <w:sz w:val="28"/>
          <w:szCs w:val="28"/>
          <w:lang w:eastAsia="ru-RU"/>
        </w:rPr>
        <w:t xml:space="preserve">2. </w:t>
      </w:r>
      <w:r w:rsidR="00325843" w:rsidRPr="00471CA9">
        <w:rPr>
          <w:rFonts w:ascii="Times New Roman" w:eastAsia="Calibri" w:hAnsi="Times New Roman" w:cs="Times New Roman"/>
          <w:color w:val="000000"/>
          <w:sz w:val="28"/>
          <w:szCs w:val="28"/>
          <w:lang w:eastAsia="ru-RU"/>
        </w:rPr>
        <w:t>Форма разработана в соответствии со статьей 3 Закона Республики Казахстан от 2 июля 2003 года «О рынке ценных бумаг».</w:t>
      </w:r>
    </w:p>
    <w:p w:rsidR="008156A8" w:rsidRPr="008156A8" w:rsidRDefault="008156A8" w:rsidP="008F4DEF">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156A8">
        <w:rPr>
          <w:rFonts w:ascii="Times New Roman" w:eastAsia="Times New Roman" w:hAnsi="Times New Roman" w:cs="Times New Roman"/>
          <w:color w:val="000000"/>
          <w:sz w:val="28"/>
          <w:szCs w:val="28"/>
          <w:lang w:eastAsia="ru-RU"/>
        </w:rPr>
        <w:t>3. Форма составляется ежемесячно банком-</w:t>
      </w:r>
      <w:proofErr w:type="spellStart"/>
      <w:r w:rsidRPr="008156A8">
        <w:rPr>
          <w:rFonts w:ascii="Times New Roman" w:eastAsia="Times New Roman" w:hAnsi="Times New Roman" w:cs="Times New Roman"/>
          <w:color w:val="000000"/>
          <w:sz w:val="28"/>
          <w:szCs w:val="28"/>
          <w:lang w:eastAsia="ru-RU"/>
        </w:rPr>
        <w:t>кастодианом</w:t>
      </w:r>
      <w:proofErr w:type="spellEnd"/>
      <w:r w:rsidRPr="008156A8">
        <w:rPr>
          <w:rFonts w:ascii="Times New Roman" w:eastAsia="Times New Roman" w:hAnsi="Times New Roman" w:cs="Times New Roman"/>
          <w:color w:val="000000"/>
          <w:sz w:val="28"/>
          <w:szCs w:val="28"/>
          <w:lang w:eastAsia="ru-RU"/>
        </w:rPr>
        <w:t xml:space="preserve"> добровольного накопительного пенсионного фонда и заполняется за каждый отдельный рабочий день отчетного периода. Данные в Форме заполняются в тенге.</w:t>
      </w:r>
    </w:p>
    <w:p w:rsidR="00A57073" w:rsidRPr="008C6622" w:rsidRDefault="008156A8" w:rsidP="00A5707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156A8">
        <w:rPr>
          <w:rFonts w:ascii="Times New Roman" w:eastAsia="Times New Roman" w:hAnsi="Times New Roman" w:cs="Times New Roman"/>
          <w:color w:val="000000"/>
          <w:sz w:val="28"/>
          <w:szCs w:val="28"/>
          <w:lang w:eastAsia="ru-RU"/>
        </w:rPr>
        <w:t>4. Форму подписывает первый руководитель, главный бухгалтер или лица, уполномоченные на подписание отчета, и исполнитель.</w:t>
      </w:r>
    </w:p>
    <w:p w:rsidR="008156A8" w:rsidRPr="008C6622" w:rsidRDefault="008156A8" w:rsidP="00A57073">
      <w:pPr>
        <w:spacing w:after="0" w:line="240" w:lineRule="auto"/>
        <w:ind w:firstLine="709"/>
        <w:contextualSpacing/>
        <w:jc w:val="both"/>
        <w:rPr>
          <w:rFonts w:ascii="Times New Roman" w:eastAsia="Times New Roman" w:hAnsi="Times New Roman" w:cs="Times New Roman"/>
          <w:color w:val="000000"/>
          <w:sz w:val="28"/>
          <w:szCs w:val="28"/>
          <w:lang w:eastAsia="ru-RU"/>
        </w:rPr>
      </w:pPr>
    </w:p>
    <w:p w:rsidR="008156A8" w:rsidRPr="008C6622" w:rsidRDefault="008156A8" w:rsidP="008F4DEF">
      <w:pPr>
        <w:spacing w:after="0" w:line="240" w:lineRule="auto"/>
        <w:ind w:firstLine="709"/>
        <w:contextualSpacing/>
        <w:jc w:val="center"/>
        <w:rPr>
          <w:rFonts w:ascii="Times New Roman" w:eastAsia="Times New Roman" w:hAnsi="Times New Roman" w:cs="Times New Roman"/>
          <w:color w:val="000000"/>
          <w:sz w:val="28"/>
          <w:szCs w:val="28"/>
          <w:lang w:eastAsia="ru-RU"/>
        </w:rPr>
      </w:pPr>
      <w:r w:rsidRPr="004C679B">
        <w:rPr>
          <w:rFonts w:ascii="Times New Roman" w:eastAsia="Times New Roman" w:hAnsi="Times New Roman" w:cs="Times New Roman"/>
          <w:bCs/>
          <w:color w:val="000000"/>
          <w:sz w:val="28"/>
          <w:szCs w:val="28"/>
          <w:lang w:eastAsia="ru-RU"/>
        </w:rPr>
        <w:t>Глава 2. Пояснение по заполнению Формы</w:t>
      </w:r>
    </w:p>
    <w:p w:rsidR="008156A8" w:rsidRPr="008C6622" w:rsidRDefault="008156A8" w:rsidP="008F4DEF">
      <w:pPr>
        <w:spacing w:after="0" w:line="240" w:lineRule="auto"/>
        <w:ind w:firstLine="709"/>
        <w:contextualSpacing/>
        <w:jc w:val="center"/>
        <w:textAlignment w:val="baseline"/>
        <w:rPr>
          <w:rFonts w:ascii="Times New Roman" w:eastAsia="Times New Roman" w:hAnsi="Times New Roman" w:cs="Times New Roman"/>
          <w:color w:val="000000"/>
          <w:sz w:val="28"/>
          <w:szCs w:val="28"/>
          <w:lang w:eastAsia="ru-RU"/>
        </w:rPr>
      </w:pPr>
      <w:r w:rsidRPr="008C6622">
        <w:rPr>
          <w:rFonts w:ascii="Times New Roman" w:eastAsia="Times New Roman" w:hAnsi="Times New Roman" w:cs="Times New Roman"/>
          <w:color w:val="000000"/>
          <w:sz w:val="28"/>
          <w:szCs w:val="28"/>
          <w:lang w:eastAsia="ru-RU"/>
        </w:rPr>
        <w:t> </w:t>
      </w:r>
    </w:p>
    <w:p w:rsidR="00A40DAF" w:rsidRPr="00A40DAF" w:rsidRDefault="00A40DAF" w:rsidP="008F4DEF">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A40DAF">
        <w:rPr>
          <w:rFonts w:ascii="Times New Roman" w:eastAsia="Times New Roman" w:hAnsi="Times New Roman" w:cs="Times New Roman"/>
          <w:color w:val="000000"/>
          <w:sz w:val="28"/>
          <w:szCs w:val="28"/>
          <w:lang w:eastAsia="ru-RU"/>
        </w:rPr>
        <w:t>5. Графа 1 отражается в формате «</w:t>
      </w:r>
      <w:proofErr w:type="spellStart"/>
      <w:r w:rsidRPr="00A40DAF">
        <w:rPr>
          <w:rFonts w:ascii="Times New Roman" w:eastAsia="Times New Roman" w:hAnsi="Times New Roman" w:cs="Times New Roman"/>
          <w:color w:val="000000"/>
          <w:sz w:val="28"/>
          <w:szCs w:val="28"/>
          <w:lang w:eastAsia="ru-RU"/>
        </w:rPr>
        <w:t>дд.мм.гггг</w:t>
      </w:r>
      <w:proofErr w:type="spellEnd"/>
      <w:r w:rsidRPr="00A40DAF">
        <w:rPr>
          <w:rFonts w:ascii="Times New Roman" w:eastAsia="Times New Roman" w:hAnsi="Times New Roman" w:cs="Times New Roman"/>
          <w:color w:val="000000"/>
          <w:sz w:val="28"/>
          <w:szCs w:val="28"/>
          <w:lang w:eastAsia="ru-RU"/>
        </w:rPr>
        <w:t>».</w:t>
      </w:r>
    </w:p>
    <w:p w:rsidR="00A40DAF" w:rsidRPr="00A40DAF" w:rsidRDefault="00A40DAF" w:rsidP="008F4DEF">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A40DAF">
        <w:rPr>
          <w:rFonts w:ascii="Times New Roman" w:eastAsia="Times New Roman" w:hAnsi="Times New Roman" w:cs="Times New Roman"/>
          <w:color w:val="000000"/>
          <w:sz w:val="28"/>
          <w:szCs w:val="28"/>
          <w:lang w:eastAsia="ru-RU"/>
        </w:rPr>
        <w:t>6. Суммы, не подлежащие отражению, включаются в графы 15 и 24 с внесением пояснений.</w:t>
      </w:r>
    </w:p>
    <w:p w:rsidR="00A40DAF" w:rsidRPr="00A40DAF" w:rsidRDefault="00A40DAF" w:rsidP="008F4DEF">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A40DAF">
        <w:rPr>
          <w:rFonts w:ascii="Times New Roman" w:eastAsia="Times New Roman" w:hAnsi="Times New Roman" w:cs="Times New Roman"/>
          <w:color w:val="000000"/>
          <w:sz w:val="28"/>
          <w:szCs w:val="28"/>
          <w:lang w:eastAsia="ru-RU"/>
        </w:rPr>
        <w:t>7. В графах 3 и 4 указывается сумма переводов с единого накопительного пенсионного фонда, а также с добровольных накопительных пенсионных фондов.</w:t>
      </w:r>
    </w:p>
    <w:p w:rsidR="00A40DAF" w:rsidRPr="00A40DAF" w:rsidRDefault="00A40DAF" w:rsidP="008F4DEF">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A40DAF">
        <w:rPr>
          <w:rFonts w:ascii="Times New Roman" w:eastAsia="Times New Roman" w:hAnsi="Times New Roman" w:cs="Times New Roman"/>
          <w:color w:val="000000"/>
          <w:sz w:val="28"/>
          <w:szCs w:val="28"/>
          <w:lang w:eastAsia="ru-RU"/>
        </w:rPr>
        <w:t>8. При заполнении графы 15 к форме отчета прилагается перечень источников полученных прочих поступлений.</w:t>
      </w:r>
    </w:p>
    <w:p w:rsidR="00A40DAF" w:rsidRPr="00A40DAF" w:rsidRDefault="00A40DAF" w:rsidP="008F4DEF">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A40DAF">
        <w:rPr>
          <w:rFonts w:ascii="Times New Roman" w:eastAsia="Times New Roman" w:hAnsi="Times New Roman" w:cs="Times New Roman"/>
          <w:color w:val="000000"/>
          <w:sz w:val="28"/>
          <w:szCs w:val="28"/>
          <w:lang w:eastAsia="ru-RU"/>
        </w:rPr>
        <w:t>9. В графе 16 указываются итоговые суммы поступлений за каждый рабочий день отчетного периода.</w:t>
      </w:r>
    </w:p>
    <w:p w:rsidR="00A40DAF" w:rsidRPr="00A40DAF" w:rsidRDefault="00A40DAF" w:rsidP="008F4DEF">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A40DAF">
        <w:rPr>
          <w:rFonts w:ascii="Times New Roman" w:eastAsia="Times New Roman" w:hAnsi="Times New Roman" w:cs="Times New Roman"/>
          <w:color w:val="000000"/>
          <w:sz w:val="28"/>
          <w:szCs w:val="28"/>
          <w:lang w:eastAsia="ru-RU"/>
        </w:rPr>
        <w:t>10. В графах 20 и 21 указываются суммы выплаченного комиссионного вознаграждения добровольному накопительному пенсионному фонду.</w:t>
      </w:r>
    </w:p>
    <w:p w:rsidR="00A40DAF" w:rsidRPr="00A40DAF" w:rsidRDefault="00A40DAF" w:rsidP="008F4DEF">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A40DAF">
        <w:rPr>
          <w:rFonts w:ascii="Times New Roman" w:eastAsia="Times New Roman" w:hAnsi="Times New Roman" w:cs="Times New Roman"/>
          <w:color w:val="000000"/>
          <w:sz w:val="28"/>
          <w:szCs w:val="28"/>
          <w:lang w:eastAsia="ru-RU"/>
        </w:rPr>
        <w:t>11. При заполнении графы 24 к форме отчета прилагаются сведения о прочих расходах, включенных в стоимость пенсионных активов.</w:t>
      </w:r>
    </w:p>
    <w:p w:rsidR="00A40DAF" w:rsidRPr="00A40DAF" w:rsidRDefault="00A40DAF" w:rsidP="008F4DEF">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A40DAF">
        <w:rPr>
          <w:rFonts w:ascii="Times New Roman" w:eastAsia="Times New Roman" w:hAnsi="Times New Roman" w:cs="Times New Roman"/>
          <w:color w:val="000000"/>
          <w:sz w:val="28"/>
          <w:szCs w:val="28"/>
          <w:lang w:eastAsia="ru-RU"/>
        </w:rPr>
        <w:lastRenderedPageBreak/>
        <w:t>12. В графе 25 указываются итоговые суммы расходов за каждый рабочий день отчетного периода.</w:t>
      </w:r>
    </w:p>
    <w:p w:rsidR="008156A8" w:rsidRPr="008C6622" w:rsidRDefault="00A40DAF" w:rsidP="008F4DEF">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A40DAF">
        <w:rPr>
          <w:rFonts w:ascii="Times New Roman" w:eastAsia="Times New Roman" w:hAnsi="Times New Roman" w:cs="Times New Roman"/>
          <w:color w:val="000000"/>
          <w:sz w:val="28"/>
          <w:szCs w:val="28"/>
          <w:lang w:eastAsia="ru-RU"/>
        </w:rPr>
        <w:t>13. В случае отсутствия сведений</w:t>
      </w:r>
      <w:r w:rsidR="00A57073">
        <w:rPr>
          <w:rFonts w:ascii="Times New Roman" w:eastAsia="Times New Roman" w:hAnsi="Times New Roman" w:cs="Times New Roman"/>
          <w:color w:val="000000"/>
          <w:sz w:val="28"/>
          <w:szCs w:val="28"/>
          <w:lang w:eastAsia="ru-RU"/>
        </w:rPr>
        <w:t>,</w:t>
      </w:r>
      <w:r w:rsidRPr="00A40DAF">
        <w:rPr>
          <w:rFonts w:ascii="Times New Roman" w:eastAsia="Times New Roman" w:hAnsi="Times New Roman" w:cs="Times New Roman"/>
          <w:color w:val="000000"/>
          <w:sz w:val="28"/>
          <w:szCs w:val="28"/>
          <w:lang w:eastAsia="ru-RU"/>
        </w:rPr>
        <w:t xml:space="preserve"> Форма представляется с нулевыми остатками.</w:t>
      </w:r>
    </w:p>
    <w:p w:rsidR="00A40DAF" w:rsidRDefault="00A40DAF" w:rsidP="009D4026">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A40DAF" w:rsidRPr="00550817" w:rsidRDefault="00A40DAF"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lastRenderedPageBreak/>
        <w:t xml:space="preserve">Приложение </w:t>
      </w:r>
      <w:r>
        <w:rPr>
          <w:rFonts w:ascii="Times New Roman" w:eastAsia="Times New Roman" w:hAnsi="Times New Roman" w:cs="Times New Roman"/>
          <w:sz w:val="28"/>
          <w:szCs w:val="28"/>
          <w:lang w:eastAsia="ru-RU"/>
        </w:rPr>
        <w:t>31</w:t>
      </w:r>
    </w:p>
    <w:p w:rsidR="00A40DAF" w:rsidRPr="002C0C51" w:rsidRDefault="00A40DAF"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к постановлению Правления</w:t>
      </w:r>
    </w:p>
    <w:p w:rsidR="00A40DAF" w:rsidRPr="002C0C51" w:rsidRDefault="00A40DAF"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Национального Банка</w:t>
      </w:r>
    </w:p>
    <w:p w:rsidR="00A40DAF" w:rsidRPr="002C0C51" w:rsidRDefault="00A40DAF"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Республики Казахстан</w:t>
      </w:r>
    </w:p>
    <w:p w:rsidR="00864618" w:rsidRPr="002C0C51" w:rsidRDefault="00864618" w:rsidP="00864618">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от </w:t>
      </w:r>
      <w:r w:rsidR="00D4152B">
        <w:rPr>
          <w:rFonts w:ascii="Times New Roman" w:eastAsia="Times New Roman" w:hAnsi="Times New Roman" w:cs="Times New Roman"/>
          <w:sz w:val="28"/>
          <w:szCs w:val="28"/>
          <w:lang w:eastAsia="ru-RU"/>
        </w:rPr>
        <w:t>26</w:t>
      </w:r>
      <w:r>
        <w:rPr>
          <w:rFonts w:ascii="Times New Roman" w:eastAsia="Times New Roman" w:hAnsi="Times New Roman" w:cs="Times New Roman"/>
          <w:sz w:val="28"/>
          <w:szCs w:val="28"/>
          <w:lang w:eastAsia="ru-RU"/>
        </w:rPr>
        <w:t xml:space="preserve"> ноября</w:t>
      </w:r>
      <w:r w:rsidRPr="002C0C51">
        <w:rPr>
          <w:rFonts w:ascii="Times New Roman" w:eastAsia="Times New Roman" w:hAnsi="Times New Roman" w:cs="Times New Roman"/>
          <w:sz w:val="28"/>
          <w:szCs w:val="28"/>
          <w:lang w:eastAsia="ru-RU"/>
        </w:rPr>
        <w:t xml:space="preserve"> 2019 года № </w:t>
      </w:r>
      <w:r>
        <w:rPr>
          <w:rFonts w:ascii="Times New Roman" w:eastAsia="Times New Roman" w:hAnsi="Times New Roman" w:cs="Times New Roman"/>
          <w:sz w:val="28"/>
          <w:szCs w:val="28"/>
          <w:lang w:eastAsia="ru-RU"/>
        </w:rPr>
        <w:t>211</w:t>
      </w:r>
    </w:p>
    <w:p w:rsidR="00A40DAF" w:rsidRPr="002C0C51" w:rsidRDefault="00A40DAF" w:rsidP="009D4026">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A40DAF" w:rsidRDefault="00E34000" w:rsidP="00E34000">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r>
        <w:rPr>
          <w:rFonts w:ascii="Times New Roman" w:eastAsia="Calibri" w:hAnsi="Times New Roman" w:cs="Times New Roman"/>
          <w:bCs/>
          <w:sz w:val="28"/>
          <w:szCs w:val="28"/>
        </w:rPr>
        <w:t>Форма</w:t>
      </w:r>
    </w:p>
    <w:p w:rsidR="00E34000" w:rsidRPr="00E34000" w:rsidRDefault="00E34000" w:rsidP="00E34000">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p>
    <w:p w:rsidR="00A40DAF" w:rsidRPr="002C0C51" w:rsidRDefault="00A40DAF"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C0C51">
        <w:rPr>
          <w:rFonts w:ascii="Times New Roman" w:eastAsia="Calibri" w:hAnsi="Times New Roman" w:cs="Times New Roman"/>
          <w:bCs/>
          <w:sz w:val="28"/>
          <w:szCs w:val="28"/>
        </w:rPr>
        <w:t>Форма, предназначенная для сбора административных данных</w:t>
      </w:r>
    </w:p>
    <w:p w:rsidR="00A40DAF" w:rsidRPr="002C0C51" w:rsidRDefault="00A40DAF"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A40DAF" w:rsidRPr="002C0C51" w:rsidRDefault="00A40DAF" w:rsidP="009D4026">
      <w:pPr>
        <w:spacing w:after="0" w:line="240" w:lineRule="auto"/>
        <w:contextualSpacing/>
        <w:jc w:val="both"/>
        <w:textAlignment w:val="baseline"/>
        <w:rPr>
          <w:rFonts w:ascii="Times New Roman" w:hAnsi="Times New Roman" w:cs="Times New Roman"/>
          <w:color w:val="000000"/>
          <w:sz w:val="28"/>
          <w:szCs w:val="28"/>
          <w:lang w:eastAsia="ru-RU"/>
        </w:rPr>
      </w:pPr>
      <w:r w:rsidRPr="002C0C51">
        <w:rPr>
          <w:rFonts w:ascii="Times New Roman" w:hAnsi="Times New Roman" w:cs="Times New Roman"/>
          <w:color w:val="000000"/>
          <w:sz w:val="28"/>
          <w:szCs w:val="28"/>
          <w:lang w:eastAsia="ru-RU"/>
        </w:rPr>
        <w:t>Представляется: в Национальный Банк Республики Казахстан</w:t>
      </w:r>
    </w:p>
    <w:p w:rsidR="00A40DAF" w:rsidRPr="002C0C51" w:rsidRDefault="00A40DAF" w:rsidP="009D4026">
      <w:pPr>
        <w:spacing w:after="0" w:line="240" w:lineRule="auto"/>
        <w:contextualSpacing/>
        <w:jc w:val="both"/>
        <w:textAlignment w:val="baseline"/>
        <w:rPr>
          <w:rFonts w:ascii="Times New Roman" w:hAnsi="Times New Roman" w:cs="Times New Roman"/>
          <w:bCs/>
          <w:color w:val="000000"/>
          <w:sz w:val="28"/>
          <w:szCs w:val="28"/>
          <w:lang w:eastAsia="ru-RU"/>
        </w:rPr>
      </w:pPr>
      <w:r w:rsidRPr="002C0C51">
        <w:rPr>
          <w:rFonts w:ascii="Times New Roman" w:hAnsi="Times New Roman" w:cs="Times New Roman"/>
          <w:bCs/>
          <w:color w:val="000000"/>
          <w:sz w:val="28"/>
          <w:szCs w:val="28"/>
          <w:lang w:eastAsia="ru-RU"/>
        </w:rPr>
        <w:t xml:space="preserve">Форма административных данных размещена на </w:t>
      </w:r>
      <w:proofErr w:type="spellStart"/>
      <w:r w:rsidRPr="002C0C51">
        <w:rPr>
          <w:rFonts w:ascii="Times New Roman" w:hAnsi="Times New Roman" w:cs="Times New Roman"/>
          <w:bCs/>
          <w:color w:val="000000"/>
          <w:sz w:val="28"/>
          <w:szCs w:val="28"/>
          <w:lang w:eastAsia="ru-RU"/>
        </w:rPr>
        <w:t>интернет-ресурсе</w:t>
      </w:r>
      <w:proofErr w:type="spellEnd"/>
      <w:r w:rsidRPr="002C0C51">
        <w:rPr>
          <w:rFonts w:ascii="Times New Roman" w:hAnsi="Times New Roman" w:cs="Times New Roman"/>
          <w:bCs/>
          <w:color w:val="000000"/>
          <w:sz w:val="28"/>
          <w:szCs w:val="28"/>
          <w:lang w:eastAsia="ru-RU"/>
        </w:rPr>
        <w:t xml:space="preserve">: </w:t>
      </w:r>
      <w:hyperlink r:id="rId51" w:history="1">
        <w:r w:rsidRPr="002C0C51">
          <w:rPr>
            <w:rFonts w:ascii="Times New Roman" w:hAnsi="Times New Roman" w:cs="Times New Roman"/>
            <w:color w:val="000080"/>
            <w:sz w:val="28"/>
            <w:szCs w:val="28"/>
            <w:u w:val="single"/>
            <w:lang w:val="en-NZ" w:eastAsia="ru-RU"/>
          </w:rPr>
          <w:t>www</w:t>
        </w:r>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nationalbank</w:t>
        </w:r>
        <w:proofErr w:type="spellEnd"/>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kz</w:t>
        </w:r>
        <w:proofErr w:type="spellEnd"/>
      </w:hyperlink>
    </w:p>
    <w:p w:rsidR="00A40DAF" w:rsidRPr="002C0C51" w:rsidRDefault="00A40DAF"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A40DAF" w:rsidRPr="00A40DAF" w:rsidRDefault="00A40DAF" w:rsidP="009D4026">
      <w:pPr>
        <w:widowControl w:val="0"/>
        <w:autoSpaceDE w:val="0"/>
        <w:autoSpaceDN w:val="0"/>
        <w:adjustRightInd w:val="0"/>
        <w:spacing w:after="0" w:line="240" w:lineRule="auto"/>
        <w:contextualSpacing/>
        <w:jc w:val="center"/>
        <w:rPr>
          <w:rFonts w:ascii="Times New Roman" w:eastAsia="Calibri" w:hAnsi="Times New Roman" w:cs="Times New Roman"/>
          <w:bCs/>
          <w:color w:val="000000"/>
          <w:sz w:val="28"/>
          <w:szCs w:val="28"/>
          <w:lang w:eastAsia="ru-RU"/>
        </w:rPr>
      </w:pPr>
      <w:r w:rsidRPr="00A40DAF">
        <w:rPr>
          <w:rFonts w:ascii="Times New Roman" w:eastAsia="Calibri" w:hAnsi="Times New Roman" w:cs="Times New Roman"/>
          <w:bCs/>
          <w:color w:val="000000"/>
          <w:sz w:val="28"/>
          <w:szCs w:val="28"/>
          <w:lang w:eastAsia="ru-RU"/>
        </w:rPr>
        <w:t>Отчет о движении пенсионных активов по инвестиционному</w:t>
      </w:r>
    </w:p>
    <w:p w:rsidR="00A40DAF" w:rsidRPr="002C0C51" w:rsidRDefault="00A40DAF" w:rsidP="009D4026">
      <w:pPr>
        <w:widowControl w:val="0"/>
        <w:autoSpaceDE w:val="0"/>
        <w:autoSpaceDN w:val="0"/>
        <w:adjustRightInd w:val="0"/>
        <w:spacing w:after="0" w:line="240" w:lineRule="auto"/>
        <w:contextualSpacing/>
        <w:jc w:val="center"/>
        <w:rPr>
          <w:rFonts w:ascii="Times New Roman" w:eastAsia="Calibri" w:hAnsi="Times New Roman" w:cs="Times New Roman"/>
          <w:bCs/>
          <w:color w:val="000000"/>
          <w:sz w:val="28"/>
          <w:szCs w:val="28"/>
          <w:lang w:eastAsia="ru-RU"/>
        </w:rPr>
      </w:pPr>
      <w:r w:rsidRPr="00A40DAF">
        <w:rPr>
          <w:rFonts w:ascii="Times New Roman" w:eastAsia="Calibri" w:hAnsi="Times New Roman" w:cs="Times New Roman"/>
          <w:bCs/>
          <w:color w:val="000000"/>
          <w:sz w:val="28"/>
          <w:szCs w:val="28"/>
          <w:lang w:eastAsia="ru-RU"/>
        </w:rPr>
        <w:t>счету в иностранной валюте</w:t>
      </w:r>
    </w:p>
    <w:p w:rsidR="00A40DAF" w:rsidRPr="002C0C51" w:rsidRDefault="00A40DAF"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A40DAF" w:rsidRPr="002C0C51" w:rsidRDefault="00A40DAF"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A40DAF" w:rsidRPr="00C9792D" w:rsidRDefault="00A40DAF"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Индекс</w:t>
      </w:r>
      <w:r w:rsidRPr="002C0C51">
        <w:rPr>
          <w:rFonts w:ascii="Times New Roman" w:eastAsia="Times New Roman" w:hAnsi="Times New Roman" w:cs="Times New Roman"/>
          <w:sz w:val="28"/>
          <w:szCs w:val="28"/>
          <w:lang w:eastAsia="ru-RU"/>
        </w:rPr>
        <w:t xml:space="preserve"> формы административных данных</w:t>
      </w:r>
      <w:r w:rsidRPr="002C0C51">
        <w:rPr>
          <w:rFonts w:ascii="Times New Roman" w:eastAsia="Calibri" w:hAnsi="Times New Roman" w:cs="Times New Roman"/>
          <w:sz w:val="28"/>
          <w:szCs w:val="28"/>
        </w:rPr>
        <w:t xml:space="preserve">: </w:t>
      </w:r>
      <w:r>
        <w:rPr>
          <w:rFonts w:ascii="Times New Roman" w:eastAsia="Calibri" w:hAnsi="Times New Roman" w:cs="Times New Roman"/>
          <w:color w:val="000000"/>
          <w:sz w:val="28"/>
          <w:szCs w:val="28"/>
          <w:lang w:eastAsia="ru-RU"/>
        </w:rPr>
        <w:t>1-</w:t>
      </w:r>
      <w:r w:rsidRPr="002D04CA">
        <w:t xml:space="preserve"> </w:t>
      </w:r>
      <w:r w:rsidRPr="00A40DAF">
        <w:rPr>
          <w:rFonts w:ascii="Times New Roman" w:eastAsia="Calibri" w:hAnsi="Times New Roman" w:cs="Times New Roman"/>
          <w:color w:val="000000"/>
          <w:sz w:val="28"/>
          <w:szCs w:val="28"/>
          <w:lang w:eastAsia="ru-RU"/>
        </w:rPr>
        <w:t>CUST_PA_FC</w:t>
      </w:r>
    </w:p>
    <w:p w:rsidR="00A40DAF" w:rsidRPr="002C0C51" w:rsidRDefault="00A40DAF"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A40DAF" w:rsidRPr="002C0C51" w:rsidRDefault="00A40DAF"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Периодичность: </w:t>
      </w:r>
      <w:r w:rsidRPr="008156A8">
        <w:rPr>
          <w:rFonts w:ascii="Times New Roman" w:eastAsia="Calibri" w:hAnsi="Times New Roman" w:cs="Times New Roman"/>
          <w:sz w:val="28"/>
          <w:szCs w:val="28"/>
        </w:rPr>
        <w:t>ежемесячная</w:t>
      </w:r>
    </w:p>
    <w:p w:rsidR="00A40DAF" w:rsidRPr="002C0C51" w:rsidRDefault="00A40DAF"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A40DAF" w:rsidRPr="002C0C51" w:rsidRDefault="00A40DAF"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Отчетный период: </w:t>
      </w:r>
      <w:r w:rsidR="00EA7A82">
        <w:rPr>
          <w:rFonts w:ascii="Times New Roman" w:eastAsia="Calibri" w:hAnsi="Times New Roman" w:cs="Times New Roman"/>
          <w:sz w:val="28"/>
          <w:szCs w:val="28"/>
        </w:rPr>
        <w:t>з</w:t>
      </w:r>
      <w:r w:rsidRPr="002C0C51">
        <w:rPr>
          <w:rFonts w:ascii="Times New Roman" w:eastAsia="Calibri" w:hAnsi="Times New Roman" w:cs="Times New Roman"/>
          <w:sz w:val="28"/>
          <w:szCs w:val="28"/>
        </w:rPr>
        <w:t>а _______________ 20 __ года</w:t>
      </w:r>
    </w:p>
    <w:p w:rsidR="00A40DAF" w:rsidRPr="002C0C51" w:rsidRDefault="00A40DAF"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A40DAF" w:rsidRPr="0042608A" w:rsidRDefault="00A40DAF" w:rsidP="009D4026">
      <w:pPr>
        <w:widowControl w:val="0"/>
        <w:autoSpaceDE w:val="0"/>
        <w:autoSpaceDN w:val="0"/>
        <w:adjustRightInd w:val="0"/>
        <w:spacing w:after="0" w:line="240" w:lineRule="auto"/>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Круг лиц представляющих: </w:t>
      </w:r>
      <w:proofErr w:type="spellStart"/>
      <w:r w:rsidRPr="002D04CA">
        <w:rPr>
          <w:rFonts w:ascii="Times New Roman" w:eastAsia="Calibri" w:hAnsi="Times New Roman" w:cs="Times New Roman"/>
          <w:sz w:val="28"/>
          <w:szCs w:val="28"/>
        </w:rPr>
        <w:t>кастодиан</w:t>
      </w:r>
      <w:proofErr w:type="spellEnd"/>
      <w:r w:rsidR="00542933">
        <w:rPr>
          <w:rFonts w:ascii="Times New Roman" w:eastAsia="Calibri" w:hAnsi="Times New Roman" w:cs="Times New Roman"/>
          <w:sz w:val="28"/>
          <w:szCs w:val="28"/>
        </w:rPr>
        <w:t xml:space="preserve"> добровольного накопительного пенсионного фонда</w:t>
      </w:r>
    </w:p>
    <w:p w:rsidR="00A40DAF" w:rsidRPr="002C0C51" w:rsidRDefault="00A40DAF"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A40DAF" w:rsidRDefault="00A40DAF" w:rsidP="009D4026">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A40DAF" w:rsidRDefault="00A40DAF" w:rsidP="009D4026">
      <w:pPr>
        <w:spacing w:after="0" w:line="240" w:lineRule="auto"/>
        <w:contextualSpacing/>
        <w:jc w:val="right"/>
        <w:textAlignment w:val="baseline"/>
        <w:rPr>
          <w:rFonts w:ascii="Times New Roman" w:eastAsia="Times New Roman" w:hAnsi="Times New Roman" w:cs="Times New Roman"/>
          <w:color w:val="000000"/>
          <w:sz w:val="28"/>
          <w:szCs w:val="28"/>
          <w:lang w:eastAsia="ru-RU"/>
        </w:rPr>
      </w:pPr>
      <w:r w:rsidRPr="008C6622">
        <w:rPr>
          <w:rFonts w:ascii="Times New Roman" w:eastAsia="Times New Roman" w:hAnsi="Times New Roman" w:cs="Times New Roman"/>
          <w:color w:val="000000"/>
          <w:sz w:val="28"/>
          <w:szCs w:val="28"/>
          <w:lang w:eastAsia="ru-RU"/>
        </w:rPr>
        <w:lastRenderedPageBreak/>
        <w:t>Форма</w:t>
      </w:r>
    </w:p>
    <w:p w:rsidR="00542933" w:rsidRDefault="00542933" w:rsidP="009D4026">
      <w:pPr>
        <w:spacing w:after="0" w:line="240" w:lineRule="auto"/>
        <w:contextualSpacing/>
        <w:jc w:val="right"/>
        <w:textAlignment w:val="baseline"/>
        <w:rPr>
          <w:rFonts w:ascii="Times New Roman" w:eastAsia="Times New Roman" w:hAnsi="Times New Roman" w:cs="Times New Roman"/>
          <w:color w:val="000000"/>
          <w:sz w:val="28"/>
          <w:szCs w:val="28"/>
          <w:lang w:eastAsia="ru-RU"/>
        </w:rPr>
      </w:pPr>
    </w:p>
    <w:p w:rsidR="00A40DAF" w:rsidRPr="008156A8" w:rsidRDefault="00A40DAF" w:rsidP="009D4026">
      <w:pPr>
        <w:spacing w:after="0" w:line="240" w:lineRule="auto"/>
        <w:ind w:firstLine="397"/>
        <w:contextualSpacing/>
        <w:jc w:val="center"/>
        <w:textAlignment w:val="baseline"/>
        <w:rPr>
          <w:rFonts w:ascii="Times New Roman" w:eastAsia="Times New Roman" w:hAnsi="Times New Roman" w:cs="Times New Roman"/>
          <w:color w:val="000000"/>
          <w:sz w:val="28"/>
          <w:szCs w:val="24"/>
          <w:lang w:eastAsia="ru-RU"/>
        </w:rPr>
      </w:pPr>
      <w:r w:rsidRPr="008156A8">
        <w:rPr>
          <w:rFonts w:ascii="Times New Roman" w:eastAsia="Times New Roman" w:hAnsi="Times New Roman" w:cs="Times New Roman"/>
          <w:color w:val="000000"/>
          <w:sz w:val="28"/>
          <w:szCs w:val="24"/>
          <w:lang w:eastAsia="ru-RU"/>
        </w:rPr>
        <w:t>_______________________________</w:t>
      </w:r>
    </w:p>
    <w:p w:rsidR="00A40DAF" w:rsidRPr="008156A8" w:rsidRDefault="00A40DAF" w:rsidP="009D4026">
      <w:pPr>
        <w:spacing w:after="0" w:line="240" w:lineRule="auto"/>
        <w:ind w:firstLine="397"/>
        <w:contextualSpacing/>
        <w:jc w:val="center"/>
        <w:textAlignment w:val="baseline"/>
        <w:rPr>
          <w:rFonts w:ascii="Times New Roman" w:eastAsia="Times New Roman" w:hAnsi="Times New Roman" w:cs="Times New Roman"/>
          <w:color w:val="000000"/>
          <w:sz w:val="28"/>
          <w:szCs w:val="24"/>
          <w:lang w:eastAsia="ru-RU"/>
        </w:rPr>
      </w:pPr>
      <w:r w:rsidRPr="008156A8">
        <w:rPr>
          <w:rFonts w:ascii="Times New Roman" w:eastAsia="Times New Roman" w:hAnsi="Times New Roman" w:cs="Times New Roman"/>
          <w:color w:val="000000"/>
          <w:sz w:val="28"/>
          <w:szCs w:val="24"/>
          <w:lang w:eastAsia="ru-RU"/>
        </w:rPr>
        <w:t xml:space="preserve">(наименование </w:t>
      </w:r>
      <w:proofErr w:type="spellStart"/>
      <w:r w:rsidRPr="008156A8">
        <w:rPr>
          <w:rFonts w:ascii="Times New Roman" w:eastAsia="Times New Roman" w:hAnsi="Times New Roman" w:cs="Times New Roman"/>
          <w:color w:val="000000"/>
          <w:sz w:val="28"/>
          <w:szCs w:val="24"/>
          <w:lang w:eastAsia="ru-RU"/>
        </w:rPr>
        <w:t>кастодиана</w:t>
      </w:r>
      <w:proofErr w:type="spellEnd"/>
      <w:r w:rsidRPr="008156A8">
        <w:rPr>
          <w:rFonts w:ascii="Times New Roman" w:eastAsia="Times New Roman" w:hAnsi="Times New Roman" w:cs="Times New Roman"/>
          <w:color w:val="000000"/>
          <w:sz w:val="28"/>
          <w:szCs w:val="24"/>
          <w:lang w:eastAsia="ru-RU"/>
        </w:rPr>
        <w:t>)</w:t>
      </w:r>
    </w:p>
    <w:p w:rsidR="00A40DAF" w:rsidRDefault="00A40DAF" w:rsidP="009D4026">
      <w:pPr>
        <w:spacing w:after="0" w:line="240" w:lineRule="auto"/>
        <w:ind w:firstLine="397"/>
        <w:contextualSpacing/>
        <w:jc w:val="center"/>
        <w:textAlignment w:val="baseline"/>
        <w:rPr>
          <w:rFonts w:ascii="Times New Roman" w:eastAsia="Times New Roman" w:hAnsi="Times New Roman" w:cs="Times New Roman"/>
          <w:color w:val="000000"/>
          <w:sz w:val="28"/>
          <w:szCs w:val="24"/>
          <w:lang w:eastAsia="ru-RU"/>
        </w:rPr>
      </w:pPr>
      <w:r w:rsidRPr="008156A8">
        <w:rPr>
          <w:rFonts w:ascii="Times New Roman" w:eastAsia="Times New Roman" w:hAnsi="Times New Roman" w:cs="Times New Roman"/>
          <w:color w:val="000000"/>
          <w:sz w:val="28"/>
          <w:szCs w:val="24"/>
          <w:lang w:eastAsia="ru-RU"/>
        </w:rPr>
        <w:t>___________________ (номер счета)</w:t>
      </w:r>
    </w:p>
    <w:p w:rsidR="00A40DAF" w:rsidRPr="00A40DAF" w:rsidRDefault="00A40DAF" w:rsidP="009D4026">
      <w:pPr>
        <w:spacing w:after="0" w:line="240" w:lineRule="auto"/>
        <w:ind w:firstLine="397"/>
        <w:contextualSpacing/>
        <w:jc w:val="center"/>
        <w:textAlignment w:val="baseline"/>
        <w:rPr>
          <w:rFonts w:ascii="Times New Roman" w:eastAsia="Times New Roman" w:hAnsi="Times New Roman" w:cs="Times New Roman"/>
          <w:color w:val="000000"/>
          <w:sz w:val="28"/>
          <w:szCs w:val="24"/>
          <w:lang w:eastAsia="ru-RU"/>
        </w:rPr>
      </w:pPr>
      <w:r w:rsidRPr="00A40DAF">
        <w:rPr>
          <w:rFonts w:ascii="Times New Roman" w:eastAsia="Times New Roman" w:hAnsi="Times New Roman" w:cs="Times New Roman"/>
          <w:color w:val="000000"/>
          <w:sz w:val="28"/>
          <w:szCs w:val="24"/>
          <w:lang w:eastAsia="ru-RU"/>
        </w:rPr>
        <w:t xml:space="preserve">_________________________________ </w:t>
      </w:r>
    </w:p>
    <w:p w:rsidR="00A40DAF" w:rsidRPr="008156A8" w:rsidRDefault="00A40DAF" w:rsidP="009D4026">
      <w:pPr>
        <w:spacing w:after="0" w:line="240" w:lineRule="auto"/>
        <w:ind w:firstLine="397"/>
        <w:contextualSpacing/>
        <w:jc w:val="center"/>
        <w:textAlignment w:val="baseline"/>
        <w:rPr>
          <w:rFonts w:ascii="Times New Roman" w:eastAsia="Times New Roman" w:hAnsi="Times New Roman" w:cs="Times New Roman"/>
          <w:color w:val="000000"/>
          <w:sz w:val="28"/>
          <w:szCs w:val="24"/>
          <w:lang w:eastAsia="ru-RU"/>
        </w:rPr>
      </w:pPr>
      <w:r w:rsidRPr="00A40DAF">
        <w:rPr>
          <w:rFonts w:ascii="Times New Roman" w:eastAsia="Times New Roman" w:hAnsi="Times New Roman" w:cs="Times New Roman"/>
          <w:color w:val="000000"/>
          <w:sz w:val="28"/>
          <w:szCs w:val="24"/>
          <w:lang w:eastAsia="ru-RU"/>
        </w:rPr>
        <w:t>(наименование иностранной валюты)</w:t>
      </w:r>
    </w:p>
    <w:p w:rsidR="00A40DAF" w:rsidRPr="008156A8" w:rsidRDefault="00A40DAF" w:rsidP="009D4026">
      <w:pPr>
        <w:spacing w:after="0" w:line="240" w:lineRule="auto"/>
        <w:ind w:firstLine="397"/>
        <w:contextualSpacing/>
        <w:jc w:val="center"/>
        <w:textAlignment w:val="baseline"/>
        <w:rPr>
          <w:rFonts w:ascii="Times New Roman" w:eastAsia="Times New Roman" w:hAnsi="Times New Roman" w:cs="Times New Roman"/>
          <w:color w:val="000000"/>
          <w:sz w:val="28"/>
          <w:szCs w:val="24"/>
          <w:lang w:eastAsia="ru-RU"/>
        </w:rPr>
      </w:pPr>
      <w:r w:rsidRPr="008156A8">
        <w:rPr>
          <w:rFonts w:ascii="Times New Roman" w:eastAsia="Times New Roman" w:hAnsi="Times New Roman" w:cs="Times New Roman"/>
          <w:color w:val="000000"/>
          <w:sz w:val="28"/>
          <w:szCs w:val="24"/>
          <w:lang w:eastAsia="ru-RU"/>
        </w:rPr>
        <w:t>_____________________________________________________________</w:t>
      </w:r>
    </w:p>
    <w:p w:rsidR="00A40DAF" w:rsidRPr="008156A8" w:rsidRDefault="00A40DAF" w:rsidP="009D4026">
      <w:pPr>
        <w:spacing w:after="0" w:line="240" w:lineRule="auto"/>
        <w:ind w:firstLine="397"/>
        <w:contextualSpacing/>
        <w:jc w:val="center"/>
        <w:textAlignment w:val="baseline"/>
        <w:rPr>
          <w:rFonts w:ascii="Times New Roman" w:eastAsia="Times New Roman" w:hAnsi="Times New Roman" w:cs="Times New Roman"/>
          <w:color w:val="000000"/>
          <w:sz w:val="28"/>
          <w:szCs w:val="24"/>
          <w:lang w:eastAsia="ru-RU"/>
        </w:rPr>
      </w:pPr>
      <w:r w:rsidRPr="008156A8">
        <w:rPr>
          <w:rFonts w:ascii="Times New Roman" w:eastAsia="Times New Roman" w:hAnsi="Times New Roman" w:cs="Times New Roman"/>
          <w:color w:val="000000"/>
          <w:sz w:val="28"/>
          <w:szCs w:val="24"/>
          <w:lang w:eastAsia="ru-RU"/>
        </w:rPr>
        <w:t>(наименование добровольного накопительного пенсионного фонда)</w:t>
      </w:r>
    </w:p>
    <w:p w:rsidR="00A40DAF" w:rsidRDefault="00A40DAF" w:rsidP="009D4026">
      <w:pPr>
        <w:spacing w:after="0" w:line="240" w:lineRule="auto"/>
        <w:contextualSpacing/>
        <w:jc w:val="right"/>
        <w:textAlignment w:val="baseline"/>
        <w:rPr>
          <w:rFonts w:ascii="Times New Roman" w:eastAsia="Times New Roman" w:hAnsi="Times New Roman" w:cs="Times New Roman"/>
          <w:color w:val="000000"/>
          <w:sz w:val="24"/>
          <w:szCs w:val="24"/>
          <w:lang w:eastAsia="ru-RU"/>
        </w:rPr>
      </w:pPr>
    </w:p>
    <w:p w:rsidR="00A40DAF" w:rsidRPr="00A40DAF" w:rsidRDefault="00E34000" w:rsidP="00E34000">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4"/>
          <w:lang w:eastAsia="ru-RU"/>
        </w:rPr>
        <w:t>Таблица «</w:t>
      </w:r>
      <w:r w:rsidRPr="00A40DAF">
        <w:rPr>
          <w:rFonts w:ascii="Times New Roman" w:eastAsia="Calibri" w:hAnsi="Times New Roman" w:cs="Times New Roman"/>
          <w:bCs/>
          <w:color w:val="000000"/>
          <w:sz w:val="28"/>
          <w:szCs w:val="28"/>
          <w:lang w:eastAsia="ru-RU"/>
        </w:rPr>
        <w:t>движени</w:t>
      </w:r>
      <w:r>
        <w:rPr>
          <w:rFonts w:ascii="Times New Roman" w:eastAsia="Calibri" w:hAnsi="Times New Roman" w:cs="Times New Roman"/>
          <w:bCs/>
          <w:color w:val="000000"/>
          <w:sz w:val="28"/>
          <w:szCs w:val="28"/>
          <w:lang w:eastAsia="ru-RU"/>
        </w:rPr>
        <w:t>е</w:t>
      </w:r>
      <w:r w:rsidRPr="00A40DAF">
        <w:rPr>
          <w:rFonts w:ascii="Times New Roman" w:eastAsia="Calibri" w:hAnsi="Times New Roman" w:cs="Times New Roman"/>
          <w:bCs/>
          <w:color w:val="000000"/>
          <w:sz w:val="28"/>
          <w:szCs w:val="28"/>
          <w:lang w:eastAsia="ru-RU"/>
        </w:rPr>
        <w:t xml:space="preserve"> пенсионных активов по инвестиционному</w:t>
      </w:r>
      <w:r>
        <w:rPr>
          <w:rFonts w:ascii="Times New Roman" w:eastAsia="Calibri" w:hAnsi="Times New Roman" w:cs="Times New Roman"/>
          <w:bCs/>
          <w:color w:val="000000"/>
          <w:sz w:val="28"/>
          <w:szCs w:val="28"/>
          <w:lang w:eastAsia="ru-RU"/>
        </w:rPr>
        <w:t xml:space="preserve"> </w:t>
      </w:r>
      <w:r w:rsidRPr="00A40DAF">
        <w:rPr>
          <w:rFonts w:ascii="Times New Roman" w:eastAsia="Calibri" w:hAnsi="Times New Roman" w:cs="Times New Roman"/>
          <w:bCs/>
          <w:color w:val="000000"/>
          <w:sz w:val="28"/>
          <w:szCs w:val="28"/>
          <w:lang w:eastAsia="ru-RU"/>
        </w:rPr>
        <w:t>счету в иностранной валюте</w:t>
      </w:r>
      <w:r>
        <w:rPr>
          <w:rFonts w:ascii="Times New Roman" w:eastAsia="Times New Roman" w:hAnsi="Times New Roman" w:cs="Times New Roman"/>
          <w:color w:val="000000"/>
          <w:sz w:val="28"/>
          <w:szCs w:val="24"/>
          <w:lang w:eastAsia="ru-RU"/>
        </w:rPr>
        <w:t xml:space="preserve">» </w:t>
      </w:r>
      <w:r w:rsidR="00A40DAF" w:rsidRPr="008156A8">
        <w:rPr>
          <w:rFonts w:ascii="Times New Roman" w:eastAsia="Times New Roman" w:hAnsi="Times New Roman" w:cs="Times New Roman"/>
          <w:color w:val="000000"/>
          <w:sz w:val="28"/>
          <w:szCs w:val="24"/>
          <w:lang w:eastAsia="ru-RU"/>
        </w:rPr>
        <w:t>(в тенге)</w:t>
      </w:r>
    </w:p>
    <w:tbl>
      <w:tblPr>
        <w:tblW w:w="5000" w:type="pct"/>
        <w:jc w:val="center"/>
        <w:tblCellMar>
          <w:left w:w="0" w:type="dxa"/>
          <w:right w:w="0" w:type="dxa"/>
        </w:tblCellMar>
        <w:tblLook w:val="04A0" w:firstRow="1" w:lastRow="0" w:firstColumn="1" w:lastColumn="0" w:noHBand="0" w:noVBand="1"/>
      </w:tblPr>
      <w:tblGrid>
        <w:gridCol w:w="670"/>
        <w:gridCol w:w="1209"/>
        <w:gridCol w:w="626"/>
        <w:gridCol w:w="1210"/>
        <w:gridCol w:w="627"/>
        <w:gridCol w:w="1210"/>
        <w:gridCol w:w="627"/>
        <w:gridCol w:w="1210"/>
        <w:gridCol w:w="627"/>
        <w:gridCol w:w="1210"/>
        <w:gridCol w:w="627"/>
      </w:tblGrid>
      <w:tr w:rsidR="00A40DAF" w:rsidRPr="00A40DAF" w:rsidTr="00A40DAF">
        <w:trPr>
          <w:jc w:val="center"/>
        </w:trPr>
        <w:tc>
          <w:tcPr>
            <w:tcW w:w="34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A40DAF">
              <w:rPr>
                <w:rFonts w:ascii="Times New Roman" w:eastAsia="Times New Roman" w:hAnsi="Times New Roman" w:cs="Times New Roman"/>
                <w:color w:val="000000"/>
                <w:sz w:val="20"/>
                <w:szCs w:val="20"/>
                <w:lang w:eastAsia="ru-RU"/>
              </w:rPr>
              <w:t>Дата месяц год</w:t>
            </w:r>
          </w:p>
        </w:tc>
        <w:tc>
          <w:tcPr>
            <w:tcW w:w="4659" w:type="pct"/>
            <w:gridSpan w:val="10"/>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A40DAF">
              <w:rPr>
                <w:rFonts w:ascii="Times New Roman" w:eastAsia="Times New Roman" w:hAnsi="Times New Roman" w:cs="Times New Roman"/>
                <w:color w:val="000000"/>
                <w:sz w:val="20"/>
                <w:szCs w:val="20"/>
                <w:lang w:eastAsia="ru-RU"/>
              </w:rPr>
              <w:t>Поступления</w:t>
            </w:r>
          </w:p>
        </w:tc>
      </w:tr>
      <w:tr w:rsidR="00A40DAF" w:rsidRPr="00A40DAF" w:rsidTr="00A40DAF">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40DAF" w:rsidRPr="00A40DAF" w:rsidRDefault="00A40DAF" w:rsidP="009D4026">
            <w:pPr>
              <w:spacing w:after="0" w:line="240" w:lineRule="auto"/>
              <w:contextualSpacing/>
              <w:rPr>
                <w:rFonts w:ascii="Times New Roman" w:eastAsia="Times New Roman" w:hAnsi="Times New Roman" w:cs="Times New Roman"/>
                <w:color w:val="000000"/>
                <w:sz w:val="20"/>
                <w:szCs w:val="20"/>
                <w:lang w:eastAsia="ru-RU"/>
              </w:rPr>
            </w:pPr>
          </w:p>
        </w:tc>
        <w:tc>
          <w:tcPr>
            <w:tcW w:w="932"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A40DAF">
              <w:rPr>
                <w:rFonts w:ascii="Times New Roman" w:eastAsia="Times New Roman" w:hAnsi="Times New Roman" w:cs="Times New Roman"/>
                <w:color w:val="000000"/>
                <w:sz w:val="20"/>
                <w:szCs w:val="20"/>
                <w:lang w:eastAsia="ru-RU"/>
              </w:rPr>
              <w:t>Остаток на начало дня</w:t>
            </w:r>
          </w:p>
        </w:tc>
        <w:tc>
          <w:tcPr>
            <w:tcW w:w="932"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A40DAF">
              <w:rPr>
                <w:rFonts w:ascii="Times New Roman" w:eastAsia="Times New Roman" w:hAnsi="Times New Roman" w:cs="Times New Roman"/>
                <w:color w:val="000000"/>
                <w:sz w:val="20"/>
                <w:szCs w:val="20"/>
                <w:lang w:eastAsia="ru-RU"/>
              </w:rPr>
              <w:t>Поступления от реализации и погашения ценных бумаг</w:t>
            </w:r>
          </w:p>
        </w:tc>
        <w:tc>
          <w:tcPr>
            <w:tcW w:w="932"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A40DAF">
              <w:rPr>
                <w:rFonts w:ascii="Times New Roman" w:eastAsia="Times New Roman" w:hAnsi="Times New Roman" w:cs="Times New Roman"/>
                <w:color w:val="000000"/>
                <w:sz w:val="20"/>
                <w:szCs w:val="20"/>
                <w:lang w:eastAsia="ru-RU"/>
              </w:rPr>
              <w:t>Полученные дивиденды и вознаграждение (интерес) по ценным бумагам</w:t>
            </w:r>
          </w:p>
        </w:tc>
        <w:tc>
          <w:tcPr>
            <w:tcW w:w="1863"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A40DAF">
              <w:rPr>
                <w:rFonts w:ascii="Times New Roman" w:eastAsia="Times New Roman" w:hAnsi="Times New Roman" w:cs="Times New Roman"/>
                <w:color w:val="000000"/>
                <w:sz w:val="20"/>
                <w:szCs w:val="20"/>
                <w:lang w:eastAsia="ru-RU"/>
              </w:rPr>
              <w:t>Суммы возврата по вкладам в банках</w:t>
            </w:r>
          </w:p>
        </w:tc>
      </w:tr>
      <w:tr w:rsidR="00A40DAF" w:rsidRPr="00A40DAF" w:rsidTr="00A40DAF">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40DAF" w:rsidRPr="00A40DAF" w:rsidRDefault="00A40DAF" w:rsidP="009D4026">
            <w:pPr>
              <w:spacing w:after="0" w:line="240" w:lineRule="auto"/>
              <w:contextualSpacing/>
              <w:rPr>
                <w:rFonts w:ascii="Times New Roman" w:eastAsia="Times New Roman" w:hAnsi="Times New Roman" w:cs="Times New Roman"/>
                <w:color w:val="000000"/>
                <w:sz w:val="20"/>
                <w:szCs w:val="20"/>
                <w:lang w:eastAsia="ru-RU"/>
              </w:rPr>
            </w:pPr>
          </w:p>
        </w:tc>
        <w:tc>
          <w:tcPr>
            <w:tcW w:w="0" w:type="auto"/>
            <w:gridSpan w:val="2"/>
            <w:vMerge/>
            <w:tcBorders>
              <w:top w:val="nil"/>
              <w:left w:val="nil"/>
              <w:bottom w:val="single" w:sz="8" w:space="0" w:color="auto"/>
              <w:right w:val="single" w:sz="8" w:space="0" w:color="auto"/>
            </w:tcBorders>
            <w:vAlign w:val="center"/>
            <w:hideMark/>
          </w:tcPr>
          <w:p w:rsidR="00A40DAF" w:rsidRPr="00A40DAF" w:rsidRDefault="00A40DAF" w:rsidP="009D4026">
            <w:pPr>
              <w:spacing w:after="0" w:line="240" w:lineRule="auto"/>
              <w:contextualSpacing/>
              <w:rPr>
                <w:rFonts w:ascii="Times New Roman" w:eastAsia="Times New Roman" w:hAnsi="Times New Roman" w:cs="Times New Roman"/>
                <w:color w:val="000000"/>
                <w:sz w:val="20"/>
                <w:szCs w:val="20"/>
                <w:lang w:eastAsia="ru-RU"/>
              </w:rPr>
            </w:pPr>
          </w:p>
        </w:tc>
        <w:tc>
          <w:tcPr>
            <w:tcW w:w="0" w:type="auto"/>
            <w:gridSpan w:val="2"/>
            <w:vMerge/>
            <w:tcBorders>
              <w:top w:val="nil"/>
              <w:left w:val="nil"/>
              <w:bottom w:val="single" w:sz="8" w:space="0" w:color="auto"/>
              <w:right w:val="single" w:sz="8" w:space="0" w:color="auto"/>
            </w:tcBorders>
            <w:vAlign w:val="center"/>
            <w:hideMark/>
          </w:tcPr>
          <w:p w:rsidR="00A40DAF" w:rsidRPr="00A40DAF" w:rsidRDefault="00A40DAF" w:rsidP="009D4026">
            <w:pPr>
              <w:spacing w:after="0" w:line="240" w:lineRule="auto"/>
              <w:contextualSpacing/>
              <w:rPr>
                <w:rFonts w:ascii="Times New Roman" w:eastAsia="Times New Roman" w:hAnsi="Times New Roman" w:cs="Times New Roman"/>
                <w:color w:val="000000"/>
                <w:sz w:val="20"/>
                <w:szCs w:val="20"/>
                <w:lang w:eastAsia="ru-RU"/>
              </w:rPr>
            </w:pPr>
          </w:p>
        </w:tc>
        <w:tc>
          <w:tcPr>
            <w:tcW w:w="0" w:type="auto"/>
            <w:gridSpan w:val="2"/>
            <w:vMerge/>
            <w:tcBorders>
              <w:top w:val="nil"/>
              <w:left w:val="nil"/>
              <w:bottom w:val="single" w:sz="8" w:space="0" w:color="auto"/>
              <w:right w:val="single" w:sz="8" w:space="0" w:color="auto"/>
            </w:tcBorders>
            <w:vAlign w:val="center"/>
            <w:hideMark/>
          </w:tcPr>
          <w:p w:rsidR="00A40DAF" w:rsidRPr="00A40DAF" w:rsidRDefault="00A40DAF" w:rsidP="009D4026">
            <w:pPr>
              <w:spacing w:after="0" w:line="240" w:lineRule="auto"/>
              <w:contextualSpacing/>
              <w:rPr>
                <w:rFonts w:ascii="Times New Roman" w:eastAsia="Times New Roman" w:hAnsi="Times New Roman" w:cs="Times New Roman"/>
                <w:color w:val="000000"/>
                <w:sz w:val="20"/>
                <w:szCs w:val="20"/>
                <w:lang w:eastAsia="ru-RU"/>
              </w:rPr>
            </w:pPr>
          </w:p>
        </w:tc>
        <w:tc>
          <w:tcPr>
            <w:tcW w:w="93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A40DAF">
              <w:rPr>
                <w:rFonts w:ascii="Times New Roman" w:eastAsia="Times New Roman" w:hAnsi="Times New Roman" w:cs="Times New Roman"/>
                <w:color w:val="000000"/>
                <w:sz w:val="20"/>
                <w:szCs w:val="20"/>
                <w:lang w:eastAsia="ru-RU"/>
              </w:rPr>
              <w:t>Сумма вкладов</w:t>
            </w:r>
          </w:p>
        </w:tc>
        <w:tc>
          <w:tcPr>
            <w:tcW w:w="93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A40DAF">
              <w:rPr>
                <w:rFonts w:ascii="Times New Roman" w:eastAsia="Times New Roman" w:hAnsi="Times New Roman" w:cs="Times New Roman"/>
                <w:color w:val="000000"/>
                <w:sz w:val="20"/>
                <w:szCs w:val="20"/>
                <w:lang w:eastAsia="ru-RU"/>
              </w:rPr>
              <w:t>Сумма полученного вознаграждения (интереса) по вкладам в банках</w:t>
            </w:r>
          </w:p>
        </w:tc>
      </w:tr>
      <w:tr w:rsidR="00A40DAF" w:rsidRPr="00A40DAF" w:rsidTr="00A40DAF">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40DAF" w:rsidRPr="00A40DAF" w:rsidRDefault="00A40DAF" w:rsidP="009D4026">
            <w:pPr>
              <w:spacing w:after="0" w:line="240" w:lineRule="auto"/>
              <w:contextualSpacing/>
              <w:rPr>
                <w:rFonts w:ascii="Times New Roman" w:eastAsia="Times New Roman" w:hAnsi="Times New Roman" w:cs="Times New Roman"/>
                <w:color w:val="000000"/>
                <w:sz w:val="20"/>
                <w:szCs w:val="20"/>
                <w:lang w:eastAsia="ru-RU"/>
              </w:rPr>
            </w:pP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A40DAF">
              <w:rPr>
                <w:rFonts w:ascii="Times New Roman" w:eastAsia="Times New Roman" w:hAnsi="Times New Roman" w:cs="Times New Roman"/>
                <w:color w:val="000000"/>
                <w:sz w:val="20"/>
                <w:szCs w:val="20"/>
                <w:lang w:eastAsia="ru-RU"/>
              </w:rPr>
              <w:t>в иностранной валюте</w:t>
            </w:r>
          </w:p>
        </w:tc>
        <w:tc>
          <w:tcPr>
            <w:tcW w:w="318" w:type="pc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A40DAF">
              <w:rPr>
                <w:rFonts w:ascii="Times New Roman" w:eastAsia="Times New Roman" w:hAnsi="Times New Roman" w:cs="Times New Roman"/>
                <w:color w:val="000000"/>
                <w:sz w:val="20"/>
                <w:szCs w:val="20"/>
                <w:lang w:eastAsia="ru-RU"/>
              </w:rPr>
              <w:t>в тенге</w:t>
            </w:r>
          </w:p>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A40DAF">
              <w:rPr>
                <w:rFonts w:ascii="Times New Roman" w:eastAsia="Times New Roman" w:hAnsi="Times New Roman" w:cs="Times New Roman"/>
                <w:color w:val="000000"/>
                <w:sz w:val="20"/>
                <w:szCs w:val="20"/>
                <w:lang w:eastAsia="ru-RU"/>
              </w:rPr>
              <w:t>в иностранной валюте</w:t>
            </w:r>
          </w:p>
        </w:tc>
        <w:tc>
          <w:tcPr>
            <w:tcW w:w="318" w:type="pc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A40DAF">
              <w:rPr>
                <w:rFonts w:ascii="Times New Roman" w:eastAsia="Times New Roman" w:hAnsi="Times New Roman" w:cs="Times New Roman"/>
                <w:color w:val="000000"/>
                <w:sz w:val="20"/>
                <w:szCs w:val="20"/>
                <w:lang w:eastAsia="ru-RU"/>
              </w:rPr>
              <w:t>в тенге</w:t>
            </w:r>
          </w:p>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A40DAF">
              <w:rPr>
                <w:rFonts w:ascii="Times New Roman" w:eastAsia="Times New Roman" w:hAnsi="Times New Roman" w:cs="Times New Roman"/>
                <w:color w:val="000000"/>
                <w:sz w:val="20"/>
                <w:szCs w:val="20"/>
                <w:lang w:eastAsia="ru-RU"/>
              </w:rPr>
              <w:t>в иностранной валюте</w:t>
            </w:r>
          </w:p>
        </w:tc>
        <w:tc>
          <w:tcPr>
            <w:tcW w:w="318" w:type="pc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A40DAF">
              <w:rPr>
                <w:rFonts w:ascii="Times New Roman" w:eastAsia="Times New Roman" w:hAnsi="Times New Roman" w:cs="Times New Roman"/>
                <w:color w:val="000000"/>
                <w:sz w:val="20"/>
                <w:szCs w:val="20"/>
                <w:lang w:eastAsia="ru-RU"/>
              </w:rPr>
              <w:t>в тенге</w:t>
            </w:r>
          </w:p>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A40DAF">
              <w:rPr>
                <w:rFonts w:ascii="Times New Roman" w:eastAsia="Times New Roman" w:hAnsi="Times New Roman" w:cs="Times New Roman"/>
                <w:color w:val="000000"/>
                <w:sz w:val="20"/>
                <w:szCs w:val="20"/>
                <w:lang w:eastAsia="ru-RU"/>
              </w:rPr>
              <w:t>в иностранной валюте</w:t>
            </w:r>
          </w:p>
        </w:tc>
        <w:tc>
          <w:tcPr>
            <w:tcW w:w="318" w:type="pc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A40DAF">
              <w:rPr>
                <w:rFonts w:ascii="Times New Roman" w:eastAsia="Times New Roman" w:hAnsi="Times New Roman" w:cs="Times New Roman"/>
                <w:color w:val="000000"/>
                <w:sz w:val="20"/>
                <w:szCs w:val="20"/>
                <w:lang w:eastAsia="ru-RU"/>
              </w:rPr>
              <w:t>в тенге</w:t>
            </w:r>
          </w:p>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A40DAF">
              <w:rPr>
                <w:rFonts w:ascii="Times New Roman" w:eastAsia="Times New Roman" w:hAnsi="Times New Roman" w:cs="Times New Roman"/>
                <w:color w:val="000000"/>
                <w:sz w:val="20"/>
                <w:szCs w:val="20"/>
                <w:lang w:eastAsia="ru-RU"/>
              </w:rPr>
              <w:t>в иностранной валюте</w:t>
            </w:r>
          </w:p>
        </w:tc>
        <w:tc>
          <w:tcPr>
            <w:tcW w:w="318" w:type="pc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A40DAF">
              <w:rPr>
                <w:rFonts w:ascii="Times New Roman" w:eastAsia="Times New Roman" w:hAnsi="Times New Roman" w:cs="Times New Roman"/>
                <w:color w:val="000000"/>
                <w:sz w:val="20"/>
                <w:szCs w:val="20"/>
                <w:lang w:eastAsia="ru-RU"/>
              </w:rPr>
              <w:t>в тенге</w:t>
            </w:r>
          </w:p>
        </w:tc>
      </w:tr>
      <w:tr w:rsidR="00A40DAF" w:rsidRPr="00A40DAF" w:rsidTr="00A40DAF">
        <w:trPr>
          <w:jc w:val="center"/>
        </w:trPr>
        <w:tc>
          <w:tcPr>
            <w:tcW w:w="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A40DAF">
              <w:rPr>
                <w:rFonts w:ascii="Times New Roman" w:eastAsia="Times New Roman" w:hAnsi="Times New Roman" w:cs="Times New Roman"/>
                <w:color w:val="000000"/>
                <w:sz w:val="20"/>
                <w:szCs w:val="20"/>
                <w:lang w:eastAsia="ru-RU"/>
              </w:rPr>
              <w:t>1</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A40DAF">
              <w:rPr>
                <w:rFonts w:ascii="Times New Roman" w:eastAsia="Times New Roman" w:hAnsi="Times New Roman" w:cs="Times New Roman"/>
                <w:color w:val="000000"/>
                <w:sz w:val="20"/>
                <w:szCs w:val="20"/>
                <w:lang w:eastAsia="ru-RU"/>
              </w:rPr>
              <w:t>2</w:t>
            </w:r>
          </w:p>
        </w:tc>
        <w:tc>
          <w:tcPr>
            <w:tcW w:w="318" w:type="pc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A40DAF">
              <w:rPr>
                <w:rFonts w:ascii="Times New Roman" w:eastAsia="Times New Roman" w:hAnsi="Times New Roman" w:cs="Times New Roman"/>
                <w:color w:val="000000"/>
                <w:sz w:val="20"/>
                <w:szCs w:val="20"/>
                <w:lang w:eastAsia="ru-RU"/>
              </w:rPr>
              <w:t>3</w:t>
            </w:r>
          </w:p>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A40DAF">
              <w:rPr>
                <w:rFonts w:ascii="Times New Roman" w:eastAsia="Times New Roman" w:hAnsi="Times New Roman" w:cs="Times New Roman"/>
                <w:color w:val="000000"/>
                <w:sz w:val="20"/>
                <w:szCs w:val="20"/>
                <w:lang w:eastAsia="ru-RU"/>
              </w:rPr>
              <w:t>4</w:t>
            </w:r>
          </w:p>
        </w:tc>
        <w:tc>
          <w:tcPr>
            <w:tcW w:w="318" w:type="pc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A40DAF">
              <w:rPr>
                <w:rFonts w:ascii="Times New Roman" w:eastAsia="Times New Roman" w:hAnsi="Times New Roman" w:cs="Times New Roman"/>
                <w:color w:val="000000"/>
                <w:sz w:val="20"/>
                <w:szCs w:val="20"/>
                <w:lang w:eastAsia="ru-RU"/>
              </w:rPr>
              <w:t>5</w:t>
            </w:r>
          </w:p>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A40DAF">
              <w:rPr>
                <w:rFonts w:ascii="Times New Roman" w:eastAsia="Times New Roman" w:hAnsi="Times New Roman" w:cs="Times New Roman"/>
                <w:color w:val="000000"/>
                <w:sz w:val="20"/>
                <w:szCs w:val="20"/>
                <w:lang w:eastAsia="ru-RU"/>
              </w:rPr>
              <w:t>6</w:t>
            </w:r>
          </w:p>
        </w:tc>
        <w:tc>
          <w:tcPr>
            <w:tcW w:w="318" w:type="pc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A40DAF">
              <w:rPr>
                <w:rFonts w:ascii="Times New Roman" w:eastAsia="Times New Roman" w:hAnsi="Times New Roman" w:cs="Times New Roman"/>
                <w:color w:val="000000"/>
                <w:sz w:val="20"/>
                <w:szCs w:val="20"/>
                <w:lang w:eastAsia="ru-RU"/>
              </w:rPr>
              <w:t>7</w:t>
            </w:r>
          </w:p>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A40DAF">
              <w:rPr>
                <w:rFonts w:ascii="Times New Roman" w:eastAsia="Times New Roman" w:hAnsi="Times New Roman" w:cs="Times New Roman"/>
                <w:color w:val="000000"/>
                <w:sz w:val="20"/>
                <w:szCs w:val="20"/>
                <w:lang w:eastAsia="ru-RU"/>
              </w:rPr>
              <w:t>8</w:t>
            </w:r>
          </w:p>
        </w:tc>
        <w:tc>
          <w:tcPr>
            <w:tcW w:w="318" w:type="pc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A40DAF">
              <w:rPr>
                <w:rFonts w:ascii="Times New Roman" w:eastAsia="Times New Roman" w:hAnsi="Times New Roman" w:cs="Times New Roman"/>
                <w:color w:val="000000"/>
                <w:sz w:val="20"/>
                <w:szCs w:val="20"/>
                <w:lang w:eastAsia="ru-RU"/>
              </w:rPr>
              <w:t>9</w:t>
            </w:r>
          </w:p>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A40DAF">
              <w:rPr>
                <w:rFonts w:ascii="Times New Roman" w:eastAsia="Times New Roman" w:hAnsi="Times New Roman" w:cs="Times New Roman"/>
                <w:color w:val="000000"/>
                <w:sz w:val="20"/>
                <w:szCs w:val="20"/>
                <w:lang w:eastAsia="ru-RU"/>
              </w:rPr>
              <w:t>10</w:t>
            </w:r>
          </w:p>
        </w:tc>
        <w:tc>
          <w:tcPr>
            <w:tcW w:w="318" w:type="pc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A40DAF">
              <w:rPr>
                <w:rFonts w:ascii="Times New Roman" w:eastAsia="Times New Roman" w:hAnsi="Times New Roman" w:cs="Times New Roman"/>
                <w:color w:val="000000"/>
                <w:sz w:val="20"/>
                <w:szCs w:val="20"/>
                <w:lang w:eastAsia="ru-RU"/>
              </w:rPr>
              <w:t>11</w:t>
            </w:r>
          </w:p>
        </w:tc>
      </w:tr>
      <w:tr w:rsidR="00A40DAF" w:rsidRPr="00A40DAF" w:rsidTr="00A40DAF">
        <w:trPr>
          <w:jc w:val="center"/>
        </w:trPr>
        <w:tc>
          <w:tcPr>
            <w:tcW w:w="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rPr>
                <w:rFonts w:ascii="Times New Roman" w:eastAsia="Times New Roman" w:hAnsi="Times New Roman" w:cs="Times New Roman"/>
                <w:color w:val="000000"/>
                <w:sz w:val="20"/>
                <w:szCs w:val="20"/>
                <w:lang w:eastAsia="ru-RU"/>
              </w:rPr>
            </w:pPr>
            <w:r w:rsidRPr="00A40DAF">
              <w:rPr>
                <w:rFonts w:ascii="Times New Roman" w:eastAsia="Times New Roman" w:hAnsi="Times New Roman" w:cs="Times New Roman"/>
                <w:sz w:val="20"/>
                <w:szCs w:val="20"/>
                <w:lang w:eastAsia="ru-RU"/>
              </w:rPr>
              <w:t xml:space="preserve">  </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rPr>
                <w:rFonts w:ascii="Times New Roman" w:eastAsia="Times New Roman" w:hAnsi="Times New Roman" w:cs="Times New Roman"/>
                <w:sz w:val="20"/>
                <w:szCs w:val="20"/>
                <w:lang w:eastAsia="ru-RU"/>
              </w:rPr>
            </w:pPr>
          </w:p>
        </w:tc>
        <w:tc>
          <w:tcPr>
            <w:tcW w:w="318" w:type="pc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rPr>
                <w:rFonts w:ascii="Times New Roman" w:eastAsia="Times New Roman" w:hAnsi="Times New Roman" w:cs="Times New Roman"/>
                <w:sz w:val="20"/>
                <w:szCs w:val="20"/>
                <w:lang w:eastAsia="ru-RU"/>
              </w:rPr>
            </w:pPr>
          </w:p>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rPr>
                <w:rFonts w:ascii="Times New Roman" w:eastAsia="Times New Roman" w:hAnsi="Times New Roman" w:cs="Times New Roman"/>
                <w:sz w:val="20"/>
                <w:szCs w:val="20"/>
                <w:lang w:eastAsia="ru-RU"/>
              </w:rPr>
            </w:pPr>
          </w:p>
        </w:tc>
        <w:tc>
          <w:tcPr>
            <w:tcW w:w="318" w:type="pc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rPr>
                <w:rFonts w:ascii="Times New Roman" w:eastAsia="Times New Roman" w:hAnsi="Times New Roman" w:cs="Times New Roman"/>
                <w:sz w:val="20"/>
                <w:szCs w:val="20"/>
                <w:lang w:eastAsia="ru-RU"/>
              </w:rPr>
            </w:pPr>
          </w:p>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rPr>
                <w:rFonts w:ascii="Times New Roman" w:eastAsia="Times New Roman" w:hAnsi="Times New Roman" w:cs="Times New Roman"/>
                <w:sz w:val="20"/>
                <w:szCs w:val="20"/>
                <w:lang w:eastAsia="ru-RU"/>
              </w:rPr>
            </w:pPr>
          </w:p>
        </w:tc>
        <w:tc>
          <w:tcPr>
            <w:tcW w:w="318" w:type="pc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rPr>
                <w:rFonts w:ascii="Times New Roman" w:eastAsia="Times New Roman" w:hAnsi="Times New Roman" w:cs="Times New Roman"/>
                <w:sz w:val="20"/>
                <w:szCs w:val="20"/>
                <w:lang w:eastAsia="ru-RU"/>
              </w:rPr>
            </w:pPr>
          </w:p>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rPr>
                <w:rFonts w:ascii="Times New Roman" w:eastAsia="Times New Roman" w:hAnsi="Times New Roman" w:cs="Times New Roman"/>
                <w:sz w:val="20"/>
                <w:szCs w:val="20"/>
                <w:lang w:eastAsia="ru-RU"/>
              </w:rPr>
            </w:pPr>
          </w:p>
        </w:tc>
        <w:tc>
          <w:tcPr>
            <w:tcW w:w="318" w:type="pc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rPr>
                <w:rFonts w:ascii="Times New Roman" w:eastAsia="Times New Roman" w:hAnsi="Times New Roman" w:cs="Times New Roman"/>
                <w:sz w:val="20"/>
                <w:szCs w:val="20"/>
                <w:lang w:eastAsia="ru-RU"/>
              </w:rPr>
            </w:pPr>
          </w:p>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rPr>
                <w:rFonts w:ascii="Times New Roman" w:eastAsia="Times New Roman" w:hAnsi="Times New Roman" w:cs="Times New Roman"/>
                <w:sz w:val="20"/>
                <w:szCs w:val="20"/>
                <w:lang w:eastAsia="ru-RU"/>
              </w:rPr>
            </w:pPr>
          </w:p>
        </w:tc>
        <w:tc>
          <w:tcPr>
            <w:tcW w:w="318" w:type="pc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rPr>
                <w:rFonts w:ascii="Times New Roman" w:eastAsia="Times New Roman" w:hAnsi="Times New Roman" w:cs="Times New Roman"/>
                <w:sz w:val="20"/>
                <w:szCs w:val="20"/>
                <w:lang w:eastAsia="ru-RU"/>
              </w:rPr>
            </w:pPr>
          </w:p>
        </w:tc>
      </w:tr>
    </w:tbl>
    <w:p w:rsidR="00A40DAF" w:rsidRPr="00A40DAF" w:rsidRDefault="00A40DAF" w:rsidP="009D4026">
      <w:pPr>
        <w:spacing w:after="0" w:line="240" w:lineRule="auto"/>
        <w:contextualSpacing/>
        <w:rPr>
          <w:rFonts w:ascii="Times New Roman" w:eastAsia="Times New Roman" w:hAnsi="Times New Roman" w:cs="Times New Roman"/>
          <w:sz w:val="28"/>
          <w:szCs w:val="28"/>
          <w:lang w:eastAsia="ru-RU"/>
        </w:rPr>
      </w:pPr>
      <w:r w:rsidRPr="00A40DAF">
        <w:rPr>
          <w:rFonts w:ascii="Times New Roman" w:eastAsia="Times New Roman" w:hAnsi="Times New Roman" w:cs="Times New Roman"/>
          <w:sz w:val="28"/>
          <w:szCs w:val="28"/>
          <w:lang w:eastAsia="ru-RU"/>
        </w:rPr>
        <w:t> </w:t>
      </w:r>
    </w:p>
    <w:p w:rsidR="00A40DAF" w:rsidRPr="00A40DAF" w:rsidRDefault="00A40DAF" w:rsidP="009D4026">
      <w:pPr>
        <w:spacing w:after="0" w:line="240" w:lineRule="auto"/>
        <w:contextualSpacing/>
        <w:jc w:val="both"/>
        <w:rPr>
          <w:rFonts w:ascii="Times New Roman" w:eastAsia="Times New Roman" w:hAnsi="Times New Roman" w:cs="Times New Roman"/>
          <w:sz w:val="28"/>
          <w:szCs w:val="28"/>
          <w:lang w:eastAsia="ru-RU"/>
        </w:rPr>
      </w:pPr>
      <w:r w:rsidRPr="00E71B94">
        <w:rPr>
          <w:rFonts w:ascii="Times New Roman" w:eastAsia="Times New Roman" w:hAnsi="Times New Roman" w:cs="Times New Roman"/>
          <w:i/>
          <w:iCs/>
          <w:sz w:val="28"/>
          <w:szCs w:val="28"/>
          <w:lang w:eastAsia="ru-RU"/>
        </w:rPr>
        <w:t>продолжение таблицы:</w:t>
      </w:r>
      <w:r w:rsidRPr="00A40DAF">
        <w:rPr>
          <w:rFonts w:ascii="Times New Roman" w:eastAsia="Times New Roman" w:hAnsi="Times New Roman" w:cs="Times New Roman"/>
          <w:sz w:val="28"/>
          <w:szCs w:val="28"/>
          <w:lang w:eastAsia="ru-RU"/>
        </w:rPr>
        <w:t> </w:t>
      </w:r>
    </w:p>
    <w:tbl>
      <w:tblPr>
        <w:tblW w:w="5000" w:type="pct"/>
        <w:jc w:val="center"/>
        <w:tblCellMar>
          <w:left w:w="0" w:type="dxa"/>
          <w:right w:w="0" w:type="dxa"/>
        </w:tblCellMar>
        <w:tblLook w:val="04A0" w:firstRow="1" w:lastRow="0" w:firstColumn="1" w:lastColumn="0" w:noHBand="0" w:noVBand="1"/>
      </w:tblPr>
      <w:tblGrid>
        <w:gridCol w:w="1688"/>
        <w:gridCol w:w="3451"/>
        <w:gridCol w:w="1686"/>
        <w:gridCol w:w="671"/>
        <w:gridCol w:w="1686"/>
        <w:gridCol w:w="671"/>
      </w:tblGrid>
      <w:tr w:rsidR="00E71B94" w:rsidRPr="00A40DAF" w:rsidTr="00E55F03">
        <w:trPr>
          <w:jc w:val="center"/>
        </w:trPr>
        <w:tc>
          <w:tcPr>
            <w:tcW w:w="5000"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A40DAF">
              <w:rPr>
                <w:rFonts w:ascii="Times New Roman" w:eastAsia="Times New Roman" w:hAnsi="Times New Roman" w:cs="Times New Roman"/>
                <w:sz w:val="20"/>
                <w:szCs w:val="20"/>
                <w:lang w:eastAsia="ru-RU"/>
              </w:rPr>
              <w:t>Поступления</w:t>
            </w:r>
          </w:p>
        </w:tc>
      </w:tr>
      <w:tr w:rsidR="00E71B94" w:rsidRPr="00A40DAF" w:rsidTr="00E55F03">
        <w:trPr>
          <w:jc w:val="center"/>
        </w:trPr>
        <w:tc>
          <w:tcPr>
            <w:tcW w:w="2625"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A40DAF">
              <w:rPr>
                <w:rFonts w:ascii="Times New Roman" w:eastAsia="Times New Roman" w:hAnsi="Times New Roman" w:cs="Times New Roman"/>
                <w:sz w:val="20"/>
                <w:szCs w:val="20"/>
                <w:lang w:eastAsia="ru-RU"/>
              </w:rPr>
              <w:t>Иностранная валюта приобретенная</w:t>
            </w:r>
          </w:p>
        </w:tc>
        <w:tc>
          <w:tcPr>
            <w:tcW w:w="118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A40DAF">
              <w:rPr>
                <w:rFonts w:ascii="Times New Roman" w:eastAsia="Times New Roman" w:hAnsi="Times New Roman" w:cs="Times New Roman"/>
                <w:sz w:val="20"/>
                <w:szCs w:val="20"/>
                <w:lang w:eastAsia="ru-RU"/>
              </w:rPr>
              <w:t>Прочие поступления</w:t>
            </w:r>
          </w:p>
        </w:tc>
        <w:tc>
          <w:tcPr>
            <w:tcW w:w="118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A40DAF">
              <w:rPr>
                <w:rFonts w:ascii="Times New Roman" w:eastAsia="Times New Roman" w:hAnsi="Times New Roman" w:cs="Times New Roman"/>
                <w:sz w:val="20"/>
                <w:szCs w:val="20"/>
                <w:lang w:eastAsia="ru-RU"/>
              </w:rPr>
              <w:t>Всего поступлений</w:t>
            </w:r>
          </w:p>
        </w:tc>
      </w:tr>
      <w:tr w:rsidR="00E71B94" w:rsidRPr="00A40DAF" w:rsidTr="00E55F03">
        <w:trPr>
          <w:jc w:val="center"/>
        </w:trPr>
        <w:tc>
          <w:tcPr>
            <w:tcW w:w="8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A40DAF">
              <w:rPr>
                <w:rFonts w:ascii="Times New Roman" w:eastAsia="Times New Roman" w:hAnsi="Times New Roman" w:cs="Times New Roman"/>
                <w:sz w:val="20"/>
                <w:szCs w:val="20"/>
                <w:lang w:eastAsia="ru-RU"/>
              </w:rPr>
              <w:t>в иностранной валюте</w:t>
            </w:r>
          </w:p>
        </w:tc>
        <w:tc>
          <w:tcPr>
            <w:tcW w:w="1760" w:type="pc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A40DAF">
              <w:rPr>
                <w:rFonts w:ascii="Times New Roman" w:eastAsia="Times New Roman" w:hAnsi="Times New Roman" w:cs="Times New Roman"/>
                <w:sz w:val="20"/>
                <w:szCs w:val="20"/>
                <w:lang w:eastAsia="ru-RU"/>
              </w:rPr>
              <w:t>в тенге, по курсу покупки иностранной валюты</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A40DAF">
              <w:rPr>
                <w:rFonts w:ascii="Times New Roman" w:eastAsia="Times New Roman" w:hAnsi="Times New Roman" w:cs="Times New Roman"/>
                <w:sz w:val="20"/>
                <w:szCs w:val="20"/>
                <w:lang w:eastAsia="ru-RU"/>
              </w:rPr>
              <w:t>в иностранной валюте</w:t>
            </w:r>
          </w:p>
        </w:tc>
        <w:tc>
          <w:tcPr>
            <w:tcW w:w="323" w:type="pc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A40DAF">
              <w:rPr>
                <w:rFonts w:ascii="Times New Roman" w:eastAsia="Times New Roman" w:hAnsi="Times New Roman" w:cs="Times New Roman"/>
                <w:sz w:val="20"/>
                <w:szCs w:val="20"/>
                <w:lang w:eastAsia="ru-RU"/>
              </w:rPr>
              <w:t>в тенге</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A40DAF">
              <w:rPr>
                <w:rFonts w:ascii="Times New Roman" w:eastAsia="Times New Roman" w:hAnsi="Times New Roman" w:cs="Times New Roman"/>
                <w:sz w:val="20"/>
                <w:szCs w:val="20"/>
                <w:lang w:eastAsia="ru-RU"/>
              </w:rPr>
              <w:t>в иностранной валюте</w:t>
            </w:r>
          </w:p>
        </w:tc>
        <w:tc>
          <w:tcPr>
            <w:tcW w:w="323" w:type="pc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A40DAF">
              <w:rPr>
                <w:rFonts w:ascii="Times New Roman" w:eastAsia="Times New Roman" w:hAnsi="Times New Roman" w:cs="Times New Roman"/>
                <w:sz w:val="20"/>
                <w:szCs w:val="20"/>
                <w:lang w:eastAsia="ru-RU"/>
              </w:rPr>
              <w:t>в тенге</w:t>
            </w:r>
          </w:p>
        </w:tc>
      </w:tr>
      <w:tr w:rsidR="00E71B94" w:rsidRPr="00A40DAF" w:rsidTr="00E55F03">
        <w:trPr>
          <w:jc w:val="center"/>
        </w:trPr>
        <w:tc>
          <w:tcPr>
            <w:tcW w:w="8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A40DAF">
              <w:rPr>
                <w:rFonts w:ascii="Times New Roman" w:eastAsia="Times New Roman" w:hAnsi="Times New Roman" w:cs="Times New Roman"/>
                <w:sz w:val="20"/>
                <w:szCs w:val="20"/>
                <w:lang w:eastAsia="ru-RU"/>
              </w:rPr>
              <w:t>12</w:t>
            </w:r>
          </w:p>
        </w:tc>
        <w:tc>
          <w:tcPr>
            <w:tcW w:w="1760" w:type="pc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A40DAF">
              <w:rPr>
                <w:rFonts w:ascii="Times New Roman" w:eastAsia="Times New Roman" w:hAnsi="Times New Roman" w:cs="Times New Roman"/>
                <w:sz w:val="20"/>
                <w:szCs w:val="20"/>
                <w:lang w:eastAsia="ru-RU"/>
              </w:rPr>
              <w:t>13</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A40DAF">
              <w:rPr>
                <w:rFonts w:ascii="Times New Roman" w:eastAsia="Times New Roman" w:hAnsi="Times New Roman" w:cs="Times New Roman"/>
                <w:sz w:val="20"/>
                <w:szCs w:val="20"/>
                <w:lang w:eastAsia="ru-RU"/>
              </w:rPr>
              <w:t>14</w:t>
            </w:r>
          </w:p>
        </w:tc>
        <w:tc>
          <w:tcPr>
            <w:tcW w:w="323" w:type="pc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A40DAF">
              <w:rPr>
                <w:rFonts w:ascii="Times New Roman" w:eastAsia="Times New Roman" w:hAnsi="Times New Roman" w:cs="Times New Roman"/>
                <w:sz w:val="20"/>
                <w:szCs w:val="20"/>
                <w:lang w:eastAsia="ru-RU"/>
              </w:rPr>
              <w:t>15</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A40DAF">
              <w:rPr>
                <w:rFonts w:ascii="Times New Roman" w:eastAsia="Times New Roman" w:hAnsi="Times New Roman" w:cs="Times New Roman"/>
                <w:sz w:val="20"/>
                <w:szCs w:val="20"/>
                <w:lang w:eastAsia="ru-RU"/>
              </w:rPr>
              <w:t>16</w:t>
            </w:r>
          </w:p>
        </w:tc>
        <w:tc>
          <w:tcPr>
            <w:tcW w:w="323" w:type="pc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A40DAF">
              <w:rPr>
                <w:rFonts w:ascii="Times New Roman" w:eastAsia="Times New Roman" w:hAnsi="Times New Roman" w:cs="Times New Roman"/>
                <w:sz w:val="20"/>
                <w:szCs w:val="20"/>
                <w:lang w:eastAsia="ru-RU"/>
              </w:rPr>
              <w:t>17</w:t>
            </w:r>
          </w:p>
        </w:tc>
      </w:tr>
      <w:tr w:rsidR="00E71B94" w:rsidRPr="00A40DAF" w:rsidTr="00E55F03">
        <w:trPr>
          <w:jc w:val="center"/>
        </w:trPr>
        <w:tc>
          <w:tcPr>
            <w:tcW w:w="8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rPr>
                <w:rFonts w:ascii="Times New Roman" w:eastAsia="Times New Roman" w:hAnsi="Times New Roman" w:cs="Times New Roman"/>
                <w:sz w:val="20"/>
                <w:szCs w:val="20"/>
                <w:lang w:eastAsia="ru-RU"/>
              </w:rPr>
            </w:pPr>
            <w:r w:rsidRPr="00A40DAF">
              <w:rPr>
                <w:rFonts w:ascii="Times New Roman" w:eastAsia="Times New Roman" w:hAnsi="Times New Roman" w:cs="Times New Roman"/>
                <w:sz w:val="20"/>
                <w:szCs w:val="20"/>
                <w:lang w:eastAsia="ru-RU"/>
              </w:rPr>
              <w:t xml:space="preserve">  </w:t>
            </w:r>
          </w:p>
        </w:tc>
        <w:tc>
          <w:tcPr>
            <w:tcW w:w="1760" w:type="pc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rPr>
                <w:rFonts w:ascii="Times New Roman" w:eastAsia="Times New Roman" w:hAnsi="Times New Roman" w:cs="Times New Roman"/>
                <w:sz w:val="20"/>
                <w:szCs w:val="20"/>
                <w:lang w:eastAsia="ru-RU"/>
              </w:rPr>
            </w:pP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rPr>
                <w:rFonts w:ascii="Times New Roman" w:eastAsia="Times New Roman" w:hAnsi="Times New Roman" w:cs="Times New Roman"/>
                <w:sz w:val="20"/>
                <w:szCs w:val="20"/>
                <w:lang w:eastAsia="ru-RU"/>
              </w:rPr>
            </w:pPr>
          </w:p>
        </w:tc>
        <w:tc>
          <w:tcPr>
            <w:tcW w:w="323" w:type="pc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rPr>
                <w:rFonts w:ascii="Times New Roman" w:eastAsia="Times New Roman" w:hAnsi="Times New Roman" w:cs="Times New Roman"/>
                <w:sz w:val="20"/>
                <w:szCs w:val="20"/>
                <w:lang w:eastAsia="ru-RU"/>
              </w:rPr>
            </w:pP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rPr>
                <w:rFonts w:ascii="Times New Roman" w:eastAsia="Times New Roman" w:hAnsi="Times New Roman" w:cs="Times New Roman"/>
                <w:sz w:val="20"/>
                <w:szCs w:val="20"/>
                <w:lang w:eastAsia="ru-RU"/>
              </w:rPr>
            </w:pPr>
          </w:p>
        </w:tc>
        <w:tc>
          <w:tcPr>
            <w:tcW w:w="323" w:type="pc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rPr>
                <w:rFonts w:ascii="Times New Roman" w:eastAsia="Times New Roman" w:hAnsi="Times New Roman" w:cs="Times New Roman"/>
                <w:sz w:val="20"/>
                <w:szCs w:val="20"/>
                <w:lang w:eastAsia="ru-RU"/>
              </w:rPr>
            </w:pPr>
          </w:p>
        </w:tc>
      </w:tr>
    </w:tbl>
    <w:p w:rsidR="00A40DAF" w:rsidRPr="00A40DAF" w:rsidRDefault="00A40DAF" w:rsidP="009D4026">
      <w:pPr>
        <w:spacing w:after="0" w:line="240" w:lineRule="auto"/>
        <w:contextualSpacing/>
        <w:rPr>
          <w:rFonts w:ascii="Times New Roman" w:eastAsia="Times New Roman" w:hAnsi="Times New Roman" w:cs="Times New Roman"/>
          <w:sz w:val="28"/>
          <w:szCs w:val="28"/>
          <w:lang w:eastAsia="ru-RU"/>
        </w:rPr>
      </w:pPr>
      <w:r w:rsidRPr="00A40DAF">
        <w:rPr>
          <w:rFonts w:ascii="Times New Roman" w:eastAsia="Times New Roman" w:hAnsi="Times New Roman" w:cs="Times New Roman"/>
          <w:sz w:val="28"/>
          <w:szCs w:val="28"/>
          <w:lang w:eastAsia="ru-RU"/>
        </w:rPr>
        <w:t> </w:t>
      </w:r>
    </w:p>
    <w:p w:rsidR="00A40DAF" w:rsidRPr="00A40DAF" w:rsidRDefault="00A40DAF" w:rsidP="009D4026">
      <w:pPr>
        <w:spacing w:after="0" w:line="240" w:lineRule="auto"/>
        <w:contextualSpacing/>
        <w:jc w:val="both"/>
        <w:rPr>
          <w:rFonts w:ascii="Times New Roman" w:eastAsia="Times New Roman" w:hAnsi="Times New Roman" w:cs="Times New Roman"/>
          <w:color w:val="000000"/>
          <w:sz w:val="28"/>
          <w:szCs w:val="28"/>
          <w:lang w:eastAsia="ru-RU"/>
        </w:rPr>
      </w:pPr>
      <w:r w:rsidRPr="00E71B94">
        <w:rPr>
          <w:rFonts w:ascii="Times New Roman" w:eastAsia="Times New Roman" w:hAnsi="Times New Roman" w:cs="Times New Roman"/>
          <w:i/>
          <w:iCs/>
          <w:sz w:val="28"/>
          <w:szCs w:val="28"/>
          <w:lang w:eastAsia="ru-RU"/>
        </w:rPr>
        <w:t>продолжение таблицы:</w:t>
      </w:r>
      <w:r w:rsidRPr="00A40DAF">
        <w:rPr>
          <w:rFonts w:ascii="Times New Roman" w:eastAsia="Times New Roman" w:hAnsi="Times New Roman" w:cs="Times New Roman"/>
          <w:color w:val="000000"/>
          <w:sz w:val="28"/>
          <w:szCs w:val="28"/>
          <w:lang w:eastAsia="ru-RU"/>
        </w:rPr>
        <w:t> </w:t>
      </w:r>
    </w:p>
    <w:tbl>
      <w:tblPr>
        <w:tblW w:w="5000" w:type="pct"/>
        <w:jc w:val="center"/>
        <w:tblCellMar>
          <w:left w:w="0" w:type="dxa"/>
          <w:right w:w="0" w:type="dxa"/>
        </w:tblCellMar>
        <w:tblLook w:val="04A0" w:firstRow="1" w:lastRow="0" w:firstColumn="1" w:lastColumn="0" w:noHBand="0" w:noVBand="1"/>
      </w:tblPr>
      <w:tblGrid>
        <w:gridCol w:w="1016"/>
        <w:gridCol w:w="547"/>
        <w:gridCol w:w="1017"/>
        <w:gridCol w:w="547"/>
        <w:gridCol w:w="1017"/>
        <w:gridCol w:w="1017"/>
        <w:gridCol w:w="1017"/>
        <w:gridCol w:w="547"/>
        <w:gridCol w:w="1017"/>
        <w:gridCol w:w="547"/>
        <w:gridCol w:w="1017"/>
        <w:gridCol w:w="547"/>
      </w:tblGrid>
      <w:tr w:rsidR="00A40DAF" w:rsidRPr="00A40DAF" w:rsidTr="009C0854">
        <w:trPr>
          <w:jc w:val="center"/>
        </w:trPr>
        <w:tc>
          <w:tcPr>
            <w:tcW w:w="4206" w:type="pct"/>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A40DAF">
              <w:rPr>
                <w:rFonts w:ascii="Times New Roman" w:eastAsia="Times New Roman" w:hAnsi="Times New Roman" w:cs="Times New Roman"/>
                <w:color w:val="000000"/>
                <w:sz w:val="20"/>
                <w:szCs w:val="20"/>
                <w:lang w:eastAsia="ru-RU"/>
              </w:rPr>
              <w:t>Выбытия</w:t>
            </w:r>
          </w:p>
        </w:tc>
        <w:tc>
          <w:tcPr>
            <w:tcW w:w="794" w:type="pct"/>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A40DAF">
              <w:rPr>
                <w:rFonts w:ascii="Times New Roman" w:eastAsia="Times New Roman" w:hAnsi="Times New Roman" w:cs="Times New Roman"/>
                <w:color w:val="000000"/>
                <w:sz w:val="20"/>
                <w:szCs w:val="20"/>
                <w:lang w:eastAsia="ru-RU"/>
              </w:rPr>
              <w:t>Остаток на конец дня</w:t>
            </w:r>
          </w:p>
        </w:tc>
      </w:tr>
      <w:tr w:rsidR="00A40DAF" w:rsidRPr="00A40DAF" w:rsidTr="009C0854">
        <w:trPr>
          <w:jc w:val="center"/>
        </w:trPr>
        <w:tc>
          <w:tcPr>
            <w:tcW w:w="793"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A40DAF">
              <w:rPr>
                <w:rFonts w:ascii="Times New Roman" w:eastAsia="Times New Roman" w:hAnsi="Times New Roman" w:cs="Times New Roman"/>
                <w:color w:val="000000"/>
                <w:sz w:val="20"/>
                <w:szCs w:val="20"/>
                <w:lang w:eastAsia="ru-RU"/>
              </w:rPr>
              <w:t>расходы на покупку ценных бумаг</w:t>
            </w:r>
          </w:p>
        </w:tc>
        <w:tc>
          <w:tcPr>
            <w:tcW w:w="79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A40DAF">
              <w:rPr>
                <w:rFonts w:ascii="Times New Roman" w:eastAsia="Times New Roman" w:hAnsi="Times New Roman" w:cs="Times New Roman"/>
                <w:color w:val="000000"/>
                <w:sz w:val="20"/>
                <w:szCs w:val="20"/>
                <w:lang w:eastAsia="ru-RU"/>
              </w:rPr>
              <w:t>размещение на вклад в банках</w:t>
            </w:r>
          </w:p>
        </w:tc>
        <w:tc>
          <w:tcPr>
            <w:tcW w:w="1032"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A40DAF">
              <w:rPr>
                <w:rFonts w:ascii="Times New Roman" w:eastAsia="Times New Roman" w:hAnsi="Times New Roman" w:cs="Times New Roman"/>
                <w:color w:val="000000"/>
                <w:sz w:val="20"/>
                <w:szCs w:val="20"/>
                <w:lang w:eastAsia="ru-RU"/>
              </w:rPr>
              <w:t>иностранная валюта проданная</w:t>
            </w:r>
          </w:p>
        </w:tc>
        <w:tc>
          <w:tcPr>
            <w:tcW w:w="79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A40DAF">
              <w:rPr>
                <w:rFonts w:ascii="Times New Roman" w:eastAsia="Times New Roman" w:hAnsi="Times New Roman" w:cs="Times New Roman"/>
                <w:color w:val="000000"/>
                <w:sz w:val="20"/>
                <w:szCs w:val="20"/>
                <w:lang w:eastAsia="ru-RU"/>
              </w:rPr>
              <w:t>прочие расходы</w:t>
            </w:r>
          </w:p>
        </w:tc>
        <w:tc>
          <w:tcPr>
            <w:tcW w:w="79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A40DAF">
              <w:rPr>
                <w:rFonts w:ascii="Times New Roman" w:eastAsia="Times New Roman" w:hAnsi="Times New Roman" w:cs="Times New Roman"/>
                <w:color w:val="000000"/>
                <w:sz w:val="20"/>
                <w:szCs w:val="20"/>
                <w:lang w:eastAsia="ru-RU"/>
              </w:rPr>
              <w:t>всего выбытий</w:t>
            </w:r>
          </w:p>
        </w:tc>
        <w:tc>
          <w:tcPr>
            <w:tcW w:w="0" w:type="auto"/>
            <w:gridSpan w:val="2"/>
            <w:vMerge/>
            <w:tcBorders>
              <w:top w:val="single" w:sz="8" w:space="0" w:color="auto"/>
              <w:left w:val="nil"/>
              <w:bottom w:val="single" w:sz="8" w:space="0" w:color="auto"/>
              <w:right w:val="single" w:sz="8" w:space="0" w:color="auto"/>
            </w:tcBorders>
            <w:vAlign w:val="center"/>
            <w:hideMark/>
          </w:tcPr>
          <w:p w:rsidR="00A40DAF" w:rsidRPr="00A40DAF" w:rsidRDefault="00A40DAF" w:rsidP="009D4026">
            <w:pPr>
              <w:spacing w:after="0" w:line="240" w:lineRule="auto"/>
              <w:contextualSpacing/>
              <w:rPr>
                <w:rFonts w:ascii="Times New Roman" w:eastAsia="Times New Roman" w:hAnsi="Times New Roman" w:cs="Times New Roman"/>
                <w:color w:val="000000"/>
                <w:sz w:val="20"/>
                <w:szCs w:val="20"/>
                <w:lang w:eastAsia="ru-RU"/>
              </w:rPr>
            </w:pPr>
          </w:p>
        </w:tc>
      </w:tr>
      <w:tr w:rsidR="00A40DAF" w:rsidRPr="00A40DAF" w:rsidTr="009C0854">
        <w:trPr>
          <w:jc w:val="center"/>
        </w:trPr>
        <w:tc>
          <w:tcPr>
            <w:tcW w:w="5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A40DAF">
              <w:rPr>
                <w:rFonts w:ascii="Times New Roman" w:eastAsia="Times New Roman" w:hAnsi="Times New Roman" w:cs="Times New Roman"/>
                <w:color w:val="000000"/>
                <w:sz w:val="20"/>
                <w:szCs w:val="20"/>
                <w:lang w:eastAsia="ru-RU"/>
              </w:rPr>
              <w:t>в иностранной валюте</w:t>
            </w:r>
          </w:p>
        </w:tc>
        <w:tc>
          <w:tcPr>
            <w:tcW w:w="278" w:type="pc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A40DAF">
              <w:rPr>
                <w:rFonts w:ascii="Times New Roman" w:eastAsia="Times New Roman" w:hAnsi="Times New Roman" w:cs="Times New Roman"/>
                <w:color w:val="000000"/>
                <w:sz w:val="20"/>
                <w:szCs w:val="20"/>
                <w:lang w:eastAsia="ru-RU"/>
              </w:rPr>
              <w:t>в тенге</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A40DAF">
              <w:rPr>
                <w:rFonts w:ascii="Times New Roman" w:eastAsia="Times New Roman" w:hAnsi="Times New Roman" w:cs="Times New Roman"/>
                <w:color w:val="000000"/>
                <w:sz w:val="20"/>
                <w:szCs w:val="20"/>
                <w:lang w:eastAsia="ru-RU"/>
              </w:rPr>
              <w:t>в иностранной валюте</w:t>
            </w:r>
          </w:p>
        </w:tc>
        <w:tc>
          <w:tcPr>
            <w:tcW w:w="278" w:type="pc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A40DAF">
              <w:rPr>
                <w:rFonts w:ascii="Times New Roman" w:eastAsia="Times New Roman" w:hAnsi="Times New Roman" w:cs="Times New Roman"/>
                <w:color w:val="000000"/>
                <w:sz w:val="20"/>
                <w:szCs w:val="20"/>
                <w:lang w:eastAsia="ru-RU"/>
              </w:rPr>
              <w:t>в тенге</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A40DAF">
              <w:rPr>
                <w:rFonts w:ascii="Times New Roman" w:eastAsia="Times New Roman" w:hAnsi="Times New Roman" w:cs="Times New Roman"/>
                <w:color w:val="000000"/>
                <w:sz w:val="20"/>
                <w:szCs w:val="20"/>
                <w:lang w:eastAsia="ru-RU"/>
              </w:rPr>
              <w:t>в иностранной валюте</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A40DAF">
              <w:rPr>
                <w:rFonts w:ascii="Times New Roman" w:eastAsia="Times New Roman" w:hAnsi="Times New Roman" w:cs="Times New Roman"/>
                <w:color w:val="000000"/>
                <w:sz w:val="20"/>
                <w:szCs w:val="20"/>
                <w:lang w:eastAsia="ru-RU"/>
              </w:rPr>
              <w:t>в тенге, по курсу продажи иностранной валюты</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A40DAF">
              <w:rPr>
                <w:rFonts w:ascii="Times New Roman" w:eastAsia="Times New Roman" w:hAnsi="Times New Roman" w:cs="Times New Roman"/>
                <w:color w:val="000000"/>
                <w:sz w:val="20"/>
                <w:szCs w:val="20"/>
                <w:lang w:eastAsia="ru-RU"/>
              </w:rPr>
              <w:t>в иностранной валюте</w:t>
            </w:r>
          </w:p>
        </w:tc>
        <w:tc>
          <w:tcPr>
            <w:tcW w:w="278" w:type="pc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A40DAF">
              <w:rPr>
                <w:rFonts w:ascii="Times New Roman" w:eastAsia="Times New Roman" w:hAnsi="Times New Roman" w:cs="Times New Roman"/>
                <w:color w:val="000000"/>
                <w:sz w:val="20"/>
                <w:szCs w:val="20"/>
                <w:lang w:eastAsia="ru-RU"/>
              </w:rPr>
              <w:t>в тенге</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A40DAF">
              <w:rPr>
                <w:rFonts w:ascii="Times New Roman" w:eastAsia="Times New Roman" w:hAnsi="Times New Roman" w:cs="Times New Roman"/>
                <w:color w:val="000000"/>
                <w:sz w:val="20"/>
                <w:szCs w:val="20"/>
                <w:lang w:eastAsia="ru-RU"/>
              </w:rPr>
              <w:t>в иностранной валюте</w:t>
            </w:r>
          </w:p>
        </w:tc>
        <w:tc>
          <w:tcPr>
            <w:tcW w:w="278" w:type="pc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A40DAF">
              <w:rPr>
                <w:rFonts w:ascii="Times New Roman" w:eastAsia="Times New Roman" w:hAnsi="Times New Roman" w:cs="Times New Roman"/>
                <w:color w:val="000000"/>
                <w:sz w:val="20"/>
                <w:szCs w:val="20"/>
                <w:lang w:eastAsia="ru-RU"/>
              </w:rPr>
              <w:t>в тенге</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A40DAF">
              <w:rPr>
                <w:rFonts w:ascii="Times New Roman" w:eastAsia="Times New Roman" w:hAnsi="Times New Roman" w:cs="Times New Roman"/>
                <w:color w:val="000000"/>
                <w:sz w:val="20"/>
                <w:szCs w:val="20"/>
                <w:lang w:eastAsia="ru-RU"/>
              </w:rPr>
              <w:t>в иностранной валюте</w:t>
            </w:r>
          </w:p>
        </w:tc>
        <w:tc>
          <w:tcPr>
            <w:tcW w:w="278" w:type="pc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A40DAF">
              <w:rPr>
                <w:rFonts w:ascii="Times New Roman" w:eastAsia="Times New Roman" w:hAnsi="Times New Roman" w:cs="Times New Roman"/>
                <w:color w:val="000000"/>
                <w:sz w:val="20"/>
                <w:szCs w:val="20"/>
                <w:lang w:eastAsia="ru-RU"/>
              </w:rPr>
              <w:t>в тенге</w:t>
            </w:r>
          </w:p>
        </w:tc>
      </w:tr>
      <w:tr w:rsidR="00A40DAF" w:rsidRPr="00A40DAF" w:rsidTr="009C0854">
        <w:trPr>
          <w:jc w:val="center"/>
        </w:trPr>
        <w:tc>
          <w:tcPr>
            <w:tcW w:w="5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A40DAF">
              <w:rPr>
                <w:rFonts w:ascii="Times New Roman" w:eastAsia="Times New Roman" w:hAnsi="Times New Roman" w:cs="Times New Roman"/>
                <w:color w:val="000000"/>
                <w:sz w:val="20"/>
                <w:szCs w:val="20"/>
                <w:lang w:eastAsia="ru-RU"/>
              </w:rPr>
              <w:t>18</w:t>
            </w:r>
          </w:p>
        </w:tc>
        <w:tc>
          <w:tcPr>
            <w:tcW w:w="278" w:type="pc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A40DAF">
              <w:rPr>
                <w:rFonts w:ascii="Times New Roman" w:eastAsia="Times New Roman" w:hAnsi="Times New Roman" w:cs="Times New Roman"/>
                <w:color w:val="000000"/>
                <w:sz w:val="20"/>
                <w:szCs w:val="20"/>
                <w:lang w:eastAsia="ru-RU"/>
              </w:rPr>
              <w:t>19</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A40DAF">
              <w:rPr>
                <w:rFonts w:ascii="Times New Roman" w:eastAsia="Times New Roman" w:hAnsi="Times New Roman" w:cs="Times New Roman"/>
                <w:color w:val="000000"/>
                <w:sz w:val="20"/>
                <w:szCs w:val="20"/>
                <w:lang w:eastAsia="ru-RU"/>
              </w:rPr>
              <w:t>20</w:t>
            </w:r>
          </w:p>
        </w:tc>
        <w:tc>
          <w:tcPr>
            <w:tcW w:w="278" w:type="pc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A40DAF">
              <w:rPr>
                <w:rFonts w:ascii="Times New Roman" w:eastAsia="Times New Roman" w:hAnsi="Times New Roman" w:cs="Times New Roman"/>
                <w:color w:val="000000"/>
                <w:sz w:val="20"/>
                <w:szCs w:val="20"/>
                <w:lang w:eastAsia="ru-RU"/>
              </w:rPr>
              <w:t>21</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A40DAF">
              <w:rPr>
                <w:rFonts w:ascii="Times New Roman" w:eastAsia="Times New Roman" w:hAnsi="Times New Roman" w:cs="Times New Roman"/>
                <w:color w:val="000000"/>
                <w:sz w:val="20"/>
                <w:szCs w:val="20"/>
                <w:lang w:eastAsia="ru-RU"/>
              </w:rPr>
              <w:t>22</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A40DAF">
              <w:rPr>
                <w:rFonts w:ascii="Times New Roman" w:eastAsia="Times New Roman" w:hAnsi="Times New Roman" w:cs="Times New Roman"/>
                <w:color w:val="000000"/>
                <w:sz w:val="20"/>
                <w:szCs w:val="20"/>
                <w:lang w:eastAsia="ru-RU"/>
              </w:rPr>
              <w:t>23</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A40DAF">
              <w:rPr>
                <w:rFonts w:ascii="Times New Roman" w:eastAsia="Times New Roman" w:hAnsi="Times New Roman" w:cs="Times New Roman"/>
                <w:color w:val="000000"/>
                <w:sz w:val="20"/>
                <w:szCs w:val="20"/>
                <w:lang w:eastAsia="ru-RU"/>
              </w:rPr>
              <w:t>24</w:t>
            </w:r>
          </w:p>
        </w:tc>
        <w:tc>
          <w:tcPr>
            <w:tcW w:w="278" w:type="pc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A40DAF">
              <w:rPr>
                <w:rFonts w:ascii="Times New Roman" w:eastAsia="Times New Roman" w:hAnsi="Times New Roman" w:cs="Times New Roman"/>
                <w:color w:val="000000"/>
                <w:sz w:val="20"/>
                <w:szCs w:val="20"/>
                <w:lang w:eastAsia="ru-RU"/>
              </w:rPr>
              <w:t>25</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A40DAF">
              <w:rPr>
                <w:rFonts w:ascii="Times New Roman" w:eastAsia="Times New Roman" w:hAnsi="Times New Roman" w:cs="Times New Roman"/>
                <w:color w:val="000000"/>
                <w:sz w:val="20"/>
                <w:szCs w:val="20"/>
                <w:lang w:eastAsia="ru-RU"/>
              </w:rPr>
              <w:t>26</w:t>
            </w:r>
          </w:p>
        </w:tc>
        <w:tc>
          <w:tcPr>
            <w:tcW w:w="278" w:type="pc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A40DAF">
              <w:rPr>
                <w:rFonts w:ascii="Times New Roman" w:eastAsia="Times New Roman" w:hAnsi="Times New Roman" w:cs="Times New Roman"/>
                <w:color w:val="000000"/>
                <w:sz w:val="20"/>
                <w:szCs w:val="20"/>
                <w:lang w:eastAsia="ru-RU"/>
              </w:rPr>
              <w:t>27</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A40DAF">
              <w:rPr>
                <w:rFonts w:ascii="Times New Roman" w:eastAsia="Times New Roman" w:hAnsi="Times New Roman" w:cs="Times New Roman"/>
                <w:color w:val="000000"/>
                <w:sz w:val="20"/>
                <w:szCs w:val="20"/>
                <w:lang w:eastAsia="ru-RU"/>
              </w:rPr>
              <w:t>28</w:t>
            </w:r>
          </w:p>
        </w:tc>
        <w:tc>
          <w:tcPr>
            <w:tcW w:w="278" w:type="pc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A40DAF">
              <w:rPr>
                <w:rFonts w:ascii="Times New Roman" w:eastAsia="Times New Roman" w:hAnsi="Times New Roman" w:cs="Times New Roman"/>
                <w:color w:val="000000"/>
                <w:sz w:val="20"/>
                <w:szCs w:val="20"/>
                <w:lang w:eastAsia="ru-RU"/>
              </w:rPr>
              <w:t>29</w:t>
            </w:r>
          </w:p>
        </w:tc>
      </w:tr>
      <w:tr w:rsidR="00A40DAF" w:rsidRPr="00A40DAF" w:rsidTr="009C0854">
        <w:trPr>
          <w:jc w:val="center"/>
        </w:trPr>
        <w:tc>
          <w:tcPr>
            <w:tcW w:w="5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rPr>
                <w:rFonts w:ascii="Times New Roman" w:eastAsia="Times New Roman" w:hAnsi="Times New Roman" w:cs="Times New Roman"/>
                <w:color w:val="000000"/>
                <w:sz w:val="20"/>
                <w:szCs w:val="20"/>
                <w:lang w:eastAsia="ru-RU"/>
              </w:rPr>
            </w:pPr>
            <w:r w:rsidRPr="00A40DAF">
              <w:rPr>
                <w:rFonts w:ascii="Times New Roman" w:eastAsia="Times New Roman" w:hAnsi="Times New Roman" w:cs="Times New Roman"/>
                <w:sz w:val="20"/>
                <w:szCs w:val="20"/>
                <w:lang w:eastAsia="ru-RU"/>
              </w:rPr>
              <w:t xml:space="preserve">  </w:t>
            </w:r>
          </w:p>
        </w:tc>
        <w:tc>
          <w:tcPr>
            <w:tcW w:w="278" w:type="pc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rPr>
                <w:rFonts w:ascii="Times New Roman" w:eastAsia="Times New Roman" w:hAnsi="Times New Roman" w:cs="Times New Roman"/>
                <w:sz w:val="20"/>
                <w:szCs w:val="20"/>
                <w:lang w:eastAsia="ru-RU"/>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rPr>
                <w:rFonts w:ascii="Times New Roman" w:eastAsia="Times New Roman" w:hAnsi="Times New Roman" w:cs="Times New Roman"/>
                <w:sz w:val="20"/>
                <w:szCs w:val="20"/>
                <w:lang w:eastAsia="ru-RU"/>
              </w:rPr>
            </w:pPr>
          </w:p>
        </w:tc>
        <w:tc>
          <w:tcPr>
            <w:tcW w:w="278" w:type="pc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rPr>
                <w:rFonts w:ascii="Times New Roman" w:eastAsia="Times New Roman" w:hAnsi="Times New Roman" w:cs="Times New Roman"/>
                <w:sz w:val="20"/>
                <w:szCs w:val="20"/>
                <w:lang w:eastAsia="ru-RU"/>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rPr>
                <w:rFonts w:ascii="Times New Roman" w:eastAsia="Times New Roman" w:hAnsi="Times New Roman" w:cs="Times New Roman"/>
                <w:sz w:val="20"/>
                <w:szCs w:val="20"/>
                <w:lang w:eastAsia="ru-RU"/>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rPr>
                <w:rFonts w:ascii="Times New Roman" w:eastAsia="Times New Roman" w:hAnsi="Times New Roman" w:cs="Times New Roman"/>
                <w:sz w:val="20"/>
                <w:szCs w:val="20"/>
                <w:lang w:eastAsia="ru-RU"/>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rPr>
                <w:rFonts w:ascii="Times New Roman" w:eastAsia="Times New Roman" w:hAnsi="Times New Roman" w:cs="Times New Roman"/>
                <w:sz w:val="20"/>
                <w:szCs w:val="20"/>
                <w:lang w:eastAsia="ru-RU"/>
              </w:rPr>
            </w:pPr>
          </w:p>
        </w:tc>
        <w:tc>
          <w:tcPr>
            <w:tcW w:w="278" w:type="pc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rPr>
                <w:rFonts w:ascii="Times New Roman" w:eastAsia="Times New Roman" w:hAnsi="Times New Roman" w:cs="Times New Roman"/>
                <w:sz w:val="20"/>
                <w:szCs w:val="20"/>
                <w:lang w:eastAsia="ru-RU"/>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rPr>
                <w:rFonts w:ascii="Times New Roman" w:eastAsia="Times New Roman" w:hAnsi="Times New Roman" w:cs="Times New Roman"/>
                <w:sz w:val="20"/>
                <w:szCs w:val="20"/>
                <w:lang w:eastAsia="ru-RU"/>
              </w:rPr>
            </w:pPr>
          </w:p>
        </w:tc>
        <w:tc>
          <w:tcPr>
            <w:tcW w:w="278" w:type="pc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rPr>
                <w:rFonts w:ascii="Times New Roman" w:eastAsia="Times New Roman" w:hAnsi="Times New Roman" w:cs="Times New Roman"/>
                <w:sz w:val="20"/>
                <w:szCs w:val="20"/>
                <w:lang w:eastAsia="ru-RU"/>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rPr>
                <w:rFonts w:ascii="Times New Roman" w:eastAsia="Times New Roman" w:hAnsi="Times New Roman" w:cs="Times New Roman"/>
                <w:sz w:val="20"/>
                <w:szCs w:val="20"/>
                <w:lang w:eastAsia="ru-RU"/>
              </w:rPr>
            </w:pPr>
          </w:p>
        </w:tc>
        <w:tc>
          <w:tcPr>
            <w:tcW w:w="278" w:type="pct"/>
            <w:tcBorders>
              <w:top w:val="nil"/>
              <w:left w:val="nil"/>
              <w:bottom w:val="single" w:sz="8" w:space="0" w:color="auto"/>
              <w:right w:val="single" w:sz="8" w:space="0" w:color="auto"/>
            </w:tcBorders>
            <w:tcMar>
              <w:top w:w="0" w:type="dxa"/>
              <w:left w:w="108" w:type="dxa"/>
              <w:bottom w:w="0" w:type="dxa"/>
              <w:right w:w="108" w:type="dxa"/>
            </w:tcMar>
            <w:hideMark/>
          </w:tcPr>
          <w:p w:rsidR="00A40DAF" w:rsidRPr="00A40DAF" w:rsidRDefault="00A40DAF" w:rsidP="009D4026">
            <w:pPr>
              <w:spacing w:after="0" w:line="240" w:lineRule="auto"/>
              <w:contextualSpacing/>
              <w:rPr>
                <w:rFonts w:ascii="Times New Roman" w:eastAsia="Times New Roman" w:hAnsi="Times New Roman" w:cs="Times New Roman"/>
                <w:sz w:val="20"/>
                <w:szCs w:val="20"/>
                <w:lang w:eastAsia="ru-RU"/>
              </w:rPr>
            </w:pPr>
          </w:p>
        </w:tc>
      </w:tr>
    </w:tbl>
    <w:p w:rsidR="009C0854" w:rsidRPr="002C0C51" w:rsidRDefault="009C0854" w:rsidP="009C0854">
      <w:pPr>
        <w:spacing w:after="0" w:line="240" w:lineRule="auto"/>
        <w:contextualSpacing/>
        <w:rPr>
          <w:rFonts w:ascii="Times New Roman" w:eastAsia="Calibri" w:hAnsi="Times New Roman" w:cs="Times New Roman"/>
          <w:sz w:val="20"/>
          <w:szCs w:val="20"/>
          <w:lang w:eastAsia="ru-RU"/>
        </w:rPr>
      </w:pPr>
      <w:r w:rsidRPr="002C0C51">
        <w:rPr>
          <w:rFonts w:ascii="Times New Roman" w:eastAsia="Calibri" w:hAnsi="Times New Roman" w:cs="Times New Roman"/>
          <w:sz w:val="28"/>
          <w:szCs w:val="28"/>
          <w:lang w:eastAsia="ru-RU"/>
        </w:rPr>
        <w:t> </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Наименова</w:t>
      </w:r>
      <w:r>
        <w:rPr>
          <w:rFonts w:ascii="Times New Roman" w:eastAsia="Times New Roman" w:hAnsi="Times New Roman" w:cs="Times New Roman"/>
          <w:color w:val="000000"/>
          <w:sz w:val="28"/>
          <w:szCs w:val="24"/>
          <w:lang w:eastAsia="ru-RU"/>
        </w:rPr>
        <w:t xml:space="preserve">ние ______________________   </w:t>
      </w:r>
      <w:r w:rsidRPr="002C0C51">
        <w:rPr>
          <w:rFonts w:ascii="Times New Roman" w:eastAsia="Times New Roman" w:hAnsi="Times New Roman" w:cs="Times New Roman"/>
          <w:color w:val="000000"/>
          <w:sz w:val="28"/>
          <w:szCs w:val="24"/>
          <w:lang w:eastAsia="ru-RU"/>
        </w:rPr>
        <w:t>Адрес________________________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Телефон ______________________________________________________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Адрес электронной почты _______________________________________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lastRenderedPageBreak/>
        <w:t>Исполнитель___________________________               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341880" w:rsidP="009C0854">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Главный бухгалтер или лицо, уполномоченное на подписание отчета</w:t>
      </w:r>
      <w:r w:rsidR="009C0854" w:rsidRPr="002C0C51">
        <w:rPr>
          <w:rFonts w:ascii="Times New Roman" w:eastAsia="Times New Roman" w:hAnsi="Times New Roman" w:cs="Times New Roman"/>
          <w:color w:val="000000"/>
          <w:sz w:val="28"/>
          <w:szCs w:val="24"/>
          <w:lang w:eastAsia="ru-RU"/>
        </w:rPr>
        <w:t xml:space="preserve"> </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               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341880" w:rsidP="009C0854">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Руководитель или лицо, уполномоченное им на подписание отчета</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_____________________________________               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9C0854" w:rsidP="009C0854">
      <w:pPr>
        <w:spacing w:after="0" w:line="240" w:lineRule="auto"/>
        <w:contextualSpacing/>
        <w:textAlignment w:val="baseline"/>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Дата  «____» ______________ 20__ года   </w:t>
      </w:r>
    </w:p>
    <w:p w:rsidR="00A40DAF" w:rsidRDefault="00A40DAF" w:rsidP="009D4026">
      <w:pPr>
        <w:spacing w:after="0" w:line="240" w:lineRule="auto"/>
        <w:contextualSpacing/>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rsidR="00A40DAF" w:rsidRPr="008C6622" w:rsidRDefault="00A40DAF" w:rsidP="009D4026">
      <w:pPr>
        <w:spacing w:after="0" w:line="240" w:lineRule="auto"/>
        <w:contextualSpacing/>
        <w:jc w:val="right"/>
        <w:textAlignment w:val="baseline"/>
        <w:rPr>
          <w:rFonts w:ascii="Times New Roman" w:eastAsia="Times New Roman" w:hAnsi="Times New Roman" w:cs="Times New Roman"/>
          <w:color w:val="000000"/>
          <w:sz w:val="28"/>
          <w:szCs w:val="28"/>
          <w:lang w:eastAsia="ru-RU"/>
        </w:rPr>
      </w:pPr>
      <w:r w:rsidRPr="008C6622">
        <w:rPr>
          <w:rFonts w:ascii="Times New Roman" w:eastAsia="Times New Roman" w:hAnsi="Times New Roman" w:cs="Times New Roman"/>
          <w:color w:val="000000"/>
          <w:sz w:val="28"/>
          <w:szCs w:val="28"/>
          <w:lang w:eastAsia="ru-RU"/>
        </w:rPr>
        <w:lastRenderedPageBreak/>
        <w:t>Приложение</w:t>
      </w:r>
    </w:p>
    <w:p w:rsidR="00A40DAF" w:rsidRPr="00A40DAF" w:rsidRDefault="00A40DAF" w:rsidP="009D4026">
      <w:pPr>
        <w:spacing w:after="0" w:line="240" w:lineRule="auto"/>
        <w:ind w:left="5103"/>
        <w:contextualSpacing/>
        <w:jc w:val="right"/>
        <w:textAlignment w:val="baseline"/>
        <w:rPr>
          <w:rFonts w:ascii="Times New Roman" w:eastAsia="Times New Roman" w:hAnsi="Times New Roman" w:cs="Times New Roman"/>
          <w:color w:val="000000"/>
          <w:sz w:val="28"/>
          <w:szCs w:val="28"/>
          <w:lang w:eastAsia="ru-RU"/>
        </w:rPr>
      </w:pPr>
      <w:r w:rsidRPr="008C6622">
        <w:rPr>
          <w:rFonts w:ascii="Times New Roman" w:eastAsia="Times New Roman" w:hAnsi="Times New Roman" w:cs="Times New Roman"/>
          <w:color w:val="000000"/>
          <w:sz w:val="28"/>
          <w:szCs w:val="28"/>
          <w:lang w:eastAsia="ru-RU"/>
        </w:rPr>
        <w:t xml:space="preserve">к </w:t>
      </w:r>
      <w:r w:rsidRPr="00E803D4">
        <w:rPr>
          <w:rFonts w:ascii="Times New Roman" w:eastAsia="Times New Roman" w:hAnsi="Times New Roman" w:cs="Times New Roman"/>
          <w:color w:val="000000"/>
          <w:sz w:val="28"/>
          <w:szCs w:val="28"/>
          <w:lang w:eastAsia="ru-RU"/>
        </w:rPr>
        <w:t xml:space="preserve">форме </w:t>
      </w:r>
      <w:r>
        <w:rPr>
          <w:rFonts w:ascii="Times New Roman" w:eastAsia="Times New Roman" w:hAnsi="Times New Roman" w:cs="Times New Roman"/>
          <w:color w:val="000000"/>
          <w:sz w:val="28"/>
          <w:szCs w:val="28"/>
          <w:lang w:eastAsia="ru-RU"/>
        </w:rPr>
        <w:t>отчета</w:t>
      </w:r>
      <w:r w:rsidRPr="008C6622">
        <w:rPr>
          <w:rFonts w:ascii="Times New Roman" w:eastAsia="Times New Roman" w:hAnsi="Times New Roman" w:cs="Times New Roman"/>
          <w:color w:val="000000"/>
          <w:sz w:val="28"/>
          <w:szCs w:val="28"/>
          <w:lang w:eastAsia="ru-RU"/>
        </w:rPr>
        <w:t xml:space="preserve"> </w:t>
      </w:r>
      <w:r w:rsidRPr="00A40DAF">
        <w:rPr>
          <w:rFonts w:ascii="Times New Roman" w:eastAsia="Times New Roman" w:hAnsi="Times New Roman" w:cs="Times New Roman"/>
          <w:color w:val="000000"/>
          <w:sz w:val="28"/>
          <w:szCs w:val="28"/>
          <w:lang w:eastAsia="ru-RU"/>
        </w:rPr>
        <w:t>о движении пенсионных активов по инвестиционному</w:t>
      </w:r>
    </w:p>
    <w:p w:rsidR="00A40DAF" w:rsidRPr="008C6622" w:rsidRDefault="00A40DAF" w:rsidP="009D4026">
      <w:pPr>
        <w:spacing w:after="0" w:line="240" w:lineRule="auto"/>
        <w:ind w:left="5103"/>
        <w:contextualSpacing/>
        <w:jc w:val="right"/>
        <w:textAlignment w:val="baseline"/>
        <w:rPr>
          <w:rFonts w:ascii="Times New Roman" w:eastAsia="Times New Roman" w:hAnsi="Times New Roman" w:cs="Times New Roman"/>
          <w:color w:val="000000"/>
          <w:sz w:val="28"/>
          <w:szCs w:val="28"/>
          <w:lang w:eastAsia="ru-RU"/>
        </w:rPr>
      </w:pPr>
      <w:r w:rsidRPr="00A40DAF">
        <w:rPr>
          <w:rFonts w:ascii="Times New Roman" w:eastAsia="Times New Roman" w:hAnsi="Times New Roman" w:cs="Times New Roman"/>
          <w:color w:val="000000"/>
          <w:sz w:val="28"/>
          <w:szCs w:val="28"/>
          <w:lang w:eastAsia="ru-RU"/>
        </w:rPr>
        <w:t>счету в иностранной валюте</w:t>
      </w:r>
    </w:p>
    <w:p w:rsidR="00A40DAF" w:rsidRPr="008C6622" w:rsidRDefault="00A40DAF" w:rsidP="009D4026">
      <w:pPr>
        <w:spacing w:after="0" w:line="240" w:lineRule="auto"/>
        <w:contextualSpacing/>
        <w:jc w:val="center"/>
        <w:textAlignment w:val="baseline"/>
        <w:rPr>
          <w:rFonts w:ascii="Times New Roman" w:eastAsia="Times New Roman" w:hAnsi="Times New Roman" w:cs="Times New Roman"/>
          <w:color w:val="000000"/>
          <w:sz w:val="28"/>
          <w:szCs w:val="28"/>
          <w:lang w:eastAsia="ru-RU"/>
        </w:rPr>
      </w:pPr>
    </w:p>
    <w:p w:rsidR="00A40DAF" w:rsidRPr="004C679B" w:rsidRDefault="00A40DAF" w:rsidP="009D4026">
      <w:pPr>
        <w:spacing w:after="0" w:line="240" w:lineRule="auto"/>
        <w:contextualSpacing/>
        <w:jc w:val="center"/>
        <w:rPr>
          <w:rFonts w:ascii="Times New Roman" w:eastAsia="Times New Roman" w:hAnsi="Times New Roman" w:cs="Times New Roman"/>
          <w:bCs/>
          <w:color w:val="000000"/>
          <w:sz w:val="28"/>
          <w:szCs w:val="28"/>
          <w:lang w:eastAsia="ru-RU"/>
        </w:rPr>
      </w:pPr>
    </w:p>
    <w:p w:rsidR="00A40DAF" w:rsidRDefault="00A40DAF" w:rsidP="009D4026">
      <w:pPr>
        <w:spacing w:after="0" w:line="240" w:lineRule="auto"/>
        <w:contextualSpacing/>
        <w:jc w:val="center"/>
        <w:rPr>
          <w:rFonts w:ascii="Times New Roman" w:eastAsia="Times New Roman" w:hAnsi="Times New Roman" w:cs="Times New Roman"/>
          <w:bCs/>
          <w:color w:val="000000"/>
          <w:sz w:val="28"/>
          <w:szCs w:val="28"/>
          <w:lang w:eastAsia="ru-RU"/>
        </w:rPr>
      </w:pPr>
      <w:r w:rsidRPr="004C679B">
        <w:rPr>
          <w:rFonts w:ascii="Times New Roman" w:eastAsia="Times New Roman" w:hAnsi="Times New Roman" w:cs="Times New Roman"/>
          <w:bCs/>
          <w:color w:val="000000"/>
          <w:sz w:val="28"/>
          <w:szCs w:val="28"/>
          <w:lang w:eastAsia="ru-RU"/>
        </w:rPr>
        <w:t>Пояснение по заполнению формы административных данных</w:t>
      </w:r>
    </w:p>
    <w:p w:rsidR="00A40DAF" w:rsidRDefault="00A40DAF" w:rsidP="009D4026">
      <w:pPr>
        <w:spacing w:after="0" w:line="240" w:lineRule="auto"/>
        <w:contextualSpacing/>
        <w:jc w:val="center"/>
        <w:rPr>
          <w:rFonts w:ascii="Times New Roman" w:eastAsia="Times New Roman" w:hAnsi="Times New Roman" w:cs="Times New Roman"/>
          <w:bCs/>
          <w:color w:val="000000"/>
          <w:sz w:val="28"/>
          <w:szCs w:val="28"/>
          <w:lang w:eastAsia="ru-RU"/>
        </w:rPr>
      </w:pPr>
    </w:p>
    <w:p w:rsidR="00A40DAF" w:rsidRPr="00A40DAF" w:rsidRDefault="00542933" w:rsidP="009D4026">
      <w:pPr>
        <w:spacing w:after="0" w:line="240" w:lineRule="auto"/>
        <w:contextualSpacing/>
        <w:jc w:val="center"/>
        <w:rPr>
          <w:rFonts w:ascii="Times New Roman" w:eastAsia="Calibri" w:hAnsi="Times New Roman" w:cs="Times New Roman"/>
          <w:bCs/>
          <w:color w:val="000000"/>
          <w:sz w:val="28"/>
          <w:szCs w:val="28"/>
          <w:lang w:eastAsia="ru-RU"/>
        </w:rPr>
      </w:pPr>
      <w:r>
        <w:rPr>
          <w:rFonts w:ascii="Times New Roman" w:eastAsia="Calibri" w:hAnsi="Times New Roman" w:cs="Times New Roman"/>
          <w:bCs/>
          <w:color w:val="000000"/>
          <w:sz w:val="28"/>
          <w:szCs w:val="28"/>
          <w:lang w:eastAsia="ru-RU"/>
        </w:rPr>
        <w:t>«</w:t>
      </w:r>
      <w:r w:rsidR="00A40DAF" w:rsidRPr="00A40DAF">
        <w:rPr>
          <w:rFonts w:ascii="Times New Roman" w:eastAsia="Calibri" w:hAnsi="Times New Roman" w:cs="Times New Roman"/>
          <w:bCs/>
          <w:color w:val="000000"/>
          <w:sz w:val="28"/>
          <w:szCs w:val="28"/>
          <w:lang w:eastAsia="ru-RU"/>
        </w:rPr>
        <w:t>Отчет о движении пенсионных активов по инвестиционному</w:t>
      </w:r>
    </w:p>
    <w:p w:rsidR="00A40DAF" w:rsidRDefault="00A40DAF" w:rsidP="009D4026">
      <w:pPr>
        <w:spacing w:after="0" w:line="240" w:lineRule="auto"/>
        <w:contextualSpacing/>
        <w:jc w:val="center"/>
        <w:rPr>
          <w:rFonts w:ascii="Times New Roman" w:eastAsia="Times New Roman" w:hAnsi="Times New Roman" w:cs="Times New Roman"/>
          <w:bCs/>
          <w:color w:val="000000"/>
          <w:sz w:val="28"/>
          <w:szCs w:val="28"/>
          <w:lang w:eastAsia="ru-RU"/>
        </w:rPr>
      </w:pPr>
      <w:r w:rsidRPr="00A40DAF">
        <w:rPr>
          <w:rFonts w:ascii="Times New Roman" w:eastAsia="Calibri" w:hAnsi="Times New Roman" w:cs="Times New Roman"/>
          <w:bCs/>
          <w:color w:val="000000"/>
          <w:sz w:val="28"/>
          <w:szCs w:val="28"/>
          <w:lang w:eastAsia="ru-RU"/>
        </w:rPr>
        <w:t>счету в иностранной валюте</w:t>
      </w:r>
      <w:r w:rsidR="00542933">
        <w:rPr>
          <w:rFonts w:ascii="Times New Roman" w:eastAsia="Calibri" w:hAnsi="Times New Roman" w:cs="Times New Roman"/>
          <w:bCs/>
          <w:color w:val="000000"/>
          <w:sz w:val="28"/>
          <w:szCs w:val="28"/>
          <w:lang w:eastAsia="ru-RU"/>
        </w:rPr>
        <w:t>» (</w:t>
      </w:r>
      <w:r w:rsidR="00E34000">
        <w:rPr>
          <w:rFonts w:ascii="Times New Roman" w:eastAsia="Calibri" w:hAnsi="Times New Roman" w:cs="Times New Roman"/>
          <w:bCs/>
          <w:color w:val="000000"/>
          <w:sz w:val="28"/>
          <w:szCs w:val="28"/>
          <w:lang w:eastAsia="ru-RU"/>
        </w:rPr>
        <w:t xml:space="preserve">индекс: </w:t>
      </w:r>
      <w:r w:rsidR="00542933">
        <w:rPr>
          <w:rFonts w:ascii="Times New Roman" w:eastAsia="Calibri" w:hAnsi="Times New Roman" w:cs="Times New Roman"/>
          <w:color w:val="000000"/>
          <w:sz w:val="28"/>
          <w:szCs w:val="28"/>
          <w:lang w:eastAsia="ru-RU"/>
        </w:rPr>
        <w:t>1-</w:t>
      </w:r>
      <w:r w:rsidR="00542933" w:rsidRPr="002D04CA">
        <w:t xml:space="preserve"> </w:t>
      </w:r>
      <w:r w:rsidR="00542933" w:rsidRPr="00A40DAF">
        <w:rPr>
          <w:rFonts w:ascii="Times New Roman" w:eastAsia="Calibri" w:hAnsi="Times New Roman" w:cs="Times New Roman"/>
          <w:color w:val="000000"/>
          <w:sz w:val="28"/>
          <w:szCs w:val="28"/>
          <w:lang w:eastAsia="ru-RU"/>
        </w:rPr>
        <w:t>CUST_PA_FC</w:t>
      </w:r>
      <w:r w:rsidR="00542933">
        <w:rPr>
          <w:rFonts w:ascii="Times New Roman" w:eastAsia="Calibri" w:hAnsi="Times New Roman" w:cs="Times New Roman"/>
          <w:color w:val="000000"/>
          <w:sz w:val="28"/>
          <w:szCs w:val="28"/>
          <w:lang w:eastAsia="ru-RU"/>
        </w:rPr>
        <w:t xml:space="preserve">, </w:t>
      </w:r>
      <w:r w:rsidR="00E34000">
        <w:rPr>
          <w:rFonts w:ascii="Times New Roman" w:eastAsia="Calibri" w:hAnsi="Times New Roman" w:cs="Times New Roman"/>
          <w:color w:val="000000"/>
          <w:sz w:val="28"/>
          <w:szCs w:val="28"/>
          <w:lang w:eastAsia="ru-RU"/>
        </w:rPr>
        <w:br/>
        <w:t xml:space="preserve">периодичность: </w:t>
      </w:r>
      <w:r w:rsidR="00542933" w:rsidRPr="008156A8">
        <w:rPr>
          <w:rFonts w:ascii="Times New Roman" w:eastAsia="Calibri" w:hAnsi="Times New Roman" w:cs="Times New Roman"/>
          <w:sz w:val="28"/>
          <w:szCs w:val="28"/>
        </w:rPr>
        <w:t>ежемесячная</w:t>
      </w:r>
      <w:r w:rsidR="00542933">
        <w:rPr>
          <w:rFonts w:ascii="Times New Roman" w:eastAsia="Calibri" w:hAnsi="Times New Roman" w:cs="Times New Roman"/>
          <w:bCs/>
          <w:color w:val="000000"/>
          <w:sz w:val="28"/>
          <w:szCs w:val="28"/>
          <w:lang w:eastAsia="ru-RU"/>
        </w:rPr>
        <w:t>)</w:t>
      </w:r>
    </w:p>
    <w:p w:rsidR="00A40DAF" w:rsidRDefault="00A40DAF" w:rsidP="009D4026">
      <w:pPr>
        <w:spacing w:after="0" w:line="240" w:lineRule="auto"/>
        <w:contextualSpacing/>
        <w:jc w:val="center"/>
        <w:rPr>
          <w:rFonts w:ascii="Times New Roman" w:eastAsia="Times New Roman" w:hAnsi="Times New Roman" w:cs="Times New Roman"/>
          <w:bCs/>
          <w:color w:val="000000"/>
          <w:sz w:val="28"/>
          <w:szCs w:val="28"/>
          <w:lang w:eastAsia="ru-RU"/>
        </w:rPr>
      </w:pPr>
    </w:p>
    <w:p w:rsidR="00A40DAF" w:rsidRPr="008C6622" w:rsidRDefault="00A40DAF" w:rsidP="009D4026">
      <w:pPr>
        <w:spacing w:after="0" w:line="240" w:lineRule="auto"/>
        <w:contextualSpacing/>
        <w:jc w:val="center"/>
        <w:rPr>
          <w:rFonts w:ascii="Times New Roman" w:eastAsia="Times New Roman" w:hAnsi="Times New Roman" w:cs="Times New Roman"/>
          <w:color w:val="000000"/>
          <w:sz w:val="28"/>
          <w:szCs w:val="28"/>
          <w:lang w:eastAsia="ru-RU"/>
        </w:rPr>
      </w:pPr>
      <w:r w:rsidRPr="004C679B">
        <w:rPr>
          <w:rFonts w:ascii="Times New Roman" w:eastAsia="Times New Roman" w:hAnsi="Times New Roman" w:cs="Times New Roman"/>
          <w:bCs/>
          <w:color w:val="000000"/>
          <w:sz w:val="28"/>
          <w:szCs w:val="28"/>
          <w:lang w:eastAsia="ru-RU"/>
        </w:rPr>
        <w:t>Глава 1. Общие положения</w:t>
      </w:r>
    </w:p>
    <w:p w:rsidR="00A40DAF" w:rsidRPr="008C6622" w:rsidRDefault="00A40DAF" w:rsidP="009D4026">
      <w:pPr>
        <w:spacing w:after="0" w:line="240" w:lineRule="auto"/>
        <w:ind w:firstLine="397"/>
        <w:contextualSpacing/>
        <w:jc w:val="both"/>
        <w:rPr>
          <w:rFonts w:ascii="Times New Roman" w:eastAsia="Times New Roman" w:hAnsi="Times New Roman" w:cs="Times New Roman"/>
          <w:color w:val="000000"/>
          <w:sz w:val="28"/>
          <w:szCs w:val="28"/>
          <w:lang w:eastAsia="ru-RU"/>
        </w:rPr>
      </w:pPr>
      <w:r w:rsidRPr="008C6622">
        <w:rPr>
          <w:rFonts w:ascii="Times New Roman" w:eastAsia="Times New Roman" w:hAnsi="Times New Roman" w:cs="Times New Roman"/>
          <w:color w:val="000000"/>
          <w:sz w:val="28"/>
          <w:szCs w:val="28"/>
          <w:lang w:eastAsia="ru-RU"/>
        </w:rPr>
        <w:t> </w:t>
      </w:r>
    </w:p>
    <w:p w:rsidR="00A40DAF" w:rsidRPr="008156A8" w:rsidRDefault="00A40DAF" w:rsidP="0054293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156A8">
        <w:rPr>
          <w:rFonts w:ascii="Times New Roman" w:eastAsia="Times New Roman" w:hAnsi="Times New Roman" w:cs="Times New Roman"/>
          <w:color w:val="000000"/>
          <w:sz w:val="28"/>
          <w:szCs w:val="28"/>
          <w:lang w:eastAsia="ru-RU"/>
        </w:rPr>
        <w:t>1. Настоящее пояснение (далее - Пояснение) определяет единые требования по заполнению формы, предназначенной для сбора административных данных «</w:t>
      </w:r>
      <w:r w:rsidRPr="00A40DAF">
        <w:rPr>
          <w:rFonts w:ascii="Times New Roman" w:eastAsia="Times New Roman" w:hAnsi="Times New Roman" w:cs="Times New Roman"/>
          <w:color w:val="000000"/>
          <w:sz w:val="28"/>
          <w:szCs w:val="28"/>
          <w:lang w:eastAsia="ru-RU"/>
        </w:rPr>
        <w:t>Отчет о движении пенсионных активов по инвестиционному</w:t>
      </w:r>
      <w:r>
        <w:rPr>
          <w:rFonts w:ascii="Times New Roman" w:eastAsia="Times New Roman" w:hAnsi="Times New Roman" w:cs="Times New Roman"/>
          <w:color w:val="000000"/>
          <w:sz w:val="28"/>
          <w:szCs w:val="28"/>
          <w:lang w:eastAsia="ru-RU"/>
        </w:rPr>
        <w:t xml:space="preserve"> </w:t>
      </w:r>
      <w:r w:rsidRPr="00A40DAF">
        <w:rPr>
          <w:rFonts w:ascii="Times New Roman" w:eastAsia="Times New Roman" w:hAnsi="Times New Roman" w:cs="Times New Roman"/>
          <w:color w:val="000000"/>
          <w:sz w:val="28"/>
          <w:szCs w:val="28"/>
          <w:lang w:eastAsia="ru-RU"/>
        </w:rPr>
        <w:t>счету в иностранной валюте</w:t>
      </w:r>
      <w:r w:rsidRPr="008156A8">
        <w:rPr>
          <w:rFonts w:ascii="Times New Roman" w:eastAsia="Times New Roman" w:hAnsi="Times New Roman" w:cs="Times New Roman"/>
          <w:color w:val="000000"/>
          <w:sz w:val="28"/>
          <w:szCs w:val="28"/>
          <w:lang w:eastAsia="ru-RU"/>
        </w:rPr>
        <w:t>» (далее - Форма).</w:t>
      </w:r>
    </w:p>
    <w:p w:rsidR="00A40DAF" w:rsidRPr="008156A8" w:rsidRDefault="00A40DAF" w:rsidP="0054293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156A8">
        <w:rPr>
          <w:rFonts w:ascii="Times New Roman" w:eastAsia="Times New Roman" w:hAnsi="Times New Roman" w:cs="Times New Roman"/>
          <w:color w:val="000000"/>
          <w:sz w:val="28"/>
          <w:szCs w:val="28"/>
          <w:lang w:eastAsia="ru-RU"/>
        </w:rPr>
        <w:t xml:space="preserve">2. </w:t>
      </w:r>
      <w:r w:rsidR="00325843" w:rsidRPr="00471CA9">
        <w:rPr>
          <w:rFonts w:ascii="Times New Roman" w:eastAsia="Calibri" w:hAnsi="Times New Roman" w:cs="Times New Roman"/>
          <w:color w:val="000000"/>
          <w:sz w:val="28"/>
          <w:szCs w:val="28"/>
          <w:lang w:eastAsia="ru-RU"/>
        </w:rPr>
        <w:t>Форма разработана в соответствии со статьей 3 Закона Республики Казахстан от 2 июля 2003 года «О рынке ценных бумаг».</w:t>
      </w:r>
    </w:p>
    <w:p w:rsidR="00A40DAF" w:rsidRPr="008156A8" w:rsidRDefault="00A40DAF" w:rsidP="0054293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156A8">
        <w:rPr>
          <w:rFonts w:ascii="Times New Roman" w:eastAsia="Times New Roman" w:hAnsi="Times New Roman" w:cs="Times New Roman"/>
          <w:color w:val="000000"/>
          <w:sz w:val="28"/>
          <w:szCs w:val="28"/>
          <w:lang w:eastAsia="ru-RU"/>
        </w:rPr>
        <w:t>3. Форма составляется ежемесячно банком-</w:t>
      </w:r>
      <w:proofErr w:type="spellStart"/>
      <w:r w:rsidRPr="008156A8">
        <w:rPr>
          <w:rFonts w:ascii="Times New Roman" w:eastAsia="Times New Roman" w:hAnsi="Times New Roman" w:cs="Times New Roman"/>
          <w:color w:val="000000"/>
          <w:sz w:val="28"/>
          <w:szCs w:val="28"/>
          <w:lang w:eastAsia="ru-RU"/>
        </w:rPr>
        <w:t>кастодианом</w:t>
      </w:r>
      <w:proofErr w:type="spellEnd"/>
      <w:r w:rsidRPr="008156A8">
        <w:rPr>
          <w:rFonts w:ascii="Times New Roman" w:eastAsia="Times New Roman" w:hAnsi="Times New Roman" w:cs="Times New Roman"/>
          <w:color w:val="000000"/>
          <w:sz w:val="28"/>
          <w:szCs w:val="28"/>
          <w:lang w:eastAsia="ru-RU"/>
        </w:rPr>
        <w:t xml:space="preserve"> добровольного накопительного пенсионного фонда и заполняется за каждый отдельный рабочий день отчетного периода. Данные в Форме заполняются в тенге.</w:t>
      </w:r>
    </w:p>
    <w:p w:rsidR="00A40DAF" w:rsidRPr="008C6622" w:rsidRDefault="00A40DAF" w:rsidP="0054293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156A8">
        <w:rPr>
          <w:rFonts w:ascii="Times New Roman" w:eastAsia="Times New Roman" w:hAnsi="Times New Roman" w:cs="Times New Roman"/>
          <w:color w:val="000000"/>
          <w:sz w:val="28"/>
          <w:szCs w:val="28"/>
          <w:lang w:eastAsia="ru-RU"/>
        </w:rPr>
        <w:t>4. Форму подписывает первый руководитель, главный бухгалтер или лица, уполномоченные на подписание отчета, и исполнитель.</w:t>
      </w:r>
    </w:p>
    <w:p w:rsidR="00A40DAF" w:rsidRPr="008C6622" w:rsidRDefault="00A40DAF" w:rsidP="00542933">
      <w:pPr>
        <w:spacing w:after="0" w:line="240" w:lineRule="auto"/>
        <w:ind w:firstLine="709"/>
        <w:contextualSpacing/>
        <w:jc w:val="center"/>
        <w:textAlignment w:val="baseline"/>
        <w:rPr>
          <w:rFonts w:ascii="Times New Roman" w:eastAsia="Times New Roman" w:hAnsi="Times New Roman" w:cs="Times New Roman"/>
          <w:color w:val="000000"/>
          <w:sz w:val="28"/>
          <w:szCs w:val="28"/>
          <w:lang w:eastAsia="ru-RU"/>
        </w:rPr>
      </w:pPr>
      <w:r w:rsidRPr="008C6622">
        <w:rPr>
          <w:rFonts w:ascii="Times New Roman" w:eastAsia="Times New Roman" w:hAnsi="Times New Roman" w:cs="Times New Roman"/>
          <w:b/>
          <w:bCs/>
          <w:color w:val="000000"/>
          <w:sz w:val="28"/>
          <w:szCs w:val="28"/>
          <w:lang w:eastAsia="ru-RU"/>
        </w:rPr>
        <w:t>  </w:t>
      </w:r>
    </w:p>
    <w:p w:rsidR="00A40DAF" w:rsidRPr="008C6622" w:rsidRDefault="00A40DAF" w:rsidP="00542933">
      <w:pPr>
        <w:spacing w:after="0" w:line="240" w:lineRule="auto"/>
        <w:ind w:firstLine="709"/>
        <w:contextualSpacing/>
        <w:jc w:val="center"/>
        <w:rPr>
          <w:rFonts w:ascii="Times New Roman" w:eastAsia="Times New Roman" w:hAnsi="Times New Roman" w:cs="Times New Roman"/>
          <w:color w:val="000000"/>
          <w:sz w:val="28"/>
          <w:szCs w:val="28"/>
          <w:lang w:eastAsia="ru-RU"/>
        </w:rPr>
      </w:pPr>
      <w:r w:rsidRPr="004C679B">
        <w:rPr>
          <w:rFonts w:ascii="Times New Roman" w:eastAsia="Times New Roman" w:hAnsi="Times New Roman" w:cs="Times New Roman"/>
          <w:bCs/>
          <w:color w:val="000000"/>
          <w:sz w:val="28"/>
          <w:szCs w:val="28"/>
          <w:lang w:eastAsia="ru-RU"/>
        </w:rPr>
        <w:t>Глава 2. Пояснение по заполнению Формы</w:t>
      </w:r>
    </w:p>
    <w:p w:rsidR="00A40DAF" w:rsidRPr="008C6622" w:rsidRDefault="00A40DAF" w:rsidP="00542933">
      <w:pPr>
        <w:spacing w:after="0" w:line="240" w:lineRule="auto"/>
        <w:ind w:firstLine="709"/>
        <w:contextualSpacing/>
        <w:jc w:val="center"/>
        <w:textAlignment w:val="baseline"/>
        <w:rPr>
          <w:rFonts w:ascii="Times New Roman" w:eastAsia="Times New Roman" w:hAnsi="Times New Roman" w:cs="Times New Roman"/>
          <w:color w:val="000000"/>
          <w:sz w:val="28"/>
          <w:szCs w:val="28"/>
          <w:lang w:eastAsia="ru-RU"/>
        </w:rPr>
      </w:pPr>
      <w:r w:rsidRPr="008C6622">
        <w:rPr>
          <w:rFonts w:ascii="Times New Roman" w:eastAsia="Times New Roman" w:hAnsi="Times New Roman" w:cs="Times New Roman"/>
          <w:color w:val="000000"/>
          <w:sz w:val="28"/>
          <w:szCs w:val="28"/>
          <w:lang w:eastAsia="ru-RU"/>
        </w:rPr>
        <w:t> </w:t>
      </w:r>
    </w:p>
    <w:p w:rsidR="00A40DAF" w:rsidRPr="00A40DAF" w:rsidRDefault="00A40DAF" w:rsidP="0054293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A40DAF">
        <w:rPr>
          <w:rFonts w:ascii="Times New Roman" w:eastAsia="Times New Roman" w:hAnsi="Times New Roman" w:cs="Times New Roman"/>
          <w:color w:val="000000"/>
          <w:sz w:val="28"/>
          <w:szCs w:val="28"/>
          <w:lang w:eastAsia="ru-RU"/>
        </w:rPr>
        <w:t>5. Форма заполняется и представляется при наличии и движении денег по инвестиционному счету в иностранной валюте за каждый отдельный рабочий день истекшего месяца, с указанием итоговых сумм по всем позициям за отчетный месяц.</w:t>
      </w:r>
    </w:p>
    <w:p w:rsidR="00A40DAF" w:rsidRPr="00A40DAF" w:rsidRDefault="00A40DAF" w:rsidP="0054293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A40DAF">
        <w:rPr>
          <w:rFonts w:ascii="Times New Roman" w:eastAsia="Times New Roman" w:hAnsi="Times New Roman" w:cs="Times New Roman"/>
          <w:color w:val="000000"/>
          <w:sz w:val="28"/>
          <w:szCs w:val="28"/>
          <w:lang w:eastAsia="ru-RU"/>
        </w:rPr>
        <w:t>6. Графа 1 отражается в формате «</w:t>
      </w:r>
      <w:proofErr w:type="spellStart"/>
      <w:r w:rsidRPr="00A40DAF">
        <w:rPr>
          <w:rFonts w:ascii="Times New Roman" w:eastAsia="Times New Roman" w:hAnsi="Times New Roman" w:cs="Times New Roman"/>
          <w:color w:val="000000"/>
          <w:sz w:val="28"/>
          <w:szCs w:val="28"/>
          <w:lang w:eastAsia="ru-RU"/>
        </w:rPr>
        <w:t>дата.месяц.год</w:t>
      </w:r>
      <w:proofErr w:type="spellEnd"/>
      <w:r w:rsidRPr="00A40DAF">
        <w:rPr>
          <w:rFonts w:ascii="Times New Roman" w:eastAsia="Times New Roman" w:hAnsi="Times New Roman" w:cs="Times New Roman"/>
          <w:color w:val="000000"/>
          <w:sz w:val="28"/>
          <w:szCs w:val="28"/>
          <w:lang w:eastAsia="ru-RU"/>
        </w:rPr>
        <w:t>».</w:t>
      </w:r>
    </w:p>
    <w:p w:rsidR="00A40DAF" w:rsidRPr="00A40DAF" w:rsidRDefault="00A40DAF" w:rsidP="0054293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A40DAF">
        <w:rPr>
          <w:rFonts w:ascii="Times New Roman" w:eastAsia="Times New Roman" w:hAnsi="Times New Roman" w:cs="Times New Roman"/>
          <w:color w:val="000000"/>
          <w:sz w:val="28"/>
          <w:szCs w:val="28"/>
          <w:lang w:eastAsia="ru-RU"/>
        </w:rPr>
        <w:t>7. Суммы, не подлежащие отражению, включаются в графы 14, 15, 24 и 25 с внесением пояснений.</w:t>
      </w:r>
    </w:p>
    <w:p w:rsidR="00A40DAF" w:rsidRPr="00A40DAF" w:rsidRDefault="00A40DAF" w:rsidP="0054293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A40DAF">
        <w:rPr>
          <w:rFonts w:ascii="Times New Roman" w:eastAsia="Times New Roman" w:hAnsi="Times New Roman" w:cs="Times New Roman"/>
          <w:color w:val="000000"/>
          <w:sz w:val="28"/>
          <w:szCs w:val="28"/>
          <w:lang w:eastAsia="ru-RU"/>
        </w:rPr>
        <w:t>8. При наличии и движении нескольких иностранных валют Форма представляется отдельно по каждой иностранной валюте.</w:t>
      </w:r>
    </w:p>
    <w:p w:rsidR="00A40DAF" w:rsidRPr="00A40DAF" w:rsidRDefault="00A40DAF" w:rsidP="0054293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A40DAF">
        <w:rPr>
          <w:rFonts w:ascii="Times New Roman" w:eastAsia="Times New Roman" w:hAnsi="Times New Roman" w:cs="Times New Roman"/>
          <w:color w:val="000000"/>
          <w:sz w:val="28"/>
          <w:szCs w:val="28"/>
          <w:lang w:eastAsia="ru-RU"/>
        </w:rPr>
        <w:t>9. При заполнении граф 14 и 15 прилагается перечень источников полученных прочих поступлений.</w:t>
      </w:r>
    </w:p>
    <w:p w:rsidR="00A40DAF" w:rsidRPr="00A40DAF" w:rsidRDefault="00A40DAF" w:rsidP="0054293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A40DAF">
        <w:rPr>
          <w:rFonts w:ascii="Times New Roman" w:eastAsia="Times New Roman" w:hAnsi="Times New Roman" w:cs="Times New Roman"/>
          <w:color w:val="000000"/>
          <w:sz w:val="28"/>
          <w:szCs w:val="28"/>
          <w:lang w:eastAsia="ru-RU"/>
        </w:rPr>
        <w:t>10. По графам 16 и 17 заполняются итоговые суммы поступлений за каждый рабочий день отчетного периода.</w:t>
      </w:r>
    </w:p>
    <w:p w:rsidR="00A40DAF" w:rsidRPr="00A40DAF" w:rsidRDefault="00A40DAF" w:rsidP="0054293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A40DAF">
        <w:rPr>
          <w:rFonts w:ascii="Times New Roman" w:eastAsia="Times New Roman" w:hAnsi="Times New Roman" w:cs="Times New Roman"/>
          <w:color w:val="000000"/>
          <w:sz w:val="28"/>
          <w:szCs w:val="28"/>
          <w:lang w:eastAsia="ru-RU"/>
        </w:rPr>
        <w:lastRenderedPageBreak/>
        <w:t>11. При заполнении граф 24 и 25 прилагается перечень сведений о прочих расходах, включенных в стоимость пенсионных активов.</w:t>
      </w:r>
    </w:p>
    <w:p w:rsidR="00A40DAF" w:rsidRPr="00A40DAF" w:rsidRDefault="00A40DAF" w:rsidP="0054293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A40DAF">
        <w:rPr>
          <w:rFonts w:ascii="Times New Roman" w:eastAsia="Times New Roman" w:hAnsi="Times New Roman" w:cs="Times New Roman"/>
          <w:color w:val="000000"/>
          <w:sz w:val="28"/>
          <w:szCs w:val="28"/>
          <w:lang w:eastAsia="ru-RU"/>
        </w:rPr>
        <w:t>12. По графам 26 и 27 заполняются итоговые суммы расходов за каждый рабочий день отчетного периода.</w:t>
      </w:r>
    </w:p>
    <w:p w:rsidR="00A40DAF" w:rsidRPr="008C6622" w:rsidRDefault="00A40DAF" w:rsidP="0054293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A40DAF">
        <w:rPr>
          <w:rFonts w:ascii="Times New Roman" w:eastAsia="Times New Roman" w:hAnsi="Times New Roman" w:cs="Times New Roman"/>
          <w:color w:val="000000"/>
          <w:sz w:val="28"/>
          <w:szCs w:val="28"/>
          <w:lang w:eastAsia="ru-RU"/>
        </w:rPr>
        <w:t>13. В случае отсутствия сведений</w:t>
      </w:r>
      <w:r w:rsidR="007618F5">
        <w:rPr>
          <w:rFonts w:ascii="Times New Roman" w:eastAsia="Times New Roman" w:hAnsi="Times New Roman" w:cs="Times New Roman"/>
          <w:color w:val="000000"/>
          <w:sz w:val="28"/>
          <w:szCs w:val="28"/>
          <w:lang w:eastAsia="ru-RU"/>
        </w:rPr>
        <w:t>,</w:t>
      </w:r>
      <w:r w:rsidRPr="00A40DAF">
        <w:rPr>
          <w:rFonts w:ascii="Times New Roman" w:eastAsia="Times New Roman" w:hAnsi="Times New Roman" w:cs="Times New Roman"/>
          <w:color w:val="000000"/>
          <w:sz w:val="28"/>
          <w:szCs w:val="28"/>
          <w:lang w:eastAsia="ru-RU"/>
        </w:rPr>
        <w:t xml:space="preserve"> Форма представляется с нулевыми остатками.</w:t>
      </w:r>
    </w:p>
    <w:p w:rsidR="00E71B94" w:rsidRDefault="00E71B94" w:rsidP="009D4026">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E71B94" w:rsidRPr="00550817" w:rsidRDefault="00E71B94"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lastRenderedPageBreak/>
        <w:t xml:space="preserve">Приложение </w:t>
      </w:r>
      <w:r>
        <w:rPr>
          <w:rFonts w:ascii="Times New Roman" w:eastAsia="Times New Roman" w:hAnsi="Times New Roman" w:cs="Times New Roman"/>
          <w:sz w:val="28"/>
          <w:szCs w:val="28"/>
          <w:lang w:eastAsia="ru-RU"/>
        </w:rPr>
        <w:t>32</w:t>
      </w:r>
    </w:p>
    <w:p w:rsidR="00E71B94" w:rsidRPr="002C0C51" w:rsidRDefault="00E71B94"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к постановлению Правления</w:t>
      </w:r>
    </w:p>
    <w:p w:rsidR="00E71B94" w:rsidRPr="002C0C51" w:rsidRDefault="00E71B94"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Национального Банка</w:t>
      </w:r>
    </w:p>
    <w:p w:rsidR="00E71B94" w:rsidRPr="002C0C51" w:rsidRDefault="00E71B94"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Республики Казахстан</w:t>
      </w:r>
    </w:p>
    <w:p w:rsidR="00864618" w:rsidRPr="002C0C51" w:rsidRDefault="00864618" w:rsidP="00864618">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от </w:t>
      </w:r>
      <w:r w:rsidR="00D4152B">
        <w:rPr>
          <w:rFonts w:ascii="Times New Roman" w:eastAsia="Times New Roman" w:hAnsi="Times New Roman" w:cs="Times New Roman"/>
          <w:sz w:val="28"/>
          <w:szCs w:val="28"/>
          <w:lang w:eastAsia="ru-RU"/>
        </w:rPr>
        <w:t>26</w:t>
      </w:r>
      <w:r>
        <w:rPr>
          <w:rFonts w:ascii="Times New Roman" w:eastAsia="Times New Roman" w:hAnsi="Times New Roman" w:cs="Times New Roman"/>
          <w:sz w:val="28"/>
          <w:szCs w:val="28"/>
          <w:lang w:eastAsia="ru-RU"/>
        </w:rPr>
        <w:t xml:space="preserve"> ноября</w:t>
      </w:r>
      <w:r w:rsidRPr="002C0C51">
        <w:rPr>
          <w:rFonts w:ascii="Times New Roman" w:eastAsia="Times New Roman" w:hAnsi="Times New Roman" w:cs="Times New Roman"/>
          <w:sz w:val="28"/>
          <w:szCs w:val="28"/>
          <w:lang w:eastAsia="ru-RU"/>
        </w:rPr>
        <w:t xml:space="preserve"> 2019 года № </w:t>
      </w:r>
      <w:r>
        <w:rPr>
          <w:rFonts w:ascii="Times New Roman" w:eastAsia="Times New Roman" w:hAnsi="Times New Roman" w:cs="Times New Roman"/>
          <w:sz w:val="28"/>
          <w:szCs w:val="28"/>
          <w:lang w:eastAsia="ru-RU"/>
        </w:rPr>
        <w:t>211</w:t>
      </w:r>
    </w:p>
    <w:p w:rsidR="00E71B94" w:rsidRPr="002C0C51" w:rsidRDefault="00E71B94" w:rsidP="009D4026">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E71B94" w:rsidRDefault="00E34000" w:rsidP="00E34000">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r>
        <w:rPr>
          <w:rFonts w:ascii="Times New Roman" w:eastAsia="Calibri" w:hAnsi="Times New Roman" w:cs="Times New Roman"/>
          <w:bCs/>
          <w:sz w:val="28"/>
          <w:szCs w:val="28"/>
        </w:rPr>
        <w:t>Форма</w:t>
      </w:r>
    </w:p>
    <w:p w:rsidR="00E34000" w:rsidRPr="00E34000" w:rsidRDefault="00E34000" w:rsidP="00E34000">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p>
    <w:p w:rsidR="00E71B94" w:rsidRPr="002C0C51" w:rsidRDefault="00E71B94"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C0C51">
        <w:rPr>
          <w:rFonts w:ascii="Times New Roman" w:eastAsia="Calibri" w:hAnsi="Times New Roman" w:cs="Times New Roman"/>
          <w:bCs/>
          <w:sz w:val="28"/>
          <w:szCs w:val="28"/>
        </w:rPr>
        <w:t>Форма, предназначенная для сбора административных данных</w:t>
      </w:r>
    </w:p>
    <w:p w:rsidR="00E71B94" w:rsidRPr="002C0C51" w:rsidRDefault="00E71B94"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E71B94" w:rsidRPr="002C0C51" w:rsidRDefault="00E71B94" w:rsidP="009D4026">
      <w:pPr>
        <w:spacing w:after="0" w:line="240" w:lineRule="auto"/>
        <w:contextualSpacing/>
        <w:jc w:val="both"/>
        <w:textAlignment w:val="baseline"/>
        <w:rPr>
          <w:rFonts w:ascii="Times New Roman" w:hAnsi="Times New Roman" w:cs="Times New Roman"/>
          <w:color w:val="000000"/>
          <w:sz w:val="28"/>
          <w:szCs w:val="28"/>
          <w:lang w:eastAsia="ru-RU"/>
        </w:rPr>
      </w:pPr>
      <w:r w:rsidRPr="002C0C51">
        <w:rPr>
          <w:rFonts w:ascii="Times New Roman" w:hAnsi="Times New Roman" w:cs="Times New Roman"/>
          <w:color w:val="000000"/>
          <w:sz w:val="28"/>
          <w:szCs w:val="28"/>
          <w:lang w:eastAsia="ru-RU"/>
        </w:rPr>
        <w:t>Представляется: в Национальный Банк Республики Казахстан</w:t>
      </w:r>
    </w:p>
    <w:p w:rsidR="00E71B94" w:rsidRPr="002C0C51" w:rsidRDefault="00E71B94" w:rsidP="009D4026">
      <w:pPr>
        <w:spacing w:after="0" w:line="240" w:lineRule="auto"/>
        <w:contextualSpacing/>
        <w:jc w:val="both"/>
        <w:textAlignment w:val="baseline"/>
        <w:rPr>
          <w:rFonts w:ascii="Times New Roman" w:hAnsi="Times New Roman" w:cs="Times New Roman"/>
          <w:bCs/>
          <w:color w:val="000000"/>
          <w:sz w:val="28"/>
          <w:szCs w:val="28"/>
          <w:lang w:eastAsia="ru-RU"/>
        </w:rPr>
      </w:pPr>
      <w:r w:rsidRPr="002C0C51">
        <w:rPr>
          <w:rFonts w:ascii="Times New Roman" w:hAnsi="Times New Roman" w:cs="Times New Roman"/>
          <w:bCs/>
          <w:color w:val="000000"/>
          <w:sz w:val="28"/>
          <w:szCs w:val="28"/>
          <w:lang w:eastAsia="ru-RU"/>
        </w:rPr>
        <w:t xml:space="preserve">Форма административных данных размещена на </w:t>
      </w:r>
      <w:proofErr w:type="spellStart"/>
      <w:r w:rsidRPr="002C0C51">
        <w:rPr>
          <w:rFonts w:ascii="Times New Roman" w:hAnsi="Times New Roman" w:cs="Times New Roman"/>
          <w:bCs/>
          <w:color w:val="000000"/>
          <w:sz w:val="28"/>
          <w:szCs w:val="28"/>
          <w:lang w:eastAsia="ru-RU"/>
        </w:rPr>
        <w:t>интернет-ресурсе</w:t>
      </w:r>
      <w:proofErr w:type="spellEnd"/>
      <w:r w:rsidRPr="002C0C51">
        <w:rPr>
          <w:rFonts w:ascii="Times New Roman" w:hAnsi="Times New Roman" w:cs="Times New Roman"/>
          <w:bCs/>
          <w:color w:val="000000"/>
          <w:sz w:val="28"/>
          <w:szCs w:val="28"/>
          <w:lang w:eastAsia="ru-RU"/>
        </w:rPr>
        <w:t xml:space="preserve">: </w:t>
      </w:r>
      <w:hyperlink r:id="rId52" w:history="1">
        <w:r w:rsidRPr="002C0C51">
          <w:rPr>
            <w:rFonts w:ascii="Times New Roman" w:hAnsi="Times New Roman" w:cs="Times New Roman"/>
            <w:color w:val="000080"/>
            <w:sz w:val="28"/>
            <w:szCs w:val="28"/>
            <w:u w:val="single"/>
            <w:lang w:val="en-NZ" w:eastAsia="ru-RU"/>
          </w:rPr>
          <w:t>www</w:t>
        </w:r>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nationalbank</w:t>
        </w:r>
        <w:proofErr w:type="spellEnd"/>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kz</w:t>
        </w:r>
        <w:proofErr w:type="spellEnd"/>
      </w:hyperlink>
    </w:p>
    <w:p w:rsidR="00E71B94" w:rsidRPr="002C0C51" w:rsidRDefault="00E71B94"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E71B94" w:rsidRPr="002C0C51" w:rsidRDefault="00E71B94" w:rsidP="009D4026">
      <w:pPr>
        <w:widowControl w:val="0"/>
        <w:autoSpaceDE w:val="0"/>
        <w:autoSpaceDN w:val="0"/>
        <w:adjustRightInd w:val="0"/>
        <w:spacing w:after="0" w:line="240" w:lineRule="auto"/>
        <w:contextualSpacing/>
        <w:jc w:val="center"/>
        <w:rPr>
          <w:rFonts w:ascii="Times New Roman" w:eastAsia="Calibri" w:hAnsi="Times New Roman" w:cs="Times New Roman"/>
          <w:bCs/>
          <w:color w:val="000000"/>
          <w:sz w:val="28"/>
          <w:szCs w:val="28"/>
          <w:lang w:eastAsia="ru-RU"/>
        </w:rPr>
      </w:pPr>
      <w:r w:rsidRPr="00E71B94">
        <w:rPr>
          <w:rFonts w:ascii="Times New Roman" w:eastAsia="Calibri" w:hAnsi="Times New Roman" w:cs="Times New Roman"/>
          <w:bCs/>
          <w:color w:val="000000"/>
          <w:sz w:val="28"/>
          <w:szCs w:val="28"/>
          <w:lang w:eastAsia="ru-RU"/>
        </w:rPr>
        <w:t>Отчет о структуре инвестиционного портфеля пенсионных активов</w:t>
      </w:r>
    </w:p>
    <w:p w:rsidR="00E71B94" w:rsidRPr="002C0C51" w:rsidRDefault="00E71B94"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E71B94" w:rsidRPr="002C0C51" w:rsidRDefault="00E71B94"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E71B94" w:rsidRPr="00C9792D" w:rsidRDefault="00E71B94"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Индекс</w:t>
      </w:r>
      <w:r w:rsidRPr="002C0C51">
        <w:rPr>
          <w:rFonts w:ascii="Times New Roman" w:eastAsia="Times New Roman" w:hAnsi="Times New Roman" w:cs="Times New Roman"/>
          <w:sz w:val="28"/>
          <w:szCs w:val="28"/>
          <w:lang w:eastAsia="ru-RU"/>
        </w:rPr>
        <w:t xml:space="preserve"> формы административных данных</w:t>
      </w:r>
      <w:r w:rsidRPr="002C0C51">
        <w:rPr>
          <w:rFonts w:ascii="Times New Roman" w:eastAsia="Calibri" w:hAnsi="Times New Roman" w:cs="Times New Roman"/>
          <w:sz w:val="28"/>
          <w:szCs w:val="28"/>
        </w:rPr>
        <w:t xml:space="preserve">: </w:t>
      </w:r>
      <w:r>
        <w:rPr>
          <w:rFonts w:ascii="Times New Roman" w:eastAsia="Calibri" w:hAnsi="Times New Roman" w:cs="Times New Roman"/>
          <w:color w:val="000000"/>
          <w:sz w:val="28"/>
          <w:szCs w:val="28"/>
          <w:lang w:eastAsia="ru-RU"/>
        </w:rPr>
        <w:t>1-</w:t>
      </w:r>
      <w:r w:rsidRPr="002D04CA">
        <w:t xml:space="preserve"> </w:t>
      </w:r>
      <w:r w:rsidRPr="00E71B94">
        <w:rPr>
          <w:rFonts w:ascii="Times New Roman" w:eastAsia="Calibri" w:hAnsi="Times New Roman" w:cs="Times New Roman"/>
          <w:color w:val="000000"/>
          <w:sz w:val="28"/>
          <w:szCs w:val="28"/>
          <w:lang w:eastAsia="ru-RU"/>
        </w:rPr>
        <w:t>CUST_SPPA</w:t>
      </w:r>
    </w:p>
    <w:p w:rsidR="00E71B94" w:rsidRPr="002C0C51" w:rsidRDefault="00E71B94"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E71B94" w:rsidRPr="002C0C51" w:rsidRDefault="00E71B94"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Периодичность: </w:t>
      </w:r>
      <w:r w:rsidRPr="008156A8">
        <w:rPr>
          <w:rFonts w:ascii="Times New Roman" w:eastAsia="Calibri" w:hAnsi="Times New Roman" w:cs="Times New Roman"/>
          <w:sz w:val="28"/>
          <w:szCs w:val="28"/>
        </w:rPr>
        <w:t>ежемесячная</w:t>
      </w:r>
    </w:p>
    <w:p w:rsidR="00E71B94" w:rsidRPr="002C0C51" w:rsidRDefault="00E71B94"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E71B94" w:rsidRPr="002C0C51" w:rsidRDefault="00E71B94"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Отчетный период: по состоянию на «_____» _______________ 20 __ года</w:t>
      </w:r>
    </w:p>
    <w:p w:rsidR="00E71B94" w:rsidRPr="002C0C51" w:rsidRDefault="00E71B94"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7618F5" w:rsidRPr="0042608A" w:rsidRDefault="00E71B94" w:rsidP="007618F5">
      <w:pPr>
        <w:widowControl w:val="0"/>
        <w:autoSpaceDE w:val="0"/>
        <w:autoSpaceDN w:val="0"/>
        <w:adjustRightInd w:val="0"/>
        <w:spacing w:after="0" w:line="240" w:lineRule="auto"/>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Круг лиц представляющих: </w:t>
      </w:r>
      <w:proofErr w:type="spellStart"/>
      <w:r w:rsidRPr="002D04CA">
        <w:rPr>
          <w:rFonts w:ascii="Times New Roman" w:eastAsia="Calibri" w:hAnsi="Times New Roman" w:cs="Times New Roman"/>
          <w:sz w:val="28"/>
          <w:szCs w:val="28"/>
        </w:rPr>
        <w:t>кастодиан</w:t>
      </w:r>
      <w:proofErr w:type="spellEnd"/>
      <w:r w:rsidR="007618F5" w:rsidRPr="007618F5">
        <w:rPr>
          <w:rFonts w:ascii="Times New Roman" w:eastAsia="Calibri" w:hAnsi="Times New Roman" w:cs="Times New Roman"/>
          <w:sz w:val="28"/>
          <w:szCs w:val="28"/>
        </w:rPr>
        <w:t xml:space="preserve"> </w:t>
      </w:r>
      <w:r w:rsidR="007618F5">
        <w:rPr>
          <w:rFonts w:ascii="Times New Roman" w:eastAsia="Calibri" w:hAnsi="Times New Roman" w:cs="Times New Roman"/>
          <w:sz w:val="28"/>
          <w:szCs w:val="28"/>
        </w:rPr>
        <w:t>добровольного накопительного пенсионного фонда</w:t>
      </w:r>
    </w:p>
    <w:p w:rsidR="00E71B94" w:rsidRPr="0042608A" w:rsidRDefault="00E71B94" w:rsidP="009D4026">
      <w:pPr>
        <w:widowControl w:val="0"/>
        <w:autoSpaceDE w:val="0"/>
        <w:autoSpaceDN w:val="0"/>
        <w:adjustRightInd w:val="0"/>
        <w:spacing w:after="0" w:line="240" w:lineRule="auto"/>
        <w:contextualSpacing/>
        <w:jc w:val="both"/>
        <w:rPr>
          <w:rFonts w:ascii="Times New Roman" w:eastAsia="Calibri" w:hAnsi="Times New Roman" w:cs="Times New Roman"/>
          <w:sz w:val="28"/>
          <w:szCs w:val="28"/>
        </w:rPr>
      </w:pPr>
    </w:p>
    <w:p w:rsidR="00E71B94" w:rsidRPr="002C0C51" w:rsidRDefault="00E71B94"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E71B94" w:rsidRDefault="00E71B94" w:rsidP="009D4026">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E71B94" w:rsidRDefault="00E71B94" w:rsidP="009D4026">
      <w:pPr>
        <w:spacing w:after="0" w:line="240" w:lineRule="auto"/>
        <w:contextualSpacing/>
        <w:jc w:val="right"/>
        <w:textAlignment w:val="baseline"/>
        <w:rPr>
          <w:rFonts w:ascii="Times New Roman" w:eastAsia="Times New Roman" w:hAnsi="Times New Roman" w:cs="Times New Roman"/>
          <w:color w:val="000000"/>
          <w:sz w:val="28"/>
          <w:szCs w:val="28"/>
          <w:lang w:eastAsia="ru-RU"/>
        </w:rPr>
      </w:pPr>
      <w:r w:rsidRPr="008C6622">
        <w:rPr>
          <w:rFonts w:ascii="Times New Roman" w:eastAsia="Times New Roman" w:hAnsi="Times New Roman" w:cs="Times New Roman"/>
          <w:color w:val="000000"/>
          <w:sz w:val="28"/>
          <w:szCs w:val="28"/>
          <w:lang w:eastAsia="ru-RU"/>
        </w:rPr>
        <w:lastRenderedPageBreak/>
        <w:t>Форма</w:t>
      </w:r>
    </w:p>
    <w:p w:rsidR="007618F5" w:rsidRDefault="007618F5" w:rsidP="009D4026">
      <w:pPr>
        <w:spacing w:after="0" w:line="240" w:lineRule="auto"/>
        <w:contextualSpacing/>
        <w:jc w:val="right"/>
        <w:textAlignment w:val="baseline"/>
        <w:rPr>
          <w:rFonts w:ascii="Times New Roman" w:eastAsia="Times New Roman" w:hAnsi="Times New Roman" w:cs="Times New Roman"/>
          <w:color w:val="000000"/>
          <w:sz w:val="28"/>
          <w:szCs w:val="28"/>
          <w:lang w:eastAsia="ru-RU"/>
        </w:rPr>
      </w:pPr>
    </w:p>
    <w:p w:rsidR="00E71B94" w:rsidRPr="00E71B94" w:rsidRDefault="00E71B94" w:rsidP="009D4026">
      <w:pPr>
        <w:spacing w:after="0" w:line="240" w:lineRule="auto"/>
        <w:contextualSpacing/>
        <w:jc w:val="center"/>
        <w:rPr>
          <w:rFonts w:ascii="Times New Roman" w:eastAsia="Times New Roman" w:hAnsi="Times New Roman" w:cs="Times New Roman"/>
          <w:bCs/>
          <w:sz w:val="28"/>
          <w:szCs w:val="28"/>
          <w:lang w:eastAsia="ru-RU"/>
        </w:rPr>
      </w:pPr>
      <w:r w:rsidRPr="00E71B94">
        <w:rPr>
          <w:rFonts w:ascii="Times New Roman" w:eastAsia="Times New Roman" w:hAnsi="Times New Roman" w:cs="Times New Roman"/>
          <w:bCs/>
          <w:sz w:val="28"/>
          <w:szCs w:val="28"/>
          <w:lang w:eastAsia="ru-RU"/>
        </w:rPr>
        <w:t>_____________________________________________</w:t>
      </w:r>
      <w:r w:rsidRPr="00E71B94">
        <w:rPr>
          <w:rFonts w:ascii="Times New Roman" w:eastAsia="Times New Roman" w:hAnsi="Times New Roman" w:cs="Times New Roman"/>
          <w:bCs/>
          <w:sz w:val="28"/>
          <w:szCs w:val="28"/>
          <w:lang w:eastAsia="ru-RU"/>
        </w:rPr>
        <w:br/>
        <w:t>(наименование банка-</w:t>
      </w:r>
      <w:proofErr w:type="spellStart"/>
      <w:r w:rsidRPr="00E71B94">
        <w:rPr>
          <w:rFonts w:ascii="Times New Roman" w:eastAsia="Times New Roman" w:hAnsi="Times New Roman" w:cs="Times New Roman"/>
          <w:bCs/>
          <w:sz w:val="28"/>
          <w:szCs w:val="28"/>
          <w:lang w:eastAsia="ru-RU"/>
        </w:rPr>
        <w:t>кастодиана</w:t>
      </w:r>
      <w:proofErr w:type="spellEnd"/>
      <w:r w:rsidRPr="00E71B94">
        <w:rPr>
          <w:rFonts w:ascii="Times New Roman" w:eastAsia="Times New Roman" w:hAnsi="Times New Roman" w:cs="Times New Roman"/>
          <w:bCs/>
          <w:sz w:val="28"/>
          <w:szCs w:val="28"/>
          <w:lang w:eastAsia="ru-RU"/>
        </w:rPr>
        <w:t>)</w:t>
      </w:r>
      <w:r w:rsidRPr="00E71B94">
        <w:rPr>
          <w:rFonts w:ascii="Times New Roman" w:eastAsia="Times New Roman" w:hAnsi="Times New Roman" w:cs="Times New Roman"/>
          <w:bCs/>
          <w:sz w:val="28"/>
          <w:szCs w:val="28"/>
          <w:lang w:eastAsia="ru-RU"/>
        </w:rPr>
        <w:br/>
        <w:t>_____________________________________________________________</w:t>
      </w:r>
      <w:r w:rsidRPr="00E71B94">
        <w:rPr>
          <w:rFonts w:ascii="Times New Roman" w:eastAsia="Times New Roman" w:hAnsi="Times New Roman" w:cs="Times New Roman"/>
          <w:bCs/>
          <w:sz w:val="28"/>
          <w:szCs w:val="28"/>
          <w:lang w:eastAsia="ru-RU"/>
        </w:rPr>
        <w:br/>
        <w:t>(наименование добровольного накопительного пенсионного фонда)</w:t>
      </w:r>
      <w:r w:rsidRPr="00E71B94">
        <w:rPr>
          <w:rFonts w:ascii="Times New Roman" w:eastAsia="Times New Roman" w:hAnsi="Times New Roman" w:cs="Times New Roman"/>
          <w:bCs/>
          <w:sz w:val="28"/>
          <w:szCs w:val="28"/>
          <w:lang w:eastAsia="ru-RU"/>
        </w:rPr>
        <w:br/>
      </w:r>
    </w:p>
    <w:p w:rsidR="00E71B94" w:rsidRPr="00E71B94" w:rsidRDefault="00E71B94" w:rsidP="009D4026">
      <w:pPr>
        <w:spacing w:after="0" w:line="240" w:lineRule="auto"/>
        <w:contextualSpacing/>
        <w:rPr>
          <w:rFonts w:ascii="Times New Roman" w:eastAsia="Times New Roman" w:hAnsi="Times New Roman" w:cs="Times New Roman"/>
          <w:sz w:val="28"/>
          <w:szCs w:val="28"/>
          <w:lang w:eastAsia="ru-RU"/>
        </w:rPr>
      </w:pPr>
      <w:r w:rsidRPr="00E71B94">
        <w:rPr>
          <w:rFonts w:ascii="Times New Roman" w:eastAsia="Times New Roman" w:hAnsi="Times New Roman" w:cs="Times New Roman"/>
          <w:bCs/>
          <w:sz w:val="28"/>
          <w:szCs w:val="28"/>
          <w:lang w:eastAsia="ru-RU"/>
        </w:rPr>
        <w:t>Таблица 1. Ценные бумаги, приобретенные за счет пенсионных активов</w:t>
      </w:r>
    </w:p>
    <w:p w:rsidR="00E71B94" w:rsidRPr="00E71B94" w:rsidRDefault="00E71B94" w:rsidP="009D4026">
      <w:pPr>
        <w:spacing w:after="0" w:line="240" w:lineRule="auto"/>
        <w:contextualSpacing/>
        <w:jc w:val="right"/>
        <w:textAlignment w:val="baseline"/>
        <w:rPr>
          <w:rFonts w:ascii="Times New Roman" w:eastAsia="Times New Roman" w:hAnsi="Times New Roman" w:cs="Times New Roman"/>
          <w:sz w:val="28"/>
          <w:szCs w:val="28"/>
          <w:lang w:eastAsia="ru-RU"/>
        </w:rPr>
      </w:pPr>
      <w:r w:rsidRPr="00E71B94">
        <w:rPr>
          <w:rFonts w:ascii="Times New Roman" w:eastAsia="Times New Roman" w:hAnsi="Times New Roman" w:cs="Times New Roman"/>
          <w:sz w:val="28"/>
          <w:szCs w:val="28"/>
          <w:lang w:eastAsia="ru-RU"/>
        </w:rPr>
        <w:t>(в тенге)</w:t>
      </w:r>
    </w:p>
    <w:tbl>
      <w:tblPr>
        <w:tblW w:w="5000" w:type="pct"/>
        <w:jc w:val="center"/>
        <w:tblCellMar>
          <w:left w:w="0" w:type="dxa"/>
          <w:right w:w="0" w:type="dxa"/>
        </w:tblCellMar>
        <w:tblLook w:val="04A0" w:firstRow="1" w:lastRow="0" w:firstColumn="1" w:lastColumn="0" w:noHBand="0" w:noVBand="1"/>
      </w:tblPr>
      <w:tblGrid>
        <w:gridCol w:w="666"/>
        <w:gridCol w:w="2575"/>
        <w:gridCol w:w="1522"/>
        <w:gridCol w:w="995"/>
        <w:gridCol w:w="833"/>
        <w:gridCol w:w="2045"/>
        <w:gridCol w:w="1217"/>
      </w:tblGrid>
      <w:tr w:rsidR="00E71B94" w:rsidRPr="00E71B94" w:rsidTr="00E55F03">
        <w:trPr>
          <w:jc w:val="center"/>
        </w:trPr>
        <w:tc>
          <w:tcPr>
            <w:tcW w:w="2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 п/п</w:t>
            </w:r>
          </w:p>
        </w:tc>
        <w:tc>
          <w:tcPr>
            <w:tcW w:w="147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Наименование эмитента</w:t>
            </w:r>
          </w:p>
        </w:tc>
        <w:tc>
          <w:tcPr>
            <w:tcW w:w="7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Вид экономической деятельности</w:t>
            </w:r>
          </w:p>
        </w:tc>
        <w:tc>
          <w:tcPr>
            <w:tcW w:w="4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Страна эмитента</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Вид ценной бумаги</w:t>
            </w: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Идентификационный номер</w:t>
            </w:r>
          </w:p>
        </w:tc>
        <w:tc>
          <w:tcPr>
            <w:tcW w:w="7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Количество ценных бумаг (штук)</w:t>
            </w:r>
          </w:p>
        </w:tc>
      </w:tr>
      <w:tr w:rsidR="00E71B94" w:rsidRPr="00E71B94" w:rsidTr="00E55F03">
        <w:trPr>
          <w:jc w:val="center"/>
        </w:trPr>
        <w:tc>
          <w:tcPr>
            <w:tcW w:w="2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1</w:t>
            </w:r>
          </w:p>
        </w:tc>
        <w:tc>
          <w:tcPr>
            <w:tcW w:w="1472"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2</w:t>
            </w: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3</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4</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5</w:t>
            </w: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6</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7</w:t>
            </w:r>
          </w:p>
        </w:tc>
      </w:tr>
      <w:tr w:rsidR="00E71B94" w:rsidRPr="00E71B94" w:rsidTr="00E55F03">
        <w:trPr>
          <w:jc w:val="center"/>
        </w:trPr>
        <w:tc>
          <w:tcPr>
            <w:tcW w:w="2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1.</w:t>
            </w:r>
          </w:p>
        </w:tc>
        <w:tc>
          <w:tcPr>
            <w:tcW w:w="1472"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Государственные ценные бумаги Республики Казахстан</w:t>
            </w: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r>
      <w:tr w:rsidR="00E71B94" w:rsidRPr="00E71B94" w:rsidTr="00E55F03">
        <w:trPr>
          <w:jc w:val="center"/>
        </w:trPr>
        <w:tc>
          <w:tcPr>
            <w:tcW w:w="2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1.1.</w:t>
            </w:r>
          </w:p>
        </w:tc>
        <w:tc>
          <w:tcPr>
            <w:tcW w:w="1472"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x</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r>
      <w:tr w:rsidR="00E71B94" w:rsidRPr="00E71B94" w:rsidTr="00E55F03">
        <w:trPr>
          <w:jc w:val="center"/>
        </w:trPr>
        <w:tc>
          <w:tcPr>
            <w:tcW w:w="2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w:t>
            </w:r>
          </w:p>
        </w:tc>
        <w:tc>
          <w:tcPr>
            <w:tcW w:w="1472"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x</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r>
      <w:tr w:rsidR="00E71B94" w:rsidRPr="00E71B94" w:rsidTr="00E55F03">
        <w:trPr>
          <w:jc w:val="center"/>
        </w:trPr>
        <w:tc>
          <w:tcPr>
            <w:tcW w:w="2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2.</w:t>
            </w:r>
          </w:p>
        </w:tc>
        <w:tc>
          <w:tcPr>
            <w:tcW w:w="1472"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Негосударственные эмиссионные ценные бумаги организаций Республики Казахстан</w:t>
            </w: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r>
      <w:tr w:rsidR="00E71B94" w:rsidRPr="00E71B94" w:rsidTr="00E55F03">
        <w:trPr>
          <w:jc w:val="center"/>
        </w:trPr>
        <w:tc>
          <w:tcPr>
            <w:tcW w:w="2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2.1.</w:t>
            </w:r>
          </w:p>
        </w:tc>
        <w:tc>
          <w:tcPr>
            <w:tcW w:w="1472"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Ценные бумаги банков второго уровня</w:t>
            </w: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r>
      <w:tr w:rsidR="00E71B94" w:rsidRPr="00E71B94" w:rsidTr="00E55F03">
        <w:trPr>
          <w:jc w:val="center"/>
        </w:trPr>
        <w:tc>
          <w:tcPr>
            <w:tcW w:w="2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2.1.1.</w:t>
            </w:r>
          </w:p>
        </w:tc>
        <w:tc>
          <w:tcPr>
            <w:tcW w:w="1472"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r>
      <w:tr w:rsidR="00E71B94" w:rsidRPr="00E71B94" w:rsidTr="00E55F03">
        <w:trPr>
          <w:jc w:val="center"/>
        </w:trPr>
        <w:tc>
          <w:tcPr>
            <w:tcW w:w="2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w:t>
            </w:r>
          </w:p>
        </w:tc>
        <w:tc>
          <w:tcPr>
            <w:tcW w:w="1472"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r>
      <w:tr w:rsidR="00E71B94" w:rsidRPr="00E71B94" w:rsidTr="00E55F03">
        <w:trPr>
          <w:jc w:val="center"/>
        </w:trPr>
        <w:tc>
          <w:tcPr>
            <w:tcW w:w="2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2.2.</w:t>
            </w:r>
          </w:p>
        </w:tc>
        <w:tc>
          <w:tcPr>
            <w:tcW w:w="1472"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Ценные бумаги юридических лиц, за исключением банков второго уровня</w:t>
            </w: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r>
      <w:tr w:rsidR="00E71B94" w:rsidRPr="00E71B94" w:rsidTr="00E55F03">
        <w:trPr>
          <w:jc w:val="center"/>
        </w:trPr>
        <w:tc>
          <w:tcPr>
            <w:tcW w:w="2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2.2.1.</w:t>
            </w:r>
          </w:p>
        </w:tc>
        <w:tc>
          <w:tcPr>
            <w:tcW w:w="1472"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r>
      <w:tr w:rsidR="00E71B94" w:rsidRPr="00E71B94" w:rsidTr="00E55F03">
        <w:trPr>
          <w:jc w:val="center"/>
        </w:trPr>
        <w:tc>
          <w:tcPr>
            <w:tcW w:w="2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w:t>
            </w:r>
          </w:p>
        </w:tc>
        <w:tc>
          <w:tcPr>
            <w:tcW w:w="1472"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r>
      <w:tr w:rsidR="00E71B94" w:rsidRPr="00E71B94" w:rsidTr="00E55F03">
        <w:trPr>
          <w:jc w:val="center"/>
        </w:trPr>
        <w:tc>
          <w:tcPr>
            <w:tcW w:w="2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3.</w:t>
            </w:r>
          </w:p>
        </w:tc>
        <w:tc>
          <w:tcPr>
            <w:tcW w:w="1472"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Ценные бумаги иностранных государств</w:t>
            </w: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r>
      <w:tr w:rsidR="00E71B94" w:rsidRPr="00E71B94" w:rsidTr="00E55F03">
        <w:trPr>
          <w:jc w:val="center"/>
        </w:trPr>
        <w:tc>
          <w:tcPr>
            <w:tcW w:w="2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3.1.</w:t>
            </w:r>
          </w:p>
        </w:tc>
        <w:tc>
          <w:tcPr>
            <w:tcW w:w="1472"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x</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r>
      <w:tr w:rsidR="00E71B94" w:rsidRPr="00E71B94" w:rsidTr="00E55F03">
        <w:trPr>
          <w:jc w:val="center"/>
        </w:trPr>
        <w:tc>
          <w:tcPr>
            <w:tcW w:w="2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w:t>
            </w:r>
          </w:p>
        </w:tc>
        <w:tc>
          <w:tcPr>
            <w:tcW w:w="1472"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x</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r>
      <w:tr w:rsidR="00E71B94" w:rsidRPr="00E71B94" w:rsidTr="00E55F03">
        <w:trPr>
          <w:jc w:val="center"/>
        </w:trPr>
        <w:tc>
          <w:tcPr>
            <w:tcW w:w="2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4.</w:t>
            </w:r>
          </w:p>
        </w:tc>
        <w:tc>
          <w:tcPr>
            <w:tcW w:w="1472"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Негосударственные ценные бумаги эмитентов нерезидентов Республики Казахстан</w:t>
            </w: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r>
      <w:tr w:rsidR="00E71B94" w:rsidRPr="00E71B94" w:rsidTr="00E55F03">
        <w:trPr>
          <w:jc w:val="center"/>
        </w:trPr>
        <w:tc>
          <w:tcPr>
            <w:tcW w:w="2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4.1.</w:t>
            </w:r>
          </w:p>
        </w:tc>
        <w:tc>
          <w:tcPr>
            <w:tcW w:w="1472"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x</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r>
      <w:tr w:rsidR="00E71B94" w:rsidRPr="00E71B94" w:rsidTr="00E55F03">
        <w:trPr>
          <w:jc w:val="center"/>
        </w:trPr>
        <w:tc>
          <w:tcPr>
            <w:tcW w:w="2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w:t>
            </w:r>
          </w:p>
        </w:tc>
        <w:tc>
          <w:tcPr>
            <w:tcW w:w="1472"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x</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r>
      <w:tr w:rsidR="00E71B94" w:rsidRPr="00E71B94" w:rsidTr="00E55F03">
        <w:trPr>
          <w:jc w:val="center"/>
        </w:trPr>
        <w:tc>
          <w:tcPr>
            <w:tcW w:w="2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5.</w:t>
            </w:r>
          </w:p>
        </w:tc>
        <w:tc>
          <w:tcPr>
            <w:tcW w:w="1472"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Ценные бумаги международных финансовых организаций</w:t>
            </w: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r>
      <w:tr w:rsidR="00E71B94" w:rsidRPr="00E71B94" w:rsidTr="00E55F03">
        <w:trPr>
          <w:jc w:val="center"/>
        </w:trPr>
        <w:tc>
          <w:tcPr>
            <w:tcW w:w="2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5.1.</w:t>
            </w:r>
          </w:p>
        </w:tc>
        <w:tc>
          <w:tcPr>
            <w:tcW w:w="1472"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x</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r>
      <w:tr w:rsidR="00E71B94" w:rsidRPr="00E71B94" w:rsidTr="00E55F03">
        <w:trPr>
          <w:jc w:val="center"/>
        </w:trPr>
        <w:tc>
          <w:tcPr>
            <w:tcW w:w="2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w:t>
            </w:r>
          </w:p>
        </w:tc>
        <w:tc>
          <w:tcPr>
            <w:tcW w:w="1472"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x</w:t>
            </w: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r>
      <w:tr w:rsidR="00E71B94" w:rsidRPr="00E71B94" w:rsidTr="00E55F03">
        <w:trPr>
          <w:jc w:val="center"/>
        </w:trPr>
        <w:tc>
          <w:tcPr>
            <w:tcW w:w="2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6.</w:t>
            </w:r>
          </w:p>
        </w:tc>
        <w:tc>
          <w:tcPr>
            <w:tcW w:w="1472"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Паи инвестиционных фондов</w:t>
            </w: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r>
      <w:tr w:rsidR="00E71B94" w:rsidRPr="00E71B94" w:rsidTr="00E55F03">
        <w:trPr>
          <w:jc w:val="center"/>
        </w:trPr>
        <w:tc>
          <w:tcPr>
            <w:tcW w:w="2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6.1.</w:t>
            </w:r>
          </w:p>
        </w:tc>
        <w:tc>
          <w:tcPr>
            <w:tcW w:w="1472"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r>
      <w:tr w:rsidR="00E71B94" w:rsidRPr="00E71B94" w:rsidTr="00E55F03">
        <w:trPr>
          <w:jc w:val="center"/>
        </w:trPr>
        <w:tc>
          <w:tcPr>
            <w:tcW w:w="2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w:t>
            </w:r>
          </w:p>
        </w:tc>
        <w:tc>
          <w:tcPr>
            <w:tcW w:w="1472"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r>
      <w:tr w:rsidR="00E71B94" w:rsidRPr="00E71B94" w:rsidTr="00E55F03">
        <w:trPr>
          <w:jc w:val="center"/>
        </w:trPr>
        <w:tc>
          <w:tcPr>
            <w:tcW w:w="2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1472"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Итого:</w:t>
            </w: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462"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863"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r>
    </w:tbl>
    <w:p w:rsidR="00E71B94" w:rsidRPr="00E71B94" w:rsidRDefault="00E71B94" w:rsidP="009D4026">
      <w:pPr>
        <w:spacing w:after="0" w:line="240" w:lineRule="auto"/>
        <w:contextualSpacing/>
        <w:rPr>
          <w:rFonts w:ascii="Times New Roman" w:eastAsia="Times New Roman" w:hAnsi="Times New Roman" w:cs="Times New Roman"/>
          <w:sz w:val="28"/>
          <w:szCs w:val="28"/>
          <w:lang w:eastAsia="ru-RU"/>
        </w:rPr>
      </w:pPr>
      <w:r w:rsidRPr="00E71B94">
        <w:rPr>
          <w:rFonts w:ascii="Times New Roman" w:eastAsia="Times New Roman" w:hAnsi="Times New Roman" w:cs="Times New Roman"/>
          <w:sz w:val="28"/>
          <w:szCs w:val="28"/>
          <w:lang w:eastAsia="ru-RU"/>
        </w:rPr>
        <w:t> </w:t>
      </w:r>
    </w:p>
    <w:p w:rsidR="00E71B94" w:rsidRPr="00E71B94" w:rsidRDefault="00E71B94" w:rsidP="009D4026">
      <w:pPr>
        <w:spacing w:after="0" w:line="240" w:lineRule="auto"/>
        <w:contextualSpacing/>
        <w:jc w:val="both"/>
        <w:rPr>
          <w:rFonts w:ascii="Times New Roman" w:eastAsia="Times New Roman" w:hAnsi="Times New Roman" w:cs="Times New Roman"/>
          <w:sz w:val="28"/>
          <w:szCs w:val="28"/>
          <w:lang w:eastAsia="ru-RU"/>
        </w:rPr>
      </w:pPr>
      <w:r w:rsidRPr="00E71B94">
        <w:rPr>
          <w:rFonts w:ascii="Times New Roman" w:eastAsia="Times New Roman" w:hAnsi="Times New Roman" w:cs="Times New Roman"/>
          <w:i/>
          <w:iCs/>
          <w:sz w:val="28"/>
          <w:szCs w:val="28"/>
          <w:lang w:eastAsia="ru-RU"/>
        </w:rPr>
        <w:lastRenderedPageBreak/>
        <w:t>продолжение таблицы:</w:t>
      </w:r>
    </w:p>
    <w:tbl>
      <w:tblPr>
        <w:tblW w:w="5000" w:type="pct"/>
        <w:jc w:val="center"/>
        <w:tblCellMar>
          <w:left w:w="0" w:type="dxa"/>
          <w:right w:w="0" w:type="dxa"/>
        </w:tblCellMar>
        <w:tblLook w:val="04A0" w:firstRow="1" w:lastRow="0" w:firstColumn="1" w:lastColumn="0" w:noHBand="0" w:noVBand="1"/>
      </w:tblPr>
      <w:tblGrid>
        <w:gridCol w:w="597"/>
        <w:gridCol w:w="764"/>
        <w:gridCol w:w="652"/>
        <w:gridCol w:w="541"/>
        <w:gridCol w:w="928"/>
        <w:gridCol w:w="826"/>
        <w:gridCol w:w="794"/>
        <w:gridCol w:w="764"/>
        <w:gridCol w:w="541"/>
        <w:gridCol w:w="862"/>
        <w:gridCol w:w="1103"/>
        <w:gridCol w:w="765"/>
        <w:gridCol w:w="716"/>
      </w:tblGrid>
      <w:tr w:rsidR="00E71B94" w:rsidRPr="00E71B94" w:rsidTr="00115111">
        <w:trPr>
          <w:jc w:val="center"/>
        </w:trPr>
        <w:tc>
          <w:tcPr>
            <w:tcW w:w="691"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8"/>
                <w:szCs w:val="28"/>
                <w:lang w:eastAsia="ru-RU"/>
              </w:rPr>
              <w:t> </w:t>
            </w:r>
            <w:r w:rsidRPr="00E71B94">
              <w:rPr>
                <w:rFonts w:ascii="Times New Roman" w:eastAsia="Times New Roman" w:hAnsi="Times New Roman" w:cs="Times New Roman"/>
                <w:sz w:val="20"/>
                <w:szCs w:val="20"/>
                <w:lang w:eastAsia="ru-RU"/>
              </w:rPr>
              <w:t>Номинальная стоимость</w:t>
            </w:r>
          </w:p>
        </w:tc>
        <w:tc>
          <w:tcPr>
            <w:tcW w:w="33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Валюта платежа</w:t>
            </w:r>
          </w:p>
        </w:tc>
        <w:tc>
          <w:tcPr>
            <w:tcW w:w="74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Цена покупки за одну ценную бумагу</w:t>
            </w:r>
          </w:p>
        </w:tc>
        <w:tc>
          <w:tcPr>
            <w:tcW w:w="82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Период</w:t>
            </w:r>
          </w:p>
        </w:tc>
        <w:tc>
          <w:tcPr>
            <w:tcW w:w="38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Покупная стоимость ценной бумаги</w:t>
            </w:r>
          </w:p>
        </w:tc>
        <w:tc>
          <w:tcPr>
            <w:tcW w:w="1272"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Текущая стоимость ценных бумаг</w:t>
            </w:r>
          </w:p>
        </w:tc>
        <w:tc>
          <w:tcPr>
            <w:tcW w:w="38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Категория ценных бумаг</w:t>
            </w:r>
          </w:p>
        </w:tc>
        <w:tc>
          <w:tcPr>
            <w:tcW w:w="36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Текущая купонная ставка в портфеле</w:t>
            </w:r>
          </w:p>
        </w:tc>
      </w:tr>
      <w:tr w:rsidR="00E71B94" w:rsidRPr="00E71B94" w:rsidTr="00115111">
        <w:trPr>
          <w:jc w:val="center"/>
        </w:trPr>
        <w:tc>
          <w:tcPr>
            <w:tcW w:w="3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валюта</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стоимость одной ценной бумаги</w:t>
            </w:r>
          </w:p>
        </w:tc>
        <w:tc>
          <w:tcPr>
            <w:tcW w:w="0" w:type="auto"/>
            <w:vMerge/>
            <w:tcBorders>
              <w:top w:val="single" w:sz="8" w:space="0" w:color="auto"/>
              <w:left w:val="nil"/>
              <w:bottom w:val="single" w:sz="8" w:space="0" w:color="auto"/>
              <w:right w:val="single" w:sz="8" w:space="0" w:color="auto"/>
            </w:tcBorders>
            <w:vAlign w:val="cente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всего (в тенге)</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в валюте номинальной стоимости</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дата постановки на учет</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дата погашения</w:t>
            </w:r>
          </w:p>
        </w:tc>
        <w:tc>
          <w:tcPr>
            <w:tcW w:w="0" w:type="auto"/>
            <w:vMerge/>
            <w:tcBorders>
              <w:top w:val="single" w:sz="8" w:space="0" w:color="auto"/>
              <w:left w:val="nil"/>
              <w:bottom w:val="single" w:sz="8" w:space="0" w:color="auto"/>
              <w:right w:val="single" w:sz="8" w:space="0" w:color="auto"/>
            </w:tcBorders>
            <w:vAlign w:val="cente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всего (в тенге)</w:t>
            </w: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в валюте номинально стоимости</w:t>
            </w: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в том числе начисленное вознаграждение, в тенге</w:t>
            </w:r>
          </w:p>
        </w:tc>
        <w:tc>
          <w:tcPr>
            <w:tcW w:w="0" w:type="auto"/>
            <w:vMerge/>
            <w:tcBorders>
              <w:top w:val="single" w:sz="8" w:space="0" w:color="auto"/>
              <w:left w:val="nil"/>
              <w:bottom w:val="single" w:sz="8" w:space="0" w:color="auto"/>
              <w:right w:val="single" w:sz="8" w:space="0" w:color="auto"/>
            </w:tcBorders>
            <w:vAlign w:val="cente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r>
      <w:tr w:rsidR="00E71B94" w:rsidRPr="00E71B94" w:rsidTr="00115111">
        <w:trPr>
          <w:jc w:val="center"/>
        </w:trPr>
        <w:tc>
          <w:tcPr>
            <w:tcW w:w="3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8</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9</w:t>
            </w:r>
          </w:p>
        </w:tc>
        <w:tc>
          <w:tcPr>
            <w:tcW w:w="331"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10</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11</w:t>
            </w: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12</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13</w:t>
            </w: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14</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15</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16</w:t>
            </w: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17</w:t>
            </w: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18</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19</w:t>
            </w:r>
          </w:p>
        </w:tc>
        <w:tc>
          <w:tcPr>
            <w:tcW w:w="363"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20</w:t>
            </w:r>
          </w:p>
        </w:tc>
      </w:tr>
      <w:tr w:rsidR="00E71B94" w:rsidRPr="00E71B94" w:rsidTr="00115111">
        <w:trPr>
          <w:jc w:val="center"/>
        </w:trPr>
        <w:tc>
          <w:tcPr>
            <w:tcW w:w="3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331"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471"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403"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363"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r>
    </w:tbl>
    <w:p w:rsidR="00E71B94" w:rsidRPr="00E71B94" w:rsidRDefault="00E71B94" w:rsidP="009D4026">
      <w:pPr>
        <w:spacing w:after="0" w:line="240" w:lineRule="auto"/>
        <w:contextualSpacing/>
        <w:rPr>
          <w:rFonts w:ascii="Times New Roman" w:eastAsia="Times New Roman" w:hAnsi="Times New Roman" w:cs="Times New Roman"/>
          <w:sz w:val="28"/>
          <w:szCs w:val="28"/>
          <w:lang w:eastAsia="ru-RU"/>
        </w:rPr>
      </w:pPr>
      <w:r w:rsidRPr="00E71B94">
        <w:rPr>
          <w:rFonts w:ascii="Times New Roman" w:eastAsia="Times New Roman" w:hAnsi="Times New Roman" w:cs="Times New Roman"/>
          <w:sz w:val="28"/>
          <w:szCs w:val="28"/>
          <w:lang w:eastAsia="ru-RU"/>
        </w:rPr>
        <w:t> </w:t>
      </w:r>
    </w:p>
    <w:p w:rsidR="00E71B94" w:rsidRPr="00E71B94" w:rsidRDefault="00E71B94" w:rsidP="009D4026">
      <w:pPr>
        <w:spacing w:after="0" w:line="240" w:lineRule="auto"/>
        <w:contextualSpacing/>
        <w:jc w:val="center"/>
        <w:rPr>
          <w:rFonts w:ascii="Times New Roman" w:eastAsia="Times New Roman" w:hAnsi="Times New Roman" w:cs="Times New Roman"/>
          <w:sz w:val="28"/>
          <w:szCs w:val="28"/>
          <w:lang w:eastAsia="ru-RU"/>
        </w:rPr>
      </w:pPr>
      <w:r w:rsidRPr="00E71B94">
        <w:rPr>
          <w:rFonts w:ascii="Times New Roman" w:eastAsia="Times New Roman" w:hAnsi="Times New Roman" w:cs="Times New Roman"/>
          <w:bCs/>
          <w:sz w:val="28"/>
          <w:szCs w:val="28"/>
          <w:lang w:eastAsia="ru-RU"/>
        </w:rPr>
        <w:t xml:space="preserve">Таблица 2. Ценные бумаги, приобретенные по операциям обратного </w:t>
      </w:r>
      <w:proofErr w:type="spellStart"/>
      <w:r w:rsidRPr="00E71B94">
        <w:rPr>
          <w:rFonts w:ascii="Times New Roman" w:eastAsia="Times New Roman" w:hAnsi="Times New Roman" w:cs="Times New Roman"/>
          <w:bCs/>
          <w:sz w:val="28"/>
          <w:szCs w:val="28"/>
          <w:lang w:eastAsia="ru-RU"/>
        </w:rPr>
        <w:t>репо</w:t>
      </w:r>
      <w:proofErr w:type="spellEnd"/>
    </w:p>
    <w:p w:rsidR="00E71B94" w:rsidRPr="00E71B94" w:rsidRDefault="00E71B94" w:rsidP="009D4026">
      <w:pPr>
        <w:spacing w:after="0" w:line="240" w:lineRule="auto"/>
        <w:contextualSpacing/>
        <w:jc w:val="right"/>
        <w:rPr>
          <w:rFonts w:ascii="Times New Roman" w:eastAsia="Times New Roman" w:hAnsi="Times New Roman" w:cs="Times New Roman"/>
          <w:sz w:val="28"/>
          <w:szCs w:val="28"/>
          <w:lang w:eastAsia="ru-RU"/>
        </w:rPr>
      </w:pPr>
      <w:r w:rsidRPr="00E71B94">
        <w:rPr>
          <w:rFonts w:ascii="Times New Roman" w:eastAsia="Times New Roman" w:hAnsi="Times New Roman" w:cs="Times New Roman"/>
          <w:sz w:val="28"/>
          <w:szCs w:val="28"/>
          <w:lang w:eastAsia="ru-RU"/>
        </w:rPr>
        <w:t> (в тенге)</w:t>
      </w:r>
    </w:p>
    <w:tbl>
      <w:tblPr>
        <w:tblW w:w="5000" w:type="pct"/>
        <w:jc w:val="center"/>
        <w:tblCellMar>
          <w:left w:w="0" w:type="dxa"/>
          <w:right w:w="0" w:type="dxa"/>
        </w:tblCellMar>
        <w:tblLook w:val="04A0" w:firstRow="1" w:lastRow="0" w:firstColumn="1" w:lastColumn="0" w:noHBand="0" w:noVBand="1"/>
      </w:tblPr>
      <w:tblGrid>
        <w:gridCol w:w="441"/>
        <w:gridCol w:w="1261"/>
        <w:gridCol w:w="868"/>
        <w:gridCol w:w="732"/>
        <w:gridCol w:w="1746"/>
        <w:gridCol w:w="1053"/>
        <w:gridCol w:w="1171"/>
        <w:gridCol w:w="758"/>
        <w:gridCol w:w="652"/>
        <w:gridCol w:w="1171"/>
      </w:tblGrid>
      <w:tr w:rsidR="00E71B94" w:rsidRPr="00E71B94" w:rsidTr="00E55F03">
        <w:trPr>
          <w:jc w:val="center"/>
        </w:trPr>
        <w:tc>
          <w:tcPr>
            <w:tcW w:w="19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 п/п</w:t>
            </w:r>
          </w:p>
        </w:tc>
        <w:tc>
          <w:tcPr>
            <w:tcW w:w="61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Наименование эмитента</w:t>
            </w:r>
          </w:p>
        </w:tc>
        <w:tc>
          <w:tcPr>
            <w:tcW w:w="42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Страна эмитента</w:t>
            </w:r>
          </w:p>
        </w:tc>
        <w:tc>
          <w:tcPr>
            <w:tcW w:w="38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Вид ценной бумаги</w:t>
            </w:r>
          </w:p>
        </w:tc>
        <w:tc>
          <w:tcPr>
            <w:tcW w:w="82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Идентификационный номер</w:t>
            </w:r>
          </w:p>
        </w:tc>
        <w:tc>
          <w:tcPr>
            <w:tcW w:w="59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Количество ценных бумаг (штук)</w:t>
            </w:r>
          </w:p>
        </w:tc>
        <w:tc>
          <w:tcPr>
            <w:tcW w:w="63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Валюта номинальной стоимости</w:t>
            </w:r>
          </w:p>
        </w:tc>
        <w:tc>
          <w:tcPr>
            <w:tcW w:w="36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Валюта сделки</w:t>
            </w:r>
          </w:p>
        </w:tc>
        <w:tc>
          <w:tcPr>
            <w:tcW w:w="96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Цена открытия за одну ценную бумагу</w:t>
            </w:r>
          </w:p>
        </w:tc>
      </w:tr>
      <w:tr w:rsidR="00E71B94" w:rsidRPr="00E71B94" w:rsidTr="00E55F0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324"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всего (в тенге)</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в валюте номинальной стоимости</w:t>
            </w:r>
          </w:p>
        </w:tc>
      </w:tr>
      <w:tr w:rsidR="00E71B94" w:rsidRPr="00E71B94" w:rsidTr="00E55F03">
        <w:trPr>
          <w:jc w:val="center"/>
        </w:trPr>
        <w:tc>
          <w:tcPr>
            <w:tcW w:w="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1</w:t>
            </w: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2</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3</w:t>
            </w: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4</w:t>
            </w: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5</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6</w:t>
            </w: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7</w:t>
            </w: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8</w:t>
            </w:r>
          </w:p>
        </w:tc>
        <w:tc>
          <w:tcPr>
            <w:tcW w:w="324"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9</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10</w:t>
            </w:r>
          </w:p>
        </w:tc>
      </w:tr>
      <w:tr w:rsidR="00E71B94" w:rsidRPr="00E71B94" w:rsidTr="00E55F03">
        <w:trPr>
          <w:jc w:val="center"/>
        </w:trPr>
        <w:tc>
          <w:tcPr>
            <w:tcW w:w="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 xml:space="preserve">  </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324"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r>
      <w:tr w:rsidR="00E71B94" w:rsidRPr="00E71B94" w:rsidTr="00E55F03">
        <w:trPr>
          <w:jc w:val="center"/>
        </w:trPr>
        <w:tc>
          <w:tcPr>
            <w:tcW w:w="19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618"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Итого:</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385"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827"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632"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369"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324"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r>
    </w:tbl>
    <w:p w:rsidR="00E71B94" w:rsidRPr="00E71B94" w:rsidRDefault="00E71B94" w:rsidP="009D4026">
      <w:pPr>
        <w:spacing w:after="0" w:line="240" w:lineRule="auto"/>
        <w:contextualSpacing/>
        <w:rPr>
          <w:rFonts w:ascii="Times New Roman" w:eastAsia="Times New Roman" w:hAnsi="Times New Roman" w:cs="Times New Roman"/>
          <w:sz w:val="28"/>
          <w:szCs w:val="28"/>
          <w:lang w:eastAsia="ru-RU"/>
        </w:rPr>
      </w:pPr>
      <w:r w:rsidRPr="00E71B94">
        <w:rPr>
          <w:rFonts w:ascii="Times New Roman" w:eastAsia="Times New Roman" w:hAnsi="Times New Roman" w:cs="Times New Roman"/>
          <w:sz w:val="28"/>
          <w:szCs w:val="28"/>
          <w:lang w:eastAsia="ru-RU"/>
        </w:rPr>
        <w:t> </w:t>
      </w:r>
    </w:p>
    <w:p w:rsidR="00E71B94" w:rsidRPr="00E71B94" w:rsidRDefault="00E71B94" w:rsidP="009D4026">
      <w:pPr>
        <w:spacing w:after="0" w:line="240" w:lineRule="auto"/>
        <w:contextualSpacing/>
        <w:jc w:val="both"/>
        <w:rPr>
          <w:rFonts w:ascii="Times New Roman" w:eastAsia="Times New Roman" w:hAnsi="Times New Roman" w:cs="Times New Roman"/>
          <w:sz w:val="28"/>
          <w:szCs w:val="28"/>
          <w:lang w:eastAsia="ru-RU"/>
        </w:rPr>
      </w:pPr>
      <w:r w:rsidRPr="00E71B94">
        <w:rPr>
          <w:rFonts w:ascii="Times New Roman" w:eastAsia="Times New Roman" w:hAnsi="Times New Roman" w:cs="Times New Roman"/>
          <w:i/>
          <w:iCs/>
          <w:sz w:val="28"/>
          <w:szCs w:val="28"/>
          <w:lang w:eastAsia="ru-RU"/>
        </w:rPr>
        <w:t>продолжение таблицы:</w:t>
      </w:r>
    </w:p>
    <w:tbl>
      <w:tblPr>
        <w:tblW w:w="5000" w:type="pct"/>
        <w:jc w:val="center"/>
        <w:tblCellMar>
          <w:left w:w="0" w:type="dxa"/>
          <w:right w:w="0" w:type="dxa"/>
        </w:tblCellMar>
        <w:tblLook w:val="04A0" w:firstRow="1" w:lastRow="0" w:firstColumn="1" w:lastColumn="0" w:noHBand="0" w:noVBand="1"/>
      </w:tblPr>
      <w:tblGrid>
        <w:gridCol w:w="949"/>
        <w:gridCol w:w="2016"/>
        <w:gridCol w:w="1508"/>
        <w:gridCol w:w="1496"/>
        <w:gridCol w:w="1978"/>
        <w:gridCol w:w="1906"/>
      </w:tblGrid>
      <w:tr w:rsidR="00E71B94" w:rsidRPr="00E71B94" w:rsidTr="00E55F03">
        <w:trPr>
          <w:jc w:val="center"/>
        </w:trPr>
        <w:tc>
          <w:tcPr>
            <w:tcW w:w="1505"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8"/>
                <w:szCs w:val="28"/>
                <w:lang w:eastAsia="ru-RU"/>
              </w:rPr>
              <w:t> </w:t>
            </w:r>
            <w:r w:rsidRPr="00E71B94">
              <w:rPr>
                <w:rFonts w:ascii="Times New Roman" w:eastAsia="Times New Roman" w:hAnsi="Times New Roman" w:cs="Times New Roman"/>
                <w:sz w:val="20"/>
                <w:szCs w:val="20"/>
                <w:lang w:eastAsia="ru-RU"/>
              </w:rPr>
              <w:t>Цена закрытия за одну ценную бумагу</w:t>
            </w:r>
          </w:p>
        </w:tc>
        <w:tc>
          <w:tcPr>
            <w:tcW w:w="152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Период</w:t>
            </w:r>
          </w:p>
        </w:tc>
        <w:tc>
          <w:tcPr>
            <w:tcW w:w="100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Текущая стоимость ценных бумаг</w:t>
            </w:r>
          </w:p>
        </w:tc>
        <w:tc>
          <w:tcPr>
            <w:tcW w:w="96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Ставка доходности по операции</w:t>
            </w:r>
          </w:p>
        </w:tc>
      </w:tr>
      <w:tr w:rsidR="00E71B94" w:rsidRPr="00E71B94" w:rsidTr="00E55F03">
        <w:trPr>
          <w:jc w:val="center"/>
        </w:trPr>
        <w:tc>
          <w:tcPr>
            <w:tcW w:w="4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всего (в тенге)</w:t>
            </w:r>
          </w:p>
        </w:tc>
        <w:tc>
          <w:tcPr>
            <w:tcW w:w="1023"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в валюте номинальной стоимости</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Дата открытия операции</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Дата закрытия операции</w:t>
            </w:r>
          </w:p>
        </w:tc>
        <w:tc>
          <w:tcPr>
            <w:tcW w:w="0" w:type="auto"/>
            <w:vMerge/>
            <w:tcBorders>
              <w:top w:val="single" w:sz="8" w:space="0" w:color="auto"/>
              <w:left w:val="nil"/>
              <w:bottom w:val="single" w:sz="8" w:space="0" w:color="auto"/>
              <w:right w:val="single" w:sz="8" w:space="0" w:color="auto"/>
            </w:tcBorders>
            <w:vAlign w:val="cente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r>
      <w:tr w:rsidR="00E71B94" w:rsidRPr="00E71B94" w:rsidTr="00E55F03">
        <w:trPr>
          <w:jc w:val="center"/>
        </w:trPr>
        <w:tc>
          <w:tcPr>
            <w:tcW w:w="4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11</w:t>
            </w:r>
          </w:p>
        </w:tc>
        <w:tc>
          <w:tcPr>
            <w:tcW w:w="1023"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12</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13</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14</w:t>
            </w:r>
          </w:p>
        </w:tc>
        <w:tc>
          <w:tcPr>
            <w:tcW w:w="1004"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15</w:t>
            </w:r>
          </w:p>
        </w:tc>
        <w:tc>
          <w:tcPr>
            <w:tcW w:w="967"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16</w:t>
            </w:r>
          </w:p>
        </w:tc>
      </w:tr>
      <w:tr w:rsidR="00E71B94" w:rsidRPr="00E71B94" w:rsidTr="00E55F03">
        <w:trPr>
          <w:jc w:val="center"/>
        </w:trPr>
        <w:tc>
          <w:tcPr>
            <w:tcW w:w="4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w:t>
            </w:r>
          </w:p>
        </w:tc>
        <w:tc>
          <w:tcPr>
            <w:tcW w:w="1023"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1004"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967"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r>
    </w:tbl>
    <w:p w:rsidR="00E71B94" w:rsidRPr="00E71B94" w:rsidRDefault="00E71B94" w:rsidP="009D4026">
      <w:pPr>
        <w:spacing w:after="0" w:line="240" w:lineRule="auto"/>
        <w:contextualSpacing/>
        <w:rPr>
          <w:rFonts w:ascii="Times New Roman" w:eastAsia="Times New Roman" w:hAnsi="Times New Roman" w:cs="Times New Roman"/>
          <w:sz w:val="28"/>
          <w:szCs w:val="28"/>
          <w:lang w:eastAsia="ru-RU"/>
        </w:rPr>
      </w:pPr>
      <w:r w:rsidRPr="00E71B94">
        <w:rPr>
          <w:rFonts w:ascii="Times New Roman" w:eastAsia="Times New Roman" w:hAnsi="Times New Roman" w:cs="Times New Roman"/>
          <w:sz w:val="28"/>
          <w:szCs w:val="28"/>
          <w:lang w:eastAsia="ru-RU"/>
        </w:rPr>
        <w:t> </w:t>
      </w:r>
    </w:p>
    <w:p w:rsidR="00E71B94" w:rsidRPr="00E71B94" w:rsidRDefault="00E71B94" w:rsidP="009D4026">
      <w:pPr>
        <w:spacing w:after="0" w:line="240" w:lineRule="auto"/>
        <w:contextualSpacing/>
        <w:jc w:val="center"/>
        <w:rPr>
          <w:rFonts w:ascii="Times New Roman" w:eastAsia="Times New Roman" w:hAnsi="Times New Roman" w:cs="Times New Roman"/>
          <w:sz w:val="28"/>
          <w:szCs w:val="28"/>
          <w:lang w:eastAsia="ru-RU"/>
        </w:rPr>
      </w:pPr>
      <w:r w:rsidRPr="00E71B94">
        <w:rPr>
          <w:rFonts w:ascii="Times New Roman" w:eastAsia="Times New Roman" w:hAnsi="Times New Roman" w:cs="Times New Roman"/>
          <w:bCs/>
          <w:sz w:val="28"/>
          <w:szCs w:val="28"/>
          <w:lang w:eastAsia="ru-RU"/>
        </w:rPr>
        <w:t>Таблица 3. Вклады в Национальном Банке Республики Казахстан и в банках второго уровня</w:t>
      </w:r>
    </w:p>
    <w:p w:rsidR="00E71B94" w:rsidRPr="00E71B94" w:rsidRDefault="00115111" w:rsidP="009D4026">
      <w:pPr>
        <w:spacing w:after="0" w:line="240" w:lineRule="auto"/>
        <w:contextualSpacing/>
        <w:jc w:val="right"/>
        <w:textAlignment w:val="baseline"/>
        <w:rPr>
          <w:rFonts w:ascii="Times New Roman" w:eastAsia="Times New Roman" w:hAnsi="Times New Roman" w:cs="Times New Roman"/>
          <w:sz w:val="28"/>
          <w:szCs w:val="28"/>
          <w:lang w:eastAsia="ru-RU"/>
        </w:rPr>
      </w:pPr>
      <w:r w:rsidRPr="00E71B94">
        <w:rPr>
          <w:rFonts w:ascii="Times New Roman" w:eastAsia="Times New Roman" w:hAnsi="Times New Roman" w:cs="Times New Roman"/>
          <w:sz w:val="28"/>
          <w:szCs w:val="28"/>
          <w:lang w:eastAsia="ru-RU"/>
        </w:rPr>
        <w:t xml:space="preserve"> </w:t>
      </w:r>
      <w:r w:rsidR="00E71B94" w:rsidRPr="00E71B94">
        <w:rPr>
          <w:rFonts w:ascii="Times New Roman" w:eastAsia="Times New Roman" w:hAnsi="Times New Roman" w:cs="Times New Roman"/>
          <w:sz w:val="28"/>
          <w:szCs w:val="28"/>
          <w:lang w:eastAsia="ru-RU"/>
        </w:rPr>
        <w:t>(в тенге)</w:t>
      </w:r>
    </w:p>
    <w:tbl>
      <w:tblPr>
        <w:tblW w:w="5000" w:type="pct"/>
        <w:jc w:val="center"/>
        <w:tblCellMar>
          <w:left w:w="0" w:type="dxa"/>
          <w:right w:w="0" w:type="dxa"/>
        </w:tblCellMar>
        <w:tblLook w:val="04A0" w:firstRow="1" w:lastRow="0" w:firstColumn="1" w:lastColumn="0" w:noHBand="0" w:noVBand="1"/>
      </w:tblPr>
      <w:tblGrid>
        <w:gridCol w:w="486"/>
        <w:gridCol w:w="1465"/>
        <w:gridCol w:w="864"/>
        <w:gridCol w:w="626"/>
        <w:gridCol w:w="883"/>
        <w:gridCol w:w="787"/>
        <w:gridCol w:w="1503"/>
        <w:gridCol w:w="583"/>
        <w:gridCol w:w="1332"/>
        <w:gridCol w:w="1324"/>
      </w:tblGrid>
      <w:tr w:rsidR="00E71B94" w:rsidRPr="00E71B94" w:rsidTr="00E55F03">
        <w:trPr>
          <w:jc w:val="center"/>
        </w:trPr>
        <w:tc>
          <w:tcPr>
            <w:tcW w:w="21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 п/п</w:t>
            </w:r>
          </w:p>
        </w:tc>
        <w:tc>
          <w:tcPr>
            <w:tcW w:w="64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Наименование банка</w:t>
            </w:r>
          </w:p>
        </w:tc>
        <w:tc>
          <w:tcPr>
            <w:tcW w:w="41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Валюта вклада</w:t>
            </w:r>
          </w:p>
        </w:tc>
        <w:tc>
          <w:tcPr>
            <w:tcW w:w="104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Дата заключения и номер договора банковского вклада</w:t>
            </w:r>
          </w:p>
        </w:tc>
        <w:tc>
          <w:tcPr>
            <w:tcW w:w="47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Срок вклада (в днях)</w:t>
            </w:r>
          </w:p>
        </w:tc>
        <w:tc>
          <w:tcPr>
            <w:tcW w:w="94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Период выплаты вознаграждения</w:t>
            </w:r>
          </w:p>
        </w:tc>
        <w:tc>
          <w:tcPr>
            <w:tcW w:w="125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Ставка вознаграждения (в процентах годовых)</w:t>
            </w:r>
          </w:p>
        </w:tc>
      </w:tr>
      <w:tr w:rsidR="00E71B94" w:rsidRPr="00E71B94" w:rsidTr="00E55F0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дата</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номер</w:t>
            </w:r>
          </w:p>
        </w:tc>
        <w:tc>
          <w:tcPr>
            <w:tcW w:w="0" w:type="auto"/>
            <w:vMerge/>
            <w:tcBorders>
              <w:top w:val="single" w:sz="8" w:space="0" w:color="auto"/>
              <w:left w:val="nil"/>
              <w:bottom w:val="single" w:sz="8" w:space="0" w:color="auto"/>
              <w:right w:val="single" w:sz="8" w:space="0" w:color="auto"/>
            </w:tcBorders>
            <w:vAlign w:val="cente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периодичность</w:t>
            </w:r>
          </w:p>
        </w:tc>
        <w:tc>
          <w:tcPr>
            <w:tcW w:w="257"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дата</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номинальная</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эффективная</w:t>
            </w:r>
          </w:p>
        </w:tc>
      </w:tr>
      <w:tr w:rsidR="00E71B94" w:rsidRPr="00E71B94" w:rsidTr="00E55F03">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1</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2</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3</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4</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5</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6</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7</w:t>
            </w:r>
          </w:p>
        </w:tc>
        <w:tc>
          <w:tcPr>
            <w:tcW w:w="257"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8</w:t>
            </w: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9</w:t>
            </w: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10</w:t>
            </w:r>
          </w:p>
        </w:tc>
      </w:tr>
      <w:tr w:rsidR="00E71B94" w:rsidRPr="00E71B94" w:rsidTr="00E55F03">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257"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r>
      <w:tr w:rsidR="00E71B94" w:rsidRPr="00E71B94" w:rsidTr="00E55F03">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Итого:</w:t>
            </w:r>
          </w:p>
        </w:tc>
        <w:tc>
          <w:tcPr>
            <w:tcW w:w="419"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257"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629"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625"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r>
    </w:tbl>
    <w:p w:rsidR="00E71B94" w:rsidRPr="00E71B94" w:rsidRDefault="00E71B94" w:rsidP="009D4026">
      <w:pPr>
        <w:spacing w:after="0" w:line="240" w:lineRule="auto"/>
        <w:contextualSpacing/>
        <w:rPr>
          <w:rFonts w:ascii="Times New Roman" w:eastAsia="Times New Roman" w:hAnsi="Times New Roman" w:cs="Times New Roman"/>
          <w:sz w:val="28"/>
          <w:szCs w:val="28"/>
          <w:lang w:eastAsia="ru-RU"/>
        </w:rPr>
      </w:pPr>
      <w:r w:rsidRPr="00E71B94">
        <w:rPr>
          <w:rFonts w:ascii="Times New Roman" w:eastAsia="Times New Roman" w:hAnsi="Times New Roman" w:cs="Times New Roman"/>
          <w:sz w:val="28"/>
          <w:szCs w:val="28"/>
          <w:lang w:eastAsia="ru-RU"/>
        </w:rPr>
        <w:t> </w:t>
      </w:r>
    </w:p>
    <w:p w:rsidR="00E71B94" w:rsidRPr="00E71B94" w:rsidRDefault="00E71B94" w:rsidP="009D4026">
      <w:pPr>
        <w:spacing w:after="0" w:line="240" w:lineRule="auto"/>
        <w:contextualSpacing/>
        <w:jc w:val="both"/>
        <w:rPr>
          <w:rFonts w:ascii="Times New Roman" w:eastAsia="Times New Roman" w:hAnsi="Times New Roman" w:cs="Times New Roman"/>
          <w:sz w:val="28"/>
          <w:szCs w:val="28"/>
          <w:lang w:eastAsia="ru-RU"/>
        </w:rPr>
      </w:pPr>
      <w:r w:rsidRPr="00E71B94">
        <w:rPr>
          <w:rFonts w:ascii="Times New Roman" w:eastAsia="Times New Roman" w:hAnsi="Times New Roman" w:cs="Times New Roman"/>
          <w:i/>
          <w:iCs/>
          <w:sz w:val="28"/>
          <w:szCs w:val="28"/>
          <w:lang w:eastAsia="ru-RU"/>
        </w:rPr>
        <w:t>продолжение таблицы:</w:t>
      </w:r>
    </w:p>
    <w:tbl>
      <w:tblPr>
        <w:tblW w:w="5000" w:type="pct"/>
        <w:jc w:val="center"/>
        <w:tblCellMar>
          <w:left w:w="0" w:type="dxa"/>
          <w:right w:w="0" w:type="dxa"/>
        </w:tblCellMar>
        <w:tblLook w:val="04A0" w:firstRow="1" w:lastRow="0" w:firstColumn="1" w:lastColumn="0" w:noHBand="0" w:noVBand="1"/>
      </w:tblPr>
      <w:tblGrid>
        <w:gridCol w:w="1633"/>
        <w:gridCol w:w="2339"/>
        <w:gridCol w:w="1634"/>
        <w:gridCol w:w="1155"/>
        <w:gridCol w:w="3092"/>
      </w:tblGrid>
      <w:tr w:rsidR="00E71B94" w:rsidRPr="00E71B94" w:rsidTr="00E55F03">
        <w:trPr>
          <w:jc w:val="center"/>
        </w:trPr>
        <w:tc>
          <w:tcPr>
            <w:tcW w:w="2016"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Сумма основного долга по вкладу</w:t>
            </w:r>
          </w:p>
        </w:tc>
        <w:tc>
          <w:tcPr>
            <w:tcW w:w="2984"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Текущая стоимость</w:t>
            </w:r>
          </w:p>
        </w:tc>
      </w:tr>
      <w:tr w:rsidR="00E71B94" w:rsidRPr="00E71B94" w:rsidTr="00E55F03">
        <w:trPr>
          <w:jc w:val="center"/>
        </w:trPr>
        <w:tc>
          <w:tcPr>
            <w:tcW w:w="82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lastRenderedPageBreak/>
              <w:t>Всего (в тенге)</w:t>
            </w:r>
          </w:p>
        </w:tc>
        <w:tc>
          <w:tcPr>
            <w:tcW w:w="118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в иностранной валюте</w:t>
            </w:r>
          </w:p>
        </w:tc>
        <w:tc>
          <w:tcPr>
            <w:tcW w:w="82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Всего (в тенге)</w:t>
            </w:r>
          </w:p>
        </w:tc>
        <w:tc>
          <w:tcPr>
            <w:tcW w:w="215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в том числе, начисленное вознаграждение</w:t>
            </w:r>
          </w:p>
        </w:tc>
      </w:tr>
      <w:tr w:rsidR="00E71B94" w:rsidRPr="00E71B94" w:rsidTr="00E55F03">
        <w:trPr>
          <w:jc w:val="center"/>
        </w:trPr>
        <w:tc>
          <w:tcPr>
            <w:tcW w:w="0" w:type="auto"/>
            <w:vMerge/>
            <w:tcBorders>
              <w:top w:val="nil"/>
              <w:left w:val="single" w:sz="8" w:space="0" w:color="auto"/>
              <w:bottom w:val="single" w:sz="8" w:space="0" w:color="auto"/>
              <w:right w:val="single" w:sz="8" w:space="0" w:color="auto"/>
            </w:tcBorders>
            <w:vAlign w:val="cente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0" w:type="auto"/>
            <w:vMerge/>
            <w:tcBorders>
              <w:top w:val="nil"/>
              <w:left w:val="nil"/>
              <w:bottom w:val="single" w:sz="8" w:space="0" w:color="auto"/>
              <w:right w:val="single" w:sz="8" w:space="0" w:color="auto"/>
            </w:tcBorders>
            <w:vAlign w:val="cente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0" w:type="auto"/>
            <w:vMerge/>
            <w:tcBorders>
              <w:top w:val="nil"/>
              <w:left w:val="nil"/>
              <w:bottom w:val="single" w:sz="8" w:space="0" w:color="auto"/>
              <w:right w:val="single" w:sz="8" w:space="0" w:color="auto"/>
            </w:tcBorders>
            <w:vAlign w:val="cente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в тенге</w:t>
            </w:r>
          </w:p>
        </w:tc>
        <w:tc>
          <w:tcPr>
            <w:tcW w:w="1568"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в иностранной валюте</w:t>
            </w:r>
          </w:p>
        </w:tc>
      </w:tr>
      <w:tr w:rsidR="00E71B94" w:rsidRPr="00E71B94" w:rsidTr="00E55F03">
        <w:trPr>
          <w:jc w:val="center"/>
        </w:trPr>
        <w:tc>
          <w:tcPr>
            <w:tcW w:w="8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11</w:t>
            </w:r>
          </w:p>
        </w:tc>
        <w:tc>
          <w:tcPr>
            <w:tcW w:w="1187"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12</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13</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14</w:t>
            </w:r>
          </w:p>
        </w:tc>
        <w:tc>
          <w:tcPr>
            <w:tcW w:w="1568"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15</w:t>
            </w:r>
          </w:p>
        </w:tc>
      </w:tr>
      <w:tr w:rsidR="00E71B94" w:rsidRPr="00E71B94" w:rsidTr="00E55F03">
        <w:trPr>
          <w:jc w:val="center"/>
        </w:trPr>
        <w:tc>
          <w:tcPr>
            <w:tcW w:w="8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w:t>
            </w:r>
          </w:p>
        </w:tc>
        <w:tc>
          <w:tcPr>
            <w:tcW w:w="1187"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1568"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r>
    </w:tbl>
    <w:p w:rsidR="00E71B94" w:rsidRPr="00E71B94" w:rsidRDefault="00E71B94" w:rsidP="009D4026">
      <w:pPr>
        <w:spacing w:after="0" w:line="240" w:lineRule="auto"/>
        <w:contextualSpacing/>
        <w:rPr>
          <w:rFonts w:ascii="Times New Roman" w:eastAsia="Times New Roman" w:hAnsi="Times New Roman" w:cs="Times New Roman"/>
          <w:sz w:val="28"/>
          <w:szCs w:val="28"/>
          <w:lang w:eastAsia="ru-RU"/>
        </w:rPr>
      </w:pPr>
      <w:r w:rsidRPr="00E71B94">
        <w:rPr>
          <w:rFonts w:ascii="Times New Roman" w:eastAsia="Times New Roman" w:hAnsi="Times New Roman" w:cs="Times New Roman"/>
          <w:sz w:val="28"/>
          <w:szCs w:val="28"/>
          <w:lang w:eastAsia="ru-RU"/>
        </w:rPr>
        <w:t> </w:t>
      </w:r>
    </w:p>
    <w:p w:rsidR="00E71B94" w:rsidRPr="00E71B94" w:rsidRDefault="00E71B94" w:rsidP="009D4026">
      <w:pPr>
        <w:spacing w:after="0" w:line="240" w:lineRule="auto"/>
        <w:contextualSpacing/>
        <w:jc w:val="center"/>
        <w:rPr>
          <w:rFonts w:ascii="Times New Roman" w:eastAsia="Times New Roman" w:hAnsi="Times New Roman" w:cs="Times New Roman"/>
          <w:sz w:val="28"/>
          <w:szCs w:val="28"/>
          <w:lang w:eastAsia="ru-RU"/>
        </w:rPr>
      </w:pPr>
      <w:r w:rsidRPr="00E71B94">
        <w:rPr>
          <w:rFonts w:ascii="Times New Roman" w:eastAsia="Times New Roman" w:hAnsi="Times New Roman" w:cs="Times New Roman"/>
          <w:bCs/>
          <w:sz w:val="28"/>
          <w:szCs w:val="28"/>
          <w:lang w:eastAsia="ru-RU"/>
        </w:rPr>
        <w:t>Таблица 4. Аффинированные драгоценные металлы</w:t>
      </w:r>
    </w:p>
    <w:p w:rsidR="00E71B94" w:rsidRPr="00E71B94" w:rsidRDefault="00115111" w:rsidP="009D4026">
      <w:pPr>
        <w:spacing w:after="0" w:line="240" w:lineRule="auto"/>
        <w:contextualSpacing/>
        <w:jc w:val="right"/>
        <w:textAlignment w:val="baseline"/>
        <w:rPr>
          <w:rFonts w:ascii="Times New Roman" w:eastAsia="Times New Roman" w:hAnsi="Times New Roman" w:cs="Times New Roman"/>
          <w:sz w:val="28"/>
          <w:szCs w:val="28"/>
          <w:lang w:eastAsia="ru-RU"/>
        </w:rPr>
      </w:pPr>
      <w:r w:rsidRPr="00E71B94">
        <w:rPr>
          <w:rFonts w:ascii="Times New Roman" w:eastAsia="Times New Roman" w:hAnsi="Times New Roman" w:cs="Times New Roman"/>
          <w:sz w:val="28"/>
          <w:szCs w:val="28"/>
          <w:lang w:eastAsia="ru-RU"/>
        </w:rPr>
        <w:t xml:space="preserve"> </w:t>
      </w:r>
      <w:r w:rsidR="00E71B94" w:rsidRPr="00E71B94">
        <w:rPr>
          <w:rFonts w:ascii="Times New Roman" w:eastAsia="Times New Roman" w:hAnsi="Times New Roman" w:cs="Times New Roman"/>
          <w:sz w:val="28"/>
          <w:szCs w:val="28"/>
          <w:lang w:eastAsia="ru-RU"/>
        </w:rPr>
        <w:t>(в тенге)</w:t>
      </w:r>
    </w:p>
    <w:tbl>
      <w:tblPr>
        <w:tblW w:w="5000" w:type="pct"/>
        <w:jc w:val="center"/>
        <w:tblCellMar>
          <w:left w:w="0" w:type="dxa"/>
          <w:right w:w="0" w:type="dxa"/>
        </w:tblCellMar>
        <w:tblLook w:val="04A0" w:firstRow="1" w:lastRow="0" w:firstColumn="1" w:lastColumn="0" w:noHBand="0" w:noVBand="1"/>
      </w:tblPr>
      <w:tblGrid>
        <w:gridCol w:w="407"/>
        <w:gridCol w:w="2434"/>
        <w:gridCol w:w="1362"/>
        <w:gridCol w:w="915"/>
        <w:gridCol w:w="744"/>
        <w:gridCol w:w="967"/>
        <w:gridCol w:w="685"/>
        <w:gridCol w:w="843"/>
        <w:gridCol w:w="671"/>
        <w:gridCol w:w="825"/>
      </w:tblGrid>
      <w:tr w:rsidR="00E71B94" w:rsidRPr="00E71B94" w:rsidTr="00E55F03">
        <w:trPr>
          <w:jc w:val="center"/>
        </w:trPr>
        <w:tc>
          <w:tcPr>
            <w:tcW w:w="14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w:t>
            </w:r>
          </w:p>
        </w:tc>
        <w:tc>
          <w:tcPr>
            <w:tcW w:w="126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Наименование аффинированного драгоценного металла</w:t>
            </w:r>
          </w:p>
        </w:tc>
        <w:tc>
          <w:tcPr>
            <w:tcW w:w="71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Количество тройских унций</w:t>
            </w:r>
          </w:p>
        </w:tc>
        <w:tc>
          <w:tcPr>
            <w:tcW w:w="47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Валюта платежа</w:t>
            </w:r>
          </w:p>
        </w:tc>
        <w:tc>
          <w:tcPr>
            <w:tcW w:w="94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Цена покупки за одну тройскую унцию</w:t>
            </w:r>
          </w:p>
        </w:tc>
        <w:tc>
          <w:tcPr>
            <w:tcW w:w="82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Суммарная покупная стоимость</w:t>
            </w:r>
          </w:p>
        </w:tc>
        <w:tc>
          <w:tcPr>
            <w:tcW w:w="63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Текущая стоимость</w:t>
            </w:r>
          </w:p>
        </w:tc>
      </w:tr>
      <w:tr w:rsidR="00E71B94" w:rsidRPr="00E71B94" w:rsidTr="00E55F0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в тенге</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в валюте</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в тенге</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в валюте</w:t>
            </w:r>
          </w:p>
        </w:tc>
        <w:tc>
          <w:tcPr>
            <w:tcW w:w="286"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в тенге</w:t>
            </w: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в валюте</w:t>
            </w:r>
          </w:p>
        </w:tc>
      </w:tr>
      <w:tr w:rsidR="00E71B94" w:rsidRPr="00E71B94" w:rsidTr="00E55F03">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1</w:t>
            </w:r>
          </w:p>
        </w:tc>
        <w:tc>
          <w:tcPr>
            <w:tcW w:w="1262"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2</w:t>
            </w: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3</w:t>
            </w: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4</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5</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6</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7</w:t>
            </w: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8</w:t>
            </w:r>
          </w:p>
        </w:tc>
        <w:tc>
          <w:tcPr>
            <w:tcW w:w="286"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9</w:t>
            </w: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10</w:t>
            </w:r>
          </w:p>
        </w:tc>
      </w:tr>
      <w:tr w:rsidR="00E71B94" w:rsidRPr="00E71B94" w:rsidTr="00E55F03">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1262"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286"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r>
      <w:tr w:rsidR="00E71B94" w:rsidRPr="00E71B94" w:rsidTr="00E55F03">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1262"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Итого:</w:t>
            </w:r>
          </w:p>
        </w:tc>
        <w:tc>
          <w:tcPr>
            <w:tcW w:w="718"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470"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454"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286"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349"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r>
    </w:tbl>
    <w:p w:rsidR="00E71B94" w:rsidRPr="00E71B94" w:rsidRDefault="00E71B94" w:rsidP="009D4026">
      <w:pPr>
        <w:spacing w:after="0" w:line="240" w:lineRule="auto"/>
        <w:contextualSpacing/>
        <w:rPr>
          <w:rFonts w:ascii="Times New Roman" w:eastAsia="Times New Roman" w:hAnsi="Times New Roman" w:cs="Times New Roman"/>
          <w:sz w:val="28"/>
          <w:szCs w:val="28"/>
          <w:lang w:eastAsia="ru-RU"/>
        </w:rPr>
      </w:pPr>
      <w:r w:rsidRPr="00E71B94">
        <w:rPr>
          <w:rFonts w:ascii="Times New Roman" w:eastAsia="Times New Roman" w:hAnsi="Times New Roman" w:cs="Times New Roman"/>
          <w:sz w:val="28"/>
          <w:szCs w:val="28"/>
          <w:lang w:eastAsia="ru-RU"/>
        </w:rPr>
        <w:t> </w:t>
      </w:r>
    </w:p>
    <w:p w:rsidR="00E71B94" w:rsidRPr="00E71B94" w:rsidRDefault="00E71B94" w:rsidP="009D4026">
      <w:pPr>
        <w:spacing w:after="0" w:line="240" w:lineRule="auto"/>
        <w:contextualSpacing/>
        <w:jc w:val="center"/>
        <w:rPr>
          <w:rFonts w:ascii="Times New Roman" w:eastAsia="Times New Roman" w:hAnsi="Times New Roman" w:cs="Times New Roman"/>
          <w:sz w:val="28"/>
          <w:szCs w:val="28"/>
          <w:lang w:eastAsia="ru-RU"/>
        </w:rPr>
      </w:pPr>
      <w:r w:rsidRPr="00E71B94">
        <w:rPr>
          <w:rFonts w:ascii="Times New Roman" w:eastAsia="Times New Roman" w:hAnsi="Times New Roman" w:cs="Times New Roman"/>
          <w:bCs/>
          <w:sz w:val="28"/>
          <w:szCs w:val="28"/>
          <w:lang w:eastAsia="ru-RU"/>
        </w:rPr>
        <w:t>Таблица 5. Условные требования (обязательства)</w:t>
      </w:r>
    </w:p>
    <w:p w:rsidR="00E71B94" w:rsidRPr="00E71B94" w:rsidRDefault="00115111" w:rsidP="009D4026">
      <w:pPr>
        <w:spacing w:after="0" w:line="240" w:lineRule="auto"/>
        <w:contextualSpacing/>
        <w:jc w:val="right"/>
        <w:textAlignment w:val="baseline"/>
        <w:rPr>
          <w:rFonts w:ascii="Times New Roman" w:eastAsia="Times New Roman" w:hAnsi="Times New Roman" w:cs="Times New Roman"/>
          <w:sz w:val="28"/>
          <w:szCs w:val="28"/>
          <w:lang w:eastAsia="ru-RU"/>
        </w:rPr>
      </w:pPr>
      <w:r w:rsidRPr="00E71B94">
        <w:rPr>
          <w:rFonts w:ascii="Times New Roman" w:eastAsia="Times New Roman" w:hAnsi="Times New Roman" w:cs="Times New Roman"/>
          <w:sz w:val="28"/>
          <w:szCs w:val="28"/>
          <w:lang w:eastAsia="ru-RU"/>
        </w:rPr>
        <w:t xml:space="preserve"> </w:t>
      </w:r>
      <w:r w:rsidR="00E71B94" w:rsidRPr="00E71B94">
        <w:rPr>
          <w:rFonts w:ascii="Times New Roman" w:eastAsia="Times New Roman" w:hAnsi="Times New Roman" w:cs="Times New Roman"/>
          <w:sz w:val="28"/>
          <w:szCs w:val="28"/>
          <w:lang w:eastAsia="ru-RU"/>
        </w:rPr>
        <w:t>(в тенге)</w:t>
      </w:r>
    </w:p>
    <w:tbl>
      <w:tblPr>
        <w:tblW w:w="5000" w:type="pct"/>
        <w:jc w:val="center"/>
        <w:tblCellMar>
          <w:left w:w="0" w:type="dxa"/>
          <w:right w:w="0" w:type="dxa"/>
        </w:tblCellMar>
        <w:tblLook w:val="04A0" w:firstRow="1" w:lastRow="0" w:firstColumn="1" w:lastColumn="0" w:noHBand="0" w:noVBand="1"/>
      </w:tblPr>
      <w:tblGrid>
        <w:gridCol w:w="617"/>
        <w:gridCol w:w="1860"/>
        <w:gridCol w:w="935"/>
        <w:gridCol w:w="864"/>
        <w:gridCol w:w="2045"/>
        <w:gridCol w:w="2438"/>
        <w:gridCol w:w="1094"/>
      </w:tblGrid>
      <w:tr w:rsidR="00E71B94" w:rsidRPr="00E71B94" w:rsidTr="009C0854">
        <w:trPr>
          <w:jc w:val="center"/>
        </w:trPr>
        <w:tc>
          <w:tcPr>
            <w:tcW w:w="31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w:t>
            </w:r>
          </w:p>
        </w:tc>
        <w:tc>
          <w:tcPr>
            <w:tcW w:w="9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Наименование вида производного финансового инструмента</w:t>
            </w:r>
          </w:p>
        </w:tc>
        <w:tc>
          <w:tcPr>
            <w:tcW w:w="4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Базовый актив</w:t>
            </w:r>
          </w:p>
        </w:tc>
        <w:tc>
          <w:tcPr>
            <w:tcW w:w="4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Валюта</w:t>
            </w:r>
          </w:p>
        </w:tc>
        <w:tc>
          <w:tcPr>
            <w:tcW w:w="10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Идентификационный номер</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Сумма требований (обязательств) на дату осуществления операции с производным инструментом</w:t>
            </w:r>
          </w:p>
        </w:tc>
        <w:tc>
          <w:tcPr>
            <w:tcW w:w="5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Текущая стоимость на отчетную дату</w:t>
            </w:r>
          </w:p>
        </w:tc>
      </w:tr>
      <w:tr w:rsidR="00E71B94" w:rsidRPr="00E71B94" w:rsidTr="009C0854">
        <w:trPr>
          <w:jc w:val="center"/>
        </w:trPr>
        <w:tc>
          <w:tcPr>
            <w:tcW w:w="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1</w:t>
            </w:r>
          </w:p>
        </w:tc>
        <w:tc>
          <w:tcPr>
            <w:tcW w:w="944"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2</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3</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4</w:t>
            </w: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5</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6</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7</w:t>
            </w:r>
          </w:p>
        </w:tc>
      </w:tr>
      <w:tr w:rsidR="00E71B94" w:rsidRPr="00E71B94" w:rsidTr="009C0854">
        <w:trPr>
          <w:jc w:val="center"/>
        </w:trPr>
        <w:tc>
          <w:tcPr>
            <w:tcW w:w="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1.</w:t>
            </w:r>
          </w:p>
        </w:tc>
        <w:tc>
          <w:tcPr>
            <w:tcW w:w="944"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Условные требования по производным финансовым инструментам</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r>
      <w:tr w:rsidR="00E71B94" w:rsidRPr="00E71B94" w:rsidTr="009C0854">
        <w:trPr>
          <w:jc w:val="center"/>
        </w:trPr>
        <w:tc>
          <w:tcPr>
            <w:tcW w:w="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1.1</w:t>
            </w:r>
          </w:p>
        </w:tc>
        <w:tc>
          <w:tcPr>
            <w:tcW w:w="944"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r>
      <w:tr w:rsidR="00E71B94" w:rsidRPr="00E71B94" w:rsidTr="009C0854">
        <w:trPr>
          <w:jc w:val="center"/>
        </w:trPr>
        <w:tc>
          <w:tcPr>
            <w:tcW w:w="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1.1.1</w:t>
            </w:r>
          </w:p>
        </w:tc>
        <w:tc>
          <w:tcPr>
            <w:tcW w:w="944"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r>
      <w:tr w:rsidR="00E71B94" w:rsidRPr="00E71B94" w:rsidTr="009C0854">
        <w:trPr>
          <w:jc w:val="center"/>
        </w:trPr>
        <w:tc>
          <w:tcPr>
            <w:tcW w:w="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1.1.n</w:t>
            </w:r>
          </w:p>
        </w:tc>
        <w:tc>
          <w:tcPr>
            <w:tcW w:w="944"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r>
      <w:tr w:rsidR="00E71B94" w:rsidRPr="00E71B94" w:rsidTr="009C0854">
        <w:trPr>
          <w:jc w:val="center"/>
        </w:trPr>
        <w:tc>
          <w:tcPr>
            <w:tcW w:w="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2.</w:t>
            </w:r>
          </w:p>
        </w:tc>
        <w:tc>
          <w:tcPr>
            <w:tcW w:w="944"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Условные обязательства по производным финансовым инструментам</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r>
      <w:tr w:rsidR="00E71B94" w:rsidRPr="00E71B94" w:rsidTr="009C0854">
        <w:trPr>
          <w:jc w:val="center"/>
        </w:trPr>
        <w:tc>
          <w:tcPr>
            <w:tcW w:w="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2.1</w:t>
            </w:r>
          </w:p>
        </w:tc>
        <w:tc>
          <w:tcPr>
            <w:tcW w:w="944"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r>
      <w:tr w:rsidR="00E71B94" w:rsidRPr="00E71B94" w:rsidTr="009C0854">
        <w:trPr>
          <w:jc w:val="center"/>
        </w:trPr>
        <w:tc>
          <w:tcPr>
            <w:tcW w:w="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2.1.1</w:t>
            </w:r>
          </w:p>
        </w:tc>
        <w:tc>
          <w:tcPr>
            <w:tcW w:w="944"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r>
      <w:tr w:rsidR="00E71B94" w:rsidRPr="00E71B94" w:rsidTr="009C0854">
        <w:trPr>
          <w:jc w:val="center"/>
        </w:trPr>
        <w:tc>
          <w:tcPr>
            <w:tcW w:w="3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71B94">
              <w:rPr>
                <w:rFonts w:ascii="Times New Roman" w:eastAsia="Times New Roman" w:hAnsi="Times New Roman" w:cs="Times New Roman"/>
                <w:sz w:val="20"/>
                <w:szCs w:val="20"/>
                <w:lang w:eastAsia="ru-RU"/>
              </w:rPr>
              <w:t>2.1.n</w:t>
            </w:r>
          </w:p>
        </w:tc>
        <w:tc>
          <w:tcPr>
            <w:tcW w:w="944"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E71B94" w:rsidRPr="00E71B94" w:rsidRDefault="00E71B94" w:rsidP="009D4026">
            <w:pPr>
              <w:spacing w:after="0" w:line="240" w:lineRule="auto"/>
              <w:contextualSpacing/>
              <w:rPr>
                <w:rFonts w:ascii="Times New Roman" w:eastAsia="Times New Roman" w:hAnsi="Times New Roman" w:cs="Times New Roman"/>
                <w:sz w:val="20"/>
                <w:szCs w:val="20"/>
                <w:lang w:eastAsia="ru-RU"/>
              </w:rPr>
            </w:pPr>
          </w:p>
        </w:tc>
      </w:tr>
    </w:tbl>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Calibri" w:hAnsi="Times New Roman" w:cs="Times New Roman"/>
          <w:sz w:val="28"/>
          <w:szCs w:val="28"/>
          <w:lang w:eastAsia="ru-RU"/>
        </w:rPr>
        <w:t> </w:t>
      </w:r>
      <w:r w:rsidRPr="002C0C51">
        <w:rPr>
          <w:rFonts w:ascii="Times New Roman" w:eastAsia="Times New Roman" w:hAnsi="Times New Roman" w:cs="Times New Roman"/>
          <w:color w:val="000000"/>
          <w:sz w:val="28"/>
          <w:szCs w:val="24"/>
          <w:lang w:eastAsia="ru-RU"/>
        </w:rPr>
        <w:t>Наименова</w:t>
      </w:r>
      <w:r>
        <w:rPr>
          <w:rFonts w:ascii="Times New Roman" w:eastAsia="Times New Roman" w:hAnsi="Times New Roman" w:cs="Times New Roman"/>
          <w:color w:val="000000"/>
          <w:sz w:val="28"/>
          <w:szCs w:val="24"/>
          <w:lang w:eastAsia="ru-RU"/>
        </w:rPr>
        <w:t xml:space="preserve">ние ______________________   </w:t>
      </w:r>
      <w:r w:rsidRPr="002C0C51">
        <w:rPr>
          <w:rFonts w:ascii="Times New Roman" w:eastAsia="Times New Roman" w:hAnsi="Times New Roman" w:cs="Times New Roman"/>
          <w:color w:val="000000"/>
          <w:sz w:val="28"/>
          <w:szCs w:val="24"/>
          <w:lang w:eastAsia="ru-RU"/>
        </w:rPr>
        <w:t>Адрес________________________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Телефон ______________________________________________________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Адрес электронной почты _______________________________________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Исполнитель___________________________               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341880" w:rsidP="009C0854">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Главный бухгалтер или лицо, уполномоченное на подписание отчета</w:t>
      </w:r>
      <w:r w:rsidR="009C0854" w:rsidRPr="002C0C51">
        <w:rPr>
          <w:rFonts w:ascii="Times New Roman" w:eastAsia="Times New Roman" w:hAnsi="Times New Roman" w:cs="Times New Roman"/>
          <w:color w:val="000000"/>
          <w:sz w:val="28"/>
          <w:szCs w:val="24"/>
          <w:lang w:eastAsia="ru-RU"/>
        </w:rPr>
        <w:t xml:space="preserve"> </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               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341880" w:rsidP="009C0854">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lastRenderedPageBreak/>
        <w:t>Руководитель или лицо, уполномоченное им на подписание отчета</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_____________________________________               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5A78B3" w:rsidRDefault="005A78B3" w:rsidP="009C0854">
      <w:pPr>
        <w:spacing w:after="0" w:line="240" w:lineRule="auto"/>
        <w:contextualSpacing/>
        <w:textAlignment w:val="baseline"/>
        <w:rPr>
          <w:rFonts w:ascii="Times New Roman" w:eastAsia="Times New Roman" w:hAnsi="Times New Roman" w:cs="Times New Roman"/>
          <w:color w:val="000000"/>
          <w:sz w:val="28"/>
          <w:szCs w:val="24"/>
          <w:lang w:eastAsia="ru-RU"/>
        </w:rPr>
      </w:pPr>
    </w:p>
    <w:p w:rsidR="009C0854" w:rsidRPr="002C0C51" w:rsidRDefault="009C0854" w:rsidP="009C0854">
      <w:pPr>
        <w:spacing w:after="0" w:line="240" w:lineRule="auto"/>
        <w:contextualSpacing/>
        <w:textAlignment w:val="baseline"/>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Дата  «____» ______________ 20__ года   </w:t>
      </w:r>
    </w:p>
    <w:p w:rsidR="008401BC" w:rsidRPr="008C6622" w:rsidRDefault="00E71B94" w:rsidP="009D4026">
      <w:pPr>
        <w:spacing w:after="0" w:line="240" w:lineRule="auto"/>
        <w:contextualSpacing/>
        <w:jc w:val="right"/>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r w:rsidR="008401BC" w:rsidRPr="008C6622">
        <w:rPr>
          <w:rFonts w:ascii="Times New Roman" w:eastAsia="Times New Roman" w:hAnsi="Times New Roman" w:cs="Times New Roman"/>
          <w:color w:val="000000"/>
          <w:sz w:val="28"/>
          <w:szCs w:val="28"/>
          <w:lang w:eastAsia="ru-RU"/>
        </w:rPr>
        <w:lastRenderedPageBreak/>
        <w:t>Приложение</w:t>
      </w:r>
    </w:p>
    <w:p w:rsidR="008401BC" w:rsidRPr="008C6622" w:rsidRDefault="008401BC" w:rsidP="009D4026">
      <w:pPr>
        <w:spacing w:after="0" w:line="240" w:lineRule="auto"/>
        <w:ind w:left="5103"/>
        <w:contextualSpacing/>
        <w:jc w:val="right"/>
        <w:textAlignment w:val="baseline"/>
        <w:rPr>
          <w:rFonts w:ascii="Times New Roman" w:eastAsia="Times New Roman" w:hAnsi="Times New Roman" w:cs="Times New Roman"/>
          <w:color w:val="000000"/>
          <w:sz w:val="28"/>
          <w:szCs w:val="28"/>
          <w:lang w:eastAsia="ru-RU"/>
        </w:rPr>
      </w:pPr>
      <w:r w:rsidRPr="008C6622">
        <w:rPr>
          <w:rFonts w:ascii="Times New Roman" w:eastAsia="Times New Roman" w:hAnsi="Times New Roman" w:cs="Times New Roman"/>
          <w:color w:val="000000"/>
          <w:sz w:val="28"/>
          <w:szCs w:val="28"/>
          <w:lang w:eastAsia="ru-RU"/>
        </w:rPr>
        <w:t xml:space="preserve">к </w:t>
      </w:r>
      <w:r w:rsidRPr="00E803D4">
        <w:rPr>
          <w:rFonts w:ascii="Times New Roman" w:eastAsia="Times New Roman" w:hAnsi="Times New Roman" w:cs="Times New Roman"/>
          <w:color w:val="000000"/>
          <w:sz w:val="28"/>
          <w:szCs w:val="28"/>
          <w:lang w:eastAsia="ru-RU"/>
        </w:rPr>
        <w:t xml:space="preserve">форме </w:t>
      </w:r>
      <w:r>
        <w:rPr>
          <w:rFonts w:ascii="Times New Roman" w:eastAsia="Times New Roman" w:hAnsi="Times New Roman" w:cs="Times New Roman"/>
          <w:color w:val="000000"/>
          <w:sz w:val="28"/>
          <w:szCs w:val="28"/>
          <w:lang w:eastAsia="ru-RU"/>
        </w:rPr>
        <w:t>отчета</w:t>
      </w:r>
      <w:r w:rsidRPr="008C6622">
        <w:rPr>
          <w:rFonts w:ascii="Times New Roman" w:eastAsia="Times New Roman" w:hAnsi="Times New Roman" w:cs="Times New Roman"/>
          <w:color w:val="000000"/>
          <w:sz w:val="28"/>
          <w:szCs w:val="28"/>
          <w:lang w:eastAsia="ru-RU"/>
        </w:rPr>
        <w:t xml:space="preserve"> </w:t>
      </w:r>
      <w:r w:rsidRPr="008401BC">
        <w:rPr>
          <w:rFonts w:ascii="Times New Roman" w:eastAsia="Times New Roman" w:hAnsi="Times New Roman" w:cs="Times New Roman"/>
          <w:color w:val="000000"/>
          <w:sz w:val="28"/>
          <w:szCs w:val="28"/>
          <w:lang w:eastAsia="ru-RU"/>
        </w:rPr>
        <w:t>о структуре инвестиционного портфеля пенсионных активов</w:t>
      </w:r>
    </w:p>
    <w:p w:rsidR="008401BC" w:rsidRPr="008C6622" w:rsidRDefault="008401BC" w:rsidP="009D4026">
      <w:pPr>
        <w:spacing w:after="0" w:line="240" w:lineRule="auto"/>
        <w:contextualSpacing/>
        <w:jc w:val="center"/>
        <w:textAlignment w:val="baseline"/>
        <w:rPr>
          <w:rFonts w:ascii="Times New Roman" w:eastAsia="Times New Roman" w:hAnsi="Times New Roman" w:cs="Times New Roman"/>
          <w:color w:val="000000"/>
          <w:sz w:val="28"/>
          <w:szCs w:val="28"/>
          <w:lang w:eastAsia="ru-RU"/>
        </w:rPr>
      </w:pPr>
    </w:p>
    <w:p w:rsidR="008401BC" w:rsidRPr="004C679B" w:rsidRDefault="008401BC" w:rsidP="009D4026">
      <w:pPr>
        <w:spacing w:after="0" w:line="240" w:lineRule="auto"/>
        <w:contextualSpacing/>
        <w:jc w:val="center"/>
        <w:rPr>
          <w:rFonts w:ascii="Times New Roman" w:eastAsia="Times New Roman" w:hAnsi="Times New Roman" w:cs="Times New Roman"/>
          <w:bCs/>
          <w:color w:val="000000"/>
          <w:sz w:val="28"/>
          <w:szCs w:val="28"/>
          <w:lang w:eastAsia="ru-RU"/>
        </w:rPr>
      </w:pPr>
    </w:p>
    <w:p w:rsidR="008401BC" w:rsidRDefault="008401BC" w:rsidP="009D4026">
      <w:pPr>
        <w:spacing w:after="0" w:line="240" w:lineRule="auto"/>
        <w:contextualSpacing/>
        <w:jc w:val="center"/>
        <w:rPr>
          <w:rFonts w:ascii="Times New Roman" w:eastAsia="Times New Roman" w:hAnsi="Times New Roman" w:cs="Times New Roman"/>
          <w:bCs/>
          <w:color w:val="000000"/>
          <w:sz w:val="28"/>
          <w:szCs w:val="28"/>
          <w:lang w:eastAsia="ru-RU"/>
        </w:rPr>
      </w:pPr>
      <w:r w:rsidRPr="004C679B">
        <w:rPr>
          <w:rFonts w:ascii="Times New Roman" w:eastAsia="Times New Roman" w:hAnsi="Times New Roman" w:cs="Times New Roman"/>
          <w:bCs/>
          <w:color w:val="000000"/>
          <w:sz w:val="28"/>
          <w:szCs w:val="28"/>
          <w:lang w:eastAsia="ru-RU"/>
        </w:rPr>
        <w:t>Пояснение по заполнению формы административных данных</w:t>
      </w:r>
    </w:p>
    <w:p w:rsidR="008401BC" w:rsidRDefault="008401BC" w:rsidP="009D4026">
      <w:pPr>
        <w:spacing w:after="0" w:line="240" w:lineRule="auto"/>
        <w:contextualSpacing/>
        <w:jc w:val="center"/>
        <w:rPr>
          <w:rFonts w:ascii="Times New Roman" w:eastAsia="Times New Roman" w:hAnsi="Times New Roman" w:cs="Times New Roman"/>
          <w:bCs/>
          <w:color w:val="000000"/>
          <w:sz w:val="28"/>
          <w:szCs w:val="28"/>
          <w:lang w:eastAsia="ru-RU"/>
        </w:rPr>
      </w:pPr>
    </w:p>
    <w:p w:rsidR="008401BC" w:rsidRDefault="005A78B3" w:rsidP="009D4026">
      <w:pPr>
        <w:spacing w:after="0" w:line="240" w:lineRule="auto"/>
        <w:contextualSpacing/>
        <w:jc w:val="center"/>
        <w:rPr>
          <w:rFonts w:ascii="Times New Roman" w:eastAsia="Calibri" w:hAnsi="Times New Roman" w:cs="Times New Roman"/>
          <w:bCs/>
          <w:color w:val="000000"/>
          <w:sz w:val="28"/>
          <w:szCs w:val="28"/>
          <w:lang w:eastAsia="ru-RU"/>
        </w:rPr>
      </w:pPr>
      <w:r>
        <w:rPr>
          <w:rFonts w:ascii="Times New Roman" w:eastAsia="Calibri" w:hAnsi="Times New Roman" w:cs="Times New Roman"/>
          <w:bCs/>
          <w:color w:val="000000"/>
          <w:sz w:val="28"/>
          <w:szCs w:val="28"/>
          <w:lang w:eastAsia="ru-RU"/>
        </w:rPr>
        <w:t>«</w:t>
      </w:r>
      <w:r w:rsidR="008401BC" w:rsidRPr="00A40DAF">
        <w:rPr>
          <w:rFonts w:ascii="Times New Roman" w:eastAsia="Calibri" w:hAnsi="Times New Roman" w:cs="Times New Roman"/>
          <w:bCs/>
          <w:color w:val="000000"/>
          <w:sz w:val="28"/>
          <w:szCs w:val="28"/>
          <w:lang w:eastAsia="ru-RU"/>
        </w:rPr>
        <w:t xml:space="preserve">Отчет </w:t>
      </w:r>
      <w:r w:rsidR="008401BC" w:rsidRPr="008401BC">
        <w:rPr>
          <w:rFonts w:ascii="Times New Roman" w:eastAsia="Calibri" w:hAnsi="Times New Roman" w:cs="Times New Roman"/>
          <w:bCs/>
          <w:color w:val="000000"/>
          <w:sz w:val="28"/>
          <w:szCs w:val="28"/>
          <w:lang w:eastAsia="ru-RU"/>
        </w:rPr>
        <w:t>о структуре инвестиционного портфеля пенсионных активов</w:t>
      </w:r>
      <w:r>
        <w:rPr>
          <w:rFonts w:ascii="Times New Roman" w:eastAsia="Calibri" w:hAnsi="Times New Roman" w:cs="Times New Roman"/>
          <w:bCs/>
          <w:color w:val="000000"/>
          <w:sz w:val="28"/>
          <w:szCs w:val="28"/>
          <w:lang w:eastAsia="ru-RU"/>
        </w:rPr>
        <w:t xml:space="preserve">» </w:t>
      </w:r>
      <w:r>
        <w:rPr>
          <w:rFonts w:ascii="Times New Roman" w:eastAsia="Calibri" w:hAnsi="Times New Roman" w:cs="Times New Roman"/>
          <w:bCs/>
          <w:color w:val="000000"/>
          <w:sz w:val="28"/>
          <w:szCs w:val="28"/>
          <w:lang w:eastAsia="ru-RU"/>
        </w:rPr>
        <w:br/>
        <w:t>(</w:t>
      </w:r>
      <w:r w:rsidR="00E34000">
        <w:rPr>
          <w:rFonts w:ascii="Times New Roman" w:eastAsia="Calibri" w:hAnsi="Times New Roman" w:cs="Times New Roman"/>
          <w:bCs/>
          <w:color w:val="000000"/>
          <w:sz w:val="28"/>
          <w:szCs w:val="28"/>
          <w:lang w:eastAsia="ru-RU"/>
        </w:rPr>
        <w:t xml:space="preserve">индекс: </w:t>
      </w:r>
      <w:r>
        <w:rPr>
          <w:rFonts w:ascii="Times New Roman" w:eastAsia="Calibri" w:hAnsi="Times New Roman" w:cs="Times New Roman"/>
          <w:color w:val="000000"/>
          <w:sz w:val="28"/>
          <w:szCs w:val="28"/>
          <w:lang w:eastAsia="ru-RU"/>
        </w:rPr>
        <w:t>1-</w:t>
      </w:r>
      <w:r w:rsidRPr="002D04CA">
        <w:t xml:space="preserve"> </w:t>
      </w:r>
      <w:r w:rsidRPr="00E71B94">
        <w:rPr>
          <w:rFonts w:ascii="Times New Roman" w:eastAsia="Calibri" w:hAnsi="Times New Roman" w:cs="Times New Roman"/>
          <w:color w:val="000000"/>
          <w:sz w:val="28"/>
          <w:szCs w:val="28"/>
          <w:lang w:eastAsia="ru-RU"/>
        </w:rPr>
        <w:t>CUST_SPPA</w:t>
      </w:r>
      <w:r>
        <w:rPr>
          <w:rFonts w:ascii="Times New Roman" w:eastAsia="Calibri" w:hAnsi="Times New Roman" w:cs="Times New Roman"/>
          <w:color w:val="000000"/>
          <w:sz w:val="28"/>
          <w:szCs w:val="28"/>
          <w:lang w:eastAsia="ru-RU"/>
        </w:rPr>
        <w:t xml:space="preserve">, </w:t>
      </w:r>
      <w:r w:rsidR="00E34000">
        <w:rPr>
          <w:rFonts w:ascii="Times New Roman" w:eastAsia="Calibri" w:hAnsi="Times New Roman" w:cs="Times New Roman"/>
          <w:color w:val="000000"/>
          <w:sz w:val="28"/>
          <w:szCs w:val="28"/>
          <w:lang w:eastAsia="ru-RU"/>
        </w:rPr>
        <w:t xml:space="preserve">периодичность: </w:t>
      </w:r>
      <w:r w:rsidRPr="008156A8">
        <w:rPr>
          <w:rFonts w:ascii="Times New Roman" w:eastAsia="Calibri" w:hAnsi="Times New Roman" w:cs="Times New Roman"/>
          <w:sz w:val="28"/>
          <w:szCs w:val="28"/>
        </w:rPr>
        <w:t>ежемесячная</w:t>
      </w:r>
      <w:r>
        <w:rPr>
          <w:rFonts w:ascii="Times New Roman" w:eastAsia="Calibri" w:hAnsi="Times New Roman" w:cs="Times New Roman"/>
          <w:bCs/>
          <w:color w:val="000000"/>
          <w:sz w:val="28"/>
          <w:szCs w:val="28"/>
          <w:lang w:eastAsia="ru-RU"/>
        </w:rPr>
        <w:t>)</w:t>
      </w:r>
    </w:p>
    <w:p w:rsidR="008401BC" w:rsidRDefault="008401BC" w:rsidP="009D4026">
      <w:pPr>
        <w:spacing w:after="0" w:line="240" w:lineRule="auto"/>
        <w:contextualSpacing/>
        <w:jc w:val="center"/>
        <w:rPr>
          <w:rFonts w:ascii="Times New Roman" w:eastAsia="Times New Roman" w:hAnsi="Times New Roman" w:cs="Times New Roman"/>
          <w:bCs/>
          <w:color w:val="000000"/>
          <w:sz w:val="28"/>
          <w:szCs w:val="28"/>
          <w:lang w:eastAsia="ru-RU"/>
        </w:rPr>
      </w:pPr>
    </w:p>
    <w:p w:rsidR="008401BC" w:rsidRPr="008C6622" w:rsidRDefault="008401BC" w:rsidP="009D4026">
      <w:pPr>
        <w:spacing w:after="0" w:line="240" w:lineRule="auto"/>
        <w:contextualSpacing/>
        <w:jc w:val="center"/>
        <w:rPr>
          <w:rFonts w:ascii="Times New Roman" w:eastAsia="Times New Roman" w:hAnsi="Times New Roman" w:cs="Times New Roman"/>
          <w:color w:val="000000"/>
          <w:sz w:val="28"/>
          <w:szCs w:val="28"/>
          <w:lang w:eastAsia="ru-RU"/>
        </w:rPr>
      </w:pPr>
      <w:r w:rsidRPr="004C679B">
        <w:rPr>
          <w:rFonts w:ascii="Times New Roman" w:eastAsia="Times New Roman" w:hAnsi="Times New Roman" w:cs="Times New Roman"/>
          <w:bCs/>
          <w:color w:val="000000"/>
          <w:sz w:val="28"/>
          <w:szCs w:val="28"/>
          <w:lang w:eastAsia="ru-RU"/>
        </w:rPr>
        <w:t>Глава 1. Общие положения</w:t>
      </w:r>
    </w:p>
    <w:p w:rsidR="008401BC" w:rsidRPr="008C6622" w:rsidRDefault="008401BC" w:rsidP="009D4026">
      <w:pPr>
        <w:spacing w:after="0" w:line="240" w:lineRule="auto"/>
        <w:ind w:firstLine="397"/>
        <w:contextualSpacing/>
        <w:jc w:val="both"/>
        <w:rPr>
          <w:rFonts w:ascii="Times New Roman" w:eastAsia="Times New Roman" w:hAnsi="Times New Roman" w:cs="Times New Roman"/>
          <w:color w:val="000000"/>
          <w:sz w:val="28"/>
          <w:szCs w:val="28"/>
          <w:lang w:eastAsia="ru-RU"/>
        </w:rPr>
      </w:pPr>
      <w:r w:rsidRPr="008C6622">
        <w:rPr>
          <w:rFonts w:ascii="Times New Roman" w:eastAsia="Times New Roman" w:hAnsi="Times New Roman" w:cs="Times New Roman"/>
          <w:color w:val="000000"/>
          <w:sz w:val="28"/>
          <w:szCs w:val="28"/>
          <w:lang w:eastAsia="ru-RU"/>
        </w:rPr>
        <w:t> </w:t>
      </w:r>
    </w:p>
    <w:p w:rsidR="008401BC" w:rsidRPr="008156A8" w:rsidRDefault="008401BC" w:rsidP="00B734AB">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156A8">
        <w:rPr>
          <w:rFonts w:ascii="Times New Roman" w:eastAsia="Times New Roman" w:hAnsi="Times New Roman" w:cs="Times New Roman"/>
          <w:color w:val="000000"/>
          <w:sz w:val="28"/>
          <w:szCs w:val="28"/>
          <w:lang w:eastAsia="ru-RU"/>
        </w:rPr>
        <w:t>1. Настоящее пояснение (далее - Пояснение) определяет единые требования по заполнению формы, предназначенной для сбора административных данных «</w:t>
      </w:r>
      <w:r w:rsidR="00B734AB">
        <w:rPr>
          <w:rFonts w:ascii="Times New Roman" w:eastAsia="Times New Roman" w:hAnsi="Times New Roman" w:cs="Times New Roman"/>
          <w:color w:val="000000"/>
          <w:sz w:val="28"/>
          <w:szCs w:val="28"/>
          <w:lang w:eastAsia="ru-RU"/>
        </w:rPr>
        <w:t xml:space="preserve">Отчет </w:t>
      </w:r>
      <w:r w:rsidRPr="008401BC">
        <w:rPr>
          <w:rFonts w:ascii="Times New Roman" w:eastAsia="Times New Roman" w:hAnsi="Times New Roman" w:cs="Times New Roman"/>
          <w:color w:val="000000"/>
          <w:sz w:val="28"/>
          <w:szCs w:val="28"/>
          <w:lang w:eastAsia="ru-RU"/>
        </w:rPr>
        <w:t>о структуре инвестиционного портфеля пенсионных активов</w:t>
      </w:r>
      <w:r w:rsidRPr="008156A8">
        <w:rPr>
          <w:rFonts w:ascii="Times New Roman" w:eastAsia="Times New Roman" w:hAnsi="Times New Roman" w:cs="Times New Roman"/>
          <w:color w:val="000000"/>
          <w:sz w:val="28"/>
          <w:szCs w:val="28"/>
          <w:lang w:eastAsia="ru-RU"/>
        </w:rPr>
        <w:t>» (далее - Форма).</w:t>
      </w:r>
    </w:p>
    <w:p w:rsidR="008401BC" w:rsidRPr="008156A8" w:rsidRDefault="008401BC" w:rsidP="00B734AB">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156A8">
        <w:rPr>
          <w:rFonts w:ascii="Times New Roman" w:eastAsia="Times New Roman" w:hAnsi="Times New Roman" w:cs="Times New Roman"/>
          <w:color w:val="000000"/>
          <w:sz w:val="28"/>
          <w:szCs w:val="28"/>
          <w:lang w:eastAsia="ru-RU"/>
        </w:rPr>
        <w:t xml:space="preserve">2. </w:t>
      </w:r>
      <w:r w:rsidR="00325843" w:rsidRPr="00471CA9">
        <w:rPr>
          <w:rFonts w:ascii="Times New Roman" w:eastAsia="Calibri" w:hAnsi="Times New Roman" w:cs="Times New Roman"/>
          <w:color w:val="000000"/>
          <w:sz w:val="28"/>
          <w:szCs w:val="28"/>
          <w:lang w:eastAsia="ru-RU"/>
        </w:rPr>
        <w:t>Форма разработана в соответствии со статьей 3 Закона Республики Казахстан от 2 июля 2003 года «О рынке ценных бумаг».</w:t>
      </w:r>
    </w:p>
    <w:p w:rsidR="008401BC" w:rsidRPr="008156A8" w:rsidRDefault="008401BC" w:rsidP="00B734AB">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156A8">
        <w:rPr>
          <w:rFonts w:ascii="Times New Roman" w:eastAsia="Times New Roman" w:hAnsi="Times New Roman" w:cs="Times New Roman"/>
          <w:color w:val="000000"/>
          <w:sz w:val="28"/>
          <w:szCs w:val="28"/>
          <w:lang w:eastAsia="ru-RU"/>
        </w:rPr>
        <w:t>3. Форма составляется ежемесячно банком-</w:t>
      </w:r>
      <w:proofErr w:type="spellStart"/>
      <w:r w:rsidRPr="008156A8">
        <w:rPr>
          <w:rFonts w:ascii="Times New Roman" w:eastAsia="Times New Roman" w:hAnsi="Times New Roman" w:cs="Times New Roman"/>
          <w:color w:val="000000"/>
          <w:sz w:val="28"/>
          <w:szCs w:val="28"/>
          <w:lang w:eastAsia="ru-RU"/>
        </w:rPr>
        <w:t>кастодианом</w:t>
      </w:r>
      <w:proofErr w:type="spellEnd"/>
      <w:r w:rsidRPr="008156A8">
        <w:rPr>
          <w:rFonts w:ascii="Times New Roman" w:eastAsia="Times New Roman" w:hAnsi="Times New Roman" w:cs="Times New Roman"/>
          <w:color w:val="000000"/>
          <w:sz w:val="28"/>
          <w:szCs w:val="28"/>
          <w:lang w:eastAsia="ru-RU"/>
        </w:rPr>
        <w:t xml:space="preserve"> добровольного накопительного пенсионного фонда и заполняется за каждый отдельный рабочий день отчетного периода. Данные в Форме заполняются в тенге.</w:t>
      </w:r>
    </w:p>
    <w:p w:rsidR="008401BC" w:rsidRPr="008C6622" w:rsidRDefault="008401BC" w:rsidP="00B734AB">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156A8">
        <w:rPr>
          <w:rFonts w:ascii="Times New Roman" w:eastAsia="Times New Roman" w:hAnsi="Times New Roman" w:cs="Times New Roman"/>
          <w:color w:val="000000"/>
          <w:sz w:val="28"/>
          <w:szCs w:val="28"/>
          <w:lang w:eastAsia="ru-RU"/>
        </w:rPr>
        <w:t>4. Форму подписывает первый руководитель, главный бухгалтер или лица, уполномоченные на подписание отчета, и исполнитель.</w:t>
      </w:r>
    </w:p>
    <w:p w:rsidR="008401BC" w:rsidRPr="008C6622" w:rsidRDefault="008401BC" w:rsidP="00B734AB">
      <w:pPr>
        <w:spacing w:after="0" w:line="240" w:lineRule="auto"/>
        <w:ind w:firstLine="709"/>
        <w:contextualSpacing/>
        <w:jc w:val="center"/>
        <w:textAlignment w:val="baseline"/>
        <w:rPr>
          <w:rFonts w:ascii="Times New Roman" w:eastAsia="Times New Roman" w:hAnsi="Times New Roman" w:cs="Times New Roman"/>
          <w:color w:val="000000"/>
          <w:sz w:val="28"/>
          <w:szCs w:val="28"/>
          <w:lang w:eastAsia="ru-RU"/>
        </w:rPr>
      </w:pPr>
      <w:r w:rsidRPr="008C6622">
        <w:rPr>
          <w:rFonts w:ascii="Times New Roman" w:eastAsia="Times New Roman" w:hAnsi="Times New Roman" w:cs="Times New Roman"/>
          <w:b/>
          <w:bCs/>
          <w:color w:val="000000"/>
          <w:sz w:val="28"/>
          <w:szCs w:val="28"/>
          <w:lang w:eastAsia="ru-RU"/>
        </w:rPr>
        <w:t> </w:t>
      </w:r>
    </w:p>
    <w:p w:rsidR="008401BC" w:rsidRPr="008C6622" w:rsidRDefault="008401BC" w:rsidP="00B734AB">
      <w:pPr>
        <w:spacing w:after="0" w:line="240" w:lineRule="auto"/>
        <w:ind w:firstLine="709"/>
        <w:contextualSpacing/>
        <w:jc w:val="center"/>
        <w:rPr>
          <w:rFonts w:ascii="Times New Roman" w:eastAsia="Times New Roman" w:hAnsi="Times New Roman" w:cs="Times New Roman"/>
          <w:color w:val="000000"/>
          <w:sz w:val="28"/>
          <w:szCs w:val="28"/>
          <w:lang w:eastAsia="ru-RU"/>
        </w:rPr>
      </w:pPr>
      <w:r w:rsidRPr="004C679B">
        <w:rPr>
          <w:rFonts w:ascii="Times New Roman" w:eastAsia="Times New Roman" w:hAnsi="Times New Roman" w:cs="Times New Roman"/>
          <w:bCs/>
          <w:color w:val="000000"/>
          <w:sz w:val="28"/>
          <w:szCs w:val="28"/>
          <w:lang w:eastAsia="ru-RU"/>
        </w:rPr>
        <w:t>Глава 2. Пояснение по заполнению Формы</w:t>
      </w:r>
    </w:p>
    <w:p w:rsidR="008401BC" w:rsidRPr="008C6622" w:rsidRDefault="008401BC" w:rsidP="00B734AB">
      <w:pPr>
        <w:spacing w:after="0" w:line="240" w:lineRule="auto"/>
        <w:ind w:firstLine="709"/>
        <w:contextualSpacing/>
        <w:jc w:val="center"/>
        <w:textAlignment w:val="baseline"/>
        <w:rPr>
          <w:rFonts w:ascii="Times New Roman" w:eastAsia="Times New Roman" w:hAnsi="Times New Roman" w:cs="Times New Roman"/>
          <w:color w:val="000000"/>
          <w:sz w:val="28"/>
          <w:szCs w:val="28"/>
          <w:lang w:eastAsia="ru-RU"/>
        </w:rPr>
      </w:pPr>
      <w:r w:rsidRPr="008C6622">
        <w:rPr>
          <w:rFonts w:ascii="Times New Roman" w:eastAsia="Times New Roman" w:hAnsi="Times New Roman" w:cs="Times New Roman"/>
          <w:color w:val="000000"/>
          <w:sz w:val="28"/>
          <w:szCs w:val="28"/>
          <w:lang w:eastAsia="ru-RU"/>
        </w:rPr>
        <w:t> </w:t>
      </w:r>
    </w:p>
    <w:p w:rsidR="008401BC" w:rsidRPr="008401BC" w:rsidRDefault="008401BC" w:rsidP="00B734AB">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401BC">
        <w:rPr>
          <w:rFonts w:ascii="Times New Roman" w:eastAsia="Times New Roman" w:hAnsi="Times New Roman" w:cs="Times New Roman"/>
          <w:color w:val="000000"/>
          <w:sz w:val="28"/>
          <w:szCs w:val="28"/>
          <w:lang w:eastAsia="ru-RU"/>
        </w:rPr>
        <w:t>5. По таблице 1:</w:t>
      </w:r>
    </w:p>
    <w:p w:rsidR="008401BC" w:rsidRPr="008401BC" w:rsidRDefault="008401BC" w:rsidP="00B734AB">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401BC">
        <w:rPr>
          <w:rFonts w:ascii="Times New Roman" w:eastAsia="Times New Roman" w:hAnsi="Times New Roman" w:cs="Times New Roman"/>
          <w:color w:val="000000"/>
          <w:sz w:val="28"/>
          <w:szCs w:val="28"/>
          <w:lang w:eastAsia="ru-RU"/>
        </w:rPr>
        <w:t>1) в Форме указываются данные по ценным бумагам и правам требования по обязательствам эмитента по эмиссионным ценным бумагам;</w:t>
      </w:r>
    </w:p>
    <w:p w:rsidR="008401BC" w:rsidRPr="008401BC" w:rsidRDefault="008401BC" w:rsidP="00B734AB">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401BC">
        <w:rPr>
          <w:rFonts w:ascii="Times New Roman" w:eastAsia="Times New Roman" w:hAnsi="Times New Roman" w:cs="Times New Roman"/>
          <w:color w:val="000000"/>
          <w:sz w:val="28"/>
          <w:szCs w:val="28"/>
          <w:lang w:eastAsia="ru-RU"/>
        </w:rPr>
        <w:t>2) в графе 2 указывается наименование эмитента ценной бумаги;</w:t>
      </w:r>
    </w:p>
    <w:p w:rsidR="008401BC" w:rsidRPr="008401BC" w:rsidRDefault="008401BC" w:rsidP="00B734AB">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401BC">
        <w:rPr>
          <w:rFonts w:ascii="Times New Roman" w:eastAsia="Times New Roman" w:hAnsi="Times New Roman" w:cs="Times New Roman"/>
          <w:color w:val="000000"/>
          <w:sz w:val="28"/>
          <w:szCs w:val="28"/>
          <w:lang w:eastAsia="ru-RU"/>
        </w:rPr>
        <w:t>3) в графе 3 вид экономической деятельности указывается в соответствии с общим классификатором видов экономической деятельности ГК РК 03-2007. Данная графа заполняется по негосударственным ценным бумагам эмитентов-резидентов Республики Казахстан;</w:t>
      </w:r>
    </w:p>
    <w:p w:rsidR="008401BC" w:rsidRPr="008401BC" w:rsidRDefault="008401BC" w:rsidP="00B734AB">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401BC">
        <w:rPr>
          <w:rFonts w:ascii="Times New Roman" w:eastAsia="Times New Roman" w:hAnsi="Times New Roman" w:cs="Times New Roman"/>
          <w:color w:val="000000"/>
          <w:sz w:val="28"/>
          <w:szCs w:val="28"/>
          <w:lang w:eastAsia="ru-RU"/>
        </w:rPr>
        <w:t>4) в графе 5 указывается вид ценной бумаги с указанием ее типа;</w:t>
      </w:r>
    </w:p>
    <w:p w:rsidR="008401BC" w:rsidRPr="008401BC" w:rsidRDefault="008401BC" w:rsidP="00B734AB">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401BC">
        <w:rPr>
          <w:rFonts w:ascii="Times New Roman" w:eastAsia="Times New Roman" w:hAnsi="Times New Roman" w:cs="Times New Roman"/>
          <w:color w:val="000000"/>
          <w:sz w:val="28"/>
          <w:szCs w:val="28"/>
          <w:lang w:eastAsia="ru-RU"/>
        </w:rPr>
        <w:t>5) в графе 6 указывается идентификационный номер ценной бумаги, в отношении прав требований по обязательствам эмитента, срок обращения которых истек, и эмитентом не исполнены обязательства по их погашению - идентификатор прав требования;</w:t>
      </w:r>
    </w:p>
    <w:p w:rsidR="008401BC" w:rsidRPr="008401BC" w:rsidRDefault="008401BC" w:rsidP="00B734AB">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401BC">
        <w:rPr>
          <w:rFonts w:ascii="Times New Roman" w:eastAsia="Times New Roman" w:hAnsi="Times New Roman" w:cs="Times New Roman"/>
          <w:color w:val="000000"/>
          <w:sz w:val="28"/>
          <w:szCs w:val="28"/>
          <w:lang w:eastAsia="ru-RU"/>
        </w:rPr>
        <w:t>6) в графе 7 указывается количество приобретенных ценных бумаг;</w:t>
      </w:r>
    </w:p>
    <w:p w:rsidR="008401BC" w:rsidRPr="008401BC" w:rsidRDefault="008401BC" w:rsidP="00B734AB">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401BC">
        <w:rPr>
          <w:rFonts w:ascii="Times New Roman" w:eastAsia="Times New Roman" w:hAnsi="Times New Roman" w:cs="Times New Roman"/>
          <w:color w:val="000000"/>
          <w:sz w:val="28"/>
          <w:szCs w:val="28"/>
          <w:lang w:eastAsia="ru-RU"/>
        </w:rPr>
        <w:lastRenderedPageBreak/>
        <w:t>7) в графах 8 и 10 коды валют указываются в соответствии с национальным классификатором Республики Казахстан НК РК 07 ISO 4217-2012 «Коды для обозначения валют и фондов»;</w:t>
      </w:r>
    </w:p>
    <w:p w:rsidR="008401BC" w:rsidRPr="008401BC" w:rsidRDefault="008401BC" w:rsidP="00B734AB">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401BC">
        <w:rPr>
          <w:rFonts w:ascii="Times New Roman" w:eastAsia="Times New Roman" w:hAnsi="Times New Roman" w:cs="Times New Roman"/>
          <w:color w:val="000000"/>
          <w:sz w:val="28"/>
          <w:szCs w:val="28"/>
          <w:lang w:eastAsia="ru-RU"/>
        </w:rPr>
        <w:t>8) в графе 9 по облигациям указывается денежное выражение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w:t>
      </w:r>
    </w:p>
    <w:p w:rsidR="008401BC" w:rsidRPr="008401BC" w:rsidRDefault="008401BC" w:rsidP="00B734AB">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401BC">
        <w:rPr>
          <w:rFonts w:ascii="Times New Roman" w:eastAsia="Times New Roman" w:hAnsi="Times New Roman" w:cs="Times New Roman"/>
          <w:color w:val="000000"/>
          <w:sz w:val="28"/>
          <w:szCs w:val="28"/>
          <w:lang w:eastAsia="ru-RU"/>
        </w:rPr>
        <w:t>9) в графах 11 и 12 указывается цена, отраженная в первичном документе, который подтверждает осуществление сделки (биржевое свидетельство, отчет брокера (дилера), подтверждение по международной межбанковской системе перевода информации и совершения платежей (SWIFT). В случае оплаты приобретенной ценной бумаги в иностранной валюте</w:t>
      </w:r>
      <w:r w:rsidR="00B734AB">
        <w:rPr>
          <w:rFonts w:ascii="Times New Roman" w:eastAsia="Times New Roman" w:hAnsi="Times New Roman" w:cs="Times New Roman"/>
          <w:color w:val="000000"/>
          <w:sz w:val="28"/>
          <w:szCs w:val="28"/>
          <w:lang w:eastAsia="ru-RU"/>
        </w:rPr>
        <w:t>,</w:t>
      </w:r>
      <w:r w:rsidRPr="008401BC">
        <w:rPr>
          <w:rFonts w:ascii="Times New Roman" w:eastAsia="Times New Roman" w:hAnsi="Times New Roman" w:cs="Times New Roman"/>
          <w:color w:val="000000"/>
          <w:sz w:val="28"/>
          <w:szCs w:val="28"/>
          <w:lang w:eastAsia="ru-RU"/>
        </w:rPr>
        <w:t xml:space="preserve"> заполняется графа 11 с одновременным отражением эквивалента в национальной валюте - тенге в графе 12, в случае оплаты приобретенной ценной бумаги в национальной валюте </w:t>
      </w:r>
      <w:r w:rsidR="00B734AB">
        <w:rPr>
          <w:rFonts w:ascii="Times New Roman" w:eastAsia="Times New Roman" w:hAnsi="Times New Roman" w:cs="Times New Roman"/>
          <w:color w:val="000000"/>
          <w:sz w:val="28"/>
          <w:szCs w:val="28"/>
          <w:lang w:eastAsia="ru-RU"/>
        </w:rPr>
        <w:t>–</w:t>
      </w:r>
      <w:r w:rsidRPr="008401BC">
        <w:rPr>
          <w:rFonts w:ascii="Times New Roman" w:eastAsia="Times New Roman" w:hAnsi="Times New Roman" w:cs="Times New Roman"/>
          <w:color w:val="000000"/>
          <w:sz w:val="28"/>
          <w:szCs w:val="28"/>
          <w:lang w:eastAsia="ru-RU"/>
        </w:rPr>
        <w:t xml:space="preserve"> тенге</w:t>
      </w:r>
      <w:r w:rsidR="00B734AB">
        <w:rPr>
          <w:rFonts w:ascii="Times New Roman" w:eastAsia="Times New Roman" w:hAnsi="Times New Roman" w:cs="Times New Roman"/>
          <w:color w:val="000000"/>
          <w:sz w:val="28"/>
          <w:szCs w:val="28"/>
          <w:lang w:eastAsia="ru-RU"/>
        </w:rPr>
        <w:t>,</w:t>
      </w:r>
      <w:r w:rsidRPr="008401BC">
        <w:rPr>
          <w:rFonts w:ascii="Times New Roman" w:eastAsia="Times New Roman" w:hAnsi="Times New Roman" w:cs="Times New Roman"/>
          <w:color w:val="000000"/>
          <w:sz w:val="28"/>
          <w:szCs w:val="28"/>
          <w:lang w:eastAsia="ru-RU"/>
        </w:rPr>
        <w:t xml:space="preserve"> заполняется графа 11;</w:t>
      </w:r>
    </w:p>
    <w:p w:rsidR="008401BC" w:rsidRPr="008401BC" w:rsidRDefault="008401BC" w:rsidP="00B734AB">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401BC">
        <w:rPr>
          <w:rFonts w:ascii="Times New Roman" w:eastAsia="Times New Roman" w:hAnsi="Times New Roman" w:cs="Times New Roman"/>
          <w:color w:val="000000"/>
          <w:sz w:val="28"/>
          <w:szCs w:val="28"/>
          <w:lang w:eastAsia="ru-RU"/>
        </w:rPr>
        <w:t>10) в графе 13 отражается дата первоначального признания в бухгалтерском учете;</w:t>
      </w:r>
    </w:p>
    <w:p w:rsidR="008401BC" w:rsidRPr="008401BC" w:rsidRDefault="008401BC" w:rsidP="00B734AB">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401BC">
        <w:rPr>
          <w:rFonts w:ascii="Times New Roman" w:eastAsia="Times New Roman" w:hAnsi="Times New Roman" w:cs="Times New Roman"/>
          <w:color w:val="000000"/>
          <w:sz w:val="28"/>
          <w:szCs w:val="28"/>
          <w:lang w:eastAsia="ru-RU"/>
        </w:rPr>
        <w:t>11) в графе 14 указывается срок погашения долговых ценных бумаг;</w:t>
      </w:r>
    </w:p>
    <w:p w:rsidR="008401BC" w:rsidRPr="008401BC" w:rsidRDefault="008401BC" w:rsidP="00B734AB">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401BC">
        <w:rPr>
          <w:rFonts w:ascii="Times New Roman" w:eastAsia="Times New Roman" w:hAnsi="Times New Roman" w:cs="Times New Roman"/>
          <w:color w:val="000000"/>
          <w:sz w:val="28"/>
          <w:szCs w:val="28"/>
          <w:lang w:eastAsia="ru-RU"/>
        </w:rPr>
        <w:t>12) в графе 15 указывается покупная стоимость ценной бумаги, включая расходы, непосредственно связанные с приобретением, включая вознаграждения и комиссионные, уплаченные агентам, консультантам, брокерам и (или) дилерам, сборы фондовых бирж, а также банковские услуги по переводу</w:t>
      </w:r>
      <w:r w:rsidR="00356E78">
        <w:rPr>
          <w:rFonts w:ascii="Times New Roman" w:eastAsia="Times New Roman" w:hAnsi="Times New Roman" w:cs="Times New Roman"/>
          <w:color w:val="000000"/>
          <w:sz w:val="28"/>
          <w:szCs w:val="28"/>
          <w:lang w:eastAsia="ru-RU"/>
        </w:rPr>
        <w:t>,</w:t>
      </w:r>
      <w:r w:rsidRPr="008401BC">
        <w:rPr>
          <w:rFonts w:ascii="Times New Roman" w:eastAsia="Times New Roman" w:hAnsi="Times New Roman" w:cs="Times New Roman"/>
          <w:color w:val="000000"/>
          <w:sz w:val="28"/>
          <w:szCs w:val="28"/>
          <w:lang w:eastAsia="ru-RU"/>
        </w:rPr>
        <w:t xml:space="preserve"> </w:t>
      </w:r>
      <w:r w:rsidRPr="00356E78">
        <w:rPr>
          <w:rFonts w:ascii="Times New Roman" w:eastAsia="Times New Roman" w:hAnsi="Times New Roman" w:cs="Times New Roman"/>
          <w:color w:val="000000"/>
          <w:sz w:val="28"/>
          <w:szCs w:val="28"/>
          <w:lang w:eastAsia="ru-RU"/>
        </w:rPr>
        <w:t>уменьшенная на величину</w:t>
      </w:r>
      <w:r w:rsidRPr="008401BC">
        <w:rPr>
          <w:rFonts w:ascii="Times New Roman" w:eastAsia="Times New Roman" w:hAnsi="Times New Roman" w:cs="Times New Roman"/>
          <w:color w:val="000000"/>
          <w:sz w:val="28"/>
          <w:szCs w:val="28"/>
          <w:lang w:eastAsia="ru-RU"/>
        </w:rPr>
        <w:t xml:space="preserve"> оплаченного покупателем продавцу процента (при наличии такового);</w:t>
      </w:r>
    </w:p>
    <w:p w:rsidR="008401BC" w:rsidRPr="008401BC" w:rsidRDefault="008401BC" w:rsidP="00B734AB">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401BC">
        <w:rPr>
          <w:rFonts w:ascii="Times New Roman" w:eastAsia="Times New Roman" w:hAnsi="Times New Roman" w:cs="Times New Roman"/>
          <w:color w:val="000000"/>
          <w:sz w:val="28"/>
          <w:szCs w:val="28"/>
          <w:lang w:eastAsia="ru-RU"/>
        </w:rPr>
        <w:t>13) в графе 16 указывается стоимость ценных бумаг, отраженная в бухгалтерском учете;</w:t>
      </w:r>
    </w:p>
    <w:p w:rsidR="008401BC" w:rsidRPr="008401BC" w:rsidRDefault="008401BC" w:rsidP="00B734AB">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401BC">
        <w:rPr>
          <w:rFonts w:ascii="Times New Roman" w:eastAsia="Times New Roman" w:hAnsi="Times New Roman" w:cs="Times New Roman"/>
          <w:color w:val="000000"/>
          <w:sz w:val="28"/>
          <w:szCs w:val="28"/>
          <w:lang w:eastAsia="ru-RU"/>
        </w:rPr>
        <w:t>14) в графе 19 указывается категория ценной бумаги «</w:t>
      </w:r>
      <w:r w:rsidR="008A20F8" w:rsidRPr="008401BC">
        <w:rPr>
          <w:rFonts w:ascii="Times New Roman" w:eastAsia="Times New Roman" w:hAnsi="Times New Roman" w:cs="Times New Roman"/>
          <w:color w:val="000000"/>
          <w:sz w:val="28"/>
          <w:szCs w:val="28"/>
          <w:lang w:eastAsia="ru-RU"/>
        </w:rPr>
        <w:t>оцениваем</w:t>
      </w:r>
      <w:r w:rsidR="008A20F8">
        <w:rPr>
          <w:rFonts w:ascii="Times New Roman" w:eastAsia="Times New Roman" w:hAnsi="Times New Roman" w:cs="Times New Roman"/>
          <w:color w:val="000000"/>
          <w:sz w:val="28"/>
          <w:szCs w:val="28"/>
          <w:lang w:eastAsia="ru-RU"/>
        </w:rPr>
        <w:t>ая</w:t>
      </w:r>
      <w:r w:rsidR="008A20F8" w:rsidRPr="008401BC">
        <w:rPr>
          <w:rFonts w:ascii="Times New Roman" w:eastAsia="Times New Roman" w:hAnsi="Times New Roman" w:cs="Times New Roman"/>
          <w:color w:val="000000"/>
          <w:sz w:val="28"/>
          <w:szCs w:val="28"/>
          <w:lang w:eastAsia="ru-RU"/>
        </w:rPr>
        <w:t xml:space="preserve"> </w:t>
      </w:r>
      <w:r w:rsidRPr="008401BC">
        <w:rPr>
          <w:rFonts w:ascii="Times New Roman" w:eastAsia="Times New Roman" w:hAnsi="Times New Roman" w:cs="Times New Roman"/>
          <w:color w:val="000000"/>
          <w:sz w:val="28"/>
          <w:szCs w:val="28"/>
          <w:lang w:eastAsia="ru-RU"/>
        </w:rPr>
        <w:t>по справедливой стоимости», «</w:t>
      </w:r>
      <w:r w:rsidR="008A20F8" w:rsidRPr="008401BC">
        <w:rPr>
          <w:rFonts w:ascii="Times New Roman" w:eastAsia="Times New Roman" w:hAnsi="Times New Roman" w:cs="Times New Roman"/>
          <w:color w:val="000000"/>
          <w:sz w:val="28"/>
          <w:szCs w:val="28"/>
          <w:lang w:eastAsia="ru-RU"/>
        </w:rPr>
        <w:t>оцениваем</w:t>
      </w:r>
      <w:r w:rsidR="008A20F8">
        <w:rPr>
          <w:rFonts w:ascii="Times New Roman" w:eastAsia="Times New Roman" w:hAnsi="Times New Roman" w:cs="Times New Roman"/>
          <w:color w:val="000000"/>
          <w:sz w:val="28"/>
          <w:szCs w:val="28"/>
          <w:lang w:eastAsia="ru-RU"/>
        </w:rPr>
        <w:t>ая</w:t>
      </w:r>
      <w:r w:rsidR="008A20F8" w:rsidRPr="008401BC">
        <w:rPr>
          <w:rFonts w:ascii="Times New Roman" w:eastAsia="Times New Roman" w:hAnsi="Times New Roman" w:cs="Times New Roman"/>
          <w:color w:val="000000"/>
          <w:sz w:val="28"/>
          <w:szCs w:val="28"/>
          <w:lang w:eastAsia="ru-RU"/>
        </w:rPr>
        <w:t xml:space="preserve"> </w:t>
      </w:r>
      <w:r w:rsidRPr="008401BC">
        <w:rPr>
          <w:rFonts w:ascii="Times New Roman" w:eastAsia="Times New Roman" w:hAnsi="Times New Roman" w:cs="Times New Roman"/>
          <w:color w:val="000000"/>
          <w:sz w:val="28"/>
          <w:szCs w:val="28"/>
          <w:lang w:eastAsia="ru-RU"/>
        </w:rPr>
        <w:t>по амортизированной стоимости»;</w:t>
      </w:r>
    </w:p>
    <w:p w:rsidR="008401BC" w:rsidRPr="008401BC" w:rsidRDefault="008401BC" w:rsidP="00B734AB">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401BC">
        <w:rPr>
          <w:rFonts w:ascii="Times New Roman" w:eastAsia="Times New Roman" w:hAnsi="Times New Roman" w:cs="Times New Roman"/>
          <w:color w:val="000000"/>
          <w:sz w:val="28"/>
          <w:szCs w:val="28"/>
          <w:lang w:eastAsia="ru-RU"/>
        </w:rPr>
        <w:t>15) в графе 20 указывается купонная ставка по долговым финансовым инструментам на дату представления Формы.</w:t>
      </w:r>
    </w:p>
    <w:p w:rsidR="008401BC" w:rsidRPr="008401BC" w:rsidRDefault="008401BC" w:rsidP="00B734AB">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401BC">
        <w:rPr>
          <w:rFonts w:ascii="Times New Roman" w:eastAsia="Times New Roman" w:hAnsi="Times New Roman" w:cs="Times New Roman"/>
          <w:color w:val="000000"/>
          <w:sz w:val="28"/>
          <w:szCs w:val="28"/>
          <w:lang w:eastAsia="ru-RU"/>
        </w:rPr>
        <w:t>6. По таблице 2:</w:t>
      </w:r>
    </w:p>
    <w:p w:rsidR="008401BC" w:rsidRPr="008401BC" w:rsidRDefault="008401BC" w:rsidP="00B734AB">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401BC">
        <w:rPr>
          <w:rFonts w:ascii="Times New Roman" w:eastAsia="Times New Roman" w:hAnsi="Times New Roman" w:cs="Times New Roman"/>
          <w:color w:val="000000"/>
          <w:sz w:val="28"/>
          <w:szCs w:val="28"/>
          <w:lang w:eastAsia="ru-RU"/>
        </w:rPr>
        <w:t>1) в графе 4 указывается вид ценной бумаги с указанием ее типа;</w:t>
      </w:r>
    </w:p>
    <w:p w:rsidR="008401BC" w:rsidRPr="008401BC" w:rsidRDefault="008401BC" w:rsidP="00B734AB">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401BC">
        <w:rPr>
          <w:rFonts w:ascii="Times New Roman" w:eastAsia="Times New Roman" w:hAnsi="Times New Roman" w:cs="Times New Roman"/>
          <w:color w:val="000000"/>
          <w:sz w:val="28"/>
          <w:szCs w:val="28"/>
          <w:lang w:eastAsia="ru-RU"/>
        </w:rPr>
        <w:t>2) в графе 6 указывается количество приобретенных ценных бумаг;</w:t>
      </w:r>
    </w:p>
    <w:p w:rsidR="008401BC" w:rsidRPr="008401BC" w:rsidRDefault="008401BC" w:rsidP="00B734AB">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401BC">
        <w:rPr>
          <w:rFonts w:ascii="Times New Roman" w:eastAsia="Times New Roman" w:hAnsi="Times New Roman" w:cs="Times New Roman"/>
          <w:color w:val="000000"/>
          <w:sz w:val="28"/>
          <w:szCs w:val="28"/>
          <w:lang w:eastAsia="ru-RU"/>
        </w:rPr>
        <w:t>3) в графах 7 и 8 коды валют указываются в соответствии с национальным классификатором Республики Казахстан НК РК 07 ISO 4217-2012 «Коды для обозначения валют и фондов»;</w:t>
      </w:r>
    </w:p>
    <w:p w:rsidR="008401BC" w:rsidRPr="008401BC" w:rsidRDefault="008401BC" w:rsidP="00B734AB">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401BC">
        <w:rPr>
          <w:rFonts w:ascii="Times New Roman" w:eastAsia="Times New Roman" w:hAnsi="Times New Roman" w:cs="Times New Roman"/>
          <w:color w:val="000000"/>
          <w:sz w:val="28"/>
          <w:szCs w:val="28"/>
          <w:lang w:eastAsia="ru-RU"/>
        </w:rPr>
        <w:t xml:space="preserve">4) в графах 9 и 10 указывается цена с точностью до четырех знаков после запятой, отраженная в первичном документе, который подтверждает осуществление операции обратного </w:t>
      </w:r>
      <w:proofErr w:type="spellStart"/>
      <w:r w:rsidRPr="008401BC">
        <w:rPr>
          <w:rFonts w:ascii="Times New Roman" w:eastAsia="Times New Roman" w:hAnsi="Times New Roman" w:cs="Times New Roman"/>
          <w:color w:val="000000"/>
          <w:sz w:val="28"/>
          <w:szCs w:val="28"/>
          <w:lang w:eastAsia="ru-RU"/>
        </w:rPr>
        <w:t>репо</w:t>
      </w:r>
      <w:proofErr w:type="spellEnd"/>
      <w:r w:rsidRPr="008401BC">
        <w:rPr>
          <w:rFonts w:ascii="Times New Roman" w:eastAsia="Times New Roman" w:hAnsi="Times New Roman" w:cs="Times New Roman"/>
          <w:color w:val="000000"/>
          <w:sz w:val="28"/>
          <w:szCs w:val="28"/>
          <w:lang w:eastAsia="ru-RU"/>
        </w:rPr>
        <w:t>. В случае оплаты приобретенной ценной бумаги в иностранной валюте</w:t>
      </w:r>
      <w:r w:rsidR="008A20F8">
        <w:rPr>
          <w:rFonts w:ascii="Times New Roman" w:eastAsia="Times New Roman" w:hAnsi="Times New Roman" w:cs="Times New Roman"/>
          <w:color w:val="000000"/>
          <w:sz w:val="28"/>
          <w:szCs w:val="28"/>
          <w:lang w:eastAsia="ru-RU"/>
        </w:rPr>
        <w:t>,</w:t>
      </w:r>
      <w:r w:rsidRPr="008401BC">
        <w:rPr>
          <w:rFonts w:ascii="Times New Roman" w:eastAsia="Times New Roman" w:hAnsi="Times New Roman" w:cs="Times New Roman"/>
          <w:color w:val="000000"/>
          <w:sz w:val="28"/>
          <w:szCs w:val="28"/>
          <w:lang w:eastAsia="ru-RU"/>
        </w:rPr>
        <w:t xml:space="preserve"> заполняются графы 10 и 12 с одновременным отражением эквивалента в национальной валюте - тенге в </w:t>
      </w:r>
      <w:r w:rsidRPr="008401BC">
        <w:rPr>
          <w:rFonts w:ascii="Times New Roman" w:eastAsia="Times New Roman" w:hAnsi="Times New Roman" w:cs="Times New Roman"/>
          <w:color w:val="000000"/>
          <w:sz w:val="28"/>
          <w:szCs w:val="28"/>
          <w:lang w:eastAsia="ru-RU"/>
        </w:rPr>
        <w:lastRenderedPageBreak/>
        <w:t xml:space="preserve">графах 9 и 11, в случае оплаты приобретенной ценной бумаги в национальной валюте </w:t>
      </w:r>
      <w:r w:rsidR="008A20F8">
        <w:rPr>
          <w:rFonts w:ascii="Times New Roman" w:eastAsia="Times New Roman" w:hAnsi="Times New Roman" w:cs="Times New Roman"/>
          <w:color w:val="000000"/>
          <w:sz w:val="28"/>
          <w:szCs w:val="28"/>
          <w:lang w:eastAsia="ru-RU"/>
        </w:rPr>
        <w:t>–</w:t>
      </w:r>
      <w:r w:rsidRPr="008401BC">
        <w:rPr>
          <w:rFonts w:ascii="Times New Roman" w:eastAsia="Times New Roman" w:hAnsi="Times New Roman" w:cs="Times New Roman"/>
          <w:color w:val="000000"/>
          <w:sz w:val="28"/>
          <w:szCs w:val="28"/>
          <w:lang w:eastAsia="ru-RU"/>
        </w:rPr>
        <w:t xml:space="preserve"> тенге</w:t>
      </w:r>
      <w:r w:rsidR="008A20F8">
        <w:rPr>
          <w:rFonts w:ascii="Times New Roman" w:eastAsia="Times New Roman" w:hAnsi="Times New Roman" w:cs="Times New Roman"/>
          <w:color w:val="000000"/>
          <w:sz w:val="28"/>
          <w:szCs w:val="28"/>
          <w:lang w:eastAsia="ru-RU"/>
        </w:rPr>
        <w:t>,</w:t>
      </w:r>
      <w:r w:rsidRPr="008401BC">
        <w:rPr>
          <w:rFonts w:ascii="Times New Roman" w:eastAsia="Times New Roman" w:hAnsi="Times New Roman" w:cs="Times New Roman"/>
          <w:color w:val="000000"/>
          <w:sz w:val="28"/>
          <w:szCs w:val="28"/>
          <w:lang w:eastAsia="ru-RU"/>
        </w:rPr>
        <w:t xml:space="preserve"> заполняются графы 9 и 11;</w:t>
      </w:r>
    </w:p>
    <w:p w:rsidR="008401BC" w:rsidRPr="008401BC" w:rsidRDefault="008401BC" w:rsidP="00B734AB">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401BC">
        <w:rPr>
          <w:rFonts w:ascii="Times New Roman" w:eastAsia="Times New Roman" w:hAnsi="Times New Roman" w:cs="Times New Roman"/>
          <w:color w:val="000000"/>
          <w:sz w:val="28"/>
          <w:szCs w:val="28"/>
          <w:lang w:eastAsia="ru-RU"/>
        </w:rPr>
        <w:t>5) в графе 15 указывается текущая стоимость, отраженная в бухгалтерском учете.</w:t>
      </w:r>
    </w:p>
    <w:p w:rsidR="008401BC" w:rsidRPr="008401BC" w:rsidRDefault="008401BC" w:rsidP="00B734AB">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401BC">
        <w:rPr>
          <w:rFonts w:ascii="Times New Roman" w:eastAsia="Times New Roman" w:hAnsi="Times New Roman" w:cs="Times New Roman"/>
          <w:color w:val="000000"/>
          <w:sz w:val="28"/>
          <w:szCs w:val="28"/>
          <w:lang w:eastAsia="ru-RU"/>
        </w:rPr>
        <w:t>7. По таблице 3:</w:t>
      </w:r>
    </w:p>
    <w:p w:rsidR="008401BC" w:rsidRPr="008401BC" w:rsidRDefault="008401BC" w:rsidP="00B734AB">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401BC">
        <w:rPr>
          <w:rFonts w:ascii="Times New Roman" w:eastAsia="Times New Roman" w:hAnsi="Times New Roman" w:cs="Times New Roman"/>
          <w:color w:val="000000"/>
          <w:sz w:val="28"/>
          <w:szCs w:val="28"/>
          <w:lang w:eastAsia="ru-RU"/>
        </w:rPr>
        <w:t>1) в графе 3 коды валют указываются в соответствии с национальным классификатором Республики Казахстан НК РК 07 ISO 4217-2012 «Коды для обозначения валют и фондов»;</w:t>
      </w:r>
    </w:p>
    <w:p w:rsidR="008401BC" w:rsidRPr="008401BC" w:rsidRDefault="008401BC" w:rsidP="00B734AB">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401BC">
        <w:rPr>
          <w:rFonts w:ascii="Times New Roman" w:eastAsia="Times New Roman" w:hAnsi="Times New Roman" w:cs="Times New Roman"/>
          <w:color w:val="000000"/>
          <w:sz w:val="28"/>
          <w:szCs w:val="28"/>
          <w:lang w:eastAsia="ru-RU"/>
        </w:rPr>
        <w:t>2) в графе 6 указывается срок вклада по договору банковского вклада, при пролонгации вклада срок отражается с учетом пролонгации;</w:t>
      </w:r>
    </w:p>
    <w:p w:rsidR="008401BC" w:rsidRPr="008401BC" w:rsidRDefault="008401BC" w:rsidP="00B734AB">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401BC">
        <w:rPr>
          <w:rFonts w:ascii="Times New Roman" w:eastAsia="Times New Roman" w:hAnsi="Times New Roman" w:cs="Times New Roman"/>
          <w:color w:val="000000"/>
          <w:sz w:val="28"/>
          <w:szCs w:val="28"/>
          <w:lang w:eastAsia="ru-RU"/>
        </w:rPr>
        <w:t>3) в графах 7 и 8 периодичность и дата выплаты накопленного вознаграждения указывается в соответствии с условиями договора банковского вклада;</w:t>
      </w:r>
    </w:p>
    <w:p w:rsidR="008401BC" w:rsidRPr="008401BC" w:rsidRDefault="008401BC" w:rsidP="00B734AB">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401BC">
        <w:rPr>
          <w:rFonts w:ascii="Times New Roman" w:eastAsia="Times New Roman" w:hAnsi="Times New Roman" w:cs="Times New Roman"/>
          <w:color w:val="000000"/>
          <w:sz w:val="28"/>
          <w:szCs w:val="28"/>
          <w:lang w:eastAsia="ru-RU"/>
        </w:rPr>
        <w:t>4) в графах 11 и 12 указывается сумма размещения пенсионных активов во вклад в Национальном Банке Республики Казахстан и банках второго уровня. В случае размещения пенсионных активов во вклад в национальной валюте</w:t>
      </w:r>
      <w:r w:rsidR="008A20F8">
        <w:rPr>
          <w:rFonts w:ascii="Times New Roman" w:eastAsia="Times New Roman" w:hAnsi="Times New Roman" w:cs="Times New Roman"/>
          <w:color w:val="000000"/>
          <w:sz w:val="28"/>
          <w:szCs w:val="28"/>
          <w:lang w:eastAsia="ru-RU"/>
        </w:rPr>
        <w:t>,</w:t>
      </w:r>
      <w:r w:rsidRPr="008401BC">
        <w:rPr>
          <w:rFonts w:ascii="Times New Roman" w:eastAsia="Times New Roman" w:hAnsi="Times New Roman" w:cs="Times New Roman"/>
          <w:color w:val="000000"/>
          <w:sz w:val="28"/>
          <w:szCs w:val="28"/>
          <w:lang w:eastAsia="ru-RU"/>
        </w:rPr>
        <w:t xml:space="preserve"> заполняется графа 11;</w:t>
      </w:r>
    </w:p>
    <w:p w:rsidR="008401BC" w:rsidRPr="008401BC" w:rsidRDefault="008401BC" w:rsidP="00B734AB">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401BC">
        <w:rPr>
          <w:rFonts w:ascii="Times New Roman" w:eastAsia="Times New Roman" w:hAnsi="Times New Roman" w:cs="Times New Roman"/>
          <w:color w:val="000000"/>
          <w:sz w:val="28"/>
          <w:szCs w:val="28"/>
          <w:lang w:eastAsia="ru-RU"/>
        </w:rPr>
        <w:t>5) таблица заполняется с указанием суммы вкладов отдельно по каждому банку и по каждой валюте вклада.</w:t>
      </w:r>
    </w:p>
    <w:p w:rsidR="008401BC" w:rsidRPr="008401BC" w:rsidRDefault="008401BC" w:rsidP="00B734AB">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401BC">
        <w:rPr>
          <w:rFonts w:ascii="Times New Roman" w:eastAsia="Times New Roman" w:hAnsi="Times New Roman" w:cs="Times New Roman"/>
          <w:color w:val="000000"/>
          <w:sz w:val="28"/>
          <w:szCs w:val="28"/>
          <w:lang w:eastAsia="ru-RU"/>
        </w:rPr>
        <w:t>8. По таблице 4:</w:t>
      </w:r>
    </w:p>
    <w:p w:rsidR="008401BC" w:rsidRPr="008401BC" w:rsidRDefault="008401BC" w:rsidP="00B734AB">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401BC">
        <w:rPr>
          <w:rFonts w:ascii="Times New Roman" w:eastAsia="Times New Roman" w:hAnsi="Times New Roman" w:cs="Times New Roman"/>
          <w:color w:val="000000"/>
          <w:sz w:val="28"/>
          <w:szCs w:val="28"/>
          <w:lang w:eastAsia="ru-RU"/>
        </w:rPr>
        <w:t>1) в графе 4 коды валют указываются в соответствии с национальным классификатором Республики Казахстан НК РК 07 ISO 4217-2012 «Коды для обозначения валют и фондов»;</w:t>
      </w:r>
    </w:p>
    <w:p w:rsidR="008401BC" w:rsidRPr="008401BC" w:rsidRDefault="008401BC" w:rsidP="00B734AB">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401BC">
        <w:rPr>
          <w:rFonts w:ascii="Times New Roman" w:eastAsia="Times New Roman" w:hAnsi="Times New Roman" w:cs="Times New Roman"/>
          <w:color w:val="000000"/>
          <w:sz w:val="28"/>
          <w:szCs w:val="28"/>
          <w:lang w:eastAsia="ru-RU"/>
        </w:rPr>
        <w:t>2) в графах 5 и 7 цена и покупная стоимость указываются по рыночному курсу обмена валют, сложившемуся на дату совершения сделки, в графе 10 сумма отражается по рыночному курсу обмена валют, сложившемуся на отчетную дату. В случае приобретения аффинированного драгоценного металла в национальной валюте</w:t>
      </w:r>
      <w:r w:rsidR="008A20F8">
        <w:rPr>
          <w:rFonts w:ascii="Times New Roman" w:eastAsia="Times New Roman" w:hAnsi="Times New Roman" w:cs="Times New Roman"/>
          <w:color w:val="000000"/>
          <w:sz w:val="28"/>
          <w:szCs w:val="28"/>
          <w:lang w:eastAsia="ru-RU"/>
        </w:rPr>
        <w:t>,</w:t>
      </w:r>
      <w:r w:rsidRPr="008401BC">
        <w:rPr>
          <w:rFonts w:ascii="Times New Roman" w:eastAsia="Times New Roman" w:hAnsi="Times New Roman" w:cs="Times New Roman"/>
          <w:color w:val="000000"/>
          <w:sz w:val="28"/>
          <w:szCs w:val="28"/>
          <w:lang w:eastAsia="ru-RU"/>
        </w:rPr>
        <w:t xml:space="preserve"> заполняются графы 5, 7 и 9;</w:t>
      </w:r>
    </w:p>
    <w:p w:rsidR="008401BC" w:rsidRPr="008401BC" w:rsidRDefault="008401BC" w:rsidP="00B734AB">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401BC">
        <w:rPr>
          <w:rFonts w:ascii="Times New Roman" w:eastAsia="Times New Roman" w:hAnsi="Times New Roman" w:cs="Times New Roman"/>
          <w:color w:val="000000"/>
          <w:sz w:val="28"/>
          <w:szCs w:val="28"/>
          <w:lang w:eastAsia="ru-RU"/>
        </w:rPr>
        <w:t>3) в графе 9 указывается текущая стоимость, отраженная в бухгалтерском учете.</w:t>
      </w:r>
    </w:p>
    <w:p w:rsidR="008401BC" w:rsidRPr="008401BC" w:rsidRDefault="008401BC" w:rsidP="00B734AB">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401BC">
        <w:rPr>
          <w:rFonts w:ascii="Times New Roman" w:eastAsia="Times New Roman" w:hAnsi="Times New Roman" w:cs="Times New Roman"/>
          <w:color w:val="000000"/>
          <w:sz w:val="28"/>
          <w:szCs w:val="28"/>
          <w:lang w:eastAsia="ru-RU"/>
        </w:rPr>
        <w:t>9. По таблице 5:</w:t>
      </w:r>
    </w:p>
    <w:p w:rsidR="008401BC" w:rsidRPr="008401BC" w:rsidRDefault="008401BC" w:rsidP="00B734AB">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401BC">
        <w:rPr>
          <w:rFonts w:ascii="Times New Roman" w:eastAsia="Times New Roman" w:hAnsi="Times New Roman" w:cs="Times New Roman"/>
          <w:color w:val="000000"/>
          <w:sz w:val="28"/>
          <w:szCs w:val="28"/>
          <w:lang w:eastAsia="ru-RU"/>
        </w:rPr>
        <w:t>1) в графе 3 указывается базовый актив производного финансового инструмента (наименование ценной бумаги и ее эмитента, валюта, ставка вознаграждения, товар и прочие базовые активы);</w:t>
      </w:r>
    </w:p>
    <w:p w:rsidR="008401BC" w:rsidRPr="008401BC" w:rsidRDefault="008401BC" w:rsidP="00B734AB">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401BC">
        <w:rPr>
          <w:rFonts w:ascii="Times New Roman" w:eastAsia="Times New Roman" w:hAnsi="Times New Roman" w:cs="Times New Roman"/>
          <w:color w:val="000000"/>
          <w:sz w:val="28"/>
          <w:szCs w:val="28"/>
          <w:lang w:eastAsia="ru-RU"/>
        </w:rPr>
        <w:t>2) в графе 4 указывается валюта сделки. Код валюты указывается в соответствии с национальным классификатором Республики Казахстан НК РК 07 ISO 4217-2012 «Коды для обозначения валют и фондов»;</w:t>
      </w:r>
    </w:p>
    <w:p w:rsidR="008401BC" w:rsidRPr="008401BC" w:rsidRDefault="008401BC" w:rsidP="00B734AB">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401BC">
        <w:rPr>
          <w:rFonts w:ascii="Times New Roman" w:eastAsia="Times New Roman" w:hAnsi="Times New Roman" w:cs="Times New Roman"/>
          <w:color w:val="000000"/>
          <w:sz w:val="28"/>
          <w:szCs w:val="28"/>
          <w:lang w:eastAsia="ru-RU"/>
        </w:rPr>
        <w:t>3) графа 5 заполняется в случае, если базовым активом производного финансового инструмента является ценная бумага;</w:t>
      </w:r>
    </w:p>
    <w:p w:rsidR="008401BC" w:rsidRPr="008401BC" w:rsidRDefault="008401BC" w:rsidP="00B734AB">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401BC">
        <w:rPr>
          <w:rFonts w:ascii="Times New Roman" w:eastAsia="Times New Roman" w:hAnsi="Times New Roman" w:cs="Times New Roman"/>
          <w:color w:val="000000"/>
          <w:sz w:val="28"/>
          <w:szCs w:val="28"/>
          <w:lang w:eastAsia="ru-RU"/>
        </w:rPr>
        <w:t xml:space="preserve">4) в графе 6 указывается сумма условных требований и обязательств, которая формируется при проведении операции с производными инструментами, в соответствии с требованиями постановления Правления Национального Банка Республики Казахстан от 1 июля 2011 года № 69 «Об </w:t>
      </w:r>
      <w:r w:rsidRPr="008401BC">
        <w:rPr>
          <w:rFonts w:ascii="Times New Roman" w:eastAsia="Times New Roman" w:hAnsi="Times New Roman" w:cs="Times New Roman"/>
          <w:color w:val="000000"/>
          <w:sz w:val="28"/>
          <w:szCs w:val="28"/>
          <w:lang w:eastAsia="ru-RU"/>
        </w:rPr>
        <w:lastRenderedPageBreak/>
        <w:t>утверждении Инструкции по ведению бухгалтерского учета операций с пенсионными активами, осуществляемых единым накопительным пенсионным фондом и добровольными накопительными пенсионными фондами» (зарегистрировано в Реестре государственной регистрации нормативных правовых актов под № 7118);</w:t>
      </w:r>
    </w:p>
    <w:p w:rsidR="008401BC" w:rsidRPr="008401BC" w:rsidRDefault="008401BC" w:rsidP="00B734AB">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401BC">
        <w:rPr>
          <w:rFonts w:ascii="Times New Roman" w:eastAsia="Times New Roman" w:hAnsi="Times New Roman" w:cs="Times New Roman"/>
          <w:color w:val="000000"/>
          <w:sz w:val="28"/>
          <w:szCs w:val="28"/>
          <w:lang w:eastAsia="ru-RU"/>
        </w:rPr>
        <w:t>5) в графе 7 указывается рыночная стоимость (стоимость замещения) производного финансового инструмента, которая представляет собой:</w:t>
      </w:r>
    </w:p>
    <w:p w:rsidR="008401BC" w:rsidRPr="008401BC" w:rsidRDefault="008401BC" w:rsidP="00B734AB">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401BC">
        <w:rPr>
          <w:rFonts w:ascii="Times New Roman" w:eastAsia="Times New Roman" w:hAnsi="Times New Roman" w:cs="Times New Roman"/>
          <w:color w:val="000000"/>
          <w:sz w:val="28"/>
          <w:szCs w:val="28"/>
          <w:lang w:eastAsia="ru-RU"/>
        </w:rPr>
        <w:t>по сделкам на покупку - величину превышения текущей рыночной стоимости производного финансового инструмента над номинальной контрактной стоимостью данного производного финансового инструмента (условные требования), величину превышения номинальной контрактной стоимости производного финансового инструмента над текущей рыночной стоимостью данного производного финансового инструмента (условные обязательства);</w:t>
      </w:r>
    </w:p>
    <w:p w:rsidR="008401BC" w:rsidRPr="008401BC" w:rsidRDefault="008401BC" w:rsidP="00B734AB">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401BC">
        <w:rPr>
          <w:rFonts w:ascii="Times New Roman" w:eastAsia="Times New Roman" w:hAnsi="Times New Roman" w:cs="Times New Roman"/>
          <w:color w:val="000000"/>
          <w:sz w:val="28"/>
          <w:szCs w:val="28"/>
          <w:lang w:eastAsia="ru-RU"/>
        </w:rPr>
        <w:t>по сделкам на продажу - величину превышения номинальной контрактной стоимости производного финансового инструмента над текущей рыночной стоимостью данного производного финансового инструмента (условные требования), величину превышения текущей рыночной стоимости производного финансового инструмента над номинальной контрактной стоимостью данного производного финансового инструмента (условные обязательства).</w:t>
      </w:r>
    </w:p>
    <w:p w:rsidR="008401BC" w:rsidRPr="008C6622" w:rsidRDefault="008401BC" w:rsidP="00B734AB">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401BC">
        <w:rPr>
          <w:rFonts w:ascii="Times New Roman" w:eastAsia="Times New Roman" w:hAnsi="Times New Roman" w:cs="Times New Roman"/>
          <w:color w:val="000000"/>
          <w:sz w:val="28"/>
          <w:szCs w:val="28"/>
          <w:lang w:eastAsia="ru-RU"/>
        </w:rPr>
        <w:t>10. В случае отсутствия сведений</w:t>
      </w:r>
      <w:r w:rsidR="001B673F">
        <w:rPr>
          <w:rFonts w:ascii="Times New Roman" w:eastAsia="Times New Roman" w:hAnsi="Times New Roman" w:cs="Times New Roman"/>
          <w:color w:val="000000"/>
          <w:sz w:val="28"/>
          <w:szCs w:val="28"/>
          <w:lang w:eastAsia="ru-RU"/>
        </w:rPr>
        <w:t>,</w:t>
      </w:r>
      <w:r w:rsidRPr="008401BC">
        <w:rPr>
          <w:rFonts w:ascii="Times New Roman" w:eastAsia="Times New Roman" w:hAnsi="Times New Roman" w:cs="Times New Roman"/>
          <w:color w:val="000000"/>
          <w:sz w:val="28"/>
          <w:szCs w:val="28"/>
          <w:lang w:eastAsia="ru-RU"/>
        </w:rPr>
        <w:t xml:space="preserve"> Форма представляется с нулевыми остатками.</w:t>
      </w:r>
    </w:p>
    <w:p w:rsidR="008401BC" w:rsidRDefault="008401BC" w:rsidP="009D4026">
      <w:pPr>
        <w:spacing w:after="0" w:line="240" w:lineRule="auto"/>
        <w:contextualSpacing/>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rsidR="008401BC" w:rsidRPr="00550817" w:rsidRDefault="008401BC"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lastRenderedPageBreak/>
        <w:t xml:space="preserve">Приложение </w:t>
      </w:r>
      <w:r>
        <w:rPr>
          <w:rFonts w:ascii="Times New Roman" w:eastAsia="Times New Roman" w:hAnsi="Times New Roman" w:cs="Times New Roman"/>
          <w:sz w:val="28"/>
          <w:szCs w:val="28"/>
          <w:lang w:eastAsia="ru-RU"/>
        </w:rPr>
        <w:t>33</w:t>
      </w:r>
    </w:p>
    <w:p w:rsidR="008401BC" w:rsidRPr="002C0C51" w:rsidRDefault="008401BC"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к постановлению Правления</w:t>
      </w:r>
    </w:p>
    <w:p w:rsidR="008401BC" w:rsidRPr="002C0C51" w:rsidRDefault="008401BC"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Национального Банка</w:t>
      </w:r>
    </w:p>
    <w:p w:rsidR="008401BC" w:rsidRPr="002C0C51" w:rsidRDefault="008401BC"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Республики Казахстан</w:t>
      </w:r>
    </w:p>
    <w:p w:rsidR="00864618" w:rsidRPr="002C0C51" w:rsidRDefault="00864618" w:rsidP="00864618">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от </w:t>
      </w:r>
      <w:r w:rsidR="00D4152B">
        <w:rPr>
          <w:rFonts w:ascii="Times New Roman" w:eastAsia="Times New Roman" w:hAnsi="Times New Roman" w:cs="Times New Roman"/>
          <w:sz w:val="28"/>
          <w:szCs w:val="28"/>
          <w:lang w:eastAsia="ru-RU"/>
        </w:rPr>
        <w:t>26</w:t>
      </w:r>
      <w:r>
        <w:rPr>
          <w:rFonts w:ascii="Times New Roman" w:eastAsia="Times New Roman" w:hAnsi="Times New Roman" w:cs="Times New Roman"/>
          <w:sz w:val="28"/>
          <w:szCs w:val="28"/>
          <w:lang w:eastAsia="ru-RU"/>
        </w:rPr>
        <w:t xml:space="preserve"> ноября</w:t>
      </w:r>
      <w:r w:rsidRPr="002C0C51">
        <w:rPr>
          <w:rFonts w:ascii="Times New Roman" w:eastAsia="Times New Roman" w:hAnsi="Times New Roman" w:cs="Times New Roman"/>
          <w:sz w:val="28"/>
          <w:szCs w:val="28"/>
          <w:lang w:eastAsia="ru-RU"/>
        </w:rPr>
        <w:t xml:space="preserve"> 2019 года № </w:t>
      </w:r>
      <w:r>
        <w:rPr>
          <w:rFonts w:ascii="Times New Roman" w:eastAsia="Times New Roman" w:hAnsi="Times New Roman" w:cs="Times New Roman"/>
          <w:sz w:val="28"/>
          <w:szCs w:val="28"/>
          <w:lang w:eastAsia="ru-RU"/>
        </w:rPr>
        <w:t>211</w:t>
      </w:r>
    </w:p>
    <w:p w:rsidR="008401BC" w:rsidRPr="002C0C51" w:rsidRDefault="008401BC" w:rsidP="009D4026">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8401BC" w:rsidRDefault="00E25238" w:rsidP="00E25238">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r>
        <w:rPr>
          <w:rFonts w:ascii="Times New Roman" w:eastAsia="Calibri" w:hAnsi="Times New Roman" w:cs="Times New Roman"/>
          <w:bCs/>
          <w:sz w:val="28"/>
          <w:szCs w:val="28"/>
        </w:rPr>
        <w:t>Форма</w:t>
      </w:r>
    </w:p>
    <w:p w:rsidR="00E25238" w:rsidRPr="00E25238" w:rsidRDefault="00E25238" w:rsidP="00E25238">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p>
    <w:p w:rsidR="008401BC" w:rsidRPr="002C0C51" w:rsidRDefault="008401BC"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C0C51">
        <w:rPr>
          <w:rFonts w:ascii="Times New Roman" w:eastAsia="Calibri" w:hAnsi="Times New Roman" w:cs="Times New Roman"/>
          <w:bCs/>
          <w:sz w:val="28"/>
          <w:szCs w:val="28"/>
        </w:rPr>
        <w:t>Форма, предназначенная для сбора административных данных</w:t>
      </w:r>
    </w:p>
    <w:p w:rsidR="008401BC" w:rsidRPr="002C0C51" w:rsidRDefault="008401BC"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8401BC" w:rsidRPr="002C0C51" w:rsidRDefault="008401BC" w:rsidP="009D4026">
      <w:pPr>
        <w:spacing w:after="0" w:line="240" w:lineRule="auto"/>
        <w:contextualSpacing/>
        <w:jc w:val="both"/>
        <w:textAlignment w:val="baseline"/>
        <w:rPr>
          <w:rFonts w:ascii="Times New Roman" w:hAnsi="Times New Roman" w:cs="Times New Roman"/>
          <w:color w:val="000000"/>
          <w:sz w:val="28"/>
          <w:szCs w:val="28"/>
          <w:lang w:eastAsia="ru-RU"/>
        </w:rPr>
      </w:pPr>
      <w:r w:rsidRPr="002C0C51">
        <w:rPr>
          <w:rFonts w:ascii="Times New Roman" w:hAnsi="Times New Roman" w:cs="Times New Roman"/>
          <w:color w:val="000000"/>
          <w:sz w:val="28"/>
          <w:szCs w:val="28"/>
          <w:lang w:eastAsia="ru-RU"/>
        </w:rPr>
        <w:t>Представляется: в Национальный Банк Республики Казахстан</w:t>
      </w:r>
    </w:p>
    <w:p w:rsidR="008401BC" w:rsidRPr="002C0C51" w:rsidRDefault="008401BC" w:rsidP="009D4026">
      <w:pPr>
        <w:spacing w:after="0" w:line="240" w:lineRule="auto"/>
        <w:contextualSpacing/>
        <w:jc w:val="both"/>
        <w:textAlignment w:val="baseline"/>
        <w:rPr>
          <w:rFonts w:ascii="Times New Roman" w:hAnsi="Times New Roman" w:cs="Times New Roman"/>
          <w:bCs/>
          <w:color w:val="000000"/>
          <w:sz w:val="28"/>
          <w:szCs w:val="28"/>
          <w:lang w:eastAsia="ru-RU"/>
        </w:rPr>
      </w:pPr>
      <w:r w:rsidRPr="002C0C51">
        <w:rPr>
          <w:rFonts w:ascii="Times New Roman" w:hAnsi="Times New Roman" w:cs="Times New Roman"/>
          <w:bCs/>
          <w:color w:val="000000"/>
          <w:sz w:val="28"/>
          <w:szCs w:val="28"/>
          <w:lang w:eastAsia="ru-RU"/>
        </w:rPr>
        <w:t xml:space="preserve">Форма административных данных размещена на </w:t>
      </w:r>
      <w:proofErr w:type="spellStart"/>
      <w:r w:rsidRPr="002C0C51">
        <w:rPr>
          <w:rFonts w:ascii="Times New Roman" w:hAnsi="Times New Roman" w:cs="Times New Roman"/>
          <w:bCs/>
          <w:color w:val="000000"/>
          <w:sz w:val="28"/>
          <w:szCs w:val="28"/>
          <w:lang w:eastAsia="ru-RU"/>
        </w:rPr>
        <w:t>интернет-ресурсе</w:t>
      </w:r>
      <w:proofErr w:type="spellEnd"/>
      <w:r w:rsidRPr="002C0C51">
        <w:rPr>
          <w:rFonts w:ascii="Times New Roman" w:hAnsi="Times New Roman" w:cs="Times New Roman"/>
          <w:bCs/>
          <w:color w:val="000000"/>
          <w:sz w:val="28"/>
          <w:szCs w:val="28"/>
          <w:lang w:eastAsia="ru-RU"/>
        </w:rPr>
        <w:t xml:space="preserve">: </w:t>
      </w:r>
      <w:hyperlink r:id="rId53" w:history="1">
        <w:r w:rsidRPr="002C0C51">
          <w:rPr>
            <w:rFonts w:ascii="Times New Roman" w:hAnsi="Times New Roman" w:cs="Times New Roman"/>
            <w:color w:val="000080"/>
            <w:sz w:val="28"/>
            <w:szCs w:val="28"/>
            <w:u w:val="single"/>
            <w:lang w:val="en-NZ" w:eastAsia="ru-RU"/>
          </w:rPr>
          <w:t>www</w:t>
        </w:r>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nationalbank</w:t>
        </w:r>
        <w:proofErr w:type="spellEnd"/>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kz</w:t>
        </w:r>
        <w:proofErr w:type="spellEnd"/>
      </w:hyperlink>
    </w:p>
    <w:p w:rsidR="008401BC" w:rsidRPr="002C0C51" w:rsidRDefault="008401BC"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8401BC" w:rsidRPr="002C0C51" w:rsidRDefault="008401BC" w:rsidP="009D4026">
      <w:pPr>
        <w:widowControl w:val="0"/>
        <w:autoSpaceDE w:val="0"/>
        <w:autoSpaceDN w:val="0"/>
        <w:adjustRightInd w:val="0"/>
        <w:spacing w:after="0" w:line="240" w:lineRule="auto"/>
        <w:contextualSpacing/>
        <w:jc w:val="center"/>
        <w:rPr>
          <w:rFonts w:ascii="Times New Roman" w:eastAsia="Calibri" w:hAnsi="Times New Roman" w:cs="Times New Roman"/>
          <w:bCs/>
          <w:color w:val="000000"/>
          <w:sz w:val="28"/>
          <w:szCs w:val="28"/>
          <w:lang w:eastAsia="ru-RU"/>
        </w:rPr>
      </w:pPr>
      <w:r w:rsidRPr="008401BC">
        <w:rPr>
          <w:rFonts w:ascii="Times New Roman" w:eastAsia="Calibri" w:hAnsi="Times New Roman" w:cs="Times New Roman"/>
          <w:bCs/>
          <w:color w:val="000000"/>
          <w:sz w:val="28"/>
          <w:szCs w:val="28"/>
          <w:lang w:eastAsia="ru-RU"/>
        </w:rPr>
        <w:t>Отчет о начисленных и выплаченных комиссионных вознаграждениях</w:t>
      </w:r>
    </w:p>
    <w:p w:rsidR="008401BC" w:rsidRPr="002C0C51" w:rsidRDefault="008401BC"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8401BC" w:rsidRPr="002C0C51" w:rsidRDefault="008401BC"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8401BC" w:rsidRPr="00C9792D" w:rsidRDefault="008401BC"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Индекс</w:t>
      </w:r>
      <w:r w:rsidRPr="002C0C51">
        <w:rPr>
          <w:rFonts w:ascii="Times New Roman" w:eastAsia="Times New Roman" w:hAnsi="Times New Roman" w:cs="Times New Roman"/>
          <w:sz w:val="28"/>
          <w:szCs w:val="28"/>
          <w:lang w:eastAsia="ru-RU"/>
        </w:rPr>
        <w:t xml:space="preserve"> формы административных данных</w:t>
      </w:r>
      <w:r w:rsidRPr="002C0C51">
        <w:rPr>
          <w:rFonts w:ascii="Times New Roman" w:eastAsia="Calibri" w:hAnsi="Times New Roman" w:cs="Times New Roman"/>
          <w:sz w:val="28"/>
          <w:szCs w:val="28"/>
        </w:rPr>
        <w:t xml:space="preserve">: </w:t>
      </w:r>
      <w:r>
        <w:rPr>
          <w:rFonts w:ascii="Times New Roman" w:eastAsia="Calibri" w:hAnsi="Times New Roman" w:cs="Times New Roman"/>
          <w:color w:val="000000"/>
          <w:sz w:val="28"/>
          <w:szCs w:val="28"/>
          <w:lang w:eastAsia="ru-RU"/>
        </w:rPr>
        <w:t>1-</w:t>
      </w:r>
      <w:r w:rsidRPr="002D04CA">
        <w:t xml:space="preserve"> </w:t>
      </w:r>
      <w:r w:rsidRPr="008401BC">
        <w:rPr>
          <w:rFonts w:ascii="Times New Roman" w:eastAsia="Calibri" w:hAnsi="Times New Roman" w:cs="Times New Roman"/>
          <w:color w:val="000000"/>
          <w:sz w:val="28"/>
          <w:szCs w:val="28"/>
          <w:lang w:eastAsia="ru-RU"/>
        </w:rPr>
        <w:t>CUST_REWARD</w:t>
      </w:r>
    </w:p>
    <w:p w:rsidR="008401BC" w:rsidRPr="002C0C51" w:rsidRDefault="008401BC"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8401BC" w:rsidRPr="002C0C51" w:rsidRDefault="008401BC"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Периодичность: </w:t>
      </w:r>
      <w:r w:rsidRPr="008156A8">
        <w:rPr>
          <w:rFonts w:ascii="Times New Roman" w:eastAsia="Calibri" w:hAnsi="Times New Roman" w:cs="Times New Roman"/>
          <w:sz w:val="28"/>
          <w:szCs w:val="28"/>
        </w:rPr>
        <w:t>ежемесячная</w:t>
      </w:r>
    </w:p>
    <w:p w:rsidR="008401BC" w:rsidRPr="002C0C51" w:rsidRDefault="008401BC"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8401BC" w:rsidRPr="002C0C51" w:rsidRDefault="008401BC"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Отчетный период: </w:t>
      </w:r>
      <w:r w:rsidR="00EA7A82">
        <w:rPr>
          <w:rFonts w:ascii="Times New Roman" w:eastAsia="Calibri" w:hAnsi="Times New Roman" w:cs="Times New Roman"/>
          <w:sz w:val="28"/>
          <w:szCs w:val="28"/>
        </w:rPr>
        <w:t>з</w:t>
      </w:r>
      <w:r w:rsidRPr="002C0C51">
        <w:rPr>
          <w:rFonts w:ascii="Times New Roman" w:eastAsia="Calibri" w:hAnsi="Times New Roman" w:cs="Times New Roman"/>
          <w:sz w:val="28"/>
          <w:szCs w:val="28"/>
        </w:rPr>
        <w:t>а_______________ 20 __ года</w:t>
      </w:r>
    </w:p>
    <w:p w:rsidR="008401BC" w:rsidRPr="002C0C51" w:rsidRDefault="008401BC"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8401BC" w:rsidRPr="0042608A" w:rsidRDefault="008401BC" w:rsidP="009D4026">
      <w:pPr>
        <w:widowControl w:val="0"/>
        <w:autoSpaceDE w:val="0"/>
        <w:autoSpaceDN w:val="0"/>
        <w:adjustRightInd w:val="0"/>
        <w:spacing w:after="0" w:line="240" w:lineRule="auto"/>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Круг лиц представляющих: </w:t>
      </w:r>
      <w:proofErr w:type="spellStart"/>
      <w:r w:rsidRPr="002D04CA">
        <w:rPr>
          <w:rFonts w:ascii="Times New Roman" w:eastAsia="Calibri" w:hAnsi="Times New Roman" w:cs="Times New Roman"/>
          <w:sz w:val="28"/>
          <w:szCs w:val="28"/>
        </w:rPr>
        <w:t>кастодиан</w:t>
      </w:r>
      <w:proofErr w:type="spellEnd"/>
      <w:r w:rsidR="001B673F" w:rsidRPr="001B673F">
        <w:rPr>
          <w:rFonts w:ascii="Times New Roman" w:eastAsia="Calibri" w:hAnsi="Times New Roman" w:cs="Times New Roman"/>
          <w:sz w:val="28"/>
          <w:szCs w:val="28"/>
        </w:rPr>
        <w:t xml:space="preserve"> </w:t>
      </w:r>
      <w:r w:rsidR="001B673F">
        <w:rPr>
          <w:rFonts w:ascii="Times New Roman" w:eastAsia="Calibri" w:hAnsi="Times New Roman" w:cs="Times New Roman"/>
          <w:sz w:val="28"/>
          <w:szCs w:val="28"/>
        </w:rPr>
        <w:t>добровольного накопительного пенсионного фонда</w:t>
      </w:r>
    </w:p>
    <w:p w:rsidR="008401BC" w:rsidRPr="002C0C51" w:rsidRDefault="008401BC"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8401BC" w:rsidRDefault="008401BC" w:rsidP="009D4026">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8401BC" w:rsidRDefault="008401BC" w:rsidP="009D4026">
      <w:pPr>
        <w:spacing w:after="0" w:line="240" w:lineRule="auto"/>
        <w:ind w:firstLine="397"/>
        <w:contextualSpacing/>
        <w:jc w:val="right"/>
        <w:textAlignment w:val="baseline"/>
        <w:rPr>
          <w:rFonts w:ascii="Times New Roman" w:eastAsia="Times New Roman" w:hAnsi="Times New Roman" w:cs="Times New Roman"/>
          <w:color w:val="000000"/>
          <w:sz w:val="28"/>
          <w:szCs w:val="28"/>
          <w:lang w:eastAsia="ru-RU"/>
        </w:rPr>
      </w:pPr>
      <w:r w:rsidRPr="001B673F">
        <w:rPr>
          <w:rFonts w:ascii="Times New Roman" w:eastAsia="Times New Roman" w:hAnsi="Times New Roman" w:cs="Times New Roman"/>
          <w:color w:val="000000"/>
          <w:sz w:val="28"/>
          <w:szCs w:val="28"/>
          <w:lang w:eastAsia="ru-RU"/>
        </w:rPr>
        <w:lastRenderedPageBreak/>
        <w:t>Форма</w:t>
      </w:r>
    </w:p>
    <w:p w:rsidR="008401BC" w:rsidRPr="001B673F" w:rsidRDefault="008401BC" w:rsidP="009D4026">
      <w:pPr>
        <w:spacing w:after="0" w:line="240" w:lineRule="auto"/>
        <w:ind w:firstLine="397"/>
        <w:contextualSpacing/>
        <w:jc w:val="center"/>
        <w:textAlignment w:val="baseline"/>
        <w:rPr>
          <w:rFonts w:ascii="Times New Roman" w:eastAsia="Times New Roman" w:hAnsi="Times New Roman" w:cs="Times New Roman"/>
          <w:color w:val="000000"/>
          <w:sz w:val="28"/>
          <w:szCs w:val="28"/>
          <w:lang w:eastAsia="ru-RU"/>
        </w:rPr>
      </w:pPr>
      <w:r w:rsidRPr="001B673F">
        <w:rPr>
          <w:rFonts w:ascii="Times New Roman" w:eastAsia="Times New Roman" w:hAnsi="Times New Roman" w:cs="Times New Roman"/>
          <w:color w:val="000000"/>
          <w:sz w:val="28"/>
          <w:szCs w:val="28"/>
          <w:lang w:eastAsia="ru-RU"/>
        </w:rPr>
        <w:t>_______________________________</w:t>
      </w:r>
    </w:p>
    <w:p w:rsidR="008401BC" w:rsidRPr="001B673F" w:rsidRDefault="008401BC" w:rsidP="009D4026">
      <w:pPr>
        <w:spacing w:after="0" w:line="240" w:lineRule="auto"/>
        <w:ind w:firstLine="397"/>
        <w:contextualSpacing/>
        <w:jc w:val="center"/>
        <w:textAlignment w:val="baseline"/>
        <w:rPr>
          <w:rFonts w:ascii="Times New Roman" w:eastAsia="Times New Roman" w:hAnsi="Times New Roman" w:cs="Times New Roman"/>
          <w:color w:val="000000"/>
          <w:sz w:val="28"/>
          <w:szCs w:val="28"/>
          <w:lang w:eastAsia="ru-RU"/>
        </w:rPr>
      </w:pPr>
      <w:r w:rsidRPr="001B673F">
        <w:rPr>
          <w:rFonts w:ascii="Times New Roman" w:eastAsia="Times New Roman" w:hAnsi="Times New Roman" w:cs="Times New Roman"/>
          <w:color w:val="000000"/>
          <w:sz w:val="28"/>
          <w:szCs w:val="28"/>
          <w:lang w:eastAsia="ru-RU"/>
        </w:rPr>
        <w:t> (наименование банка-</w:t>
      </w:r>
      <w:proofErr w:type="spellStart"/>
      <w:r w:rsidRPr="001B673F">
        <w:rPr>
          <w:rFonts w:ascii="Times New Roman" w:eastAsia="Times New Roman" w:hAnsi="Times New Roman" w:cs="Times New Roman"/>
          <w:color w:val="000000"/>
          <w:sz w:val="28"/>
          <w:szCs w:val="28"/>
          <w:lang w:eastAsia="ru-RU"/>
        </w:rPr>
        <w:t>кастодиана</w:t>
      </w:r>
      <w:proofErr w:type="spellEnd"/>
      <w:r w:rsidRPr="001B673F">
        <w:rPr>
          <w:rFonts w:ascii="Times New Roman" w:eastAsia="Times New Roman" w:hAnsi="Times New Roman" w:cs="Times New Roman"/>
          <w:color w:val="000000"/>
          <w:sz w:val="28"/>
          <w:szCs w:val="28"/>
          <w:lang w:eastAsia="ru-RU"/>
        </w:rPr>
        <w:t>)</w:t>
      </w:r>
    </w:p>
    <w:p w:rsidR="008401BC" w:rsidRPr="001B673F" w:rsidRDefault="008401BC" w:rsidP="009D4026">
      <w:pPr>
        <w:spacing w:after="0" w:line="240" w:lineRule="auto"/>
        <w:ind w:firstLine="397"/>
        <w:contextualSpacing/>
        <w:jc w:val="center"/>
        <w:textAlignment w:val="baseline"/>
        <w:rPr>
          <w:rFonts w:ascii="Times New Roman" w:eastAsia="Times New Roman" w:hAnsi="Times New Roman" w:cs="Times New Roman"/>
          <w:color w:val="000000"/>
          <w:sz w:val="28"/>
          <w:szCs w:val="28"/>
          <w:lang w:eastAsia="ru-RU"/>
        </w:rPr>
      </w:pPr>
      <w:r w:rsidRPr="001B673F">
        <w:rPr>
          <w:rFonts w:ascii="Times New Roman" w:eastAsia="Times New Roman" w:hAnsi="Times New Roman" w:cs="Times New Roman"/>
          <w:color w:val="000000"/>
          <w:sz w:val="28"/>
          <w:szCs w:val="28"/>
          <w:lang w:eastAsia="ru-RU"/>
        </w:rPr>
        <w:t xml:space="preserve">_____________________________________________________________ </w:t>
      </w:r>
    </w:p>
    <w:p w:rsidR="008401BC" w:rsidRDefault="008401BC" w:rsidP="009D4026">
      <w:pPr>
        <w:spacing w:after="0" w:line="240" w:lineRule="auto"/>
        <w:ind w:firstLine="397"/>
        <w:contextualSpacing/>
        <w:jc w:val="center"/>
        <w:textAlignment w:val="baseline"/>
        <w:rPr>
          <w:rFonts w:ascii="Times New Roman" w:eastAsia="Times New Roman" w:hAnsi="Times New Roman" w:cs="Times New Roman"/>
          <w:color w:val="000000"/>
          <w:sz w:val="28"/>
          <w:szCs w:val="28"/>
          <w:lang w:eastAsia="ru-RU"/>
        </w:rPr>
      </w:pPr>
      <w:r w:rsidRPr="001B673F">
        <w:rPr>
          <w:rFonts w:ascii="Times New Roman" w:eastAsia="Times New Roman" w:hAnsi="Times New Roman" w:cs="Times New Roman"/>
          <w:color w:val="000000"/>
          <w:sz w:val="28"/>
          <w:szCs w:val="28"/>
          <w:lang w:eastAsia="ru-RU"/>
        </w:rPr>
        <w:t>(наименование добровольного накопительного пенсионного фонда)</w:t>
      </w:r>
    </w:p>
    <w:p w:rsidR="00E25238" w:rsidRPr="001B673F" w:rsidRDefault="00E25238" w:rsidP="009D4026">
      <w:pPr>
        <w:spacing w:after="0" w:line="240" w:lineRule="auto"/>
        <w:ind w:firstLine="397"/>
        <w:contextualSpacing/>
        <w:jc w:val="center"/>
        <w:textAlignment w:val="baseline"/>
        <w:rPr>
          <w:rFonts w:ascii="Times New Roman" w:eastAsia="Times New Roman" w:hAnsi="Times New Roman" w:cs="Times New Roman"/>
          <w:color w:val="000000"/>
          <w:sz w:val="28"/>
          <w:szCs w:val="28"/>
          <w:lang w:eastAsia="ru-RU"/>
        </w:rPr>
      </w:pPr>
    </w:p>
    <w:p w:rsidR="008401BC" w:rsidRPr="001B673F" w:rsidRDefault="00E25238" w:rsidP="00E25238">
      <w:pPr>
        <w:spacing w:after="0" w:line="240" w:lineRule="auto"/>
        <w:contextualSpacing/>
        <w:jc w:val="both"/>
        <w:textAlignment w:val="baseline"/>
        <w:rPr>
          <w:rFonts w:ascii="Times New Roman" w:eastAsia="Times New Roman" w:hAnsi="Times New Roman" w:cs="Times New Roman"/>
          <w:color w:val="000000"/>
          <w:sz w:val="28"/>
          <w:szCs w:val="28"/>
          <w:lang w:eastAsia="ru-RU"/>
        </w:rPr>
      </w:pPr>
      <w:r>
        <w:rPr>
          <w:rFonts w:ascii="Times New Roman" w:eastAsia="Calibri" w:hAnsi="Times New Roman" w:cs="Times New Roman"/>
          <w:bCs/>
          <w:color w:val="000000"/>
          <w:sz w:val="28"/>
          <w:szCs w:val="28"/>
          <w:lang w:eastAsia="ru-RU"/>
        </w:rPr>
        <w:t>Таблица «Н</w:t>
      </w:r>
      <w:r w:rsidRPr="008401BC">
        <w:rPr>
          <w:rFonts w:ascii="Times New Roman" w:eastAsia="Calibri" w:hAnsi="Times New Roman" w:cs="Times New Roman"/>
          <w:bCs/>
          <w:color w:val="000000"/>
          <w:sz w:val="28"/>
          <w:szCs w:val="28"/>
          <w:lang w:eastAsia="ru-RU"/>
        </w:rPr>
        <w:t>ачисленны</w:t>
      </w:r>
      <w:r>
        <w:rPr>
          <w:rFonts w:ascii="Times New Roman" w:eastAsia="Calibri" w:hAnsi="Times New Roman" w:cs="Times New Roman"/>
          <w:bCs/>
          <w:color w:val="000000"/>
          <w:sz w:val="28"/>
          <w:szCs w:val="28"/>
          <w:lang w:eastAsia="ru-RU"/>
        </w:rPr>
        <w:t>е</w:t>
      </w:r>
      <w:r w:rsidRPr="008401BC">
        <w:rPr>
          <w:rFonts w:ascii="Times New Roman" w:eastAsia="Calibri" w:hAnsi="Times New Roman" w:cs="Times New Roman"/>
          <w:bCs/>
          <w:color w:val="000000"/>
          <w:sz w:val="28"/>
          <w:szCs w:val="28"/>
          <w:lang w:eastAsia="ru-RU"/>
        </w:rPr>
        <w:t xml:space="preserve"> и выплаченны</w:t>
      </w:r>
      <w:r>
        <w:rPr>
          <w:rFonts w:ascii="Times New Roman" w:eastAsia="Calibri" w:hAnsi="Times New Roman" w:cs="Times New Roman"/>
          <w:bCs/>
          <w:color w:val="000000"/>
          <w:sz w:val="28"/>
          <w:szCs w:val="28"/>
          <w:lang w:eastAsia="ru-RU"/>
        </w:rPr>
        <w:t>е</w:t>
      </w:r>
      <w:r w:rsidRPr="008401BC">
        <w:rPr>
          <w:rFonts w:ascii="Times New Roman" w:eastAsia="Calibri" w:hAnsi="Times New Roman" w:cs="Times New Roman"/>
          <w:bCs/>
          <w:color w:val="000000"/>
          <w:sz w:val="28"/>
          <w:szCs w:val="28"/>
          <w:lang w:eastAsia="ru-RU"/>
        </w:rPr>
        <w:t xml:space="preserve"> комиссионны</w:t>
      </w:r>
      <w:r>
        <w:rPr>
          <w:rFonts w:ascii="Times New Roman" w:eastAsia="Calibri" w:hAnsi="Times New Roman" w:cs="Times New Roman"/>
          <w:bCs/>
          <w:color w:val="000000"/>
          <w:sz w:val="28"/>
          <w:szCs w:val="28"/>
          <w:lang w:eastAsia="ru-RU"/>
        </w:rPr>
        <w:t>е</w:t>
      </w:r>
      <w:r w:rsidRPr="008401BC">
        <w:rPr>
          <w:rFonts w:ascii="Times New Roman" w:eastAsia="Calibri" w:hAnsi="Times New Roman" w:cs="Times New Roman"/>
          <w:bCs/>
          <w:color w:val="000000"/>
          <w:sz w:val="28"/>
          <w:szCs w:val="28"/>
          <w:lang w:eastAsia="ru-RU"/>
        </w:rPr>
        <w:t xml:space="preserve"> вознаграждени</w:t>
      </w:r>
      <w:r>
        <w:rPr>
          <w:rFonts w:ascii="Times New Roman" w:eastAsia="Calibri" w:hAnsi="Times New Roman" w:cs="Times New Roman"/>
          <w:bCs/>
          <w:color w:val="000000"/>
          <w:sz w:val="28"/>
          <w:szCs w:val="28"/>
          <w:lang w:eastAsia="ru-RU"/>
        </w:rPr>
        <w:t>я</w:t>
      </w:r>
      <w:r w:rsidRPr="001B673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br/>
      </w:r>
      <w:r w:rsidR="008401BC" w:rsidRPr="001B673F">
        <w:rPr>
          <w:rFonts w:ascii="Times New Roman" w:eastAsia="Times New Roman" w:hAnsi="Times New Roman" w:cs="Times New Roman"/>
          <w:color w:val="000000"/>
          <w:sz w:val="28"/>
          <w:szCs w:val="28"/>
          <w:lang w:eastAsia="ru-RU"/>
        </w:rPr>
        <w:t>(в тенге)</w:t>
      </w:r>
    </w:p>
    <w:tbl>
      <w:tblPr>
        <w:tblW w:w="5000" w:type="pct"/>
        <w:jc w:val="center"/>
        <w:tblCellMar>
          <w:left w:w="0" w:type="dxa"/>
          <w:right w:w="0" w:type="dxa"/>
        </w:tblCellMar>
        <w:tblLook w:val="04A0" w:firstRow="1" w:lastRow="0" w:firstColumn="1" w:lastColumn="0" w:noHBand="0" w:noVBand="1"/>
      </w:tblPr>
      <w:tblGrid>
        <w:gridCol w:w="1323"/>
        <w:gridCol w:w="1967"/>
        <w:gridCol w:w="2298"/>
        <w:gridCol w:w="1967"/>
        <w:gridCol w:w="2298"/>
      </w:tblGrid>
      <w:tr w:rsidR="008401BC" w:rsidRPr="008401BC" w:rsidTr="00E55F03">
        <w:trPr>
          <w:jc w:val="center"/>
        </w:trPr>
        <w:tc>
          <w:tcPr>
            <w:tcW w:w="67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401BC" w:rsidRPr="008401BC" w:rsidRDefault="008401BC" w:rsidP="009D4026">
            <w:pPr>
              <w:spacing w:after="0" w:line="240" w:lineRule="auto"/>
              <w:contextualSpacing/>
              <w:jc w:val="center"/>
              <w:textAlignment w:val="baseline"/>
              <w:rPr>
                <w:rFonts w:ascii="Times New Roman" w:eastAsia="Times New Roman" w:hAnsi="Times New Roman" w:cs="Times New Roman"/>
                <w:color w:val="000000"/>
                <w:sz w:val="24"/>
                <w:szCs w:val="24"/>
                <w:lang w:eastAsia="ru-RU"/>
              </w:rPr>
            </w:pPr>
            <w:r w:rsidRPr="008401BC">
              <w:rPr>
                <w:rFonts w:ascii="Times New Roman" w:eastAsia="Times New Roman" w:hAnsi="Times New Roman" w:cs="Times New Roman"/>
                <w:color w:val="000000"/>
                <w:sz w:val="24"/>
                <w:szCs w:val="24"/>
                <w:lang w:eastAsia="ru-RU"/>
              </w:rPr>
              <w:t>Дата месяц год</w:t>
            </w:r>
          </w:p>
        </w:tc>
        <w:tc>
          <w:tcPr>
            <w:tcW w:w="216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01BC" w:rsidRPr="008401BC" w:rsidRDefault="008401BC" w:rsidP="009D4026">
            <w:pPr>
              <w:spacing w:after="0" w:line="240" w:lineRule="auto"/>
              <w:contextualSpacing/>
              <w:jc w:val="center"/>
              <w:textAlignment w:val="baseline"/>
              <w:rPr>
                <w:rFonts w:ascii="Times New Roman" w:eastAsia="Times New Roman" w:hAnsi="Times New Roman" w:cs="Times New Roman"/>
                <w:color w:val="000000"/>
                <w:sz w:val="24"/>
                <w:szCs w:val="24"/>
                <w:lang w:eastAsia="ru-RU"/>
              </w:rPr>
            </w:pPr>
            <w:r w:rsidRPr="008401BC">
              <w:rPr>
                <w:rFonts w:ascii="Times New Roman" w:eastAsia="Times New Roman" w:hAnsi="Times New Roman" w:cs="Times New Roman"/>
                <w:color w:val="000000"/>
                <w:sz w:val="24"/>
                <w:szCs w:val="24"/>
                <w:lang w:eastAsia="ru-RU"/>
              </w:rPr>
              <w:t>Начислено</w:t>
            </w:r>
          </w:p>
        </w:tc>
        <w:tc>
          <w:tcPr>
            <w:tcW w:w="216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01BC" w:rsidRPr="008401BC" w:rsidRDefault="008401BC" w:rsidP="009D4026">
            <w:pPr>
              <w:spacing w:after="0" w:line="240" w:lineRule="auto"/>
              <w:contextualSpacing/>
              <w:jc w:val="center"/>
              <w:textAlignment w:val="baseline"/>
              <w:rPr>
                <w:rFonts w:ascii="Times New Roman" w:eastAsia="Times New Roman" w:hAnsi="Times New Roman" w:cs="Times New Roman"/>
                <w:color w:val="000000"/>
                <w:sz w:val="24"/>
                <w:szCs w:val="24"/>
                <w:lang w:eastAsia="ru-RU"/>
              </w:rPr>
            </w:pPr>
            <w:r w:rsidRPr="008401BC">
              <w:rPr>
                <w:rFonts w:ascii="Times New Roman" w:eastAsia="Times New Roman" w:hAnsi="Times New Roman" w:cs="Times New Roman"/>
                <w:color w:val="000000"/>
                <w:sz w:val="24"/>
                <w:szCs w:val="24"/>
                <w:lang w:eastAsia="ru-RU"/>
              </w:rPr>
              <w:t>Выплачено</w:t>
            </w:r>
          </w:p>
        </w:tc>
      </w:tr>
      <w:tr w:rsidR="008401BC" w:rsidRPr="008401BC" w:rsidTr="00E55F0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401BC" w:rsidRPr="008401BC" w:rsidRDefault="008401BC" w:rsidP="009D4026">
            <w:pPr>
              <w:spacing w:after="0" w:line="240" w:lineRule="auto"/>
              <w:contextualSpacing/>
              <w:rPr>
                <w:rFonts w:ascii="Times New Roman" w:eastAsia="Times New Roman" w:hAnsi="Times New Roman" w:cs="Times New Roman"/>
                <w:color w:val="000000"/>
                <w:sz w:val="24"/>
                <w:szCs w:val="24"/>
                <w:lang w:eastAsia="ru-RU"/>
              </w:rPr>
            </w:pPr>
          </w:p>
        </w:tc>
        <w:tc>
          <w:tcPr>
            <w:tcW w:w="998" w:type="pct"/>
            <w:tcBorders>
              <w:top w:val="nil"/>
              <w:left w:val="nil"/>
              <w:bottom w:val="single" w:sz="8" w:space="0" w:color="auto"/>
              <w:right w:val="single" w:sz="8" w:space="0" w:color="auto"/>
            </w:tcBorders>
            <w:tcMar>
              <w:top w:w="0" w:type="dxa"/>
              <w:left w:w="108" w:type="dxa"/>
              <w:bottom w:w="0" w:type="dxa"/>
              <w:right w:w="108" w:type="dxa"/>
            </w:tcMar>
            <w:hideMark/>
          </w:tcPr>
          <w:p w:rsidR="008401BC" w:rsidRPr="008401BC" w:rsidRDefault="008401BC" w:rsidP="009D4026">
            <w:pPr>
              <w:spacing w:after="0" w:line="240" w:lineRule="auto"/>
              <w:contextualSpacing/>
              <w:jc w:val="center"/>
              <w:textAlignment w:val="baseline"/>
              <w:rPr>
                <w:rFonts w:ascii="Times New Roman" w:eastAsia="Times New Roman" w:hAnsi="Times New Roman" w:cs="Times New Roman"/>
                <w:color w:val="000000"/>
                <w:sz w:val="24"/>
                <w:szCs w:val="24"/>
                <w:lang w:eastAsia="ru-RU"/>
              </w:rPr>
            </w:pPr>
            <w:r w:rsidRPr="008401BC">
              <w:rPr>
                <w:rFonts w:ascii="Times New Roman" w:eastAsia="Times New Roman" w:hAnsi="Times New Roman" w:cs="Times New Roman"/>
                <w:color w:val="000000"/>
                <w:sz w:val="24"/>
                <w:szCs w:val="24"/>
                <w:lang w:eastAsia="ru-RU"/>
              </w:rPr>
              <w:t>от пенсионных активов</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8401BC" w:rsidRPr="008401BC" w:rsidRDefault="008401BC" w:rsidP="009D4026">
            <w:pPr>
              <w:spacing w:after="0" w:line="240" w:lineRule="auto"/>
              <w:contextualSpacing/>
              <w:jc w:val="center"/>
              <w:textAlignment w:val="baseline"/>
              <w:rPr>
                <w:rFonts w:ascii="Times New Roman" w:eastAsia="Times New Roman" w:hAnsi="Times New Roman" w:cs="Times New Roman"/>
                <w:color w:val="000000"/>
                <w:sz w:val="24"/>
                <w:szCs w:val="24"/>
                <w:lang w:eastAsia="ru-RU"/>
              </w:rPr>
            </w:pPr>
            <w:r w:rsidRPr="008401BC">
              <w:rPr>
                <w:rFonts w:ascii="Times New Roman" w:eastAsia="Times New Roman" w:hAnsi="Times New Roman" w:cs="Times New Roman"/>
                <w:color w:val="000000"/>
                <w:sz w:val="24"/>
                <w:szCs w:val="24"/>
                <w:lang w:eastAsia="ru-RU"/>
              </w:rPr>
              <w:t>от инвестиционного дохода</w:t>
            </w:r>
          </w:p>
        </w:tc>
        <w:tc>
          <w:tcPr>
            <w:tcW w:w="998" w:type="pct"/>
            <w:tcBorders>
              <w:top w:val="nil"/>
              <w:left w:val="nil"/>
              <w:bottom w:val="single" w:sz="8" w:space="0" w:color="auto"/>
              <w:right w:val="single" w:sz="8" w:space="0" w:color="auto"/>
            </w:tcBorders>
            <w:tcMar>
              <w:top w:w="0" w:type="dxa"/>
              <w:left w:w="108" w:type="dxa"/>
              <w:bottom w:w="0" w:type="dxa"/>
              <w:right w:w="108" w:type="dxa"/>
            </w:tcMar>
            <w:hideMark/>
          </w:tcPr>
          <w:p w:rsidR="008401BC" w:rsidRPr="008401BC" w:rsidRDefault="008401BC" w:rsidP="009D4026">
            <w:pPr>
              <w:spacing w:after="0" w:line="240" w:lineRule="auto"/>
              <w:contextualSpacing/>
              <w:jc w:val="center"/>
              <w:textAlignment w:val="baseline"/>
              <w:rPr>
                <w:rFonts w:ascii="Times New Roman" w:eastAsia="Times New Roman" w:hAnsi="Times New Roman" w:cs="Times New Roman"/>
                <w:color w:val="000000"/>
                <w:sz w:val="24"/>
                <w:szCs w:val="24"/>
                <w:lang w:eastAsia="ru-RU"/>
              </w:rPr>
            </w:pPr>
            <w:r w:rsidRPr="008401BC">
              <w:rPr>
                <w:rFonts w:ascii="Times New Roman" w:eastAsia="Times New Roman" w:hAnsi="Times New Roman" w:cs="Times New Roman"/>
                <w:color w:val="000000"/>
                <w:sz w:val="24"/>
                <w:szCs w:val="24"/>
                <w:lang w:eastAsia="ru-RU"/>
              </w:rPr>
              <w:t>от пенсионных активов</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8401BC" w:rsidRPr="008401BC" w:rsidRDefault="008401BC" w:rsidP="009D4026">
            <w:pPr>
              <w:spacing w:after="0" w:line="240" w:lineRule="auto"/>
              <w:contextualSpacing/>
              <w:jc w:val="center"/>
              <w:textAlignment w:val="baseline"/>
              <w:rPr>
                <w:rFonts w:ascii="Times New Roman" w:eastAsia="Times New Roman" w:hAnsi="Times New Roman" w:cs="Times New Roman"/>
                <w:color w:val="000000"/>
                <w:sz w:val="24"/>
                <w:szCs w:val="24"/>
                <w:lang w:eastAsia="ru-RU"/>
              </w:rPr>
            </w:pPr>
            <w:r w:rsidRPr="008401BC">
              <w:rPr>
                <w:rFonts w:ascii="Times New Roman" w:eastAsia="Times New Roman" w:hAnsi="Times New Roman" w:cs="Times New Roman"/>
                <w:color w:val="000000"/>
                <w:sz w:val="24"/>
                <w:szCs w:val="24"/>
                <w:lang w:eastAsia="ru-RU"/>
              </w:rPr>
              <w:t>от инвестиционного дохода</w:t>
            </w:r>
          </w:p>
        </w:tc>
      </w:tr>
      <w:tr w:rsidR="008401BC" w:rsidRPr="008401BC" w:rsidTr="00E55F03">
        <w:trPr>
          <w:jc w:val="center"/>
        </w:trPr>
        <w:tc>
          <w:tcPr>
            <w:tcW w:w="6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01BC" w:rsidRPr="008401BC" w:rsidRDefault="008401BC" w:rsidP="009D4026">
            <w:pPr>
              <w:spacing w:after="0" w:line="240" w:lineRule="auto"/>
              <w:contextualSpacing/>
              <w:jc w:val="center"/>
              <w:textAlignment w:val="baseline"/>
              <w:rPr>
                <w:rFonts w:ascii="Times New Roman" w:eastAsia="Times New Roman" w:hAnsi="Times New Roman" w:cs="Times New Roman"/>
                <w:color w:val="000000"/>
                <w:sz w:val="24"/>
                <w:szCs w:val="24"/>
                <w:lang w:eastAsia="ru-RU"/>
              </w:rPr>
            </w:pPr>
            <w:r w:rsidRPr="008401BC">
              <w:rPr>
                <w:rFonts w:ascii="Times New Roman" w:eastAsia="Times New Roman" w:hAnsi="Times New Roman" w:cs="Times New Roman"/>
                <w:color w:val="000000"/>
                <w:sz w:val="24"/>
                <w:szCs w:val="24"/>
                <w:lang w:eastAsia="ru-RU"/>
              </w:rPr>
              <w:t>1</w:t>
            </w:r>
          </w:p>
        </w:tc>
        <w:tc>
          <w:tcPr>
            <w:tcW w:w="998" w:type="pct"/>
            <w:tcBorders>
              <w:top w:val="nil"/>
              <w:left w:val="nil"/>
              <w:bottom w:val="single" w:sz="8" w:space="0" w:color="auto"/>
              <w:right w:val="single" w:sz="8" w:space="0" w:color="auto"/>
            </w:tcBorders>
            <w:tcMar>
              <w:top w:w="0" w:type="dxa"/>
              <w:left w:w="108" w:type="dxa"/>
              <w:bottom w:w="0" w:type="dxa"/>
              <w:right w:w="108" w:type="dxa"/>
            </w:tcMar>
            <w:hideMark/>
          </w:tcPr>
          <w:p w:rsidR="008401BC" w:rsidRPr="008401BC" w:rsidRDefault="008401BC" w:rsidP="009D4026">
            <w:pPr>
              <w:spacing w:after="0" w:line="240" w:lineRule="auto"/>
              <w:contextualSpacing/>
              <w:jc w:val="center"/>
              <w:textAlignment w:val="baseline"/>
              <w:rPr>
                <w:rFonts w:ascii="Times New Roman" w:eastAsia="Times New Roman" w:hAnsi="Times New Roman" w:cs="Times New Roman"/>
                <w:color w:val="000000"/>
                <w:sz w:val="24"/>
                <w:szCs w:val="24"/>
                <w:lang w:eastAsia="ru-RU"/>
              </w:rPr>
            </w:pPr>
            <w:r w:rsidRPr="008401BC">
              <w:rPr>
                <w:rFonts w:ascii="Times New Roman" w:eastAsia="Times New Roman" w:hAnsi="Times New Roman" w:cs="Times New Roman"/>
                <w:color w:val="000000"/>
                <w:sz w:val="24"/>
                <w:szCs w:val="24"/>
                <w:lang w:eastAsia="ru-RU"/>
              </w:rPr>
              <w:t>2</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8401BC" w:rsidRPr="008401BC" w:rsidRDefault="008401BC" w:rsidP="009D4026">
            <w:pPr>
              <w:spacing w:after="0" w:line="240" w:lineRule="auto"/>
              <w:contextualSpacing/>
              <w:jc w:val="center"/>
              <w:textAlignment w:val="baseline"/>
              <w:rPr>
                <w:rFonts w:ascii="Times New Roman" w:eastAsia="Times New Roman" w:hAnsi="Times New Roman" w:cs="Times New Roman"/>
                <w:color w:val="000000"/>
                <w:sz w:val="24"/>
                <w:szCs w:val="24"/>
                <w:lang w:eastAsia="ru-RU"/>
              </w:rPr>
            </w:pPr>
            <w:r w:rsidRPr="008401BC">
              <w:rPr>
                <w:rFonts w:ascii="Times New Roman" w:eastAsia="Times New Roman" w:hAnsi="Times New Roman" w:cs="Times New Roman"/>
                <w:color w:val="000000"/>
                <w:sz w:val="24"/>
                <w:szCs w:val="24"/>
                <w:lang w:eastAsia="ru-RU"/>
              </w:rPr>
              <w:t>3</w:t>
            </w:r>
          </w:p>
        </w:tc>
        <w:tc>
          <w:tcPr>
            <w:tcW w:w="998" w:type="pct"/>
            <w:tcBorders>
              <w:top w:val="nil"/>
              <w:left w:val="nil"/>
              <w:bottom w:val="single" w:sz="8" w:space="0" w:color="auto"/>
              <w:right w:val="single" w:sz="8" w:space="0" w:color="auto"/>
            </w:tcBorders>
            <w:tcMar>
              <w:top w:w="0" w:type="dxa"/>
              <w:left w:w="108" w:type="dxa"/>
              <w:bottom w:w="0" w:type="dxa"/>
              <w:right w:w="108" w:type="dxa"/>
            </w:tcMar>
            <w:hideMark/>
          </w:tcPr>
          <w:p w:rsidR="008401BC" w:rsidRPr="008401BC" w:rsidRDefault="008401BC" w:rsidP="009D4026">
            <w:pPr>
              <w:spacing w:after="0" w:line="240" w:lineRule="auto"/>
              <w:contextualSpacing/>
              <w:jc w:val="center"/>
              <w:textAlignment w:val="baseline"/>
              <w:rPr>
                <w:rFonts w:ascii="Times New Roman" w:eastAsia="Times New Roman" w:hAnsi="Times New Roman" w:cs="Times New Roman"/>
                <w:color w:val="000000"/>
                <w:sz w:val="24"/>
                <w:szCs w:val="24"/>
                <w:lang w:eastAsia="ru-RU"/>
              </w:rPr>
            </w:pPr>
            <w:r w:rsidRPr="008401BC">
              <w:rPr>
                <w:rFonts w:ascii="Times New Roman" w:eastAsia="Times New Roman" w:hAnsi="Times New Roman" w:cs="Times New Roman"/>
                <w:color w:val="000000"/>
                <w:sz w:val="24"/>
                <w:szCs w:val="24"/>
                <w:lang w:eastAsia="ru-RU"/>
              </w:rPr>
              <w:t>4</w:t>
            </w: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8401BC" w:rsidRPr="008401BC" w:rsidRDefault="008401BC" w:rsidP="009D4026">
            <w:pPr>
              <w:spacing w:after="0" w:line="240" w:lineRule="auto"/>
              <w:contextualSpacing/>
              <w:jc w:val="center"/>
              <w:textAlignment w:val="baseline"/>
              <w:rPr>
                <w:rFonts w:ascii="Times New Roman" w:eastAsia="Times New Roman" w:hAnsi="Times New Roman" w:cs="Times New Roman"/>
                <w:color w:val="000000"/>
                <w:sz w:val="24"/>
                <w:szCs w:val="24"/>
                <w:lang w:eastAsia="ru-RU"/>
              </w:rPr>
            </w:pPr>
            <w:r w:rsidRPr="008401BC">
              <w:rPr>
                <w:rFonts w:ascii="Times New Roman" w:eastAsia="Times New Roman" w:hAnsi="Times New Roman" w:cs="Times New Roman"/>
                <w:color w:val="000000"/>
                <w:sz w:val="24"/>
                <w:szCs w:val="24"/>
                <w:lang w:eastAsia="ru-RU"/>
              </w:rPr>
              <w:t>5</w:t>
            </w:r>
          </w:p>
        </w:tc>
      </w:tr>
      <w:tr w:rsidR="008401BC" w:rsidRPr="008401BC" w:rsidTr="00E55F03">
        <w:trPr>
          <w:jc w:val="center"/>
        </w:trPr>
        <w:tc>
          <w:tcPr>
            <w:tcW w:w="6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01BC" w:rsidRPr="008401BC" w:rsidRDefault="008401BC" w:rsidP="009D4026">
            <w:pPr>
              <w:spacing w:after="0" w:line="240" w:lineRule="auto"/>
              <w:contextualSpacing/>
              <w:textAlignment w:val="baseline"/>
              <w:rPr>
                <w:rFonts w:ascii="Times New Roman" w:eastAsia="Times New Roman" w:hAnsi="Times New Roman" w:cs="Times New Roman"/>
                <w:color w:val="000000"/>
                <w:sz w:val="24"/>
                <w:szCs w:val="24"/>
                <w:lang w:eastAsia="ru-RU"/>
              </w:rPr>
            </w:pPr>
            <w:r w:rsidRPr="008401BC">
              <w:rPr>
                <w:rFonts w:ascii="Times New Roman" w:eastAsia="Times New Roman" w:hAnsi="Times New Roman" w:cs="Times New Roman"/>
                <w:color w:val="000000"/>
                <w:sz w:val="24"/>
                <w:szCs w:val="24"/>
                <w:lang w:eastAsia="ru-RU"/>
              </w:rPr>
              <w:t>…</w:t>
            </w:r>
          </w:p>
        </w:tc>
        <w:tc>
          <w:tcPr>
            <w:tcW w:w="998" w:type="pct"/>
            <w:tcBorders>
              <w:top w:val="nil"/>
              <w:left w:val="nil"/>
              <w:bottom w:val="single" w:sz="8" w:space="0" w:color="auto"/>
              <w:right w:val="single" w:sz="8" w:space="0" w:color="auto"/>
            </w:tcBorders>
            <w:tcMar>
              <w:top w:w="0" w:type="dxa"/>
              <w:left w:w="108" w:type="dxa"/>
              <w:bottom w:w="0" w:type="dxa"/>
              <w:right w:w="108" w:type="dxa"/>
            </w:tcMar>
            <w:hideMark/>
          </w:tcPr>
          <w:p w:rsidR="008401BC" w:rsidRPr="008401BC" w:rsidRDefault="008401BC" w:rsidP="009D4026">
            <w:pPr>
              <w:spacing w:after="0" w:line="240" w:lineRule="auto"/>
              <w:contextualSpacing/>
              <w:rPr>
                <w:rFonts w:ascii="Times New Roman" w:eastAsia="Times New Roman" w:hAnsi="Times New Roman" w:cs="Times New Roman"/>
                <w:sz w:val="24"/>
                <w:szCs w:val="24"/>
                <w:lang w:eastAsia="ru-RU"/>
              </w:rPr>
            </w:pP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8401BC" w:rsidRPr="008401BC" w:rsidRDefault="008401BC" w:rsidP="009D4026">
            <w:pPr>
              <w:spacing w:after="0" w:line="240" w:lineRule="auto"/>
              <w:contextualSpacing/>
              <w:rPr>
                <w:rFonts w:ascii="Times New Roman" w:eastAsia="Times New Roman" w:hAnsi="Times New Roman" w:cs="Times New Roman"/>
                <w:sz w:val="24"/>
                <w:szCs w:val="24"/>
                <w:lang w:eastAsia="ru-RU"/>
              </w:rPr>
            </w:pPr>
          </w:p>
        </w:tc>
        <w:tc>
          <w:tcPr>
            <w:tcW w:w="998" w:type="pct"/>
            <w:tcBorders>
              <w:top w:val="nil"/>
              <w:left w:val="nil"/>
              <w:bottom w:val="single" w:sz="8" w:space="0" w:color="auto"/>
              <w:right w:val="single" w:sz="8" w:space="0" w:color="auto"/>
            </w:tcBorders>
            <w:tcMar>
              <w:top w:w="0" w:type="dxa"/>
              <w:left w:w="108" w:type="dxa"/>
              <w:bottom w:w="0" w:type="dxa"/>
              <w:right w:w="108" w:type="dxa"/>
            </w:tcMar>
            <w:hideMark/>
          </w:tcPr>
          <w:p w:rsidR="008401BC" w:rsidRPr="008401BC" w:rsidRDefault="008401BC" w:rsidP="009D4026">
            <w:pPr>
              <w:spacing w:after="0" w:line="240" w:lineRule="auto"/>
              <w:contextualSpacing/>
              <w:rPr>
                <w:rFonts w:ascii="Times New Roman" w:eastAsia="Times New Roman" w:hAnsi="Times New Roman" w:cs="Times New Roman"/>
                <w:sz w:val="24"/>
                <w:szCs w:val="24"/>
                <w:lang w:eastAsia="ru-RU"/>
              </w:rPr>
            </w:pP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8401BC" w:rsidRPr="008401BC" w:rsidRDefault="008401BC" w:rsidP="009D4026">
            <w:pPr>
              <w:spacing w:after="0" w:line="240" w:lineRule="auto"/>
              <w:contextualSpacing/>
              <w:rPr>
                <w:rFonts w:ascii="Times New Roman" w:eastAsia="Times New Roman" w:hAnsi="Times New Roman" w:cs="Times New Roman"/>
                <w:sz w:val="24"/>
                <w:szCs w:val="24"/>
                <w:lang w:eastAsia="ru-RU"/>
              </w:rPr>
            </w:pPr>
          </w:p>
        </w:tc>
      </w:tr>
      <w:tr w:rsidR="008401BC" w:rsidRPr="008401BC" w:rsidTr="00E55F03">
        <w:trPr>
          <w:jc w:val="center"/>
        </w:trPr>
        <w:tc>
          <w:tcPr>
            <w:tcW w:w="6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01BC" w:rsidRPr="008401BC" w:rsidRDefault="008401BC" w:rsidP="009D4026">
            <w:pPr>
              <w:spacing w:after="0" w:line="240" w:lineRule="auto"/>
              <w:contextualSpacing/>
              <w:jc w:val="center"/>
              <w:textAlignment w:val="baseline"/>
              <w:rPr>
                <w:rFonts w:ascii="Times New Roman" w:eastAsia="Times New Roman" w:hAnsi="Times New Roman" w:cs="Times New Roman"/>
                <w:color w:val="000000"/>
                <w:sz w:val="24"/>
                <w:szCs w:val="24"/>
                <w:lang w:eastAsia="ru-RU"/>
              </w:rPr>
            </w:pPr>
            <w:r w:rsidRPr="008401BC">
              <w:rPr>
                <w:rFonts w:ascii="Times New Roman" w:eastAsia="Times New Roman" w:hAnsi="Times New Roman" w:cs="Times New Roman"/>
                <w:color w:val="000000"/>
                <w:sz w:val="24"/>
                <w:szCs w:val="24"/>
                <w:lang w:eastAsia="ru-RU"/>
              </w:rPr>
              <w:t>Итого:</w:t>
            </w:r>
          </w:p>
        </w:tc>
        <w:tc>
          <w:tcPr>
            <w:tcW w:w="998" w:type="pct"/>
            <w:tcBorders>
              <w:top w:val="nil"/>
              <w:left w:val="nil"/>
              <w:bottom w:val="single" w:sz="8" w:space="0" w:color="auto"/>
              <w:right w:val="single" w:sz="8" w:space="0" w:color="auto"/>
            </w:tcBorders>
            <w:tcMar>
              <w:top w:w="0" w:type="dxa"/>
              <w:left w:w="108" w:type="dxa"/>
              <w:bottom w:w="0" w:type="dxa"/>
              <w:right w:w="108" w:type="dxa"/>
            </w:tcMar>
            <w:hideMark/>
          </w:tcPr>
          <w:p w:rsidR="008401BC" w:rsidRPr="008401BC" w:rsidRDefault="008401BC" w:rsidP="009D4026">
            <w:pPr>
              <w:spacing w:after="0" w:line="240" w:lineRule="auto"/>
              <w:contextualSpacing/>
              <w:rPr>
                <w:rFonts w:ascii="Times New Roman" w:eastAsia="Times New Roman" w:hAnsi="Times New Roman" w:cs="Times New Roman"/>
                <w:sz w:val="24"/>
                <w:szCs w:val="24"/>
                <w:lang w:eastAsia="ru-RU"/>
              </w:rPr>
            </w:pP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8401BC" w:rsidRPr="008401BC" w:rsidRDefault="008401BC" w:rsidP="009D4026">
            <w:pPr>
              <w:spacing w:after="0" w:line="240" w:lineRule="auto"/>
              <w:contextualSpacing/>
              <w:rPr>
                <w:rFonts w:ascii="Times New Roman" w:eastAsia="Times New Roman" w:hAnsi="Times New Roman" w:cs="Times New Roman"/>
                <w:sz w:val="24"/>
                <w:szCs w:val="24"/>
                <w:lang w:eastAsia="ru-RU"/>
              </w:rPr>
            </w:pPr>
          </w:p>
        </w:tc>
        <w:tc>
          <w:tcPr>
            <w:tcW w:w="998" w:type="pct"/>
            <w:tcBorders>
              <w:top w:val="nil"/>
              <w:left w:val="nil"/>
              <w:bottom w:val="single" w:sz="8" w:space="0" w:color="auto"/>
              <w:right w:val="single" w:sz="8" w:space="0" w:color="auto"/>
            </w:tcBorders>
            <w:tcMar>
              <w:top w:w="0" w:type="dxa"/>
              <w:left w:w="108" w:type="dxa"/>
              <w:bottom w:w="0" w:type="dxa"/>
              <w:right w:w="108" w:type="dxa"/>
            </w:tcMar>
            <w:hideMark/>
          </w:tcPr>
          <w:p w:rsidR="008401BC" w:rsidRPr="008401BC" w:rsidRDefault="008401BC" w:rsidP="009D4026">
            <w:pPr>
              <w:spacing w:after="0" w:line="240" w:lineRule="auto"/>
              <w:contextualSpacing/>
              <w:rPr>
                <w:rFonts w:ascii="Times New Roman" w:eastAsia="Times New Roman" w:hAnsi="Times New Roman" w:cs="Times New Roman"/>
                <w:sz w:val="24"/>
                <w:szCs w:val="24"/>
                <w:lang w:eastAsia="ru-RU"/>
              </w:rPr>
            </w:pPr>
          </w:p>
        </w:tc>
        <w:tc>
          <w:tcPr>
            <w:tcW w:w="1166" w:type="pct"/>
            <w:tcBorders>
              <w:top w:val="nil"/>
              <w:left w:val="nil"/>
              <w:bottom w:val="single" w:sz="8" w:space="0" w:color="auto"/>
              <w:right w:val="single" w:sz="8" w:space="0" w:color="auto"/>
            </w:tcBorders>
            <w:tcMar>
              <w:top w:w="0" w:type="dxa"/>
              <w:left w:w="108" w:type="dxa"/>
              <w:bottom w:w="0" w:type="dxa"/>
              <w:right w:w="108" w:type="dxa"/>
            </w:tcMar>
            <w:hideMark/>
          </w:tcPr>
          <w:p w:rsidR="008401BC" w:rsidRPr="008401BC" w:rsidRDefault="008401BC" w:rsidP="009D4026">
            <w:pPr>
              <w:spacing w:after="0" w:line="240" w:lineRule="auto"/>
              <w:contextualSpacing/>
              <w:rPr>
                <w:rFonts w:ascii="Times New Roman" w:eastAsia="Times New Roman" w:hAnsi="Times New Roman" w:cs="Times New Roman"/>
                <w:sz w:val="24"/>
                <w:szCs w:val="24"/>
                <w:lang w:eastAsia="ru-RU"/>
              </w:rPr>
            </w:pPr>
          </w:p>
        </w:tc>
      </w:tr>
    </w:tbl>
    <w:p w:rsidR="009C0854" w:rsidRPr="002C0C51" w:rsidRDefault="009C0854" w:rsidP="009C0854">
      <w:pPr>
        <w:spacing w:after="0" w:line="240" w:lineRule="auto"/>
        <w:contextualSpacing/>
        <w:rPr>
          <w:rFonts w:ascii="Times New Roman" w:eastAsia="Calibri" w:hAnsi="Times New Roman" w:cs="Times New Roman"/>
          <w:sz w:val="20"/>
          <w:szCs w:val="20"/>
          <w:lang w:eastAsia="ru-RU"/>
        </w:rPr>
      </w:pPr>
      <w:r w:rsidRPr="002C0C51">
        <w:rPr>
          <w:rFonts w:ascii="Times New Roman" w:eastAsia="Calibri" w:hAnsi="Times New Roman" w:cs="Times New Roman"/>
          <w:sz w:val="28"/>
          <w:szCs w:val="28"/>
          <w:lang w:eastAsia="ru-RU"/>
        </w:rPr>
        <w:t> </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Наименова</w:t>
      </w:r>
      <w:r>
        <w:rPr>
          <w:rFonts w:ascii="Times New Roman" w:eastAsia="Times New Roman" w:hAnsi="Times New Roman" w:cs="Times New Roman"/>
          <w:color w:val="000000"/>
          <w:sz w:val="28"/>
          <w:szCs w:val="24"/>
          <w:lang w:eastAsia="ru-RU"/>
        </w:rPr>
        <w:t xml:space="preserve">ние ______________________   </w:t>
      </w:r>
      <w:r w:rsidRPr="002C0C51">
        <w:rPr>
          <w:rFonts w:ascii="Times New Roman" w:eastAsia="Times New Roman" w:hAnsi="Times New Roman" w:cs="Times New Roman"/>
          <w:color w:val="000000"/>
          <w:sz w:val="28"/>
          <w:szCs w:val="24"/>
          <w:lang w:eastAsia="ru-RU"/>
        </w:rPr>
        <w:t>Адрес________________________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Телефон ______________________________________________________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Адрес электронной почты _______________________________________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Исполнитель___________________________               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341880" w:rsidP="009C0854">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Главный бухгалтер или лицо, уполномоченное на подписание отчета</w:t>
      </w:r>
      <w:r w:rsidR="009C0854" w:rsidRPr="002C0C51">
        <w:rPr>
          <w:rFonts w:ascii="Times New Roman" w:eastAsia="Times New Roman" w:hAnsi="Times New Roman" w:cs="Times New Roman"/>
          <w:color w:val="000000"/>
          <w:sz w:val="28"/>
          <w:szCs w:val="24"/>
          <w:lang w:eastAsia="ru-RU"/>
        </w:rPr>
        <w:t xml:space="preserve"> </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               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341880" w:rsidP="009C0854">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Руководитель или лицо, уполномоченное им на подписание отчета</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_____________________________________               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9C0854" w:rsidP="009C0854">
      <w:pPr>
        <w:spacing w:after="0" w:line="240" w:lineRule="auto"/>
        <w:contextualSpacing/>
        <w:textAlignment w:val="baseline"/>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Дата  «____» ______________ 20__ года   </w:t>
      </w:r>
    </w:p>
    <w:p w:rsidR="00DA459F" w:rsidRDefault="00DA459F" w:rsidP="009D4026">
      <w:pPr>
        <w:spacing w:after="0" w:line="240" w:lineRule="auto"/>
        <w:contextualSpacing/>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rsidR="00DA459F" w:rsidRPr="00DA459F" w:rsidRDefault="00DA459F" w:rsidP="009D4026">
      <w:pPr>
        <w:spacing w:after="0" w:line="240" w:lineRule="auto"/>
        <w:ind w:left="5670"/>
        <w:contextualSpacing/>
        <w:jc w:val="both"/>
        <w:textAlignment w:val="baseline"/>
        <w:rPr>
          <w:rFonts w:ascii="Times New Roman" w:eastAsia="Times New Roman" w:hAnsi="Times New Roman" w:cs="Times New Roman"/>
          <w:color w:val="000000"/>
          <w:sz w:val="28"/>
          <w:szCs w:val="28"/>
          <w:lang w:eastAsia="ru-RU"/>
        </w:rPr>
      </w:pPr>
      <w:r w:rsidRPr="00DA459F">
        <w:rPr>
          <w:rFonts w:ascii="Times New Roman" w:eastAsia="Times New Roman" w:hAnsi="Times New Roman" w:cs="Times New Roman"/>
          <w:color w:val="000000"/>
          <w:sz w:val="28"/>
          <w:szCs w:val="28"/>
          <w:lang w:eastAsia="ru-RU"/>
        </w:rPr>
        <w:lastRenderedPageBreak/>
        <w:t>Приложение</w:t>
      </w:r>
    </w:p>
    <w:p w:rsidR="00DA459F" w:rsidRPr="00DA459F" w:rsidRDefault="00DA459F" w:rsidP="009D4026">
      <w:pPr>
        <w:spacing w:after="0" w:line="240" w:lineRule="auto"/>
        <w:ind w:left="5670"/>
        <w:contextualSpacing/>
        <w:jc w:val="both"/>
        <w:textAlignment w:val="baseline"/>
        <w:rPr>
          <w:rFonts w:ascii="Times New Roman" w:eastAsia="Times New Roman" w:hAnsi="Times New Roman" w:cs="Times New Roman"/>
          <w:color w:val="000000"/>
          <w:sz w:val="28"/>
          <w:szCs w:val="28"/>
          <w:lang w:eastAsia="ru-RU"/>
        </w:rPr>
      </w:pPr>
      <w:r w:rsidRPr="00DA459F">
        <w:rPr>
          <w:rFonts w:ascii="Times New Roman" w:eastAsia="Times New Roman" w:hAnsi="Times New Roman" w:cs="Times New Roman"/>
          <w:color w:val="000000"/>
          <w:sz w:val="28"/>
          <w:szCs w:val="28"/>
          <w:lang w:eastAsia="ru-RU"/>
        </w:rPr>
        <w:t xml:space="preserve">к </w:t>
      </w:r>
      <w:bookmarkStart w:id="23" w:name="sub1003784083"/>
      <w:r w:rsidRPr="001B673F">
        <w:rPr>
          <w:rFonts w:ascii="Times New Roman" w:eastAsia="Times New Roman" w:hAnsi="Times New Roman" w:cs="Times New Roman"/>
          <w:sz w:val="28"/>
          <w:szCs w:val="28"/>
          <w:lang w:eastAsia="ru-RU"/>
        </w:rPr>
        <w:t>форме отчета</w:t>
      </w:r>
      <w:bookmarkEnd w:id="23"/>
      <w:r w:rsidRPr="001B673F">
        <w:rPr>
          <w:rFonts w:ascii="Times New Roman" w:eastAsia="Times New Roman" w:hAnsi="Times New Roman" w:cs="Times New Roman"/>
          <w:sz w:val="28"/>
          <w:szCs w:val="28"/>
          <w:lang w:eastAsia="ru-RU"/>
        </w:rPr>
        <w:t xml:space="preserve"> </w:t>
      </w:r>
      <w:r w:rsidRPr="00DA459F">
        <w:rPr>
          <w:rFonts w:ascii="Times New Roman" w:eastAsia="Times New Roman" w:hAnsi="Times New Roman" w:cs="Times New Roman"/>
          <w:color w:val="000000"/>
          <w:sz w:val="28"/>
          <w:szCs w:val="28"/>
          <w:lang w:eastAsia="ru-RU"/>
        </w:rPr>
        <w:t>о начисленных и выплаченных комиссионных вознаграждениях</w:t>
      </w:r>
    </w:p>
    <w:p w:rsidR="00DA459F" w:rsidRPr="00DA459F" w:rsidRDefault="00DA459F" w:rsidP="009D4026">
      <w:pPr>
        <w:spacing w:after="0" w:line="240" w:lineRule="auto"/>
        <w:contextualSpacing/>
        <w:jc w:val="center"/>
        <w:textAlignment w:val="baseline"/>
        <w:rPr>
          <w:rFonts w:ascii="Times New Roman" w:eastAsia="Times New Roman" w:hAnsi="Times New Roman" w:cs="Times New Roman"/>
          <w:color w:val="000000"/>
          <w:sz w:val="28"/>
          <w:szCs w:val="28"/>
          <w:lang w:eastAsia="ru-RU"/>
        </w:rPr>
      </w:pPr>
    </w:p>
    <w:p w:rsidR="00DA459F" w:rsidRPr="00DA459F" w:rsidRDefault="00DA459F" w:rsidP="009D4026">
      <w:pPr>
        <w:spacing w:after="0" w:line="240" w:lineRule="auto"/>
        <w:contextualSpacing/>
        <w:jc w:val="center"/>
        <w:textAlignment w:val="baseline"/>
        <w:rPr>
          <w:rFonts w:ascii="Times New Roman" w:eastAsia="Times New Roman" w:hAnsi="Times New Roman" w:cs="Times New Roman"/>
          <w:color w:val="000000"/>
          <w:sz w:val="28"/>
          <w:szCs w:val="28"/>
          <w:lang w:eastAsia="ru-RU"/>
        </w:rPr>
      </w:pPr>
    </w:p>
    <w:p w:rsidR="00DA459F" w:rsidRPr="00DA459F" w:rsidRDefault="00DA459F" w:rsidP="009D4026">
      <w:pPr>
        <w:spacing w:after="0" w:line="240" w:lineRule="auto"/>
        <w:contextualSpacing/>
        <w:jc w:val="center"/>
        <w:rPr>
          <w:rFonts w:ascii="Times New Roman" w:eastAsia="Times New Roman" w:hAnsi="Times New Roman" w:cs="Times New Roman"/>
          <w:color w:val="000000"/>
          <w:sz w:val="28"/>
          <w:szCs w:val="28"/>
          <w:lang w:eastAsia="ru-RU"/>
        </w:rPr>
      </w:pPr>
      <w:r w:rsidRPr="00DA459F">
        <w:rPr>
          <w:rFonts w:ascii="Times New Roman" w:eastAsia="Times New Roman" w:hAnsi="Times New Roman" w:cs="Times New Roman"/>
          <w:color w:val="000000"/>
          <w:sz w:val="28"/>
          <w:szCs w:val="28"/>
          <w:lang w:eastAsia="ru-RU"/>
        </w:rPr>
        <w:t>Пояснение по заполнению формы</w:t>
      </w:r>
    </w:p>
    <w:p w:rsidR="00DA459F" w:rsidRPr="00DA459F" w:rsidRDefault="00DA459F" w:rsidP="009D4026">
      <w:pPr>
        <w:spacing w:after="0" w:line="240" w:lineRule="auto"/>
        <w:contextualSpacing/>
        <w:jc w:val="center"/>
        <w:textAlignment w:val="baseline"/>
        <w:rPr>
          <w:rFonts w:ascii="Times New Roman" w:eastAsia="Times New Roman" w:hAnsi="Times New Roman" w:cs="Times New Roman"/>
          <w:color w:val="000000"/>
          <w:sz w:val="28"/>
          <w:szCs w:val="28"/>
          <w:lang w:eastAsia="ru-RU"/>
        </w:rPr>
      </w:pPr>
    </w:p>
    <w:p w:rsidR="00DA459F" w:rsidRPr="00DA459F" w:rsidRDefault="00E03611" w:rsidP="009D4026">
      <w:pPr>
        <w:spacing w:after="0" w:line="240" w:lineRule="auto"/>
        <w:contextualSpacing/>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DA459F" w:rsidRPr="00DA459F">
        <w:rPr>
          <w:rFonts w:ascii="Times New Roman" w:eastAsia="Times New Roman" w:hAnsi="Times New Roman" w:cs="Times New Roman"/>
          <w:color w:val="000000"/>
          <w:sz w:val="28"/>
          <w:szCs w:val="28"/>
          <w:lang w:eastAsia="ru-RU"/>
        </w:rPr>
        <w:t>Отчет о начисленных и выплаченных комиссионных вознаграждениях</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br/>
        <w:t>(</w:t>
      </w:r>
      <w:r w:rsidR="00E25238">
        <w:rPr>
          <w:rFonts w:ascii="Times New Roman" w:eastAsia="Times New Roman" w:hAnsi="Times New Roman" w:cs="Times New Roman"/>
          <w:color w:val="000000"/>
          <w:sz w:val="28"/>
          <w:szCs w:val="28"/>
          <w:lang w:eastAsia="ru-RU"/>
        </w:rPr>
        <w:t xml:space="preserve">индекс: </w:t>
      </w:r>
      <w:r>
        <w:rPr>
          <w:rFonts w:ascii="Times New Roman" w:eastAsia="Calibri" w:hAnsi="Times New Roman" w:cs="Times New Roman"/>
          <w:color w:val="000000"/>
          <w:sz w:val="28"/>
          <w:szCs w:val="28"/>
          <w:lang w:eastAsia="ru-RU"/>
        </w:rPr>
        <w:t>1-</w:t>
      </w:r>
      <w:r w:rsidRPr="002D04CA">
        <w:t xml:space="preserve"> </w:t>
      </w:r>
      <w:r w:rsidRPr="008401BC">
        <w:rPr>
          <w:rFonts w:ascii="Times New Roman" w:eastAsia="Calibri" w:hAnsi="Times New Roman" w:cs="Times New Roman"/>
          <w:color w:val="000000"/>
          <w:sz w:val="28"/>
          <w:szCs w:val="28"/>
          <w:lang w:eastAsia="ru-RU"/>
        </w:rPr>
        <w:t>CUST_REWARD</w:t>
      </w:r>
      <w:r>
        <w:rPr>
          <w:rFonts w:ascii="Times New Roman" w:eastAsia="Calibri" w:hAnsi="Times New Roman" w:cs="Times New Roman"/>
          <w:color w:val="000000"/>
          <w:sz w:val="28"/>
          <w:szCs w:val="28"/>
          <w:lang w:eastAsia="ru-RU"/>
        </w:rPr>
        <w:t xml:space="preserve">, </w:t>
      </w:r>
      <w:r w:rsidR="00E25238">
        <w:rPr>
          <w:rFonts w:ascii="Times New Roman" w:eastAsia="Calibri" w:hAnsi="Times New Roman" w:cs="Times New Roman"/>
          <w:color w:val="000000"/>
          <w:sz w:val="28"/>
          <w:szCs w:val="28"/>
          <w:lang w:eastAsia="ru-RU"/>
        </w:rPr>
        <w:t xml:space="preserve">периодичность: </w:t>
      </w:r>
      <w:r w:rsidRPr="008156A8">
        <w:rPr>
          <w:rFonts w:ascii="Times New Roman" w:eastAsia="Calibri" w:hAnsi="Times New Roman" w:cs="Times New Roman"/>
          <w:sz w:val="28"/>
          <w:szCs w:val="28"/>
        </w:rPr>
        <w:t>ежемесячная</w:t>
      </w:r>
      <w:r>
        <w:rPr>
          <w:rFonts w:ascii="Times New Roman" w:eastAsia="Times New Roman" w:hAnsi="Times New Roman" w:cs="Times New Roman"/>
          <w:color w:val="000000"/>
          <w:sz w:val="28"/>
          <w:szCs w:val="28"/>
          <w:lang w:eastAsia="ru-RU"/>
        </w:rPr>
        <w:t>)</w:t>
      </w:r>
    </w:p>
    <w:p w:rsidR="00DA459F" w:rsidRPr="00DA459F" w:rsidRDefault="00DA459F" w:rsidP="009D4026">
      <w:pPr>
        <w:spacing w:after="0" w:line="240" w:lineRule="auto"/>
        <w:contextualSpacing/>
        <w:jc w:val="center"/>
        <w:textAlignment w:val="baseline"/>
        <w:rPr>
          <w:rFonts w:ascii="Times New Roman" w:eastAsia="Times New Roman" w:hAnsi="Times New Roman" w:cs="Times New Roman"/>
          <w:color w:val="000000"/>
          <w:sz w:val="28"/>
          <w:szCs w:val="28"/>
          <w:lang w:eastAsia="ru-RU"/>
        </w:rPr>
      </w:pPr>
    </w:p>
    <w:p w:rsidR="00DA459F" w:rsidRPr="00DA459F" w:rsidRDefault="00DA459F" w:rsidP="009D4026">
      <w:pPr>
        <w:spacing w:after="0" w:line="240" w:lineRule="auto"/>
        <w:contextualSpacing/>
        <w:jc w:val="center"/>
        <w:rPr>
          <w:rFonts w:ascii="Times New Roman" w:eastAsia="Times New Roman" w:hAnsi="Times New Roman" w:cs="Times New Roman"/>
          <w:color w:val="000000"/>
          <w:sz w:val="28"/>
          <w:szCs w:val="28"/>
          <w:lang w:eastAsia="ru-RU"/>
        </w:rPr>
      </w:pPr>
      <w:r w:rsidRPr="00DA459F">
        <w:rPr>
          <w:rFonts w:ascii="Times New Roman" w:eastAsia="Times New Roman" w:hAnsi="Times New Roman" w:cs="Times New Roman"/>
          <w:color w:val="000000"/>
          <w:sz w:val="28"/>
          <w:szCs w:val="28"/>
          <w:lang w:eastAsia="ru-RU"/>
        </w:rPr>
        <w:t>Глава 1. Общие положения</w:t>
      </w:r>
    </w:p>
    <w:p w:rsidR="00DA459F" w:rsidRPr="00DA459F" w:rsidRDefault="00DA459F" w:rsidP="009D4026">
      <w:pPr>
        <w:spacing w:after="0" w:line="240" w:lineRule="auto"/>
        <w:contextualSpacing/>
        <w:jc w:val="both"/>
        <w:rPr>
          <w:rFonts w:ascii="Times New Roman" w:eastAsia="Times New Roman" w:hAnsi="Times New Roman" w:cs="Times New Roman"/>
          <w:color w:val="000000"/>
          <w:sz w:val="28"/>
          <w:szCs w:val="28"/>
          <w:lang w:eastAsia="ru-RU"/>
        </w:rPr>
      </w:pPr>
      <w:r w:rsidRPr="00DA459F">
        <w:rPr>
          <w:rFonts w:ascii="Times New Roman" w:eastAsia="Times New Roman" w:hAnsi="Times New Roman" w:cs="Times New Roman"/>
          <w:color w:val="000000"/>
          <w:sz w:val="28"/>
          <w:szCs w:val="28"/>
          <w:lang w:eastAsia="ru-RU"/>
        </w:rPr>
        <w:t> </w:t>
      </w:r>
    </w:p>
    <w:p w:rsidR="00DA459F" w:rsidRPr="00DA459F" w:rsidRDefault="00DA459F" w:rsidP="00E0361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A459F">
        <w:rPr>
          <w:rFonts w:ascii="Times New Roman" w:eastAsia="Times New Roman" w:hAnsi="Times New Roman" w:cs="Times New Roman"/>
          <w:color w:val="000000"/>
          <w:sz w:val="28"/>
          <w:szCs w:val="28"/>
          <w:lang w:eastAsia="ru-RU"/>
        </w:rPr>
        <w:t xml:space="preserve">1. Настоящее пояснение (далее </w:t>
      </w:r>
      <w:r w:rsidR="00E25238">
        <w:rPr>
          <w:rFonts w:ascii="Times New Roman" w:eastAsia="Times New Roman" w:hAnsi="Times New Roman" w:cs="Times New Roman"/>
          <w:color w:val="000000"/>
          <w:sz w:val="28"/>
          <w:szCs w:val="28"/>
          <w:lang w:eastAsia="ru-RU"/>
        </w:rPr>
        <w:t>–</w:t>
      </w:r>
      <w:r w:rsidRPr="00DA459F">
        <w:rPr>
          <w:rFonts w:ascii="Times New Roman" w:eastAsia="Times New Roman" w:hAnsi="Times New Roman" w:cs="Times New Roman"/>
          <w:color w:val="000000"/>
          <w:sz w:val="28"/>
          <w:szCs w:val="28"/>
          <w:lang w:eastAsia="ru-RU"/>
        </w:rPr>
        <w:t xml:space="preserve"> Пояснение) определяет единые требования по заполнению формы, предназначенная для сбора административных данных «Отчет о начисленных и выплаченных комиссионных вознаграждениях» (далее </w:t>
      </w:r>
      <w:r w:rsidR="00E25238">
        <w:rPr>
          <w:rFonts w:ascii="Times New Roman" w:eastAsia="Times New Roman" w:hAnsi="Times New Roman" w:cs="Times New Roman"/>
          <w:color w:val="000000"/>
          <w:sz w:val="28"/>
          <w:szCs w:val="28"/>
          <w:lang w:eastAsia="ru-RU"/>
        </w:rPr>
        <w:t>–</w:t>
      </w:r>
      <w:r w:rsidRPr="00DA459F">
        <w:rPr>
          <w:rFonts w:ascii="Times New Roman" w:eastAsia="Times New Roman" w:hAnsi="Times New Roman" w:cs="Times New Roman"/>
          <w:color w:val="000000"/>
          <w:sz w:val="28"/>
          <w:szCs w:val="28"/>
          <w:lang w:eastAsia="ru-RU"/>
        </w:rPr>
        <w:t xml:space="preserve"> Форма).</w:t>
      </w:r>
    </w:p>
    <w:p w:rsidR="00DA459F" w:rsidRPr="00DA459F" w:rsidRDefault="00DA459F" w:rsidP="00E0361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A459F">
        <w:rPr>
          <w:rFonts w:ascii="Times New Roman" w:eastAsia="Times New Roman" w:hAnsi="Times New Roman" w:cs="Times New Roman"/>
          <w:color w:val="000000"/>
          <w:sz w:val="28"/>
          <w:szCs w:val="28"/>
          <w:lang w:eastAsia="ru-RU"/>
        </w:rPr>
        <w:t xml:space="preserve">2. </w:t>
      </w:r>
      <w:r w:rsidR="00325843" w:rsidRPr="00471CA9">
        <w:rPr>
          <w:rFonts w:ascii="Times New Roman" w:eastAsia="Calibri" w:hAnsi="Times New Roman" w:cs="Times New Roman"/>
          <w:color w:val="000000"/>
          <w:sz w:val="28"/>
          <w:szCs w:val="28"/>
          <w:lang w:eastAsia="ru-RU"/>
        </w:rPr>
        <w:t>Форма разработана в соответствии со статьей 3 Закона Республики Казахстан от 2 июля 2003 года «О рынке ценных бумаг».</w:t>
      </w:r>
    </w:p>
    <w:p w:rsidR="00DA459F" w:rsidRPr="00DA459F" w:rsidRDefault="00DA459F" w:rsidP="00E0361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A459F">
        <w:rPr>
          <w:rFonts w:ascii="Times New Roman" w:eastAsia="Times New Roman" w:hAnsi="Times New Roman" w:cs="Times New Roman"/>
          <w:color w:val="000000"/>
          <w:sz w:val="28"/>
          <w:szCs w:val="28"/>
          <w:lang w:eastAsia="ru-RU"/>
        </w:rPr>
        <w:t>3. Форма составляется ежемесячно банком-</w:t>
      </w:r>
      <w:proofErr w:type="spellStart"/>
      <w:r w:rsidRPr="00DA459F">
        <w:rPr>
          <w:rFonts w:ascii="Times New Roman" w:eastAsia="Times New Roman" w:hAnsi="Times New Roman" w:cs="Times New Roman"/>
          <w:color w:val="000000"/>
          <w:sz w:val="28"/>
          <w:szCs w:val="28"/>
          <w:lang w:eastAsia="ru-RU"/>
        </w:rPr>
        <w:t>кастодианом</w:t>
      </w:r>
      <w:proofErr w:type="spellEnd"/>
      <w:r w:rsidRPr="00DA459F">
        <w:rPr>
          <w:rFonts w:ascii="Times New Roman" w:eastAsia="Times New Roman" w:hAnsi="Times New Roman" w:cs="Times New Roman"/>
          <w:color w:val="000000"/>
          <w:sz w:val="28"/>
          <w:szCs w:val="28"/>
          <w:lang w:eastAsia="ru-RU"/>
        </w:rPr>
        <w:t xml:space="preserve"> добровольного накопительного пенсионного фонда и заполняется за каждый отдельный рабочий день отчетного периода. Данные в Форме заполняются в тенге.</w:t>
      </w:r>
    </w:p>
    <w:p w:rsidR="00DA459F" w:rsidRPr="00DA459F" w:rsidRDefault="00DA459F" w:rsidP="00E0361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A459F">
        <w:rPr>
          <w:rFonts w:ascii="Times New Roman" w:eastAsia="Times New Roman" w:hAnsi="Times New Roman" w:cs="Times New Roman"/>
          <w:color w:val="000000"/>
          <w:sz w:val="28"/>
          <w:szCs w:val="28"/>
          <w:lang w:eastAsia="ru-RU"/>
        </w:rPr>
        <w:t>4. Форму подписывает первый руководитель, главный бухгалтер или лица, уполномоченные на подписание отчета, и исполнитель.</w:t>
      </w:r>
    </w:p>
    <w:p w:rsidR="00DA459F" w:rsidRPr="00DA459F" w:rsidRDefault="00DA459F" w:rsidP="00E03611">
      <w:pPr>
        <w:spacing w:after="0" w:line="240" w:lineRule="auto"/>
        <w:ind w:firstLine="709"/>
        <w:contextualSpacing/>
        <w:jc w:val="both"/>
        <w:textAlignment w:val="baseline"/>
        <w:rPr>
          <w:rFonts w:ascii="Times New Roman" w:eastAsia="Times New Roman" w:hAnsi="Times New Roman" w:cs="Times New Roman"/>
          <w:color w:val="000000"/>
          <w:sz w:val="28"/>
          <w:szCs w:val="28"/>
          <w:lang w:eastAsia="ru-RU"/>
        </w:rPr>
      </w:pPr>
      <w:r w:rsidRPr="00DA459F">
        <w:rPr>
          <w:rFonts w:ascii="Times New Roman" w:eastAsia="Times New Roman" w:hAnsi="Times New Roman" w:cs="Times New Roman"/>
          <w:b/>
          <w:bCs/>
          <w:color w:val="000000"/>
          <w:sz w:val="28"/>
          <w:szCs w:val="28"/>
          <w:lang w:eastAsia="ru-RU"/>
        </w:rPr>
        <w:t>  </w:t>
      </w:r>
    </w:p>
    <w:p w:rsidR="00DA459F" w:rsidRPr="00DA459F" w:rsidRDefault="00DA459F" w:rsidP="00E03611">
      <w:pPr>
        <w:spacing w:after="0" w:line="240" w:lineRule="auto"/>
        <w:ind w:firstLine="709"/>
        <w:contextualSpacing/>
        <w:jc w:val="center"/>
        <w:rPr>
          <w:rFonts w:ascii="Times New Roman" w:eastAsia="Times New Roman" w:hAnsi="Times New Roman" w:cs="Times New Roman"/>
          <w:color w:val="000000"/>
          <w:sz w:val="28"/>
          <w:szCs w:val="28"/>
          <w:lang w:eastAsia="ru-RU"/>
        </w:rPr>
      </w:pPr>
      <w:r w:rsidRPr="00DA459F">
        <w:rPr>
          <w:rFonts w:ascii="Times New Roman" w:eastAsia="Times New Roman" w:hAnsi="Times New Roman" w:cs="Times New Roman"/>
          <w:color w:val="000000"/>
          <w:sz w:val="28"/>
          <w:szCs w:val="28"/>
          <w:lang w:eastAsia="ru-RU"/>
        </w:rPr>
        <w:t>Глава 2. Пояснение по заполнению Формы</w:t>
      </w:r>
    </w:p>
    <w:p w:rsidR="00DA459F" w:rsidRPr="00DA459F" w:rsidRDefault="00DA459F" w:rsidP="00E03611">
      <w:pPr>
        <w:spacing w:after="0" w:line="240" w:lineRule="auto"/>
        <w:ind w:firstLine="709"/>
        <w:contextualSpacing/>
        <w:jc w:val="both"/>
        <w:textAlignment w:val="baseline"/>
        <w:rPr>
          <w:rFonts w:ascii="Times New Roman" w:eastAsia="Times New Roman" w:hAnsi="Times New Roman" w:cs="Times New Roman"/>
          <w:color w:val="000000"/>
          <w:sz w:val="28"/>
          <w:szCs w:val="28"/>
          <w:lang w:eastAsia="ru-RU"/>
        </w:rPr>
      </w:pPr>
      <w:r w:rsidRPr="00DA459F">
        <w:rPr>
          <w:rFonts w:ascii="Times New Roman" w:eastAsia="Times New Roman" w:hAnsi="Times New Roman" w:cs="Times New Roman"/>
          <w:color w:val="000000"/>
          <w:sz w:val="28"/>
          <w:szCs w:val="28"/>
          <w:lang w:eastAsia="ru-RU"/>
        </w:rPr>
        <w:t> </w:t>
      </w:r>
    </w:p>
    <w:p w:rsidR="00DA459F" w:rsidRPr="00DA459F" w:rsidRDefault="00DA459F" w:rsidP="00E0361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A459F">
        <w:rPr>
          <w:rFonts w:ascii="Times New Roman" w:eastAsia="Times New Roman" w:hAnsi="Times New Roman" w:cs="Times New Roman"/>
          <w:color w:val="000000"/>
          <w:sz w:val="28"/>
          <w:szCs w:val="28"/>
          <w:lang w:eastAsia="ru-RU"/>
        </w:rPr>
        <w:t>5. В графе 1 указывается отдельный рабочий день отчетного месяца в формате «</w:t>
      </w:r>
      <w:proofErr w:type="spellStart"/>
      <w:r w:rsidRPr="00DA459F">
        <w:rPr>
          <w:rFonts w:ascii="Times New Roman" w:eastAsia="Times New Roman" w:hAnsi="Times New Roman" w:cs="Times New Roman"/>
          <w:color w:val="000000"/>
          <w:sz w:val="28"/>
          <w:szCs w:val="28"/>
          <w:lang w:eastAsia="ru-RU"/>
        </w:rPr>
        <w:t>дд.мм.гггг</w:t>
      </w:r>
      <w:proofErr w:type="spellEnd"/>
      <w:r w:rsidRPr="00DA459F">
        <w:rPr>
          <w:rFonts w:ascii="Times New Roman" w:eastAsia="Times New Roman" w:hAnsi="Times New Roman" w:cs="Times New Roman"/>
          <w:color w:val="000000"/>
          <w:sz w:val="28"/>
          <w:szCs w:val="28"/>
          <w:lang w:eastAsia="ru-RU"/>
        </w:rPr>
        <w:t>».</w:t>
      </w:r>
    </w:p>
    <w:p w:rsidR="00DA459F" w:rsidRPr="00DA459F" w:rsidRDefault="00DA459F" w:rsidP="00E0361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A459F">
        <w:rPr>
          <w:rFonts w:ascii="Times New Roman" w:eastAsia="Times New Roman" w:hAnsi="Times New Roman" w:cs="Times New Roman"/>
          <w:color w:val="000000"/>
          <w:sz w:val="28"/>
          <w:szCs w:val="28"/>
          <w:lang w:eastAsia="ru-RU"/>
        </w:rPr>
        <w:t>6. В графах 2 и 3 указывается сумма начисленного комиссионного вознаграждения.</w:t>
      </w:r>
    </w:p>
    <w:p w:rsidR="00DA459F" w:rsidRPr="00DA459F" w:rsidRDefault="00DA459F" w:rsidP="00E0361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A459F">
        <w:rPr>
          <w:rFonts w:ascii="Times New Roman" w:eastAsia="Times New Roman" w:hAnsi="Times New Roman" w:cs="Times New Roman"/>
          <w:color w:val="000000"/>
          <w:sz w:val="28"/>
          <w:szCs w:val="28"/>
          <w:lang w:eastAsia="ru-RU"/>
        </w:rPr>
        <w:t>7. В графах 4 и 5 указывается сумма выплаченного комиссионного вознаграждения.</w:t>
      </w:r>
    </w:p>
    <w:p w:rsidR="00DA459F" w:rsidRPr="00DA459F" w:rsidRDefault="00DA459F" w:rsidP="00E0361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A459F">
        <w:rPr>
          <w:rFonts w:ascii="Times New Roman" w:eastAsia="Times New Roman" w:hAnsi="Times New Roman" w:cs="Times New Roman"/>
          <w:color w:val="000000"/>
          <w:sz w:val="28"/>
          <w:szCs w:val="28"/>
          <w:lang w:eastAsia="ru-RU"/>
        </w:rPr>
        <w:t>8. В строке «Итого» указываются итоговые суммы по всем позициям за отчетный месяц.</w:t>
      </w:r>
    </w:p>
    <w:p w:rsidR="00DA459F" w:rsidRPr="00DA459F" w:rsidRDefault="00DA459F" w:rsidP="00E03611">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A459F">
        <w:rPr>
          <w:rFonts w:ascii="Times New Roman" w:eastAsia="Times New Roman" w:hAnsi="Times New Roman" w:cs="Times New Roman"/>
          <w:color w:val="000000"/>
          <w:sz w:val="28"/>
          <w:szCs w:val="28"/>
          <w:lang w:eastAsia="ru-RU"/>
        </w:rPr>
        <w:t>9. В случае отсутствия сведений</w:t>
      </w:r>
      <w:r w:rsidR="00E03611">
        <w:rPr>
          <w:rFonts w:ascii="Times New Roman" w:eastAsia="Times New Roman" w:hAnsi="Times New Roman" w:cs="Times New Roman"/>
          <w:color w:val="000000"/>
          <w:sz w:val="28"/>
          <w:szCs w:val="28"/>
          <w:lang w:eastAsia="ru-RU"/>
        </w:rPr>
        <w:t>,</w:t>
      </w:r>
      <w:r w:rsidRPr="00DA459F">
        <w:rPr>
          <w:rFonts w:ascii="Times New Roman" w:eastAsia="Times New Roman" w:hAnsi="Times New Roman" w:cs="Times New Roman"/>
          <w:color w:val="000000"/>
          <w:sz w:val="28"/>
          <w:szCs w:val="28"/>
          <w:lang w:eastAsia="ru-RU"/>
        </w:rPr>
        <w:t xml:space="preserve"> Форма представляется с нулевыми остатками.</w:t>
      </w:r>
    </w:p>
    <w:p w:rsidR="008401BC" w:rsidRPr="00DA459F" w:rsidRDefault="008401BC" w:rsidP="009D4026">
      <w:pPr>
        <w:spacing w:after="0" w:line="240" w:lineRule="auto"/>
        <w:contextualSpacing/>
        <w:jc w:val="both"/>
        <w:rPr>
          <w:rFonts w:ascii="Times New Roman" w:eastAsia="Times New Roman" w:hAnsi="Times New Roman" w:cs="Times New Roman"/>
          <w:color w:val="000000"/>
          <w:sz w:val="28"/>
          <w:szCs w:val="28"/>
          <w:lang w:eastAsia="ru-RU"/>
        </w:rPr>
      </w:pPr>
      <w:r w:rsidRPr="00DA459F">
        <w:rPr>
          <w:rFonts w:ascii="Times New Roman" w:eastAsia="Times New Roman" w:hAnsi="Times New Roman" w:cs="Times New Roman"/>
          <w:color w:val="000000"/>
          <w:sz w:val="28"/>
          <w:szCs w:val="28"/>
          <w:lang w:eastAsia="ru-RU"/>
        </w:rPr>
        <w:br w:type="page"/>
      </w:r>
    </w:p>
    <w:p w:rsidR="00E55F03" w:rsidRPr="00427DC3" w:rsidRDefault="00E55F03"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lastRenderedPageBreak/>
        <w:t xml:space="preserve">Приложение </w:t>
      </w:r>
      <w:r>
        <w:rPr>
          <w:rFonts w:ascii="Times New Roman" w:eastAsia="Times New Roman" w:hAnsi="Times New Roman" w:cs="Times New Roman"/>
          <w:sz w:val="28"/>
          <w:szCs w:val="28"/>
          <w:lang w:eastAsia="ru-RU"/>
        </w:rPr>
        <w:t>3</w:t>
      </w:r>
      <w:r w:rsidRPr="00427DC3">
        <w:rPr>
          <w:rFonts w:ascii="Times New Roman" w:eastAsia="Times New Roman" w:hAnsi="Times New Roman" w:cs="Times New Roman"/>
          <w:sz w:val="28"/>
          <w:szCs w:val="28"/>
          <w:lang w:eastAsia="ru-RU"/>
        </w:rPr>
        <w:t>4</w:t>
      </w:r>
    </w:p>
    <w:p w:rsidR="00E55F03" w:rsidRPr="002C0C51" w:rsidRDefault="00E55F03"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к постановлению Правления</w:t>
      </w:r>
    </w:p>
    <w:p w:rsidR="00E55F03" w:rsidRPr="002C0C51" w:rsidRDefault="00E55F03"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Национального Банка</w:t>
      </w:r>
    </w:p>
    <w:p w:rsidR="00E55F03" w:rsidRPr="002C0C51" w:rsidRDefault="00E55F03"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Республики Казахстан</w:t>
      </w:r>
    </w:p>
    <w:p w:rsidR="00864618" w:rsidRPr="002C0C51" w:rsidRDefault="00864618" w:rsidP="00864618">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от </w:t>
      </w:r>
      <w:r w:rsidR="00D4152B">
        <w:rPr>
          <w:rFonts w:ascii="Times New Roman" w:eastAsia="Times New Roman" w:hAnsi="Times New Roman" w:cs="Times New Roman"/>
          <w:sz w:val="28"/>
          <w:szCs w:val="28"/>
          <w:lang w:eastAsia="ru-RU"/>
        </w:rPr>
        <w:t>26</w:t>
      </w:r>
      <w:r>
        <w:rPr>
          <w:rFonts w:ascii="Times New Roman" w:eastAsia="Times New Roman" w:hAnsi="Times New Roman" w:cs="Times New Roman"/>
          <w:sz w:val="28"/>
          <w:szCs w:val="28"/>
          <w:lang w:eastAsia="ru-RU"/>
        </w:rPr>
        <w:t xml:space="preserve"> ноября</w:t>
      </w:r>
      <w:r w:rsidRPr="002C0C51">
        <w:rPr>
          <w:rFonts w:ascii="Times New Roman" w:eastAsia="Times New Roman" w:hAnsi="Times New Roman" w:cs="Times New Roman"/>
          <w:sz w:val="28"/>
          <w:szCs w:val="28"/>
          <w:lang w:eastAsia="ru-RU"/>
        </w:rPr>
        <w:t xml:space="preserve"> 2019 года № </w:t>
      </w:r>
      <w:r>
        <w:rPr>
          <w:rFonts w:ascii="Times New Roman" w:eastAsia="Times New Roman" w:hAnsi="Times New Roman" w:cs="Times New Roman"/>
          <w:sz w:val="28"/>
          <w:szCs w:val="28"/>
          <w:lang w:eastAsia="ru-RU"/>
        </w:rPr>
        <w:t>211</w:t>
      </w:r>
    </w:p>
    <w:p w:rsidR="00E55F03" w:rsidRPr="002C0C51" w:rsidRDefault="00E55F03" w:rsidP="009D4026">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E55F03" w:rsidRDefault="00E25238" w:rsidP="00E25238">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r>
        <w:rPr>
          <w:rFonts w:ascii="Times New Roman" w:eastAsia="Calibri" w:hAnsi="Times New Roman" w:cs="Times New Roman"/>
          <w:bCs/>
          <w:sz w:val="28"/>
          <w:szCs w:val="28"/>
        </w:rPr>
        <w:t>Форма</w:t>
      </w:r>
    </w:p>
    <w:p w:rsidR="00E25238" w:rsidRPr="00E25238" w:rsidRDefault="00E25238" w:rsidP="00E25238">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p>
    <w:p w:rsidR="00E55F03" w:rsidRPr="002C0C51" w:rsidRDefault="00E55F03"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C0C51">
        <w:rPr>
          <w:rFonts w:ascii="Times New Roman" w:eastAsia="Calibri" w:hAnsi="Times New Roman" w:cs="Times New Roman"/>
          <w:bCs/>
          <w:sz w:val="28"/>
          <w:szCs w:val="28"/>
        </w:rPr>
        <w:t>Форма, предназначенная для сбора административных данных</w:t>
      </w:r>
    </w:p>
    <w:p w:rsidR="00E55F03" w:rsidRPr="002C0C51" w:rsidRDefault="00E55F03"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E55F03" w:rsidRPr="002C0C51" w:rsidRDefault="00E55F03" w:rsidP="009D4026">
      <w:pPr>
        <w:spacing w:after="0" w:line="240" w:lineRule="auto"/>
        <w:contextualSpacing/>
        <w:jc w:val="both"/>
        <w:textAlignment w:val="baseline"/>
        <w:rPr>
          <w:rFonts w:ascii="Times New Roman" w:hAnsi="Times New Roman" w:cs="Times New Roman"/>
          <w:color w:val="000000"/>
          <w:sz w:val="28"/>
          <w:szCs w:val="28"/>
          <w:lang w:eastAsia="ru-RU"/>
        </w:rPr>
      </w:pPr>
      <w:r w:rsidRPr="002C0C51">
        <w:rPr>
          <w:rFonts w:ascii="Times New Roman" w:hAnsi="Times New Roman" w:cs="Times New Roman"/>
          <w:color w:val="000000"/>
          <w:sz w:val="28"/>
          <w:szCs w:val="28"/>
          <w:lang w:eastAsia="ru-RU"/>
        </w:rPr>
        <w:t>Представляется: в Национальный Банк Республики Казахстан</w:t>
      </w:r>
    </w:p>
    <w:p w:rsidR="00E55F03" w:rsidRPr="002C0C51" w:rsidRDefault="00E55F03" w:rsidP="009D4026">
      <w:pPr>
        <w:spacing w:after="0" w:line="240" w:lineRule="auto"/>
        <w:contextualSpacing/>
        <w:jc w:val="both"/>
        <w:textAlignment w:val="baseline"/>
        <w:rPr>
          <w:rFonts w:ascii="Times New Roman" w:hAnsi="Times New Roman" w:cs="Times New Roman"/>
          <w:bCs/>
          <w:color w:val="000000"/>
          <w:sz w:val="28"/>
          <w:szCs w:val="28"/>
          <w:lang w:eastAsia="ru-RU"/>
        </w:rPr>
      </w:pPr>
      <w:r w:rsidRPr="002C0C51">
        <w:rPr>
          <w:rFonts w:ascii="Times New Roman" w:hAnsi="Times New Roman" w:cs="Times New Roman"/>
          <w:bCs/>
          <w:color w:val="000000"/>
          <w:sz w:val="28"/>
          <w:szCs w:val="28"/>
          <w:lang w:eastAsia="ru-RU"/>
        </w:rPr>
        <w:t xml:space="preserve">Форма административных данных размещена на </w:t>
      </w:r>
      <w:proofErr w:type="spellStart"/>
      <w:r w:rsidRPr="002C0C51">
        <w:rPr>
          <w:rFonts w:ascii="Times New Roman" w:hAnsi="Times New Roman" w:cs="Times New Roman"/>
          <w:bCs/>
          <w:color w:val="000000"/>
          <w:sz w:val="28"/>
          <w:szCs w:val="28"/>
          <w:lang w:eastAsia="ru-RU"/>
        </w:rPr>
        <w:t>интернет-ресурсе</w:t>
      </w:r>
      <w:proofErr w:type="spellEnd"/>
      <w:r w:rsidRPr="002C0C51">
        <w:rPr>
          <w:rFonts w:ascii="Times New Roman" w:hAnsi="Times New Roman" w:cs="Times New Roman"/>
          <w:bCs/>
          <w:color w:val="000000"/>
          <w:sz w:val="28"/>
          <w:szCs w:val="28"/>
          <w:lang w:eastAsia="ru-RU"/>
        </w:rPr>
        <w:t xml:space="preserve">: </w:t>
      </w:r>
      <w:hyperlink r:id="rId54" w:history="1">
        <w:r w:rsidRPr="002C0C51">
          <w:rPr>
            <w:rFonts w:ascii="Times New Roman" w:hAnsi="Times New Roman" w:cs="Times New Roman"/>
            <w:color w:val="000080"/>
            <w:sz w:val="28"/>
            <w:szCs w:val="28"/>
            <w:u w:val="single"/>
            <w:lang w:val="en-NZ" w:eastAsia="ru-RU"/>
          </w:rPr>
          <w:t>www</w:t>
        </w:r>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nationalbank</w:t>
        </w:r>
        <w:proofErr w:type="spellEnd"/>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kz</w:t>
        </w:r>
        <w:proofErr w:type="spellEnd"/>
      </w:hyperlink>
    </w:p>
    <w:p w:rsidR="00E55F03" w:rsidRPr="002C0C51" w:rsidRDefault="00E55F03"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E55F03" w:rsidRPr="002C0C51" w:rsidRDefault="00E55F03" w:rsidP="009D4026">
      <w:pPr>
        <w:widowControl w:val="0"/>
        <w:autoSpaceDE w:val="0"/>
        <w:autoSpaceDN w:val="0"/>
        <w:adjustRightInd w:val="0"/>
        <w:spacing w:after="0" w:line="240" w:lineRule="auto"/>
        <w:contextualSpacing/>
        <w:jc w:val="center"/>
        <w:rPr>
          <w:rFonts w:ascii="Times New Roman" w:eastAsia="Calibri" w:hAnsi="Times New Roman" w:cs="Times New Roman"/>
          <w:bCs/>
          <w:color w:val="000000"/>
          <w:sz w:val="28"/>
          <w:szCs w:val="28"/>
          <w:lang w:eastAsia="ru-RU"/>
        </w:rPr>
      </w:pPr>
      <w:r w:rsidRPr="00E55F03">
        <w:rPr>
          <w:rFonts w:ascii="Times New Roman" w:eastAsia="Calibri" w:hAnsi="Times New Roman" w:cs="Times New Roman"/>
          <w:bCs/>
          <w:color w:val="000000"/>
          <w:sz w:val="28"/>
          <w:szCs w:val="28"/>
          <w:lang w:eastAsia="ru-RU"/>
        </w:rPr>
        <w:t>Отчет о заявках на покупку/продажу ценных бумаг</w:t>
      </w:r>
    </w:p>
    <w:p w:rsidR="00E55F03" w:rsidRPr="002C0C51" w:rsidRDefault="00E55F03"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E55F03" w:rsidRPr="002C0C51" w:rsidRDefault="00E55F03"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E55F03" w:rsidRPr="00C9792D" w:rsidRDefault="00E55F03"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Индекс</w:t>
      </w:r>
      <w:r w:rsidRPr="002C0C51">
        <w:rPr>
          <w:rFonts w:ascii="Times New Roman" w:eastAsia="Times New Roman" w:hAnsi="Times New Roman" w:cs="Times New Roman"/>
          <w:sz w:val="28"/>
          <w:szCs w:val="28"/>
          <w:lang w:eastAsia="ru-RU"/>
        </w:rPr>
        <w:t xml:space="preserve"> формы административных данных</w:t>
      </w:r>
      <w:r w:rsidRPr="002C0C51">
        <w:rPr>
          <w:rFonts w:ascii="Times New Roman" w:eastAsia="Calibri" w:hAnsi="Times New Roman" w:cs="Times New Roman"/>
          <w:sz w:val="28"/>
          <w:szCs w:val="28"/>
        </w:rPr>
        <w:t xml:space="preserve">: </w:t>
      </w:r>
      <w:r>
        <w:rPr>
          <w:rFonts w:ascii="Times New Roman" w:eastAsia="Calibri" w:hAnsi="Times New Roman" w:cs="Times New Roman"/>
          <w:color w:val="000000"/>
          <w:sz w:val="28"/>
          <w:szCs w:val="28"/>
          <w:lang w:eastAsia="ru-RU"/>
        </w:rPr>
        <w:t>1-</w:t>
      </w:r>
      <w:r w:rsidRPr="002D04CA">
        <w:t xml:space="preserve"> </w:t>
      </w:r>
      <w:r w:rsidRPr="00E55F03">
        <w:rPr>
          <w:rFonts w:ascii="Times New Roman" w:eastAsia="Calibri" w:hAnsi="Times New Roman" w:cs="Times New Roman"/>
          <w:color w:val="000000"/>
          <w:sz w:val="28"/>
          <w:szCs w:val="28"/>
          <w:lang w:eastAsia="ru-RU"/>
        </w:rPr>
        <w:t>KASE_PSS</w:t>
      </w:r>
    </w:p>
    <w:p w:rsidR="00E55F03" w:rsidRPr="002C0C51" w:rsidRDefault="00E55F03"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E55F03" w:rsidRPr="002C0C51" w:rsidRDefault="00E55F03"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Периодичность: </w:t>
      </w:r>
      <w:r w:rsidR="001B0640" w:rsidRPr="008156A8">
        <w:rPr>
          <w:rFonts w:ascii="Times New Roman" w:eastAsia="Calibri" w:hAnsi="Times New Roman" w:cs="Times New Roman"/>
          <w:sz w:val="28"/>
          <w:szCs w:val="28"/>
        </w:rPr>
        <w:t>еже</w:t>
      </w:r>
      <w:r w:rsidR="001B0640">
        <w:rPr>
          <w:rFonts w:ascii="Times New Roman" w:eastAsia="Calibri" w:hAnsi="Times New Roman" w:cs="Times New Roman"/>
          <w:sz w:val="28"/>
          <w:szCs w:val="28"/>
        </w:rPr>
        <w:t>днев</w:t>
      </w:r>
      <w:r w:rsidR="001B0640" w:rsidRPr="008156A8">
        <w:rPr>
          <w:rFonts w:ascii="Times New Roman" w:eastAsia="Calibri" w:hAnsi="Times New Roman" w:cs="Times New Roman"/>
          <w:sz w:val="28"/>
          <w:szCs w:val="28"/>
        </w:rPr>
        <w:t>ная</w:t>
      </w:r>
    </w:p>
    <w:p w:rsidR="00E55F03" w:rsidRPr="002C0C51" w:rsidRDefault="00E55F03"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E55F03" w:rsidRPr="002C0C51" w:rsidRDefault="00E55F03"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Отчетный период: по состоянию на «_____» _______________ 20 __ года</w:t>
      </w:r>
    </w:p>
    <w:p w:rsidR="00E55F03" w:rsidRPr="002C0C51" w:rsidRDefault="00E55F03"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E55F03" w:rsidRPr="0042608A" w:rsidRDefault="00E55F03" w:rsidP="009D4026">
      <w:pPr>
        <w:widowControl w:val="0"/>
        <w:autoSpaceDE w:val="0"/>
        <w:autoSpaceDN w:val="0"/>
        <w:adjustRightInd w:val="0"/>
        <w:spacing w:after="0" w:line="240" w:lineRule="auto"/>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Круг лиц представляющих: </w:t>
      </w:r>
      <w:r w:rsidRPr="00E55F03">
        <w:rPr>
          <w:rFonts w:ascii="Times New Roman" w:eastAsia="Calibri" w:hAnsi="Times New Roman" w:cs="Times New Roman"/>
          <w:sz w:val="28"/>
          <w:szCs w:val="28"/>
        </w:rPr>
        <w:t>организатор торгов</w:t>
      </w:r>
    </w:p>
    <w:p w:rsidR="00E55F03" w:rsidRPr="002C0C51" w:rsidRDefault="00E55F03"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DA459F" w:rsidRDefault="00E55F03" w:rsidP="009D4026">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DA459F" w:rsidRDefault="00DA459F" w:rsidP="009D4026">
      <w:pPr>
        <w:spacing w:after="0" w:line="240" w:lineRule="auto"/>
        <w:contextualSpacing/>
        <w:jc w:val="right"/>
        <w:textAlignment w:val="baseline"/>
        <w:rPr>
          <w:rFonts w:ascii="Times New Roman" w:eastAsia="Times New Roman" w:hAnsi="Times New Roman" w:cs="Times New Roman"/>
          <w:color w:val="000000"/>
          <w:sz w:val="28"/>
          <w:szCs w:val="28"/>
          <w:lang w:eastAsia="ru-RU"/>
        </w:rPr>
      </w:pPr>
      <w:r w:rsidRPr="00DA459F">
        <w:rPr>
          <w:rFonts w:ascii="Times New Roman" w:eastAsia="Times New Roman" w:hAnsi="Times New Roman" w:cs="Times New Roman"/>
          <w:color w:val="000000"/>
          <w:sz w:val="28"/>
          <w:szCs w:val="28"/>
          <w:lang w:eastAsia="ru-RU"/>
        </w:rPr>
        <w:lastRenderedPageBreak/>
        <w:t>Форма</w:t>
      </w:r>
    </w:p>
    <w:p w:rsidR="00DA459F" w:rsidRPr="00DA459F" w:rsidRDefault="00DA459F" w:rsidP="009D4026">
      <w:pPr>
        <w:spacing w:after="0" w:line="240" w:lineRule="auto"/>
        <w:contextualSpacing/>
        <w:jc w:val="center"/>
        <w:textAlignment w:val="baseline"/>
        <w:rPr>
          <w:rFonts w:ascii="Times New Roman" w:eastAsia="Times New Roman" w:hAnsi="Times New Roman" w:cs="Times New Roman"/>
          <w:color w:val="000000"/>
          <w:sz w:val="28"/>
          <w:szCs w:val="28"/>
          <w:lang w:eastAsia="ru-RU"/>
        </w:rPr>
      </w:pPr>
      <w:r w:rsidRPr="00DA459F">
        <w:rPr>
          <w:rFonts w:ascii="Times New Roman" w:eastAsia="Times New Roman" w:hAnsi="Times New Roman" w:cs="Times New Roman"/>
          <w:color w:val="000000"/>
          <w:sz w:val="28"/>
          <w:szCs w:val="28"/>
          <w:lang w:eastAsia="ru-RU"/>
        </w:rPr>
        <w:t>__________________________________________________________</w:t>
      </w:r>
    </w:p>
    <w:p w:rsidR="00DA459F" w:rsidRDefault="00DA459F" w:rsidP="009D4026">
      <w:pPr>
        <w:spacing w:after="0" w:line="240" w:lineRule="auto"/>
        <w:contextualSpacing/>
        <w:jc w:val="center"/>
        <w:textAlignment w:val="baseline"/>
        <w:rPr>
          <w:rFonts w:ascii="Times New Roman" w:eastAsia="Times New Roman" w:hAnsi="Times New Roman" w:cs="Times New Roman"/>
          <w:color w:val="000000"/>
          <w:sz w:val="28"/>
          <w:szCs w:val="28"/>
          <w:lang w:eastAsia="ru-RU"/>
        </w:rPr>
      </w:pPr>
      <w:r w:rsidRPr="00DA459F">
        <w:rPr>
          <w:rFonts w:ascii="Times New Roman" w:eastAsia="Times New Roman" w:hAnsi="Times New Roman" w:cs="Times New Roman"/>
          <w:color w:val="000000"/>
          <w:sz w:val="28"/>
          <w:szCs w:val="28"/>
          <w:lang w:eastAsia="ru-RU"/>
        </w:rPr>
        <w:t>(наименование Организации)</w:t>
      </w:r>
    </w:p>
    <w:p w:rsidR="00E25238" w:rsidRPr="00DA459F" w:rsidRDefault="00E25238" w:rsidP="009D4026">
      <w:pPr>
        <w:spacing w:after="0" w:line="240" w:lineRule="auto"/>
        <w:contextualSpacing/>
        <w:jc w:val="center"/>
        <w:textAlignment w:val="baseline"/>
        <w:rPr>
          <w:rFonts w:ascii="Times New Roman" w:eastAsia="Times New Roman" w:hAnsi="Times New Roman" w:cs="Times New Roman"/>
          <w:color w:val="000000"/>
          <w:sz w:val="28"/>
          <w:szCs w:val="28"/>
          <w:lang w:eastAsia="ru-RU"/>
        </w:rPr>
      </w:pPr>
    </w:p>
    <w:p w:rsidR="00DA459F" w:rsidRPr="00DA459F" w:rsidRDefault="00DA459F" w:rsidP="00E25238">
      <w:pPr>
        <w:spacing w:after="0" w:line="240" w:lineRule="auto"/>
        <w:contextualSpacing/>
        <w:jc w:val="both"/>
        <w:textAlignment w:val="baseline"/>
        <w:rPr>
          <w:rFonts w:ascii="Times New Roman" w:eastAsia="Times New Roman" w:hAnsi="Times New Roman" w:cs="Times New Roman"/>
          <w:color w:val="000000"/>
          <w:sz w:val="28"/>
          <w:szCs w:val="28"/>
          <w:lang w:eastAsia="ru-RU"/>
        </w:rPr>
      </w:pPr>
      <w:r w:rsidRPr="00DA459F">
        <w:rPr>
          <w:rFonts w:ascii="Times New Roman" w:eastAsia="Times New Roman" w:hAnsi="Times New Roman" w:cs="Times New Roman"/>
          <w:color w:val="000000"/>
          <w:sz w:val="28"/>
          <w:szCs w:val="28"/>
          <w:lang w:eastAsia="ru-RU"/>
        </w:rPr>
        <w:t> </w:t>
      </w:r>
      <w:r w:rsidR="00E25238">
        <w:rPr>
          <w:rFonts w:ascii="Times New Roman" w:eastAsia="Times New Roman" w:hAnsi="Times New Roman" w:cs="Times New Roman"/>
          <w:color w:val="000000"/>
          <w:sz w:val="28"/>
          <w:szCs w:val="28"/>
          <w:lang w:eastAsia="ru-RU"/>
        </w:rPr>
        <w:t>Таблица «З</w:t>
      </w:r>
      <w:r w:rsidR="00E25238" w:rsidRPr="00E55F03">
        <w:rPr>
          <w:rFonts w:ascii="Times New Roman" w:eastAsia="Calibri" w:hAnsi="Times New Roman" w:cs="Times New Roman"/>
          <w:bCs/>
          <w:color w:val="000000"/>
          <w:sz w:val="28"/>
          <w:szCs w:val="28"/>
          <w:lang w:eastAsia="ru-RU"/>
        </w:rPr>
        <w:t>аявк</w:t>
      </w:r>
      <w:r w:rsidR="00E25238">
        <w:rPr>
          <w:rFonts w:ascii="Times New Roman" w:eastAsia="Calibri" w:hAnsi="Times New Roman" w:cs="Times New Roman"/>
          <w:bCs/>
          <w:color w:val="000000"/>
          <w:sz w:val="28"/>
          <w:szCs w:val="28"/>
          <w:lang w:eastAsia="ru-RU"/>
        </w:rPr>
        <w:t>и</w:t>
      </w:r>
      <w:r w:rsidR="00E25238" w:rsidRPr="00E55F03">
        <w:rPr>
          <w:rFonts w:ascii="Times New Roman" w:eastAsia="Calibri" w:hAnsi="Times New Roman" w:cs="Times New Roman"/>
          <w:bCs/>
          <w:color w:val="000000"/>
          <w:sz w:val="28"/>
          <w:szCs w:val="28"/>
          <w:lang w:eastAsia="ru-RU"/>
        </w:rPr>
        <w:t xml:space="preserve"> на покупку/продажу ценных бумаг</w:t>
      </w:r>
      <w:r w:rsidR="00E25238">
        <w:rPr>
          <w:rFonts w:ascii="Times New Roman" w:eastAsia="Calibri" w:hAnsi="Times New Roman" w:cs="Times New Roman"/>
          <w:bCs/>
          <w:color w:val="000000"/>
          <w:sz w:val="28"/>
          <w:szCs w:val="28"/>
          <w:lang w:eastAsia="ru-RU"/>
        </w:rPr>
        <w:t>»</w:t>
      </w:r>
    </w:p>
    <w:tbl>
      <w:tblPr>
        <w:tblW w:w="5000" w:type="pct"/>
        <w:jc w:val="center"/>
        <w:tblCellMar>
          <w:left w:w="0" w:type="dxa"/>
          <w:right w:w="0" w:type="dxa"/>
        </w:tblCellMar>
        <w:tblLook w:val="04A0" w:firstRow="1" w:lastRow="0" w:firstColumn="1" w:lastColumn="0" w:noHBand="0" w:noVBand="1"/>
      </w:tblPr>
      <w:tblGrid>
        <w:gridCol w:w="1235"/>
        <w:gridCol w:w="1034"/>
        <w:gridCol w:w="1300"/>
        <w:gridCol w:w="1024"/>
        <w:gridCol w:w="1757"/>
        <w:gridCol w:w="1001"/>
        <w:gridCol w:w="1096"/>
        <w:gridCol w:w="1406"/>
      </w:tblGrid>
      <w:tr w:rsidR="00DA459F" w:rsidRPr="00DA459F" w:rsidTr="00427DC3">
        <w:trPr>
          <w:jc w:val="center"/>
        </w:trPr>
        <w:tc>
          <w:tcPr>
            <w:tcW w:w="64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A459F" w:rsidRPr="00DA459F" w:rsidRDefault="00DA459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A459F">
              <w:rPr>
                <w:rFonts w:ascii="Times New Roman" w:eastAsia="Times New Roman" w:hAnsi="Times New Roman" w:cs="Times New Roman"/>
                <w:color w:val="000000"/>
                <w:sz w:val="20"/>
                <w:szCs w:val="20"/>
                <w:lang w:eastAsia="ru-RU"/>
              </w:rPr>
              <w:t>Номер заявки</w:t>
            </w:r>
          </w:p>
        </w:tc>
        <w:tc>
          <w:tcPr>
            <w:tcW w:w="122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A459F" w:rsidRPr="00DA459F" w:rsidRDefault="00DA459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A459F">
              <w:rPr>
                <w:rFonts w:ascii="Times New Roman" w:eastAsia="Times New Roman" w:hAnsi="Times New Roman" w:cs="Times New Roman"/>
                <w:color w:val="000000"/>
                <w:sz w:val="20"/>
                <w:szCs w:val="20"/>
                <w:lang w:eastAsia="ru-RU"/>
              </w:rPr>
              <w:t>Дата и время подачи заявки</w:t>
            </w:r>
          </w:p>
        </w:tc>
        <w:tc>
          <w:tcPr>
            <w:tcW w:w="53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A459F" w:rsidRPr="00DA459F" w:rsidRDefault="00DA459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A459F">
              <w:rPr>
                <w:rFonts w:ascii="Times New Roman" w:eastAsia="Times New Roman" w:hAnsi="Times New Roman" w:cs="Times New Roman"/>
                <w:color w:val="000000"/>
                <w:sz w:val="20"/>
                <w:szCs w:val="20"/>
                <w:lang w:eastAsia="ru-RU"/>
              </w:rPr>
              <w:t>Тип заявки</w:t>
            </w:r>
          </w:p>
        </w:tc>
        <w:tc>
          <w:tcPr>
            <w:tcW w:w="91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A459F" w:rsidRPr="00DA459F" w:rsidRDefault="00DA459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A459F">
              <w:rPr>
                <w:rFonts w:ascii="Times New Roman" w:eastAsia="Times New Roman" w:hAnsi="Times New Roman" w:cs="Times New Roman"/>
                <w:color w:val="000000"/>
                <w:sz w:val="20"/>
                <w:szCs w:val="20"/>
                <w:lang w:eastAsia="ru-RU"/>
              </w:rPr>
              <w:t>Направление заявки</w:t>
            </w:r>
          </w:p>
        </w:tc>
        <w:tc>
          <w:tcPr>
            <w:tcW w:w="52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A459F" w:rsidRPr="00DA459F" w:rsidRDefault="00DA459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A459F">
              <w:rPr>
                <w:rFonts w:ascii="Times New Roman" w:eastAsia="Times New Roman" w:hAnsi="Times New Roman" w:cs="Times New Roman"/>
                <w:color w:val="000000"/>
                <w:sz w:val="20"/>
                <w:szCs w:val="20"/>
                <w:lang w:eastAsia="ru-RU"/>
              </w:rPr>
              <w:t>Вид рынка</w:t>
            </w:r>
          </w:p>
        </w:tc>
        <w:tc>
          <w:tcPr>
            <w:tcW w:w="50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A459F" w:rsidRPr="00DA459F" w:rsidRDefault="00DA459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A459F">
              <w:rPr>
                <w:rFonts w:ascii="Times New Roman" w:eastAsia="Times New Roman" w:hAnsi="Times New Roman" w:cs="Times New Roman"/>
                <w:color w:val="000000"/>
                <w:sz w:val="20"/>
                <w:szCs w:val="20"/>
                <w:lang w:eastAsia="ru-RU"/>
              </w:rPr>
              <w:t>Категория</w:t>
            </w:r>
          </w:p>
        </w:tc>
        <w:tc>
          <w:tcPr>
            <w:tcW w:w="65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A459F" w:rsidRPr="00DA459F" w:rsidRDefault="00DA459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A459F">
              <w:rPr>
                <w:rFonts w:ascii="Times New Roman" w:eastAsia="Times New Roman" w:hAnsi="Times New Roman" w:cs="Times New Roman"/>
                <w:color w:val="000000"/>
                <w:sz w:val="20"/>
                <w:szCs w:val="20"/>
                <w:lang w:eastAsia="ru-RU"/>
              </w:rPr>
              <w:t>Подкатегория</w:t>
            </w:r>
          </w:p>
        </w:tc>
      </w:tr>
      <w:tr w:rsidR="00DA459F" w:rsidRPr="00DA459F" w:rsidTr="00427DC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A459F" w:rsidRPr="00DA459F" w:rsidRDefault="00DA459F" w:rsidP="009D4026">
            <w:pPr>
              <w:spacing w:after="0" w:line="240" w:lineRule="auto"/>
              <w:contextualSpacing/>
              <w:rPr>
                <w:rFonts w:ascii="Times New Roman" w:eastAsia="Times New Roman" w:hAnsi="Times New Roman" w:cs="Times New Roman"/>
                <w:color w:val="000000"/>
                <w:sz w:val="20"/>
                <w:szCs w:val="20"/>
                <w:lang w:eastAsia="ru-RU"/>
              </w:rPr>
            </w:pP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DA459F" w:rsidRPr="00DA459F" w:rsidRDefault="00DA459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A459F">
              <w:rPr>
                <w:rFonts w:ascii="Times New Roman" w:eastAsia="Times New Roman" w:hAnsi="Times New Roman" w:cs="Times New Roman"/>
                <w:color w:val="000000"/>
                <w:sz w:val="20"/>
                <w:szCs w:val="20"/>
                <w:lang w:eastAsia="ru-RU"/>
              </w:rPr>
              <w:t>дата</w:t>
            </w:r>
          </w:p>
        </w:tc>
        <w:tc>
          <w:tcPr>
            <w:tcW w:w="677" w:type="pct"/>
            <w:tcBorders>
              <w:top w:val="nil"/>
              <w:left w:val="nil"/>
              <w:bottom w:val="single" w:sz="8" w:space="0" w:color="auto"/>
              <w:right w:val="single" w:sz="8" w:space="0" w:color="auto"/>
            </w:tcBorders>
            <w:tcMar>
              <w:top w:w="0" w:type="dxa"/>
              <w:left w:w="108" w:type="dxa"/>
              <w:bottom w:w="0" w:type="dxa"/>
              <w:right w:w="108" w:type="dxa"/>
            </w:tcMar>
            <w:hideMark/>
          </w:tcPr>
          <w:p w:rsidR="00DA459F" w:rsidRPr="00DA459F" w:rsidRDefault="00DA459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A459F">
              <w:rPr>
                <w:rFonts w:ascii="Times New Roman" w:eastAsia="Times New Roman" w:hAnsi="Times New Roman" w:cs="Times New Roman"/>
                <w:color w:val="000000"/>
                <w:sz w:val="20"/>
                <w:szCs w:val="20"/>
                <w:lang w:eastAsia="ru-RU"/>
              </w:rPr>
              <w:t>время</w:t>
            </w:r>
          </w:p>
        </w:tc>
        <w:tc>
          <w:tcPr>
            <w:tcW w:w="0" w:type="auto"/>
            <w:vMerge/>
            <w:tcBorders>
              <w:top w:val="single" w:sz="8" w:space="0" w:color="auto"/>
              <w:left w:val="nil"/>
              <w:bottom w:val="single" w:sz="8" w:space="0" w:color="auto"/>
              <w:right w:val="single" w:sz="8" w:space="0" w:color="auto"/>
            </w:tcBorders>
            <w:vAlign w:val="center"/>
            <w:hideMark/>
          </w:tcPr>
          <w:p w:rsidR="00DA459F" w:rsidRPr="00DA459F" w:rsidRDefault="00DA459F" w:rsidP="009D4026">
            <w:pPr>
              <w:spacing w:after="0" w:line="240" w:lineRule="auto"/>
              <w:contextualSpacing/>
              <w:rPr>
                <w:rFonts w:ascii="Times New Roman" w:eastAsia="Times New Roman" w:hAnsi="Times New Roman" w:cs="Times New Roman"/>
                <w:color w:val="000000"/>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DA459F" w:rsidRPr="00DA459F" w:rsidRDefault="00DA459F" w:rsidP="009D4026">
            <w:pPr>
              <w:spacing w:after="0" w:line="240" w:lineRule="auto"/>
              <w:contextualSpacing/>
              <w:rPr>
                <w:rFonts w:ascii="Times New Roman" w:eastAsia="Times New Roman" w:hAnsi="Times New Roman" w:cs="Times New Roman"/>
                <w:color w:val="000000"/>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DA459F" w:rsidRPr="00DA459F" w:rsidRDefault="00DA459F" w:rsidP="009D4026">
            <w:pPr>
              <w:spacing w:after="0" w:line="240" w:lineRule="auto"/>
              <w:contextualSpacing/>
              <w:rPr>
                <w:rFonts w:ascii="Times New Roman" w:eastAsia="Times New Roman" w:hAnsi="Times New Roman" w:cs="Times New Roman"/>
                <w:color w:val="000000"/>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DA459F" w:rsidRPr="00DA459F" w:rsidRDefault="00DA459F" w:rsidP="009D4026">
            <w:pPr>
              <w:spacing w:after="0" w:line="240" w:lineRule="auto"/>
              <w:contextualSpacing/>
              <w:rPr>
                <w:rFonts w:ascii="Times New Roman" w:eastAsia="Times New Roman" w:hAnsi="Times New Roman" w:cs="Times New Roman"/>
                <w:color w:val="000000"/>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DA459F" w:rsidRPr="00DA459F" w:rsidRDefault="00DA459F" w:rsidP="009D4026">
            <w:pPr>
              <w:spacing w:after="0" w:line="240" w:lineRule="auto"/>
              <w:contextualSpacing/>
              <w:rPr>
                <w:rFonts w:ascii="Times New Roman" w:eastAsia="Times New Roman" w:hAnsi="Times New Roman" w:cs="Times New Roman"/>
                <w:color w:val="000000"/>
                <w:sz w:val="20"/>
                <w:szCs w:val="20"/>
                <w:lang w:eastAsia="ru-RU"/>
              </w:rPr>
            </w:pPr>
          </w:p>
        </w:tc>
      </w:tr>
      <w:tr w:rsidR="00DA459F" w:rsidRPr="00DA459F" w:rsidTr="00427DC3">
        <w:trPr>
          <w:jc w:val="center"/>
        </w:trPr>
        <w:tc>
          <w:tcPr>
            <w:tcW w:w="6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459F" w:rsidRPr="00DA459F" w:rsidRDefault="00DA459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A459F">
              <w:rPr>
                <w:rFonts w:ascii="Times New Roman" w:eastAsia="Times New Roman" w:hAnsi="Times New Roman" w:cs="Times New Roman"/>
                <w:color w:val="000000"/>
                <w:sz w:val="20"/>
                <w:szCs w:val="20"/>
                <w:lang w:eastAsia="ru-RU"/>
              </w:rPr>
              <w:t>1</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DA459F" w:rsidRPr="00DA459F" w:rsidRDefault="00DA459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A459F">
              <w:rPr>
                <w:rFonts w:ascii="Times New Roman" w:eastAsia="Times New Roman" w:hAnsi="Times New Roman" w:cs="Times New Roman"/>
                <w:color w:val="000000"/>
                <w:sz w:val="20"/>
                <w:szCs w:val="20"/>
                <w:lang w:eastAsia="ru-RU"/>
              </w:rPr>
              <w:t>2</w:t>
            </w:r>
          </w:p>
        </w:tc>
        <w:tc>
          <w:tcPr>
            <w:tcW w:w="677" w:type="pct"/>
            <w:tcBorders>
              <w:top w:val="nil"/>
              <w:left w:val="nil"/>
              <w:bottom w:val="single" w:sz="8" w:space="0" w:color="auto"/>
              <w:right w:val="single" w:sz="8" w:space="0" w:color="auto"/>
            </w:tcBorders>
            <w:tcMar>
              <w:top w:w="0" w:type="dxa"/>
              <w:left w:w="108" w:type="dxa"/>
              <w:bottom w:w="0" w:type="dxa"/>
              <w:right w:w="108" w:type="dxa"/>
            </w:tcMar>
            <w:hideMark/>
          </w:tcPr>
          <w:p w:rsidR="00DA459F" w:rsidRPr="00DA459F" w:rsidRDefault="00DA459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A459F">
              <w:rPr>
                <w:rFonts w:ascii="Times New Roman" w:eastAsia="Times New Roman" w:hAnsi="Times New Roman" w:cs="Times New Roman"/>
                <w:color w:val="000000"/>
                <w:sz w:val="20"/>
                <w:szCs w:val="20"/>
                <w:lang w:eastAsia="ru-RU"/>
              </w:rPr>
              <w:t>3</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DA459F" w:rsidRPr="00DA459F" w:rsidRDefault="00DA459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A459F">
              <w:rPr>
                <w:rFonts w:ascii="Times New Roman" w:eastAsia="Times New Roman" w:hAnsi="Times New Roman" w:cs="Times New Roman"/>
                <w:color w:val="000000"/>
                <w:sz w:val="20"/>
                <w:szCs w:val="20"/>
                <w:lang w:eastAsia="ru-RU"/>
              </w:rPr>
              <w:t>4</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DA459F" w:rsidRPr="00DA459F" w:rsidRDefault="00DA459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A459F">
              <w:rPr>
                <w:rFonts w:ascii="Times New Roman" w:eastAsia="Times New Roman" w:hAnsi="Times New Roman" w:cs="Times New Roman"/>
                <w:color w:val="000000"/>
                <w:sz w:val="20"/>
                <w:szCs w:val="20"/>
                <w:lang w:eastAsia="ru-RU"/>
              </w:rPr>
              <w:t>5</w:t>
            </w: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DA459F" w:rsidRPr="00DA459F" w:rsidRDefault="00DA459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A459F">
              <w:rPr>
                <w:rFonts w:ascii="Times New Roman" w:eastAsia="Times New Roman" w:hAnsi="Times New Roman" w:cs="Times New Roman"/>
                <w:color w:val="000000"/>
                <w:sz w:val="20"/>
                <w:szCs w:val="20"/>
                <w:lang w:eastAsia="ru-RU"/>
              </w:rPr>
              <w:t>6</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DA459F" w:rsidRPr="00DA459F" w:rsidRDefault="00DA459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A459F">
              <w:rPr>
                <w:rFonts w:ascii="Times New Roman" w:eastAsia="Times New Roman" w:hAnsi="Times New Roman" w:cs="Times New Roman"/>
                <w:color w:val="000000"/>
                <w:sz w:val="20"/>
                <w:szCs w:val="20"/>
                <w:lang w:eastAsia="ru-RU"/>
              </w:rPr>
              <w:t>7</w:t>
            </w: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rsidR="00DA459F" w:rsidRPr="00DA459F" w:rsidRDefault="00DA459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A459F">
              <w:rPr>
                <w:rFonts w:ascii="Times New Roman" w:eastAsia="Times New Roman" w:hAnsi="Times New Roman" w:cs="Times New Roman"/>
                <w:color w:val="000000"/>
                <w:sz w:val="20"/>
                <w:szCs w:val="20"/>
                <w:lang w:eastAsia="ru-RU"/>
              </w:rPr>
              <w:t>8</w:t>
            </w:r>
          </w:p>
        </w:tc>
      </w:tr>
      <w:tr w:rsidR="00DA459F" w:rsidRPr="00DA459F" w:rsidTr="00427DC3">
        <w:trPr>
          <w:jc w:val="center"/>
        </w:trPr>
        <w:tc>
          <w:tcPr>
            <w:tcW w:w="6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459F" w:rsidRPr="00DA459F" w:rsidRDefault="00DA459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A459F">
              <w:rPr>
                <w:rFonts w:ascii="Times New Roman" w:eastAsia="Times New Roman" w:hAnsi="Times New Roman" w:cs="Times New Roman"/>
                <w:color w:val="000000"/>
                <w:sz w:val="20"/>
                <w:szCs w:val="20"/>
                <w:lang w:eastAsia="ru-RU"/>
              </w:rPr>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DA459F" w:rsidRPr="00DA459F" w:rsidRDefault="00DA459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A459F">
              <w:rPr>
                <w:rFonts w:ascii="Times New Roman" w:eastAsia="Times New Roman" w:hAnsi="Times New Roman" w:cs="Times New Roman"/>
                <w:color w:val="000000"/>
                <w:sz w:val="20"/>
                <w:szCs w:val="20"/>
                <w:lang w:eastAsia="ru-RU"/>
              </w:rPr>
              <w:t> </w:t>
            </w:r>
          </w:p>
        </w:tc>
        <w:tc>
          <w:tcPr>
            <w:tcW w:w="677" w:type="pct"/>
            <w:tcBorders>
              <w:top w:val="nil"/>
              <w:left w:val="nil"/>
              <w:bottom w:val="single" w:sz="8" w:space="0" w:color="auto"/>
              <w:right w:val="single" w:sz="8" w:space="0" w:color="auto"/>
            </w:tcBorders>
            <w:tcMar>
              <w:top w:w="0" w:type="dxa"/>
              <w:left w:w="108" w:type="dxa"/>
              <w:bottom w:w="0" w:type="dxa"/>
              <w:right w:w="108" w:type="dxa"/>
            </w:tcMar>
            <w:hideMark/>
          </w:tcPr>
          <w:p w:rsidR="00DA459F" w:rsidRPr="00DA459F" w:rsidRDefault="00DA459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A459F">
              <w:rPr>
                <w:rFonts w:ascii="Times New Roman" w:eastAsia="Times New Roman" w:hAnsi="Times New Roman" w:cs="Times New Roman"/>
                <w:color w:val="000000"/>
                <w:sz w:val="20"/>
                <w:szCs w:val="20"/>
                <w:lang w:eastAsia="ru-RU"/>
              </w:rPr>
              <w:t> </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DA459F" w:rsidRPr="00DA459F" w:rsidRDefault="00DA459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A459F">
              <w:rPr>
                <w:rFonts w:ascii="Times New Roman" w:eastAsia="Times New Roman" w:hAnsi="Times New Roman" w:cs="Times New Roman"/>
                <w:color w:val="000000"/>
                <w:sz w:val="20"/>
                <w:szCs w:val="20"/>
                <w:lang w:eastAsia="ru-RU"/>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DA459F" w:rsidRPr="00DA459F" w:rsidRDefault="00DA459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A459F">
              <w:rPr>
                <w:rFonts w:ascii="Times New Roman" w:eastAsia="Times New Roman" w:hAnsi="Times New Roman" w:cs="Times New Roman"/>
                <w:color w:val="000000"/>
                <w:sz w:val="20"/>
                <w:szCs w:val="20"/>
                <w:lang w:eastAsia="ru-RU"/>
              </w:rPr>
              <w:t> </w:t>
            </w: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DA459F" w:rsidRPr="00DA459F" w:rsidRDefault="00DA459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A459F">
              <w:rPr>
                <w:rFonts w:ascii="Times New Roman" w:eastAsia="Times New Roman" w:hAnsi="Times New Roman" w:cs="Times New Roman"/>
                <w:color w:val="000000"/>
                <w:sz w:val="20"/>
                <w:szCs w:val="20"/>
                <w:lang w:eastAsia="ru-RU"/>
              </w:rPr>
              <w:t> </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DA459F" w:rsidRPr="00DA459F" w:rsidRDefault="00DA459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A459F">
              <w:rPr>
                <w:rFonts w:ascii="Times New Roman" w:eastAsia="Times New Roman" w:hAnsi="Times New Roman" w:cs="Times New Roman"/>
                <w:color w:val="000000"/>
                <w:sz w:val="20"/>
                <w:szCs w:val="20"/>
                <w:lang w:eastAsia="ru-RU"/>
              </w:rPr>
              <w:t> </w:t>
            </w:r>
          </w:p>
        </w:tc>
        <w:tc>
          <w:tcPr>
            <w:tcW w:w="655" w:type="pct"/>
            <w:tcBorders>
              <w:top w:val="nil"/>
              <w:left w:val="nil"/>
              <w:bottom w:val="single" w:sz="8" w:space="0" w:color="auto"/>
              <w:right w:val="single" w:sz="8" w:space="0" w:color="auto"/>
            </w:tcBorders>
            <w:tcMar>
              <w:top w:w="0" w:type="dxa"/>
              <w:left w:w="108" w:type="dxa"/>
              <w:bottom w:w="0" w:type="dxa"/>
              <w:right w:w="108" w:type="dxa"/>
            </w:tcMar>
            <w:hideMark/>
          </w:tcPr>
          <w:p w:rsidR="00DA459F" w:rsidRPr="00DA459F" w:rsidRDefault="00DA459F"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DA459F">
              <w:rPr>
                <w:rFonts w:ascii="Times New Roman" w:eastAsia="Times New Roman" w:hAnsi="Times New Roman" w:cs="Times New Roman"/>
                <w:color w:val="000000"/>
                <w:sz w:val="20"/>
                <w:szCs w:val="20"/>
                <w:lang w:eastAsia="ru-RU"/>
              </w:rPr>
              <w:t> </w:t>
            </w:r>
          </w:p>
        </w:tc>
      </w:tr>
    </w:tbl>
    <w:p w:rsidR="00DA459F" w:rsidRPr="00DA459F" w:rsidRDefault="00DA459F" w:rsidP="009D4026">
      <w:pPr>
        <w:spacing w:after="0" w:line="240" w:lineRule="auto"/>
        <w:contextualSpacing/>
        <w:rPr>
          <w:rFonts w:ascii="Times New Roman" w:eastAsia="Times New Roman" w:hAnsi="Times New Roman" w:cs="Times New Roman"/>
          <w:color w:val="000000"/>
          <w:sz w:val="28"/>
          <w:szCs w:val="28"/>
          <w:lang w:eastAsia="ru-RU"/>
        </w:rPr>
      </w:pPr>
      <w:r w:rsidRPr="00DA459F">
        <w:rPr>
          <w:rFonts w:ascii="Times New Roman" w:eastAsia="Times New Roman" w:hAnsi="Times New Roman" w:cs="Times New Roman"/>
          <w:color w:val="000000"/>
          <w:sz w:val="28"/>
          <w:szCs w:val="28"/>
          <w:lang w:eastAsia="ru-RU"/>
        </w:rPr>
        <w:t> </w:t>
      </w:r>
    </w:p>
    <w:p w:rsidR="00DA459F" w:rsidRPr="00DA459F" w:rsidRDefault="00DA459F" w:rsidP="009D4026">
      <w:pPr>
        <w:spacing w:after="0" w:line="240" w:lineRule="auto"/>
        <w:contextualSpacing/>
        <w:jc w:val="both"/>
        <w:rPr>
          <w:rFonts w:ascii="Times New Roman" w:eastAsia="Times New Roman" w:hAnsi="Times New Roman" w:cs="Times New Roman"/>
          <w:sz w:val="28"/>
          <w:szCs w:val="28"/>
          <w:lang w:eastAsia="ru-RU"/>
        </w:rPr>
      </w:pPr>
      <w:r w:rsidRPr="00DA459F">
        <w:rPr>
          <w:rFonts w:ascii="Times New Roman" w:eastAsia="Times New Roman" w:hAnsi="Times New Roman" w:cs="Times New Roman"/>
          <w:i/>
          <w:iCs/>
          <w:sz w:val="28"/>
          <w:szCs w:val="28"/>
          <w:lang w:eastAsia="ru-RU"/>
        </w:rPr>
        <w:t>продолжение таблицы:</w:t>
      </w:r>
    </w:p>
    <w:tbl>
      <w:tblPr>
        <w:tblW w:w="5000" w:type="pct"/>
        <w:jc w:val="center"/>
        <w:tblCellMar>
          <w:left w:w="0" w:type="dxa"/>
          <w:right w:w="0" w:type="dxa"/>
        </w:tblCellMar>
        <w:tblLook w:val="04A0" w:firstRow="1" w:lastRow="0" w:firstColumn="1" w:lastColumn="0" w:noHBand="0" w:noVBand="1"/>
      </w:tblPr>
      <w:tblGrid>
        <w:gridCol w:w="1098"/>
        <w:gridCol w:w="2777"/>
        <w:gridCol w:w="1730"/>
        <w:gridCol w:w="818"/>
        <w:gridCol w:w="1048"/>
        <w:gridCol w:w="2382"/>
      </w:tblGrid>
      <w:tr w:rsidR="00DA459F" w:rsidRPr="00DA459F" w:rsidTr="00DA459F">
        <w:trPr>
          <w:jc w:val="center"/>
        </w:trPr>
        <w:tc>
          <w:tcPr>
            <w:tcW w:w="5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A459F" w:rsidRPr="00DA459F" w:rsidRDefault="00DA459F"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DA459F">
              <w:rPr>
                <w:rFonts w:ascii="Times New Roman" w:eastAsia="Times New Roman" w:hAnsi="Times New Roman" w:cs="Times New Roman"/>
                <w:sz w:val="20"/>
                <w:szCs w:val="20"/>
                <w:lang w:eastAsia="ru-RU"/>
              </w:rPr>
              <w:t>Код ценной бумаги</w:t>
            </w:r>
          </w:p>
        </w:tc>
        <w:tc>
          <w:tcPr>
            <w:tcW w:w="14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A459F" w:rsidRPr="00DA459F" w:rsidRDefault="00DA459F"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DA459F">
              <w:rPr>
                <w:rFonts w:ascii="Times New Roman" w:eastAsia="Times New Roman" w:hAnsi="Times New Roman" w:cs="Times New Roman"/>
                <w:sz w:val="20"/>
                <w:szCs w:val="20"/>
                <w:lang w:eastAsia="ru-RU"/>
              </w:rPr>
              <w:t>Идентификационный номер ценной бумаги</w:t>
            </w:r>
          </w:p>
        </w:tc>
        <w:tc>
          <w:tcPr>
            <w:tcW w:w="8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A459F" w:rsidRPr="00DA459F" w:rsidRDefault="00DA459F"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DA459F">
              <w:rPr>
                <w:rFonts w:ascii="Times New Roman" w:eastAsia="Times New Roman" w:hAnsi="Times New Roman" w:cs="Times New Roman"/>
                <w:sz w:val="20"/>
                <w:szCs w:val="20"/>
                <w:lang w:eastAsia="ru-RU"/>
              </w:rPr>
              <w:t xml:space="preserve">Валюта </w:t>
            </w:r>
            <w:proofErr w:type="spellStart"/>
            <w:r w:rsidRPr="00DA459F">
              <w:rPr>
                <w:rFonts w:ascii="Times New Roman" w:eastAsia="Times New Roman" w:hAnsi="Times New Roman" w:cs="Times New Roman"/>
                <w:sz w:val="20"/>
                <w:szCs w:val="20"/>
                <w:lang w:eastAsia="ru-RU"/>
              </w:rPr>
              <w:t>котирования</w:t>
            </w:r>
            <w:proofErr w:type="spellEnd"/>
          </w:p>
        </w:tc>
        <w:tc>
          <w:tcPr>
            <w:tcW w:w="4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A459F" w:rsidRPr="00DA459F" w:rsidRDefault="00DA459F"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DA459F">
              <w:rPr>
                <w:rFonts w:ascii="Times New Roman" w:eastAsia="Times New Roman" w:hAnsi="Times New Roman" w:cs="Times New Roman"/>
                <w:sz w:val="20"/>
                <w:szCs w:val="20"/>
                <w:lang w:eastAsia="ru-RU"/>
              </w:rPr>
              <w:t>Цена</w:t>
            </w:r>
          </w:p>
        </w:tc>
        <w:tc>
          <w:tcPr>
            <w:tcW w:w="5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A459F" w:rsidRPr="00DA459F" w:rsidRDefault="00DA459F"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DA459F">
              <w:rPr>
                <w:rFonts w:ascii="Times New Roman" w:eastAsia="Times New Roman" w:hAnsi="Times New Roman" w:cs="Times New Roman"/>
                <w:sz w:val="20"/>
                <w:szCs w:val="20"/>
                <w:lang w:eastAsia="ru-RU"/>
              </w:rPr>
              <w:t>Чистая цена</w:t>
            </w:r>
          </w:p>
        </w:tc>
        <w:tc>
          <w:tcPr>
            <w:tcW w:w="12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A459F" w:rsidRPr="00DA459F" w:rsidRDefault="00DA459F"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DA459F">
              <w:rPr>
                <w:rFonts w:ascii="Times New Roman" w:eastAsia="Times New Roman" w:hAnsi="Times New Roman" w:cs="Times New Roman"/>
                <w:sz w:val="20"/>
                <w:szCs w:val="20"/>
                <w:lang w:eastAsia="ru-RU"/>
              </w:rPr>
              <w:t>Доходность по долговым ценным бумагам</w:t>
            </w:r>
          </w:p>
        </w:tc>
      </w:tr>
      <w:tr w:rsidR="00DA459F" w:rsidRPr="00DA459F" w:rsidTr="00DA459F">
        <w:trPr>
          <w:jc w:val="center"/>
        </w:trPr>
        <w:tc>
          <w:tcPr>
            <w:tcW w:w="5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459F" w:rsidRPr="00DA459F" w:rsidRDefault="00DA459F"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DA459F">
              <w:rPr>
                <w:rFonts w:ascii="Times New Roman" w:eastAsia="Times New Roman" w:hAnsi="Times New Roman" w:cs="Times New Roman"/>
                <w:sz w:val="20"/>
                <w:szCs w:val="20"/>
                <w:lang w:eastAsia="ru-RU"/>
              </w:rPr>
              <w:t>9</w:t>
            </w:r>
          </w:p>
        </w:tc>
        <w:tc>
          <w:tcPr>
            <w:tcW w:w="1409" w:type="pct"/>
            <w:tcBorders>
              <w:top w:val="nil"/>
              <w:left w:val="nil"/>
              <w:bottom w:val="single" w:sz="8" w:space="0" w:color="auto"/>
              <w:right w:val="single" w:sz="8" w:space="0" w:color="auto"/>
            </w:tcBorders>
            <w:tcMar>
              <w:top w:w="0" w:type="dxa"/>
              <w:left w:w="108" w:type="dxa"/>
              <w:bottom w:w="0" w:type="dxa"/>
              <w:right w:w="108" w:type="dxa"/>
            </w:tcMar>
            <w:hideMark/>
          </w:tcPr>
          <w:p w:rsidR="00DA459F" w:rsidRPr="00DA459F" w:rsidRDefault="00DA459F"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DA459F">
              <w:rPr>
                <w:rFonts w:ascii="Times New Roman" w:eastAsia="Times New Roman" w:hAnsi="Times New Roman" w:cs="Times New Roman"/>
                <w:sz w:val="20"/>
                <w:szCs w:val="20"/>
                <w:lang w:eastAsia="ru-RU"/>
              </w:rPr>
              <w:t>10</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DA459F" w:rsidRPr="00DA459F" w:rsidRDefault="00DA459F"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DA459F">
              <w:rPr>
                <w:rFonts w:ascii="Times New Roman" w:eastAsia="Times New Roman" w:hAnsi="Times New Roman" w:cs="Times New Roman"/>
                <w:sz w:val="20"/>
                <w:szCs w:val="20"/>
                <w:lang w:eastAsia="ru-RU"/>
              </w:rPr>
              <w:t>11</w:t>
            </w:r>
          </w:p>
        </w:tc>
        <w:tc>
          <w:tcPr>
            <w:tcW w:w="415" w:type="pct"/>
            <w:tcBorders>
              <w:top w:val="nil"/>
              <w:left w:val="nil"/>
              <w:bottom w:val="single" w:sz="8" w:space="0" w:color="auto"/>
              <w:right w:val="single" w:sz="8" w:space="0" w:color="auto"/>
            </w:tcBorders>
            <w:tcMar>
              <w:top w:w="0" w:type="dxa"/>
              <w:left w:w="108" w:type="dxa"/>
              <w:bottom w:w="0" w:type="dxa"/>
              <w:right w:w="108" w:type="dxa"/>
            </w:tcMar>
            <w:hideMark/>
          </w:tcPr>
          <w:p w:rsidR="00DA459F" w:rsidRPr="00DA459F" w:rsidRDefault="00DA459F"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DA459F">
              <w:rPr>
                <w:rFonts w:ascii="Times New Roman" w:eastAsia="Times New Roman" w:hAnsi="Times New Roman" w:cs="Times New Roman"/>
                <w:sz w:val="20"/>
                <w:szCs w:val="20"/>
                <w:lang w:eastAsia="ru-RU"/>
              </w:rPr>
              <w:t>12</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DA459F" w:rsidRPr="00DA459F" w:rsidRDefault="00DA459F"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DA459F">
              <w:rPr>
                <w:rFonts w:ascii="Times New Roman" w:eastAsia="Times New Roman" w:hAnsi="Times New Roman" w:cs="Times New Roman"/>
                <w:sz w:val="20"/>
                <w:szCs w:val="20"/>
                <w:lang w:eastAsia="ru-RU"/>
              </w:rPr>
              <w:t>13</w:t>
            </w:r>
          </w:p>
        </w:tc>
        <w:tc>
          <w:tcPr>
            <w:tcW w:w="1210" w:type="pct"/>
            <w:tcBorders>
              <w:top w:val="nil"/>
              <w:left w:val="nil"/>
              <w:bottom w:val="single" w:sz="8" w:space="0" w:color="auto"/>
              <w:right w:val="single" w:sz="8" w:space="0" w:color="auto"/>
            </w:tcBorders>
            <w:tcMar>
              <w:top w:w="0" w:type="dxa"/>
              <w:left w:w="108" w:type="dxa"/>
              <w:bottom w:w="0" w:type="dxa"/>
              <w:right w:w="108" w:type="dxa"/>
            </w:tcMar>
            <w:hideMark/>
          </w:tcPr>
          <w:p w:rsidR="00DA459F" w:rsidRPr="00DA459F" w:rsidRDefault="00DA459F"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DA459F">
              <w:rPr>
                <w:rFonts w:ascii="Times New Roman" w:eastAsia="Times New Roman" w:hAnsi="Times New Roman" w:cs="Times New Roman"/>
                <w:sz w:val="20"/>
                <w:szCs w:val="20"/>
                <w:lang w:eastAsia="ru-RU"/>
              </w:rPr>
              <w:t>14</w:t>
            </w:r>
          </w:p>
        </w:tc>
      </w:tr>
      <w:tr w:rsidR="00DA459F" w:rsidRPr="00DA459F" w:rsidTr="00DA459F">
        <w:trPr>
          <w:jc w:val="center"/>
        </w:trPr>
        <w:tc>
          <w:tcPr>
            <w:tcW w:w="5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459F" w:rsidRPr="00DA459F" w:rsidRDefault="00DA459F"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DA459F">
              <w:rPr>
                <w:rFonts w:ascii="Times New Roman" w:eastAsia="Times New Roman" w:hAnsi="Times New Roman" w:cs="Times New Roman"/>
                <w:sz w:val="20"/>
                <w:szCs w:val="20"/>
                <w:lang w:eastAsia="ru-RU"/>
              </w:rPr>
              <w:t xml:space="preserve">   </w:t>
            </w:r>
          </w:p>
        </w:tc>
        <w:tc>
          <w:tcPr>
            <w:tcW w:w="1409" w:type="pct"/>
            <w:tcBorders>
              <w:top w:val="nil"/>
              <w:left w:val="nil"/>
              <w:bottom w:val="single" w:sz="8" w:space="0" w:color="auto"/>
              <w:right w:val="single" w:sz="8" w:space="0" w:color="auto"/>
            </w:tcBorders>
            <w:tcMar>
              <w:top w:w="0" w:type="dxa"/>
              <w:left w:w="108" w:type="dxa"/>
              <w:bottom w:w="0" w:type="dxa"/>
              <w:right w:w="108" w:type="dxa"/>
            </w:tcMar>
            <w:hideMark/>
          </w:tcPr>
          <w:p w:rsidR="00DA459F" w:rsidRPr="00DA459F" w:rsidRDefault="00DA459F"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DA459F">
              <w:rPr>
                <w:rFonts w:ascii="Times New Roman" w:eastAsia="Times New Roman" w:hAnsi="Times New Roman" w:cs="Times New Roman"/>
                <w:sz w:val="20"/>
                <w:szCs w:val="20"/>
                <w:lang w:eastAsia="ru-RU"/>
              </w:rPr>
              <w:t> </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DA459F" w:rsidRPr="00DA459F" w:rsidRDefault="00DA459F"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DA459F">
              <w:rPr>
                <w:rFonts w:ascii="Times New Roman" w:eastAsia="Times New Roman" w:hAnsi="Times New Roman" w:cs="Times New Roman"/>
                <w:sz w:val="20"/>
                <w:szCs w:val="20"/>
                <w:lang w:eastAsia="ru-RU"/>
              </w:rPr>
              <w:t> </w:t>
            </w:r>
          </w:p>
        </w:tc>
        <w:tc>
          <w:tcPr>
            <w:tcW w:w="415" w:type="pct"/>
            <w:tcBorders>
              <w:top w:val="nil"/>
              <w:left w:val="nil"/>
              <w:bottom w:val="single" w:sz="8" w:space="0" w:color="auto"/>
              <w:right w:val="single" w:sz="8" w:space="0" w:color="auto"/>
            </w:tcBorders>
            <w:tcMar>
              <w:top w:w="0" w:type="dxa"/>
              <w:left w:w="108" w:type="dxa"/>
              <w:bottom w:w="0" w:type="dxa"/>
              <w:right w:w="108" w:type="dxa"/>
            </w:tcMar>
            <w:hideMark/>
          </w:tcPr>
          <w:p w:rsidR="00DA459F" w:rsidRPr="00DA459F" w:rsidRDefault="00DA459F"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DA459F">
              <w:rPr>
                <w:rFonts w:ascii="Times New Roman" w:eastAsia="Times New Roman" w:hAnsi="Times New Roman" w:cs="Times New Roman"/>
                <w:sz w:val="20"/>
                <w:szCs w:val="20"/>
                <w:lang w:eastAsia="ru-RU"/>
              </w:rPr>
              <w:t> </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DA459F" w:rsidRPr="00DA459F" w:rsidRDefault="00DA459F"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DA459F">
              <w:rPr>
                <w:rFonts w:ascii="Times New Roman" w:eastAsia="Times New Roman" w:hAnsi="Times New Roman" w:cs="Times New Roman"/>
                <w:sz w:val="20"/>
                <w:szCs w:val="20"/>
                <w:lang w:eastAsia="ru-RU"/>
              </w:rPr>
              <w:t> </w:t>
            </w:r>
          </w:p>
        </w:tc>
        <w:tc>
          <w:tcPr>
            <w:tcW w:w="1210" w:type="pct"/>
            <w:tcBorders>
              <w:top w:val="nil"/>
              <w:left w:val="nil"/>
              <w:bottom w:val="single" w:sz="8" w:space="0" w:color="auto"/>
              <w:right w:val="single" w:sz="8" w:space="0" w:color="auto"/>
            </w:tcBorders>
            <w:tcMar>
              <w:top w:w="0" w:type="dxa"/>
              <w:left w:w="108" w:type="dxa"/>
              <w:bottom w:w="0" w:type="dxa"/>
              <w:right w:w="108" w:type="dxa"/>
            </w:tcMar>
            <w:hideMark/>
          </w:tcPr>
          <w:p w:rsidR="00DA459F" w:rsidRPr="00DA459F" w:rsidRDefault="00DA459F"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DA459F">
              <w:rPr>
                <w:rFonts w:ascii="Times New Roman" w:eastAsia="Times New Roman" w:hAnsi="Times New Roman" w:cs="Times New Roman"/>
                <w:sz w:val="20"/>
                <w:szCs w:val="20"/>
                <w:lang w:eastAsia="ru-RU"/>
              </w:rPr>
              <w:t> </w:t>
            </w:r>
          </w:p>
        </w:tc>
      </w:tr>
    </w:tbl>
    <w:p w:rsidR="00DA459F" w:rsidRPr="00DA459F" w:rsidRDefault="00DA459F" w:rsidP="009D4026">
      <w:pPr>
        <w:spacing w:after="0" w:line="240" w:lineRule="auto"/>
        <w:contextualSpacing/>
        <w:rPr>
          <w:rFonts w:ascii="Times New Roman" w:eastAsia="Times New Roman" w:hAnsi="Times New Roman" w:cs="Times New Roman"/>
          <w:sz w:val="28"/>
          <w:szCs w:val="28"/>
          <w:lang w:eastAsia="ru-RU"/>
        </w:rPr>
      </w:pPr>
      <w:r w:rsidRPr="00DA459F">
        <w:rPr>
          <w:rFonts w:ascii="Times New Roman" w:eastAsia="Times New Roman" w:hAnsi="Times New Roman" w:cs="Times New Roman"/>
          <w:sz w:val="28"/>
          <w:szCs w:val="28"/>
          <w:lang w:eastAsia="ru-RU"/>
        </w:rPr>
        <w:t> </w:t>
      </w:r>
    </w:p>
    <w:p w:rsidR="00DA459F" w:rsidRPr="00DA459F" w:rsidRDefault="00DA459F" w:rsidP="009D4026">
      <w:pPr>
        <w:spacing w:after="0" w:line="240" w:lineRule="auto"/>
        <w:contextualSpacing/>
        <w:jc w:val="both"/>
        <w:rPr>
          <w:rFonts w:ascii="Times New Roman" w:eastAsia="Times New Roman" w:hAnsi="Times New Roman" w:cs="Times New Roman"/>
          <w:sz w:val="28"/>
          <w:szCs w:val="28"/>
          <w:lang w:eastAsia="ru-RU"/>
        </w:rPr>
      </w:pPr>
      <w:r w:rsidRPr="00DA459F">
        <w:rPr>
          <w:rFonts w:ascii="Times New Roman" w:eastAsia="Times New Roman" w:hAnsi="Times New Roman" w:cs="Times New Roman"/>
          <w:i/>
          <w:iCs/>
          <w:sz w:val="28"/>
          <w:szCs w:val="28"/>
          <w:lang w:eastAsia="ru-RU"/>
        </w:rPr>
        <w:t>продолжение таблицы:</w:t>
      </w:r>
    </w:p>
    <w:tbl>
      <w:tblPr>
        <w:tblW w:w="5000" w:type="pct"/>
        <w:jc w:val="center"/>
        <w:tblCellMar>
          <w:left w:w="0" w:type="dxa"/>
          <w:right w:w="0" w:type="dxa"/>
        </w:tblCellMar>
        <w:tblLook w:val="04A0" w:firstRow="1" w:lastRow="0" w:firstColumn="1" w:lastColumn="0" w:noHBand="0" w:noVBand="1"/>
      </w:tblPr>
      <w:tblGrid>
        <w:gridCol w:w="1618"/>
        <w:gridCol w:w="1007"/>
        <w:gridCol w:w="2633"/>
        <w:gridCol w:w="867"/>
        <w:gridCol w:w="853"/>
        <w:gridCol w:w="1259"/>
        <w:gridCol w:w="1616"/>
      </w:tblGrid>
      <w:tr w:rsidR="00DA459F" w:rsidRPr="00DA459F" w:rsidTr="00DA459F">
        <w:trPr>
          <w:jc w:val="center"/>
        </w:trPr>
        <w:tc>
          <w:tcPr>
            <w:tcW w:w="8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A459F" w:rsidRPr="00DA459F" w:rsidRDefault="00DA459F"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DA459F">
              <w:rPr>
                <w:rFonts w:ascii="Times New Roman" w:eastAsia="Times New Roman" w:hAnsi="Times New Roman" w:cs="Times New Roman"/>
                <w:sz w:val="20"/>
                <w:szCs w:val="20"/>
                <w:lang w:eastAsia="ru-RU"/>
              </w:rPr>
              <w:t>Количество</w:t>
            </w:r>
          </w:p>
        </w:tc>
        <w:tc>
          <w:tcPr>
            <w:tcW w:w="5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A459F" w:rsidRPr="00DA459F" w:rsidRDefault="00DA459F"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DA459F">
              <w:rPr>
                <w:rFonts w:ascii="Times New Roman" w:eastAsia="Times New Roman" w:hAnsi="Times New Roman" w:cs="Times New Roman"/>
                <w:sz w:val="20"/>
                <w:szCs w:val="20"/>
                <w:lang w:eastAsia="ru-RU"/>
              </w:rPr>
              <w:t>Объем</w:t>
            </w:r>
          </w:p>
        </w:tc>
        <w:tc>
          <w:tcPr>
            <w:tcW w:w="13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A459F" w:rsidRPr="00DA459F" w:rsidRDefault="00DA459F"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DA459F">
              <w:rPr>
                <w:rFonts w:ascii="Times New Roman" w:eastAsia="Times New Roman" w:hAnsi="Times New Roman" w:cs="Times New Roman"/>
                <w:sz w:val="20"/>
                <w:szCs w:val="20"/>
                <w:lang w:eastAsia="ru-RU"/>
              </w:rPr>
              <w:t>Код члена организатора торгов</w:t>
            </w:r>
          </w:p>
        </w:tc>
        <w:tc>
          <w:tcPr>
            <w:tcW w:w="4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A459F" w:rsidRPr="00DA459F" w:rsidRDefault="00DA459F"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DA459F">
              <w:rPr>
                <w:rFonts w:ascii="Times New Roman" w:eastAsia="Times New Roman" w:hAnsi="Times New Roman" w:cs="Times New Roman"/>
                <w:sz w:val="20"/>
                <w:szCs w:val="20"/>
                <w:lang w:eastAsia="ru-RU"/>
              </w:rPr>
              <w:t>Счет депо</w:t>
            </w:r>
          </w:p>
        </w:tc>
        <w:tc>
          <w:tcPr>
            <w:tcW w:w="4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A459F" w:rsidRPr="00DA459F" w:rsidRDefault="00DA459F"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DA459F">
              <w:rPr>
                <w:rFonts w:ascii="Times New Roman" w:eastAsia="Times New Roman" w:hAnsi="Times New Roman" w:cs="Times New Roman"/>
                <w:sz w:val="20"/>
                <w:szCs w:val="20"/>
                <w:lang w:eastAsia="ru-RU"/>
              </w:rPr>
              <w:t>Тип счета</w:t>
            </w:r>
          </w:p>
        </w:tc>
        <w:tc>
          <w:tcPr>
            <w:tcW w:w="6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A459F" w:rsidRPr="00DA459F" w:rsidRDefault="00DA459F"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DA459F">
              <w:rPr>
                <w:rFonts w:ascii="Times New Roman" w:eastAsia="Times New Roman" w:hAnsi="Times New Roman" w:cs="Times New Roman"/>
                <w:sz w:val="20"/>
                <w:szCs w:val="20"/>
                <w:lang w:eastAsia="ru-RU"/>
              </w:rPr>
              <w:t xml:space="preserve">Тип </w:t>
            </w:r>
            <w:proofErr w:type="spellStart"/>
            <w:r w:rsidRPr="00DA459F">
              <w:rPr>
                <w:rFonts w:ascii="Times New Roman" w:eastAsia="Times New Roman" w:hAnsi="Times New Roman" w:cs="Times New Roman"/>
                <w:sz w:val="20"/>
                <w:szCs w:val="20"/>
                <w:lang w:eastAsia="ru-RU"/>
              </w:rPr>
              <w:t>субсчета</w:t>
            </w:r>
            <w:proofErr w:type="spellEnd"/>
          </w:p>
        </w:tc>
        <w:tc>
          <w:tcPr>
            <w:tcW w:w="8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A459F" w:rsidRPr="00DA459F" w:rsidRDefault="00DA459F"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DA459F">
              <w:rPr>
                <w:rFonts w:ascii="Times New Roman" w:eastAsia="Times New Roman" w:hAnsi="Times New Roman" w:cs="Times New Roman"/>
                <w:sz w:val="20"/>
                <w:szCs w:val="20"/>
                <w:lang w:eastAsia="ru-RU"/>
              </w:rPr>
              <w:t>Тип владельца счета</w:t>
            </w:r>
          </w:p>
        </w:tc>
      </w:tr>
      <w:tr w:rsidR="00DA459F" w:rsidRPr="00DA459F" w:rsidTr="00DA459F">
        <w:trPr>
          <w:jc w:val="center"/>
        </w:trPr>
        <w:tc>
          <w:tcPr>
            <w:tcW w:w="8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459F" w:rsidRPr="00DA459F" w:rsidRDefault="00DA459F"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DA459F">
              <w:rPr>
                <w:rFonts w:ascii="Times New Roman" w:eastAsia="Times New Roman" w:hAnsi="Times New Roman" w:cs="Times New Roman"/>
                <w:sz w:val="20"/>
                <w:szCs w:val="20"/>
                <w:lang w:eastAsia="ru-RU"/>
              </w:rPr>
              <w:t>15</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DA459F" w:rsidRPr="00DA459F" w:rsidRDefault="00DA459F"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DA459F">
              <w:rPr>
                <w:rFonts w:ascii="Times New Roman" w:eastAsia="Times New Roman" w:hAnsi="Times New Roman" w:cs="Times New Roman"/>
                <w:sz w:val="20"/>
                <w:szCs w:val="20"/>
                <w:lang w:eastAsia="ru-RU"/>
              </w:rPr>
              <w:t>16</w:t>
            </w:r>
          </w:p>
        </w:tc>
        <w:tc>
          <w:tcPr>
            <w:tcW w:w="1336" w:type="pct"/>
            <w:tcBorders>
              <w:top w:val="nil"/>
              <w:left w:val="nil"/>
              <w:bottom w:val="single" w:sz="8" w:space="0" w:color="auto"/>
              <w:right w:val="single" w:sz="8" w:space="0" w:color="auto"/>
            </w:tcBorders>
            <w:tcMar>
              <w:top w:w="0" w:type="dxa"/>
              <w:left w:w="108" w:type="dxa"/>
              <w:bottom w:w="0" w:type="dxa"/>
              <w:right w:w="108" w:type="dxa"/>
            </w:tcMar>
            <w:hideMark/>
          </w:tcPr>
          <w:p w:rsidR="00DA459F" w:rsidRPr="00DA459F" w:rsidRDefault="00DA459F"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DA459F">
              <w:rPr>
                <w:rFonts w:ascii="Times New Roman" w:eastAsia="Times New Roman" w:hAnsi="Times New Roman" w:cs="Times New Roman"/>
                <w:sz w:val="20"/>
                <w:szCs w:val="20"/>
                <w:lang w:eastAsia="ru-RU"/>
              </w:rPr>
              <w:t>17</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DA459F" w:rsidRPr="00DA459F" w:rsidRDefault="00DA459F"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DA459F">
              <w:rPr>
                <w:rFonts w:ascii="Times New Roman" w:eastAsia="Times New Roman" w:hAnsi="Times New Roman" w:cs="Times New Roman"/>
                <w:sz w:val="20"/>
                <w:szCs w:val="20"/>
                <w:lang w:eastAsia="ru-RU"/>
              </w:rPr>
              <w:t>18</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A459F" w:rsidRPr="00DA459F" w:rsidRDefault="00DA459F"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DA459F">
              <w:rPr>
                <w:rFonts w:ascii="Times New Roman" w:eastAsia="Times New Roman" w:hAnsi="Times New Roman" w:cs="Times New Roman"/>
                <w:sz w:val="20"/>
                <w:szCs w:val="20"/>
                <w:lang w:eastAsia="ru-RU"/>
              </w:rPr>
              <w:t>19</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A459F" w:rsidRPr="00DA459F" w:rsidRDefault="00DA459F"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DA459F">
              <w:rPr>
                <w:rFonts w:ascii="Times New Roman" w:eastAsia="Times New Roman" w:hAnsi="Times New Roman" w:cs="Times New Roman"/>
                <w:sz w:val="20"/>
                <w:szCs w:val="20"/>
                <w:lang w:eastAsia="ru-RU"/>
              </w:rPr>
              <w:t>20</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A459F" w:rsidRPr="00DA459F" w:rsidRDefault="00DA459F"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DA459F">
              <w:rPr>
                <w:rFonts w:ascii="Times New Roman" w:eastAsia="Times New Roman" w:hAnsi="Times New Roman" w:cs="Times New Roman"/>
                <w:sz w:val="20"/>
                <w:szCs w:val="20"/>
                <w:lang w:eastAsia="ru-RU"/>
              </w:rPr>
              <w:t>21</w:t>
            </w:r>
          </w:p>
        </w:tc>
      </w:tr>
      <w:tr w:rsidR="00DA459F" w:rsidRPr="00DA459F" w:rsidTr="00DA459F">
        <w:trPr>
          <w:jc w:val="center"/>
        </w:trPr>
        <w:tc>
          <w:tcPr>
            <w:tcW w:w="8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A459F" w:rsidRPr="00DA459F" w:rsidRDefault="00DA459F"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DA459F">
              <w:rPr>
                <w:rFonts w:ascii="Times New Roman" w:eastAsia="Times New Roman" w:hAnsi="Times New Roman" w:cs="Times New Roman"/>
                <w:sz w:val="20"/>
                <w:szCs w:val="20"/>
                <w:lang w:eastAsia="ru-RU"/>
              </w:rPr>
              <w:t xml:space="preserve">   </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DA459F" w:rsidRPr="00DA459F" w:rsidRDefault="00DA459F"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DA459F">
              <w:rPr>
                <w:rFonts w:ascii="Times New Roman" w:eastAsia="Times New Roman" w:hAnsi="Times New Roman" w:cs="Times New Roman"/>
                <w:sz w:val="20"/>
                <w:szCs w:val="20"/>
                <w:lang w:eastAsia="ru-RU"/>
              </w:rPr>
              <w:t> </w:t>
            </w:r>
          </w:p>
        </w:tc>
        <w:tc>
          <w:tcPr>
            <w:tcW w:w="1336" w:type="pct"/>
            <w:tcBorders>
              <w:top w:val="nil"/>
              <w:left w:val="nil"/>
              <w:bottom w:val="single" w:sz="8" w:space="0" w:color="auto"/>
              <w:right w:val="single" w:sz="8" w:space="0" w:color="auto"/>
            </w:tcBorders>
            <w:tcMar>
              <w:top w:w="0" w:type="dxa"/>
              <w:left w:w="108" w:type="dxa"/>
              <w:bottom w:w="0" w:type="dxa"/>
              <w:right w:w="108" w:type="dxa"/>
            </w:tcMar>
            <w:hideMark/>
          </w:tcPr>
          <w:p w:rsidR="00DA459F" w:rsidRPr="00DA459F" w:rsidRDefault="00DA459F"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DA459F">
              <w:rPr>
                <w:rFonts w:ascii="Times New Roman" w:eastAsia="Times New Roman" w:hAnsi="Times New Roman" w:cs="Times New Roman"/>
                <w:sz w:val="20"/>
                <w:szCs w:val="20"/>
                <w:lang w:eastAsia="ru-RU"/>
              </w:rPr>
              <w:t> </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DA459F" w:rsidRPr="00DA459F" w:rsidRDefault="00DA459F"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DA459F">
              <w:rPr>
                <w:rFonts w:ascii="Times New Roman" w:eastAsia="Times New Roman" w:hAnsi="Times New Roman" w:cs="Times New Roman"/>
                <w:sz w:val="20"/>
                <w:szCs w:val="20"/>
                <w:lang w:eastAsia="ru-RU"/>
              </w:rPr>
              <w:t> </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DA459F" w:rsidRPr="00DA459F" w:rsidRDefault="00DA459F"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DA459F">
              <w:rPr>
                <w:rFonts w:ascii="Times New Roman" w:eastAsia="Times New Roman" w:hAnsi="Times New Roman" w:cs="Times New Roman"/>
                <w:sz w:val="20"/>
                <w:szCs w:val="20"/>
                <w:lang w:eastAsia="ru-RU"/>
              </w:rPr>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DA459F" w:rsidRPr="00DA459F" w:rsidRDefault="00DA459F"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DA459F">
              <w:rPr>
                <w:rFonts w:ascii="Times New Roman" w:eastAsia="Times New Roman" w:hAnsi="Times New Roman" w:cs="Times New Roman"/>
                <w:sz w:val="20"/>
                <w:szCs w:val="20"/>
                <w:lang w:eastAsia="ru-RU"/>
              </w:rPr>
              <w:t> </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DA459F" w:rsidRPr="00DA459F" w:rsidRDefault="00DA459F"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DA459F">
              <w:rPr>
                <w:rFonts w:ascii="Times New Roman" w:eastAsia="Times New Roman" w:hAnsi="Times New Roman" w:cs="Times New Roman"/>
                <w:sz w:val="20"/>
                <w:szCs w:val="20"/>
                <w:lang w:eastAsia="ru-RU"/>
              </w:rPr>
              <w:t> </w:t>
            </w:r>
          </w:p>
        </w:tc>
      </w:tr>
    </w:tbl>
    <w:p w:rsidR="00DA459F" w:rsidRPr="00DA459F" w:rsidRDefault="00DA459F" w:rsidP="009D4026">
      <w:pPr>
        <w:spacing w:after="0" w:line="240" w:lineRule="auto"/>
        <w:contextualSpacing/>
        <w:rPr>
          <w:rFonts w:ascii="Times New Roman" w:eastAsia="Times New Roman" w:hAnsi="Times New Roman" w:cs="Times New Roman"/>
          <w:sz w:val="28"/>
          <w:szCs w:val="28"/>
          <w:lang w:eastAsia="ru-RU"/>
        </w:rPr>
      </w:pPr>
      <w:r w:rsidRPr="00DA459F">
        <w:rPr>
          <w:rFonts w:ascii="Times New Roman" w:eastAsia="Times New Roman" w:hAnsi="Times New Roman" w:cs="Times New Roman"/>
          <w:sz w:val="28"/>
          <w:szCs w:val="28"/>
          <w:lang w:eastAsia="ru-RU"/>
        </w:rPr>
        <w:t> </w:t>
      </w:r>
    </w:p>
    <w:p w:rsidR="00DA459F" w:rsidRPr="00DA459F" w:rsidRDefault="00DA459F" w:rsidP="009D4026">
      <w:pPr>
        <w:spacing w:after="0" w:line="240" w:lineRule="auto"/>
        <w:contextualSpacing/>
        <w:jc w:val="both"/>
        <w:rPr>
          <w:rFonts w:ascii="Times New Roman" w:eastAsia="Times New Roman" w:hAnsi="Times New Roman" w:cs="Times New Roman"/>
          <w:sz w:val="28"/>
          <w:szCs w:val="28"/>
          <w:lang w:eastAsia="ru-RU"/>
        </w:rPr>
      </w:pPr>
      <w:r w:rsidRPr="00DA459F">
        <w:rPr>
          <w:rFonts w:ascii="Times New Roman" w:eastAsia="Times New Roman" w:hAnsi="Times New Roman" w:cs="Times New Roman"/>
          <w:i/>
          <w:iCs/>
          <w:sz w:val="28"/>
          <w:szCs w:val="28"/>
          <w:lang w:eastAsia="ru-RU"/>
        </w:rPr>
        <w:t>продолжение таблицы:</w:t>
      </w:r>
    </w:p>
    <w:tbl>
      <w:tblPr>
        <w:tblW w:w="5050" w:type="pct"/>
        <w:jc w:val="center"/>
        <w:tblLayout w:type="fixed"/>
        <w:tblCellMar>
          <w:left w:w="0" w:type="dxa"/>
          <w:right w:w="0" w:type="dxa"/>
        </w:tblCellMar>
        <w:tblLook w:val="04A0" w:firstRow="1" w:lastRow="0" w:firstColumn="1" w:lastColumn="0" w:noHBand="0" w:noVBand="1"/>
      </w:tblPr>
      <w:tblGrid>
        <w:gridCol w:w="2448"/>
        <w:gridCol w:w="1058"/>
        <w:gridCol w:w="881"/>
        <w:gridCol w:w="597"/>
        <w:gridCol w:w="772"/>
        <w:gridCol w:w="1212"/>
        <w:gridCol w:w="1508"/>
        <w:gridCol w:w="1377"/>
      </w:tblGrid>
      <w:tr w:rsidR="00EA7A82" w:rsidRPr="00DA459F" w:rsidTr="00EA7A82">
        <w:trPr>
          <w:jc w:val="center"/>
        </w:trPr>
        <w:tc>
          <w:tcPr>
            <w:tcW w:w="124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A7A82" w:rsidRPr="00DA459F" w:rsidRDefault="00EA7A8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DA459F">
              <w:rPr>
                <w:rFonts w:ascii="Times New Roman" w:eastAsia="Times New Roman" w:hAnsi="Times New Roman" w:cs="Times New Roman"/>
                <w:sz w:val="20"/>
                <w:szCs w:val="20"/>
                <w:lang w:eastAsia="ru-RU"/>
              </w:rPr>
              <w:t>Персональный идентификационный номер (ID)</w:t>
            </w:r>
          </w:p>
        </w:tc>
        <w:tc>
          <w:tcPr>
            <w:tcW w:w="53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7A82" w:rsidRPr="00DA459F" w:rsidRDefault="00EA7A8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DA459F">
              <w:rPr>
                <w:rFonts w:ascii="Times New Roman" w:eastAsia="Times New Roman" w:hAnsi="Times New Roman" w:cs="Times New Roman"/>
                <w:sz w:val="20"/>
                <w:szCs w:val="20"/>
                <w:lang w:eastAsia="ru-RU"/>
              </w:rPr>
              <w:t>Признак заявки</w:t>
            </w:r>
          </w:p>
        </w:tc>
        <w:tc>
          <w:tcPr>
            <w:tcW w:w="44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7A82" w:rsidRPr="00DA459F" w:rsidRDefault="00EA7A8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DA459F">
              <w:rPr>
                <w:rFonts w:ascii="Times New Roman" w:eastAsia="Times New Roman" w:hAnsi="Times New Roman" w:cs="Times New Roman"/>
                <w:sz w:val="20"/>
                <w:szCs w:val="20"/>
                <w:lang w:eastAsia="ru-RU"/>
              </w:rPr>
              <w:t>Статус заявки</w:t>
            </w:r>
          </w:p>
        </w:tc>
        <w:tc>
          <w:tcPr>
            <w:tcW w:w="69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7A82" w:rsidRPr="00DA459F" w:rsidRDefault="00EA7A8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DA459F">
              <w:rPr>
                <w:rFonts w:ascii="Times New Roman" w:eastAsia="Times New Roman" w:hAnsi="Times New Roman" w:cs="Times New Roman"/>
                <w:sz w:val="20"/>
                <w:szCs w:val="20"/>
                <w:lang w:eastAsia="ru-RU"/>
              </w:rPr>
              <w:t>Дата и время снятия заявки</w:t>
            </w:r>
          </w:p>
        </w:tc>
        <w:tc>
          <w:tcPr>
            <w:tcW w:w="61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7A82" w:rsidRPr="00DA459F" w:rsidRDefault="00EA7A8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DA459F">
              <w:rPr>
                <w:rFonts w:ascii="Times New Roman" w:eastAsia="Times New Roman" w:hAnsi="Times New Roman" w:cs="Times New Roman"/>
                <w:sz w:val="20"/>
                <w:szCs w:val="20"/>
                <w:lang w:eastAsia="ru-RU"/>
              </w:rPr>
              <w:t>Рыночная цена</w:t>
            </w:r>
          </w:p>
        </w:tc>
        <w:tc>
          <w:tcPr>
            <w:tcW w:w="76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7A82" w:rsidRPr="00DA459F" w:rsidRDefault="00EA7A8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DA459F">
              <w:rPr>
                <w:rFonts w:ascii="Times New Roman" w:eastAsia="Times New Roman" w:hAnsi="Times New Roman" w:cs="Times New Roman"/>
                <w:sz w:val="20"/>
                <w:szCs w:val="20"/>
                <w:lang w:eastAsia="ru-RU"/>
              </w:rPr>
              <w:t>Средневзвешенная цена</w:t>
            </w:r>
          </w:p>
        </w:tc>
        <w:tc>
          <w:tcPr>
            <w:tcW w:w="700" w:type="pct"/>
            <w:vMerge w:val="restart"/>
            <w:tcBorders>
              <w:top w:val="single" w:sz="8" w:space="0" w:color="auto"/>
              <w:left w:val="nil"/>
              <w:bottom w:val="single" w:sz="8" w:space="0" w:color="auto"/>
              <w:right w:val="single" w:sz="8" w:space="0" w:color="auto"/>
            </w:tcBorders>
          </w:tcPr>
          <w:p w:rsidR="00EA7A82" w:rsidRPr="00DA459F" w:rsidRDefault="00EA7A8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A7A82">
              <w:rPr>
                <w:rFonts w:ascii="Times New Roman" w:eastAsia="Times New Roman" w:hAnsi="Times New Roman" w:cs="Times New Roman"/>
                <w:sz w:val="20"/>
                <w:szCs w:val="20"/>
                <w:lang w:eastAsia="ru-RU"/>
              </w:rPr>
              <w:t>Режим торгов</w:t>
            </w:r>
          </w:p>
        </w:tc>
      </w:tr>
      <w:tr w:rsidR="00EA7A82" w:rsidRPr="00DA459F" w:rsidTr="00EA7A82">
        <w:trPr>
          <w:jc w:val="center"/>
        </w:trPr>
        <w:tc>
          <w:tcPr>
            <w:tcW w:w="1242" w:type="pct"/>
            <w:vMerge/>
            <w:tcBorders>
              <w:top w:val="single" w:sz="8" w:space="0" w:color="auto"/>
              <w:left w:val="single" w:sz="8" w:space="0" w:color="auto"/>
              <w:bottom w:val="single" w:sz="8" w:space="0" w:color="auto"/>
              <w:right w:val="single" w:sz="8" w:space="0" w:color="auto"/>
            </w:tcBorders>
            <w:vAlign w:val="center"/>
            <w:hideMark/>
          </w:tcPr>
          <w:p w:rsidR="00EA7A82" w:rsidRPr="00DA459F" w:rsidRDefault="00EA7A82" w:rsidP="009D4026">
            <w:pPr>
              <w:spacing w:after="0" w:line="240" w:lineRule="auto"/>
              <w:contextualSpacing/>
              <w:rPr>
                <w:rFonts w:ascii="Times New Roman" w:eastAsia="Times New Roman" w:hAnsi="Times New Roman" w:cs="Times New Roman"/>
                <w:sz w:val="20"/>
                <w:szCs w:val="20"/>
                <w:lang w:eastAsia="ru-RU"/>
              </w:rPr>
            </w:pPr>
          </w:p>
        </w:tc>
        <w:tc>
          <w:tcPr>
            <w:tcW w:w="537" w:type="pct"/>
            <w:vMerge/>
            <w:tcBorders>
              <w:top w:val="single" w:sz="8" w:space="0" w:color="auto"/>
              <w:left w:val="nil"/>
              <w:bottom w:val="single" w:sz="8" w:space="0" w:color="auto"/>
              <w:right w:val="single" w:sz="8" w:space="0" w:color="auto"/>
            </w:tcBorders>
            <w:vAlign w:val="center"/>
            <w:hideMark/>
          </w:tcPr>
          <w:p w:rsidR="00EA7A82" w:rsidRPr="00DA459F" w:rsidRDefault="00EA7A82" w:rsidP="009D4026">
            <w:pPr>
              <w:spacing w:after="0" w:line="240" w:lineRule="auto"/>
              <w:contextualSpacing/>
              <w:rPr>
                <w:rFonts w:ascii="Times New Roman" w:eastAsia="Times New Roman" w:hAnsi="Times New Roman" w:cs="Times New Roman"/>
                <w:sz w:val="20"/>
                <w:szCs w:val="20"/>
                <w:lang w:eastAsia="ru-RU"/>
              </w:rPr>
            </w:pPr>
          </w:p>
        </w:tc>
        <w:tc>
          <w:tcPr>
            <w:tcW w:w="447" w:type="pct"/>
            <w:vMerge/>
            <w:tcBorders>
              <w:top w:val="single" w:sz="8" w:space="0" w:color="auto"/>
              <w:left w:val="nil"/>
              <w:bottom w:val="single" w:sz="8" w:space="0" w:color="auto"/>
              <w:right w:val="single" w:sz="8" w:space="0" w:color="auto"/>
            </w:tcBorders>
            <w:vAlign w:val="center"/>
            <w:hideMark/>
          </w:tcPr>
          <w:p w:rsidR="00EA7A82" w:rsidRPr="00DA459F" w:rsidRDefault="00EA7A82" w:rsidP="009D4026">
            <w:pPr>
              <w:spacing w:after="0" w:line="240" w:lineRule="auto"/>
              <w:contextualSpacing/>
              <w:rPr>
                <w:rFonts w:ascii="Times New Roman" w:eastAsia="Times New Roman" w:hAnsi="Times New Roman" w:cs="Times New Roman"/>
                <w:sz w:val="20"/>
                <w:szCs w:val="20"/>
                <w:lang w:eastAsia="ru-RU"/>
              </w:rPr>
            </w:pP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EA7A82" w:rsidRPr="00DA459F" w:rsidRDefault="00EA7A8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DA459F">
              <w:rPr>
                <w:rFonts w:ascii="Times New Roman" w:eastAsia="Times New Roman" w:hAnsi="Times New Roman" w:cs="Times New Roman"/>
                <w:sz w:val="20"/>
                <w:szCs w:val="20"/>
                <w:lang w:eastAsia="ru-RU"/>
              </w:rPr>
              <w:t>дата</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EA7A82" w:rsidRPr="00DA459F" w:rsidRDefault="00EA7A8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DA459F">
              <w:rPr>
                <w:rFonts w:ascii="Times New Roman" w:eastAsia="Times New Roman" w:hAnsi="Times New Roman" w:cs="Times New Roman"/>
                <w:sz w:val="20"/>
                <w:szCs w:val="20"/>
                <w:lang w:eastAsia="ru-RU"/>
              </w:rPr>
              <w:t>время</w:t>
            </w:r>
          </w:p>
        </w:tc>
        <w:tc>
          <w:tcPr>
            <w:tcW w:w="615" w:type="pct"/>
            <w:vMerge/>
            <w:tcBorders>
              <w:top w:val="single" w:sz="8" w:space="0" w:color="auto"/>
              <w:left w:val="nil"/>
              <w:bottom w:val="single" w:sz="8" w:space="0" w:color="auto"/>
              <w:right w:val="single" w:sz="8" w:space="0" w:color="auto"/>
            </w:tcBorders>
            <w:vAlign w:val="center"/>
            <w:hideMark/>
          </w:tcPr>
          <w:p w:rsidR="00EA7A82" w:rsidRPr="00DA459F" w:rsidRDefault="00EA7A82" w:rsidP="009D4026">
            <w:pPr>
              <w:spacing w:after="0" w:line="240" w:lineRule="auto"/>
              <w:contextualSpacing/>
              <w:rPr>
                <w:rFonts w:ascii="Times New Roman" w:eastAsia="Times New Roman" w:hAnsi="Times New Roman" w:cs="Times New Roman"/>
                <w:sz w:val="20"/>
                <w:szCs w:val="20"/>
                <w:lang w:eastAsia="ru-RU"/>
              </w:rPr>
            </w:pPr>
          </w:p>
        </w:tc>
        <w:tc>
          <w:tcPr>
            <w:tcW w:w="765" w:type="pct"/>
            <w:vMerge/>
            <w:tcBorders>
              <w:top w:val="single" w:sz="8" w:space="0" w:color="auto"/>
              <w:left w:val="nil"/>
              <w:bottom w:val="single" w:sz="8" w:space="0" w:color="auto"/>
              <w:right w:val="single" w:sz="8" w:space="0" w:color="auto"/>
            </w:tcBorders>
            <w:vAlign w:val="center"/>
            <w:hideMark/>
          </w:tcPr>
          <w:p w:rsidR="00EA7A82" w:rsidRPr="00DA459F" w:rsidRDefault="00EA7A82" w:rsidP="009D4026">
            <w:pPr>
              <w:spacing w:after="0" w:line="240" w:lineRule="auto"/>
              <w:contextualSpacing/>
              <w:rPr>
                <w:rFonts w:ascii="Times New Roman" w:eastAsia="Times New Roman" w:hAnsi="Times New Roman" w:cs="Times New Roman"/>
                <w:sz w:val="20"/>
                <w:szCs w:val="20"/>
                <w:lang w:eastAsia="ru-RU"/>
              </w:rPr>
            </w:pPr>
          </w:p>
        </w:tc>
        <w:tc>
          <w:tcPr>
            <w:tcW w:w="700" w:type="pct"/>
            <w:vMerge/>
            <w:tcBorders>
              <w:top w:val="single" w:sz="8" w:space="0" w:color="auto"/>
              <w:left w:val="nil"/>
              <w:bottom w:val="single" w:sz="8" w:space="0" w:color="auto"/>
              <w:right w:val="single" w:sz="8" w:space="0" w:color="auto"/>
            </w:tcBorders>
            <w:vAlign w:val="center"/>
          </w:tcPr>
          <w:p w:rsidR="00EA7A82" w:rsidRPr="00DA459F" w:rsidRDefault="00EA7A82" w:rsidP="009D4026">
            <w:pPr>
              <w:spacing w:after="0" w:line="240" w:lineRule="auto"/>
              <w:contextualSpacing/>
              <w:rPr>
                <w:rFonts w:ascii="Times New Roman" w:eastAsia="Times New Roman" w:hAnsi="Times New Roman" w:cs="Times New Roman"/>
                <w:sz w:val="20"/>
                <w:szCs w:val="20"/>
                <w:lang w:eastAsia="ru-RU"/>
              </w:rPr>
            </w:pPr>
          </w:p>
        </w:tc>
      </w:tr>
      <w:tr w:rsidR="00EA7A82" w:rsidRPr="00DA459F" w:rsidTr="00EA7A82">
        <w:trPr>
          <w:jc w:val="center"/>
        </w:trPr>
        <w:tc>
          <w:tcPr>
            <w:tcW w:w="1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7A82" w:rsidRPr="00DA459F" w:rsidRDefault="00EA7A8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DA459F">
              <w:rPr>
                <w:rFonts w:ascii="Times New Roman" w:eastAsia="Times New Roman" w:hAnsi="Times New Roman" w:cs="Times New Roman"/>
                <w:sz w:val="20"/>
                <w:szCs w:val="20"/>
                <w:lang w:eastAsia="ru-RU"/>
              </w:rPr>
              <w:t>22</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EA7A82" w:rsidRPr="00DA459F" w:rsidRDefault="00EA7A8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DA459F">
              <w:rPr>
                <w:rFonts w:ascii="Times New Roman" w:eastAsia="Times New Roman" w:hAnsi="Times New Roman" w:cs="Times New Roman"/>
                <w:sz w:val="20"/>
                <w:szCs w:val="20"/>
                <w:lang w:eastAsia="ru-RU"/>
              </w:rPr>
              <w:t>23</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EA7A82" w:rsidRPr="00DA459F" w:rsidRDefault="00EA7A8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DA459F">
              <w:rPr>
                <w:rFonts w:ascii="Times New Roman" w:eastAsia="Times New Roman" w:hAnsi="Times New Roman" w:cs="Times New Roman"/>
                <w:sz w:val="20"/>
                <w:szCs w:val="20"/>
                <w:lang w:eastAsia="ru-RU"/>
              </w:rPr>
              <w:t>24</w:t>
            </w: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EA7A82" w:rsidRPr="00DA459F" w:rsidRDefault="00EA7A8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DA459F">
              <w:rPr>
                <w:rFonts w:ascii="Times New Roman" w:eastAsia="Times New Roman" w:hAnsi="Times New Roman" w:cs="Times New Roman"/>
                <w:sz w:val="20"/>
                <w:szCs w:val="20"/>
                <w:lang w:eastAsia="ru-RU"/>
              </w:rPr>
              <w:t>25</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EA7A82" w:rsidRPr="00DA459F" w:rsidRDefault="00EA7A8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DA459F">
              <w:rPr>
                <w:rFonts w:ascii="Times New Roman" w:eastAsia="Times New Roman" w:hAnsi="Times New Roman" w:cs="Times New Roman"/>
                <w:sz w:val="20"/>
                <w:szCs w:val="20"/>
                <w:lang w:eastAsia="ru-RU"/>
              </w:rPr>
              <w:t>26</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EA7A82" w:rsidRPr="00DA459F" w:rsidRDefault="00EA7A8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DA459F">
              <w:rPr>
                <w:rFonts w:ascii="Times New Roman" w:eastAsia="Times New Roman" w:hAnsi="Times New Roman" w:cs="Times New Roman"/>
                <w:sz w:val="20"/>
                <w:szCs w:val="20"/>
                <w:lang w:eastAsia="ru-RU"/>
              </w:rPr>
              <w:t>27</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EA7A82" w:rsidRPr="00DA459F" w:rsidRDefault="00EA7A8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DA459F">
              <w:rPr>
                <w:rFonts w:ascii="Times New Roman" w:eastAsia="Times New Roman" w:hAnsi="Times New Roman" w:cs="Times New Roman"/>
                <w:sz w:val="20"/>
                <w:szCs w:val="20"/>
                <w:lang w:eastAsia="ru-RU"/>
              </w:rPr>
              <w:t>28</w:t>
            </w:r>
          </w:p>
        </w:tc>
        <w:tc>
          <w:tcPr>
            <w:tcW w:w="701" w:type="pct"/>
            <w:tcBorders>
              <w:top w:val="nil"/>
              <w:left w:val="nil"/>
              <w:bottom w:val="single" w:sz="8" w:space="0" w:color="auto"/>
              <w:right w:val="single" w:sz="8" w:space="0" w:color="auto"/>
            </w:tcBorders>
          </w:tcPr>
          <w:p w:rsidR="00EA7A82" w:rsidRPr="00DA459F" w:rsidRDefault="00EA7A8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w:t>
            </w:r>
          </w:p>
        </w:tc>
      </w:tr>
      <w:tr w:rsidR="00EA7A82" w:rsidRPr="00DA459F" w:rsidTr="00EA7A82">
        <w:trPr>
          <w:jc w:val="center"/>
        </w:trPr>
        <w:tc>
          <w:tcPr>
            <w:tcW w:w="12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7A82" w:rsidRPr="00DA459F" w:rsidRDefault="00EA7A8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DA459F">
              <w:rPr>
                <w:rFonts w:ascii="Times New Roman" w:eastAsia="Times New Roman" w:hAnsi="Times New Roman" w:cs="Times New Roman"/>
                <w:sz w:val="20"/>
                <w:szCs w:val="20"/>
                <w:lang w:eastAsia="ru-RU"/>
              </w:rPr>
              <w:t xml:space="preserve">   </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EA7A82" w:rsidRPr="00DA459F" w:rsidRDefault="00EA7A8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DA459F">
              <w:rPr>
                <w:rFonts w:ascii="Times New Roman" w:eastAsia="Times New Roman" w:hAnsi="Times New Roman" w:cs="Times New Roman"/>
                <w:sz w:val="20"/>
                <w:szCs w:val="20"/>
                <w:lang w:eastAsia="ru-RU"/>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EA7A82" w:rsidRPr="00DA459F" w:rsidRDefault="00EA7A8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DA459F">
              <w:rPr>
                <w:rFonts w:ascii="Times New Roman" w:eastAsia="Times New Roman" w:hAnsi="Times New Roman" w:cs="Times New Roman"/>
                <w:sz w:val="20"/>
                <w:szCs w:val="20"/>
                <w:lang w:eastAsia="ru-RU"/>
              </w:rPr>
              <w:t> </w:t>
            </w:r>
          </w:p>
        </w:tc>
        <w:tc>
          <w:tcPr>
            <w:tcW w:w="303" w:type="pct"/>
            <w:tcBorders>
              <w:top w:val="nil"/>
              <w:left w:val="nil"/>
              <w:bottom w:val="single" w:sz="8" w:space="0" w:color="auto"/>
              <w:right w:val="single" w:sz="8" w:space="0" w:color="auto"/>
            </w:tcBorders>
            <w:tcMar>
              <w:top w:w="0" w:type="dxa"/>
              <w:left w:w="108" w:type="dxa"/>
              <w:bottom w:w="0" w:type="dxa"/>
              <w:right w:w="108" w:type="dxa"/>
            </w:tcMar>
            <w:hideMark/>
          </w:tcPr>
          <w:p w:rsidR="00EA7A82" w:rsidRPr="00DA459F" w:rsidRDefault="00EA7A8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DA459F">
              <w:rPr>
                <w:rFonts w:ascii="Times New Roman" w:eastAsia="Times New Roman" w:hAnsi="Times New Roman" w:cs="Times New Roman"/>
                <w:sz w:val="20"/>
                <w:szCs w:val="20"/>
                <w:lang w:eastAsia="ru-RU"/>
              </w:rPr>
              <w:t> </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rsidR="00EA7A82" w:rsidRPr="00DA459F" w:rsidRDefault="00EA7A8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DA459F">
              <w:rPr>
                <w:rFonts w:ascii="Times New Roman" w:eastAsia="Times New Roman" w:hAnsi="Times New Roman" w:cs="Times New Roman"/>
                <w:sz w:val="20"/>
                <w:szCs w:val="20"/>
                <w:lang w:eastAsia="ru-RU"/>
              </w:rPr>
              <w:t> </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EA7A82" w:rsidRPr="00DA459F" w:rsidRDefault="00EA7A8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DA459F">
              <w:rPr>
                <w:rFonts w:ascii="Times New Roman" w:eastAsia="Times New Roman" w:hAnsi="Times New Roman" w:cs="Times New Roman"/>
                <w:sz w:val="20"/>
                <w:szCs w:val="20"/>
                <w:lang w:eastAsia="ru-RU"/>
              </w:rPr>
              <w:t> </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rsidR="00EA7A82" w:rsidRPr="00DA459F" w:rsidRDefault="00EA7A8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DA459F">
              <w:rPr>
                <w:rFonts w:ascii="Times New Roman" w:eastAsia="Times New Roman" w:hAnsi="Times New Roman" w:cs="Times New Roman"/>
                <w:sz w:val="20"/>
                <w:szCs w:val="20"/>
                <w:lang w:eastAsia="ru-RU"/>
              </w:rPr>
              <w:t> </w:t>
            </w:r>
          </w:p>
        </w:tc>
        <w:tc>
          <w:tcPr>
            <w:tcW w:w="701" w:type="pct"/>
            <w:tcBorders>
              <w:top w:val="nil"/>
              <w:left w:val="nil"/>
              <w:bottom w:val="single" w:sz="8" w:space="0" w:color="auto"/>
              <w:right w:val="single" w:sz="8" w:space="0" w:color="auto"/>
            </w:tcBorders>
          </w:tcPr>
          <w:p w:rsidR="00EA7A82" w:rsidRPr="00DA459F" w:rsidRDefault="00EA7A8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p>
        </w:tc>
      </w:tr>
    </w:tbl>
    <w:p w:rsidR="009C0854" w:rsidRPr="002C0C51" w:rsidRDefault="00DA459F" w:rsidP="009C0854">
      <w:pPr>
        <w:spacing w:after="0" w:line="240" w:lineRule="auto"/>
        <w:contextualSpacing/>
        <w:rPr>
          <w:rFonts w:ascii="Times New Roman" w:eastAsia="Calibri" w:hAnsi="Times New Roman" w:cs="Times New Roman"/>
          <w:sz w:val="20"/>
          <w:szCs w:val="20"/>
          <w:lang w:eastAsia="ru-RU"/>
        </w:rPr>
      </w:pPr>
      <w:r w:rsidRPr="00DA459F">
        <w:rPr>
          <w:rFonts w:ascii="Times New Roman" w:eastAsia="Times New Roman" w:hAnsi="Times New Roman" w:cs="Times New Roman"/>
          <w:sz w:val="28"/>
          <w:szCs w:val="28"/>
          <w:lang w:eastAsia="ru-RU"/>
        </w:rPr>
        <w:t> </w:t>
      </w:r>
      <w:r w:rsidR="009C0854" w:rsidRPr="002C0C51">
        <w:rPr>
          <w:rFonts w:ascii="Times New Roman" w:eastAsia="Calibri" w:hAnsi="Times New Roman" w:cs="Times New Roman"/>
          <w:sz w:val="28"/>
          <w:szCs w:val="28"/>
          <w:lang w:eastAsia="ru-RU"/>
        </w:rPr>
        <w:t> </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Наименова</w:t>
      </w:r>
      <w:r>
        <w:rPr>
          <w:rFonts w:ascii="Times New Roman" w:eastAsia="Times New Roman" w:hAnsi="Times New Roman" w:cs="Times New Roman"/>
          <w:color w:val="000000"/>
          <w:sz w:val="28"/>
          <w:szCs w:val="24"/>
          <w:lang w:eastAsia="ru-RU"/>
        </w:rPr>
        <w:t xml:space="preserve">ние ______________________   </w:t>
      </w:r>
      <w:r w:rsidRPr="002C0C51">
        <w:rPr>
          <w:rFonts w:ascii="Times New Roman" w:eastAsia="Times New Roman" w:hAnsi="Times New Roman" w:cs="Times New Roman"/>
          <w:color w:val="000000"/>
          <w:sz w:val="28"/>
          <w:szCs w:val="24"/>
          <w:lang w:eastAsia="ru-RU"/>
        </w:rPr>
        <w:t>Адрес________________________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Телефон ______________________________________________________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Адрес электронной почты _______________________________________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Исполнитель___________________________               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341880" w:rsidP="009C0854">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Главный бухгалтер или лицо, уполномоченное на подписание отчета</w:t>
      </w:r>
      <w:r w:rsidR="009C0854" w:rsidRPr="002C0C51">
        <w:rPr>
          <w:rFonts w:ascii="Times New Roman" w:eastAsia="Times New Roman" w:hAnsi="Times New Roman" w:cs="Times New Roman"/>
          <w:color w:val="000000"/>
          <w:sz w:val="28"/>
          <w:szCs w:val="24"/>
          <w:lang w:eastAsia="ru-RU"/>
        </w:rPr>
        <w:t xml:space="preserve"> </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               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341880" w:rsidP="009C0854">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Руководитель или лицо, уполномоченное им на подписание отчета</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_____________________________________               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3540A" w:rsidRDefault="009C0854" w:rsidP="006D2E18">
      <w:pPr>
        <w:spacing w:after="0" w:line="240" w:lineRule="auto"/>
        <w:contextualSpacing/>
        <w:textAlignment w:val="baseline"/>
        <w:rPr>
          <w:rFonts w:ascii="Times New Roman" w:eastAsia="Times New Roman" w:hAnsi="Times New Roman" w:cs="Times New Roman"/>
          <w:color w:val="000000"/>
          <w:sz w:val="28"/>
          <w:szCs w:val="28"/>
          <w:lang w:eastAsia="ru-RU"/>
        </w:rPr>
      </w:pPr>
      <w:r w:rsidRPr="002C0C51">
        <w:rPr>
          <w:rFonts w:ascii="Times New Roman" w:eastAsia="Times New Roman" w:hAnsi="Times New Roman" w:cs="Times New Roman"/>
          <w:color w:val="000000"/>
          <w:sz w:val="28"/>
          <w:szCs w:val="24"/>
          <w:lang w:eastAsia="ru-RU"/>
        </w:rPr>
        <w:t xml:space="preserve">Дата  «____» ______________ 20__ года  </w:t>
      </w:r>
      <w:r w:rsidR="0093540A">
        <w:rPr>
          <w:rFonts w:ascii="Times New Roman" w:eastAsia="Times New Roman" w:hAnsi="Times New Roman" w:cs="Times New Roman"/>
          <w:color w:val="000000"/>
          <w:sz w:val="28"/>
          <w:szCs w:val="28"/>
          <w:lang w:eastAsia="ru-RU"/>
        </w:rPr>
        <w:br w:type="page"/>
      </w:r>
    </w:p>
    <w:p w:rsidR="00DA459F" w:rsidRPr="00DA459F" w:rsidRDefault="00DA459F" w:rsidP="009D4026">
      <w:pPr>
        <w:spacing w:after="0" w:line="240" w:lineRule="auto"/>
        <w:contextualSpacing/>
        <w:jc w:val="right"/>
        <w:textAlignment w:val="baseline"/>
        <w:rPr>
          <w:rFonts w:ascii="Times New Roman" w:eastAsia="Times New Roman" w:hAnsi="Times New Roman" w:cs="Times New Roman"/>
          <w:color w:val="000000"/>
          <w:sz w:val="28"/>
          <w:szCs w:val="28"/>
          <w:lang w:eastAsia="ru-RU"/>
        </w:rPr>
      </w:pPr>
      <w:r w:rsidRPr="00DA459F">
        <w:rPr>
          <w:rFonts w:ascii="Times New Roman" w:eastAsia="Times New Roman" w:hAnsi="Times New Roman" w:cs="Times New Roman"/>
          <w:color w:val="000000"/>
          <w:sz w:val="28"/>
          <w:szCs w:val="28"/>
          <w:lang w:eastAsia="ru-RU"/>
        </w:rPr>
        <w:lastRenderedPageBreak/>
        <w:t>Приложение</w:t>
      </w:r>
    </w:p>
    <w:p w:rsidR="00DA459F" w:rsidRPr="00DA459F" w:rsidRDefault="00DA459F" w:rsidP="009D4026">
      <w:pPr>
        <w:spacing w:after="0" w:line="240" w:lineRule="auto"/>
        <w:contextualSpacing/>
        <w:jc w:val="right"/>
        <w:textAlignment w:val="baseline"/>
        <w:rPr>
          <w:rFonts w:ascii="Times New Roman" w:eastAsia="Times New Roman" w:hAnsi="Times New Roman" w:cs="Times New Roman"/>
          <w:color w:val="000000"/>
          <w:sz w:val="28"/>
          <w:szCs w:val="28"/>
          <w:lang w:eastAsia="ru-RU"/>
        </w:rPr>
      </w:pPr>
      <w:r w:rsidRPr="00DA459F">
        <w:rPr>
          <w:rFonts w:ascii="Times New Roman" w:eastAsia="Times New Roman" w:hAnsi="Times New Roman" w:cs="Times New Roman"/>
          <w:color w:val="000000"/>
          <w:sz w:val="28"/>
          <w:szCs w:val="28"/>
          <w:lang w:eastAsia="ru-RU"/>
        </w:rPr>
        <w:t xml:space="preserve">к </w:t>
      </w:r>
      <w:r w:rsidRPr="00D51605">
        <w:rPr>
          <w:rFonts w:ascii="Times New Roman" w:eastAsia="Times New Roman" w:hAnsi="Times New Roman" w:cs="Times New Roman"/>
          <w:sz w:val="28"/>
          <w:szCs w:val="28"/>
          <w:lang w:eastAsia="ru-RU"/>
        </w:rPr>
        <w:t xml:space="preserve">форме </w:t>
      </w:r>
      <w:r w:rsidRPr="00DA459F">
        <w:rPr>
          <w:rFonts w:ascii="Times New Roman" w:eastAsia="Times New Roman" w:hAnsi="Times New Roman" w:cs="Times New Roman"/>
          <w:color w:val="000000"/>
          <w:sz w:val="28"/>
          <w:szCs w:val="28"/>
          <w:lang w:eastAsia="ru-RU"/>
        </w:rPr>
        <w:t xml:space="preserve">отчета о заявках </w:t>
      </w:r>
    </w:p>
    <w:p w:rsidR="00DA459F" w:rsidRPr="00DA459F" w:rsidRDefault="00DA459F" w:rsidP="009D4026">
      <w:pPr>
        <w:spacing w:after="0" w:line="240" w:lineRule="auto"/>
        <w:contextualSpacing/>
        <w:jc w:val="right"/>
        <w:textAlignment w:val="baseline"/>
        <w:rPr>
          <w:rFonts w:ascii="Times New Roman" w:eastAsia="Times New Roman" w:hAnsi="Times New Roman" w:cs="Times New Roman"/>
          <w:color w:val="000000"/>
          <w:sz w:val="28"/>
          <w:szCs w:val="28"/>
          <w:lang w:eastAsia="ru-RU"/>
        </w:rPr>
      </w:pPr>
      <w:r w:rsidRPr="00DA459F">
        <w:rPr>
          <w:rFonts w:ascii="Times New Roman" w:eastAsia="Times New Roman" w:hAnsi="Times New Roman" w:cs="Times New Roman"/>
          <w:color w:val="000000"/>
          <w:sz w:val="28"/>
          <w:szCs w:val="28"/>
          <w:lang w:eastAsia="ru-RU"/>
        </w:rPr>
        <w:t>на покупку/продажу ценных бумаг</w:t>
      </w:r>
    </w:p>
    <w:p w:rsidR="00DA459F" w:rsidRPr="00DA459F" w:rsidRDefault="00DA459F" w:rsidP="009D4026">
      <w:pPr>
        <w:spacing w:after="0" w:line="240" w:lineRule="auto"/>
        <w:contextualSpacing/>
        <w:jc w:val="right"/>
        <w:textAlignment w:val="baseline"/>
        <w:rPr>
          <w:rFonts w:ascii="Times New Roman" w:eastAsia="Times New Roman" w:hAnsi="Times New Roman" w:cs="Times New Roman"/>
          <w:color w:val="000000"/>
          <w:sz w:val="28"/>
          <w:szCs w:val="28"/>
          <w:lang w:eastAsia="ru-RU"/>
        </w:rPr>
      </w:pPr>
      <w:r w:rsidRPr="00DA459F">
        <w:rPr>
          <w:rFonts w:ascii="Times New Roman" w:eastAsia="Times New Roman" w:hAnsi="Times New Roman" w:cs="Times New Roman"/>
          <w:color w:val="000000"/>
          <w:sz w:val="28"/>
          <w:szCs w:val="28"/>
          <w:lang w:eastAsia="ru-RU"/>
        </w:rPr>
        <w:t> </w:t>
      </w:r>
    </w:p>
    <w:p w:rsidR="00DA459F" w:rsidRDefault="00DA459F" w:rsidP="00D51605">
      <w:pPr>
        <w:spacing w:after="0" w:line="240" w:lineRule="auto"/>
        <w:contextualSpacing/>
        <w:jc w:val="center"/>
        <w:textAlignment w:val="baseline"/>
        <w:rPr>
          <w:rFonts w:ascii="Times New Roman" w:eastAsia="Times New Roman" w:hAnsi="Times New Roman" w:cs="Times New Roman"/>
          <w:bCs/>
          <w:color w:val="000000"/>
          <w:sz w:val="28"/>
          <w:szCs w:val="28"/>
          <w:lang w:eastAsia="ru-RU"/>
        </w:rPr>
      </w:pPr>
      <w:r w:rsidRPr="00DA459F">
        <w:rPr>
          <w:rFonts w:ascii="Times New Roman" w:eastAsia="Times New Roman" w:hAnsi="Times New Roman" w:cs="Times New Roman"/>
          <w:bCs/>
          <w:color w:val="000000"/>
          <w:sz w:val="28"/>
          <w:szCs w:val="28"/>
          <w:lang w:eastAsia="ru-RU"/>
        </w:rPr>
        <w:t>Пояснение по заполнению формы административных данных</w:t>
      </w:r>
    </w:p>
    <w:p w:rsidR="00DA459F" w:rsidRDefault="00DA459F" w:rsidP="009D4026">
      <w:pPr>
        <w:spacing w:after="0" w:line="240" w:lineRule="auto"/>
        <w:contextualSpacing/>
        <w:jc w:val="center"/>
        <w:rPr>
          <w:rFonts w:ascii="Times New Roman" w:eastAsia="Times New Roman" w:hAnsi="Times New Roman" w:cs="Times New Roman"/>
          <w:bCs/>
          <w:color w:val="000000"/>
          <w:sz w:val="28"/>
          <w:szCs w:val="28"/>
          <w:lang w:eastAsia="ru-RU"/>
        </w:rPr>
      </w:pPr>
    </w:p>
    <w:p w:rsidR="00DA459F" w:rsidRDefault="00D51605" w:rsidP="009D4026">
      <w:pPr>
        <w:spacing w:after="0" w:line="240" w:lineRule="auto"/>
        <w:contextualSpacing/>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w:t>
      </w:r>
      <w:r w:rsidR="00DA459F" w:rsidRPr="00DA459F">
        <w:rPr>
          <w:rFonts w:ascii="Times New Roman" w:eastAsia="Times New Roman" w:hAnsi="Times New Roman" w:cs="Times New Roman"/>
          <w:bCs/>
          <w:color w:val="000000"/>
          <w:sz w:val="28"/>
          <w:szCs w:val="28"/>
          <w:lang w:eastAsia="ru-RU"/>
        </w:rPr>
        <w:t>Отчет о заявках на покупку/продажу ценных бумаг</w:t>
      </w:r>
      <w:r>
        <w:rPr>
          <w:rFonts w:ascii="Times New Roman" w:eastAsia="Times New Roman" w:hAnsi="Times New Roman" w:cs="Times New Roman"/>
          <w:bCs/>
          <w:color w:val="000000"/>
          <w:sz w:val="28"/>
          <w:szCs w:val="28"/>
          <w:lang w:eastAsia="ru-RU"/>
        </w:rPr>
        <w:t>» (</w:t>
      </w:r>
      <w:r w:rsidR="00E25238">
        <w:rPr>
          <w:rFonts w:ascii="Times New Roman" w:eastAsia="Times New Roman" w:hAnsi="Times New Roman" w:cs="Times New Roman"/>
          <w:bCs/>
          <w:color w:val="000000"/>
          <w:sz w:val="28"/>
          <w:szCs w:val="28"/>
          <w:lang w:eastAsia="ru-RU"/>
        </w:rPr>
        <w:t xml:space="preserve">индекс: </w:t>
      </w:r>
      <w:r>
        <w:rPr>
          <w:rFonts w:ascii="Times New Roman" w:eastAsia="Calibri" w:hAnsi="Times New Roman" w:cs="Times New Roman"/>
          <w:color w:val="000000"/>
          <w:sz w:val="28"/>
          <w:szCs w:val="28"/>
          <w:lang w:eastAsia="ru-RU"/>
        </w:rPr>
        <w:t>1-</w:t>
      </w:r>
      <w:r w:rsidRPr="002D04CA">
        <w:t xml:space="preserve"> </w:t>
      </w:r>
      <w:r w:rsidRPr="00E55F03">
        <w:rPr>
          <w:rFonts w:ascii="Times New Roman" w:eastAsia="Calibri" w:hAnsi="Times New Roman" w:cs="Times New Roman"/>
          <w:color w:val="000000"/>
          <w:sz w:val="28"/>
          <w:szCs w:val="28"/>
          <w:lang w:eastAsia="ru-RU"/>
        </w:rPr>
        <w:t>KASE_PSS</w:t>
      </w:r>
      <w:r>
        <w:rPr>
          <w:rFonts w:ascii="Times New Roman" w:eastAsia="Calibri" w:hAnsi="Times New Roman" w:cs="Times New Roman"/>
          <w:color w:val="000000"/>
          <w:sz w:val="28"/>
          <w:szCs w:val="28"/>
          <w:lang w:eastAsia="ru-RU"/>
        </w:rPr>
        <w:t xml:space="preserve">, </w:t>
      </w:r>
      <w:r w:rsidR="00E25238">
        <w:rPr>
          <w:rFonts w:ascii="Times New Roman" w:eastAsia="Calibri" w:hAnsi="Times New Roman" w:cs="Times New Roman"/>
          <w:color w:val="000000"/>
          <w:sz w:val="28"/>
          <w:szCs w:val="28"/>
          <w:lang w:eastAsia="ru-RU"/>
        </w:rPr>
        <w:t xml:space="preserve">периодичность: </w:t>
      </w:r>
      <w:r w:rsidRPr="008156A8">
        <w:rPr>
          <w:rFonts w:ascii="Times New Roman" w:eastAsia="Calibri" w:hAnsi="Times New Roman" w:cs="Times New Roman"/>
          <w:sz w:val="28"/>
          <w:szCs w:val="28"/>
        </w:rPr>
        <w:t>еже</w:t>
      </w:r>
      <w:r>
        <w:rPr>
          <w:rFonts w:ascii="Times New Roman" w:eastAsia="Calibri" w:hAnsi="Times New Roman" w:cs="Times New Roman"/>
          <w:sz w:val="28"/>
          <w:szCs w:val="28"/>
        </w:rPr>
        <w:t>днев</w:t>
      </w:r>
      <w:r w:rsidRPr="008156A8">
        <w:rPr>
          <w:rFonts w:ascii="Times New Roman" w:eastAsia="Calibri" w:hAnsi="Times New Roman" w:cs="Times New Roman"/>
          <w:sz w:val="28"/>
          <w:szCs w:val="28"/>
        </w:rPr>
        <w:t>ная</w:t>
      </w:r>
      <w:r>
        <w:rPr>
          <w:rFonts w:ascii="Times New Roman" w:eastAsia="Times New Roman" w:hAnsi="Times New Roman" w:cs="Times New Roman"/>
          <w:bCs/>
          <w:color w:val="000000"/>
          <w:sz w:val="28"/>
          <w:szCs w:val="28"/>
          <w:lang w:eastAsia="ru-RU"/>
        </w:rPr>
        <w:t>)</w:t>
      </w:r>
    </w:p>
    <w:p w:rsidR="00DA459F" w:rsidRDefault="00DA459F" w:rsidP="009D4026">
      <w:pPr>
        <w:spacing w:after="0" w:line="240" w:lineRule="auto"/>
        <w:contextualSpacing/>
        <w:jc w:val="center"/>
        <w:rPr>
          <w:rFonts w:ascii="Times New Roman" w:eastAsia="Times New Roman" w:hAnsi="Times New Roman" w:cs="Times New Roman"/>
          <w:bCs/>
          <w:color w:val="000000"/>
          <w:sz w:val="28"/>
          <w:szCs w:val="28"/>
          <w:lang w:eastAsia="ru-RU"/>
        </w:rPr>
      </w:pPr>
    </w:p>
    <w:p w:rsidR="00DA459F" w:rsidRPr="00DA459F" w:rsidRDefault="00DA459F" w:rsidP="009D4026">
      <w:pPr>
        <w:spacing w:after="0" w:line="240" w:lineRule="auto"/>
        <w:contextualSpacing/>
        <w:jc w:val="center"/>
        <w:rPr>
          <w:rFonts w:ascii="Times New Roman" w:eastAsia="Times New Roman" w:hAnsi="Times New Roman" w:cs="Times New Roman"/>
          <w:color w:val="000000"/>
          <w:sz w:val="28"/>
          <w:szCs w:val="28"/>
          <w:lang w:eastAsia="ru-RU"/>
        </w:rPr>
      </w:pPr>
      <w:r w:rsidRPr="00DA459F">
        <w:rPr>
          <w:rFonts w:ascii="Times New Roman" w:eastAsia="Times New Roman" w:hAnsi="Times New Roman" w:cs="Times New Roman"/>
          <w:bCs/>
          <w:color w:val="000000"/>
          <w:sz w:val="28"/>
          <w:szCs w:val="28"/>
          <w:lang w:eastAsia="ru-RU"/>
        </w:rPr>
        <w:t>Глава 1. Общие положения</w:t>
      </w:r>
    </w:p>
    <w:p w:rsidR="00DA459F" w:rsidRPr="00DA459F" w:rsidRDefault="00DA459F" w:rsidP="009D4026">
      <w:pPr>
        <w:spacing w:after="0" w:line="240" w:lineRule="auto"/>
        <w:ind w:firstLine="397"/>
        <w:contextualSpacing/>
        <w:jc w:val="both"/>
        <w:rPr>
          <w:rFonts w:ascii="Times New Roman" w:eastAsia="Times New Roman" w:hAnsi="Times New Roman" w:cs="Times New Roman"/>
          <w:color w:val="000000"/>
          <w:sz w:val="28"/>
          <w:szCs w:val="28"/>
          <w:lang w:eastAsia="ru-RU"/>
        </w:rPr>
      </w:pPr>
      <w:r w:rsidRPr="00DA459F">
        <w:rPr>
          <w:rFonts w:ascii="Times New Roman" w:eastAsia="Times New Roman" w:hAnsi="Times New Roman" w:cs="Times New Roman"/>
          <w:color w:val="000000"/>
          <w:sz w:val="28"/>
          <w:szCs w:val="28"/>
          <w:lang w:eastAsia="ru-RU"/>
        </w:rPr>
        <w:t> </w:t>
      </w:r>
    </w:p>
    <w:p w:rsidR="00DA459F" w:rsidRPr="00DA459F" w:rsidRDefault="00DA459F"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A459F">
        <w:rPr>
          <w:rFonts w:ascii="Times New Roman" w:eastAsia="Times New Roman" w:hAnsi="Times New Roman" w:cs="Times New Roman"/>
          <w:color w:val="000000"/>
          <w:sz w:val="28"/>
          <w:szCs w:val="28"/>
          <w:lang w:eastAsia="ru-RU"/>
        </w:rPr>
        <w:t xml:space="preserve">1. Настоящее пояснение (далее </w:t>
      </w:r>
      <w:r w:rsidR="00E25238">
        <w:rPr>
          <w:rFonts w:ascii="Times New Roman" w:eastAsia="Times New Roman" w:hAnsi="Times New Roman" w:cs="Times New Roman"/>
          <w:color w:val="000000"/>
          <w:sz w:val="28"/>
          <w:szCs w:val="28"/>
          <w:lang w:eastAsia="ru-RU"/>
        </w:rPr>
        <w:t>–</w:t>
      </w:r>
      <w:r w:rsidRPr="00DA459F">
        <w:rPr>
          <w:rFonts w:ascii="Times New Roman" w:eastAsia="Times New Roman" w:hAnsi="Times New Roman" w:cs="Times New Roman"/>
          <w:color w:val="000000"/>
          <w:sz w:val="28"/>
          <w:szCs w:val="28"/>
          <w:lang w:eastAsia="ru-RU"/>
        </w:rPr>
        <w:t xml:space="preserve"> Пояснение) определяет единые требования по заполнению формы «Отчет о заявках на покупку/продажу ценных бумаг» (далее </w:t>
      </w:r>
      <w:r w:rsidR="00E25238">
        <w:rPr>
          <w:rFonts w:ascii="Times New Roman" w:eastAsia="Times New Roman" w:hAnsi="Times New Roman" w:cs="Times New Roman"/>
          <w:color w:val="000000"/>
          <w:sz w:val="28"/>
          <w:szCs w:val="28"/>
          <w:lang w:eastAsia="ru-RU"/>
        </w:rPr>
        <w:t>–</w:t>
      </w:r>
      <w:r w:rsidRPr="00DA459F">
        <w:rPr>
          <w:rFonts w:ascii="Times New Roman" w:eastAsia="Times New Roman" w:hAnsi="Times New Roman" w:cs="Times New Roman"/>
          <w:color w:val="000000"/>
          <w:sz w:val="28"/>
          <w:szCs w:val="28"/>
          <w:lang w:eastAsia="ru-RU"/>
        </w:rPr>
        <w:t xml:space="preserve"> Форма).</w:t>
      </w:r>
    </w:p>
    <w:p w:rsidR="00DA459F" w:rsidRPr="00DA459F" w:rsidRDefault="00DA459F"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A459F">
        <w:rPr>
          <w:rFonts w:ascii="Times New Roman" w:eastAsia="Times New Roman" w:hAnsi="Times New Roman" w:cs="Times New Roman"/>
          <w:color w:val="000000"/>
          <w:sz w:val="28"/>
          <w:szCs w:val="28"/>
          <w:lang w:eastAsia="ru-RU"/>
        </w:rPr>
        <w:t xml:space="preserve">2. </w:t>
      </w:r>
      <w:r w:rsidR="00325843" w:rsidRPr="00471CA9">
        <w:rPr>
          <w:rFonts w:ascii="Times New Roman" w:eastAsia="Calibri" w:hAnsi="Times New Roman" w:cs="Times New Roman"/>
          <w:color w:val="000000"/>
          <w:sz w:val="28"/>
          <w:szCs w:val="28"/>
          <w:lang w:eastAsia="ru-RU"/>
        </w:rPr>
        <w:t>Форма разработана в соответствии со статьей 3 Закона Республики Казахстан от 2 июля 2003 года «О рынке ценных бумаг».</w:t>
      </w:r>
    </w:p>
    <w:p w:rsidR="00DA459F" w:rsidRPr="00DA459F" w:rsidRDefault="00DA459F"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A459F">
        <w:rPr>
          <w:rFonts w:ascii="Times New Roman" w:eastAsia="Times New Roman" w:hAnsi="Times New Roman" w:cs="Times New Roman"/>
          <w:color w:val="000000"/>
          <w:sz w:val="28"/>
          <w:szCs w:val="28"/>
          <w:lang w:eastAsia="ru-RU"/>
        </w:rPr>
        <w:t>3. Форма составляется ежедневно организатором торгов и заполняется за каждый отчетный день. Данные в Форме заполняются в тенге с двумя знаками после запятой.</w:t>
      </w:r>
    </w:p>
    <w:p w:rsidR="00DA459F" w:rsidRPr="00DA459F" w:rsidRDefault="00DA459F"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A459F">
        <w:rPr>
          <w:rFonts w:ascii="Times New Roman" w:eastAsia="Times New Roman" w:hAnsi="Times New Roman" w:cs="Times New Roman"/>
          <w:color w:val="000000"/>
          <w:sz w:val="28"/>
          <w:szCs w:val="28"/>
          <w:lang w:eastAsia="ru-RU"/>
        </w:rPr>
        <w:t>4. Форму подписывает первый руководитель, главный бухгалтер или лица, уполномоченные на подписание отчета, и исполнитель.</w:t>
      </w:r>
    </w:p>
    <w:p w:rsidR="00DA459F" w:rsidRPr="00DA459F" w:rsidRDefault="00DA459F" w:rsidP="00325843">
      <w:pPr>
        <w:spacing w:after="0" w:line="240" w:lineRule="auto"/>
        <w:ind w:firstLine="709"/>
        <w:contextualSpacing/>
        <w:jc w:val="both"/>
        <w:textAlignment w:val="baseline"/>
        <w:rPr>
          <w:rFonts w:ascii="Times New Roman" w:eastAsia="Times New Roman" w:hAnsi="Times New Roman" w:cs="Times New Roman"/>
          <w:color w:val="000000"/>
          <w:sz w:val="28"/>
          <w:szCs w:val="28"/>
          <w:lang w:eastAsia="ru-RU"/>
        </w:rPr>
      </w:pPr>
      <w:r w:rsidRPr="00DA459F">
        <w:rPr>
          <w:rFonts w:ascii="Times New Roman" w:eastAsia="Times New Roman" w:hAnsi="Times New Roman" w:cs="Times New Roman"/>
          <w:bCs/>
          <w:color w:val="000000"/>
          <w:sz w:val="28"/>
          <w:szCs w:val="28"/>
          <w:lang w:eastAsia="ru-RU"/>
        </w:rPr>
        <w:t>  </w:t>
      </w:r>
    </w:p>
    <w:p w:rsidR="00DA459F" w:rsidRPr="00DA459F" w:rsidRDefault="00DA459F" w:rsidP="00325843">
      <w:pPr>
        <w:spacing w:after="0" w:line="240" w:lineRule="auto"/>
        <w:ind w:firstLine="709"/>
        <w:contextualSpacing/>
        <w:jc w:val="center"/>
        <w:rPr>
          <w:rFonts w:ascii="Times New Roman" w:eastAsia="Times New Roman" w:hAnsi="Times New Roman" w:cs="Times New Roman"/>
          <w:color w:val="000000"/>
          <w:sz w:val="28"/>
          <w:szCs w:val="28"/>
          <w:lang w:eastAsia="ru-RU"/>
        </w:rPr>
      </w:pPr>
      <w:r w:rsidRPr="00DA459F">
        <w:rPr>
          <w:rFonts w:ascii="Times New Roman" w:eastAsia="Times New Roman" w:hAnsi="Times New Roman" w:cs="Times New Roman"/>
          <w:bCs/>
          <w:color w:val="000000"/>
          <w:sz w:val="28"/>
          <w:szCs w:val="28"/>
          <w:lang w:eastAsia="ru-RU"/>
        </w:rPr>
        <w:t>Глава 2. Пояснение по заполнению Формы</w:t>
      </w:r>
    </w:p>
    <w:p w:rsidR="00DA459F" w:rsidRPr="00DA459F" w:rsidRDefault="00DA459F" w:rsidP="00325843">
      <w:pPr>
        <w:spacing w:after="0" w:line="240" w:lineRule="auto"/>
        <w:ind w:firstLine="709"/>
        <w:contextualSpacing/>
        <w:jc w:val="center"/>
        <w:rPr>
          <w:rFonts w:ascii="Times New Roman" w:eastAsia="Times New Roman" w:hAnsi="Times New Roman" w:cs="Times New Roman"/>
          <w:color w:val="000000"/>
          <w:sz w:val="28"/>
          <w:szCs w:val="28"/>
          <w:lang w:eastAsia="ru-RU"/>
        </w:rPr>
      </w:pPr>
      <w:r w:rsidRPr="00DA459F">
        <w:rPr>
          <w:rFonts w:ascii="Times New Roman" w:eastAsia="Times New Roman" w:hAnsi="Times New Roman" w:cs="Times New Roman"/>
          <w:bCs/>
          <w:color w:val="000000"/>
          <w:sz w:val="28"/>
          <w:szCs w:val="28"/>
          <w:lang w:eastAsia="ru-RU"/>
        </w:rPr>
        <w:t> </w:t>
      </w:r>
    </w:p>
    <w:p w:rsidR="00DA459F" w:rsidRPr="00DA459F" w:rsidRDefault="00DA459F"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A459F">
        <w:rPr>
          <w:rFonts w:ascii="Times New Roman" w:eastAsia="Times New Roman" w:hAnsi="Times New Roman" w:cs="Times New Roman"/>
          <w:color w:val="000000"/>
          <w:sz w:val="28"/>
          <w:szCs w:val="28"/>
          <w:lang w:eastAsia="ru-RU"/>
        </w:rPr>
        <w:t>5. В графе 1 указывается порядковый номер заявки.</w:t>
      </w:r>
    </w:p>
    <w:p w:rsidR="00DA459F" w:rsidRPr="00DA459F" w:rsidRDefault="00DA459F"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A459F">
        <w:rPr>
          <w:rFonts w:ascii="Times New Roman" w:eastAsia="Times New Roman" w:hAnsi="Times New Roman" w:cs="Times New Roman"/>
          <w:color w:val="000000"/>
          <w:sz w:val="28"/>
          <w:szCs w:val="28"/>
          <w:lang w:eastAsia="ru-RU"/>
        </w:rPr>
        <w:t>6. В графах 2 и 25 указываются дата подачи и дата снятия заявки в формате «</w:t>
      </w:r>
      <w:proofErr w:type="spellStart"/>
      <w:r w:rsidRPr="00DA459F">
        <w:rPr>
          <w:rFonts w:ascii="Times New Roman" w:eastAsia="Times New Roman" w:hAnsi="Times New Roman" w:cs="Times New Roman"/>
          <w:color w:val="000000"/>
          <w:sz w:val="28"/>
          <w:szCs w:val="28"/>
          <w:lang w:eastAsia="ru-RU"/>
        </w:rPr>
        <w:t>дд.мм.гггг</w:t>
      </w:r>
      <w:proofErr w:type="spellEnd"/>
      <w:r w:rsidRPr="00DA459F">
        <w:rPr>
          <w:rFonts w:ascii="Times New Roman" w:eastAsia="Times New Roman" w:hAnsi="Times New Roman" w:cs="Times New Roman"/>
          <w:color w:val="000000"/>
          <w:sz w:val="28"/>
          <w:szCs w:val="28"/>
          <w:lang w:eastAsia="ru-RU"/>
        </w:rPr>
        <w:t>».</w:t>
      </w:r>
    </w:p>
    <w:p w:rsidR="00DA459F" w:rsidRPr="00DA459F" w:rsidRDefault="00DA459F"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A459F">
        <w:rPr>
          <w:rFonts w:ascii="Times New Roman" w:eastAsia="Times New Roman" w:hAnsi="Times New Roman" w:cs="Times New Roman"/>
          <w:color w:val="000000"/>
          <w:sz w:val="28"/>
          <w:szCs w:val="28"/>
          <w:lang w:eastAsia="ru-RU"/>
        </w:rPr>
        <w:t>7. В графах 3 и 26 указываются время подачи и время снятия заявки в формате «</w:t>
      </w:r>
      <w:proofErr w:type="spellStart"/>
      <w:r w:rsidRPr="00DA459F">
        <w:rPr>
          <w:rFonts w:ascii="Times New Roman" w:eastAsia="Times New Roman" w:hAnsi="Times New Roman" w:cs="Times New Roman"/>
          <w:color w:val="000000"/>
          <w:sz w:val="28"/>
          <w:szCs w:val="28"/>
          <w:lang w:eastAsia="ru-RU"/>
        </w:rPr>
        <w:t>часы:минуты:секунды</w:t>
      </w:r>
      <w:proofErr w:type="spellEnd"/>
      <w:r w:rsidRPr="00DA459F">
        <w:rPr>
          <w:rFonts w:ascii="Times New Roman" w:eastAsia="Times New Roman" w:hAnsi="Times New Roman" w:cs="Times New Roman"/>
          <w:color w:val="000000"/>
          <w:sz w:val="28"/>
          <w:szCs w:val="28"/>
          <w:lang w:eastAsia="ru-RU"/>
        </w:rPr>
        <w:t>».</w:t>
      </w:r>
    </w:p>
    <w:p w:rsidR="00DA459F" w:rsidRPr="00DA459F" w:rsidRDefault="00DA459F"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A459F">
        <w:rPr>
          <w:rFonts w:ascii="Times New Roman" w:eastAsia="Times New Roman" w:hAnsi="Times New Roman" w:cs="Times New Roman"/>
          <w:color w:val="000000"/>
          <w:sz w:val="28"/>
          <w:szCs w:val="28"/>
          <w:lang w:eastAsia="ru-RU"/>
        </w:rPr>
        <w:t>8. В графе 4 указывается тип заявки: «</w:t>
      </w:r>
      <w:proofErr w:type="spellStart"/>
      <w:r w:rsidRPr="00DA459F">
        <w:rPr>
          <w:rFonts w:ascii="Times New Roman" w:eastAsia="Times New Roman" w:hAnsi="Times New Roman" w:cs="Times New Roman"/>
          <w:color w:val="000000"/>
          <w:sz w:val="28"/>
          <w:szCs w:val="28"/>
          <w:lang w:eastAsia="ru-RU"/>
        </w:rPr>
        <w:t>limit</w:t>
      </w:r>
      <w:proofErr w:type="spellEnd"/>
      <w:r w:rsidRPr="00DA459F">
        <w:rPr>
          <w:rFonts w:ascii="Times New Roman" w:eastAsia="Times New Roman" w:hAnsi="Times New Roman" w:cs="Times New Roman"/>
          <w:color w:val="000000"/>
          <w:sz w:val="28"/>
          <w:szCs w:val="28"/>
          <w:lang w:eastAsia="ru-RU"/>
        </w:rPr>
        <w:t>» - лимитированная заявка, «</w:t>
      </w:r>
      <w:proofErr w:type="spellStart"/>
      <w:r w:rsidRPr="00DA459F">
        <w:rPr>
          <w:rFonts w:ascii="Times New Roman" w:eastAsia="Times New Roman" w:hAnsi="Times New Roman" w:cs="Times New Roman"/>
          <w:color w:val="000000"/>
          <w:sz w:val="28"/>
          <w:szCs w:val="28"/>
          <w:lang w:eastAsia="ru-RU"/>
        </w:rPr>
        <w:t>market</w:t>
      </w:r>
      <w:proofErr w:type="spellEnd"/>
      <w:r w:rsidRPr="00DA459F">
        <w:rPr>
          <w:rFonts w:ascii="Times New Roman" w:eastAsia="Times New Roman" w:hAnsi="Times New Roman" w:cs="Times New Roman"/>
          <w:color w:val="000000"/>
          <w:sz w:val="28"/>
          <w:szCs w:val="28"/>
          <w:lang w:eastAsia="ru-RU"/>
        </w:rPr>
        <w:t>» - рыночная заявка, «</w:t>
      </w:r>
      <w:proofErr w:type="spellStart"/>
      <w:r w:rsidRPr="00DA459F">
        <w:rPr>
          <w:rFonts w:ascii="Times New Roman" w:eastAsia="Times New Roman" w:hAnsi="Times New Roman" w:cs="Times New Roman"/>
          <w:color w:val="000000"/>
          <w:sz w:val="28"/>
          <w:szCs w:val="28"/>
          <w:lang w:eastAsia="ru-RU"/>
        </w:rPr>
        <w:t>nego</w:t>
      </w:r>
      <w:proofErr w:type="spellEnd"/>
      <w:r w:rsidRPr="00DA459F">
        <w:rPr>
          <w:rFonts w:ascii="Times New Roman" w:eastAsia="Times New Roman" w:hAnsi="Times New Roman" w:cs="Times New Roman"/>
          <w:color w:val="000000"/>
          <w:sz w:val="28"/>
          <w:szCs w:val="28"/>
          <w:lang w:eastAsia="ru-RU"/>
        </w:rPr>
        <w:t>» - прямая заявка.</w:t>
      </w:r>
    </w:p>
    <w:p w:rsidR="00DA459F" w:rsidRPr="00DA459F" w:rsidRDefault="00DA459F"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A459F">
        <w:rPr>
          <w:rFonts w:ascii="Times New Roman" w:eastAsia="Times New Roman" w:hAnsi="Times New Roman" w:cs="Times New Roman"/>
          <w:color w:val="000000"/>
          <w:sz w:val="28"/>
          <w:szCs w:val="28"/>
          <w:lang w:eastAsia="ru-RU"/>
        </w:rPr>
        <w:t>9. В графе 5 в качестве направления заявки указывается покупка или продажа.</w:t>
      </w:r>
    </w:p>
    <w:p w:rsidR="00DA459F" w:rsidRPr="00DA459F" w:rsidRDefault="00DA459F"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A459F">
        <w:rPr>
          <w:rFonts w:ascii="Times New Roman" w:eastAsia="Times New Roman" w:hAnsi="Times New Roman" w:cs="Times New Roman"/>
          <w:color w:val="000000"/>
          <w:sz w:val="28"/>
          <w:szCs w:val="28"/>
          <w:lang w:eastAsia="ru-RU"/>
        </w:rPr>
        <w:t>10. В графе 6 указывается вид рынка: «</w:t>
      </w:r>
      <w:proofErr w:type="spellStart"/>
      <w:r w:rsidRPr="00DA459F">
        <w:rPr>
          <w:rFonts w:ascii="Times New Roman" w:eastAsia="Times New Roman" w:hAnsi="Times New Roman" w:cs="Times New Roman"/>
          <w:color w:val="000000"/>
          <w:sz w:val="28"/>
          <w:szCs w:val="28"/>
          <w:lang w:eastAsia="ru-RU"/>
        </w:rPr>
        <w:t>Tbills</w:t>
      </w:r>
      <w:proofErr w:type="spellEnd"/>
      <w:r w:rsidRPr="00DA459F">
        <w:rPr>
          <w:rFonts w:ascii="Times New Roman" w:eastAsia="Times New Roman" w:hAnsi="Times New Roman" w:cs="Times New Roman"/>
          <w:color w:val="000000"/>
          <w:sz w:val="28"/>
          <w:szCs w:val="28"/>
          <w:lang w:eastAsia="ru-RU"/>
        </w:rPr>
        <w:t>» - рынок государственных ценных бумаг, «</w:t>
      </w:r>
      <w:proofErr w:type="spellStart"/>
      <w:r w:rsidRPr="00DA459F">
        <w:rPr>
          <w:rFonts w:ascii="Times New Roman" w:eastAsia="Times New Roman" w:hAnsi="Times New Roman" w:cs="Times New Roman"/>
          <w:color w:val="000000"/>
          <w:sz w:val="28"/>
          <w:szCs w:val="28"/>
          <w:lang w:eastAsia="ru-RU"/>
        </w:rPr>
        <w:t>Equities</w:t>
      </w:r>
      <w:proofErr w:type="spellEnd"/>
      <w:r w:rsidRPr="00DA459F">
        <w:rPr>
          <w:rFonts w:ascii="Times New Roman" w:eastAsia="Times New Roman" w:hAnsi="Times New Roman" w:cs="Times New Roman"/>
          <w:color w:val="000000"/>
          <w:sz w:val="28"/>
          <w:szCs w:val="28"/>
          <w:lang w:eastAsia="ru-RU"/>
        </w:rPr>
        <w:t>» - рынок акций, «</w:t>
      </w:r>
      <w:proofErr w:type="spellStart"/>
      <w:r w:rsidRPr="00DA459F">
        <w:rPr>
          <w:rFonts w:ascii="Times New Roman" w:eastAsia="Times New Roman" w:hAnsi="Times New Roman" w:cs="Times New Roman"/>
          <w:color w:val="000000"/>
          <w:sz w:val="28"/>
          <w:szCs w:val="28"/>
          <w:lang w:eastAsia="ru-RU"/>
        </w:rPr>
        <w:t>Debts</w:t>
      </w:r>
      <w:proofErr w:type="spellEnd"/>
      <w:r w:rsidRPr="00DA459F">
        <w:rPr>
          <w:rFonts w:ascii="Times New Roman" w:eastAsia="Times New Roman" w:hAnsi="Times New Roman" w:cs="Times New Roman"/>
          <w:color w:val="000000"/>
          <w:sz w:val="28"/>
          <w:szCs w:val="28"/>
          <w:lang w:eastAsia="ru-RU"/>
        </w:rPr>
        <w:t>» - рынок облигаций.</w:t>
      </w:r>
    </w:p>
    <w:p w:rsidR="00DA459F" w:rsidRPr="00DA459F" w:rsidRDefault="00DA459F"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A459F">
        <w:rPr>
          <w:rFonts w:ascii="Times New Roman" w:eastAsia="Times New Roman" w:hAnsi="Times New Roman" w:cs="Times New Roman"/>
          <w:color w:val="000000"/>
          <w:sz w:val="28"/>
          <w:szCs w:val="28"/>
          <w:lang w:eastAsia="ru-RU"/>
        </w:rPr>
        <w:t>11. В графах 7 и 8 указываются категории и подкатегории видов рынков, предусмотренных торговой системой.</w:t>
      </w:r>
    </w:p>
    <w:p w:rsidR="00DA459F" w:rsidRPr="00DA459F" w:rsidRDefault="00DA459F"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A459F">
        <w:rPr>
          <w:rFonts w:ascii="Times New Roman" w:eastAsia="Times New Roman" w:hAnsi="Times New Roman" w:cs="Times New Roman"/>
          <w:color w:val="000000"/>
          <w:sz w:val="28"/>
          <w:szCs w:val="28"/>
          <w:lang w:eastAsia="ru-RU"/>
        </w:rPr>
        <w:t>12. В графе 9 указывается код ценной бумаги, определенный организатором торгов в соответствии с порядком кодировки ценных бумаг, предусмотренным его внутренними документами.</w:t>
      </w:r>
    </w:p>
    <w:p w:rsidR="00DA459F" w:rsidRPr="00DA459F" w:rsidRDefault="00DA459F"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A459F">
        <w:rPr>
          <w:rFonts w:ascii="Times New Roman" w:eastAsia="Times New Roman" w:hAnsi="Times New Roman" w:cs="Times New Roman"/>
          <w:color w:val="000000"/>
          <w:sz w:val="28"/>
          <w:szCs w:val="28"/>
          <w:lang w:eastAsia="ru-RU"/>
        </w:rPr>
        <w:t xml:space="preserve">13. В графе 11 указывается валюта </w:t>
      </w:r>
      <w:proofErr w:type="spellStart"/>
      <w:r w:rsidRPr="00DA459F">
        <w:rPr>
          <w:rFonts w:ascii="Times New Roman" w:eastAsia="Times New Roman" w:hAnsi="Times New Roman" w:cs="Times New Roman"/>
          <w:color w:val="000000"/>
          <w:sz w:val="28"/>
          <w:szCs w:val="28"/>
          <w:lang w:eastAsia="ru-RU"/>
        </w:rPr>
        <w:t>котирования</w:t>
      </w:r>
      <w:proofErr w:type="spellEnd"/>
      <w:r w:rsidRPr="00DA459F">
        <w:rPr>
          <w:rFonts w:ascii="Times New Roman" w:eastAsia="Times New Roman" w:hAnsi="Times New Roman" w:cs="Times New Roman"/>
          <w:color w:val="000000"/>
          <w:sz w:val="28"/>
          <w:szCs w:val="28"/>
          <w:lang w:eastAsia="ru-RU"/>
        </w:rPr>
        <w:t xml:space="preserve"> ценной бумаги.</w:t>
      </w:r>
    </w:p>
    <w:p w:rsidR="00DA459F" w:rsidRPr="00DA459F" w:rsidRDefault="00EA7A82"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EA7A82">
        <w:rPr>
          <w:rFonts w:ascii="Times New Roman" w:eastAsia="Times New Roman" w:hAnsi="Times New Roman" w:cs="Times New Roman"/>
          <w:color w:val="000000"/>
          <w:sz w:val="28"/>
          <w:szCs w:val="28"/>
          <w:lang w:eastAsia="ru-RU"/>
        </w:rPr>
        <w:t xml:space="preserve">14. В графах 12 и 16 цена за одну ценную бумагу с точностью </w:t>
      </w:r>
      <w:proofErr w:type="spellStart"/>
      <w:r w:rsidRPr="00EA7A82">
        <w:rPr>
          <w:rFonts w:ascii="Times New Roman" w:eastAsia="Times New Roman" w:hAnsi="Times New Roman" w:cs="Times New Roman"/>
          <w:color w:val="000000"/>
          <w:sz w:val="28"/>
          <w:szCs w:val="28"/>
          <w:lang w:eastAsia="ru-RU"/>
        </w:rPr>
        <w:t>котирования</w:t>
      </w:r>
      <w:proofErr w:type="spellEnd"/>
      <w:r w:rsidRPr="00EA7A82">
        <w:rPr>
          <w:rFonts w:ascii="Times New Roman" w:eastAsia="Times New Roman" w:hAnsi="Times New Roman" w:cs="Times New Roman"/>
          <w:color w:val="000000"/>
          <w:sz w:val="28"/>
          <w:szCs w:val="28"/>
          <w:lang w:eastAsia="ru-RU"/>
        </w:rPr>
        <w:t xml:space="preserve">, определенной организатором торгов в соответствии с его </w:t>
      </w:r>
      <w:r w:rsidRPr="00EA7A82">
        <w:rPr>
          <w:rFonts w:ascii="Times New Roman" w:eastAsia="Times New Roman" w:hAnsi="Times New Roman" w:cs="Times New Roman"/>
          <w:color w:val="000000"/>
          <w:sz w:val="28"/>
          <w:szCs w:val="28"/>
          <w:lang w:eastAsia="ru-RU"/>
        </w:rPr>
        <w:lastRenderedPageBreak/>
        <w:t>внутренними документами, и объем заявки указываются в тенге. В качестве объема заявки признается произведение граф 12 («Цена») и 15 («Количество»). В графе 12 указывается цена, по которой участник торгов готов купить (продать) ценную бумагу.</w:t>
      </w:r>
    </w:p>
    <w:p w:rsidR="00EA7A82" w:rsidRDefault="00EA7A82"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EA7A82">
        <w:rPr>
          <w:rFonts w:ascii="Times New Roman" w:eastAsia="Times New Roman" w:hAnsi="Times New Roman" w:cs="Times New Roman"/>
          <w:color w:val="000000"/>
          <w:sz w:val="28"/>
          <w:szCs w:val="28"/>
          <w:lang w:eastAsia="ru-RU"/>
        </w:rPr>
        <w:t xml:space="preserve">15. В графах 13 и 14 чистая цена с точностью </w:t>
      </w:r>
      <w:proofErr w:type="spellStart"/>
      <w:r w:rsidRPr="00EA7A82">
        <w:rPr>
          <w:rFonts w:ascii="Times New Roman" w:eastAsia="Times New Roman" w:hAnsi="Times New Roman" w:cs="Times New Roman"/>
          <w:color w:val="000000"/>
          <w:sz w:val="28"/>
          <w:szCs w:val="28"/>
          <w:lang w:eastAsia="ru-RU"/>
        </w:rPr>
        <w:t>котирования</w:t>
      </w:r>
      <w:proofErr w:type="spellEnd"/>
      <w:r w:rsidRPr="00EA7A82">
        <w:rPr>
          <w:rFonts w:ascii="Times New Roman" w:eastAsia="Times New Roman" w:hAnsi="Times New Roman" w:cs="Times New Roman"/>
          <w:color w:val="000000"/>
          <w:sz w:val="28"/>
          <w:szCs w:val="28"/>
          <w:lang w:eastAsia="ru-RU"/>
        </w:rPr>
        <w:t>, определенной организатором торгов в соответствии с его внутренними документами, и доходность, по которым участник торгов готов купить (продать) долговую ценную бумагу, указываются в процентах. Графы 13 и 14 заполняются по долговым ценным бумагам.</w:t>
      </w:r>
    </w:p>
    <w:p w:rsidR="00DA459F" w:rsidRPr="00DA459F" w:rsidRDefault="00DA459F"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A459F">
        <w:rPr>
          <w:rFonts w:ascii="Times New Roman" w:eastAsia="Times New Roman" w:hAnsi="Times New Roman" w:cs="Times New Roman"/>
          <w:color w:val="000000"/>
          <w:sz w:val="28"/>
          <w:szCs w:val="28"/>
          <w:lang w:eastAsia="ru-RU"/>
        </w:rPr>
        <w:t>16. В графе 15 количество ценных бумаг заявки указывается в штуках.</w:t>
      </w:r>
    </w:p>
    <w:p w:rsidR="00DA459F" w:rsidRPr="00DA459F" w:rsidRDefault="00DA459F"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A459F">
        <w:rPr>
          <w:rFonts w:ascii="Times New Roman" w:eastAsia="Times New Roman" w:hAnsi="Times New Roman" w:cs="Times New Roman"/>
          <w:color w:val="000000"/>
          <w:sz w:val="28"/>
          <w:szCs w:val="28"/>
          <w:lang w:eastAsia="ru-RU"/>
        </w:rPr>
        <w:t>17. В графе 17 указывается код члена организатора торгов, определенный организатором торгов в соответствии с порядком кодировки членов организатора торгов, предусмотренным его внутренними документами.</w:t>
      </w:r>
    </w:p>
    <w:p w:rsidR="00DA459F" w:rsidRPr="00DA459F" w:rsidRDefault="00DA459F"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A459F">
        <w:rPr>
          <w:rFonts w:ascii="Times New Roman" w:eastAsia="Times New Roman" w:hAnsi="Times New Roman" w:cs="Times New Roman"/>
          <w:color w:val="000000"/>
          <w:sz w:val="28"/>
          <w:szCs w:val="28"/>
          <w:lang w:eastAsia="ru-RU"/>
        </w:rPr>
        <w:t>18. В графе 18 указывается лицевой счет (</w:t>
      </w:r>
      <w:proofErr w:type="spellStart"/>
      <w:r w:rsidRPr="00DA459F">
        <w:rPr>
          <w:rFonts w:ascii="Times New Roman" w:eastAsia="Times New Roman" w:hAnsi="Times New Roman" w:cs="Times New Roman"/>
          <w:color w:val="000000"/>
          <w:sz w:val="28"/>
          <w:szCs w:val="28"/>
          <w:lang w:eastAsia="ru-RU"/>
        </w:rPr>
        <w:t>субсчет</w:t>
      </w:r>
      <w:proofErr w:type="spellEnd"/>
      <w:r w:rsidRPr="00DA459F">
        <w:rPr>
          <w:rFonts w:ascii="Times New Roman" w:eastAsia="Times New Roman" w:hAnsi="Times New Roman" w:cs="Times New Roman"/>
          <w:color w:val="000000"/>
          <w:sz w:val="28"/>
          <w:szCs w:val="28"/>
          <w:lang w:eastAsia="ru-RU"/>
        </w:rPr>
        <w:t>) держателя ценных бумаг, открытый в системе учета центрального депозитария.</w:t>
      </w:r>
    </w:p>
    <w:p w:rsidR="00DA459F" w:rsidRPr="00DA459F" w:rsidRDefault="00DA459F"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A459F">
        <w:rPr>
          <w:rFonts w:ascii="Times New Roman" w:eastAsia="Times New Roman" w:hAnsi="Times New Roman" w:cs="Times New Roman"/>
          <w:color w:val="000000"/>
          <w:sz w:val="28"/>
          <w:szCs w:val="28"/>
          <w:lang w:eastAsia="ru-RU"/>
        </w:rPr>
        <w:t>19. В графе 19 указывается цифра: «1» - собственный, «2» - клиентский.</w:t>
      </w:r>
    </w:p>
    <w:p w:rsidR="00EA7A82" w:rsidRPr="00EA7A82" w:rsidRDefault="00EA7A82" w:rsidP="00EA7A82">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EA7A82">
        <w:rPr>
          <w:rFonts w:ascii="Times New Roman" w:eastAsia="Times New Roman" w:hAnsi="Times New Roman" w:cs="Times New Roman"/>
          <w:color w:val="000000"/>
          <w:sz w:val="28"/>
          <w:szCs w:val="28"/>
          <w:lang w:eastAsia="ru-RU"/>
        </w:rPr>
        <w:t xml:space="preserve">20. В графе 20 в качестве типа </w:t>
      </w:r>
      <w:proofErr w:type="spellStart"/>
      <w:r w:rsidRPr="00EA7A82">
        <w:rPr>
          <w:rFonts w:ascii="Times New Roman" w:eastAsia="Times New Roman" w:hAnsi="Times New Roman" w:cs="Times New Roman"/>
          <w:color w:val="000000"/>
          <w:sz w:val="28"/>
          <w:szCs w:val="28"/>
          <w:lang w:eastAsia="ru-RU"/>
        </w:rPr>
        <w:t>субсчета</w:t>
      </w:r>
      <w:proofErr w:type="spellEnd"/>
      <w:r w:rsidRPr="00EA7A82">
        <w:rPr>
          <w:rFonts w:ascii="Times New Roman" w:eastAsia="Times New Roman" w:hAnsi="Times New Roman" w:cs="Times New Roman"/>
          <w:color w:val="000000"/>
          <w:sz w:val="28"/>
          <w:szCs w:val="28"/>
          <w:lang w:eastAsia="ru-RU"/>
        </w:rPr>
        <w:t xml:space="preserve"> указывается цифра: «1» - если </w:t>
      </w:r>
      <w:proofErr w:type="spellStart"/>
      <w:r w:rsidRPr="00EA7A82">
        <w:rPr>
          <w:rFonts w:ascii="Times New Roman" w:eastAsia="Times New Roman" w:hAnsi="Times New Roman" w:cs="Times New Roman"/>
          <w:color w:val="000000"/>
          <w:sz w:val="28"/>
          <w:szCs w:val="28"/>
          <w:lang w:eastAsia="ru-RU"/>
        </w:rPr>
        <w:t>субсчет</w:t>
      </w:r>
      <w:proofErr w:type="spellEnd"/>
      <w:r w:rsidRPr="00EA7A82">
        <w:rPr>
          <w:rFonts w:ascii="Times New Roman" w:eastAsia="Times New Roman" w:hAnsi="Times New Roman" w:cs="Times New Roman"/>
          <w:color w:val="000000"/>
          <w:sz w:val="28"/>
          <w:szCs w:val="28"/>
          <w:lang w:eastAsia="ru-RU"/>
        </w:rPr>
        <w:t xml:space="preserve"> открыт держателю ценных бумаг, «2» - если </w:t>
      </w:r>
      <w:proofErr w:type="spellStart"/>
      <w:r w:rsidRPr="00EA7A82">
        <w:rPr>
          <w:rFonts w:ascii="Times New Roman" w:eastAsia="Times New Roman" w:hAnsi="Times New Roman" w:cs="Times New Roman"/>
          <w:color w:val="000000"/>
          <w:sz w:val="28"/>
          <w:szCs w:val="28"/>
          <w:lang w:eastAsia="ru-RU"/>
        </w:rPr>
        <w:t>субсчет</w:t>
      </w:r>
      <w:proofErr w:type="spellEnd"/>
      <w:r w:rsidRPr="00EA7A82">
        <w:rPr>
          <w:rFonts w:ascii="Times New Roman" w:eastAsia="Times New Roman" w:hAnsi="Times New Roman" w:cs="Times New Roman"/>
          <w:color w:val="000000"/>
          <w:sz w:val="28"/>
          <w:szCs w:val="28"/>
          <w:lang w:eastAsia="ru-RU"/>
        </w:rPr>
        <w:t xml:space="preserve"> открыт эмитенту для учета и размещения объявленных ценных бумаг, «3» - если </w:t>
      </w:r>
      <w:proofErr w:type="spellStart"/>
      <w:r w:rsidRPr="00EA7A82">
        <w:rPr>
          <w:rFonts w:ascii="Times New Roman" w:eastAsia="Times New Roman" w:hAnsi="Times New Roman" w:cs="Times New Roman"/>
          <w:color w:val="000000"/>
          <w:sz w:val="28"/>
          <w:szCs w:val="28"/>
          <w:lang w:eastAsia="ru-RU"/>
        </w:rPr>
        <w:t>субсчет</w:t>
      </w:r>
      <w:proofErr w:type="spellEnd"/>
      <w:r w:rsidRPr="00EA7A82">
        <w:rPr>
          <w:rFonts w:ascii="Times New Roman" w:eastAsia="Times New Roman" w:hAnsi="Times New Roman" w:cs="Times New Roman"/>
          <w:color w:val="000000"/>
          <w:sz w:val="28"/>
          <w:szCs w:val="28"/>
          <w:lang w:eastAsia="ru-RU"/>
        </w:rPr>
        <w:t xml:space="preserve"> открыт эмитенту для учета выкупленных ценных бумаг, «5» - если </w:t>
      </w:r>
      <w:proofErr w:type="spellStart"/>
      <w:r w:rsidRPr="00EA7A82">
        <w:rPr>
          <w:rFonts w:ascii="Times New Roman" w:eastAsia="Times New Roman" w:hAnsi="Times New Roman" w:cs="Times New Roman"/>
          <w:color w:val="000000"/>
          <w:sz w:val="28"/>
          <w:szCs w:val="28"/>
          <w:lang w:eastAsia="ru-RU"/>
        </w:rPr>
        <w:t>субсчет</w:t>
      </w:r>
      <w:proofErr w:type="spellEnd"/>
      <w:r w:rsidRPr="00EA7A82">
        <w:rPr>
          <w:rFonts w:ascii="Times New Roman" w:eastAsia="Times New Roman" w:hAnsi="Times New Roman" w:cs="Times New Roman"/>
          <w:color w:val="000000"/>
          <w:sz w:val="28"/>
          <w:szCs w:val="28"/>
          <w:lang w:eastAsia="ru-RU"/>
        </w:rPr>
        <w:t xml:space="preserve"> открыт номинальному держателю, «6» - если </w:t>
      </w:r>
      <w:proofErr w:type="spellStart"/>
      <w:r w:rsidRPr="00EA7A82">
        <w:rPr>
          <w:rFonts w:ascii="Times New Roman" w:eastAsia="Times New Roman" w:hAnsi="Times New Roman" w:cs="Times New Roman"/>
          <w:color w:val="000000"/>
          <w:sz w:val="28"/>
          <w:szCs w:val="28"/>
          <w:lang w:eastAsia="ru-RU"/>
        </w:rPr>
        <w:t>субсчет</w:t>
      </w:r>
      <w:proofErr w:type="spellEnd"/>
      <w:r w:rsidRPr="00EA7A82">
        <w:rPr>
          <w:rFonts w:ascii="Times New Roman" w:eastAsia="Times New Roman" w:hAnsi="Times New Roman" w:cs="Times New Roman"/>
          <w:color w:val="000000"/>
          <w:sz w:val="28"/>
          <w:szCs w:val="28"/>
          <w:lang w:eastAsia="ru-RU"/>
        </w:rPr>
        <w:t xml:space="preserve"> открыт клиенту центрального депозитария, «7» – если </w:t>
      </w:r>
      <w:proofErr w:type="spellStart"/>
      <w:r w:rsidRPr="00EA7A82">
        <w:rPr>
          <w:rFonts w:ascii="Times New Roman" w:eastAsia="Times New Roman" w:hAnsi="Times New Roman" w:cs="Times New Roman"/>
          <w:color w:val="000000"/>
          <w:sz w:val="28"/>
          <w:szCs w:val="28"/>
          <w:lang w:eastAsia="ru-RU"/>
        </w:rPr>
        <w:t>субсчет</w:t>
      </w:r>
      <w:proofErr w:type="spellEnd"/>
      <w:r w:rsidRPr="00EA7A82">
        <w:rPr>
          <w:rFonts w:ascii="Times New Roman" w:eastAsia="Times New Roman" w:hAnsi="Times New Roman" w:cs="Times New Roman"/>
          <w:color w:val="000000"/>
          <w:sz w:val="28"/>
          <w:szCs w:val="28"/>
          <w:lang w:eastAsia="ru-RU"/>
        </w:rPr>
        <w:t xml:space="preserve"> открыт депоненту центрального депозитария для учета объявленных инструментов, «8» - если </w:t>
      </w:r>
      <w:proofErr w:type="spellStart"/>
      <w:r w:rsidRPr="00EA7A82">
        <w:rPr>
          <w:rFonts w:ascii="Times New Roman" w:eastAsia="Times New Roman" w:hAnsi="Times New Roman" w:cs="Times New Roman"/>
          <w:color w:val="000000"/>
          <w:sz w:val="28"/>
          <w:szCs w:val="28"/>
          <w:lang w:eastAsia="ru-RU"/>
        </w:rPr>
        <w:t>субсчет</w:t>
      </w:r>
      <w:proofErr w:type="spellEnd"/>
      <w:r w:rsidRPr="00EA7A82">
        <w:rPr>
          <w:rFonts w:ascii="Times New Roman" w:eastAsia="Times New Roman" w:hAnsi="Times New Roman" w:cs="Times New Roman"/>
          <w:color w:val="000000"/>
          <w:sz w:val="28"/>
          <w:szCs w:val="28"/>
          <w:lang w:eastAsia="ru-RU"/>
        </w:rPr>
        <w:t xml:space="preserve"> открыт депоненту центрального депозитария для учета выкупленных инструментов.</w:t>
      </w:r>
    </w:p>
    <w:p w:rsidR="00DA459F" w:rsidRPr="00DA459F" w:rsidRDefault="00EA7A82" w:rsidP="00EA7A82">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EA7A82">
        <w:rPr>
          <w:rFonts w:ascii="Times New Roman" w:eastAsia="Times New Roman" w:hAnsi="Times New Roman" w:cs="Times New Roman"/>
          <w:color w:val="000000"/>
          <w:sz w:val="28"/>
          <w:szCs w:val="28"/>
          <w:lang w:eastAsia="ru-RU"/>
        </w:rPr>
        <w:t xml:space="preserve">21. В графе 21 указывается тип владельца счета: «0» - физическое лицо, «1» - единый накопительный пенсионный фонд, «2» - банк второго уровня, </w:t>
      </w:r>
      <w:r w:rsidR="00305931">
        <w:rPr>
          <w:rFonts w:ascii="Times New Roman" w:eastAsia="Times New Roman" w:hAnsi="Times New Roman" w:cs="Times New Roman"/>
          <w:color w:val="000000"/>
          <w:sz w:val="28"/>
          <w:szCs w:val="28"/>
          <w:lang w:eastAsia="ru-RU"/>
        </w:rPr>
        <w:br/>
      </w:r>
      <w:r w:rsidRPr="00EA7A82">
        <w:rPr>
          <w:rFonts w:ascii="Times New Roman" w:eastAsia="Times New Roman" w:hAnsi="Times New Roman" w:cs="Times New Roman"/>
          <w:color w:val="000000"/>
          <w:sz w:val="28"/>
          <w:szCs w:val="28"/>
          <w:lang w:eastAsia="ru-RU"/>
        </w:rPr>
        <w:t xml:space="preserve">«3» - страховая (перестраховочная) организация (в отрасли «Общее страхование»), «4» - брокер и (или) дилер, «5» - номинальный держатель, «6» - прочие лицензиаты, «7» - прочие юридические лица, «8» - инвестиционный фонд, «9» - иное,  «10» - единый накопительный пенсионный фонд (собственные активы), «11» - страховая </w:t>
      </w:r>
      <w:r w:rsidR="00EF17AC" w:rsidRPr="00EA7A82">
        <w:rPr>
          <w:rFonts w:ascii="Times New Roman" w:eastAsia="Times New Roman" w:hAnsi="Times New Roman" w:cs="Times New Roman"/>
          <w:color w:val="000000"/>
          <w:sz w:val="28"/>
          <w:szCs w:val="28"/>
          <w:lang w:eastAsia="ru-RU"/>
        </w:rPr>
        <w:t>(перестраховочная)</w:t>
      </w:r>
      <w:r w:rsidR="00EF17AC">
        <w:rPr>
          <w:rFonts w:ascii="Times New Roman" w:eastAsia="Times New Roman" w:hAnsi="Times New Roman" w:cs="Times New Roman"/>
          <w:color w:val="000000"/>
          <w:sz w:val="28"/>
          <w:szCs w:val="28"/>
          <w:lang w:eastAsia="ru-RU"/>
        </w:rPr>
        <w:t xml:space="preserve"> </w:t>
      </w:r>
      <w:r w:rsidRPr="00EA7A82">
        <w:rPr>
          <w:rFonts w:ascii="Times New Roman" w:eastAsia="Times New Roman" w:hAnsi="Times New Roman" w:cs="Times New Roman"/>
          <w:color w:val="000000"/>
          <w:sz w:val="28"/>
          <w:szCs w:val="28"/>
          <w:lang w:eastAsia="ru-RU"/>
        </w:rPr>
        <w:t>организация в отрасли «Страхование жизни».</w:t>
      </w:r>
    </w:p>
    <w:p w:rsidR="00DA459F" w:rsidRPr="00DA459F" w:rsidRDefault="00DA459F"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A459F">
        <w:rPr>
          <w:rFonts w:ascii="Times New Roman" w:eastAsia="Times New Roman" w:hAnsi="Times New Roman" w:cs="Times New Roman"/>
          <w:color w:val="000000"/>
          <w:sz w:val="28"/>
          <w:szCs w:val="28"/>
          <w:lang w:eastAsia="ru-RU"/>
        </w:rPr>
        <w:t>22. В графе 22 указывается персональный идентификационный номер (ID) трейдера фондовой биржи, подавшего заявку на заключение сделок.</w:t>
      </w:r>
    </w:p>
    <w:p w:rsidR="00DA459F" w:rsidRPr="00DA459F" w:rsidRDefault="00DA459F"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A459F">
        <w:rPr>
          <w:rFonts w:ascii="Times New Roman" w:eastAsia="Times New Roman" w:hAnsi="Times New Roman" w:cs="Times New Roman"/>
          <w:color w:val="000000"/>
          <w:sz w:val="28"/>
          <w:szCs w:val="28"/>
          <w:lang w:eastAsia="ru-RU"/>
        </w:rPr>
        <w:t xml:space="preserve">23. В графе 23 в качестве признака заявки указывается цифра: «0» - если заявка подана не </w:t>
      </w:r>
      <w:proofErr w:type="spellStart"/>
      <w:r w:rsidRPr="00DA459F">
        <w:rPr>
          <w:rFonts w:ascii="Times New Roman" w:eastAsia="Times New Roman" w:hAnsi="Times New Roman" w:cs="Times New Roman"/>
          <w:color w:val="000000"/>
          <w:sz w:val="28"/>
          <w:szCs w:val="28"/>
          <w:lang w:eastAsia="ru-RU"/>
        </w:rPr>
        <w:t>маркет-мейкером</w:t>
      </w:r>
      <w:proofErr w:type="spellEnd"/>
      <w:r w:rsidRPr="00DA459F">
        <w:rPr>
          <w:rFonts w:ascii="Times New Roman" w:eastAsia="Times New Roman" w:hAnsi="Times New Roman" w:cs="Times New Roman"/>
          <w:color w:val="000000"/>
          <w:sz w:val="28"/>
          <w:szCs w:val="28"/>
          <w:lang w:eastAsia="ru-RU"/>
        </w:rPr>
        <w:t xml:space="preserve">, «1» - если заявка подана участником торгов в целях исполнения функций </w:t>
      </w:r>
      <w:proofErr w:type="spellStart"/>
      <w:r w:rsidRPr="00DA459F">
        <w:rPr>
          <w:rFonts w:ascii="Times New Roman" w:eastAsia="Times New Roman" w:hAnsi="Times New Roman" w:cs="Times New Roman"/>
          <w:color w:val="000000"/>
          <w:sz w:val="28"/>
          <w:szCs w:val="28"/>
          <w:lang w:eastAsia="ru-RU"/>
        </w:rPr>
        <w:t>маркет-мейкера</w:t>
      </w:r>
      <w:proofErr w:type="spellEnd"/>
      <w:r w:rsidRPr="00DA459F">
        <w:rPr>
          <w:rFonts w:ascii="Times New Roman" w:eastAsia="Times New Roman" w:hAnsi="Times New Roman" w:cs="Times New Roman"/>
          <w:color w:val="000000"/>
          <w:sz w:val="28"/>
          <w:szCs w:val="28"/>
          <w:lang w:eastAsia="ru-RU"/>
        </w:rPr>
        <w:t xml:space="preserve"> по поддержанию котировок ценных бумаг.</w:t>
      </w:r>
    </w:p>
    <w:p w:rsidR="00DA459F" w:rsidRPr="00DA459F" w:rsidRDefault="00DA459F"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A459F">
        <w:rPr>
          <w:rFonts w:ascii="Times New Roman" w:eastAsia="Times New Roman" w:hAnsi="Times New Roman" w:cs="Times New Roman"/>
          <w:color w:val="000000"/>
          <w:sz w:val="28"/>
          <w:szCs w:val="28"/>
          <w:lang w:eastAsia="ru-RU"/>
        </w:rPr>
        <w:t>24. В графе 24 указывается статус заявки, предусмотренной внутренними документами организатора торгов.</w:t>
      </w:r>
    </w:p>
    <w:p w:rsidR="00DA459F" w:rsidRPr="00DA459F" w:rsidRDefault="00DA459F"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A459F">
        <w:rPr>
          <w:rFonts w:ascii="Times New Roman" w:eastAsia="Times New Roman" w:hAnsi="Times New Roman" w:cs="Times New Roman"/>
          <w:color w:val="000000"/>
          <w:sz w:val="28"/>
          <w:szCs w:val="28"/>
          <w:lang w:eastAsia="ru-RU"/>
        </w:rPr>
        <w:t xml:space="preserve">25. В графе 27 указывается рыночная цена ценной бумаги на дату заключения сделки, определенная организатором торгов в соответствии с методикой оценки ценных бумаг, предусмотренной его внутренними </w:t>
      </w:r>
      <w:r w:rsidRPr="00DA459F">
        <w:rPr>
          <w:rFonts w:ascii="Times New Roman" w:eastAsia="Times New Roman" w:hAnsi="Times New Roman" w:cs="Times New Roman"/>
          <w:color w:val="000000"/>
          <w:sz w:val="28"/>
          <w:szCs w:val="28"/>
          <w:lang w:eastAsia="ru-RU"/>
        </w:rPr>
        <w:lastRenderedPageBreak/>
        <w:t>документами. Для облигаций указывается рыночная цена в процентах к номинальной стоимости. Данные в графе 27 указываются с четырьмя знаками после запятой.</w:t>
      </w:r>
    </w:p>
    <w:p w:rsidR="00DA459F" w:rsidRPr="00DA459F" w:rsidRDefault="00DA459F"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A459F">
        <w:rPr>
          <w:rFonts w:ascii="Times New Roman" w:eastAsia="Times New Roman" w:hAnsi="Times New Roman" w:cs="Times New Roman"/>
          <w:color w:val="000000"/>
          <w:sz w:val="28"/>
          <w:szCs w:val="28"/>
          <w:lang w:eastAsia="ru-RU"/>
        </w:rPr>
        <w:t>26. В графе 28 указывается средневзвешенная рыночная цена акции или средневзвешенная рыночная доходность облигации к погашению на дату заключения сделки, определенная организатором торгов в соответствии с порядком расчета средневзвешенных рыночных цен акций и средневзвешенных рыночных доходностей облигаций к погашению установленным уполномоченным органом.</w:t>
      </w:r>
    </w:p>
    <w:p w:rsidR="00EA7A82" w:rsidRPr="00EA7A82" w:rsidRDefault="00EA7A82" w:rsidP="00EA7A82">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EA7A82">
        <w:rPr>
          <w:rFonts w:ascii="Times New Roman" w:eastAsia="Times New Roman" w:hAnsi="Times New Roman" w:cs="Times New Roman"/>
          <w:color w:val="000000"/>
          <w:sz w:val="28"/>
          <w:szCs w:val="28"/>
          <w:lang w:eastAsia="ru-RU"/>
        </w:rPr>
        <w:t>27. В графе 29 указывается режим торгов, предусмотренный торговой системой.</w:t>
      </w:r>
    </w:p>
    <w:p w:rsidR="00460984" w:rsidRDefault="00EA7A82" w:rsidP="00EA7A82">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EA7A82">
        <w:rPr>
          <w:rFonts w:ascii="Times New Roman" w:eastAsia="Times New Roman" w:hAnsi="Times New Roman" w:cs="Times New Roman"/>
          <w:color w:val="000000"/>
          <w:sz w:val="28"/>
          <w:szCs w:val="28"/>
          <w:lang w:eastAsia="ru-RU"/>
        </w:rPr>
        <w:t>28. В случае отсутствия сведений</w:t>
      </w:r>
      <w:r w:rsidR="00F63107">
        <w:rPr>
          <w:rFonts w:ascii="Times New Roman" w:eastAsia="Times New Roman" w:hAnsi="Times New Roman" w:cs="Times New Roman"/>
          <w:color w:val="000000"/>
          <w:sz w:val="28"/>
          <w:szCs w:val="28"/>
          <w:lang w:eastAsia="ru-RU"/>
        </w:rPr>
        <w:t>,</w:t>
      </w:r>
      <w:r w:rsidRPr="00EA7A82">
        <w:rPr>
          <w:rFonts w:ascii="Times New Roman" w:eastAsia="Times New Roman" w:hAnsi="Times New Roman" w:cs="Times New Roman"/>
          <w:color w:val="000000"/>
          <w:sz w:val="28"/>
          <w:szCs w:val="28"/>
          <w:lang w:eastAsia="ru-RU"/>
        </w:rPr>
        <w:t xml:space="preserve"> Форма представляется с нулевыми остатками.</w:t>
      </w:r>
      <w:r w:rsidR="00460984">
        <w:rPr>
          <w:rFonts w:ascii="Times New Roman" w:eastAsia="Times New Roman" w:hAnsi="Times New Roman" w:cs="Times New Roman"/>
          <w:color w:val="000000"/>
          <w:sz w:val="28"/>
          <w:szCs w:val="28"/>
          <w:lang w:eastAsia="ru-RU"/>
        </w:rPr>
        <w:br w:type="page"/>
      </w:r>
    </w:p>
    <w:p w:rsidR="00460984" w:rsidRPr="00460984" w:rsidRDefault="00460984"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lastRenderedPageBreak/>
        <w:t xml:space="preserve">Приложение </w:t>
      </w:r>
      <w:r>
        <w:rPr>
          <w:rFonts w:ascii="Times New Roman" w:eastAsia="Times New Roman" w:hAnsi="Times New Roman" w:cs="Times New Roman"/>
          <w:sz w:val="28"/>
          <w:szCs w:val="28"/>
          <w:lang w:eastAsia="ru-RU"/>
        </w:rPr>
        <w:t>35</w:t>
      </w:r>
    </w:p>
    <w:p w:rsidR="00460984" w:rsidRPr="002C0C51" w:rsidRDefault="00460984"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к постановлению Правления</w:t>
      </w:r>
    </w:p>
    <w:p w:rsidR="00460984" w:rsidRPr="002C0C51" w:rsidRDefault="00460984"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Национального Банка</w:t>
      </w:r>
    </w:p>
    <w:p w:rsidR="00460984" w:rsidRPr="002C0C51" w:rsidRDefault="00460984"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Республики Казахстан</w:t>
      </w:r>
    </w:p>
    <w:p w:rsidR="00864618" w:rsidRPr="002C0C51" w:rsidRDefault="00864618" w:rsidP="00864618">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от </w:t>
      </w:r>
      <w:r w:rsidR="00D4152B">
        <w:rPr>
          <w:rFonts w:ascii="Times New Roman" w:eastAsia="Times New Roman" w:hAnsi="Times New Roman" w:cs="Times New Roman"/>
          <w:sz w:val="28"/>
          <w:szCs w:val="28"/>
          <w:lang w:eastAsia="ru-RU"/>
        </w:rPr>
        <w:t>26</w:t>
      </w:r>
      <w:r>
        <w:rPr>
          <w:rFonts w:ascii="Times New Roman" w:eastAsia="Times New Roman" w:hAnsi="Times New Roman" w:cs="Times New Roman"/>
          <w:sz w:val="28"/>
          <w:szCs w:val="28"/>
          <w:lang w:eastAsia="ru-RU"/>
        </w:rPr>
        <w:t xml:space="preserve"> ноября</w:t>
      </w:r>
      <w:r w:rsidRPr="002C0C51">
        <w:rPr>
          <w:rFonts w:ascii="Times New Roman" w:eastAsia="Times New Roman" w:hAnsi="Times New Roman" w:cs="Times New Roman"/>
          <w:sz w:val="28"/>
          <w:szCs w:val="28"/>
          <w:lang w:eastAsia="ru-RU"/>
        </w:rPr>
        <w:t xml:space="preserve"> 2019 года № </w:t>
      </w:r>
      <w:r>
        <w:rPr>
          <w:rFonts w:ascii="Times New Roman" w:eastAsia="Times New Roman" w:hAnsi="Times New Roman" w:cs="Times New Roman"/>
          <w:sz w:val="28"/>
          <w:szCs w:val="28"/>
          <w:lang w:eastAsia="ru-RU"/>
        </w:rPr>
        <w:t>211</w:t>
      </w:r>
    </w:p>
    <w:p w:rsidR="00460984" w:rsidRPr="002C0C51" w:rsidRDefault="00460984" w:rsidP="009D4026">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460984" w:rsidRDefault="00E25238" w:rsidP="00E25238">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r>
        <w:rPr>
          <w:rFonts w:ascii="Times New Roman" w:eastAsia="Calibri" w:hAnsi="Times New Roman" w:cs="Times New Roman"/>
          <w:bCs/>
          <w:sz w:val="28"/>
          <w:szCs w:val="28"/>
        </w:rPr>
        <w:t>Форма</w:t>
      </w:r>
    </w:p>
    <w:p w:rsidR="00E25238" w:rsidRPr="00E25238" w:rsidRDefault="00E25238" w:rsidP="00E25238">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p>
    <w:p w:rsidR="00460984" w:rsidRPr="002C0C51" w:rsidRDefault="00460984"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C0C51">
        <w:rPr>
          <w:rFonts w:ascii="Times New Roman" w:eastAsia="Calibri" w:hAnsi="Times New Roman" w:cs="Times New Roman"/>
          <w:bCs/>
          <w:sz w:val="28"/>
          <w:szCs w:val="28"/>
        </w:rPr>
        <w:t>Форма, предназначенная для сбора административных данных</w:t>
      </w:r>
    </w:p>
    <w:p w:rsidR="00460984" w:rsidRPr="002C0C51" w:rsidRDefault="00460984"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460984" w:rsidRPr="002C0C51" w:rsidRDefault="00460984" w:rsidP="009D4026">
      <w:pPr>
        <w:spacing w:after="0" w:line="240" w:lineRule="auto"/>
        <w:contextualSpacing/>
        <w:jc w:val="both"/>
        <w:textAlignment w:val="baseline"/>
        <w:rPr>
          <w:rFonts w:ascii="Times New Roman" w:hAnsi="Times New Roman" w:cs="Times New Roman"/>
          <w:color w:val="000000"/>
          <w:sz w:val="28"/>
          <w:szCs w:val="28"/>
          <w:lang w:eastAsia="ru-RU"/>
        </w:rPr>
      </w:pPr>
      <w:r w:rsidRPr="002C0C51">
        <w:rPr>
          <w:rFonts w:ascii="Times New Roman" w:hAnsi="Times New Roman" w:cs="Times New Roman"/>
          <w:color w:val="000000"/>
          <w:sz w:val="28"/>
          <w:szCs w:val="28"/>
          <w:lang w:eastAsia="ru-RU"/>
        </w:rPr>
        <w:t>Представляется: в Национальный Банк Республики Казахстан</w:t>
      </w:r>
    </w:p>
    <w:p w:rsidR="00460984" w:rsidRPr="002C0C51" w:rsidRDefault="00460984" w:rsidP="009D4026">
      <w:pPr>
        <w:spacing w:after="0" w:line="240" w:lineRule="auto"/>
        <w:contextualSpacing/>
        <w:jc w:val="both"/>
        <w:textAlignment w:val="baseline"/>
        <w:rPr>
          <w:rFonts w:ascii="Times New Roman" w:hAnsi="Times New Roman" w:cs="Times New Roman"/>
          <w:bCs/>
          <w:color w:val="000000"/>
          <w:sz w:val="28"/>
          <w:szCs w:val="28"/>
          <w:lang w:eastAsia="ru-RU"/>
        </w:rPr>
      </w:pPr>
      <w:r w:rsidRPr="002C0C51">
        <w:rPr>
          <w:rFonts w:ascii="Times New Roman" w:hAnsi="Times New Roman" w:cs="Times New Roman"/>
          <w:bCs/>
          <w:color w:val="000000"/>
          <w:sz w:val="28"/>
          <w:szCs w:val="28"/>
          <w:lang w:eastAsia="ru-RU"/>
        </w:rPr>
        <w:t xml:space="preserve">Форма административных данных размещена на </w:t>
      </w:r>
      <w:proofErr w:type="spellStart"/>
      <w:r w:rsidRPr="002C0C51">
        <w:rPr>
          <w:rFonts w:ascii="Times New Roman" w:hAnsi="Times New Roman" w:cs="Times New Roman"/>
          <w:bCs/>
          <w:color w:val="000000"/>
          <w:sz w:val="28"/>
          <w:szCs w:val="28"/>
          <w:lang w:eastAsia="ru-RU"/>
        </w:rPr>
        <w:t>интернет-ресурсе</w:t>
      </w:r>
      <w:proofErr w:type="spellEnd"/>
      <w:r w:rsidRPr="002C0C51">
        <w:rPr>
          <w:rFonts w:ascii="Times New Roman" w:hAnsi="Times New Roman" w:cs="Times New Roman"/>
          <w:bCs/>
          <w:color w:val="000000"/>
          <w:sz w:val="28"/>
          <w:szCs w:val="28"/>
          <w:lang w:eastAsia="ru-RU"/>
        </w:rPr>
        <w:t xml:space="preserve">: </w:t>
      </w:r>
      <w:hyperlink r:id="rId55" w:history="1">
        <w:r w:rsidRPr="002C0C51">
          <w:rPr>
            <w:rFonts w:ascii="Times New Roman" w:hAnsi="Times New Roman" w:cs="Times New Roman"/>
            <w:color w:val="000080"/>
            <w:sz w:val="28"/>
            <w:szCs w:val="28"/>
            <w:u w:val="single"/>
            <w:lang w:val="en-NZ" w:eastAsia="ru-RU"/>
          </w:rPr>
          <w:t>www</w:t>
        </w:r>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nationalbank</w:t>
        </w:r>
        <w:proofErr w:type="spellEnd"/>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kz</w:t>
        </w:r>
        <w:proofErr w:type="spellEnd"/>
      </w:hyperlink>
    </w:p>
    <w:p w:rsidR="00460984" w:rsidRPr="002C0C51" w:rsidRDefault="00460984"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460984" w:rsidRPr="002C0C51" w:rsidRDefault="00460984" w:rsidP="009D4026">
      <w:pPr>
        <w:widowControl w:val="0"/>
        <w:autoSpaceDE w:val="0"/>
        <w:autoSpaceDN w:val="0"/>
        <w:adjustRightInd w:val="0"/>
        <w:spacing w:after="0" w:line="240" w:lineRule="auto"/>
        <w:contextualSpacing/>
        <w:jc w:val="center"/>
        <w:rPr>
          <w:rFonts w:ascii="Times New Roman" w:eastAsia="Calibri" w:hAnsi="Times New Roman" w:cs="Times New Roman"/>
          <w:bCs/>
          <w:color w:val="000000"/>
          <w:sz w:val="28"/>
          <w:szCs w:val="28"/>
          <w:lang w:eastAsia="ru-RU"/>
        </w:rPr>
      </w:pPr>
      <w:r w:rsidRPr="00460984">
        <w:rPr>
          <w:rFonts w:ascii="Times New Roman" w:eastAsia="Calibri" w:hAnsi="Times New Roman" w:cs="Times New Roman"/>
          <w:bCs/>
          <w:color w:val="000000"/>
          <w:sz w:val="28"/>
          <w:szCs w:val="28"/>
          <w:lang w:eastAsia="ru-RU"/>
        </w:rPr>
        <w:t>Отчет о результатах торгов ценными бумагами с указанием сторон сделок</w:t>
      </w:r>
    </w:p>
    <w:p w:rsidR="00460984" w:rsidRPr="002C0C51" w:rsidRDefault="00460984"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460984" w:rsidRPr="002C0C51" w:rsidRDefault="00460984"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460984" w:rsidRPr="00C9792D" w:rsidRDefault="00460984"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Индекс</w:t>
      </w:r>
      <w:r w:rsidRPr="002C0C51">
        <w:rPr>
          <w:rFonts w:ascii="Times New Roman" w:eastAsia="Times New Roman" w:hAnsi="Times New Roman" w:cs="Times New Roman"/>
          <w:sz w:val="28"/>
          <w:szCs w:val="28"/>
          <w:lang w:eastAsia="ru-RU"/>
        </w:rPr>
        <w:t xml:space="preserve"> формы административных данных</w:t>
      </w:r>
      <w:r w:rsidRPr="002C0C51">
        <w:rPr>
          <w:rFonts w:ascii="Times New Roman" w:eastAsia="Calibri" w:hAnsi="Times New Roman" w:cs="Times New Roman"/>
          <w:sz w:val="28"/>
          <w:szCs w:val="28"/>
        </w:rPr>
        <w:t xml:space="preserve">: </w:t>
      </w:r>
      <w:r>
        <w:rPr>
          <w:rFonts w:ascii="Times New Roman" w:eastAsia="Calibri" w:hAnsi="Times New Roman" w:cs="Times New Roman"/>
          <w:color w:val="000000"/>
          <w:sz w:val="28"/>
          <w:szCs w:val="28"/>
          <w:lang w:eastAsia="ru-RU"/>
        </w:rPr>
        <w:t>1-</w:t>
      </w:r>
      <w:r w:rsidRPr="002D04CA">
        <w:t xml:space="preserve"> </w:t>
      </w:r>
      <w:r w:rsidRPr="00460984">
        <w:rPr>
          <w:rFonts w:ascii="Times New Roman" w:eastAsia="Calibri" w:hAnsi="Times New Roman" w:cs="Times New Roman"/>
          <w:color w:val="000000"/>
          <w:sz w:val="28"/>
          <w:szCs w:val="28"/>
          <w:lang w:eastAsia="ru-RU"/>
        </w:rPr>
        <w:t>KASE_ST</w:t>
      </w:r>
    </w:p>
    <w:p w:rsidR="00460984" w:rsidRPr="002C0C51" w:rsidRDefault="00460984"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460984" w:rsidRPr="002C0C51" w:rsidRDefault="00460984"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Периодичность: </w:t>
      </w:r>
      <w:r w:rsidR="001B0640" w:rsidRPr="008156A8">
        <w:rPr>
          <w:rFonts w:ascii="Times New Roman" w:eastAsia="Calibri" w:hAnsi="Times New Roman" w:cs="Times New Roman"/>
          <w:sz w:val="28"/>
          <w:szCs w:val="28"/>
        </w:rPr>
        <w:t>еже</w:t>
      </w:r>
      <w:r w:rsidR="001B0640">
        <w:rPr>
          <w:rFonts w:ascii="Times New Roman" w:eastAsia="Calibri" w:hAnsi="Times New Roman" w:cs="Times New Roman"/>
          <w:sz w:val="28"/>
          <w:szCs w:val="28"/>
        </w:rPr>
        <w:t>днев</w:t>
      </w:r>
      <w:r w:rsidR="001B0640" w:rsidRPr="008156A8">
        <w:rPr>
          <w:rFonts w:ascii="Times New Roman" w:eastAsia="Calibri" w:hAnsi="Times New Roman" w:cs="Times New Roman"/>
          <w:sz w:val="28"/>
          <w:szCs w:val="28"/>
        </w:rPr>
        <w:t>ная</w:t>
      </w:r>
    </w:p>
    <w:p w:rsidR="00460984" w:rsidRPr="002C0C51" w:rsidRDefault="00460984"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460984" w:rsidRPr="002C0C51" w:rsidRDefault="00460984"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Отчетный период: по состоянию на «_____» _______________ 20 __ года</w:t>
      </w:r>
    </w:p>
    <w:p w:rsidR="00460984" w:rsidRPr="002C0C51" w:rsidRDefault="00460984"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460984" w:rsidRPr="0042608A" w:rsidRDefault="00460984" w:rsidP="009D4026">
      <w:pPr>
        <w:widowControl w:val="0"/>
        <w:autoSpaceDE w:val="0"/>
        <w:autoSpaceDN w:val="0"/>
        <w:adjustRightInd w:val="0"/>
        <w:spacing w:after="0" w:line="240" w:lineRule="auto"/>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Круг лиц представляющих: </w:t>
      </w:r>
      <w:r w:rsidRPr="00E55F03">
        <w:rPr>
          <w:rFonts w:ascii="Times New Roman" w:eastAsia="Calibri" w:hAnsi="Times New Roman" w:cs="Times New Roman"/>
          <w:sz w:val="28"/>
          <w:szCs w:val="28"/>
        </w:rPr>
        <w:t>организатор торгов</w:t>
      </w:r>
    </w:p>
    <w:p w:rsidR="00460984" w:rsidRPr="002C0C51" w:rsidRDefault="00460984"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460984" w:rsidRDefault="00460984" w:rsidP="009D4026">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E03611" w:rsidRDefault="00460984" w:rsidP="00F63107">
      <w:pPr>
        <w:spacing w:after="0" w:line="240" w:lineRule="auto"/>
        <w:contextualSpacing/>
        <w:jc w:val="right"/>
        <w:textAlignment w:val="baseline"/>
        <w:rPr>
          <w:rFonts w:ascii="Times New Roman" w:eastAsia="Times New Roman" w:hAnsi="Times New Roman" w:cs="Times New Roman"/>
          <w:sz w:val="28"/>
          <w:szCs w:val="28"/>
          <w:lang w:eastAsia="ru-RU"/>
        </w:rPr>
      </w:pPr>
      <w:r w:rsidRPr="00460984">
        <w:rPr>
          <w:rFonts w:ascii="Times New Roman" w:eastAsia="Times New Roman" w:hAnsi="Times New Roman" w:cs="Times New Roman"/>
          <w:sz w:val="28"/>
          <w:szCs w:val="28"/>
          <w:lang w:eastAsia="ru-RU"/>
        </w:rPr>
        <w:lastRenderedPageBreak/>
        <w:t>Форма</w:t>
      </w:r>
    </w:p>
    <w:p w:rsidR="00460984" w:rsidRPr="00460984" w:rsidRDefault="00460984" w:rsidP="009D4026">
      <w:pPr>
        <w:spacing w:after="0" w:line="240" w:lineRule="auto"/>
        <w:contextualSpacing/>
        <w:jc w:val="center"/>
        <w:textAlignment w:val="baseline"/>
        <w:rPr>
          <w:rFonts w:ascii="Times New Roman" w:eastAsia="Times New Roman" w:hAnsi="Times New Roman" w:cs="Times New Roman"/>
          <w:sz w:val="28"/>
          <w:szCs w:val="28"/>
          <w:lang w:eastAsia="ru-RU"/>
        </w:rPr>
      </w:pPr>
      <w:r w:rsidRPr="00460984">
        <w:rPr>
          <w:rFonts w:ascii="Times New Roman" w:eastAsia="Times New Roman" w:hAnsi="Times New Roman" w:cs="Times New Roman"/>
          <w:sz w:val="28"/>
          <w:szCs w:val="28"/>
          <w:lang w:eastAsia="ru-RU"/>
        </w:rPr>
        <w:t> _________________________________________________________</w:t>
      </w:r>
    </w:p>
    <w:p w:rsidR="00460984" w:rsidRDefault="00460984" w:rsidP="009D4026">
      <w:pPr>
        <w:spacing w:after="0" w:line="240" w:lineRule="auto"/>
        <w:contextualSpacing/>
        <w:jc w:val="center"/>
        <w:textAlignment w:val="baseline"/>
        <w:rPr>
          <w:rFonts w:ascii="Times New Roman" w:eastAsia="Times New Roman" w:hAnsi="Times New Roman" w:cs="Times New Roman"/>
          <w:sz w:val="28"/>
          <w:szCs w:val="28"/>
          <w:lang w:eastAsia="ru-RU"/>
        </w:rPr>
      </w:pPr>
      <w:r w:rsidRPr="00460984">
        <w:rPr>
          <w:rFonts w:ascii="Times New Roman" w:eastAsia="Times New Roman" w:hAnsi="Times New Roman" w:cs="Times New Roman"/>
          <w:sz w:val="28"/>
          <w:szCs w:val="28"/>
          <w:lang w:eastAsia="ru-RU"/>
        </w:rPr>
        <w:t>(наименование Организации)</w:t>
      </w:r>
    </w:p>
    <w:p w:rsidR="00E25238" w:rsidRPr="00460984" w:rsidRDefault="00E25238" w:rsidP="009D4026">
      <w:pPr>
        <w:spacing w:after="0" w:line="240" w:lineRule="auto"/>
        <w:contextualSpacing/>
        <w:jc w:val="center"/>
        <w:textAlignment w:val="baseline"/>
        <w:rPr>
          <w:rFonts w:ascii="Times New Roman" w:eastAsia="Times New Roman" w:hAnsi="Times New Roman" w:cs="Times New Roman"/>
          <w:sz w:val="28"/>
          <w:szCs w:val="28"/>
          <w:lang w:eastAsia="ru-RU"/>
        </w:rPr>
      </w:pPr>
    </w:p>
    <w:p w:rsidR="00460984" w:rsidRPr="00E25238" w:rsidRDefault="00460984" w:rsidP="00E25238">
      <w:pPr>
        <w:spacing w:after="0" w:line="240" w:lineRule="auto"/>
        <w:contextualSpacing/>
        <w:jc w:val="both"/>
        <w:textAlignment w:val="baseline"/>
        <w:rPr>
          <w:rFonts w:ascii="Times New Roman" w:eastAsia="Times New Roman" w:hAnsi="Times New Roman" w:cs="Times New Roman"/>
          <w:bCs/>
          <w:sz w:val="28"/>
          <w:szCs w:val="28"/>
          <w:lang w:eastAsia="ru-RU"/>
        </w:rPr>
      </w:pPr>
      <w:r w:rsidRPr="00460984">
        <w:rPr>
          <w:rFonts w:ascii="Times New Roman" w:eastAsia="Times New Roman" w:hAnsi="Times New Roman" w:cs="Times New Roman"/>
          <w:sz w:val="28"/>
          <w:szCs w:val="28"/>
          <w:lang w:eastAsia="ru-RU"/>
        </w:rPr>
        <w:t> </w:t>
      </w:r>
      <w:r w:rsidR="00E25238">
        <w:rPr>
          <w:rFonts w:ascii="Times New Roman" w:eastAsia="Times New Roman" w:hAnsi="Times New Roman" w:cs="Times New Roman"/>
          <w:sz w:val="28"/>
          <w:szCs w:val="28"/>
          <w:lang w:eastAsia="ru-RU"/>
        </w:rPr>
        <w:t>Таблица «</w:t>
      </w:r>
      <w:r w:rsidR="00E25238">
        <w:rPr>
          <w:rFonts w:ascii="Times New Roman" w:eastAsia="Times New Roman" w:hAnsi="Times New Roman" w:cs="Times New Roman"/>
          <w:bCs/>
          <w:sz w:val="28"/>
          <w:szCs w:val="28"/>
          <w:lang w:eastAsia="ru-RU"/>
        </w:rPr>
        <w:t>Р</w:t>
      </w:r>
      <w:r w:rsidR="00E25238" w:rsidRPr="00E03611">
        <w:rPr>
          <w:rFonts w:ascii="Times New Roman" w:eastAsia="Times New Roman" w:hAnsi="Times New Roman" w:cs="Times New Roman"/>
          <w:bCs/>
          <w:sz w:val="28"/>
          <w:szCs w:val="28"/>
          <w:lang w:eastAsia="ru-RU"/>
        </w:rPr>
        <w:t>езультат</w:t>
      </w:r>
      <w:r w:rsidR="00E25238">
        <w:rPr>
          <w:rFonts w:ascii="Times New Roman" w:eastAsia="Times New Roman" w:hAnsi="Times New Roman" w:cs="Times New Roman"/>
          <w:bCs/>
          <w:sz w:val="28"/>
          <w:szCs w:val="28"/>
          <w:lang w:eastAsia="ru-RU"/>
        </w:rPr>
        <w:t>ы</w:t>
      </w:r>
      <w:r w:rsidR="00E25238" w:rsidRPr="00E03611">
        <w:rPr>
          <w:rFonts w:ascii="Times New Roman" w:eastAsia="Times New Roman" w:hAnsi="Times New Roman" w:cs="Times New Roman"/>
          <w:bCs/>
          <w:sz w:val="28"/>
          <w:szCs w:val="28"/>
          <w:lang w:eastAsia="ru-RU"/>
        </w:rPr>
        <w:t xml:space="preserve"> торгов ценными бумагами с указанием сторон сделок</w:t>
      </w:r>
      <w:r w:rsidR="00E25238">
        <w:rPr>
          <w:rFonts w:ascii="Times New Roman" w:eastAsia="Times New Roman" w:hAnsi="Times New Roman" w:cs="Times New Roman"/>
          <w:sz w:val="28"/>
          <w:szCs w:val="28"/>
          <w:lang w:eastAsia="ru-RU"/>
        </w:rPr>
        <w:t>»</w:t>
      </w:r>
    </w:p>
    <w:tbl>
      <w:tblPr>
        <w:tblW w:w="5000" w:type="pct"/>
        <w:jc w:val="center"/>
        <w:tblCellMar>
          <w:left w:w="0" w:type="dxa"/>
          <w:right w:w="0" w:type="dxa"/>
        </w:tblCellMar>
        <w:tblLook w:val="04A0" w:firstRow="1" w:lastRow="0" w:firstColumn="1" w:lastColumn="0" w:noHBand="0" w:noVBand="1"/>
      </w:tblPr>
      <w:tblGrid>
        <w:gridCol w:w="1279"/>
        <w:gridCol w:w="1237"/>
        <w:gridCol w:w="1548"/>
        <w:gridCol w:w="1012"/>
        <w:gridCol w:w="1257"/>
        <w:gridCol w:w="1018"/>
        <w:gridCol w:w="1096"/>
        <w:gridCol w:w="1406"/>
      </w:tblGrid>
      <w:tr w:rsidR="00460984" w:rsidRPr="00460984" w:rsidTr="00427DC3">
        <w:trPr>
          <w:jc w:val="center"/>
        </w:trPr>
        <w:tc>
          <w:tcPr>
            <w:tcW w:w="66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0984" w:rsidRPr="00460984" w:rsidRDefault="0046098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Номер сделки</w:t>
            </w:r>
          </w:p>
        </w:tc>
        <w:tc>
          <w:tcPr>
            <w:tcW w:w="144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60984" w:rsidRPr="00460984" w:rsidRDefault="0046098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Дата и время заключения сделки</w:t>
            </w:r>
          </w:p>
        </w:tc>
        <w:tc>
          <w:tcPr>
            <w:tcW w:w="52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60984" w:rsidRPr="00460984" w:rsidRDefault="0046098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Тип рынка</w:t>
            </w:r>
          </w:p>
        </w:tc>
        <w:tc>
          <w:tcPr>
            <w:tcW w:w="65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60984" w:rsidRPr="00460984" w:rsidRDefault="0046098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Метод торгов</w:t>
            </w:r>
          </w:p>
        </w:tc>
        <w:tc>
          <w:tcPr>
            <w:tcW w:w="53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60984" w:rsidRPr="00460984" w:rsidRDefault="0046098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Вид рынка</w:t>
            </w:r>
          </w:p>
        </w:tc>
        <w:tc>
          <w:tcPr>
            <w:tcW w:w="51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60984" w:rsidRPr="00460984" w:rsidRDefault="0046098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Категория</w:t>
            </w:r>
          </w:p>
        </w:tc>
        <w:tc>
          <w:tcPr>
            <w:tcW w:w="66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60984" w:rsidRPr="00460984" w:rsidRDefault="0046098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Подкатегория</w:t>
            </w:r>
          </w:p>
        </w:tc>
      </w:tr>
      <w:tr w:rsidR="00460984" w:rsidRPr="00460984" w:rsidTr="00427DC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60984" w:rsidRPr="00460984" w:rsidRDefault="00460984" w:rsidP="009D4026">
            <w:pPr>
              <w:spacing w:after="0" w:line="240" w:lineRule="auto"/>
              <w:contextualSpacing/>
              <w:rPr>
                <w:rFonts w:ascii="Times New Roman" w:eastAsia="Times New Roman" w:hAnsi="Times New Roman" w:cs="Times New Roman"/>
                <w:sz w:val="20"/>
                <w:szCs w:val="20"/>
                <w:lang w:eastAsia="ru-RU"/>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60984" w:rsidRPr="00460984" w:rsidRDefault="0046098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дата</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460984" w:rsidRPr="00460984" w:rsidRDefault="0046098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время</w:t>
            </w:r>
          </w:p>
        </w:tc>
        <w:tc>
          <w:tcPr>
            <w:tcW w:w="0" w:type="auto"/>
            <w:vMerge/>
            <w:tcBorders>
              <w:top w:val="single" w:sz="8" w:space="0" w:color="auto"/>
              <w:left w:val="nil"/>
              <w:bottom w:val="single" w:sz="8" w:space="0" w:color="auto"/>
              <w:right w:val="single" w:sz="8" w:space="0" w:color="auto"/>
            </w:tcBorders>
            <w:vAlign w:val="center"/>
            <w:hideMark/>
          </w:tcPr>
          <w:p w:rsidR="00460984" w:rsidRPr="00460984" w:rsidRDefault="00460984" w:rsidP="009D4026">
            <w:pPr>
              <w:spacing w:after="0" w:line="240" w:lineRule="auto"/>
              <w:contextualSpacing/>
              <w:rPr>
                <w:rFonts w:ascii="Times New Roman" w:eastAsia="Times New Roman" w:hAnsi="Times New Roman" w:cs="Times New Roman"/>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460984" w:rsidRPr="00460984" w:rsidRDefault="00460984" w:rsidP="009D4026">
            <w:pPr>
              <w:spacing w:after="0" w:line="240" w:lineRule="auto"/>
              <w:contextualSpacing/>
              <w:rPr>
                <w:rFonts w:ascii="Times New Roman" w:eastAsia="Times New Roman" w:hAnsi="Times New Roman" w:cs="Times New Roman"/>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460984" w:rsidRPr="00460984" w:rsidRDefault="00460984" w:rsidP="009D4026">
            <w:pPr>
              <w:spacing w:after="0" w:line="240" w:lineRule="auto"/>
              <w:contextualSpacing/>
              <w:rPr>
                <w:rFonts w:ascii="Times New Roman" w:eastAsia="Times New Roman" w:hAnsi="Times New Roman" w:cs="Times New Roman"/>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460984" w:rsidRPr="00460984" w:rsidRDefault="00460984" w:rsidP="009D4026">
            <w:pPr>
              <w:spacing w:after="0" w:line="240" w:lineRule="auto"/>
              <w:contextualSpacing/>
              <w:rPr>
                <w:rFonts w:ascii="Times New Roman" w:eastAsia="Times New Roman" w:hAnsi="Times New Roman" w:cs="Times New Roman"/>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460984" w:rsidRPr="00460984" w:rsidRDefault="00460984" w:rsidP="009D4026">
            <w:pPr>
              <w:spacing w:after="0" w:line="240" w:lineRule="auto"/>
              <w:contextualSpacing/>
              <w:rPr>
                <w:rFonts w:ascii="Times New Roman" w:eastAsia="Times New Roman" w:hAnsi="Times New Roman" w:cs="Times New Roman"/>
                <w:sz w:val="20"/>
                <w:szCs w:val="20"/>
                <w:lang w:eastAsia="ru-RU"/>
              </w:rPr>
            </w:pPr>
          </w:p>
        </w:tc>
      </w:tr>
      <w:tr w:rsidR="00460984" w:rsidRPr="00460984" w:rsidTr="00427DC3">
        <w:trPr>
          <w:jc w:val="center"/>
        </w:trPr>
        <w:tc>
          <w:tcPr>
            <w:tcW w:w="6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984" w:rsidRPr="00460984" w:rsidRDefault="0046098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1</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60984" w:rsidRPr="00460984" w:rsidRDefault="0046098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2</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460984" w:rsidRPr="00460984" w:rsidRDefault="0046098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3</w:t>
            </w: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460984" w:rsidRPr="00460984" w:rsidRDefault="0046098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4</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460984" w:rsidRPr="00460984" w:rsidRDefault="0046098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5</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460984" w:rsidRPr="00460984" w:rsidRDefault="0046098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6</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460984" w:rsidRPr="00460984" w:rsidRDefault="0046098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7</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460984" w:rsidRPr="00460984" w:rsidRDefault="0046098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8</w:t>
            </w:r>
          </w:p>
        </w:tc>
      </w:tr>
      <w:tr w:rsidR="00460984" w:rsidRPr="00460984" w:rsidTr="00427DC3">
        <w:trPr>
          <w:jc w:val="center"/>
        </w:trPr>
        <w:tc>
          <w:tcPr>
            <w:tcW w:w="6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984" w:rsidRPr="00460984" w:rsidRDefault="0046098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 xml:space="preserve">   </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460984" w:rsidRPr="00460984" w:rsidRDefault="0046098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 </w:t>
            </w:r>
          </w:p>
        </w:tc>
        <w:tc>
          <w:tcPr>
            <w:tcW w:w="801" w:type="pct"/>
            <w:tcBorders>
              <w:top w:val="nil"/>
              <w:left w:val="nil"/>
              <w:bottom w:val="single" w:sz="8" w:space="0" w:color="auto"/>
              <w:right w:val="single" w:sz="8" w:space="0" w:color="auto"/>
            </w:tcBorders>
            <w:tcMar>
              <w:top w:w="0" w:type="dxa"/>
              <w:left w:w="108" w:type="dxa"/>
              <w:bottom w:w="0" w:type="dxa"/>
              <w:right w:w="108" w:type="dxa"/>
            </w:tcMar>
            <w:hideMark/>
          </w:tcPr>
          <w:p w:rsidR="00460984" w:rsidRPr="00460984" w:rsidRDefault="0046098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 </w:t>
            </w: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rsidR="00460984" w:rsidRPr="00460984" w:rsidRDefault="0046098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 </w:t>
            </w:r>
          </w:p>
        </w:tc>
        <w:tc>
          <w:tcPr>
            <w:tcW w:w="653" w:type="pct"/>
            <w:tcBorders>
              <w:top w:val="nil"/>
              <w:left w:val="nil"/>
              <w:bottom w:val="single" w:sz="8" w:space="0" w:color="auto"/>
              <w:right w:val="single" w:sz="8" w:space="0" w:color="auto"/>
            </w:tcBorders>
            <w:tcMar>
              <w:top w:w="0" w:type="dxa"/>
              <w:left w:w="108" w:type="dxa"/>
              <w:bottom w:w="0" w:type="dxa"/>
              <w:right w:w="108" w:type="dxa"/>
            </w:tcMar>
            <w:hideMark/>
          </w:tcPr>
          <w:p w:rsidR="00460984" w:rsidRPr="00460984" w:rsidRDefault="0046098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 </w:t>
            </w:r>
          </w:p>
        </w:tc>
        <w:tc>
          <w:tcPr>
            <w:tcW w:w="532" w:type="pct"/>
            <w:tcBorders>
              <w:top w:val="nil"/>
              <w:left w:val="nil"/>
              <w:bottom w:val="single" w:sz="8" w:space="0" w:color="auto"/>
              <w:right w:val="single" w:sz="8" w:space="0" w:color="auto"/>
            </w:tcBorders>
            <w:tcMar>
              <w:top w:w="0" w:type="dxa"/>
              <w:left w:w="108" w:type="dxa"/>
              <w:bottom w:w="0" w:type="dxa"/>
              <w:right w:w="108" w:type="dxa"/>
            </w:tcMar>
            <w:hideMark/>
          </w:tcPr>
          <w:p w:rsidR="00460984" w:rsidRPr="00460984" w:rsidRDefault="0046098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 </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460984" w:rsidRPr="00460984" w:rsidRDefault="0046098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 </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460984" w:rsidRPr="00460984" w:rsidRDefault="0046098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 </w:t>
            </w:r>
          </w:p>
        </w:tc>
      </w:tr>
    </w:tbl>
    <w:p w:rsidR="00460984" w:rsidRPr="00460984" w:rsidRDefault="00460984" w:rsidP="009D4026">
      <w:pPr>
        <w:spacing w:after="0" w:line="240" w:lineRule="auto"/>
        <w:contextualSpacing/>
        <w:rPr>
          <w:rFonts w:ascii="Times New Roman" w:eastAsia="Times New Roman" w:hAnsi="Times New Roman" w:cs="Times New Roman"/>
          <w:sz w:val="28"/>
          <w:szCs w:val="28"/>
          <w:lang w:eastAsia="ru-RU"/>
        </w:rPr>
      </w:pPr>
      <w:r w:rsidRPr="00460984">
        <w:rPr>
          <w:rFonts w:ascii="Times New Roman" w:eastAsia="Times New Roman" w:hAnsi="Times New Roman" w:cs="Times New Roman"/>
          <w:sz w:val="28"/>
          <w:szCs w:val="28"/>
          <w:lang w:eastAsia="ru-RU"/>
        </w:rPr>
        <w:t> </w:t>
      </w:r>
    </w:p>
    <w:p w:rsidR="00460984" w:rsidRPr="00460984" w:rsidRDefault="00460984" w:rsidP="009D4026">
      <w:pPr>
        <w:spacing w:after="0" w:line="240" w:lineRule="auto"/>
        <w:contextualSpacing/>
        <w:jc w:val="both"/>
        <w:rPr>
          <w:rFonts w:ascii="Times New Roman" w:eastAsia="Times New Roman" w:hAnsi="Times New Roman" w:cs="Times New Roman"/>
          <w:sz w:val="28"/>
          <w:szCs w:val="28"/>
          <w:lang w:eastAsia="ru-RU"/>
        </w:rPr>
      </w:pPr>
      <w:r w:rsidRPr="00460984">
        <w:rPr>
          <w:rFonts w:ascii="Times New Roman" w:eastAsia="Times New Roman" w:hAnsi="Times New Roman" w:cs="Times New Roman"/>
          <w:i/>
          <w:iCs/>
          <w:sz w:val="28"/>
          <w:szCs w:val="28"/>
          <w:lang w:eastAsia="ru-RU"/>
        </w:rPr>
        <w:t>продолжение таблицы:</w:t>
      </w:r>
      <w:r w:rsidRPr="00460984">
        <w:rPr>
          <w:rFonts w:ascii="Times New Roman" w:eastAsia="Times New Roman" w:hAnsi="Times New Roman" w:cs="Times New Roman"/>
          <w:sz w:val="28"/>
          <w:szCs w:val="28"/>
          <w:lang w:eastAsia="ru-RU"/>
        </w:rPr>
        <w:t> </w:t>
      </w:r>
    </w:p>
    <w:tbl>
      <w:tblPr>
        <w:tblW w:w="5000" w:type="pct"/>
        <w:jc w:val="center"/>
        <w:tblLayout w:type="fixed"/>
        <w:tblCellMar>
          <w:left w:w="0" w:type="dxa"/>
          <w:right w:w="0" w:type="dxa"/>
        </w:tblCellMar>
        <w:tblLook w:val="04A0" w:firstRow="1" w:lastRow="0" w:firstColumn="1" w:lastColumn="0" w:noHBand="0" w:noVBand="1"/>
      </w:tblPr>
      <w:tblGrid>
        <w:gridCol w:w="833"/>
        <w:gridCol w:w="2045"/>
        <w:gridCol w:w="1297"/>
        <w:gridCol w:w="469"/>
        <w:gridCol w:w="709"/>
        <w:gridCol w:w="1776"/>
        <w:gridCol w:w="1626"/>
        <w:gridCol w:w="1098"/>
      </w:tblGrid>
      <w:tr w:rsidR="00460984" w:rsidRPr="00460984" w:rsidTr="00427DC3">
        <w:trPr>
          <w:jc w:val="center"/>
        </w:trPr>
        <w:tc>
          <w:tcPr>
            <w:tcW w:w="4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0984" w:rsidRPr="00460984" w:rsidRDefault="0046098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Код ценной бумаги</w:t>
            </w:r>
          </w:p>
        </w:tc>
        <w:tc>
          <w:tcPr>
            <w:tcW w:w="10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60984" w:rsidRPr="00460984" w:rsidRDefault="0046098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Идентификационный номер ценной бумаги</w:t>
            </w:r>
          </w:p>
        </w:tc>
        <w:tc>
          <w:tcPr>
            <w:tcW w:w="6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60984" w:rsidRPr="00460984" w:rsidRDefault="0046098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 xml:space="preserve">Валюта </w:t>
            </w:r>
            <w:proofErr w:type="spellStart"/>
            <w:r w:rsidRPr="00460984">
              <w:rPr>
                <w:rFonts w:ascii="Times New Roman" w:eastAsia="Times New Roman" w:hAnsi="Times New Roman" w:cs="Times New Roman"/>
                <w:sz w:val="20"/>
                <w:szCs w:val="20"/>
                <w:lang w:eastAsia="ru-RU"/>
              </w:rPr>
              <w:t>котирования</w:t>
            </w:r>
            <w:proofErr w:type="spellEnd"/>
          </w:p>
        </w:tc>
        <w:tc>
          <w:tcPr>
            <w:tcW w:w="2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60984" w:rsidRPr="00460984" w:rsidRDefault="0046098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Цена</w:t>
            </w:r>
          </w:p>
        </w:tc>
        <w:tc>
          <w:tcPr>
            <w:tcW w:w="3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60984" w:rsidRPr="00460984" w:rsidRDefault="0046098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Чистая цена</w:t>
            </w:r>
          </w:p>
        </w:tc>
        <w:tc>
          <w:tcPr>
            <w:tcW w:w="9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60984" w:rsidRPr="00460984" w:rsidRDefault="0046098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Доходность по долговым ценным бумагам</w:t>
            </w: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60984" w:rsidRPr="00460984" w:rsidRDefault="0046098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Дата погашения долговых ценных бумаг</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60984" w:rsidRPr="00460984" w:rsidRDefault="0046098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Количество</w:t>
            </w:r>
          </w:p>
        </w:tc>
      </w:tr>
      <w:tr w:rsidR="00460984" w:rsidRPr="00460984" w:rsidTr="00427DC3">
        <w:trPr>
          <w:jc w:val="center"/>
        </w:trPr>
        <w:tc>
          <w:tcPr>
            <w:tcW w:w="4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984" w:rsidRPr="00460984" w:rsidRDefault="0046098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9</w:t>
            </w: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rsidR="00460984" w:rsidRPr="00460984" w:rsidRDefault="0046098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10</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460984" w:rsidRPr="00460984" w:rsidRDefault="0046098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11</w:t>
            </w:r>
          </w:p>
        </w:tc>
        <w:tc>
          <w:tcPr>
            <w:tcW w:w="238" w:type="pct"/>
            <w:tcBorders>
              <w:top w:val="nil"/>
              <w:left w:val="nil"/>
              <w:bottom w:val="single" w:sz="8" w:space="0" w:color="auto"/>
              <w:right w:val="single" w:sz="8" w:space="0" w:color="auto"/>
            </w:tcBorders>
            <w:tcMar>
              <w:top w:w="0" w:type="dxa"/>
              <w:left w:w="108" w:type="dxa"/>
              <w:bottom w:w="0" w:type="dxa"/>
              <w:right w:w="108" w:type="dxa"/>
            </w:tcMar>
            <w:hideMark/>
          </w:tcPr>
          <w:p w:rsidR="00460984" w:rsidRPr="00460984" w:rsidRDefault="0046098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12</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460984" w:rsidRPr="00460984" w:rsidRDefault="0046098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13</w:t>
            </w:r>
          </w:p>
        </w:tc>
        <w:tc>
          <w:tcPr>
            <w:tcW w:w="901" w:type="pct"/>
            <w:tcBorders>
              <w:top w:val="nil"/>
              <w:left w:val="nil"/>
              <w:bottom w:val="single" w:sz="8" w:space="0" w:color="auto"/>
              <w:right w:val="single" w:sz="8" w:space="0" w:color="auto"/>
            </w:tcBorders>
            <w:tcMar>
              <w:top w:w="0" w:type="dxa"/>
              <w:left w:w="108" w:type="dxa"/>
              <w:bottom w:w="0" w:type="dxa"/>
              <w:right w:w="108" w:type="dxa"/>
            </w:tcMar>
            <w:hideMark/>
          </w:tcPr>
          <w:p w:rsidR="00460984" w:rsidRPr="00460984" w:rsidRDefault="0046098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14</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460984" w:rsidRPr="00460984" w:rsidRDefault="0046098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15</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460984" w:rsidRPr="00460984" w:rsidRDefault="0046098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16</w:t>
            </w:r>
          </w:p>
        </w:tc>
      </w:tr>
      <w:tr w:rsidR="00460984" w:rsidRPr="00460984" w:rsidTr="00427DC3">
        <w:trPr>
          <w:jc w:val="center"/>
        </w:trPr>
        <w:tc>
          <w:tcPr>
            <w:tcW w:w="4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984" w:rsidRPr="00460984" w:rsidRDefault="0046098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 xml:space="preserve">   </w:t>
            </w:r>
          </w:p>
        </w:tc>
        <w:tc>
          <w:tcPr>
            <w:tcW w:w="1038" w:type="pct"/>
            <w:tcBorders>
              <w:top w:val="nil"/>
              <w:left w:val="nil"/>
              <w:bottom w:val="single" w:sz="8" w:space="0" w:color="auto"/>
              <w:right w:val="single" w:sz="8" w:space="0" w:color="auto"/>
            </w:tcBorders>
            <w:tcMar>
              <w:top w:w="0" w:type="dxa"/>
              <w:left w:w="108" w:type="dxa"/>
              <w:bottom w:w="0" w:type="dxa"/>
              <w:right w:w="108" w:type="dxa"/>
            </w:tcMar>
            <w:hideMark/>
          </w:tcPr>
          <w:p w:rsidR="00460984" w:rsidRPr="00460984" w:rsidRDefault="0046098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 </w:t>
            </w:r>
          </w:p>
        </w:tc>
        <w:tc>
          <w:tcPr>
            <w:tcW w:w="658" w:type="pct"/>
            <w:tcBorders>
              <w:top w:val="nil"/>
              <w:left w:val="nil"/>
              <w:bottom w:val="single" w:sz="8" w:space="0" w:color="auto"/>
              <w:right w:val="single" w:sz="8" w:space="0" w:color="auto"/>
            </w:tcBorders>
            <w:tcMar>
              <w:top w:w="0" w:type="dxa"/>
              <w:left w:w="108" w:type="dxa"/>
              <w:bottom w:w="0" w:type="dxa"/>
              <w:right w:w="108" w:type="dxa"/>
            </w:tcMar>
            <w:hideMark/>
          </w:tcPr>
          <w:p w:rsidR="00460984" w:rsidRPr="00460984" w:rsidRDefault="0046098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 </w:t>
            </w:r>
          </w:p>
        </w:tc>
        <w:tc>
          <w:tcPr>
            <w:tcW w:w="238" w:type="pct"/>
            <w:tcBorders>
              <w:top w:val="nil"/>
              <w:left w:val="nil"/>
              <w:bottom w:val="single" w:sz="8" w:space="0" w:color="auto"/>
              <w:right w:val="single" w:sz="8" w:space="0" w:color="auto"/>
            </w:tcBorders>
            <w:tcMar>
              <w:top w:w="0" w:type="dxa"/>
              <w:left w:w="108" w:type="dxa"/>
              <w:bottom w:w="0" w:type="dxa"/>
              <w:right w:w="108" w:type="dxa"/>
            </w:tcMar>
            <w:hideMark/>
          </w:tcPr>
          <w:p w:rsidR="00460984" w:rsidRPr="00460984" w:rsidRDefault="0046098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 </w:t>
            </w:r>
          </w:p>
        </w:tc>
        <w:tc>
          <w:tcPr>
            <w:tcW w:w="360" w:type="pct"/>
            <w:tcBorders>
              <w:top w:val="nil"/>
              <w:left w:val="nil"/>
              <w:bottom w:val="single" w:sz="8" w:space="0" w:color="auto"/>
              <w:right w:val="single" w:sz="8" w:space="0" w:color="auto"/>
            </w:tcBorders>
            <w:tcMar>
              <w:top w:w="0" w:type="dxa"/>
              <w:left w:w="108" w:type="dxa"/>
              <w:bottom w:w="0" w:type="dxa"/>
              <w:right w:w="108" w:type="dxa"/>
            </w:tcMar>
            <w:hideMark/>
          </w:tcPr>
          <w:p w:rsidR="00460984" w:rsidRPr="00460984" w:rsidRDefault="0046098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 </w:t>
            </w:r>
          </w:p>
        </w:tc>
        <w:tc>
          <w:tcPr>
            <w:tcW w:w="901" w:type="pct"/>
            <w:tcBorders>
              <w:top w:val="nil"/>
              <w:left w:val="nil"/>
              <w:bottom w:val="single" w:sz="8" w:space="0" w:color="auto"/>
              <w:right w:val="single" w:sz="8" w:space="0" w:color="auto"/>
            </w:tcBorders>
            <w:tcMar>
              <w:top w:w="0" w:type="dxa"/>
              <w:left w:w="108" w:type="dxa"/>
              <w:bottom w:w="0" w:type="dxa"/>
              <w:right w:w="108" w:type="dxa"/>
            </w:tcMar>
            <w:hideMark/>
          </w:tcPr>
          <w:p w:rsidR="00460984" w:rsidRPr="00460984" w:rsidRDefault="0046098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 </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rsidR="00460984" w:rsidRPr="00460984" w:rsidRDefault="0046098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460984" w:rsidRPr="00460984" w:rsidRDefault="0046098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 </w:t>
            </w:r>
          </w:p>
        </w:tc>
      </w:tr>
    </w:tbl>
    <w:p w:rsidR="00460984" w:rsidRPr="00460984" w:rsidRDefault="00460984" w:rsidP="009D4026">
      <w:pPr>
        <w:spacing w:after="0" w:line="240" w:lineRule="auto"/>
        <w:contextualSpacing/>
        <w:rPr>
          <w:rFonts w:ascii="Times New Roman" w:eastAsia="Times New Roman" w:hAnsi="Times New Roman" w:cs="Times New Roman"/>
          <w:sz w:val="28"/>
          <w:szCs w:val="28"/>
          <w:lang w:eastAsia="ru-RU"/>
        </w:rPr>
      </w:pPr>
      <w:r w:rsidRPr="00460984">
        <w:rPr>
          <w:rFonts w:ascii="Times New Roman" w:eastAsia="Times New Roman" w:hAnsi="Times New Roman" w:cs="Times New Roman"/>
          <w:sz w:val="28"/>
          <w:szCs w:val="28"/>
          <w:lang w:eastAsia="ru-RU"/>
        </w:rPr>
        <w:t> </w:t>
      </w:r>
    </w:p>
    <w:p w:rsidR="00460984" w:rsidRPr="00460984" w:rsidRDefault="00460984" w:rsidP="009D4026">
      <w:pPr>
        <w:spacing w:after="0" w:line="240" w:lineRule="auto"/>
        <w:contextualSpacing/>
        <w:jc w:val="both"/>
        <w:rPr>
          <w:rFonts w:ascii="Times New Roman" w:eastAsia="Times New Roman" w:hAnsi="Times New Roman" w:cs="Times New Roman"/>
          <w:sz w:val="28"/>
          <w:szCs w:val="28"/>
          <w:lang w:eastAsia="ru-RU"/>
        </w:rPr>
      </w:pPr>
      <w:r w:rsidRPr="00460984">
        <w:rPr>
          <w:rFonts w:ascii="Times New Roman" w:eastAsia="Times New Roman" w:hAnsi="Times New Roman" w:cs="Times New Roman"/>
          <w:i/>
          <w:iCs/>
          <w:sz w:val="28"/>
          <w:szCs w:val="28"/>
          <w:lang w:eastAsia="ru-RU"/>
        </w:rPr>
        <w:t>продолжение таблицы:</w:t>
      </w:r>
      <w:r w:rsidRPr="00460984">
        <w:rPr>
          <w:rFonts w:ascii="Times New Roman" w:eastAsia="Times New Roman" w:hAnsi="Times New Roman" w:cs="Times New Roman"/>
          <w:sz w:val="28"/>
          <w:szCs w:val="28"/>
          <w:lang w:eastAsia="ru-RU"/>
        </w:rPr>
        <w:t> </w:t>
      </w:r>
    </w:p>
    <w:tbl>
      <w:tblPr>
        <w:tblW w:w="5000" w:type="pct"/>
        <w:jc w:val="center"/>
        <w:tblCellMar>
          <w:left w:w="0" w:type="dxa"/>
          <w:right w:w="0" w:type="dxa"/>
        </w:tblCellMar>
        <w:tblLook w:val="04A0" w:firstRow="1" w:lastRow="0" w:firstColumn="1" w:lastColumn="0" w:noHBand="0" w:noVBand="1"/>
      </w:tblPr>
      <w:tblGrid>
        <w:gridCol w:w="781"/>
        <w:gridCol w:w="2003"/>
        <w:gridCol w:w="959"/>
        <w:gridCol w:w="1004"/>
        <w:gridCol w:w="1152"/>
        <w:gridCol w:w="1022"/>
        <w:gridCol w:w="2000"/>
        <w:gridCol w:w="932"/>
      </w:tblGrid>
      <w:tr w:rsidR="00460984" w:rsidRPr="00460984" w:rsidTr="00427DC3">
        <w:trPr>
          <w:jc w:val="center"/>
        </w:trPr>
        <w:tc>
          <w:tcPr>
            <w:tcW w:w="2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0984" w:rsidRPr="00460984" w:rsidRDefault="0046098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Объем</w:t>
            </w:r>
          </w:p>
        </w:tc>
        <w:tc>
          <w:tcPr>
            <w:tcW w:w="10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60984" w:rsidRPr="00460984" w:rsidRDefault="0046098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Код члена организатора торгов, выступающего продавцом</w:t>
            </w:r>
          </w:p>
        </w:tc>
        <w:tc>
          <w:tcPr>
            <w:tcW w:w="4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60984" w:rsidRPr="00460984" w:rsidRDefault="0046098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Счет депо продажи</w:t>
            </w:r>
          </w:p>
        </w:tc>
        <w:tc>
          <w:tcPr>
            <w:tcW w:w="5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60984" w:rsidRPr="00460984" w:rsidRDefault="0046098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 xml:space="preserve">Тип </w:t>
            </w:r>
            <w:proofErr w:type="spellStart"/>
            <w:r w:rsidRPr="00460984">
              <w:rPr>
                <w:rFonts w:ascii="Times New Roman" w:eastAsia="Times New Roman" w:hAnsi="Times New Roman" w:cs="Times New Roman"/>
                <w:sz w:val="20"/>
                <w:szCs w:val="20"/>
                <w:lang w:eastAsia="ru-RU"/>
              </w:rPr>
              <w:t>субсчета</w:t>
            </w:r>
            <w:proofErr w:type="spellEnd"/>
            <w:r w:rsidRPr="00460984">
              <w:rPr>
                <w:rFonts w:ascii="Times New Roman" w:eastAsia="Times New Roman" w:hAnsi="Times New Roman" w:cs="Times New Roman"/>
                <w:sz w:val="20"/>
                <w:szCs w:val="20"/>
                <w:lang w:eastAsia="ru-RU"/>
              </w:rPr>
              <w:t xml:space="preserve"> продавца</w:t>
            </w:r>
          </w:p>
        </w:tc>
        <w:tc>
          <w:tcPr>
            <w:tcW w:w="6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60984" w:rsidRPr="00460984" w:rsidRDefault="0046098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Тип владельца счета продавца</w:t>
            </w:r>
          </w:p>
        </w:tc>
        <w:tc>
          <w:tcPr>
            <w:tcW w:w="5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60984" w:rsidRPr="00460984" w:rsidRDefault="0046098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Номер заявки на продажу</w:t>
            </w:r>
          </w:p>
        </w:tc>
        <w:tc>
          <w:tcPr>
            <w:tcW w:w="10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60984" w:rsidRPr="00460984" w:rsidRDefault="0046098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Код члена организатора торгов, выступающего покупателем</w:t>
            </w:r>
          </w:p>
        </w:tc>
        <w:tc>
          <w:tcPr>
            <w:tcW w:w="4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60984" w:rsidRPr="00460984" w:rsidRDefault="0046098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Счет депо покупки</w:t>
            </w:r>
          </w:p>
        </w:tc>
      </w:tr>
      <w:tr w:rsidR="00460984" w:rsidRPr="00460984" w:rsidTr="00427DC3">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984" w:rsidRPr="00460984" w:rsidRDefault="0046098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17</w:t>
            </w:r>
          </w:p>
        </w:tc>
        <w:tc>
          <w:tcPr>
            <w:tcW w:w="1041" w:type="pct"/>
            <w:tcBorders>
              <w:top w:val="nil"/>
              <w:left w:val="nil"/>
              <w:bottom w:val="single" w:sz="8" w:space="0" w:color="auto"/>
              <w:right w:val="single" w:sz="8" w:space="0" w:color="auto"/>
            </w:tcBorders>
            <w:tcMar>
              <w:top w:w="0" w:type="dxa"/>
              <w:left w:w="108" w:type="dxa"/>
              <w:bottom w:w="0" w:type="dxa"/>
              <w:right w:w="108" w:type="dxa"/>
            </w:tcMar>
            <w:hideMark/>
          </w:tcPr>
          <w:p w:rsidR="00460984" w:rsidRPr="00460984" w:rsidRDefault="0046098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18</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460984" w:rsidRPr="00460984" w:rsidRDefault="0046098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19</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60984" w:rsidRPr="00460984" w:rsidRDefault="0046098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20</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460984" w:rsidRPr="00460984" w:rsidRDefault="0046098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21</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460984" w:rsidRPr="00460984" w:rsidRDefault="0046098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22</w:t>
            </w: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460984" w:rsidRPr="00460984" w:rsidRDefault="0046098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23</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460984" w:rsidRPr="00460984" w:rsidRDefault="0046098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24</w:t>
            </w:r>
          </w:p>
        </w:tc>
      </w:tr>
      <w:tr w:rsidR="00460984" w:rsidRPr="00460984" w:rsidTr="00427DC3">
        <w:trPr>
          <w:jc w:val="center"/>
        </w:trPr>
        <w:tc>
          <w:tcPr>
            <w:tcW w:w="2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984" w:rsidRPr="00460984" w:rsidRDefault="0046098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 xml:space="preserve">   </w:t>
            </w:r>
          </w:p>
        </w:tc>
        <w:tc>
          <w:tcPr>
            <w:tcW w:w="1041" w:type="pct"/>
            <w:tcBorders>
              <w:top w:val="nil"/>
              <w:left w:val="nil"/>
              <w:bottom w:val="single" w:sz="8" w:space="0" w:color="auto"/>
              <w:right w:val="single" w:sz="8" w:space="0" w:color="auto"/>
            </w:tcBorders>
            <w:tcMar>
              <w:top w:w="0" w:type="dxa"/>
              <w:left w:w="108" w:type="dxa"/>
              <w:bottom w:w="0" w:type="dxa"/>
              <w:right w:w="108" w:type="dxa"/>
            </w:tcMar>
            <w:hideMark/>
          </w:tcPr>
          <w:p w:rsidR="00460984" w:rsidRPr="00460984" w:rsidRDefault="0046098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 </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rsidR="00460984" w:rsidRPr="00460984" w:rsidRDefault="0046098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 </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460984" w:rsidRPr="00460984" w:rsidRDefault="0046098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 </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460984" w:rsidRPr="00460984" w:rsidRDefault="0046098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 </w:t>
            </w:r>
          </w:p>
        </w:tc>
        <w:tc>
          <w:tcPr>
            <w:tcW w:w="543" w:type="pct"/>
            <w:tcBorders>
              <w:top w:val="nil"/>
              <w:left w:val="nil"/>
              <w:bottom w:val="single" w:sz="8" w:space="0" w:color="auto"/>
              <w:right w:val="single" w:sz="8" w:space="0" w:color="auto"/>
            </w:tcBorders>
            <w:tcMar>
              <w:top w:w="0" w:type="dxa"/>
              <w:left w:w="108" w:type="dxa"/>
              <w:bottom w:w="0" w:type="dxa"/>
              <w:right w:w="108" w:type="dxa"/>
            </w:tcMar>
            <w:hideMark/>
          </w:tcPr>
          <w:p w:rsidR="00460984" w:rsidRPr="00460984" w:rsidRDefault="0046098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 </w:t>
            </w:r>
          </w:p>
        </w:tc>
        <w:tc>
          <w:tcPr>
            <w:tcW w:w="1039" w:type="pct"/>
            <w:tcBorders>
              <w:top w:val="nil"/>
              <w:left w:val="nil"/>
              <w:bottom w:val="single" w:sz="8" w:space="0" w:color="auto"/>
              <w:right w:val="single" w:sz="8" w:space="0" w:color="auto"/>
            </w:tcBorders>
            <w:tcMar>
              <w:top w:w="0" w:type="dxa"/>
              <w:left w:w="108" w:type="dxa"/>
              <w:bottom w:w="0" w:type="dxa"/>
              <w:right w:w="108" w:type="dxa"/>
            </w:tcMar>
            <w:hideMark/>
          </w:tcPr>
          <w:p w:rsidR="00460984" w:rsidRPr="00460984" w:rsidRDefault="0046098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 </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460984" w:rsidRPr="00460984" w:rsidRDefault="00460984"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 </w:t>
            </w:r>
          </w:p>
        </w:tc>
      </w:tr>
    </w:tbl>
    <w:p w:rsidR="00460984" w:rsidRPr="00460984" w:rsidRDefault="00460984" w:rsidP="009D4026">
      <w:pPr>
        <w:spacing w:after="0" w:line="240" w:lineRule="auto"/>
        <w:contextualSpacing/>
        <w:rPr>
          <w:rFonts w:ascii="Times New Roman" w:eastAsia="Times New Roman" w:hAnsi="Times New Roman" w:cs="Times New Roman"/>
          <w:sz w:val="28"/>
          <w:szCs w:val="28"/>
          <w:lang w:eastAsia="ru-RU"/>
        </w:rPr>
      </w:pPr>
      <w:r w:rsidRPr="00460984">
        <w:rPr>
          <w:rFonts w:ascii="Times New Roman" w:eastAsia="Times New Roman" w:hAnsi="Times New Roman" w:cs="Times New Roman"/>
          <w:sz w:val="28"/>
          <w:szCs w:val="28"/>
          <w:lang w:eastAsia="ru-RU"/>
        </w:rPr>
        <w:t> </w:t>
      </w:r>
    </w:p>
    <w:p w:rsidR="00460984" w:rsidRPr="00460984" w:rsidRDefault="00460984" w:rsidP="009D4026">
      <w:pPr>
        <w:spacing w:after="0" w:line="240" w:lineRule="auto"/>
        <w:contextualSpacing/>
        <w:jc w:val="both"/>
        <w:rPr>
          <w:rFonts w:ascii="Times New Roman" w:eastAsia="Times New Roman" w:hAnsi="Times New Roman" w:cs="Times New Roman"/>
          <w:sz w:val="28"/>
          <w:szCs w:val="28"/>
          <w:lang w:eastAsia="ru-RU"/>
        </w:rPr>
      </w:pPr>
      <w:r w:rsidRPr="00460984">
        <w:rPr>
          <w:rFonts w:ascii="Times New Roman" w:eastAsia="Times New Roman" w:hAnsi="Times New Roman" w:cs="Times New Roman"/>
          <w:i/>
          <w:iCs/>
          <w:sz w:val="28"/>
          <w:szCs w:val="28"/>
          <w:lang w:eastAsia="ru-RU"/>
        </w:rPr>
        <w:t>продолжение таблицы:</w:t>
      </w:r>
    </w:p>
    <w:tbl>
      <w:tblPr>
        <w:tblW w:w="5050" w:type="pct"/>
        <w:jc w:val="center"/>
        <w:tblLayout w:type="fixed"/>
        <w:tblCellMar>
          <w:left w:w="0" w:type="dxa"/>
          <w:right w:w="0" w:type="dxa"/>
        </w:tblCellMar>
        <w:tblLook w:val="04A0" w:firstRow="1" w:lastRow="0" w:firstColumn="1" w:lastColumn="0" w:noHBand="0" w:noVBand="1"/>
      </w:tblPr>
      <w:tblGrid>
        <w:gridCol w:w="1430"/>
        <w:gridCol w:w="1823"/>
        <w:gridCol w:w="1413"/>
        <w:gridCol w:w="802"/>
        <w:gridCol w:w="859"/>
        <w:gridCol w:w="1058"/>
        <w:gridCol w:w="1234"/>
        <w:gridCol w:w="1234"/>
      </w:tblGrid>
      <w:tr w:rsidR="00EA7A82" w:rsidRPr="00460984" w:rsidTr="00EA7A82">
        <w:trPr>
          <w:jc w:val="center"/>
        </w:trPr>
        <w:tc>
          <w:tcPr>
            <w:tcW w:w="72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A7A82" w:rsidRPr="00460984" w:rsidRDefault="00EA7A8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8"/>
                <w:szCs w:val="28"/>
                <w:lang w:eastAsia="ru-RU"/>
              </w:rPr>
              <w:t> </w:t>
            </w:r>
            <w:r w:rsidRPr="00460984">
              <w:rPr>
                <w:rFonts w:ascii="Times New Roman" w:eastAsia="Times New Roman" w:hAnsi="Times New Roman" w:cs="Times New Roman"/>
                <w:sz w:val="20"/>
                <w:szCs w:val="20"/>
                <w:lang w:eastAsia="ru-RU"/>
              </w:rPr>
              <w:t xml:space="preserve">Тип </w:t>
            </w:r>
            <w:proofErr w:type="spellStart"/>
            <w:r w:rsidRPr="00460984">
              <w:rPr>
                <w:rFonts w:ascii="Times New Roman" w:eastAsia="Times New Roman" w:hAnsi="Times New Roman" w:cs="Times New Roman"/>
                <w:sz w:val="20"/>
                <w:szCs w:val="20"/>
                <w:lang w:eastAsia="ru-RU"/>
              </w:rPr>
              <w:t>субсчета</w:t>
            </w:r>
            <w:proofErr w:type="spellEnd"/>
            <w:r w:rsidRPr="00460984">
              <w:rPr>
                <w:rFonts w:ascii="Times New Roman" w:eastAsia="Times New Roman" w:hAnsi="Times New Roman" w:cs="Times New Roman"/>
                <w:sz w:val="20"/>
                <w:szCs w:val="20"/>
                <w:lang w:eastAsia="ru-RU"/>
              </w:rPr>
              <w:t xml:space="preserve"> покупателя</w:t>
            </w:r>
          </w:p>
        </w:tc>
        <w:tc>
          <w:tcPr>
            <w:tcW w:w="9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7A82" w:rsidRPr="00460984" w:rsidRDefault="00EA7A8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Тип владельца счета покупателя</w:t>
            </w:r>
          </w:p>
        </w:tc>
        <w:tc>
          <w:tcPr>
            <w:tcW w:w="7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7A82" w:rsidRPr="00460984" w:rsidRDefault="00EA7A8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Номер заявки на покупку</w:t>
            </w:r>
          </w:p>
        </w:tc>
        <w:tc>
          <w:tcPr>
            <w:tcW w:w="4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7A82" w:rsidRPr="00460984" w:rsidRDefault="00EA7A8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Статус сделки</w:t>
            </w:r>
          </w:p>
        </w:tc>
        <w:tc>
          <w:tcPr>
            <w:tcW w:w="4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7A82" w:rsidRPr="00460984" w:rsidRDefault="00EA7A8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Дата расчета</w:t>
            </w:r>
          </w:p>
        </w:tc>
        <w:tc>
          <w:tcPr>
            <w:tcW w:w="5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7A82" w:rsidRPr="00460984" w:rsidRDefault="00EA7A8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Рыночная цена</w:t>
            </w:r>
          </w:p>
        </w:tc>
        <w:tc>
          <w:tcPr>
            <w:tcW w:w="6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A7A82" w:rsidRPr="00460984" w:rsidRDefault="00EA7A8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Средневзвешенная цена</w:t>
            </w:r>
          </w:p>
        </w:tc>
        <w:tc>
          <w:tcPr>
            <w:tcW w:w="626" w:type="pct"/>
            <w:tcBorders>
              <w:top w:val="single" w:sz="8" w:space="0" w:color="auto"/>
              <w:left w:val="nil"/>
              <w:bottom w:val="single" w:sz="8" w:space="0" w:color="auto"/>
              <w:right w:val="single" w:sz="8" w:space="0" w:color="auto"/>
            </w:tcBorders>
          </w:tcPr>
          <w:p w:rsidR="00EA7A82" w:rsidRPr="00460984" w:rsidRDefault="00EA7A8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EA7A82">
              <w:rPr>
                <w:rFonts w:ascii="Times New Roman" w:eastAsia="Times New Roman" w:hAnsi="Times New Roman" w:cs="Times New Roman"/>
                <w:sz w:val="20"/>
                <w:szCs w:val="20"/>
                <w:lang w:eastAsia="ru-RU"/>
              </w:rPr>
              <w:t>Режим торгов</w:t>
            </w:r>
          </w:p>
        </w:tc>
      </w:tr>
      <w:tr w:rsidR="00EA7A82" w:rsidRPr="00460984" w:rsidTr="00EA7A82">
        <w:trPr>
          <w:jc w:val="center"/>
        </w:trPr>
        <w:tc>
          <w:tcPr>
            <w:tcW w:w="7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7A82" w:rsidRPr="00460984" w:rsidRDefault="00EA7A8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25</w:t>
            </w: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rsidR="00EA7A82" w:rsidRPr="00460984" w:rsidRDefault="00EA7A8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26</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EA7A82" w:rsidRPr="00460984" w:rsidRDefault="00EA7A8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27</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EA7A82" w:rsidRPr="00460984" w:rsidRDefault="00EA7A8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28</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EA7A82" w:rsidRPr="00460984" w:rsidRDefault="00EA7A8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29</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EA7A82" w:rsidRPr="00460984" w:rsidRDefault="00EA7A8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30</w:t>
            </w:r>
          </w:p>
        </w:tc>
        <w:tc>
          <w:tcPr>
            <w:tcW w:w="626" w:type="pct"/>
            <w:tcBorders>
              <w:top w:val="nil"/>
              <w:left w:val="nil"/>
              <w:bottom w:val="single" w:sz="8" w:space="0" w:color="auto"/>
              <w:right w:val="single" w:sz="8" w:space="0" w:color="auto"/>
            </w:tcBorders>
            <w:tcMar>
              <w:top w:w="0" w:type="dxa"/>
              <w:left w:w="108" w:type="dxa"/>
              <w:bottom w:w="0" w:type="dxa"/>
              <w:right w:w="108" w:type="dxa"/>
            </w:tcMar>
            <w:hideMark/>
          </w:tcPr>
          <w:p w:rsidR="00EA7A82" w:rsidRPr="00460984" w:rsidRDefault="00EA7A8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31</w:t>
            </w:r>
          </w:p>
        </w:tc>
        <w:tc>
          <w:tcPr>
            <w:tcW w:w="626" w:type="pct"/>
            <w:tcBorders>
              <w:top w:val="nil"/>
              <w:left w:val="nil"/>
              <w:bottom w:val="single" w:sz="8" w:space="0" w:color="auto"/>
              <w:right w:val="single" w:sz="8" w:space="0" w:color="auto"/>
            </w:tcBorders>
          </w:tcPr>
          <w:p w:rsidR="00EA7A82" w:rsidRPr="00460984" w:rsidRDefault="00EA7A8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w:t>
            </w:r>
          </w:p>
        </w:tc>
      </w:tr>
      <w:tr w:rsidR="00EA7A82" w:rsidRPr="00460984" w:rsidTr="00EA7A82">
        <w:trPr>
          <w:jc w:val="center"/>
        </w:trPr>
        <w:tc>
          <w:tcPr>
            <w:tcW w:w="72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A7A82" w:rsidRPr="00460984" w:rsidRDefault="00EA7A8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 xml:space="preserve">   </w:t>
            </w:r>
          </w:p>
        </w:tc>
        <w:tc>
          <w:tcPr>
            <w:tcW w:w="925" w:type="pct"/>
            <w:tcBorders>
              <w:top w:val="nil"/>
              <w:left w:val="nil"/>
              <w:bottom w:val="single" w:sz="8" w:space="0" w:color="auto"/>
              <w:right w:val="single" w:sz="8" w:space="0" w:color="auto"/>
            </w:tcBorders>
            <w:tcMar>
              <w:top w:w="0" w:type="dxa"/>
              <w:left w:w="108" w:type="dxa"/>
              <w:bottom w:w="0" w:type="dxa"/>
              <w:right w:w="108" w:type="dxa"/>
            </w:tcMar>
            <w:hideMark/>
          </w:tcPr>
          <w:p w:rsidR="00EA7A82" w:rsidRPr="00460984" w:rsidRDefault="00EA7A8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EA7A82" w:rsidRPr="00460984" w:rsidRDefault="00EA7A8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 </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EA7A82" w:rsidRPr="00460984" w:rsidRDefault="00EA7A8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 </w:t>
            </w:r>
          </w:p>
        </w:tc>
        <w:tc>
          <w:tcPr>
            <w:tcW w:w="436" w:type="pct"/>
            <w:tcBorders>
              <w:top w:val="nil"/>
              <w:left w:val="nil"/>
              <w:bottom w:val="single" w:sz="8" w:space="0" w:color="auto"/>
              <w:right w:val="single" w:sz="8" w:space="0" w:color="auto"/>
            </w:tcBorders>
            <w:tcMar>
              <w:top w:w="0" w:type="dxa"/>
              <w:left w:w="108" w:type="dxa"/>
              <w:bottom w:w="0" w:type="dxa"/>
              <w:right w:w="108" w:type="dxa"/>
            </w:tcMar>
            <w:hideMark/>
          </w:tcPr>
          <w:p w:rsidR="00EA7A82" w:rsidRPr="00460984" w:rsidRDefault="00EA7A8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 </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EA7A82" w:rsidRPr="00460984" w:rsidRDefault="00EA7A8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 </w:t>
            </w:r>
          </w:p>
        </w:tc>
        <w:tc>
          <w:tcPr>
            <w:tcW w:w="626" w:type="pct"/>
            <w:tcBorders>
              <w:top w:val="nil"/>
              <w:left w:val="nil"/>
              <w:bottom w:val="single" w:sz="8" w:space="0" w:color="auto"/>
              <w:right w:val="single" w:sz="8" w:space="0" w:color="auto"/>
            </w:tcBorders>
            <w:tcMar>
              <w:top w:w="0" w:type="dxa"/>
              <w:left w:w="108" w:type="dxa"/>
              <w:bottom w:w="0" w:type="dxa"/>
              <w:right w:w="108" w:type="dxa"/>
            </w:tcMar>
            <w:hideMark/>
          </w:tcPr>
          <w:p w:rsidR="00EA7A82" w:rsidRPr="00460984" w:rsidRDefault="00EA7A8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60984">
              <w:rPr>
                <w:rFonts w:ascii="Times New Roman" w:eastAsia="Times New Roman" w:hAnsi="Times New Roman" w:cs="Times New Roman"/>
                <w:sz w:val="20"/>
                <w:szCs w:val="20"/>
                <w:lang w:eastAsia="ru-RU"/>
              </w:rPr>
              <w:t> </w:t>
            </w:r>
          </w:p>
        </w:tc>
        <w:tc>
          <w:tcPr>
            <w:tcW w:w="626" w:type="pct"/>
            <w:tcBorders>
              <w:top w:val="nil"/>
              <w:left w:val="nil"/>
              <w:bottom w:val="single" w:sz="8" w:space="0" w:color="auto"/>
              <w:right w:val="single" w:sz="8" w:space="0" w:color="auto"/>
            </w:tcBorders>
          </w:tcPr>
          <w:p w:rsidR="00EA7A82" w:rsidRPr="00460984" w:rsidRDefault="00EA7A8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p>
        </w:tc>
      </w:tr>
    </w:tbl>
    <w:p w:rsidR="00F63107" w:rsidRDefault="00F63107" w:rsidP="009C0854">
      <w:pPr>
        <w:spacing w:after="0" w:line="240" w:lineRule="auto"/>
        <w:contextualSpacing/>
        <w:rPr>
          <w:rFonts w:ascii="Times New Roman" w:eastAsia="Calibri" w:hAnsi="Times New Roman" w:cs="Times New Roman"/>
          <w:sz w:val="28"/>
          <w:szCs w:val="28"/>
          <w:lang w:eastAsia="ru-RU"/>
        </w:rPr>
      </w:pP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Calibri" w:hAnsi="Times New Roman" w:cs="Times New Roman"/>
          <w:sz w:val="28"/>
          <w:szCs w:val="28"/>
          <w:lang w:eastAsia="ru-RU"/>
        </w:rPr>
        <w:t> </w:t>
      </w:r>
      <w:r w:rsidRPr="002C0C51">
        <w:rPr>
          <w:rFonts w:ascii="Times New Roman" w:eastAsia="Times New Roman" w:hAnsi="Times New Roman" w:cs="Times New Roman"/>
          <w:color w:val="000000"/>
          <w:sz w:val="28"/>
          <w:szCs w:val="24"/>
          <w:lang w:eastAsia="ru-RU"/>
        </w:rPr>
        <w:t>Наименова</w:t>
      </w:r>
      <w:r>
        <w:rPr>
          <w:rFonts w:ascii="Times New Roman" w:eastAsia="Times New Roman" w:hAnsi="Times New Roman" w:cs="Times New Roman"/>
          <w:color w:val="000000"/>
          <w:sz w:val="28"/>
          <w:szCs w:val="24"/>
          <w:lang w:eastAsia="ru-RU"/>
        </w:rPr>
        <w:t xml:space="preserve">ние ______________________   </w:t>
      </w:r>
      <w:r w:rsidRPr="002C0C51">
        <w:rPr>
          <w:rFonts w:ascii="Times New Roman" w:eastAsia="Times New Roman" w:hAnsi="Times New Roman" w:cs="Times New Roman"/>
          <w:color w:val="000000"/>
          <w:sz w:val="28"/>
          <w:szCs w:val="24"/>
          <w:lang w:eastAsia="ru-RU"/>
        </w:rPr>
        <w:t>Адрес________________________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Телефон ______________________________________________________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Адрес электронной почты _______________________________________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Исполнитель___________________________               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9C0854" w:rsidRPr="002C0C51" w:rsidRDefault="00341880" w:rsidP="009C0854">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Главный бухгалтер или лицо, уполномоченное на подписание отчета</w:t>
      </w:r>
      <w:r w:rsidR="009C0854" w:rsidRPr="002C0C51">
        <w:rPr>
          <w:rFonts w:ascii="Times New Roman" w:eastAsia="Times New Roman" w:hAnsi="Times New Roman" w:cs="Times New Roman"/>
          <w:color w:val="000000"/>
          <w:sz w:val="28"/>
          <w:szCs w:val="24"/>
          <w:lang w:eastAsia="ru-RU"/>
        </w:rPr>
        <w:t xml:space="preserve"> </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               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9C0854" w:rsidRPr="002C0C51" w:rsidRDefault="00341880" w:rsidP="009C0854">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Руководитель или лицо, уполномоченное им на подписание отчета</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_____________________________________               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B619CE" w:rsidRDefault="009C0854" w:rsidP="009D4026">
      <w:pPr>
        <w:spacing w:after="0" w:line="240" w:lineRule="auto"/>
        <w:contextualSpacing/>
        <w:textAlignment w:val="baseline"/>
        <w:rPr>
          <w:rFonts w:ascii="Times New Roman" w:eastAsia="Times New Roman" w:hAnsi="Times New Roman" w:cs="Times New Roman"/>
          <w:sz w:val="28"/>
          <w:szCs w:val="28"/>
          <w:lang w:eastAsia="ru-RU"/>
        </w:rPr>
      </w:pPr>
      <w:r w:rsidRPr="002C0C51">
        <w:rPr>
          <w:rFonts w:ascii="Times New Roman" w:eastAsia="Times New Roman" w:hAnsi="Times New Roman" w:cs="Times New Roman"/>
          <w:color w:val="000000"/>
          <w:sz w:val="28"/>
          <w:szCs w:val="24"/>
          <w:lang w:eastAsia="ru-RU"/>
        </w:rPr>
        <w:t xml:space="preserve">Дата  «____» ______________ 20__ года </w:t>
      </w:r>
      <w:r w:rsidR="00B619CE">
        <w:rPr>
          <w:rFonts w:ascii="Times New Roman" w:eastAsia="Times New Roman" w:hAnsi="Times New Roman" w:cs="Times New Roman"/>
          <w:sz w:val="28"/>
          <w:szCs w:val="28"/>
          <w:lang w:eastAsia="ru-RU"/>
        </w:rPr>
        <w:br w:type="page"/>
      </w:r>
    </w:p>
    <w:p w:rsidR="00B619CE" w:rsidRPr="00B619CE" w:rsidRDefault="00B619CE" w:rsidP="009D4026">
      <w:pPr>
        <w:spacing w:after="0" w:line="240" w:lineRule="auto"/>
        <w:contextualSpacing/>
        <w:jc w:val="right"/>
        <w:textAlignment w:val="baseline"/>
        <w:rPr>
          <w:rFonts w:ascii="Times New Roman" w:eastAsia="Times New Roman" w:hAnsi="Times New Roman" w:cs="Times New Roman"/>
          <w:color w:val="000000"/>
          <w:sz w:val="28"/>
          <w:szCs w:val="28"/>
          <w:lang w:eastAsia="ru-RU"/>
        </w:rPr>
      </w:pPr>
      <w:r w:rsidRPr="00B619CE">
        <w:rPr>
          <w:rFonts w:ascii="Times New Roman" w:eastAsia="Times New Roman" w:hAnsi="Times New Roman" w:cs="Times New Roman"/>
          <w:color w:val="000000"/>
          <w:sz w:val="28"/>
          <w:szCs w:val="28"/>
          <w:lang w:eastAsia="ru-RU"/>
        </w:rPr>
        <w:lastRenderedPageBreak/>
        <w:t>Приложение</w:t>
      </w:r>
    </w:p>
    <w:p w:rsidR="00B619CE" w:rsidRPr="00B619CE" w:rsidRDefault="00B619CE" w:rsidP="009D4026">
      <w:pPr>
        <w:spacing w:after="0" w:line="240" w:lineRule="auto"/>
        <w:contextualSpacing/>
        <w:jc w:val="right"/>
        <w:textAlignment w:val="baseline"/>
        <w:rPr>
          <w:rFonts w:ascii="Times New Roman" w:eastAsia="Times New Roman" w:hAnsi="Times New Roman" w:cs="Times New Roman"/>
          <w:color w:val="000000"/>
          <w:sz w:val="28"/>
          <w:szCs w:val="28"/>
          <w:lang w:eastAsia="ru-RU"/>
        </w:rPr>
      </w:pPr>
      <w:r w:rsidRPr="00B619CE">
        <w:rPr>
          <w:rFonts w:ascii="Times New Roman" w:eastAsia="Times New Roman" w:hAnsi="Times New Roman" w:cs="Times New Roman"/>
          <w:color w:val="000000"/>
          <w:sz w:val="28"/>
          <w:szCs w:val="28"/>
          <w:lang w:eastAsia="ru-RU"/>
        </w:rPr>
        <w:t xml:space="preserve">к </w:t>
      </w:r>
      <w:hyperlink r:id="rId56" w:history="1">
        <w:r w:rsidRPr="00F63107">
          <w:rPr>
            <w:rFonts w:ascii="Times New Roman" w:eastAsia="Times New Roman" w:hAnsi="Times New Roman" w:cs="Times New Roman"/>
            <w:sz w:val="28"/>
            <w:szCs w:val="28"/>
            <w:lang w:eastAsia="ru-RU"/>
          </w:rPr>
          <w:t>форме отчета</w:t>
        </w:r>
      </w:hyperlink>
      <w:r w:rsidRPr="00B619CE">
        <w:rPr>
          <w:rFonts w:ascii="Times New Roman" w:eastAsia="Times New Roman" w:hAnsi="Times New Roman" w:cs="Times New Roman"/>
          <w:color w:val="000000"/>
          <w:sz w:val="28"/>
          <w:szCs w:val="28"/>
          <w:lang w:eastAsia="ru-RU"/>
        </w:rPr>
        <w:t xml:space="preserve"> о результатах торгов </w:t>
      </w:r>
    </w:p>
    <w:p w:rsidR="00B619CE" w:rsidRPr="00B619CE" w:rsidRDefault="00B619CE" w:rsidP="009D4026">
      <w:pPr>
        <w:spacing w:after="0" w:line="240" w:lineRule="auto"/>
        <w:contextualSpacing/>
        <w:jc w:val="right"/>
        <w:textAlignment w:val="baseline"/>
        <w:rPr>
          <w:rFonts w:ascii="Times New Roman" w:eastAsia="Times New Roman" w:hAnsi="Times New Roman" w:cs="Times New Roman"/>
          <w:color w:val="000000"/>
          <w:sz w:val="28"/>
          <w:szCs w:val="28"/>
          <w:lang w:eastAsia="ru-RU"/>
        </w:rPr>
      </w:pPr>
      <w:r w:rsidRPr="00B619CE">
        <w:rPr>
          <w:rFonts w:ascii="Times New Roman" w:eastAsia="Times New Roman" w:hAnsi="Times New Roman" w:cs="Times New Roman"/>
          <w:color w:val="000000"/>
          <w:sz w:val="28"/>
          <w:szCs w:val="28"/>
          <w:lang w:eastAsia="ru-RU"/>
        </w:rPr>
        <w:t>ценными бумагами с указанием сторон сделок</w:t>
      </w:r>
    </w:p>
    <w:p w:rsidR="00B619CE" w:rsidRPr="00B619CE" w:rsidRDefault="00B619CE" w:rsidP="009D4026">
      <w:pPr>
        <w:spacing w:after="0" w:line="240" w:lineRule="auto"/>
        <w:contextualSpacing/>
        <w:jc w:val="center"/>
        <w:textAlignment w:val="baseline"/>
        <w:rPr>
          <w:rFonts w:ascii="Times New Roman" w:eastAsia="Times New Roman" w:hAnsi="Times New Roman" w:cs="Times New Roman"/>
          <w:color w:val="000000"/>
          <w:sz w:val="28"/>
          <w:szCs w:val="28"/>
          <w:lang w:eastAsia="ru-RU"/>
        </w:rPr>
      </w:pPr>
      <w:r w:rsidRPr="00B619CE">
        <w:rPr>
          <w:rFonts w:ascii="Times New Roman" w:eastAsia="Times New Roman" w:hAnsi="Times New Roman" w:cs="Times New Roman"/>
          <w:color w:val="000000"/>
          <w:sz w:val="28"/>
          <w:szCs w:val="28"/>
          <w:lang w:eastAsia="ru-RU"/>
        </w:rPr>
        <w:t> </w:t>
      </w:r>
    </w:p>
    <w:p w:rsidR="00B619CE" w:rsidRPr="00B619CE" w:rsidRDefault="00B619CE" w:rsidP="009D4026">
      <w:pPr>
        <w:spacing w:after="0" w:line="240" w:lineRule="auto"/>
        <w:contextualSpacing/>
        <w:jc w:val="center"/>
        <w:textAlignment w:val="baseline"/>
        <w:rPr>
          <w:rFonts w:ascii="Times New Roman" w:eastAsia="Times New Roman" w:hAnsi="Times New Roman" w:cs="Times New Roman"/>
          <w:color w:val="000000"/>
          <w:sz w:val="28"/>
          <w:szCs w:val="28"/>
          <w:lang w:eastAsia="ru-RU"/>
        </w:rPr>
      </w:pPr>
      <w:r w:rsidRPr="00B619CE">
        <w:rPr>
          <w:rFonts w:ascii="Times New Roman" w:eastAsia="Times New Roman" w:hAnsi="Times New Roman" w:cs="Times New Roman"/>
          <w:color w:val="000000"/>
          <w:sz w:val="28"/>
          <w:szCs w:val="28"/>
          <w:lang w:eastAsia="ru-RU"/>
        </w:rPr>
        <w:t> </w:t>
      </w:r>
    </w:p>
    <w:p w:rsidR="00F63107" w:rsidRDefault="00B619CE" w:rsidP="009D4026">
      <w:pPr>
        <w:spacing w:after="0" w:line="240" w:lineRule="auto"/>
        <w:contextualSpacing/>
        <w:jc w:val="center"/>
        <w:rPr>
          <w:rFonts w:ascii="Times New Roman" w:eastAsia="Times New Roman" w:hAnsi="Times New Roman" w:cs="Times New Roman"/>
          <w:bCs/>
          <w:color w:val="000000"/>
          <w:sz w:val="28"/>
          <w:szCs w:val="28"/>
          <w:lang w:eastAsia="ru-RU"/>
        </w:rPr>
      </w:pPr>
      <w:r w:rsidRPr="00B619CE">
        <w:rPr>
          <w:rFonts w:ascii="Times New Roman" w:eastAsia="Times New Roman" w:hAnsi="Times New Roman" w:cs="Times New Roman"/>
          <w:bCs/>
          <w:color w:val="000000"/>
          <w:sz w:val="28"/>
          <w:szCs w:val="28"/>
          <w:lang w:eastAsia="ru-RU"/>
        </w:rPr>
        <w:t>Пояснение по заполнению формы административных данных</w:t>
      </w:r>
    </w:p>
    <w:p w:rsidR="00F63107" w:rsidRDefault="00B619CE" w:rsidP="009D4026">
      <w:pPr>
        <w:spacing w:after="0" w:line="240" w:lineRule="auto"/>
        <w:contextualSpacing/>
        <w:jc w:val="center"/>
        <w:rPr>
          <w:rFonts w:ascii="Times New Roman" w:eastAsia="Times New Roman" w:hAnsi="Times New Roman" w:cs="Times New Roman"/>
          <w:bCs/>
          <w:color w:val="000000"/>
          <w:sz w:val="28"/>
          <w:szCs w:val="28"/>
          <w:lang w:eastAsia="ru-RU"/>
        </w:rPr>
      </w:pPr>
      <w:r w:rsidRPr="00B619CE">
        <w:rPr>
          <w:rFonts w:ascii="Times New Roman" w:eastAsia="Times New Roman" w:hAnsi="Times New Roman" w:cs="Times New Roman"/>
          <w:bCs/>
          <w:color w:val="000000"/>
          <w:sz w:val="28"/>
          <w:szCs w:val="28"/>
          <w:lang w:eastAsia="ru-RU"/>
        </w:rPr>
        <w:br/>
      </w:r>
      <w:r w:rsidR="00F63107">
        <w:rPr>
          <w:rFonts w:ascii="Times New Roman" w:eastAsia="Times New Roman" w:hAnsi="Times New Roman" w:cs="Times New Roman"/>
          <w:bCs/>
          <w:color w:val="000000"/>
          <w:sz w:val="28"/>
          <w:szCs w:val="28"/>
          <w:lang w:eastAsia="ru-RU"/>
        </w:rPr>
        <w:t>«</w:t>
      </w:r>
      <w:r w:rsidRPr="00B619CE">
        <w:rPr>
          <w:rFonts w:ascii="Times New Roman" w:eastAsia="Times New Roman" w:hAnsi="Times New Roman" w:cs="Times New Roman"/>
          <w:bCs/>
          <w:color w:val="000000"/>
          <w:sz w:val="28"/>
          <w:szCs w:val="28"/>
          <w:lang w:eastAsia="ru-RU"/>
        </w:rPr>
        <w:t>Отчет о результатах торгов ценными бумагами с указанием сторон сделок</w:t>
      </w:r>
      <w:r w:rsidR="00F63107">
        <w:rPr>
          <w:rFonts w:ascii="Times New Roman" w:eastAsia="Times New Roman" w:hAnsi="Times New Roman" w:cs="Times New Roman"/>
          <w:bCs/>
          <w:color w:val="000000"/>
          <w:sz w:val="28"/>
          <w:szCs w:val="28"/>
          <w:lang w:eastAsia="ru-RU"/>
        </w:rPr>
        <w:t xml:space="preserve">» </w:t>
      </w:r>
      <w:r w:rsidR="00F63107">
        <w:rPr>
          <w:rFonts w:ascii="Times New Roman" w:eastAsia="Times New Roman" w:hAnsi="Times New Roman" w:cs="Times New Roman"/>
          <w:bCs/>
          <w:color w:val="000000"/>
          <w:sz w:val="28"/>
          <w:szCs w:val="28"/>
          <w:lang w:eastAsia="ru-RU"/>
        </w:rPr>
        <w:br/>
        <w:t>(</w:t>
      </w:r>
      <w:r w:rsidR="002F2717">
        <w:rPr>
          <w:rFonts w:ascii="Times New Roman" w:eastAsia="Times New Roman" w:hAnsi="Times New Roman" w:cs="Times New Roman"/>
          <w:bCs/>
          <w:color w:val="000000"/>
          <w:sz w:val="28"/>
          <w:szCs w:val="28"/>
          <w:lang w:eastAsia="ru-RU"/>
        </w:rPr>
        <w:t xml:space="preserve">индекс: </w:t>
      </w:r>
      <w:r w:rsidR="00F63107">
        <w:rPr>
          <w:rFonts w:ascii="Times New Roman" w:eastAsia="Calibri" w:hAnsi="Times New Roman" w:cs="Times New Roman"/>
          <w:color w:val="000000"/>
          <w:sz w:val="28"/>
          <w:szCs w:val="28"/>
          <w:lang w:eastAsia="ru-RU"/>
        </w:rPr>
        <w:t>1-</w:t>
      </w:r>
      <w:r w:rsidR="00F63107" w:rsidRPr="002D04CA">
        <w:t xml:space="preserve"> </w:t>
      </w:r>
      <w:r w:rsidR="00F63107" w:rsidRPr="00460984">
        <w:rPr>
          <w:rFonts w:ascii="Times New Roman" w:eastAsia="Calibri" w:hAnsi="Times New Roman" w:cs="Times New Roman"/>
          <w:color w:val="000000"/>
          <w:sz w:val="28"/>
          <w:szCs w:val="28"/>
          <w:lang w:eastAsia="ru-RU"/>
        </w:rPr>
        <w:t>KASE_ST</w:t>
      </w:r>
      <w:r w:rsidR="00F63107">
        <w:rPr>
          <w:rFonts w:ascii="Times New Roman" w:eastAsia="Calibri" w:hAnsi="Times New Roman" w:cs="Times New Roman"/>
          <w:color w:val="000000"/>
          <w:sz w:val="28"/>
          <w:szCs w:val="28"/>
          <w:lang w:eastAsia="ru-RU"/>
        </w:rPr>
        <w:t xml:space="preserve">, </w:t>
      </w:r>
      <w:r w:rsidR="002F2717">
        <w:rPr>
          <w:rFonts w:ascii="Times New Roman" w:eastAsia="Calibri" w:hAnsi="Times New Roman" w:cs="Times New Roman"/>
          <w:color w:val="000000"/>
          <w:sz w:val="28"/>
          <w:szCs w:val="28"/>
          <w:lang w:eastAsia="ru-RU"/>
        </w:rPr>
        <w:t xml:space="preserve">периодичность: </w:t>
      </w:r>
      <w:r w:rsidR="00F63107" w:rsidRPr="008156A8">
        <w:rPr>
          <w:rFonts w:ascii="Times New Roman" w:eastAsia="Calibri" w:hAnsi="Times New Roman" w:cs="Times New Roman"/>
          <w:sz w:val="28"/>
          <w:szCs w:val="28"/>
        </w:rPr>
        <w:t>еже</w:t>
      </w:r>
      <w:r w:rsidR="00F63107">
        <w:rPr>
          <w:rFonts w:ascii="Times New Roman" w:eastAsia="Calibri" w:hAnsi="Times New Roman" w:cs="Times New Roman"/>
          <w:sz w:val="28"/>
          <w:szCs w:val="28"/>
        </w:rPr>
        <w:t>днев</w:t>
      </w:r>
      <w:r w:rsidR="00F63107" w:rsidRPr="008156A8">
        <w:rPr>
          <w:rFonts w:ascii="Times New Roman" w:eastAsia="Calibri" w:hAnsi="Times New Roman" w:cs="Times New Roman"/>
          <w:sz w:val="28"/>
          <w:szCs w:val="28"/>
        </w:rPr>
        <w:t>ная</w:t>
      </w:r>
      <w:r w:rsidR="00F63107">
        <w:rPr>
          <w:rFonts w:ascii="Times New Roman" w:eastAsia="Times New Roman" w:hAnsi="Times New Roman" w:cs="Times New Roman"/>
          <w:bCs/>
          <w:color w:val="000000"/>
          <w:sz w:val="28"/>
          <w:szCs w:val="28"/>
          <w:lang w:eastAsia="ru-RU"/>
        </w:rPr>
        <w:t>)</w:t>
      </w:r>
      <w:r w:rsidRPr="00B619CE">
        <w:rPr>
          <w:rFonts w:ascii="Times New Roman" w:eastAsia="Times New Roman" w:hAnsi="Times New Roman" w:cs="Times New Roman"/>
          <w:bCs/>
          <w:color w:val="000000"/>
          <w:sz w:val="28"/>
          <w:szCs w:val="28"/>
          <w:lang w:eastAsia="ru-RU"/>
        </w:rPr>
        <w:br/>
      </w:r>
    </w:p>
    <w:p w:rsidR="00B619CE" w:rsidRPr="00B619CE" w:rsidRDefault="00B619CE" w:rsidP="009D4026">
      <w:pPr>
        <w:spacing w:after="0" w:line="240" w:lineRule="auto"/>
        <w:contextualSpacing/>
        <w:jc w:val="center"/>
        <w:rPr>
          <w:rFonts w:ascii="Times New Roman" w:eastAsia="Times New Roman" w:hAnsi="Times New Roman" w:cs="Times New Roman"/>
          <w:color w:val="000000"/>
          <w:sz w:val="28"/>
          <w:szCs w:val="28"/>
          <w:lang w:eastAsia="ru-RU"/>
        </w:rPr>
      </w:pPr>
      <w:r w:rsidRPr="00B619CE">
        <w:rPr>
          <w:rFonts w:ascii="Times New Roman" w:eastAsia="Times New Roman" w:hAnsi="Times New Roman" w:cs="Times New Roman"/>
          <w:bCs/>
          <w:color w:val="000000"/>
          <w:sz w:val="28"/>
          <w:szCs w:val="28"/>
          <w:lang w:eastAsia="ru-RU"/>
        </w:rPr>
        <w:t>Глава 1. Общие положения</w:t>
      </w:r>
    </w:p>
    <w:p w:rsidR="00B619CE" w:rsidRPr="00B619CE" w:rsidRDefault="00B619CE" w:rsidP="009D4026">
      <w:pPr>
        <w:spacing w:after="0" w:line="240" w:lineRule="auto"/>
        <w:ind w:firstLine="397"/>
        <w:contextualSpacing/>
        <w:jc w:val="both"/>
        <w:rPr>
          <w:rFonts w:ascii="Times New Roman" w:eastAsia="Times New Roman" w:hAnsi="Times New Roman" w:cs="Times New Roman"/>
          <w:color w:val="000000"/>
          <w:sz w:val="28"/>
          <w:szCs w:val="28"/>
          <w:lang w:eastAsia="ru-RU"/>
        </w:rPr>
      </w:pPr>
      <w:r w:rsidRPr="00B619CE">
        <w:rPr>
          <w:rFonts w:ascii="Times New Roman" w:eastAsia="Times New Roman" w:hAnsi="Times New Roman" w:cs="Times New Roman"/>
          <w:color w:val="000000"/>
          <w:sz w:val="28"/>
          <w:szCs w:val="28"/>
          <w:lang w:eastAsia="ru-RU"/>
        </w:rPr>
        <w:t> </w:t>
      </w:r>
    </w:p>
    <w:p w:rsidR="00B619CE" w:rsidRPr="00B619CE" w:rsidRDefault="00B619CE"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B619CE">
        <w:rPr>
          <w:rFonts w:ascii="Times New Roman" w:eastAsia="Times New Roman" w:hAnsi="Times New Roman" w:cs="Times New Roman"/>
          <w:color w:val="000000"/>
          <w:sz w:val="28"/>
          <w:szCs w:val="28"/>
          <w:lang w:eastAsia="ru-RU"/>
        </w:rPr>
        <w:t xml:space="preserve">1. Настоящее пояснение (далее </w:t>
      </w:r>
      <w:r w:rsidR="002F2717">
        <w:rPr>
          <w:rFonts w:ascii="Times New Roman" w:eastAsia="Times New Roman" w:hAnsi="Times New Roman" w:cs="Times New Roman"/>
          <w:color w:val="000000"/>
          <w:sz w:val="28"/>
          <w:szCs w:val="28"/>
          <w:lang w:eastAsia="ru-RU"/>
        </w:rPr>
        <w:t>–</w:t>
      </w:r>
      <w:r w:rsidRPr="00B619CE">
        <w:rPr>
          <w:rFonts w:ascii="Times New Roman" w:eastAsia="Times New Roman" w:hAnsi="Times New Roman" w:cs="Times New Roman"/>
          <w:color w:val="000000"/>
          <w:sz w:val="28"/>
          <w:szCs w:val="28"/>
          <w:lang w:eastAsia="ru-RU"/>
        </w:rPr>
        <w:t xml:space="preserve"> Пояснение) определяет единые требования по заполнению формы «Отчет о результатах торгов ценными бумагами с указанием сторон сделок» (далее </w:t>
      </w:r>
      <w:r w:rsidR="002F2717">
        <w:rPr>
          <w:rFonts w:ascii="Times New Roman" w:eastAsia="Times New Roman" w:hAnsi="Times New Roman" w:cs="Times New Roman"/>
          <w:color w:val="000000"/>
          <w:sz w:val="28"/>
          <w:szCs w:val="28"/>
          <w:lang w:eastAsia="ru-RU"/>
        </w:rPr>
        <w:t>–</w:t>
      </w:r>
      <w:r w:rsidRPr="00B619CE">
        <w:rPr>
          <w:rFonts w:ascii="Times New Roman" w:eastAsia="Times New Roman" w:hAnsi="Times New Roman" w:cs="Times New Roman"/>
          <w:color w:val="000000"/>
          <w:sz w:val="28"/>
          <w:szCs w:val="28"/>
          <w:lang w:eastAsia="ru-RU"/>
        </w:rPr>
        <w:t xml:space="preserve"> Форма).</w:t>
      </w:r>
    </w:p>
    <w:p w:rsidR="00B619CE" w:rsidRPr="00B619CE" w:rsidRDefault="00B619CE"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B619CE">
        <w:rPr>
          <w:rFonts w:ascii="Times New Roman" w:eastAsia="Times New Roman" w:hAnsi="Times New Roman" w:cs="Times New Roman"/>
          <w:color w:val="000000"/>
          <w:sz w:val="28"/>
          <w:szCs w:val="28"/>
          <w:lang w:eastAsia="ru-RU"/>
        </w:rPr>
        <w:t xml:space="preserve">2. </w:t>
      </w:r>
      <w:r w:rsidR="00325843" w:rsidRPr="00471CA9">
        <w:rPr>
          <w:rFonts w:ascii="Times New Roman" w:eastAsia="Calibri" w:hAnsi="Times New Roman" w:cs="Times New Roman"/>
          <w:color w:val="000000"/>
          <w:sz w:val="28"/>
          <w:szCs w:val="28"/>
          <w:lang w:eastAsia="ru-RU"/>
        </w:rPr>
        <w:t>Форма разработана в соответствии со статьей 3 Закона Республики Казахстан от 2 июля 2003 года «О рынке ценных бумаг».</w:t>
      </w:r>
    </w:p>
    <w:p w:rsidR="00B619CE" w:rsidRPr="00B619CE" w:rsidRDefault="00B619CE"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B619CE">
        <w:rPr>
          <w:rFonts w:ascii="Times New Roman" w:eastAsia="Times New Roman" w:hAnsi="Times New Roman" w:cs="Times New Roman"/>
          <w:color w:val="000000"/>
          <w:sz w:val="28"/>
          <w:szCs w:val="28"/>
          <w:lang w:eastAsia="ru-RU"/>
        </w:rPr>
        <w:t>3. Форма составляется ежедневно организатором торгов и заполняется за каждый отчетный день. Данные в Форме заполняются в тенге с двумя знаками после запятой.</w:t>
      </w:r>
    </w:p>
    <w:p w:rsidR="00B619CE" w:rsidRPr="00B619CE" w:rsidRDefault="00B619CE"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B619CE">
        <w:rPr>
          <w:rFonts w:ascii="Times New Roman" w:eastAsia="Times New Roman" w:hAnsi="Times New Roman" w:cs="Times New Roman"/>
          <w:color w:val="000000"/>
          <w:sz w:val="28"/>
          <w:szCs w:val="28"/>
          <w:lang w:eastAsia="ru-RU"/>
        </w:rPr>
        <w:t>4. Форму подписывает первый руководитель, главный бухгалтер или лица, уполномоченные на подписание отчета, и исполнитель.</w:t>
      </w:r>
    </w:p>
    <w:p w:rsidR="00B619CE" w:rsidRPr="00B619CE" w:rsidRDefault="00B619CE" w:rsidP="00613D91">
      <w:pPr>
        <w:spacing w:after="0" w:line="240" w:lineRule="auto"/>
        <w:ind w:firstLine="709"/>
        <w:contextualSpacing/>
        <w:jc w:val="both"/>
        <w:textAlignment w:val="baseline"/>
        <w:rPr>
          <w:rFonts w:ascii="Times New Roman" w:eastAsia="Times New Roman" w:hAnsi="Times New Roman" w:cs="Times New Roman"/>
          <w:color w:val="000000"/>
          <w:sz w:val="28"/>
          <w:szCs w:val="28"/>
          <w:lang w:eastAsia="ru-RU"/>
        </w:rPr>
      </w:pPr>
      <w:r w:rsidRPr="00B619CE">
        <w:rPr>
          <w:rFonts w:ascii="Times New Roman" w:eastAsia="Times New Roman" w:hAnsi="Times New Roman" w:cs="Times New Roman"/>
          <w:bCs/>
          <w:color w:val="000000"/>
          <w:sz w:val="28"/>
          <w:szCs w:val="28"/>
          <w:lang w:eastAsia="ru-RU"/>
        </w:rPr>
        <w:t>  </w:t>
      </w:r>
    </w:p>
    <w:p w:rsidR="00B619CE" w:rsidRPr="00B619CE" w:rsidRDefault="00B619CE" w:rsidP="00325843">
      <w:pPr>
        <w:spacing w:after="0" w:line="240" w:lineRule="auto"/>
        <w:ind w:firstLine="709"/>
        <w:contextualSpacing/>
        <w:jc w:val="center"/>
        <w:rPr>
          <w:rFonts w:ascii="Times New Roman" w:eastAsia="Times New Roman" w:hAnsi="Times New Roman" w:cs="Times New Roman"/>
          <w:color w:val="000000"/>
          <w:sz w:val="28"/>
          <w:szCs w:val="28"/>
          <w:lang w:eastAsia="ru-RU"/>
        </w:rPr>
      </w:pPr>
      <w:r w:rsidRPr="00B619CE">
        <w:rPr>
          <w:rFonts w:ascii="Times New Roman" w:eastAsia="Times New Roman" w:hAnsi="Times New Roman" w:cs="Times New Roman"/>
          <w:bCs/>
          <w:color w:val="000000"/>
          <w:sz w:val="28"/>
          <w:szCs w:val="28"/>
          <w:lang w:eastAsia="ru-RU"/>
        </w:rPr>
        <w:t>Глава 2. Пояснение по заполнению Формы</w:t>
      </w:r>
    </w:p>
    <w:p w:rsidR="00B619CE" w:rsidRPr="00B619CE" w:rsidRDefault="00B619CE"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B619CE">
        <w:rPr>
          <w:rFonts w:ascii="Times New Roman" w:eastAsia="Times New Roman" w:hAnsi="Times New Roman" w:cs="Times New Roman"/>
          <w:bCs/>
          <w:color w:val="000000"/>
          <w:sz w:val="28"/>
          <w:szCs w:val="28"/>
          <w:lang w:eastAsia="ru-RU"/>
        </w:rPr>
        <w:t> </w:t>
      </w:r>
    </w:p>
    <w:p w:rsidR="00B619CE" w:rsidRPr="00B619CE" w:rsidRDefault="00B619CE"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B619CE">
        <w:rPr>
          <w:rFonts w:ascii="Times New Roman" w:eastAsia="Times New Roman" w:hAnsi="Times New Roman" w:cs="Times New Roman"/>
          <w:color w:val="000000"/>
          <w:sz w:val="28"/>
          <w:szCs w:val="28"/>
          <w:lang w:eastAsia="ru-RU"/>
        </w:rPr>
        <w:t>5. В графе 1 указывается порядковый номер сделки.</w:t>
      </w:r>
    </w:p>
    <w:p w:rsidR="00B619CE" w:rsidRPr="00B619CE" w:rsidRDefault="00B619CE"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B619CE">
        <w:rPr>
          <w:rFonts w:ascii="Times New Roman" w:eastAsia="Times New Roman" w:hAnsi="Times New Roman" w:cs="Times New Roman"/>
          <w:color w:val="000000"/>
          <w:sz w:val="28"/>
          <w:szCs w:val="28"/>
          <w:lang w:eastAsia="ru-RU"/>
        </w:rPr>
        <w:t>6. В графе 2 указывается дата заключения сделки в формате «</w:t>
      </w:r>
      <w:proofErr w:type="spellStart"/>
      <w:r w:rsidRPr="00B619CE">
        <w:rPr>
          <w:rFonts w:ascii="Times New Roman" w:eastAsia="Times New Roman" w:hAnsi="Times New Roman" w:cs="Times New Roman"/>
          <w:color w:val="000000"/>
          <w:sz w:val="28"/>
          <w:szCs w:val="28"/>
          <w:lang w:eastAsia="ru-RU"/>
        </w:rPr>
        <w:t>дд.мм.гггг</w:t>
      </w:r>
      <w:proofErr w:type="spellEnd"/>
      <w:r w:rsidRPr="00B619CE">
        <w:rPr>
          <w:rFonts w:ascii="Times New Roman" w:eastAsia="Times New Roman" w:hAnsi="Times New Roman" w:cs="Times New Roman"/>
          <w:color w:val="000000"/>
          <w:sz w:val="28"/>
          <w:szCs w:val="28"/>
          <w:lang w:eastAsia="ru-RU"/>
        </w:rPr>
        <w:t>».</w:t>
      </w:r>
    </w:p>
    <w:p w:rsidR="00B619CE" w:rsidRPr="00B619CE" w:rsidRDefault="00B619CE"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B619CE">
        <w:rPr>
          <w:rFonts w:ascii="Times New Roman" w:eastAsia="Times New Roman" w:hAnsi="Times New Roman" w:cs="Times New Roman"/>
          <w:color w:val="000000"/>
          <w:sz w:val="28"/>
          <w:szCs w:val="28"/>
          <w:lang w:eastAsia="ru-RU"/>
        </w:rPr>
        <w:t>7. В графе 3 указывается время заключения сделки в формате «</w:t>
      </w:r>
      <w:proofErr w:type="spellStart"/>
      <w:r w:rsidRPr="00B619CE">
        <w:rPr>
          <w:rFonts w:ascii="Times New Roman" w:eastAsia="Times New Roman" w:hAnsi="Times New Roman" w:cs="Times New Roman"/>
          <w:color w:val="000000"/>
          <w:sz w:val="28"/>
          <w:szCs w:val="28"/>
          <w:lang w:eastAsia="ru-RU"/>
        </w:rPr>
        <w:t>часы:минуты:секунды</w:t>
      </w:r>
      <w:proofErr w:type="spellEnd"/>
      <w:r w:rsidRPr="00B619CE">
        <w:rPr>
          <w:rFonts w:ascii="Times New Roman" w:eastAsia="Times New Roman" w:hAnsi="Times New Roman" w:cs="Times New Roman"/>
          <w:color w:val="000000"/>
          <w:sz w:val="28"/>
          <w:szCs w:val="28"/>
          <w:lang w:eastAsia="ru-RU"/>
        </w:rPr>
        <w:t>».</w:t>
      </w:r>
    </w:p>
    <w:p w:rsidR="00B619CE" w:rsidRPr="00B619CE" w:rsidRDefault="00B619CE"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B619CE">
        <w:rPr>
          <w:rFonts w:ascii="Times New Roman" w:eastAsia="Times New Roman" w:hAnsi="Times New Roman" w:cs="Times New Roman"/>
          <w:color w:val="000000"/>
          <w:sz w:val="28"/>
          <w:szCs w:val="28"/>
          <w:lang w:eastAsia="ru-RU"/>
        </w:rPr>
        <w:t>8. В графе 4 в качестве типа рынка указывается цифра: «0» - если сделка по купле-продаже ценных бумаг заключена на вторичном рынке ценных бумаг, «1» - если сделка по купле-продаже ценных бумаг заключена на первичном рынке ценных бумаг.</w:t>
      </w:r>
    </w:p>
    <w:p w:rsidR="00EA7A82" w:rsidRDefault="00EA7A82"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EA7A82">
        <w:rPr>
          <w:rFonts w:ascii="Times New Roman" w:eastAsia="Times New Roman" w:hAnsi="Times New Roman" w:cs="Times New Roman"/>
          <w:color w:val="000000"/>
          <w:sz w:val="28"/>
          <w:szCs w:val="28"/>
          <w:lang w:eastAsia="ru-RU"/>
        </w:rPr>
        <w:t xml:space="preserve">9. В графе 5 в качестве метода торгов указывается цифра: «0» - если сделка по купле-продаже ценных бумаг заключена методом непрерывного встречного аукциона, «1» - если сделка по купле-продаже ценных бумаг заключена методом заключения прямых (адресных) сделок, «2» - если сделка по купле-продаже ценных бумаг заключена методом </w:t>
      </w:r>
      <w:proofErr w:type="spellStart"/>
      <w:r w:rsidRPr="00EA7A82">
        <w:rPr>
          <w:rFonts w:ascii="Times New Roman" w:eastAsia="Times New Roman" w:hAnsi="Times New Roman" w:cs="Times New Roman"/>
          <w:color w:val="000000"/>
          <w:sz w:val="28"/>
          <w:szCs w:val="28"/>
          <w:lang w:eastAsia="ru-RU"/>
        </w:rPr>
        <w:t>фиксинга</w:t>
      </w:r>
      <w:proofErr w:type="spellEnd"/>
      <w:r w:rsidRPr="00EA7A82">
        <w:rPr>
          <w:rFonts w:ascii="Times New Roman" w:eastAsia="Times New Roman" w:hAnsi="Times New Roman" w:cs="Times New Roman"/>
          <w:color w:val="000000"/>
          <w:sz w:val="28"/>
          <w:szCs w:val="28"/>
          <w:lang w:eastAsia="ru-RU"/>
        </w:rPr>
        <w:t>, «3» - если сделка по купле-продаже ценных бумаг заключена методом франкфуртских торгов, «4» - если сделка по купле-продаже ценных бумаг заключена методом специализированных торгов, «5» - если сделка по купле-продаже ценных бумаг заключена методом английских торгов, «6» - сделка по купле-продаже ценных бумаг заключена методом голландских торгов, «7»  если сделка по купле-</w:t>
      </w:r>
      <w:r w:rsidRPr="00EA7A82">
        <w:rPr>
          <w:rFonts w:ascii="Times New Roman" w:eastAsia="Times New Roman" w:hAnsi="Times New Roman" w:cs="Times New Roman"/>
          <w:color w:val="000000"/>
          <w:sz w:val="28"/>
          <w:szCs w:val="28"/>
          <w:lang w:eastAsia="ru-RU"/>
        </w:rPr>
        <w:lastRenderedPageBreak/>
        <w:t>продаже ценных бумаг заключена методом подписки; «8» - если сделка по купле-продаже ценных бумаг заключена методом дискретных торгов; «9» – иные методы, предусмотренные внутренними документами организатора торгов.</w:t>
      </w:r>
    </w:p>
    <w:p w:rsidR="00B619CE" w:rsidRPr="00B619CE" w:rsidRDefault="00B619CE"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B619CE">
        <w:rPr>
          <w:rFonts w:ascii="Times New Roman" w:eastAsia="Times New Roman" w:hAnsi="Times New Roman" w:cs="Times New Roman"/>
          <w:color w:val="000000"/>
          <w:sz w:val="28"/>
          <w:szCs w:val="28"/>
          <w:lang w:eastAsia="ru-RU"/>
        </w:rPr>
        <w:t>10. В графе 6 указывается вид рынка, предусмотренный торговой системой.</w:t>
      </w:r>
    </w:p>
    <w:p w:rsidR="00B619CE" w:rsidRPr="00B619CE" w:rsidRDefault="00B619CE"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B619CE">
        <w:rPr>
          <w:rFonts w:ascii="Times New Roman" w:eastAsia="Times New Roman" w:hAnsi="Times New Roman" w:cs="Times New Roman"/>
          <w:color w:val="000000"/>
          <w:sz w:val="28"/>
          <w:szCs w:val="28"/>
          <w:lang w:eastAsia="ru-RU"/>
        </w:rPr>
        <w:t>11. В графах 7 и 8 указываются категории и подкатегории видов рынков, предусмотренные торговой системой.</w:t>
      </w:r>
    </w:p>
    <w:p w:rsidR="00B619CE" w:rsidRPr="00B619CE" w:rsidRDefault="00B619CE"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B619CE">
        <w:rPr>
          <w:rFonts w:ascii="Times New Roman" w:eastAsia="Times New Roman" w:hAnsi="Times New Roman" w:cs="Times New Roman"/>
          <w:color w:val="000000"/>
          <w:sz w:val="28"/>
          <w:szCs w:val="28"/>
          <w:lang w:eastAsia="ru-RU"/>
        </w:rPr>
        <w:t>12. В графе 9 указывается код ценной бумаги, определенный организатором торгов в соответствии с порядком кодировки ценных бумаг, предусмотренным его внутренними документами.</w:t>
      </w:r>
    </w:p>
    <w:p w:rsidR="00B619CE" w:rsidRPr="00B619CE" w:rsidRDefault="00B619CE"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B619CE">
        <w:rPr>
          <w:rFonts w:ascii="Times New Roman" w:eastAsia="Times New Roman" w:hAnsi="Times New Roman" w:cs="Times New Roman"/>
          <w:color w:val="000000"/>
          <w:sz w:val="28"/>
          <w:szCs w:val="28"/>
          <w:lang w:eastAsia="ru-RU"/>
        </w:rPr>
        <w:t xml:space="preserve">13. В графе 11 указывается валюта </w:t>
      </w:r>
      <w:proofErr w:type="spellStart"/>
      <w:r w:rsidRPr="00B619CE">
        <w:rPr>
          <w:rFonts w:ascii="Times New Roman" w:eastAsia="Times New Roman" w:hAnsi="Times New Roman" w:cs="Times New Roman"/>
          <w:color w:val="000000"/>
          <w:sz w:val="28"/>
          <w:szCs w:val="28"/>
          <w:lang w:eastAsia="ru-RU"/>
        </w:rPr>
        <w:t>котирования</w:t>
      </w:r>
      <w:proofErr w:type="spellEnd"/>
      <w:r w:rsidRPr="00B619CE">
        <w:rPr>
          <w:rFonts w:ascii="Times New Roman" w:eastAsia="Times New Roman" w:hAnsi="Times New Roman" w:cs="Times New Roman"/>
          <w:color w:val="000000"/>
          <w:sz w:val="28"/>
          <w:szCs w:val="28"/>
          <w:lang w:eastAsia="ru-RU"/>
        </w:rPr>
        <w:t xml:space="preserve"> ценной бумаги.</w:t>
      </w:r>
    </w:p>
    <w:p w:rsidR="00EA7A82" w:rsidRPr="00EA7A82" w:rsidRDefault="00EA7A82" w:rsidP="00EA7A82">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EA7A82">
        <w:rPr>
          <w:rFonts w:ascii="Times New Roman" w:eastAsia="Times New Roman" w:hAnsi="Times New Roman" w:cs="Times New Roman"/>
          <w:color w:val="000000"/>
          <w:sz w:val="28"/>
          <w:szCs w:val="28"/>
          <w:lang w:eastAsia="ru-RU"/>
        </w:rPr>
        <w:t xml:space="preserve">14. В графах 12 и 17 цена за одну ценную бумагу с точностью </w:t>
      </w:r>
      <w:proofErr w:type="spellStart"/>
      <w:r w:rsidRPr="00EA7A82">
        <w:rPr>
          <w:rFonts w:ascii="Times New Roman" w:eastAsia="Times New Roman" w:hAnsi="Times New Roman" w:cs="Times New Roman"/>
          <w:color w:val="000000"/>
          <w:sz w:val="28"/>
          <w:szCs w:val="28"/>
          <w:lang w:eastAsia="ru-RU"/>
        </w:rPr>
        <w:t>котирования</w:t>
      </w:r>
      <w:proofErr w:type="spellEnd"/>
      <w:r w:rsidRPr="00EA7A82">
        <w:rPr>
          <w:rFonts w:ascii="Times New Roman" w:eastAsia="Times New Roman" w:hAnsi="Times New Roman" w:cs="Times New Roman"/>
          <w:color w:val="000000"/>
          <w:sz w:val="28"/>
          <w:szCs w:val="28"/>
          <w:lang w:eastAsia="ru-RU"/>
        </w:rPr>
        <w:t>, определенной организатором торгов в соответствии с его внутренними документами, и объем сделки указываются в тенге. В качестве объема сделки признается произведение граф 12 («Цена») и 16 («Количество»). В графе 12 указывается цена, по которой участник торгов заключил сделку с ценной бумагой.</w:t>
      </w:r>
    </w:p>
    <w:p w:rsidR="00B619CE" w:rsidRPr="00B619CE" w:rsidRDefault="00EA7A82" w:rsidP="00EA7A82">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EA7A82">
        <w:rPr>
          <w:rFonts w:ascii="Times New Roman" w:eastAsia="Times New Roman" w:hAnsi="Times New Roman" w:cs="Times New Roman"/>
          <w:color w:val="000000"/>
          <w:sz w:val="28"/>
          <w:szCs w:val="28"/>
          <w:lang w:eastAsia="ru-RU"/>
        </w:rPr>
        <w:t xml:space="preserve">15. В графах 13 и 14 чистая цена и доходность с точностью </w:t>
      </w:r>
      <w:proofErr w:type="spellStart"/>
      <w:r w:rsidRPr="00EA7A82">
        <w:rPr>
          <w:rFonts w:ascii="Times New Roman" w:eastAsia="Times New Roman" w:hAnsi="Times New Roman" w:cs="Times New Roman"/>
          <w:color w:val="000000"/>
          <w:sz w:val="28"/>
          <w:szCs w:val="28"/>
          <w:lang w:eastAsia="ru-RU"/>
        </w:rPr>
        <w:t>котирования</w:t>
      </w:r>
      <w:proofErr w:type="spellEnd"/>
      <w:r w:rsidRPr="00EA7A82">
        <w:rPr>
          <w:rFonts w:ascii="Times New Roman" w:eastAsia="Times New Roman" w:hAnsi="Times New Roman" w:cs="Times New Roman"/>
          <w:color w:val="000000"/>
          <w:sz w:val="28"/>
          <w:szCs w:val="28"/>
          <w:lang w:eastAsia="ru-RU"/>
        </w:rPr>
        <w:t>, определенной организатором торгов в соответствии с его внутренними документами, по которым участник торгов заключил сделку с долговой ценной бумагой, указываются в процентах. Графы 13 и 14 заполняются по долговым ценным бумагам.</w:t>
      </w:r>
    </w:p>
    <w:p w:rsidR="00B619CE" w:rsidRPr="00B619CE" w:rsidRDefault="00B619CE"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B619CE">
        <w:rPr>
          <w:rFonts w:ascii="Times New Roman" w:eastAsia="Times New Roman" w:hAnsi="Times New Roman" w:cs="Times New Roman"/>
          <w:color w:val="000000"/>
          <w:sz w:val="28"/>
          <w:szCs w:val="28"/>
          <w:lang w:eastAsia="ru-RU"/>
        </w:rPr>
        <w:t>16. В графе 16 количество ценных бумаг сделки указывается в штуках.</w:t>
      </w:r>
    </w:p>
    <w:p w:rsidR="00B619CE" w:rsidRPr="00B619CE" w:rsidRDefault="00B619CE"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B619CE">
        <w:rPr>
          <w:rFonts w:ascii="Times New Roman" w:eastAsia="Times New Roman" w:hAnsi="Times New Roman" w:cs="Times New Roman"/>
          <w:color w:val="000000"/>
          <w:sz w:val="28"/>
          <w:szCs w:val="28"/>
          <w:lang w:eastAsia="ru-RU"/>
        </w:rPr>
        <w:t>17. В графе 18 указывается код члена организатора торгов, определенный организатором торгов в соответствии с порядком кодировки членов организатора торгов, предусмотренным его внутренними документами.</w:t>
      </w:r>
    </w:p>
    <w:p w:rsidR="00B619CE" w:rsidRPr="00B619CE" w:rsidRDefault="00B619CE"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B619CE">
        <w:rPr>
          <w:rFonts w:ascii="Times New Roman" w:eastAsia="Times New Roman" w:hAnsi="Times New Roman" w:cs="Times New Roman"/>
          <w:color w:val="000000"/>
          <w:sz w:val="28"/>
          <w:szCs w:val="28"/>
          <w:lang w:eastAsia="ru-RU"/>
        </w:rPr>
        <w:t>18. В графах 19 и 24 в качестве счета (</w:t>
      </w:r>
      <w:proofErr w:type="spellStart"/>
      <w:r w:rsidRPr="00B619CE">
        <w:rPr>
          <w:rFonts w:ascii="Times New Roman" w:eastAsia="Times New Roman" w:hAnsi="Times New Roman" w:cs="Times New Roman"/>
          <w:color w:val="000000"/>
          <w:sz w:val="28"/>
          <w:szCs w:val="28"/>
          <w:lang w:eastAsia="ru-RU"/>
        </w:rPr>
        <w:t>субсчета</w:t>
      </w:r>
      <w:proofErr w:type="spellEnd"/>
      <w:r w:rsidRPr="00B619CE">
        <w:rPr>
          <w:rFonts w:ascii="Times New Roman" w:eastAsia="Times New Roman" w:hAnsi="Times New Roman" w:cs="Times New Roman"/>
          <w:color w:val="000000"/>
          <w:sz w:val="28"/>
          <w:szCs w:val="28"/>
          <w:lang w:eastAsia="ru-RU"/>
        </w:rPr>
        <w:t>) депо понимается лицевой счет (</w:t>
      </w:r>
      <w:proofErr w:type="spellStart"/>
      <w:r w:rsidRPr="00B619CE">
        <w:rPr>
          <w:rFonts w:ascii="Times New Roman" w:eastAsia="Times New Roman" w:hAnsi="Times New Roman" w:cs="Times New Roman"/>
          <w:color w:val="000000"/>
          <w:sz w:val="28"/>
          <w:szCs w:val="28"/>
          <w:lang w:eastAsia="ru-RU"/>
        </w:rPr>
        <w:t>субсчет</w:t>
      </w:r>
      <w:proofErr w:type="spellEnd"/>
      <w:r w:rsidRPr="00B619CE">
        <w:rPr>
          <w:rFonts w:ascii="Times New Roman" w:eastAsia="Times New Roman" w:hAnsi="Times New Roman" w:cs="Times New Roman"/>
          <w:color w:val="000000"/>
          <w:sz w:val="28"/>
          <w:szCs w:val="28"/>
          <w:lang w:eastAsia="ru-RU"/>
        </w:rPr>
        <w:t>) держателя ценных бумаг, открытый в системе учета центрального депозитария.</w:t>
      </w:r>
    </w:p>
    <w:p w:rsidR="00EA7A82" w:rsidRPr="00EA7A82" w:rsidRDefault="00EA7A82" w:rsidP="00EA7A82">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EA7A82">
        <w:rPr>
          <w:rFonts w:ascii="Times New Roman" w:eastAsia="Times New Roman" w:hAnsi="Times New Roman" w:cs="Times New Roman"/>
          <w:color w:val="000000"/>
          <w:sz w:val="28"/>
          <w:szCs w:val="28"/>
          <w:lang w:eastAsia="ru-RU"/>
        </w:rPr>
        <w:t xml:space="preserve">19. В графах 20 и 25 в качестве типа </w:t>
      </w:r>
      <w:proofErr w:type="spellStart"/>
      <w:r w:rsidRPr="00EA7A82">
        <w:rPr>
          <w:rFonts w:ascii="Times New Roman" w:eastAsia="Times New Roman" w:hAnsi="Times New Roman" w:cs="Times New Roman"/>
          <w:color w:val="000000"/>
          <w:sz w:val="28"/>
          <w:szCs w:val="28"/>
          <w:lang w:eastAsia="ru-RU"/>
        </w:rPr>
        <w:t>субсчетов</w:t>
      </w:r>
      <w:proofErr w:type="spellEnd"/>
      <w:r w:rsidRPr="00EA7A82">
        <w:rPr>
          <w:rFonts w:ascii="Times New Roman" w:eastAsia="Times New Roman" w:hAnsi="Times New Roman" w:cs="Times New Roman"/>
          <w:color w:val="000000"/>
          <w:sz w:val="28"/>
          <w:szCs w:val="28"/>
          <w:lang w:eastAsia="ru-RU"/>
        </w:rPr>
        <w:t xml:space="preserve"> продавца или покупателя указывается цифра: «1» - если </w:t>
      </w:r>
      <w:proofErr w:type="spellStart"/>
      <w:r w:rsidRPr="00EA7A82">
        <w:rPr>
          <w:rFonts w:ascii="Times New Roman" w:eastAsia="Times New Roman" w:hAnsi="Times New Roman" w:cs="Times New Roman"/>
          <w:color w:val="000000"/>
          <w:sz w:val="28"/>
          <w:szCs w:val="28"/>
          <w:lang w:eastAsia="ru-RU"/>
        </w:rPr>
        <w:t>субсчет</w:t>
      </w:r>
      <w:proofErr w:type="spellEnd"/>
      <w:r w:rsidRPr="00EA7A82">
        <w:rPr>
          <w:rFonts w:ascii="Times New Roman" w:eastAsia="Times New Roman" w:hAnsi="Times New Roman" w:cs="Times New Roman"/>
          <w:color w:val="000000"/>
          <w:sz w:val="28"/>
          <w:szCs w:val="28"/>
          <w:lang w:eastAsia="ru-RU"/>
        </w:rPr>
        <w:t xml:space="preserve"> открыт держателю ценных бумаг, «2» - если </w:t>
      </w:r>
      <w:proofErr w:type="spellStart"/>
      <w:r w:rsidRPr="00EA7A82">
        <w:rPr>
          <w:rFonts w:ascii="Times New Roman" w:eastAsia="Times New Roman" w:hAnsi="Times New Roman" w:cs="Times New Roman"/>
          <w:color w:val="000000"/>
          <w:sz w:val="28"/>
          <w:szCs w:val="28"/>
          <w:lang w:eastAsia="ru-RU"/>
        </w:rPr>
        <w:t>субсчет</w:t>
      </w:r>
      <w:proofErr w:type="spellEnd"/>
      <w:r w:rsidRPr="00EA7A82">
        <w:rPr>
          <w:rFonts w:ascii="Times New Roman" w:eastAsia="Times New Roman" w:hAnsi="Times New Roman" w:cs="Times New Roman"/>
          <w:color w:val="000000"/>
          <w:sz w:val="28"/>
          <w:szCs w:val="28"/>
          <w:lang w:eastAsia="ru-RU"/>
        </w:rPr>
        <w:t xml:space="preserve"> открыт эмитенту для учета и размещения объявленных ценных бумаг, «3» - если </w:t>
      </w:r>
      <w:proofErr w:type="spellStart"/>
      <w:r w:rsidRPr="00EA7A82">
        <w:rPr>
          <w:rFonts w:ascii="Times New Roman" w:eastAsia="Times New Roman" w:hAnsi="Times New Roman" w:cs="Times New Roman"/>
          <w:color w:val="000000"/>
          <w:sz w:val="28"/>
          <w:szCs w:val="28"/>
          <w:lang w:eastAsia="ru-RU"/>
        </w:rPr>
        <w:t>субсчет</w:t>
      </w:r>
      <w:proofErr w:type="spellEnd"/>
      <w:r w:rsidRPr="00EA7A82">
        <w:rPr>
          <w:rFonts w:ascii="Times New Roman" w:eastAsia="Times New Roman" w:hAnsi="Times New Roman" w:cs="Times New Roman"/>
          <w:color w:val="000000"/>
          <w:sz w:val="28"/>
          <w:szCs w:val="28"/>
          <w:lang w:eastAsia="ru-RU"/>
        </w:rPr>
        <w:t xml:space="preserve"> открыт эмитенту для учета выкупленных ценных бумаг, «5» - если </w:t>
      </w:r>
      <w:proofErr w:type="spellStart"/>
      <w:r w:rsidRPr="00EA7A82">
        <w:rPr>
          <w:rFonts w:ascii="Times New Roman" w:eastAsia="Times New Roman" w:hAnsi="Times New Roman" w:cs="Times New Roman"/>
          <w:color w:val="000000"/>
          <w:sz w:val="28"/>
          <w:szCs w:val="28"/>
          <w:lang w:eastAsia="ru-RU"/>
        </w:rPr>
        <w:t>субсчет</w:t>
      </w:r>
      <w:proofErr w:type="spellEnd"/>
      <w:r w:rsidRPr="00EA7A82">
        <w:rPr>
          <w:rFonts w:ascii="Times New Roman" w:eastAsia="Times New Roman" w:hAnsi="Times New Roman" w:cs="Times New Roman"/>
          <w:color w:val="000000"/>
          <w:sz w:val="28"/>
          <w:szCs w:val="28"/>
          <w:lang w:eastAsia="ru-RU"/>
        </w:rPr>
        <w:t xml:space="preserve"> открыт номинальному держателю, «6» - если </w:t>
      </w:r>
      <w:proofErr w:type="spellStart"/>
      <w:r w:rsidRPr="00EA7A82">
        <w:rPr>
          <w:rFonts w:ascii="Times New Roman" w:eastAsia="Times New Roman" w:hAnsi="Times New Roman" w:cs="Times New Roman"/>
          <w:color w:val="000000"/>
          <w:sz w:val="28"/>
          <w:szCs w:val="28"/>
          <w:lang w:eastAsia="ru-RU"/>
        </w:rPr>
        <w:t>субсчет</w:t>
      </w:r>
      <w:proofErr w:type="spellEnd"/>
      <w:r w:rsidRPr="00EA7A82">
        <w:rPr>
          <w:rFonts w:ascii="Times New Roman" w:eastAsia="Times New Roman" w:hAnsi="Times New Roman" w:cs="Times New Roman"/>
          <w:color w:val="000000"/>
          <w:sz w:val="28"/>
          <w:szCs w:val="28"/>
          <w:lang w:eastAsia="ru-RU"/>
        </w:rPr>
        <w:t xml:space="preserve"> открыт клиенту центрального депозитария, «7» - если </w:t>
      </w:r>
      <w:proofErr w:type="spellStart"/>
      <w:r w:rsidRPr="00EA7A82">
        <w:rPr>
          <w:rFonts w:ascii="Times New Roman" w:eastAsia="Times New Roman" w:hAnsi="Times New Roman" w:cs="Times New Roman"/>
          <w:color w:val="000000"/>
          <w:sz w:val="28"/>
          <w:szCs w:val="28"/>
          <w:lang w:eastAsia="ru-RU"/>
        </w:rPr>
        <w:t>субсчет</w:t>
      </w:r>
      <w:proofErr w:type="spellEnd"/>
      <w:r w:rsidRPr="00EA7A82">
        <w:rPr>
          <w:rFonts w:ascii="Times New Roman" w:eastAsia="Times New Roman" w:hAnsi="Times New Roman" w:cs="Times New Roman"/>
          <w:color w:val="000000"/>
          <w:sz w:val="28"/>
          <w:szCs w:val="28"/>
          <w:lang w:eastAsia="ru-RU"/>
        </w:rPr>
        <w:t xml:space="preserve"> открыт депоненту центрального депозитария для учета объявленных инструментов, «8» - если </w:t>
      </w:r>
      <w:proofErr w:type="spellStart"/>
      <w:r w:rsidRPr="00EA7A82">
        <w:rPr>
          <w:rFonts w:ascii="Times New Roman" w:eastAsia="Times New Roman" w:hAnsi="Times New Roman" w:cs="Times New Roman"/>
          <w:color w:val="000000"/>
          <w:sz w:val="28"/>
          <w:szCs w:val="28"/>
          <w:lang w:eastAsia="ru-RU"/>
        </w:rPr>
        <w:t>субсчет</w:t>
      </w:r>
      <w:proofErr w:type="spellEnd"/>
      <w:r w:rsidRPr="00EA7A82">
        <w:rPr>
          <w:rFonts w:ascii="Times New Roman" w:eastAsia="Times New Roman" w:hAnsi="Times New Roman" w:cs="Times New Roman"/>
          <w:color w:val="000000"/>
          <w:sz w:val="28"/>
          <w:szCs w:val="28"/>
          <w:lang w:eastAsia="ru-RU"/>
        </w:rPr>
        <w:t xml:space="preserve"> открыт депоненту центрального депозитария для учета выкупленных инструментов.</w:t>
      </w:r>
    </w:p>
    <w:p w:rsidR="00B619CE" w:rsidRPr="00B619CE" w:rsidRDefault="00EA7A82" w:rsidP="00EA7A82">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EA7A82">
        <w:rPr>
          <w:rFonts w:ascii="Times New Roman" w:eastAsia="Times New Roman" w:hAnsi="Times New Roman" w:cs="Times New Roman"/>
          <w:color w:val="000000"/>
          <w:sz w:val="28"/>
          <w:szCs w:val="28"/>
          <w:lang w:eastAsia="ru-RU"/>
        </w:rPr>
        <w:t xml:space="preserve">20. В графах 21 и 26 указывается тип владельцев счетов продавца или покупателя: «0» - физическое лицо, «1» - единый накопительный пенсионный фонд, «2» - банк второго уровня, «3» - страховая (перестраховочная) организация (в отрасли «Общее страхование»), «4» - брокер и (или) дилер, «5» - </w:t>
      </w:r>
      <w:r w:rsidRPr="00EA7A82">
        <w:rPr>
          <w:rFonts w:ascii="Times New Roman" w:eastAsia="Times New Roman" w:hAnsi="Times New Roman" w:cs="Times New Roman"/>
          <w:color w:val="000000"/>
          <w:sz w:val="28"/>
          <w:szCs w:val="28"/>
          <w:lang w:eastAsia="ru-RU"/>
        </w:rPr>
        <w:lastRenderedPageBreak/>
        <w:t xml:space="preserve">номинальный держатель, «6» - прочие лицензиаты, «7» - прочие юридические лица, «8» - инвестиционный фонд, «9» - иное, «10» - единый накопительный пенсионный фонд (собственные активы), «11» - страховая </w:t>
      </w:r>
      <w:r w:rsidR="00EF17AC" w:rsidRPr="00EA7A82">
        <w:rPr>
          <w:rFonts w:ascii="Times New Roman" w:eastAsia="Times New Roman" w:hAnsi="Times New Roman" w:cs="Times New Roman"/>
          <w:color w:val="000000"/>
          <w:sz w:val="28"/>
          <w:szCs w:val="28"/>
          <w:lang w:eastAsia="ru-RU"/>
        </w:rPr>
        <w:t>(перестраховочная)</w:t>
      </w:r>
      <w:r w:rsidR="00EF17AC">
        <w:rPr>
          <w:rFonts w:ascii="Times New Roman" w:eastAsia="Times New Roman" w:hAnsi="Times New Roman" w:cs="Times New Roman"/>
          <w:color w:val="000000"/>
          <w:sz w:val="28"/>
          <w:szCs w:val="28"/>
          <w:lang w:eastAsia="ru-RU"/>
        </w:rPr>
        <w:t xml:space="preserve"> </w:t>
      </w:r>
      <w:r w:rsidRPr="00EA7A82">
        <w:rPr>
          <w:rFonts w:ascii="Times New Roman" w:eastAsia="Times New Roman" w:hAnsi="Times New Roman" w:cs="Times New Roman"/>
          <w:color w:val="000000"/>
          <w:sz w:val="28"/>
          <w:szCs w:val="28"/>
          <w:lang w:eastAsia="ru-RU"/>
        </w:rPr>
        <w:t xml:space="preserve">организация </w:t>
      </w:r>
      <w:r w:rsidR="00803C70">
        <w:rPr>
          <w:rFonts w:ascii="Times New Roman" w:eastAsia="Times New Roman" w:hAnsi="Times New Roman" w:cs="Times New Roman"/>
          <w:color w:val="000000"/>
          <w:sz w:val="28"/>
          <w:szCs w:val="28"/>
          <w:lang w:eastAsia="ru-RU"/>
        </w:rPr>
        <w:t>(</w:t>
      </w:r>
      <w:r w:rsidRPr="00EA7A82">
        <w:rPr>
          <w:rFonts w:ascii="Times New Roman" w:eastAsia="Times New Roman" w:hAnsi="Times New Roman" w:cs="Times New Roman"/>
          <w:color w:val="000000"/>
          <w:sz w:val="28"/>
          <w:szCs w:val="28"/>
          <w:lang w:eastAsia="ru-RU"/>
        </w:rPr>
        <w:t>в отрасли «Страхование жизни»</w:t>
      </w:r>
      <w:r w:rsidR="00803C70">
        <w:rPr>
          <w:rFonts w:ascii="Times New Roman" w:eastAsia="Times New Roman" w:hAnsi="Times New Roman" w:cs="Times New Roman"/>
          <w:color w:val="000000"/>
          <w:sz w:val="28"/>
          <w:szCs w:val="28"/>
          <w:lang w:eastAsia="ru-RU"/>
        </w:rPr>
        <w:t>)</w:t>
      </w:r>
      <w:r w:rsidRPr="00EA7A82">
        <w:rPr>
          <w:rFonts w:ascii="Times New Roman" w:eastAsia="Times New Roman" w:hAnsi="Times New Roman" w:cs="Times New Roman"/>
          <w:color w:val="000000"/>
          <w:sz w:val="28"/>
          <w:szCs w:val="28"/>
          <w:lang w:eastAsia="ru-RU"/>
        </w:rPr>
        <w:t>.</w:t>
      </w:r>
    </w:p>
    <w:p w:rsidR="00B619CE" w:rsidRPr="00B619CE" w:rsidRDefault="00B619CE"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B619CE">
        <w:rPr>
          <w:rFonts w:ascii="Times New Roman" w:eastAsia="Times New Roman" w:hAnsi="Times New Roman" w:cs="Times New Roman"/>
          <w:color w:val="000000"/>
          <w:sz w:val="28"/>
          <w:szCs w:val="28"/>
          <w:lang w:eastAsia="ru-RU"/>
        </w:rPr>
        <w:t>21. В графе 28 указывается статус сделки, предусмотренной внутренними документами организатора торгов.</w:t>
      </w:r>
    </w:p>
    <w:p w:rsidR="00B619CE" w:rsidRPr="00B619CE" w:rsidRDefault="00B619CE"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B619CE">
        <w:rPr>
          <w:rFonts w:ascii="Times New Roman" w:eastAsia="Times New Roman" w:hAnsi="Times New Roman" w:cs="Times New Roman"/>
          <w:color w:val="000000"/>
          <w:sz w:val="28"/>
          <w:szCs w:val="28"/>
          <w:lang w:eastAsia="ru-RU"/>
        </w:rPr>
        <w:t>22. В графе 30 указывается рыночная цена ценной бумаги на дату заключения сделки, определенная организатором торгов в соответствии с методикой оценки ценных бумаг, предусмотренной его внутренними документами. Для облигаций указывается рыночная цена в процентах к номинальной стоимости. Данные в графе 30 указываются с четырьмя знаками после запятой.</w:t>
      </w:r>
    </w:p>
    <w:p w:rsidR="00B619CE" w:rsidRPr="00B619CE" w:rsidRDefault="00B619CE"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B619CE">
        <w:rPr>
          <w:rFonts w:ascii="Times New Roman" w:eastAsia="Times New Roman" w:hAnsi="Times New Roman" w:cs="Times New Roman"/>
          <w:color w:val="000000"/>
          <w:sz w:val="28"/>
          <w:szCs w:val="28"/>
          <w:lang w:eastAsia="ru-RU"/>
        </w:rPr>
        <w:t>23. В графе 31 указывается средневзвешенная рыночная цена акции или средневзвешенная рыночная доходность облигации к погашению на дату заключения сделки, определенная организатором торгов в соответствии с порядком расчета средневзвешенных рыночных цен акций и средневзвешенных рыночных доходностей облигаций к погашению, установленным уполномоченным органом.</w:t>
      </w:r>
    </w:p>
    <w:p w:rsidR="00EA7A82" w:rsidRDefault="00EA7A82"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EA7A82">
        <w:rPr>
          <w:rFonts w:ascii="Times New Roman" w:eastAsia="Times New Roman" w:hAnsi="Times New Roman" w:cs="Times New Roman"/>
          <w:color w:val="000000"/>
          <w:sz w:val="28"/>
          <w:szCs w:val="28"/>
          <w:lang w:eastAsia="ru-RU"/>
        </w:rPr>
        <w:t>24. В графе 29 указывается режим торгов, предусмотренный торговой системой.</w:t>
      </w:r>
    </w:p>
    <w:p w:rsidR="00B619CE" w:rsidRPr="00B619CE" w:rsidRDefault="00B619CE"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B619CE">
        <w:rPr>
          <w:rFonts w:ascii="Times New Roman" w:eastAsia="Times New Roman" w:hAnsi="Times New Roman" w:cs="Times New Roman"/>
          <w:color w:val="000000"/>
          <w:sz w:val="28"/>
          <w:szCs w:val="28"/>
          <w:lang w:eastAsia="ru-RU"/>
        </w:rPr>
        <w:t>2</w:t>
      </w:r>
      <w:r w:rsidR="00EA7A82">
        <w:rPr>
          <w:rFonts w:ascii="Times New Roman" w:eastAsia="Times New Roman" w:hAnsi="Times New Roman" w:cs="Times New Roman"/>
          <w:color w:val="000000"/>
          <w:sz w:val="28"/>
          <w:szCs w:val="28"/>
          <w:lang w:eastAsia="ru-RU"/>
        </w:rPr>
        <w:t>5</w:t>
      </w:r>
      <w:r w:rsidRPr="00B619CE">
        <w:rPr>
          <w:rFonts w:ascii="Times New Roman" w:eastAsia="Times New Roman" w:hAnsi="Times New Roman" w:cs="Times New Roman"/>
          <w:color w:val="000000"/>
          <w:sz w:val="28"/>
          <w:szCs w:val="28"/>
          <w:lang w:eastAsia="ru-RU"/>
        </w:rPr>
        <w:t>. В случае отсутствия сведений</w:t>
      </w:r>
      <w:r w:rsidR="007250F3">
        <w:rPr>
          <w:rFonts w:ascii="Times New Roman" w:eastAsia="Times New Roman" w:hAnsi="Times New Roman" w:cs="Times New Roman"/>
          <w:color w:val="000000"/>
          <w:sz w:val="28"/>
          <w:szCs w:val="28"/>
          <w:lang w:eastAsia="ru-RU"/>
        </w:rPr>
        <w:t>,</w:t>
      </w:r>
      <w:r w:rsidRPr="00B619CE">
        <w:rPr>
          <w:rFonts w:ascii="Times New Roman" w:eastAsia="Times New Roman" w:hAnsi="Times New Roman" w:cs="Times New Roman"/>
          <w:color w:val="000000"/>
          <w:sz w:val="28"/>
          <w:szCs w:val="28"/>
          <w:lang w:eastAsia="ru-RU"/>
        </w:rPr>
        <w:t xml:space="preserve"> Форма представляется с нулевыми остатками.</w:t>
      </w:r>
    </w:p>
    <w:p w:rsidR="00427DC3" w:rsidRDefault="00E55F03" w:rsidP="009D4026">
      <w:pPr>
        <w:spacing w:after="0" w:line="240" w:lineRule="auto"/>
        <w:contextualSpacing/>
        <w:rPr>
          <w:rFonts w:ascii="Times New Roman" w:eastAsia="Times New Roman" w:hAnsi="Times New Roman" w:cs="Times New Roman"/>
          <w:sz w:val="28"/>
          <w:szCs w:val="28"/>
          <w:lang w:eastAsia="ru-RU"/>
        </w:rPr>
      </w:pPr>
      <w:r w:rsidRPr="00B619CE">
        <w:rPr>
          <w:rFonts w:ascii="Times New Roman" w:eastAsia="Times New Roman" w:hAnsi="Times New Roman" w:cs="Times New Roman"/>
          <w:sz w:val="28"/>
          <w:szCs w:val="28"/>
          <w:lang w:eastAsia="ru-RU"/>
        </w:rPr>
        <w:br w:type="page"/>
      </w:r>
    </w:p>
    <w:p w:rsidR="00427DC3" w:rsidRPr="005F19D8" w:rsidRDefault="00427DC3"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lastRenderedPageBreak/>
        <w:t xml:space="preserve">Приложение </w:t>
      </w:r>
      <w:r>
        <w:rPr>
          <w:rFonts w:ascii="Times New Roman" w:eastAsia="Times New Roman" w:hAnsi="Times New Roman" w:cs="Times New Roman"/>
          <w:sz w:val="28"/>
          <w:szCs w:val="28"/>
          <w:lang w:eastAsia="ru-RU"/>
        </w:rPr>
        <w:t>3</w:t>
      </w:r>
      <w:r w:rsidRPr="005F19D8">
        <w:rPr>
          <w:rFonts w:ascii="Times New Roman" w:eastAsia="Times New Roman" w:hAnsi="Times New Roman" w:cs="Times New Roman"/>
          <w:sz w:val="28"/>
          <w:szCs w:val="28"/>
          <w:lang w:eastAsia="ru-RU"/>
        </w:rPr>
        <w:t>6</w:t>
      </w:r>
    </w:p>
    <w:p w:rsidR="00427DC3" w:rsidRPr="002C0C51" w:rsidRDefault="00427DC3"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к постановлению Правления</w:t>
      </w:r>
    </w:p>
    <w:p w:rsidR="00427DC3" w:rsidRPr="002C0C51" w:rsidRDefault="00427DC3"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Национального Банка</w:t>
      </w:r>
    </w:p>
    <w:p w:rsidR="00427DC3" w:rsidRPr="002C0C51" w:rsidRDefault="00427DC3"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Республики Казахстан</w:t>
      </w:r>
    </w:p>
    <w:p w:rsidR="00864618" w:rsidRPr="002C0C51" w:rsidRDefault="00864618" w:rsidP="00864618">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от </w:t>
      </w:r>
      <w:r w:rsidR="00D4152B">
        <w:rPr>
          <w:rFonts w:ascii="Times New Roman" w:eastAsia="Times New Roman" w:hAnsi="Times New Roman" w:cs="Times New Roman"/>
          <w:sz w:val="28"/>
          <w:szCs w:val="28"/>
          <w:lang w:eastAsia="ru-RU"/>
        </w:rPr>
        <w:t>26</w:t>
      </w:r>
      <w:r>
        <w:rPr>
          <w:rFonts w:ascii="Times New Roman" w:eastAsia="Times New Roman" w:hAnsi="Times New Roman" w:cs="Times New Roman"/>
          <w:sz w:val="28"/>
          <w:szCs w:val="28"/>
          <w:lang w:eastAsia="ru-RU"/>
        </w:rPr>
        <w:t xml:space="preserve"> ноября</w:t>
      </w:r>
      <w:r w:rsidRPr="002C0C51">
        <w:rPr>
          <w:rFonts w:ascii="Times New Roman" w:eastAsia="Times New Roman" w:hAnsi="Times New Roman" w:cs="Times New Roman"/>
          <w:sz w:val="28"/>
          <w:szCs w:val="28"/>
          <w:lang w:eastAsia="ru-RU"/>
        </w:rPr>
        <w:t xml:space="preserve"> 2019 года № </w:t>
      </w:r>
      <w:r>
        <w:rPr>
          <w:rFonts w:ascii="Times New Roman" w:eastAsia="Times New Roman" w:hAnsi="Times New Roman" w:cs="Times New Roman"/>
          <w:sz w:val="28"/>
          <w:szCs w:val="28"/>
          <w:lang w:eastAsia="ru-RU"/>
        </w:rPr>
        <w:t>211</w:t>
      </w:r>
    </w:p>
    <w:p w:rsidR="00427DC3" w:rsidRPr="002C0C51" w:rsidRDefault="00427DC3" w:rsidP="009D4026">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427DC3" w:rsidRDefault="002F2717" w:rsidP="002F2717">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r>
        <w:rPr>
          <w:rFonts w:ascii="Times New Roman" w:eastAsia="Calibri" w:hAnsi="Times New Roman" w:cs="Times New Roman"/>
          <w:bCs/>
          <w:sz w:val="28"/>
          <w:szCs w:val="28"/>
        </w:rPr>
        <w:t>Форма</w:t>
      </w:r>
    </w:p>
    <w:p w:rsidR="002F2717" w:rsidRPr="002F2717" w:rsidRDefault="002F2717" w:rsidP="002F2717">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p>
    <w:p w:rsidR="00427DC3" w:rsidRPr="002C0C51" w:rsidRDefault="00427DC3"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C0C51">
        <w:rPr>
          <w:rFonts w:ascii="Times New Roman" w:eastAsia="Calibri" w:hAnsi="Times New Roman" w:cs="Times New Roman"/>
          <w:bCs/>
          <w:sz w:val="28"/>
          <w:szCs w:val="28"/>
        </w:rPr>
        <w:t>Форма, предназначенная для сбора административных данных</w:t>
      </w:r>
    </w:p>
    <w:p w:rsidR="00427DC3" w:rsidRPr="002C0C51" w:rsidRDefault="00427DC3"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427DC3" w:rsidRPr="002C0C51" w:rsidRDefault="00427DC3" w:rsidP="009D4026">
      <w:pPr>
        <w:spacing w:after="0" w:line="240" w:lineRule="auto"/>
        <w:contextualSpacing/>
        <w:jc w:val="both"/>
        <w:textAlignment w:val="baseline"/>
        <w:rPr>
          <w:rFonts w:ascii="Times New Roman" w:hAnsi="Times New Roman" w:cs="Times New Roman"/>
          <w:color w:val="000000"/>
          <w:sz w:val="28"/>
          <w:szCs w:val="28"/>
          <w:lang w:eastAsia="ru-RU"/>
        </w:rPr>
      </w:pPr>
      <w:r w:rsidRPr="002C0C51">
        <w:rPr>
          <w:rFonts w:ascii="Times New Roman" w:hAnsi="Times New Roman" w:cs="Times New Roman"/>
          <w:color w:val="000000"/>
          <w:sz w:val="28"/>
          <w:szCs w:val="28"/>
          <w:lang w:eastAsia="ru-RU"/>
        </w:rPr>
        <w:t>Представляется: в Национальный Банк Республики Казахстан</w:t>
      </w:r>
    </w:p>
    <w:p w:rsidR="00427DC3" w:rsidRPr="002C0C51" w:rsidRDefault="00427DC3" w:rsidP="009D4026">
      <w:pPr>
        <w:spacing w:after="0" w:line="240" w:lineRule="auto"/>
        <w:contextualSpacing/>
        <w:jc w:val="both"/>
        <w:textAlignment w:val="baseline"/>
        <w:rPr>
          <w:rFonts w:ascii="Times New Roman" w:hAnsi="Times New Roman" w:cs="Times New Roman"/>
          <w:bCs/>
          <w:color w:val="000000"/>
          <w:sz w:val="28"/>
          <w:szCs w:val="28"/>
          <w:lang w:eastAsia="ru-RU"/>
        </w:rPr>
      </w:pPr>
      <w:r w:rsidRPr="002C0C51">
        <w:rPr>
          <w:rFonts w:ascii="Times New Roman" w:hAnsi="Times New Roman" w:cs="Times New Roman"/>
          <w:bCs/>
          <w:color w:val="000000"/>
          <w:sz w:val="28"/>
          <w:szCs w:val="28"/>
          <w:lang w:eastAsia="ru-RU"/>
        </w:rPr>
        <w:t xml:space="preserve">Форма административных данных размещена на </w:t>
      </w:r>
      <w:proofErr w:type="spellStart"/>
      <w:r w:rsidRPr="002C0C51">
        <w:rPr>
          <w:rFonts w:ascii="Times New Roman" w:hAnsi="Times New Roman" w:cs="Times New Roman"/>
          <w:bCs/>
          <w:color w:val="000000"/>
          <w:sz w:val="28"/>
          <w:szCs w:val="28"/>
          <w:lang w:eastAsia="ru-RU"/>
        </w:rPr>
        <w:t>интернет-ресурсе</w:t>
      </w:r>
      <w:proofErr w:type="spellEnd"/>
      <w:r w:rsidRPr="002C0C51">
        <w:rPr>
          <w:rFonts w:ascii="Times New Roman" w:hAnsi="Times New Roman" w:cs="Times New Roman"/>
          <w:bCs/>
          <w:color w:val="000000"/>
          <w:sz w:val="28"/>
          <w:szCs w:val="28"/>
          <w:lang w:eastAsia="ru-RU"/>
        </w:rPr>
        <w:t xml:space="preserve">: </w:t>
      </w:r>
      <w:hyperlink r:id="rId57" w:history="1">
        <w:r w:rsidRPr="002C0C51">
          <w:rPr>
            <w:rFonts w:ascii="Times New Roman" w:hAnsi="Times New Roman" w:cs="Times New Roman"/>
            <w:color w:val="000080"/>
            <w:sz w:val="28"/>
            <w:szCs w:val="28"/>
            <w:u w:val="single"/>
            <w:lang w:val="en-NZ" w:eastAsia="ru-RU"/>
          </w:rPr>
          <w:t>www</w:t>
        </w:r>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nationalbank</w:t>
        </w:r>
        <w:proofErr w:type="spellEnd"/>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kz</w:t>
        </w:r>
        <w:proofErr w:type="spellEnd"/>
      </w:hyperlink>
    </w:p>
    <w:p w:rsidR="00427DC3" w:rsidRPr="002C0C51" w:rsidRDefault="00427DC3"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427DC3" w:rsidRPr="002C0C51" w:rsidRDefault="00427DC3" w:rsidP="009D4026">
      <w:pPr>
        <w:widowControl w:val="0"/>
        <w:autoSpaceDE w:val="0"/>
        <w:autoSpaceDN w:val="0"/>
        <w:adjustRightInd w:val="0"/>
        <w:spacing w:after="0" w:line="240" w:lineRule="auto"/>
        <w:contextualSpacing/>
        <w:jc w:val="center"/>
        <w:rPr>
          <w:rFonts w:ascii="Times New Roman" w:eastAsia="Calibri" w:hAnsi="Times New Roman" w:cs="Times New Roman"/>
          <w:bCs/>
          <w:color w:val="000000"/>
          <w:sz w:val="28"/>
          <w:szCs w:val="28"/>
          <w:lang w:eastAsia="ru-RU"/>
        </w:rPr>
      </w:pPr>
      <w:r w:rsidRPr="00427DC3">
        <w:rPr>
          <w:rFonts w:ascii="Times New Roman" w:eastAsia="Calibri" w:hAnsi="Times New Roman" w:cs="Times New Roman"/>
          <w:bCs/>
          <w:color w:val="000000"/>
          <w:sz w:val="28"/>
          <w:szCs w:val="28"/>
          <w:lang w:eastAsia="ru-RU"/>
        </w:rPr>
        <w:t xml:space="preserve">Отчет о заявках на операции </w:t>
      </w:r>
      <w:proofErr w:type="spellStart"/>
      <w:r w:rsidRPr="00427DC3">
        <w:rPr>
          <w:rFonts w:ascii="Times New Roman" w:eastAsia="Calibri" w:hAnsi="Times New Roman" w:cs="Times New Roman"/>
          <w:bCs/>
          <w:color w:val="000000"/>
          <w:sz w:val="28"/>
          <w:szCs w:val="28"/>
          <w:lang w:eastAsia="ru-RU"/>
        </w:rPr>
        <w:t>репо</w:t>
      </w:r>
      <w:proofErr w:type="spellEnd"/>
      <w:r w:rsidRPr="00427DC3">
        <w:rPr>
          <w:rFonts w:ascii="Times New Roman" w:eastAsia="Calibri" w:hAnsi="Times New Roman" w:cs="Times New Roman"/>
          <w:bCs/>
          <w:color w:val="000000"/>
          <w:sz w:val="28"/>
          <w:szCs w:val="28"/>
          <w:lang w:eastAsia="ru-RU"/>
        </w:rPr>
        <w:t xml:space="preserve"> с ценными бумагами</w:t>
      </w:r>
    </w:p>
    <w:p w:rsidR="00427DC3" w:rsidRPr="002C0C51" w:rsidRDefault="00427DC3"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427DC3" w:rsidRPr="002C0C51" w:rsidRDefault="00427DC3"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427DC3" w:rsidRPr="00C9792D" w:rsidRDefault="00427DC3"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Индекс</w:t>
      </w:r>
      <w:r w:rsidRPr="002C0C51">
        <w:rPr>
          <w:rFonts w:ascii="Times New Roman" w:eastAsia="Times New Roman" w:hAnsi="Times New Roman" w:cs="Times New Roman"/>
          <w:sz w:val="28"/>
          <w:szCs w:val="28"/>
          <w:lang w:eastAsia="ru-RU"/>
        </w:rPr>
        <w:t xml:space="preserve"> формы административных данных</w:t>
      </w:r>
      <w:r w:rsidRPr="002C0C51">
        <w:rPr>
          <w:rFonts w:ascii="Times New Roman" w:eastAsia="Calibri" w:hAnsi="Times New Roman" w:cs="Times New Roman"/>
          <w:sz w:val="28"/>
          <w:szCs w:val="28"/>
        </w:rPr>
        <w:t xml:space="preserve">: </w:t>
      </w:r>
      <w:r>
        <w:rPr>
          <w:rFonts w:ascii="Times New Roman" w:eastAsia="Calibri" w:hAnsi="Times New Roman" w:cs="Times New Roman"/>
          <w:color w:val="000000"/>
          <w:sz w:val="28"/>
          <w:szCs w:val="28"/>
          <w:lang w:eastAsia="ru-RU"/>
        </w:rPr>
        <w:t>1-</w:t>
      </w:r>
      <w:r w:rsidRPr="002D04CA">
        <w:t xml:space="preserve"> </w:t>
      </w:r>
      <w:r w:rsidRPr="00427DC3">
        <w:rPr>
          <w:rFonts w:ascii="Times New Roman" w:eastAsia="Calibri" w:hAnsi="Times New Roman" w:cs="Times New Roman"/>
          <w:color w:val="000000"/>
          <w:sz w:val="28"/>
          <w:szCs w:val="28"/>
          <w:lang w:eastAsia="ru-RU"/>
        </w:rPr>
        <w:t>KASE_ABR</w:t>
      </w:r>
    </w:p>
    <w:p w:rsidR="00427DC3" w:rsidRPr="002C0C51" w:rsidRDefault="00427DC3"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427DC3" w:rsidRPr="002C0C51" w:rsidRDefault="00427DC3"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Периодичность: </w:t>
      </w:r>
      <w:r w:rsidR="001B0640" w:rsidRPr="008156A8">
        <w:rPr>
          <w:rFonts w:ascii="Times New Roman" w:eastAsia="Calibri" w:hAnsi="Times New Roman" w:cs="Times New Roman"/>
          <w:sz w:val="28"/>
          <w:szCs w:val="28"/>
        </w:rPr>
        <w:t>еже</w:t>
      </w:r>
      <w:r w:rsidR="001B0640">
        <w:rPr>
          <w:rFonts w:ascii="Times New Roman" w:eastAsia="Calibri" w:hAnsi="Times New Roman" w:cs="Times New Roman"/>
          <w:sz w:val="28"/>
          <w:szCs w:val="28"/>
        </w:rPr>
        <w:t>днев</w:t>
      </w:r>
      <w:r w:rsidR="001B0640" w:rsidRPr="008156A8">
        <w:rPr>
          <w:rFonts w:ascii="Times New Roman" w:eastAsia="Calibri" w:hAnsi="Times New Roman" w:cs="Times New Roman"/>
          <w:sz w:val="28"/>
          <w:szCs w:val="28"/>
        </w:rPr>
        <w:t>ная</w:t>
      </w:r>
    </w:p>
    <w:p w:rsidR="00427DC3" w:rsidRPr="002C0C51" w:rsidRDefault="00427DC3"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427DC3" w:rsidRPr="002C0C51" w:rsidRDefault="00427DC3"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Отчетный период: по состоянию на «_____» _______________ 20 __ года</w:t>
      </w:r>
    </w:p>
    <w:p w:rsidR="00427DC3" w:rsidRPr="002C0C51" w:rsidRDefault="00427DC3"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427DC3" w:rsidRPr="0042608A" w:rsidRDefault="00427DC3" w:rsidP="009D4026">
      <w:pPr>
        <w:widowControl w:val="0"/>
        <w:autoSpaceDE w:val="0"/>
        <w:autoSpaceDN w:val="0"/>
        <w:adjustRightInd w:val="0"/>
        <w:spacing w:after="0" w:line="240" w:lineRule="auto"/>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Круг лиц представляющих: </w:t>
      </w:r>
      <w:r w:rsidRPr="00E55F03">
        <w:rPr>
          <w:rFonts w:ascii="Times New Roman" w:eastAsia="Calibri" w:hAnsi="Times New Roman" w:cs="Times New Roman"/>
          <w:sz w:val="28"/>
          <w:szCs w:val="28"/>
        </w:rPr>
        <w:t>организатор торгов</w:t>
      </w:r>
    </w:p>
    <w:p w:rsidR="00427DC3" w:rsidRPr="002C0C51" w:rsidRDefault="00427DC3"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427DC3" w:rsidRDefault="00427DC3" w:rsidP="009D4026">
      <w:pPr>
        <w:spacing w:after="0" w:line="240" w:lineRule="auto"/>
        <w:contextualSpacing/>
        <w:jc w:val="right"/>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br w:type="page"/>
      </w:r>
      <w:r w:rsidRPr="00427DC3">
        <w:rPr>
          <w:rFonts w:ascii="Times New Roman" w:eastAsia="Times New Roman" w:hAnsi="Times New Roman" w:cs="Times New Roman"/>
          <w:color w:val="000000"/>
          <w:sz w:val="28"/>
          <w:szCs w:val="28"/>
          <w:lang w:eastAsia="ru-RU"/>
        </w:rPr>
        <w:lastRenderedPageBreak/>
        <w:t>Форма</w:t>
      </w:r>
    </w:p>
    <w:p w:rsidR="00427DC3" w:rsidRPr="00427DC3" w:rsidRDefault="00427DC3" w:rsidP="009D4026">
      <w:pPr>
        <w:spacing w:after="0" w:line="240" w:lineRule="auto"/>
        <w:contextualSpacing/>
        <w:jc w:val="center"/>
        <w:textAlignment w:val="baseline"/>
        <w:rPr>
          <w:rFonts w:ascii="Times New Roman" w:eastAsia="Times New Roman" w:hAnsi="Times New Roman" w:cs="Times New Roman"/>
          <w:color w:val="000000"/>
          <w:sz w:val="28"/>
          <w:szCs w:val="28"/>
          <w:lang w:eastAsia="ru-RU"/>
        </w:rPr>
      </w:pPr>
      <w:r w:rsidRPr="00427DC3">
        <w:rPr>
          <w:rFonts w:ascii="Times New Roman" w:eastAsia="Times New Roman" w:hAnsi="Times New Roman" w:cs="Times New Roman"/>
          <w:color w:val="000000"/>
          <w:sz w:val="28"/>
          <w:szCs w:val="28"/>
          <w:lang w:eastAsia="ru-RU"/>
        </w:rPr>
        <w:t xml:space="preserve">__________________________________________________________ </w:t>
      </w:r>
    </w:p>
    <w:p w:rsidR="00427DC3" w:rsidRDefault="00427DC3" w:rsidP="009D4026">
      <w:pPr>
        <w:spacing w:after="0" w:line="240" w:lineRule="auto"/>
        <w:contextualSpacing/>
        <w:jc w:val="center"/>
        <w:textAlignment w:val="baseline"/>
        <w:rPr>
          <w:rFonts w:ascii="Times New Roman" w:eastAsia="Times New Roman" w:hAnsi="Times New Roman" w:cs="Times New Roman"/>
          <w:color w:val="000000"/>
          <w:sz w:val="28"/>
          <w:szCs w:val="28"/>
          <w:lang w:eastAsia="ru-RU"/>
        </w:rPr>
      </w:pPr>
      <w:r w:rsidRPr="00427DC3">
        <w:rPr>
          <w:rFonts w:ascii="Times New Roman" w:eastAsia="Times New Roman" w:hAnsi="Times New Roman" w:cs="Times New Roman"/>
          <w:color w:val="000000"/>
          <w:sz w:val="28"/>
          <w:szCs w:val="28"/>
          <w:lang w:eastAsia="ru-RU"/>
        </w:rPr>
        <w:t>(наименование Организации)</w:t>
      </w:r>
    </w:p>
    <w:p w:rsidR="002F2717" w:rsidRPr="00427DC3" w:rsidRDefault="002F2717" w:rsidP="009D4026">
      <w:pPr>
        <w:spacing w:after="0" w:line="240" w:lineRule="auto"/>
        <w:contextualSpacing/>
        <w:jc w:val="center"/>
        <w:textAlignment w:val="baseline"/>
        <w:rPr>
          <w:rFonts w:ascii="Times New Roman" w:eastAsia="Times New Roman" w:hAnsi="Times New Roman" w:cs="Times New Roman"/>
          <w:color w:val="000000"/>
          <w:sz w:val="28"/>
          <w:szCs w:val="28"/>
          <w:lang w:eastAsia="ru-RU"/>
        </w:rPr>
      </w:pPr>
    </w:p>
    <w:p w:rsidR="00427DC3" w:rsidRPr="00427DC3" w:rsidRDefault="002F2717" w:rsidP="002F2717">
      <w:pPr>
        <w:spacing w:after="0" w:line="240" w:lineRule="auto"/>
        <w:contextualSpacing/>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Таблица «</w:t>
      </w:r>
      <w:r>
        <w:rPr>
          <w:rFonts w:ascii="Times New Roman" w:eastAsia="Times New Roman" w:hAnsi="Times New Roman" w:cs="Times New Roman"/>
          <w:bCs/>
          <w:sz w:val="28"/>
          <w:szCs w:val="28"/>
          <w:lang w:eastAsia="ru-RU"/>
        </w:rPr>
        <w:t>З</w:t>
      </w:r>
      <w:r w:rsidRPr="002F2717">
        <w:rPr>
          <w:rFonts w:ascii="Times New Roman" w:eastAsia="Times New Roman" w:hAnsi="Times New Roman" w:cs="Times New Roman"/>
          <w:bCs/>
          <w:sz w:val="28"/>
          <w:szCs w:val="28"/>
          <w:lang w:eastAsia="ru-RU"/>
        </w:rPr>
        <w:t>аявк</w:t>
      </w:r>
      <w:r>
        <w:rPr>
          <w:rFonts w:ascii="Times New Roman" w:eastAsia="Times New Roman" w:hAnsi="Times New Roman" w:cs="Times New Roman"/>
          <w:bCs/>
          <w:sz w:val="28"/>
          <w:szCs w:val="28"/>
          <w:lang w:eastAsia="ru-RU"/>
        </w:rPr>
        <w:t>и</w:t>
      </w:r>
      <w:r w:rsidRPr="002F2717">
        <w:rPr>
          <w:rFonts w:ascii="Times New Roman" w:eastAsia="Times New Roman" w:hAnsi="Times New Roman" w:cs="Times New Roman"/>
          <w:bCs/>
          <w:sz w:val="28"/>
          <w:szCs w:val="28"/>
          <w:lang w:eastAsia="ru-RU"/>
        </w:rPr>
        <w:t xml:space="preserve"> на операции </w:t>
      </w:r>
      <w:proofErr w:type="spellStart"/>
      <w:r w:rsidRPr="002F2717">
        <w:rPr>
          <w:rFonts w:ascii="Times New Roman" w:eastAsia="Times New Roman" w:hAnsi="Times New Roman" w:cs="Times New Roman"/>
          <w:bCs/>
          <w:sz w:val="28"/>
          <w:szCs w:val="28"/>
          <w:lang w:eastAsia="ru-RU"/>
        </w:rPr>
        <w:t>репо</w:t>
      </w:r>
      <w:proofErr w:type="spellEnd"/>
      <w:r w:rsidRPr="002F2717">
        <w:rPr>
          <w:rFonts w:ascii="Times New Roman" w:eastAsia="Times New Roman" w:hAnsi="Times New Roman" w:cs="Times New Roman"/>
          <w:bCs/>
          <w:sz w:val="28"/>
          <w:szCs w:val="28"/>
          <w:lang w:eastAsia="ru-RU"/>
        </w:rPr>
        <w:t xml:space="preserve"> с ценными бумагами</w:t>
      </w:r>
      <w:r>
        <w:rPr>
          <w:rFonts w:ascii="Times New Roman" w:eastAsia="Times New Roman" w:hAnsi="Times New Roman" w:cs="Times New Roman"/>
          <w:sz w:val="28"/>
          <w:szCs w:val="28"/>
          <w:lang w:eastAsia="ru-RU"/>
        </w:rPr>
        <w:t>»</w:t>
      </w:r>
      <w:r w:rsidR="00427DC3" w:rsidRPr="00427DC3">
        <w:rPr>
          <w:rFonts w:ascii="Times New Roman" w:eastAsia="Times New Roman" w:hAnsi="Times New Roman" w:cs="Times New Roman"/>
          <w:sz w:val="28"/>
          <w:szCs w:val="28"/>
          <w:lang w:eastAsia="ru-RU"/>
        </w:rPr>
        <w:t> </w:t>
      </w:r>
    </w:p>
    <w:tbl>
      <w:tblPr>
        <w:tblW w:w="5000" w:type="pct"/>
        <w:jc w:val="center"/>
        <w:tblCellMar>
          <w:left w:w="0" w:type="dxa"/>
          <w:right w:w="0" w:type="dxa"/>
        </w:tblCellMar>
        <w:tblLook w:val="04A0" w:firstRow="1" w:lastRow="0" w:firstColumn="1" w:lastColumn="0" w:noHBand="0" w:noVBand="1"/>
      </w:tblPr>
      <w:tblGrid>
        <w:gridCol w:w="1444"/>
        <w:gridCol w:w="1216"/>
        <w:gridCol w:w="1517"/>
        <w:gridCol w:w="2038"/>
        <w:gridCol w:w="1037"/>
        <w:gridCol w:w="1135"/>
        <w:gridCol w:w="1466"/>
      </w:tblGrid>
      <w:tr w:rsidR="00427DC3" w:rsidRPr="00427DC3" w:rsidTr="00427DC3">
        <w:trPr>
          <w:jc w:val="center"/>
        </w:trPr>
        <w:tc>
          <w:tcPr>
            <w:tcW w:w="73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7DC3" w:rsidRPr="00427DC3" w:rsidRDefault="00427DC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Номер заявки</w:t>
            </w:r>
          </w:p>
        </w:tc>
        <w:tc>
          <w:tcPr>
            <w:tcW w:w="138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27DC3" w:rsidRPr="00427DC3" w:rsidRDefault="00427DC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Дата и время подачи заявки</w:t>
            </w:r>
          </w:p>
        </w:tc>
        <w:tc>
          <w:tcPr>
            <w:tcW w:w="103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27DC3" w:rsidRPr="00427DC3" w:rsidRDefault="00427DC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Направление заявки</w:t>
            </w:r>
          </w:p>
        </w:tc>
        <w:tc>
          <w:tcPr>
            <w:tcW w:w="52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27DC3" w:rsidRPr="00427DC3" w:rsidRDefault="00427DC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 xml:space="preserve">Вид </w:t>
            </w:r>
            <w:proofErr w:type="spellStart"/>
            <w:r w:rsidRPr="00427DC3">
              <w:rPr>
                <w:rFonts w:ascii="Times New Roman" w:eastAsia="Times New Roman" w:hAnsi="Times New Roman" w:cs="Times New Roman"/>
                <w:sz w:val="20"/>
                <w:szCs w:val="20"/>
                <w:lang w:eastAsia="ru-RU"/>
              </w:rPr>
              <w:t>репо</w:t>
            </w:r>
            <w:proofErr w:type="spellEnd"/>
          </w:p>
        </w:tc>
        <w:tc>
          <w:tcPr>
            <w:tcW w:w="57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27DC3" w:rsidRPr="00427DC3" w:rsidRDefault="00427DC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Категория</w:t>
            </w:r>
          </w:p>
        </w:tc>
        <w:tc>
          <w:tcPr>
            <w:tcW w:w="74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27DC3" w:rsidRPr="00427DC3" w:rsidRDefault="00427DC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Подкатегория</w:t>
            </w:r>
          </w:p>
        </w:tc>
      </w:tr>
      <w:tr w:rsidR="00427DC3" w:rsidRPr="00427DC3" w:rsidTr="00427DC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27DC3" w:rsidRPr="00427DC3" w:rsidRDefault="00427DC3" w:rsidP="009D4026">
            <w:pPr>
              <w:spacing w:after="0" w:line="240" w:lineRule="auto"/>
              <w:contextualSpacing/>
              <w:rPr>
                <w:rFonts w:ascii="Times New Roman" w:eastAsia="Times New Roman" w:hAnsi="Times New Roman" w:cs="Times New Roman"/>
                <w:sz w:val="20"/>
                <w:szCs w:val="20"/>
                <w:lang w:eastAsia="ru-RU"/>
              </w:rPr>
            </w:pP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27DC3" w:rsidRPr="00427DC3" w:rsidRDefault="00427DC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дата</w:t>
            </w:r>
          </w:p>
        </w:tc>
        <w:tc>
          <w:tcPr>
            <w:tcW w:w="770" w:type="pct"/>
            <w:tcBorders>
              <w:top w:val="nil"/>
              <w:left w:val="nil"/>
              <w:bottom w:val="single" w:sz="8" w:space="0" w:color="auto"/>
              <w:right w:val="single" w:sz="8" w:space="0" w:color="auto"/>
            </w:tcBorders>
            <w:tcMar>
              <w:top w:w="0" w:type="dxa"/>
              <w:left w:w="108" w:type="dxa"/>
              <w:bottom w:w="0" w:type="dxa"/>
              <w:right w:w="108" w:type="dxa"/>
            </w:tcMar>
            <w:hideMark/>
          </w:tcPr>
          <w:p w:rsidR="00427DC3" w:rsidRPr="00427DC3" w:rsidRDefault="00427DC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время</w:t>
            </w:r>
          </w:p>
        </w:tc>
        <w:tc>
          <w:tcPr>
            <w:tcW w:w="0" w:type="auto"/>
            <w:vMerge/>
            <w:tcBorders>
              <w:top w:val="single" w:sz="8" w:space="0" w:color="auto"/>
              <w:left w:val="nil"/>
              <w:bottom w:val="single" w:sz="8" w:space="0" w:color="auto"/>
              <w:right w:val="single" w:sz="8" w:space="0" w:color="auto"/>
            </w:tcBorders>
            <w:vAlign w:val="center"/>
            <w:hideMark/>
          </w:tcPr>
          <w:p w:rsidR="00427DC3" w:rsidRPr="00427DC3" w:rsidRDefault="00427DC3" w:rsidP="009D4026">
            <w:pPr>
              <w:spacing w:after="0" w:line="240" w:lineRule="auto"/>
              <w:contextualSpacing/>
              <w:rPr>
                <w:rFonts w:ascii="Times New Roman" w:eastAsia="Times New Roman" w:hAnsi="Times New Roman" w:cs="Times New Roman"/>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427DC3" w:rsidRPr="00427DC3" w:rsidRDefault="00427DC3" w:rsidP="009D4026">
            <w:pPr>
              <w:spacing w:after="0" w:line="240" w:lineRule="auto"/>
              <w:contextualSpacing/>
              <w:rPr>
                <w:rFonts w:ascii="Times New Roman" w:eastAsia="Times New Roman" w:hAnsi="Times New Roman" w:cs="Times New Roman"/>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427DC3" w:rsidRPr="00427DC3" w:rsidRDefault="00427DC3" w:rsidP="009D4026">
            <w:pPr>
              <w:spacing w:after="0" w:line="240" w:lineRule="auto"/>
              <w:contextualSpacing/>
              <w:rPr>
                <w:rFonts w:ascii="Times New Roman" w:eastAsia="Times New Roman" w:hAnsi="Times New Roman" w:cs="Times New Roman"/>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427DC3" w:rsidRPr="00427DC3" w:rsidRDefault="00427DC3" w:rsidP="009D4026">
            <w:pPr>
              <w:spacing w:after="0" w:line="240" w:lineRule="auto"/>
              <w:contextualSpacing/>
              <w:rPr>
                <w:rFonts w:ascii="Times New Roman" w:eastAsia="Times New Roman" w:hAnsi="Times New Roman" w:cs="Times New Roman"/>
                <w:sz w:val="20"/>
                <w:szCs w:val="20"/>
                <w:lang w:eastAsia="ru-RU"/>
              </w:rPr>
            </w:pPr>
          </w:p>
        </w:tc>
      </w:tr>
      <w:tr w:rsidR="00427DC3" w:rsidRPr="00427DC3" w:rsidTr="00427DC3">
        <w:trPr>
          <w:jc w:val="center"/>
        </w:trPr>
        <w:tc>
          <w:tcPr>
            <w:tcW w:w="7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7DC3" w:rsidRPr="00427DC3" w:rsidRDefault="00427DC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1</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27DC3" w:rsidRPr="00427DC3" w:rsidRDefault="00427DC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2</w:t>
            </w:r>
          </w:p>
        </w:tc>
        <w:tc>
          <w:tcPr>
            <w:tcW w:w="770" w:type="pct"/>
            <w:tcBorders>
              <w:top w:val="nil"/>
              <w:left w:val="nil"/>
              <w:bottom w:val="single" w:sz="8" w:space="0" w:color="auto"/>
              <w:right w:val="single" w:sz="8" w:space="0" w:color="auto"/>
            </w:tcBorders>
            <w:tcMar>
              <w:top w:w="0" w:type="dxa"/>
              <w:left w:w="108" w:type="dxa"/>
              <w:bottom w:w="0" w:type="dxa"/>
              <w:right w:w="108" w:type="dxa"/>
            </w:tcMar>
            <w:hideMark/>
          </w:tcPr>
          <w:p w:rsidR="00427DC3" w:rsidRPr="00427DC3" w:rsidRDefault="00427DC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3</w:t>
            </w:r>
          </w:p>
        </w:tc>
        <w:tc>
          <w:tcPr>
            <w:tcW w:w="1034" w:type="pct"/>
            <w:tcBorders>
              <w:top w:val="nil"/>
              <w:left w:val="nil"/>
              <w:bottom w:val="single" w:sz="8" w:space="0" w:color="auto"/>
              <w:right w:val="single" w:sz="8" w:space="0" w:color="auto"/>
            </w:tcBorders>
            <w:tcMar>
              <w:top w:w="0" w:type="dxa"/>
              <w:left w:w="108" w:type="dxa"/>
              <w:bottom w:w="0" w:type="dxa"/>
              <w:right w:w="108" w:type="dxa"/>
            </w:tcMar>
            <w:hideMark/>
          </w:tcPr>
          <w:p w:rsidR="00427DC3" w:rsidRPr="00427DC3" w:rsidRDefault="00427DC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4</w:t>
            </w: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427DC3" w:rsidRPr="00427DC3" w:rsidRDefault="00427DC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5</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427DC3" w:rsidRPr="00427DC3" w:rsidRDefault="00427DC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6</w:t>
            </w:r>
          </w:p>
        </w:tc>
        <w:tc>
          <w:tcPr>
            <w:tcW w:w="744" w:type="pct"/>
            <w:tcBorders>
              <w:top w:val="nil"/>
              <w:left w:val="nil"/>
              <w:bottom w:val="single" w:sz="8" w:space="0" w:color="auto"/>
              <w:right w:val="single" w:sz="8" w:space="0" w:color="auto"/>
            </w:tcBorders>
            <w:tcMar>
              <w:top w:w="0" w:type="dxa"/>
              <w:left w:w="108" w:type="dxa"/>
              <w:bottom w:w="0" w:type="dxa"/>
              <w:right w:w="108" w:type="dxa"/>
            </w:tcMar>
            <w:hideMark/>
          </w:tcPr>
          <w:p w:rsidR="00427DC3" w:rsidRPr="00427DC3" w:rsidRDefault="00427DC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7</w:t>
            </w:r>
          </w:p>
        </w:tc>
      </w:tr>
      <w:tr w:rsidR="00427DC3" w:rsidRPr="00427DC3" w:rsidTr="00427DC3">
        <w:trPr>
          <w:jc w:val="center"/>
        </w:trPr>
        <w:tc>
          <w:tcPr>
            <w:tcW w:w="7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7DC3" w:rsidRPr="00427DC3" w:rsidRDefault="00427DC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 xml:space="preserve">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rsidR="00427DC3" w:rsidRPr="00427DC3" w:rsidRDefault="00427DC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 </w:t>
            </w:r>
          </w:p>
        </w:tc>
        <w:tc>
          <w:tcPr>
            <w:tcW w:w="770" w:type="pct"/>
            <w:tcBorders>
              <w:top w:val="nil"/>
              <w:left w:val="nil"/>
              <w:bottom w:val="single" w:sz="8" w:space="0" w:color="auto"/>
              <w:right w:val="single" w:sz="8" w:space="0" w:color="auto"/>
            </w:tcBorders>
            <w:tcMar>
              <w:top w:w="0" w:type="dxa"/>
              <w:left w:w="108" w:type="dxa"/>
              <w:bottom w:w="0" w:type="dxa"/>
              <w:right w:w="108" w:type="dxa"/>
            </w:tcMar>
            <w:hideMark/>
          </w:tcPr>
          <w:p w:rsidR="00427DC3" w:rsidRPr="00427DC3" w:rsidRDefault="00427DC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 </w:t>
            </w:r>
          </w:p>
        </w:tc>
        <w:tc>
          <w:tcPr>
            <w:tcW w:w="1034" w:type="pct"/>
            <w:tcBorders>
              <w:top w:val="nil"/>
              <w:left w:val="nil"/>
              <w:bottom w:val="single" w:sz="8" w:space="0" w:color="auto"/>
              <w:right w:val="single" w:sz="8" w:space="0" w:color="auto"/>
            </w:tcBorders>
            <w:tcMar>
              <w:top w:w="0" w:type="dxa"/>
              <w:left w:w="108" w:type="dxa"/>
              <w:bottom w:w="0" w:type="dxa"/>
              <w:right w:w="108" w:type="dxa"/>
            </w:tcMar>
            <w:hideMark/>
          </w:tcPr>
          <w:p w:rsidR="00427DC3" w:rsidRPr="00427DC3" w:rsidRDefault="00427DC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 </w:t>
            </w:r>
          </w:p>
        </w:tc>
        <w:tc>
          <w:tcPr>
            <w:tcW w:w="526" w:type="pct"/>
            <w:tcBorders>
              <w:top w:val="nil"/>
              <w:left w:val="nil"/>
              <w:bottom w:val="single" w:sz="8" w:space="0" w:color="auto"/>
              <w:right w:val="single" w:sz="8" w:space="0" w:color="auto"/>
            </w:tcBorders>
            <w:tcMar>
              <w:top w:w="0" w:type="dxa"/>
              <w:left w:w="108" w:type="dxa"/>
              <w:bottom w:w="0" w:type="dxa"/>
              <w:right w:w="108" w:type="dxa"/>
            </w:tcMar>
            <w:hideMark/>
          </w:tcPr>
          <w:p w:rsidR="00427DC3" w:rsidRPr="00427DC3" w:rsidRDefault="00427DC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427DC3" w:rsidRPr="00427DC3" w:rsidRDefault="00427DC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 </w:t>
            </w:r>
          </w:p>
        </w:tc>
        <w:tc>
          <w:tcPr>
            <w:tcW w:w="744" w:type="pct"/>
            <w:tcBorders>
              <w:top w:val="nil"/>
              <w:left w:val="nil"/>
              <w:bottom w:val="single" w:sz="8" w:space="0" w:color="auto"/>
              <w:right w:val="single" w:sz="8" w:space="0" w:color="auto"/>
            </w:tcBorders>
            <w:tcMar>
              <w:top w:w="0" w:type="dxa"/>
              <w:left w:w="108" w:type="dxa"/>
              <w:bottom w:w="0" w:type="dxa"/>
              <w:right w:w="108" w:type="dxa"/>
            </w:tcMar>
            <w:hideMark/>
          </w:tcPr>
          <w:p w:rsidR="00427DC3" w:rsidRPr="00427DC3" w:rsidRDefault="00427DC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 </w:t>
            </w:r>
          </w:p>
        </w:tc>
      </w:tr>
    </w:tbl>
    <w:p w:rsidR="00427DC3" w:rsidRPr="00427DC3" w:rsidRDefault="00427DC3" w:rsidP="009D4026">
      <w:pPr>
        <w:spacing w:after="0" w:line="240" w:lineRule="auto"/>
        <w:contextualSpacing/>
        <w:rPr>
          <w:rFonts w:ascii="Times New Roman" w:eastAsia="Times New Roman" w:hAnsi="Times New Roman" w:cs="Times New Roman"/>
          <w:sz w:val="28"/>
          <w:szCs w:val="28"/>
          <w:lang w:eastAsia="ru-RU"/>
        </w:rPr>
      </w:pPr>
      <w:r w:rsidRPr="00427DC3">
        <w:rPr>
          <w:rFonts w:ascii="Times New Roman" w:eastAsia="Times New Roman" w:hAnsi="Times New Roman" w:cs="Times New Roman"/>
          <w:sz w:val="28"/>
          <w:szCs w:val="28"/>
          <w:lang w:eastAsia="ru-RU"/>
        </w:rPr>
        <w:t> </w:t>
      </w:r>
    </w:p>
    <w:p w:rsidR="00427DC3" w:rsidRPr="00427DC3" w:rsidRDefault="00427DC3" w:rsidP="009D4026">
      <w:pPr>
        <w:spacing w:after="0" w:line="240" w:lineRule="auto"/>
        <w:contextualSpacing/>
        <w:jc w:val="both"/>
        <w:rPr>
          <w:rFonts w:ascii="Times New Roman" w:eastAsia="Times New Roman" w:hAnsi="Times New Roman" w:cs="Times New Roman"/>
          <w:sz w:val="28"/>
          <w:szCs w:val="28"/>
          <w:lang w:eastAsia="ru-RU"/>
        </w:rPr>
      </w:pPr>
      <w:r w:rsidRPr="00427DC3">
        <w:rPr>
          <w:rFonts w:ascii="Times New Roman" w:eastAsia="Times New Roman" w:hAnsi="Times New Roman" w:cs="Times New Roman"/>
          <w:i/>
          <w:iCs/>
          <w:sz w:val="28"/>
          <w:szCs w:val="28"/>
          <w:lang w:eastAsia="ru-RU"/>
        </w:rPr>
        <w:t>продолжение таблицы:</w:t>
      </w:r>
    </w:p>
    <w:tbl>
      <w:tblPr>
        <w:tblW w:w="5000" w:type="pct"/>
        <w:jc w:val="center"/>
        <w:tblCellMar>
          <w:left w:w="0" w:type="dxa"/>
          <w:right w:w="0" w:type="dxa"/>
        </w:tblCellMar>
        <w:tblLook w:val="04A0" w:firstRow="1" w:lastRow="0" w:firstColumn="1" w:lastColumn="0" w:noHBand="0" w:noVBand="1"/>
      </w:tblPr>
      <w:tblGrid>
        <w:gridCol w:w="1740"/>
        <w:gridCol w:w="1080"/>
        <w:gridCol w:w="2851"/>
        <w:gridCol w:w="1730"/>
        <w:gridCol w:w="818"/>
        <w:gridCol w:w="1634"/>
      </w:tblGrid>
      <w:tr w:rsidR="00427DC3" w:rsidRPr="00427DC3" w:rsidTr="00427DC3">
        <w:trPr>
          <w:jc w:val="center"/>
        </w:trPr>
        <w:tc>
          <w:tcPr>
            <w:tcW w:w="88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7DC3" w:rsidRPr="00427DC3" w:rsidRDefault="00427DC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 xml:space="preserve"> Код инструмента </w:t>
            </w:r>
            <w:proofErr w:type="spellStart"/>
            <w:r w:rsidRPr="00427DC3">
              <w:rPr>
                <w:rFonts w:ascii="Times New Roman" w:eastAsia="Times New Roman" w:hAnsi="Times New Roman" w:cs="Times New Roman"/>
                <w:sz w:val="20"/>
                <w:szCs w:val="20"/>
                <w:lang w:eastAsia="ru-RU"/>
              </w:rPr>
              <w:t>репо</w:t>
            </w:r>
            <w:proofErr w:type="spellEnd"/>
          </w:p>
        </w:tc>
        <w:tc>
          <w:tcPr>
            <w:tcW w:w="5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27DC3" w:rsidRPr="00427DC3" w:rsidRDefault="00427DC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Код ценной бумаги</w:t>
            </w:r>
          </w:p>
        </w:tc>
        <w:tc>
          <w:tcPr>
            <w:tcW w:w="14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27DC3" w:rsidRPr="00427DC3" w:rsidRDefault="00427DC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Идентификационный номер ценной бумаги</w:t>
            </w:r>
          </w:p>
        </w:tc>
        <w:tc>
          <w:tcPr>
            <w:tcW w:w="8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27DC3" w:rsidRPr="00427DC3" w:rsidRDefault="00427DC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 xml:space="preserve">Валюта </w:t>
            </w:r>
            <w:proofErr w:type="spellStart"/>
            <w:r w:rsidRPr="00427DC3">
              <w:rPr>
                <w:rFonts w:ascii="Times New Roman" w:eastAsia="Times New Roman" w:hAnsi="Times New Roman" w:cs="Times New Roman"/>
                <w:sz w:val="20"/>
                <w:szCs w:val="20"/>
                <w:lang w:eastAsia="ru-RU"/>
              </w:rPr>
              <w:t>котирования</w:t>
            </w:r>
            <w:proofErr w:type="spellEnd"/>
          </w:p>
        </w:tc>
        <w:tc>
          <w:tcPr>
            <w:tcW w:w="4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27DC3" w:rsidRPr="00427DC3" w:rsidRDefault="00427DC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Цена</w:t>
            </w:r>
          </w:p>
        </w:tc>
        <w:tc>
          <w:tcPr>
            <w:tcW w:w="8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27DC3" w:rsidRPr="00427DC3" w:rsidRDefault="00427DC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Доходность</w:t>
            </w:r>
          </w:p>
        </w:tc>
      </w:tr>
      <w:tr w:rsidR="00427DC3" w:rsidRPr="00427DC3" w:rsidTr="00427DC3">
        <w:trPr>
          <w:jc w:val="center"/>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7DC3" w:rsidRPr="00427DC3" w:rsidRDefault="00427DC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8</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427DC3" w:rsidRPr="00427DC3" w:rsidRDefault="00427DC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9</w:t>
            </w:r>
          </w:p>
        </w:tc>
        <w:tc>
          <w:tcPr>
            <w:tcW w:w="1447" w:type="pct"/>
            <w:tcBorders>
              <w:top w:val="nil"/>
              <w:left w:val="nil"/>
              <w:bottom w:val="single" w:sz="8" w:space="0" w:color="auto"/>
              <w:right w:val="single" w:sz="8" w:space="0" w:color="auto"/>
            </w:tcBorders>
            <w:tcMar>
              <w:top w:w="0" w:type="dxa"/>
              <w:left w:w="108" w:type="dxa"/>
              <w:bottom w:w="0" w:type="dxa"/>
              <w:right w:w="108" w:type="dxa"/>
            </w:tcMar>
            <w:hideMark/>
          </w:tcPr>
          <w:p w:rsidR="00427DC3" w:rsidRPr="00427DC3" w:rsidRDefault="00427DC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10</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427DC3" w:rsidRPr="00427DC3" w:rsidRDefault="00427DC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11</w:t>
            </w:r>
          </w:p>
        </w:tc>
        <w:tc>
          <w:tcPr>
            <w:tcW w:w="415" w:type="pct"/>
            <w:tcBorders>
              <w:top w:val="nil"/>
              <w:left w:val="nil"/>
              <w:bottom w:val="single" w:sz="8" w:space="0" w:color="auto"/>
              <w:right w:val="single" w:sz="8" w:space="0" w:color="auto"/>
            </w:tcBorders>
            <w:tcMar>
              <w:top w:w="0" w:type="dxa"/>
              <w:left w:w="108" w:type="dxa"/>
              <w:bottom w:w="0" w:type="dxa"/>
              <w:right w:w="108" w:type="dxa"/>
            </w:tcMar>
            <w:hideMark/>
          </w:tcPr>
          <w:p w:rsidR="00427DC3" w:rsidRPr="00427DC3" w:rsidRDefault="00427DC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12</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427DC3" w:rsidRPr="00427DC3" w:rsidRDefault="00427DC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13</w:t>
            </w:r>
          </w:p>
        </w:tc>
      </w:tr>
      <w:tr w:rsidR="00427DC3" w:rsidRPr="00427DC3" w:rsidTr="00427DC3">
        <w:trPr>
          <w:jc w:val="center"/>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7DC3" w:rsidRPr="00427DC3" w:rsidRDefault="00427DC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 xml:space="preserve">   </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rsidR="00427DC3" w:rsidRPr="00427DC3" w:rsidRDefault="00427DC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 </w:t>
            </w:r>
          </w:p>
        </w:tc>
        <w:tc>
          <w:tcPr>
            <w:tcW w:w="1447" w:type="pct"/>
            <w:tcBorders>
              <w:top w:val="nil"/>
              <w:left w:val="nil"/>
              <w:bottom w:val="single" w:sz="8" w:space="0" w:color="auto"/>
              <w:right w:val="single" w:sz="8" w:space="0" w:color="auto"/>
            </w:tcBorders>
            <w:tcMar>
              <w:top w:w="0" w:type="dxa"/>
              <w:left w:w="108" w:type="dxa"/>
              <w:bottom w:w="0" w:type="dxa"/>
              <w:right w:w="108" w:type="dxa"/>
            </w:tcMar>
            <w:hideMark/>
          </w:tcPr>
          <w:p w:rsidR="00427DC3" w:rsidRPr="00427DC3" w:rsidRDefault="00427DC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 </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427DC3" w:rsidRPr="00427DC3" w:rsidRDefault="00427DC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 </w:t>
            </w:r>
          </w:p>
        </w:tc>
        <w:tc>
          <w:tcPr>
            <w:tcW w:w="415" w:type="pct"/>
            <w:tcBorders>
              <w:top w:val="nil"/>
              <w:left w:val="nil"/>
              <w:bottom w:val="single" w:sz="8" w:space="0" w:color="auto"/>
              <w:right w:val="single" w:sz="8" w:space="0" w:color="auto"/>
            </w:tcBorders>
            <w:tcMar>
              <w:top w:w="0" w:type="dxa"/>
              <w:left w:w="108" w:type="dxa"/>
              <w:bottom w:w="0" w:type="dxa"/>
              <w:right w:w="108" w:type="dxa"/>
            </w:tcMar>
            <w:hideMark/>
          </w:tcPr>
          <w:p w:rsidR="00427DC3" w:rsidRPr="00427DC3" w:rsidRDefault="00427DC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 </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rsidR="00427DC3" w:rsidRPr="00427DC3" w:rsidRDefault="00427DC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 </w:t>
            </w:r>
          </w:p>
        </w:tc>
      </w:tr>
    </w:tbl>
    <w:p w:rsidR="00427DC3" w:rsidRPr="00427DC3" w:rsidRDefault="00427DC3" w:rsidP="009D4026">
      <w:pPr>
        <w:spacing w:after="0" w:line="240" w:lineRule="auto"/>
        <w:contextualSpacing/>
        <w:rPr>
          <w:rFonts w:ascii="Times New Roman" w:eastAsia="Times New Roman" w:hAnsi="Times New Roman" w:cs="Times New Roman"/>
          <w:sz w:val="28"/>
          <w:szCs w:val="28"/>
          <w:lang w:eastAsia="ru-RU"/>
        </w:rPr>
      </w:pPr>
      <w:r w:rsidRPr="00427DC3">
        <w:rPr>
          <w:rFonts w:ascii="Times New Roman" w:eastAsia="Times New Roman" w:hAnsi="Times New Roman" w:cs="Times New Roman"/>
          <w:sz w:val="28"/>
          <w:szCs w:val="28"/>
          <w:lang w:eastAsia="ru-RU"/>
        </w:rPr>
        <w:t> </w:t>
      </w:r>
    </w:p>
    <w:p w:rsidR="00427DC3" w:rsidRPr="00427DC3" w:rsidRDefault="00427DC3" w:rsidP="009D4026">
      <w:pPr>
        <w:spacing w:after="0" w:line="240" w:lineRule="auto"/>
        <w:contextualSpacing/>
        <w:jc w:val="both"/>
        <w:rPr>
          <w:rFonts w:ascii="Times New Roman" w:eastAsia="Times New Roman" w:hAnsi="Times New Roman" w:cs="Times New Roman"/>
          <w:sz w:val="28"/>
          <w:szCs w:val="28"/>
          <w:lang w:eastAsia="ru-RU"/>
        </w:rPr>
      </w:pPr>
      <w:r w:rsidRPr="00427DC3">
        <w:rPr>
          <w:rFonts w:ascii="Times New Roman" w:eastAsia="Times New Roman" w:hAnsi="Times New Roman" w:cs="Times New Roman"/>
          <w:i/>
          <w:iCs/>
          <w:sz w:val="28"/>
          <w:szCs w:val="28"/>
          <w:lang w:eastAsia="ru-RU"/>
        </w:rPr>
        <w:t>продолжение таблицы:</w:t>
      </w:r>
    </w:p>
    <w:tbl>
      <w:tblPr>
        <w:tblW w:w="5000" w:type="pct"/>
        <w:jc w:val="center"/>
        <w:tblCellMar>
          <w:left w:w="0" w:type="dxa"/>
          <w:right w:w="0" w:type="dxa"/>
        </w:tblCellMar>
        <w:tblLook w:val="04A0" w:firstRow="1" w:lastRow="0" w:firstColumn="1" w:lastColumn="0" w:noHBand="0" w:noVBand="1"/>
      </w:tblPr>
      <w:tblGrid>
        <w:gridCol w:w="2017"/>
        <w:gridCol w:w="1007"/>
        <w:gridCol w:w="2382"/>
        <w:gridCol w:w="810"/>
        <w:gridCol w:w="853"/>
        <w:gridCol w:w="1259"/>
        <w:gridCol w:w="1525"/>
      </w:tblGrid>
      <w:tr w:rsidR="00427DC3" w:rsidRPr="00427DC3" w:rsidTr="00427DC3">
        <w:trPr>
          <w:jc w:val="center"/>
        </w:trPr>
        <w:tc>
          <w:tcPr>
            <w:tcW w:w="10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7DC3" w:rsidRPr="00427DC3" w:rsidRDefault="00427DC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 Количество ценных бумаг</w:t>
            </w:r>
          </w:p>
        </w:tc>
        <w:tc>
          <w:tcPr>
            <w:tcW w:w="5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27DC3" w:rsidRPr="00427DC3" w:rsidRDefault="00427DC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Объем</w:t>
            </w:r>
          </w:p>
        </w:tc>
        <w:tc>
          <w:tcPr>
            <w:tcW w:w="12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27DC3" w:rsidRPr="00427DC3" w:rsidRDefault="00427DC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Код члена организатора торгов</w:t>
            </w:r>
          </w:p>
        </w:tc>
        <w:tc>
          <w:tcPr>
            <w:tcW w:w="4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27DC3" w:rsidRPr="00427DC3" w:rsidRDefault="00427DC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Счет депо</w:t>
            </w:r>
          </w:p>
        </w:tc>
        <w:tc>
          <w:tcPr>
            <w:tcW w:w="4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27DC3" w:rsidRPr="00427DC3" w:rsidRDefault="00427DC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Тип счета</w:t>
            </w:r>
          </w:p>
        </w:tc>
        <w:tc>
          <w:tcPr>
            <w:tcW w:w="6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27DC3" w:rsidRPr="00427DC3" w:rsidRDefault="00427DC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 xml:space="preserve">Тип </w:t>
            </w:r>
            <w:proofErr w:type="spellStart"/>
            <w:r w:rsidRPr="00427DC3">
              <w:rPr>
                <w:rFonts w:ascii="Times New Roman" w:eastAsia="Times New Roman" w:hAnsi="Times New Roman" w:cs="Times New Roman"/>
                <w:sz w:val="20"/>
                <w:szCs w:val="20"/>
                <w:lang w:eastAsia="ru-RU"/>
              </w:rPr>
              <w:t>субсчета</w:t>
            </w:r>
            <w:proofErr w:type="spellEnd"/>
          </w:p>
        </w:tc>
        <w:tc>
          <w:tcPr>
            <w:tcW w:w="7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27DC3" w:rsidRPr="00427DC3" w:rsidRDefault="00427DC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Тип владельца счета</w:t>
            </w:r>
          </w:p>
        </w:tc>
      </w:tr>
      <w:tr w:rsidR="00427DC3" w:rsidRPr="00427DC3" w:rsidTr="00427DC3">
        <w:trPr>
          <w:jc w:val="center"/>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7DC3" w:rsidRPr="00427DC3" w:rsidRDefault="00427DC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14</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427DC3" w:rsidRPr="00427DC3" w:rsidRDefault="00427DC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15</w:t>
            </w:r>
          </w:p>
        </w:tc>
        <w:tc>
          <w:tcPr>
            <w:tcW w:w="1209" w:type="pct"/>
            <w:tcBorders>
              <w:top w:val="nil"/>
              <w:left w:val="nil"/>
              <w:bottom w:val="single" w:sz="8" w:space="0" w:color="auto"/>
              <w:right w:val="single" w:sz="8" w:space="0" w:color="auto"/>
            </w:tcBorders>
            <w:tcMar>
              <w:top w:w="0" w:type="dxa"/>
              <w:left w:w="108" w:type="dxa"/>
              <w:bottom w:w="0" w:type="dxa"/>
              <w:right w:w="108" w:type="dxa"/>
            </w:tcMar>
            <w:hideMark/>
          </w:tcPr>
          <w:p w:rsidR="00427DC3" w:rsidRPr="00427DC3" w:rsidRDefault="00427DC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16</w:t>
            </w:r>
          </w:p>
        </w:tc>
        <w:tc>
          <w:tcPr>
            <w:tcW w:w="411" w:type="pct"/>
            <w:tcBorders>
              <w:top w:val="nil"/>
              <w:left w:val="nil"/>
              <w:bottom w:val="single" w:sz="8" w:space="0" w:color="auto"/>
              <w:right w:val="single" w:sz="8" w:space="0" w:color="auto"/>
            </w:tcBorders>
            <w:tcMar>
              <w:top w:w="0" w:type="dxa"/>
              <w:left w:w="108" w:type="dxa"/>
              <w:bottom w:w="0" w:type="dxa"/>
              <w:right w:w="108" w:type="dxa"/>
            </w:tcMar>
            <w:hideMark/>
          </w:tcPr>
          <w:p w:rsidR="00427DC3" w:rsidRPr="00427DC3" w:rsidRDefault="00427DC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17</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427DC3" w:rsidRPr="00427DC3" w:rsidRDefault="00427DC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18</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427DC3" w:rsidRPr="00427DC3" w:rsidRDefault="00427DC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19</w:t>
            </w:r>
          </w:p>
        </w:tc>
        <w:tc>
          <w:tcPr>
            <w:tcW w:w="775" w:type="pct"/>
            <w:tcBorders>
              <w:top w:val="nil"/>
              <w:left w:val="nil"/>
              <w:bottom w:val="single" w:sz="8" w:space="0" w:color="auto"/>
              <w:right w:val="single" w:sz="8" w:space="0" w:color="auto"/>
            </w:tcBorders>
            <w:tcMar>
              <w:top w:w="0" w:type="dxa"/>
              <w:left w:w="108" w:type="dxa"/>
              <w:bottom w:w="0" w:type="dxa"/>
              <w:right w:w="108" w:type="dxa"/>
            </w:tcMar>
            <w:hideMark/>
          </w:tcPr>
          <w:p w:rsidR="00427DC3" w:rsidRPr="00427DC3" w:rsidRDefault="00427DC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20</w:t>
            </w:r>
          </w:p>
        </w:tc>
      </w:tr>
      <w:tr w:rsidR="00427DC3" w:rsidRPr="00427DC3" w:rsidTr="00427DC3">
        <w:trPr>
          <w:jc w:val="center"/>
        </w:trPr>
        <w:tc>
          <w:tcPr>
            <w:tcW w:w="10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7DC3" w:rsidRPr="00427DC3" w:rsidRDefault="00427DC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 xml:space="preserve">   </w:t>
            </w:r>
          </w:p>
        </w:tc>
        <w:tc>
          <w:tcPr>
            <w:tcW w:w="511" w:type="pct"/>
            <w:tcBorders>
              <w:top w:val="nil"/>
              <w:left w:val="nil"/>
              <w:bottom w:val="single" w:sz="8" w:space="0" w:color="auto"/>
              <w:right w:val="single" w:sz="8" w:space="0" w:color="auto"/>
            </w:tcBorders>
            <w:tcMar>
              <w:top w:w="0" w:type="dxa"/>
              <w:left w:w="108" w:type="dxa"/>
              <w:bottom w:w="0" w:type="dxa"/>
              <w:right w:w="108" w:type="dxa"/>
            </w:tcMar>
            <w:hideMark/>
          </w:tcPr>
          <w:p w:rsidR="00427DC3" w:rsidRPr="00427DC3" w:rsidRDefault="00427DC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 </w:t>
            </w:r>
          </w:p>
        </w:tc>
        <w:tc>
          <w:tcPr>
            <w:tcW w:w="1209" w:type="pct"/>
            <w:tcBorders>
              <w:top w:val="nil"/>
              <w:left w:val="nil"/>
              <w:bottom w:val="single" w:sz="8" w:space="0" w:color="auto"/>
              <w:right w:val="single" w:sz="8" w:space="0" w:color="auto"/>
            </w:tcBorders>
            <w:tcMar>
              <w:top w:w="0" w:type="dxa"/>
              <w:left w:w="108" w:type="dxa"/>
              <w:bottom w:w="0" w:type="dxa"/>
              <w:right w:w="108" w:type="dxa"/>
            </w:tcMar>
            <w:hideMark/>
          </w:tcPr>
          <w:p w:rsidR="00427DC3" w:rsidRPr="00427DC3" w:rsidRDefault="00427DC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 </w:t>
            </w:r>
          </w:p>
        </w:tc>
        <w:tc>
          <w:tcPr>
            <w:tcW w:w="411" w:type="pct"/>
            <w:tcBorders>
              <w:top w:val="nil"/>
              <w:left w:val="nil"/>
              <w:bottom w:val="single" w:sz="8" w:space="0" w:color="auto"/>
              <w:right w:val="single" w:sz="8" w:space="0" w:color="auto"/>
            </w:tcBorders>
            <w:tcMar>
              <w:top w:w="0" w:type="dxa"/>
              <w:left w:w="108" w:type="dxa"/>
              <w:bottom w:w="0" w:type="dxa"/>
              <w:right w:w="108" w:type="dxa"/>
            </w:tcMar>
            <w:hideMark/>
          </w:tcPr>
          <w:p w:rsidR="00427DC3" w:rsidRPr="00427DC3" w:rsidRDefault="00427DC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 </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rsidR="00427DC3" w:rsidRPr="00427DC3" w:rsidRDefault="00427DC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 </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427DC3" w:rsidRPr="00427DC3" w:rsidRDefault="00427DC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 </w:t>
            </w:r>
          </w:p>
        </w:tc>
        <w:tc>
          <w:tcPr>
            <w:tcW w:w="775" w:type="pct"/>
            <w:tcBorders>
              <w:top w:val="nil"/>
              <w:left w:val="nil"/>
              <w:bottom w:val="single" w:sz="8" w:space="0" w:color="auto"/>
              <w:right w:val="single" w:sz="8" w:space="0" w:color="auto"/>
            </w:tcBorders>
            <w:tcMar>
              <w:top w:w="0" w:type="dxa"/>
              <w:left w:w="108" w:type="dxa"/>
              <w:bottom w:w="0" w:type="dxa"/>
              <w:right w:w="108" w:type="dxa"/>
            </w:tcMar>
            <w:hideMark/>
          </w:tcPr>
          <w:p w:rsidR="00427DC3" w:rsidRPr="00427DC3" w:rsidRDefault="00427DC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 </w:t>
            </w:r>
          </w:p>
        </w:tc>
      </w:tr>
    </w:tbl>
    <w:p w:rsidR="00427DC3" w:rsidRPr="00427DC3" w:rsidRDefault="00427DC3" w:rsidP="009D4026">
      <w:pPr>
        <w:spacing w:after="0" w:line="240" w:lineRule="auto"/>
        <w:contextualSpacing/>
        <w:rPr>
          <w:rFonts w:ascii="Times New Roman" w:eastAsia="Times New Roman" w:hAnsi="Times New Roman" w:cs="Times New Roman"/>
          <w:sz w:val="28"/>
          <w:szCs w:val="28"/>
          <w:lang w:eastAsia="ru-RU"/>
        </w:rPr>
      </w:pPr>
      <w:r w:rsidRPr="00427DC3">
        <w:rPr>
          <w:rFonts w:ascii="Times New Roman" w:eastAsia="Times New Roman" w:hAnsi="Times New Roman" w:cs="Times New Roman"/>
          <w:sz w:val="28"/>
          <w:szCs w:val="28"/>
          <w:lang w:eastAsia="ru-RU"/>
        </w:rPr>
        <w:t> </w:t>
      </w:r>
    </w:p>
    <w:p w:rsidR="00427DC3" w:rsidRPr="00427DC3" w:rsidRDefault="00427DC3" w:rsidP="009D4026">
      <w:pPr>
        <w:spacing w:after="0" w:line="240" w:lineRule="auto"/>
        <w:contextualSpacing/>
        <w:jc w:val="both"/>
        <w:rPr>
          <w:rFonts w:ascii="Times New Roman" w:eastAsia="Times New Roman" w:hAnsi="Times New Roman" w:cs="Times New Roman"/>
          <w:sz w:val="28"/>
          <w:szCs w:val="28"/>
          <w:lang w:eastAsia="ru-RU"/>
        </w:rPr>
      </w:pPr>
      <w:r w:rsidRPr="00427DC3">
        <w:rPr>
          <w:rFonts w:ascii="Times New Roman" w:eastAsia="Times New Roman" w:hAnsi="Times New Roman" w:cs="Times New Roman"/>
          <w:i/>
          <w:iCs/>
          <w:sz w:val="28"/>
          <w:szCs w:val="28"/>
          <w:lang w:eastAsia="ru-RU"/>
        </w:rPr>
        <w:t>продолжение таблицы:</w:t>
      </w:r>
    </w:p>
    <w:tbl>
      <w:tblPr>
        <w:tblW w:w="5050" w:type="pct"/>
        <w:jc w:val="center"/>
        <w:tblCellMar>
          <w:left w:w="0" w:type="dxa"/>
          <w:right w:w="0" w:type="dxa"/>
        </w:tblCellMar>
        <w:tblLook w:val="04A0" w:firstRow="1" w:lastRow="0" w:firstColumn="1" w:lastColumn="0" w:noHBand="0" w:noVBand="1"/>
      </w:tblPr>
      <w:tblGrid>
        <w:gridCol w:w="2008"/>
        <w:gridCol w:w="1220"/>
        <w:gridCol w:w="1275"/>
        <w:gridCol w:w="1133"/>
        <w:gridCol w:w="1135"/>
        <w:gridCol w:w="1541"/>
        <w:gridCol w:w="1541"/>
      </w:tblGrid>
      <w:tr w:rsidR="00243D39" w:rsidRPr="00427DC3" w:rsidTr="00243D39">
        <w:trPr>
          <w:jc w:val="center"/>
        </w:trPr>
        <w:tc>
          <w:tcPr>
            <w:tcW w:w="101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43D39" w:rsidRPr="00427DC3" w:rsidRDefault="00243D3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 Персональный идентификационный номер (ID)</w:t>
            </w:r>
          </w:p>
        </w:tc>
        <w:tc>
          <w:tcPr>
            <w:tcW w:w="61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3D39" w:rsidRPr="00427DC3" w:rsidRDefault="00243D3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Статус заявки</w:t>
            </w:r>
          </w:p>
        </w:tc>
        <w:tc>
          <w:tcPr>
            <w:tcW w:w="122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3D39" w:rsidRPr="00427DC3" w:rsidRDefault="00243D3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Дата и время снятия заявки</w:t>
            </w:r>
          </w:p>
        </w:tc>
        <w:tc>
          <w:tcPr>
            <w:tcW w:w="57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3D39" w:rsidRPr="00427DC3" w:rsidRDefault="00243D3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 xml:space="preserve">Срок </w:t>
            </w:r>
            <w:proofErr w:type="spellStart"/>
            <w:r w:rsidRPr="00427DC3">
              <w:rPr>
                <w:rFonts w:ascii="Times New Roman" w:eastAsia="Times New Roman" w:hAnsi="Times New Roman" w:cs="Times New Roman"/>
                <w:sz w:val="20"/>
                <w:szCs w:val="20"/>
                <w:lang w:eastAsia="ru-RU"/>
              </w:rPr>
              <w:t>репо</w:t>
            </w:r>
            <w:proofErr w:type="spellEnd"/>
          </w:p>
        </w:tc>
        <w:tc>
          <w:tcPr>
            <w:tcW w:w="78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3D39" w:rsidRPr="00427DC3" w:rsidRDefault="00243D3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Размер дисконта</w:t>
            </w:r>
          </w:p>
        </w:tc>
        <w:tc>
          <w:tcPr>
            <w:tcW w:w="782" w:type="pct"/>
            <w:vMerge w:val="restart"/>
            <w:tcBorders>
              <w:top w:val="single" w:sz="8" w:space="0" w:color="auto"/>
              <w:left w:val="nil"/>
              <w:bottom w:val="single" w:sz="8" w:space="0" w:color="auto"/>
              <w:right w:val="single" w:sz="8" w:space="0" w:color="auto"/>
            </w:tcBorders>
          </w:tcPr>
          <w:p w:rsidR="00243D39" w:rsidRPr="00427DC3" w:rsidRDefault="00243D39" w:rsidP="005D1C0E">
            <w:pPr>
              <w:spacing w:after="0" w:line="240" w:lineRule="auto"/>
              <w:contextualSpacing/>
              <w:jc w:val="center"/>
              <w:textAlignment w:val="baseline"/>
              <w:rPr>
                <w:rFonts w:ascii="Times New Roman" w:eastAsia="Times New Roman" w:hAnsi="Times New Roman" w:cs="Times New Roman"/>
                <w:sz w:val="20"/>
                <w:szCs w:val="20"/>
                <w:lang w:eastAsia="ru-RU"/>
              </w:rPr>
            </w:pPr>
            <w:r w:rsidRPr="00243D39">
              <w:rPr>
                <w:rFonts w:ascii="Times New Roman" w:eastAsia="Times New Roman" w:hAnsi="Times New Roman" w:cs="Times New Roman"/>
                <w:sz w:val="20"/>
                <w:szCs w:val="20"/>
                <w:lang w:eastAsia="ru-RU"/>
              </w:rPr>
              <w:t>Режим торгов</w:t>
            </w:r>
          </w:p>
        </w:tc>
      </w:tr>
      <w:tr w:rsidR="00243D39" w:rsidRPr="00427DC3" w:rsidTr="00243D39">
        <w:trPr>
          <w:jc w:val="center"/>
        </w:trPr>
        <w:tc>
          <w:tcPr>
            <w:tcW w:w="1019" w:type="pct"/>
            <w:vMerge/>
            <w:tcBorders>
              <w:top w:val="single" w:sz="8" w:space="0" w:color="auto"/>
              <w:left w:val="single" w:sz="8" w:space="0" w:color="auto"/>
              <w:bottom w:val="single" w:sz="8" w:space="0" w:color="auto"/>
              <w:right w:val="single" w:sz="8" w:space="0" w:color="auto"/>
            </w:tcBorders>
            <w:vAlign w:val="center"/>
            <w:hideMark/>
          </w:tcPr>
          <w:p w:rsidR="00243D39" w:rsidRPr="00427DC3" w:rsidRDefault="00243D39" w:rsidP="009D4026">
            <w:pPr>
              <w:spacing w:after="0" w:line="240" w:lineRule="auto"/>
              <w:contextualSpacing/>
              <w:rPr>
                <w:rFonts w:ascii="Times New Roman" w:eastAsia="Times New Roman" w:hAnsi="Times New Roman" w:cs="Times New Roman"/>
                <w:sz w:val="20"/>
                <w:szCs w:val="20"/>
                <w:lang w:eastAsia="ru-RU"/>
              </w:rPr>
            </w:pPr>
          </w:p>
        </w:tc>
        <w:tc>
          <w:tcPr>
            <w:tcW w:w="619" w:type="pct"/>
            <w:vMerge/>
            <w:tcBorders>
              <w:top w:val="single" w:sz="8" w:space="0" w:color="auto"/>
              <w:left w:val="nil"/>
              <w:bottom w:val="single" w:sz="8" w:space="0" w:color="auto"/>
              <w:right w:val="single" w:sz="8" w:space="0" w:color="auto"/>
            </w:tcBorders>
            <w:vAlign w:val="center"/>
            <w:hideMark/>
          </w:tcPr>
          <w:p w:rsidR="00243D39" w:rsidRPr="00427DC3" w:rsidRDefault="00243D39" w:rsidP="009D4026">
            <w:pPr>
              <w:spacing w:after="0" w:line="240" w:lineRule="auto"/>
              <w:contextualSpacing/>
              <w:rPr>
                <w:rFonts w:ascii="Times New Roman" w:eastAsia="Times New Roman" w:hAnsi="Times New Roman" w:cs="Times New Roman"/>
                <w:sz w:val="20"/>
                <w:szCs w:val="20"/>
                <w:lang w:eastAsia="ru-RU"/>
              </w:rPr>
            </w:pP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243D39" w:rsidRPr="00427DC3" w:rsidRDefault="00243D3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дата</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243D39" w:rsidRPr="00427DC3" w:rsidRDefault="00243D3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время</w:t>
            </w:r>
          </w:p>
        </w:tc>
        <w:tc>
          <w:tcPr>
            <w:tcW w:w="576" w:type="pct"/>
            <w:vMerge/>
            <w:tcBorders>
              <w:top w:val="single" w:sz="8" w:space="0" w:color="auto"/>
              <w:left w:val="nil"/>
              <w:bottom w:val="single" w:sz="8" w:space="0" w:color="auto"/>
              <w:right w:val="single" w:sz="8" w:space="0" w:color="auto"/>
            </w:tcBorders>
            <w:vAlign w:val="center"/>
            <w:hideMark/>
          </w:tcPr>
          <w:p w:rsidR="00243D39" w:rsidRPr="00427DC3" w:rsidRDefault="00243D39" w:rsidP="009D4026">
            <w:pPr>
              <w:spacing w:after="0" w:line="240" w:lineRule="auto"/>
              <w:contextualSpacing/>
              <w:rPr>
                <w:rFonts w:ascii="Times New Roman" w:eastAsia="Times New Roman" w:hAnsi="Times New Roman" w:cs="Times New Roman"/>
                <w:sz w:val="20"/>
                <w:szCs w:val="20"/>
                <w:lang w:eastAsia="ru-RU"/>
              </w:rPr>
            </w:pPr>
          </w:p>
        </w:tc>
        <w:tc>
          <w:tcPr>
            <w:tcW w:w="782" w:type="pct"/>
            <w:vMerge/>
            <w:tcBorders>
              <w:top w:val="single" w:sz="8" w:space="0" w:color="auto"/>
              <w:left w:val="nil"/>
              <w:bottom w:val="single" w:sz="8" w:space="0" w:color="auto"/>
              <w:right w:val="single" w:sz="8" w:space="0" w:color="auto"/>
            </w:tcBorders>
            <w:vAlign w:val="center"/>
            <w:hideMark/>
          </w:tcPr>
          <w:p w:rsidR="00243D39" w:rsidRPr="00427DC3" w:rsidRDefault="00243D39" w:rsidP="009D4026">
            <w:pPr>
              <w:spacing w:after="0" w:line="240" w:lineRule="auto"/>
              <w:contextualSpacing/>
              <w:rPr>
                <w:rFonts w:ascii="Times New Roman" w:eastAsia="Times New Roman" w:hAnsi="Times New Roman" w:cs="Times New Roman"/>
                <w:sz w:val="20"/>
                <w:szCs w:val="20"/>
                <w:lang w:eastAsia="ru-RU"/>
              </w:rPr>
            </w:pPr>
          </w:p>
        </w:tc>
        <w:tc>
          <w:tcPr>
            <w:tcW w:w="782" w:type="pct"/>
            <w:vMerge/>
            <w:tcBorders>
              <w:top w:val="single" w:sz="8" w:space="0" w:color="auto"/>
              <w:left w:val="nil"/>
              <w:bottom w:val="single" w:sz="8" w:space="0" w:color="auto"/>
              <w:right w:val="single" w:sz="8" w:space="0" w:color="auto"/>
            </w:tcBorders>
            <w:vAlign w:val="center"/>
          </w:tcPr>
          <w:p w:rsidR="00243D39" w:rsidRPr="00427DC3" w:rsidRDefault="00243D39" w:rsidP="009D4026">
            <w:pPr>
              <w:spacing w:after="0" w:line="240" w:lineRule="auto"/>
              <w:contextualSpacing/>
              <w:rPr>
                <w:rFonts w:ascii="Times New Roman" w:eastAsia="Times New Roman" w:hAnsi="Times New Roman" w:cs="Times New Roman"/>
                <w:sz w:val="20"/>
                <w:szCs w:val="20"/>
                <w:lang w:eastAsia="ru-RU"/>
              </w:rPr>
            </w:pPr>
          </w:p>
        </w:tc>
      </w:tr>
      <w:tr w:rsidR="00243D39" w:rsidRPr="00427DC3" w:rsidTr="00243D39">
        <w:trPr>
          <w:jc w:val="center"/>
        </w:trPr>
        <w:tc>
          <w:tcPr>
            <w:tcW w:w="10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3D39" w:rsidRPr="00427DC3" w:rsidRDefault="00243D3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21</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243D39" w:rsidRPr="00427DC3" w:rsidRDefault="00243D3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22</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243D39" w:rsidRPr="00427DC3" w:rsidRDefault="00243D3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23</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243D39" w:rsidRPr="00427DC3" w:rsidRDefault="00243D3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24</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243D39" w:rsidRPr="00427DC3" w:rsidRDefault="00243D3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25</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243D39" w:rsidRPr="00427DC3" w:rsidRDefault="00243D3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26</w:t>
            </w:r>
          </w:p>
        </w:tc>
        <w:tc>
          <w:tcPr>
            <w:tcW w:w="782" w:type="pct"/>
            <w:tcBorders>
              <w:top w:val="nil"/>
              <w:left w:val="nil"/>
              <w:bottom w:val="single" w:sz="8" w:space="0" w:color="auto"/>
              <w:right w:val="single" w:sz="8" w:space="0" w:color="auto"/>
            </w:tcBorders>
          </w:tcPr>
          <w:p w:rsidR="00243D39" w:rsidRPr="00427DC3" w:rsidRDefault="00243D3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w:t>
            </w:r>
          </w:p>
        </w:tc>
      </w:tr>
      <w:tr w:rsidR="00243D39" w:rsidRPr="00427DC3" w:rsidTr="00243D39">
        <w:trPr>
          <w:jc w:val="center"/>
        </w:trPr>
        <w:tc>
          <w:tcPr>
            <w:tcW w:w="10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3D39" w:rsidRPr="00427DC3" w:rsidRDefault="00243D3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 xml:space="preserve">   </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243D39" w:rsidRPr="00427DC3" w:rsidRDefault="00243D3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 </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243D39" w:rsidRPr="00427DC3" w:rsidRDefault="00243D3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243D39" w:rsidRPr="00427DC3" w:rsidRDefault="00243D3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243D39" w:rsidRPr="00427DC3" w:rsidRDefault="00243D3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 </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243D39" w:rsidRPr="00427DC3" w:rsidRDefault="00243D3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427DC3">
              <w:rPr>
                <w:rFonts w:ascii="Times New Roman" w:eastAsia="Times New Roman" w:hAnsi="Times New Roman" w:cs="Times New Roman"/>
                <w:sz w:val="20"/>
                <w:szCs w:val="20"/>
                <w:lang w:eastAsia="ru-RU"/>
              </w:rPr>
              <w:t> </w:t>
            </w:r>
          </w:p>
        </w:tc>
        <w:tc>
          <w:tcPr>
            <w:tcW w:w="782" w:type="pct"/>
            <w:tcBorders>
              <w:top w:val="nil"/>
              <w:left w:val="nil"/>
              <w:bottom w:val="single" w:sz="8" w:space="0" w:color="auto"/>
              <w:right w:val="single" w:sz="8" w:space="0" w:color="auto"/>
            </w:tcBorders>
          </w:tcPr>
          <w:p w:rsidR="00243D39" w:rsidRPr="00427DC3" w:rsidRDefault="00243D3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p>
        </w:tc>
      </w:tr>
    </w:tbl>
    <w:p w:rsidR="009C0854" w:rsidRPr="002C0C51" w:rsidRDefault="009C0854" w:rsidP="009C0854">
      <w:pPr>
        <w:spacing w:after="0" w:line="240" w:lineRule="auto"/>
        <w:contextualSpacing/>
        <w:rPr>
          <w:rFonts w:ascii="Times New Roman" w:eastAsia="Calibri" w:hAnsi="Times New Roman" w:cs="Times New Roman"/>
          <w:sz w:val="20"/>
          <w:szCs w:val="20"/>
          <w:lang w:eastAsia="ru-RU"/>
        </w:rPr>
      </w:pPr>
      <w:r w:rsidRPr="002C0C51">
        <w:rPr>
          <w:rFonts w:ascii="Times New Roman" w:eastAsia="Calibri" w:hAnsi="Times New Roman" w:cs="Times New Roman"/>
          <w:sz w:val="28"/>
          <w:szCs w:val="28"/>
          <w:lang w:eastAsia="ru-RU"/>
        </w:rPr>
        <w:t> </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Наименова</w:t>
      </w:r>
      <w:r>
        <w:rPr>
          <w:rFonts w:ascii="Times New Roman" w:eastAsia="Times New Roman" w:hAnsi="Times New Roman" w:cs="Times New Roman"/>
          <w:color w:val="000000"/>
          <w:sz w:val="28"/>
          <w:szCs w:val="24"/>
          <w:lang w:eastAsia="ru-RU"/>
        </w:rPr>
        <w:t xml:space="preserve">ние ______________________   </w:t>
      </w:r>
      <w:r w:rsidRPr="002C0C51">
        <w:rPr>
          <w:rFonts w:ascii="Times New Roman" w:eastAsia="Times New Roman" w:hAnsi="Times New Roman" w:cs="Times New Roman"/>
          <w:color w:val="000000"/>
          <w:sz w:val="28"/>
          <w:szCs w:val="24"/>
          <w:lang w:eastAsia="ru-RU"/>
        </w:rPr>
        <w:t>Адрес________________________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Телефон ______________________________________________________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Адрес электронной почты _______________________________________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Исполнитель___________________________               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341880" w:rsidP="009C0854">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Главный бухгалтер или лицо, уполномоченное на подписание отчета</w:t>
      </w:r>
      <w:r w:rsidR="009C0854" w:rsidRPr="002C0C51">
        <w:rPr>
          <w:rFonts w:ascii="Times New Roman" w:eastAsia="Times New Roman" w:hAnsi="Times New Roman" w:cs="Times New Roman"/>
          <w:color w:val="000000"/>
          <w:sz w:val="28"/>
          <w:szCs w:val="24"/>
          <w:lang w:eastAsia="ru-RU"/>
        </w:rPr>
        <w:t xml:space="preserve"> </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               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341880" w:rsidP="009C0854">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Руководитель или лицо, уполномоченное им на подписание отчета</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_____________________________________               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9C0854" w:rsidP="009C0854">
      <w:pPr>
        <w:spacing w:after="0" w:line="240" w:lineRule="auto"/>
        <w:contextualSpacing/>
        <w:textAlignment w:val="baseline"/>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Дата  «____» ______________ 20__ года   </w:t>
      </w:r>
    </w:p>
    <w:p w:rsidR="00427DC3" w:rsidRPr="00427DC3" w:rsidRDefault="00427DC3" w:rsidP="009D4026">
      <w:pPr>
        <w:spacing w:after="0" w:line="240" w:lineRule="auto"/>
        <w:contextualSpacing/>
        <w:jc w:val="right"/>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br w:type="page"/>
      </w:r>
      <w:r w:rsidRPr="00427DC3">
        <w:rPr>
          <w:rFonts w:ascii="Times New Roman" w:eastAsia="Times New Roman" w:hAnsi="Times New Roman" w:cs="Times New Roman"/>
          <w:color w:val="000000"/>
          <w:sz w:val="28"/>
          <w:szCs w:val="28"/>
          <w:lang w:eastAsia="ru-RU"/>
        </w:rPr>
        <w:lastRenderedPageBreak/>
        <w:t>Приложение</w:t>
      </w:r>
    </w:p>
    <w:p w:rsidR="00427DC3" w:rsidRPr="00427DC3" w:rsidRDefault="00427DC3" w:rsidP="009D4026">
      <w:pPr>
        <w:spacing w:after="0" w:line="240" w:lineRule="auto"/>
        <w:contextualSpacing/>
        <w:jc w:val="right"/>
        <w:textAlignment w:val="baseline"/>
        <w:rPr>
          <w:rFonts w:ascii="Times New Roman" w:eastAsia="Times New Roman" w:hAnsi="Times New Roman" w:cs="Times New Roman"/>
          <w:color w:val="000000"/>
          <w:sz w:val="28"/>
          <w:szCs w:val="28"/>
          <w:lang w:eastAsia="ru-RU"/>
        </w:rPr>
      </w:pPr>
      <w:r w:rsidRPr="00427DC3">
        <w:rPr>
          <w:rFonts w:ascii="Times New Roman" w:eastAsia="Times New Roman" w:hAnsi="Times New Roman" w:cs="Times New Roman"/>
          <w:color w:val="000000"/>
          <w:sz w:val="28"/>
          <w:szCs w:val="28"/>
          <w:lang w:eastAsia="ru-RU"/>
        </w:rPr>
        <w:t xml:space="preserve">к </w:t>
      </w:r>
      <w:bookmarkStart w:id="24" w:name="sub1005218702"/>
      <w:r w:rsidRPr="007250F3">
        <w:rPr>
          <w:rFonts w:ascii="Times New Roman" w:eastAsia="Times New Roman" w:hAnsi="Times New Roman" w:cs="Times New Roman"/>
          <w:sz w:val="28"/>
          <w:szCs w:val="28"/>
          <w:lang w:eastAsia="ru-RU"/>
        </w:rPr>
        <w:t>форме отчета</w:t>
      </w:r>
      <w:bookmarkEnd w:id="24"/>
      <w:r w:rsidRPr="007250F3">
        <w:rPr>
          <w:rFonts w:ascii="Times New Roman" w:eastAsia="Times New Roman" w:hAnsi="Times New Roman" w:cs="Times New Roman"/>
          <w:sz w:val="28"/>
          <w:szCs w:val="28"/>
          <w:lang w:eastAsia="ru-RU"/>
        </w:rPr>
        <w:t xml:space="preserve"> </w:t>
      </w:r>
      <w:r w:rsidRPr="00427DC3">
        <w:rPr>
          <w:rFonts w:ascii="Times New Roman" w:eastAsia="Times New Roman" w:hAnsi="Times New Roman" w:cs="Times New Roman"/>
          <w:color w:val="000000"/>
          <w:sz w:val="28"/>
          <w:szCs w:val="28"/>
          <w:lang w:eastAsia="ru-RU"/>
        </w:rPr>
        <w:t>о заявках на операции</w:t>
      </w:r>
    </w:p>
    <w:p w:rsidR="00427DC3" w:rsidRPr="00427DC3" w:rsidRDefault="00427DC3" w:rsidP="009D4026">
      <w:pPr>
        <w:spacing w:after="0" w:line="240" w:lineRule="auto"/>
        <w:contextualSpacing/>
        <w:jc w:val="right"/>
        <w:textAlignment w:val="baseline"/>
        <w:rPr>
          <w:rFonts w:ascii="Times New Roman" w:eastAsia="Times New Roman" w:hAnsi="Times New Roman" w:cs="Times New Roman"/>
          <w:color w:val="000000"/>
          <w:sz w:val="28"/>
          <w:szCs w:val="28"/>
          <w:lang w:eastAsia="ru-RU"/>
        </w:rPr>
      </w:pPr>
      <w:proofErr w:type="spellStart"/>
      <w:r w:rsidRPr="00427DC3">
        <w:rPr>
          <w:rFonts w:ascii="Times New Roman" w:eastAsia="Times New Roman" w:hAnsi="Times New Roman" w:cs="Times New Roman"/>
          <w:color w:val="000000"/>
          <w:sz w:val="28"/>
          <w:szCs w:val="28"/>
          <w:lang w:eastAsia="ru-RU"/>
        </w:rPr>
        <w:t>репо</w:t>
      </w:r>
      <w:proofErr w:type="spellEnd"/>
      <w:r w:rsidRPr="00427DC3">
        <w:rPr>
          <w:rFonts w:ascii="Times New Roman" w:eastAsia="Times New Roman" w:hAnsi="Times New Roman" w:cs="Times New Roman"/>
          <w:color w:val="000000"/>
          <w:sz w:val="28"/>
          <w:szCs w:val="28"/>
          <w:lang w:eastAsia="ru-RU"/>
        </w:rPr>
        <w:t xml:space="preserve"> с ценными бумагами</w:t>
      </w:r>
    </w:p>
    <w:p w:rsidR="00427DC3" w:rsidRPr="00427DC3" w:rsidRDefault="00427DC3" w:rsidP="009D4026">
      <w:pPr>
        <w:spacing w:after="0" w:line="240" w:lineRule="auto"/>
        <w:contextualSpacing/>
        <w:jc w:val="right"/>
        <w:textAlignment w:val="baseline"/>
        <w:rPr>
          <w:rFonts w:ascii="Times New Roman" w:eastAsia="Times New Roman" w:hAnsi="Times New Roman" w:cs="Times New Roman"/>
          <w:color w:val="000000"/>
          <w:sz w:val="28"/>
          <w:szCs w:val="28"/>
          <w:lang w:eastAsia="ru-RU"/>
        </w:rPr>
      </w:pPr>
      <w:r w:rsidRPr="00427DC3">
        <w:rPr>
          <w:rFonts w:ascii="Times New Roman" w:eastAsia="Times New Roman" w:hAnsi="Times New Roman" w:cs="Times New Roman"/>
          <w:color w:val="000000"/>
          <w:sz w:val="28"/>
          <w:szCs w:val="28"/>
          <w:lang w:eastAsia="ru-RU"/>
        </w:rPr>
        <w:t> </w:t>
      </w:r>
    </w:p>
    <w:p w:rsidR="00427DC3" w:rsidRPr="00427DC3" w:rsidRDefault="00427DC3" w:rsidP="009D4026">
      <w:pPr>
        <w:spacing w:after="0" w:line="240" w:lineRule="auto"/>
        <w:contextualSpacing/>
        <w:jc w:val="center"/>
        <w:textAlignment w:val="baseline"/>
        <w:rPr>
          <w:rFonts w:ascii="Times New Roman" w:eastAsia="Times New Roman" w:hAnsi="Times New Roman" w:cs="Times New Roman"/>
          <w:color w:val="000000"/>
          <w:sz w:val="28"/>
          <w:szCs w:val="28"/>
          <w:lang w:eastAsia="ru-RU"/>
        </w:rPr>
      </w:pPr>
      <w:r w:rsidRPr="00427DC3">
        <w:rPr>
          <w:rFonts w:ascii="Times New Roman" w:eastAsia="Times New Roman" w:hAnsi="Times New Roman" w:cs="Times New Roman"/>
          <w:color w:val="000000"/>
          <w:sz w:val="28"/>
          <w:szCs w:val="28"/>
          <w:lang w:eastAsia="ru-RU"/>
        </w:rPr>
        <w:t> </w:t>
      </w:r>
    </w:p>
    <w:p w:rsidR="00CF02ED" w:rsidRPr="005F19D8" w:rsidRDefault="00427DC3" w:rsidP="009D4026">
      <w:pPr>
        <w:spacing w:after="0" w:line="240" w:lineRule="auto"/>
        <w:contextualSpacing/>
        <w:jc w:val="center"/>
        <w:rPr>
          <w:rFonts w:ascii="Times New Roman" w:eastAsia="Times New Roman" w:hAnsi="Times New Roman" w:cs="Times New Roman"/>
          <w:bCs/>
          <w:color w:val="000000"/>
          <w:sz w:val="28"/>
          <w:szCs w:val="28"/>
          <w:lang w:eastAsia="ru-RU"/>
        </w:rPr>
      </w:pPr>
      <w:r w:rsidRPr="00CF02ED">
        <w:rPr>
          <w:rFonts w:ascii="Times New Roman" w:eastAsia="Times New Roman" w:hAnsi="Times New Roman" w:cs="Times New Roman"/>
          <w:bCs/>
          <w:color w:val="000000"/>
          <w:sz w:val="28"/>
          <w:szCs w:val="28"/>
          <w:lang w:eastAsia="ru-RU"/>
        </w:rPr>
        <w:t>Пояснение по заполнению формы административных данных</w:t>
      </w:r>
    </w:p>
    <w:p w:rsidR="00CF02ED" w:rsidRPr="005F19D8" w:rsidRDefault="00CF02ED" w:rsidP="009D4026">
      <w:pPr>
        <w:spacing w:after="0" w:line="240" w:lineRule="auto"/>
        <w:contextualSpacing/>
        <w:jc w:val="center"/>
        <w:rPr>
          <w:rFonts w:ascii="Times New Roman" w:eastAsia="Times New Roman" w:hAnsi="Times New Roman" w:cs="Times New Roman"/>
          <w:bCs/>
          <w:color w:val="000000"/>
          <w:sz w:val="28"/>
          <w:szCs w:val="28"/>
          <w:lang w:eastAsia="ru-RU"/>
        </w:rPr>
      </w:pPr>
    </w:p>
    <w:p w:rsidR="00CF02ED" w:rsidRPr="005F19D8" w:rsidRDefault="007250F3" w:rsidP="009D4026">
      <w:pPr>
        <w:spacing w:after="0" w:line="240" w:lineRule="auto"/>
        <w:contextualSpacing/>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w:t>
      </w:r>
      <w:r w:rsidR="00427DC3" w:rsidRPr="00CF02ED">
        <w:rPr>
          <w:rFonts w:ascii="Times New Roman" w:eastAsia="Times New Roman" w:hAnsi="Times New Roman" w:cs="Times New Roman"/>
          <w:bCs/>
          <w:color w:val="000000"/>
          <w:sz w:val="28"/>
          <w:szCs w:val="28"/>
          <w:lang w:eastAsia="ru-RU"/>
        </w:rPr>
        <w:t xml:space="preserve">Отчет о заявках на операции </w:t>
      </w:r>
      <w:proofErr w:type="spellStart"/>
      <w:r w:rsidR="00427DC3" w:rsidRPr="00CF02ED">
        <w:rPr>
          <w:rFonts w:ascii="Times New Roman" w:eastAsia="Times New Roman" w:hAnsi="Times New Roman" w:cs="Times New Roman"/>
          <w:bCs/>
          <w:color w:val="000000"/>
          <w:sz w:val="28"/>
          <w:szCs w:val="28"/>
          <w:lang w:eastAsia="ru-RU"/>
        </w:rPr>
        <w:t>репо</w:t>
      </w:r>
      <w:proofErr w:type="spellEnd"/>
      <w:r w:rsidR="00427DC3" w:rsidRPr="00CF02ED">
        <w:rPr>
          <w:rFonts w:ascii="Times New Roman" w:eastAsia="Times New Roman" w:hAnsi="Times New Roman" w:cs="Times New Roman"/>
          <w:bCs/>
          <w:color w:val="000000"/>
          <w:sz w:val="28"/>
          <w:szCs w:val="28"/>
          <w:lang w:eastAsia="ru-RU"/>
        </w:rPr>
        <w:t xml:space="preserve"> с ценными бумагами</w:t>
      </w:r>
      <w:r>
        <w:rPr>
          <w:rFonts w:ascii="Times New Roman" w:eastAsia="Times New Roman" w:hAnsi="Times New Roman" w:cs="Times New Roman"/>
          <w:bCs/>
          <w:color w:val="000000"/>
          <w:sz w:val="28"/>
          <w:szCs w:val="28"/>
          <w:lang w:eastAsia="ru-RU"/>
        </w:rPr>
        <w:t xml:space="preserve">» </w:t>
      </w:r>
      <w:r w:rsidR="002F2717">
        <w:rPr>
          <w:rFonts w:ascii="Times New Roman" w:eastAsia="Times New Roman" w:hAnsi="Times New Roman" w:cs="Times New Roman"/>
          <w:bCs/>
          <w:color w:val="000000"/>
          <w:sz w:val="28"/>
          <w:szCs w:val="28"/>
          <w:lang w:eastAsia="ru-RU"/>
        </w:rPr>
        <w:br/>
      </w:r>
      <w:r>
        <w:rPr>
          <w:rFonts w:ascii="Times New Roman" w:eastAsia="Times New Roman" w:hAnsi="Times New Roman" w:cs="Times New Roman"/>
          <w:bCs/>
          <w:color w:val="000000"/>
          <w:sz w:val="28"/>
          <w:szCs w:val="28"/>
          <w:lang w:eastAsia="ru-RU"/>
        </w:rPr>
        <w:t>(</w:t>
      </w:r>
      <w:r w:rsidR="002F2717">
        <w:rPr>
          <w:rFonts w:ascii="Times New Roman" w:eastAsia="Times New Roman" w:hAnsi="Times New Roman" w:cs="Times New Roman"/>
          <w:bCs/>
          <w:color w:val="000000"/>
          <w:sz w:val="28"/>
          <w:szCs w:val="28"/>
          <w:lang w:eastAsia="ru-RU"/>
        </w:rPr>
        <w:t xml:space="preserve">индекс: </w:t>
      </w:r>
      <w:r>
        <w:rPr>
          <w:rFonts w:ascii="Times New Roman" w:eastAsia="Calibri" w:hAnsi="Times New Roman" w:cs="Times New Roman"/>
          <w:color w:val="000000"/>
          <w:sz w:val="28"/>
          <w:szCs w:val="28"/>
          <w:lang w:eastAsia="ru-RU"/>
        </w:rPr>
        <w:t>1-</w:t>
      </w:r>
      <w:r w:rsidRPr="002D04CA">
        <w:t xml:space="preserve"> </w:t>
      </w:r>
      <w:r w:rsidRPr="00427DC3">
        <w:rPr>
          <w:rFonts w:ascii="Times New Roman" w:eastAsia="Calibri" w:hAnsi="Times New Roman" w:cs="Times New Roman"/>
          <w:color w:val="000000"/>
          <w:sz w:val="28"/>
          <w:szCs w:val="28"/>
          <w:lang w:eastAsia="ru-RU"/>
        </w:rPr>
        <w:t>KASE_ABR</w:t>
      </w:r>
      <w:r>
        <w:rPr>
          <w:rFonts w:ascii="Times New Roman" w:eastAsia="Calibri" w:hAnsi="Times New Roman" w:cs="Times New Roman"/>
          <w:color w:val="000000"/>
          <w:sz w:val="28"/>
          <w:szCs w:val="28"/>
          <w:lang w:eastAsia="ru-RU"/>
        </w:rPr>
        <w:t xml:space="preserve">, </w:t>
      </w:r>
      <w:r w:rsidR="002F2717">
        <w:rPr>
          <w:rFonts w:ascii="Times New Roman" w:eastAsia="Calibri" w:hAnsi="Times New Roman" w:cs="Times New Roman"/>
          <w:color w:val="000000"/>
          <w:sz w:val="28"/>
          <w:szCs w:val="28"/>
          <w:lang w:eastAsia="ru-RU"/>
        </w:rPr>
        <w:t xml:space="preserve">периодичность: </w:t>
      </w:r>
      <w:r w:rsidRPr="008156A8">
        <w:rPr>
          <w:rFonts w:ascii="Times New Roman" w:eastAsia="Calibri" w:hAnsi="Times New Roman" w:cs="Times New Roman"/>
          <w:sz w:val="28"/>
          <w:szCs w:val="28"/>
        </w:rPr>
        <w:t>еже</w:t>
      </w:r>
      <w:r>
        <w:rPr>
          <w:rFonts w:ascii="Times New Roman" w:eastAsia="Calibri" w:hAnsi="Times New Roman" w:cs="Times New Roman"/>
          <w:sz w:val="28"/>
          <w:szCs w:val="28"/>
        </w:rPr>
        <w:t>днев</w:t>
      </w:r>
      <w:r w:rsidRPr="008156A8">
        <w:rPr>
          <w:rFonts w:ascii="Times New Roman" w:eastAsia="Calibri" w:hAnsi="Times New Roman" w:cs="Times New Roman"/>
          <w:sz w:val="28"/>
          <w:szCs w:val="28"/>
        </w:rPr>
        <w:t>ная</w:t>
      </w:r>
      <w:r>
        <w:rPr>
          <w:rFonts w:ascii="Times New Roman" w:eastAsia="Times New Roman" w:hAnsi="Times New Roman" w:cs="Times New Roman"/>
          <w:bCs/>
          <w:color w:val="000000"/>
          <w:sz w:val="28"/>
          <w:szCs w:val="28"/>
          <w:lang w:eastAsia="ru-RU"/>
        </w:rPr>
        <w:t>)</w:t>
      </w:r>
    </w:p>
    <w:p w:rsidR="00CF02ED" w:rsidRPr="005F19D8" w:rsidRDefault="00CF02ED" w:rsidP="009D4026">
      <w:pPr>
        <w:spacing w:after="0" w:line="240" w:lineRule="auto"/>
        <w:contextualSpacing/>
        <w:jc w:val="center"/>
        <w:rPr>
          <w:rFonts w:ascii="Times New Roman" w:eastAsia="Times New Roman" w:hAnsi="Times New Roman" w:cs="Times New Roman"/>
          <w:bCs/>
          <w:color w:val="000000"/>
          <w:sz w:val="28"/>
          <w:szCs w:val="28"/>
          <w:lang w:eastAsia="ru-RU"/>
        </w:rPr>
      </w:pPr>
    </w:p>
    <w:p w:rsidR="00427DC3" w:rsidRPr="00CF02ED" w:rsidRDefault="00427DC3" w:rsidP="009D4026">
      <w:pPr>
        <w:spacing w:after="0" w:line="240" w:lineRule="auto"/>
        <w:contextualSpacing/>
        <w:jc w:val="center"/>
        <w:rPr>
          <w:rFonts w:ascii="Times New Roman" w:eastAsia="Times New Roman" w:hAnsi="Times New Roman" w:cs="Times New Roman"/>
          <w:color w:val="000000"/>
          <w:sz w:val="28"/>
          <w:szCs w:val="28"/>
          <w:lang w:eastAsia="ru-RU"/>
        </w:rPr>
      </w:pPr>
      <w:r w:rsidRPr="00CF02ED">
        <w:rPr>
          <w:rFonts w:ascii="Times New Roman" w:eastAsia="Times New Roman" w:hAnsi="Times New Roman" w:cs="Times New Roman"/>
          <w:bCs/>
          <w:color w:val="000000"/>
          <w:sz w:val="28"/>
          <w:szCs w:val="28"/>
          <w:lang w:eastAsia="ru-RU"/>
        </w:rPr>
        <w:t>Глава 1. Общие положения</w:t>
      </w:r>
    </w:p>
    <w:p w:rsidR="00427DC3" w:rsidRPr="00CF02ED" w:rsidRDefault="00427DC3" w:rsidP="009D4026">
      <w:pPr>
        <w:spacing w:after="0" w:line="240" w:lineRule="auto"/>
        <w:ind w:firstLine="397"/>
        <w:contextualSpacing/>
        <w:jc w:val="both"/>
        <w:rPr>
          <w:rFonts w:ascii="Times New Roman" w:eastAsia="Times New Roman" w:hAnsi="Times New Roman" w:cs="Times New Roman"/>
          <w:color w:val="000000"/>
          <w:sz w:val="28"/>
          <w:szCs w:val="28"/>
          <w:lang w:eastAsia="ru-RU"/>
        </w:rPr>
      </w:pPr>
      <w:r w:rsidRPr="00CF02ED">
        <w:rPr>
          <w:rFonts w:ascii="Times New Roman" w:eastAsia="Times New Roman" w:hAnsi="Times New Roman" w:cs="Times New Roman"/>
          <w:color w:val="000000"/>
          <w:sz w:val="28"/>
          <w:szCs w:val="28"/>
          <w:lang w:eastAsia="ru-RU"/>
        </w:rPr>
        <w:t> </w:t>
      </w:r>
    </w:p>
    <w:p w:rsidR="00427DC3" w:rsidRPr="00427DC3" w:rsidRDefault="00427DC3"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427DC3">
        <w:rPr>
          <w:rFonts w:ascii="Times New Roman" w:eastAsia="Times New Roman" w:hAnsi="Times New Roman" w:cs="Times New Roman"/>
          <w:color w:val="000000"/>
          <w:sz w:val="28"/>
          <w:szCs w:val="28"/>
          <w:lang w:eastAsia="ru-RU"/>
        </w:rPr>
        <w:t xml:space="preserve">1. Настоящее пояснение (далее - Пояснение) определяет единые требования по заполнению формы «Отчет о заявках на операции </w:t>
      </w:r>
      <w:proofErr w:type="spellStart"/>
      <w:r w:rsidRPr="00427DC3">
        <w:rPr>
          <w:rFonts w:ascii="Times New Roman" w:eastAsia="Times New Roman" w:hAnsi="Times New Roman" w:cs="Times New Roman"/>
          <w:color w:val="000000"/>
          <w:sz w:val="28"/>
          <w:szCs w:val="28"/>
          <w:lang w:eastAsia="ru-RU"/>
        </w:rPr>
        <w:t>репо</w:t>
      </w:r>
      <w:proofErr w:type="spellEnd"/>
      <w:r w:rsidRPr="00427DC3">
        <w:rPr>
          <w:rFonts w:ascii="Times New Roman" w:eastAsia="Times New Roman" w:hAnsi="Times New Roman" w:cs="Times New Roman"/>
          <w:color w:val="000000"/>
          <w:sz w:val="28"/>
          <w:szCs w:val="28"/>
          <w:lang w:eastAsia="ru-RU"/>
        </w:rPr>
        <w:t xml:space="preserve"> с ценными бумагами» (далее - Форма).</w:t>
      </w:r>
    </w:p>
    <w:p w:rsidR="00427DC3" w:rsidRPr="00427DC3" w:rsidRDefault="00427DC3"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427DC3">
        <w:rPr>
          <w:rFonts w:ascii="Times New Roman" w:eastAsia="Times New Roman" w:hAnsi="Times New Roman" w:cs="Times New Roman"/>
          <w:color w:val="000000"/>
          <w:sz w:val="28"/>
          <w:szCs w:val="28"/>
          <w:lang w:eastAsia="ru-RU"/>
        </w:rPr>
        <w:t xml:space="preserve">2. </w:t>
      </w:r>
      <w:r w:rsidR="00325843" w:rsidRPr="00471CA9">
        <w:rPr>
          <w:rFonts w:ascii="Times New Roman" w:eastAsia="Calibri" w:hAnsi="Times New Roman" w:cs="Times New Roman"/>
          <w:color w:val="000000"/>
          <w:sz w:val="28"/>
          <w:szCs w:val="28"/>
          <w:lang w:eastAsia="ru-RU"/>
        </w:rPr>
        <w:t>Форма разработана в соответствии со статьей 3 Закона Республики Казахстан от 2 июля 2003 года «О рынке ценных бумаг».</w:t>
      </w:r>
      <w:r w:rsidRPr="00427DC3">
        <w:rPr>
          <w:rFonts w:ascii="Times New Roman" w:eastAsia="Times New Roman" w:hAnsi="Times New Roman" w:cs="Times New Roman"/>
          <w:color w:val="000000"/>
          <w:sz w:val="28"/>
          <w:szCs w:val="28"/>
          <w:lang w:eastAsia="ru-RU"/>
        </w:rPr>
        <w:t>.</w:t>
      </w:r>
    </w:p>
    <w:p w:rsidR="00427DC3" w:rsidRPr="00427DC3" w:rsidRDefault="00427DC3"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427DC3">
        <w:rPr>
          <w:rFonts w:ascii="Times New Roman" w:eastAsia="Times New Roman" w:hAnsi="Times New Roman" w:cs="Times New Roman"/>
          <w:color w:val="000000"/>
          <w:sz w:val="28"/>
          <w:szCs w:val="28"/>
          <w:lang w:eastAsia="ru-RU"/>
        </w:rPr>
        <w:t>3. Форма составляется ежедневно организатором торгов и заполняется за каждый отчетный день. Данные в Форме заполняются в тенге с двумя знаками после запятой.</w:t>
      </w:r>
    </w:p>
    <w:p w:rsidR="00427DC3" w:rsidRPr="00427DC3" w:rsidRDefault="00427DC3"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427DC3">
        <w:rPr>
          <w:rFonts w:ascii="Times New Roman" w:eastAsia="Times New Roman" w:hAnsi="Times New Roman" w:cs="Times New Roman"/>
          <w:color w:val="000000"/>
          <w:sz w:val="28"/>
          <w:szCs w:val="28"/>
          <w:lang w:eastAsia="ru-RU"/>
        </w:rPr>
        <w:t>4. Форму подписывает первый руководитель, главный бухгалтер или лица, уполномоченные на подписание отчета, и исполнитель.</w:t>
      </w:r>
    </w:p>
    <w:p w:rsidR="00427DC3" w:rsidRPr="00427DC3" w:rsidRDefault="00427DC3" w:rsidP="00325843">
      <w:pPr>
        <w:spacing w:after="0" w:line="240" w:lineRule="auto"/>
        <w:ind w:firstLine="709"/>
        <w:contextualSpacing/>
        <w:jc w:val="center"/>
        <w:textAlignment w:val="baseline"/>
        <w:rPr>
          <w:rFonts w:ascii="Times New Roman" w:eastAsia="Times New Roman" w:hAnsi="Times New Roman" w:cs="Times New Roman"/>
          <w:color w:val="000000"/>
          <w:sz w:val="28"/>
          <w:szCs w:val="28"/>
          <w:lang w:eastAsia="ru-RU"/>
        </w:rPr>
      </w:pPr>
      <w:r w:rsidRPr="00427DC3">
        <w:rPr>
          <w:rFonts w:ascii="Times New Roman" w:eastAsia="Times New Roman" w:hAnsi="Times New Roman" w:cs="Times New Roman"/>
          <w:b/>
          <w:bCs/>
          <w:color w:val="000000"/>
          <w:sz w:val="28"/>
          <w:szCs w:val="28"/>
          <w:lang w:eastAsia="ru-RU"/>
        </w:rPr>
        <w:t>  </w:t>
      </w:r>
    </w:p>
    <w:p w:rsidR="00427DC3" w:rsidRPr="00CF02ED" w:rsidRDefault="00427DC3" w:rsidP="00325843">
      <w:pPr>
        <w:spacing w:after="0" w:line="240" w:lineRule="auto"/>
        <w:ind w:firstLine="709"/>
        <w:contextualSpacing/>
        <w:jc w:val="center"/>
        <w:rPr>
          <w:rFonts w:ascii="Times New Roman" w:eastAsia="Times New Roman" w:hAnsi="Times New Roman" w:cs="Times New Roman"/>
          <w:color w:val="000000"/>
          <w:sz w:val="28"/>
          <w:szCs w:val="28"/>
          <w:lang w:eastAsia="ru-RU"/>
        </w:rPr>
      </w:pPr>
      <w:r w:rsidRPr="00CF02ED">
        <w:rPr>
          <w:rFonts w:ascii="Times New Roman" w:eastAsia="Times New Roman" w:hAnsi="Times New Roman" w:cs="Times New Roman"/>
          <w:bCs/>
          <w:color w:val="000000"/>
          <w:sz w:val="28"/>
          <w:szCs w:val="28"/>
          <w:lang w:eastAsia="ru-RU"/>
        </w:rPr>
        <w:t>Глава 2. Пояснение по заполнению Формы</w:t>
      </w:r>
    </w:p>
    <w:p w:rsidR="00427DC3" w:rsidRPr="00CF02ED" w:rsidRDefault="00427DC3" w:rsidP="00325843">
      <w:pPr>
        <w:spacing w:after="0" w:line="240" w:lineRule="auto"/>
        <w:ind w:firstLine="709"/>
        <w:contextualSpacing/>
        <w:jc w:val="center"/>
        <w:rPr>
          <w:rFonts w:ascii="Times New Roman" w:eastAsia="Times New Roman" w:hAnsi="Times New Roman" w:cs="Times New Roman"/>
          <w:color w:val="000000"/>
          <w:sz w:val="28"/>
          <w:szCs w:val="28"/>
          <w:lang w:eastAsia="ru-RU"/>
        </w:rPr>
      </w:pPr>
      <w:r w:rsidRPr="00CF02ED">
        <w:rPr>
          <w:rFonts w:ascii="Times New Roman" w:eastAsia="Times New Roman" w:hAnsi="Times New Roman" w:cs="Times New Roman"/>
          <w:bCs/>
          <w:color w:val="000000"/>
          <w:sz w:val="28"/>
          <w:szCs w:val="28"/>
          <w:lang w:eastAsia="ru-RU"/>
        </w:rPr>
        <w:t> </w:t>
      </w:r>
    </w:p>
    <w:p w:rsidR="00427DC3" w:rsidRPr="00427DC3" w:rsidRDefault="00427DC3"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427DC3">
        <w:rPr>
          <w:rFonts w:ascii="Times New Roman" w:eastAsia="Times New Roman" w:hAnsi="Times New Roman" w:cs="Times New Roman"/>
          <w:color w:val="000000"/>
          <w:sz w:val="28"/>
          <w:szCs w:val="28"/>
          <w:lang w:eastAsia="ru-RU"/>
        </w:rPr>
        <w:t>5. В графе 1 указывается порядковый номер заявки.</w:t>
      </w:r>
    </w:p>
    <w:p w:rsidR="00427DC3" w:rsidRPr="00427DC3" w:rsidRDefault="00427DC3"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427DC3">
        <w:rPr>
          <w:rFonts w:ascii="Times New Roman" w:eastAsia="Times New Roman" w:hAnsi="Times New Roman" w:cs="Times New Roman"/>
          <w:color w:val="000000"/>
          <w:sz w:val="28"/>
          <w:szCs w:val="28"/>
          <w:lang w:eastAsia="ru-RU"/>
        </w:rPr>
        <w:t>6. В графах 2 и 23 указываются дата подачи и дата снятия заявки в формате «</w:t>
      </w:r>
      <w:proofErr w:type="spellStart"/>
      <w:r w:rsidRPr="00427DC3">
        <w:rPr>
          <w:rFonts w:ascii="Times New Roman" w:eastAsia="Times New Roman" w:hAnsi="Times New Roman" w:cs="Times New Roman"/>
          <w:color w:val="000000"/>
          <w:sz w:val="28"/>
          <w:szCs w:val="28"/>
          <w:lang w:eastAsia="ru-RU"/>
        </w:rPr>
        <w:t>дд.мм.гггг</w:t>
      </w:r>
      <w:proofErr w:type="spellEnd"/>
      <w:r w:rsidRPr="00427DC3">
        <w:rPr>
          <w:rFonts w:ascii="Times New Roman" w:eastAsia="Times New Roman" w:hAnsi="Times New Roman" w:cs="Times New Roman"/>
          <w:color w:val="000000"/>
          <w:sz w:val="28"/>
          <w:szCs w:val="28"/>
          <w:lang w:eastAsia="ru-RU"/>
        </w:rPr>
        <w:t>».</w:t>
      </w:r>
    </w:p>
    <w:p w:rsidR="00427DC3" w:rsidRPr="00427DC3" w:rsidRDefault="00427DC3"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427DC3">
        <w:rPr>
          <w:rFonts w:ascii="Times New Roman" w:eastAsia="Times New Roman" w:hAnsi="Times New Roman" w:cs="Times New Roman"/>
          <w:color w:val="000000"/>
          <w:sz w:val="28"/>
          <w:szCs w:val="28"/>
          <w:lang w:eastAsia="ru-RU"/>
        </w:rPr>
        <w:t>7. В графах 3 и 24 указываются время подачи и время снятия заявки в формате «</w:t>
      </w:r>
      <w:proofErr w:type="spellStart"/>
      <w:r w:rsidRPr="00427DC3">
        <w:rPr>
          <w:rFonts w:ascii="Times New Roman" w:eastAsia="Times New Roman" w:hAnsi="Times New Roman" w:cs="Times New Roman"/>
          <w:color w:val="000000"/>
          <w:sz w:val="28"/>
          <w:szCs w:val="28"/>
          <w:lang w:eastAsia="ru-RU"/>
        </w:rPr>
        <w:t>часы:минуты:секунды</w:t>
      </w:r>
      <w:proofErr w:type="spellEnd"/>
      <w:r w:rsidRPr="00427DC3">
        <w:rPr>
          <w:rFonts w:ascii="Times New Roman" w:eastAsia="Times New Roman" w:hAnsi="Times New Roman" w:cs="Times New Roman"/>
          <w:color w:val="000000"/>
          <w:sz w:val="28"/>
          <w:szCs w:val="28"/>
          <w:lang w:eastAsia="ru-RU"/>
        </w:rPr>
        <w:t>».</w:t>
      </w:r>
    </w:p>
    <w:p w:rsidR="00427DC3" w:rsidRPr="00427DC3" w:rsidRDefault="00427DC3"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427DC3">
        <w:rPr>
          <w:rFonts w:ascii="Times New Roman" w:eastAsia="Times New Roman" w:hAnsi="Times New Roman" w:cs="Times New Roman"/>
          <w:color w:val="000000"/>
          <w:sz w:val="28"/>
          <w:szCs w:val="28"/>
          <w:lang w:eastAsia="ru-RU"/>
        </w:rPr>
        <w:t>8. В графе 4 в качестве направления заявки указывается покупка или продажа.</w:t>
      </w:r>
    </w:p>
    <w:p w:rsidR="00427DC3" w:rsidRPr="00427DC3" w:rsidRDefault="00427DC3"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427DC3">
        <w:rPr>
          <w:rFonts w:ascii="Times New Roman" w:eastAsia="Times New Roman" w:hAnsi="Times New Roman" w:cs="Times New Roman"/>
          <w:color w:val="000000"/>
          <w:sz w:val="28"/>
          <w:szCs w:val="28"/>
          <w:lang w:eastAsia="ru-RU"/>
        </w:rPr>
        <w:t xml:space="preserve">9. В графе 5 указывается способ сделки: «прямое </w:t>
      </w:r>
      <w:proofErr w:type="spellStart"/>
      <w:r w:rsidRPr="00427DC3">
        <w:rPr>
          <w:rFonts w:ascii="Times New Roman" w:eastAsia="Times New Roman" w:hAnsi="Times New Roman" w:cs="Times New Roman"/>
          <w:color w:val="000000"/>
          <w:sz w:val="28"/>
          <w:szCs w:val="28"/>
          <w:lang w:eastAsia="ru-RU"/>
        </w:rPr>
        <w:t>репо</w:t>
      </w:r>
      <w:proofErr w:type="spellEnd"/>
      <w:r w:rsidRPr="00427DC3">
        <w:rPr>
          <w:rFonts w:ascii="Times New Roman" w:eastAsia="Times New Roman" w:hAnsi="Times New Roman" w:cs="Times New Roman"/>
          <w:color w:val="000000"/>
          <w:sz w:val="28"/>
          <w:szCs w:val="28"/>
          <w:lang w:eastAsia="ru-RU"/>
        </w:rPr>
        <w:t xml:space="preserve">» или «автоматическое </w:t>
      </w:r>
      <w:proofErr w:type="spellStart"/>
      <w:r w:rsidRPr="00427DC3">
        <w:rPr>
          <w:rFonts w:ascii="Times New Roman" w:eastAsia="Times New Roman" w:hAnsi="Times New Roman" w:cs="Times New Roman"/>
          <w:color w:val="000000"/>
          <w:sz w:val="28"/>
          <w:szCs w:val="28"/>
          <w:lang w:eastAsia="ru-RU"/>
        </w:rPr>
        <w:t>репо</w:t>
      </w:r>
      <w:proofErr w:type="spellEnd"/>
      <w:r w:rsidRPr="00427DC3">
        <w:rPr>
          <w:rFonts w:ascii="Times New Roman" w:eastAsia="Times New Roman" w:hAnsi="Times New Roman" w:cs="Times New Roman"/>
          <w:color w:val="000000"/>
          <w:sz w:val="28"/>
          <w:szCs w:val="28"/>
          <w:lang w:eastAsia="ru-RU"/>
        </w:rPr>
        <w:t>».</w:t>
      </w:r>
    </w:p>
    <w:p w:rsidR="00427DC3" w:rsidRPr="00427DC3" w:rsidRDefault="00243D39"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43D39">
        <w:rPr>
          <w:rFonts w:ascii="Times New Roman" w:eastAsia="Times New Roman" w:hAnsi="Times New Roman" w:cs="Times New Roman"/>
          <w:color w:val="000000"/>
          <w:sz w:val="28"/>
          <w:szCs w:val="28"/>
          <w:lang w:eastAsia="ru-RU"/>
        </w:rPr>
        <w:t>10. В графах 6 и 7 указываются категории и подкатегории видов рынков, предусмотренные внутренними документами организатора торгов.</w:t>
      </w:r>
    </w:p>
    <w:p w:rsidR="00427DC3" w:rsidRPr="00427DC3" w:rsidRDefault="00427DC3"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427DC3">
        <w:rPr>
          <w:rFonts w:ascii="Times New Roman" w:eastAsia="Times New Roman" w:hAnsi="Times New Roman" w:cs="Times New Roman"/>
          <w:color w:val="000000"/>
          <w:sz w:val="28"/>
          <w:szCs w:val="28"/>
          <w:lang w:eastAsia="ru-RU"/>
        </w:rPr>
        <w:t xml:space="preserve">11. В графе 8 в качестве кода инструмента операции </w:t>
      </w:r>
      <w:proofErr w:type="spellStart"/>
      <w:r w:rsidRPr="00427DC3">
        <w:rPr>
          <w:rFonts w:ascii="Times New Roman" w:eastAsia="Times New Roman" w:hAnsi="Times New Roman" w:cs="Times New Roman"/>
          <w:color w:val="000000"/>
          <w:sz w:val="28"/>
          <w:szCs w:val="28"/>
          <w:lang w:eastAsia="ru-RU"/>
        </w:rPr>
        <w:t>репо</w:t>
      </w:r>
      <w:proofErr w:type="spellEnd"/>
      <w:r w:rsidRPr="00427DC3">
        <w:rPr>
          <w:rFonts w:ascii="Times New Roman" w:eastAsia="Times New Roman" w:hAnsi="Times New Roman" w:cs="Times New Roman"/>
          <w:color w:val="000000"/>
          <w:sz w:val="28"/>
          <w:szCs w:val="28"/>
          <w:lang w:eastAsia="ru-RU"/>
        </w:rPr>
        <w:t xml:space="preserve"> указывается код, определенный организатором торгов в соответствии с порядком кодировки инструментов операции </w:t>
      </w:r>
      <w:proofErr w:type="spellStart"/>
      <w:r w:rsidRPr="00427DC3">
        <w:rPr>
          <w:rFonts w:ascii="Times New Roman" w:eastAsia="Times New Roman" w:hAnsi="Times New Roman" w:cs="Times New Roman"/>
          <w:color w:val="000000"/>
          <w:sz w:val="28"/>
          <w:szCs w:val="28"/>
          <w:lang w:eastAsia="ru-RU"/>
        </w:rPr>
        <w:t>репо</w:t>
      </w:r>
      <w:proofErr w:type="spellEnd"/>
      <w:r w:rsidRPr="00427DC3">
        <w:rPr>
          <w:rFonts w:ascii="Times New Roman" w:eastAsia="Times New Roman" w:hAnsi="Times New Roman" w:cs="Times New Roman"/>
          <w:color w:val="000000"/>
          <w:sz w:val="28"/>
          <w:szCs w:val="28"/>
          <w:lang w:eastAsia="ru-RU"/>
        </w:rPr>
        <w:t>, предусмотренным его внутренними документами.</w:t>
      </w:r>
    </w:p>
    <w:p w:rsidR="00427DC3" w:rsidRPr="00427DC3" w:rsidRDefault="00427DC3"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427DC3">
        <w:rPr>
          <w:rFonts w:ascii="Times New Roman" w:eastAsia="Times New Roman" w:hAnsi="Times New Roman" w:cs="Times New Roman"/>
          <w:color w:val="000000"/>
          <w:sz w:val="28"/>
          <w:szCs w:val="28"/>
          <w:lang w:eastAsia="ru-RU"/>
        </w:rPr>
        <w:t>12. В графе 9 указывается код ценной бумаги, определенный организатором торгов в соответствии с порядком кодировки ценных бумаг, предусмотренным его внутренними документами.</w:t>
      </w:r>
    </w:p>
    <w:p w:rsidR="00427DC3" w:rsidRPr="00427DC3" w:rsidRDefault="00427DC3"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427DC3">
        <w:rPr>
          <w:rFonts w:ascii="Times New Roman" w:eastAsia="Times New Roman" w:hAnsi="Times New Roman" w:cs="Times New Roman"/>
          <w:color w:val="000000"/>
          <w:sz w:val="28"/>
          <w:szCs w:val="28"/>
          <w:lang w:eastAsia="ru-RU"/>
        </w:rPr>
        <w:lastRenderedPageBreak/>
        <w:t xml:space="preserve">13. В графе 11 указывается валюта </w:t>
      </w:r>
      <w:proofErr w:type="spellStart"/>
      <w:r w:rsidRPr="00427DC3">
        <w:rPr>
          <w:rFonts w:ascii="Times New Roman" w:eastAsia="Times New Roman" w:hAnsi="Times New Roman" w:cs="Times New Roman"/>
          <w:color w:val="000000"/>
          <w:sz w:val="28"/>
          <w:szCs w:val="28"/>
          <w:lang w:eastAsia="ru-RU"/>
        </w:rPr>
        <w:t>котирования</w:t>
      </w:r>
      <w:proofErr w:type="spellEnd"/>
      <w:r w:rsidRPr="00427DC3">
        <w:rPr>
          <w:rFonts w:ascii="Times New Roman" w:eastAsia="Times New Roman" w:hAnsi="Times New Roman" w:cs="Times New Roman"/>
          <w:color w:val="000000"/>
          <w:sz w:val="28"/>
          <w:szCs w:val="28"/>
          <w:lang w:eastAsia="ru-RU"/>
        </w:rPr>
        <w:t xml:space="preserve"> ценной бумаги.</w:t>
      </w:r>
    </w:p>
    <w:p w:rsidR="00243D39" w:rsidRPr="00243D39" w:rsidRDefault="00243D39" w:rsidP="00243D39">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43D39">
        <w:rPr>
          <w:rFonts w:ascii="Times New Roman" w:eastAsia="Times New Roman" w:hAnsi="Times New Roman" w:cs="Times New Roman"/>
          <w:color w:val="000000"/>
          <w:sz w:val="28"/>
          <w:szCs w:val="28"/>
          <w:lang w:eastAsia="ru-RU"/>
        </w:rPr>
        <w:t xml:space="preserve">14. В графах 12 и 15 цена за одну ценную бумагу с точностью </w:t>
      </w:r>
      <w:proofErr w:type="spellStart"/>
      <w:r w:rsidRPr="00243D39">
        <w:rPr>
          <w:rFonts w:ascii="Times New Roman" w:eastAsia="Times New Roman" w:hAnsi="Times New Roman" w:cs="Times New Roman"/>
          <w:color w:val="000000"/>
          <w:sz w:val="28"/>
          <w:szCs w:val="28"/>
          <w:lang w:eastAsia="ru-RU"/>
        </w:rPr>
        <w:t>котирования</w:t>
      </w:r>
      <w:proofErr w:type="spellEnd"/>
      <w:r w:rsidRPr="00243D39">
        <w:rPr>
          <w:rFonts w:ascii="Times New Roman" w:eastAsia="Times New Roman" w:hAnsi="Times New Roman" w:cs="Times New Roman"/>
          <w:color w:val="000000"/>
          <w:sz w:val="28"/>
          <w:szCs w:val="28"/>
          <w:lang w:eastAsia="ru-RU"/>
        </w:rPr>
        <w:t xml:space="preserve">, определенной организатором торгов в соответствии с его внутренними документами, и объем заявки указываются в тенге. В качестве объема заявки признается произведение граф 12 («Цена») и 14 («Количество»). При подаче заявки на покупку по операциям автоматическое </w:t>
      </w:r>
      <w:proofErr w:type="spellStart"/>
      <w:r w:rsidRPr="00243D39">
        <w:rPr>
          <w:rFonts w:ascii="Times New Roman" w:eastAsia="Times New Roman" w:hAnsi="Times New Roman" w:cs="Times New Roman"/>
          <w:color w:val="000000"/>
          <w:sz w:val="28"/>
          <w:szCs w:val="28"/>
          <w:lang w:eastAsia="ru-RU"/>
        </w:rPr>
        <w:t>репо</w:t>
      </w:r>
      <w:proofErr w:type="spellEnd"/>
      <w:r w:rsidRPr="00243D39">
        <w:rPr>
          <w:rFonts w:ascii="Times New Roman" w:eastAsia="Times New Roman" w:hAnsi="Times New Roman" w:cs="Times New Roman"/>
          <w:color w:val="000000"/>
          <w:sz w:val="28"/>
          <w:szCs w:val="28"/>
          <w:lang w:eastAsia="ru-RU"/>
        </w:rPr>
        <w:t xml:space="preserve"> в качестве объема заявки признается объем денег. В графе 12 указывается цена, по которой участник торгов готов совершить операцию </w:t>
      </w:r>
      <w:proofErr w:type="spellStart"/>
      <w:r w:rsidRPr="00243D39">
        <w:rPr>
          <w:rFonts w:ascii="Times New Roman" w:eastAsia="Times New Roman" w:hAnsi="Times New Roman" w:cs="Times New Roman"/>
          <w:color w:val="000000"/>
          <w:sz w:val="28"/>
          <w:szCs w:val="28"/>
          <w:lang w:eastAsia="ru-RU"/>
        </w:rPr>
        <w:t>репо</w:t>
      </w:r>
      <w:proofErr w:type="spellEnd"/>
      <w:r w:rsidRPr="00243D39">
        <w:rPr>
          <w:rFonts w:ascii="Times New Roman" w:eastAsia="Times New Roman" w:hAnsi="Times New Roman" w:cs="Times New Roman"/>
          <w:color w:val="000000"/>
          <w:sz w:val="28"/>
          <w:szCs w:val="28"/>
          <w:lang w:eastAsia="ru-RU"/>
        </w:rPr>
        <w:t>.</w:t>
      </w:r>
    </w:p>
    <w:p w:rsidR="00243D39" w:rsidRPr="00243D39" w:rsidRDefault="00243D39" w:rsidP="00243D39">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43D39">
        <w:rPr>
          <w:rFonts w:ascii="Times New Roman" w:eastAsia="Times New Roman" w:hAnsi="Times New Roman" w:cs="Times New Roman"/>
          <w:color w:val="000000"/>
          <w:sz w:val="28"/>
          <w:szCs w:val="28"/>
          <w:lang w:eastAsia="ru-RU"/>
        </w:rPr>
        <w:t xml:space="preserve">15. В графе 13 указывается доходность с точностью </w:t>
      </w:r>
      <w:proofErr w:type="spellStart"/>
      <w:r w:rsidRPr="00243D39">
        <w:rPr>
          <w:rFonts w:ascii="Times New Roman" w:eastAsia="Times New Roman" w:hAnsi="Times New Roman" w:cs="Times New Roman"/>
          <w:color w:val="000000"/>
          <w:sz w:val="28"/>
          <w:szCs w:val="28"/>
          <w:lang w:eastAsia="ru-RU"/>
        </w:rPr>
        <w:t>котирования</w:t>
      </w:r>
      <w:proofErr w:type="spellEnd"/>
      <w:r w:rsidRPr="00243D39">
        <w:rPr>
          <w:rFonts w:ascii="Times New Roman" w:eastAsia="Times New Roman" w:hAnsi="Times New Roman" w:cs="Times New Roman"/>
          <w:color w:val="000000"/>
          <w:sz w:val="28"/>
          <w:szCs w:val="28"/>
          <w:lang w:eastAsia="ru-RU"/>
        </w:rPr>
        <w:t xml:space="preserve">, определенной организатором торгов в соответствии с его внутренними документами, по которой участник торгов готов провести операцию </w:t>
      </w:r>
      <w:proofErr w:type="spellStart"/>
      <w:r w:rsidRPr="00243D39">
        <w:rPr>
          <w:rFonts w:ascii="Times New Roman" w:eastAsia="Times New Roman" w:hAnsi="Times New Roman" w:cs="Times New Roman"/>
          <w:color w:val="000000"/>
          <w:sz w:val="28"/>
          <w:szCs w:val="28"/>
          <w:lang w:eastAsia="ru-RU"/>
        </w:rPr>
        <w:t>репо</w:t>
      </w:r>
      <w:proofErr w:type="spellEnd"/>
      <w:r w:rsidRPr="00243D39">
        <w:rPr>
          <w:rFonts w:ascii="Times New Roman" w:eastAsia="Times New Roman" w:hAnsi="Times New Roman" w:cs="Times New Roman"/>
          <w:color w:val="000000"/>
          <w:sz w:val="28"/>
          <w:szCs w:val="28"/>
          <w:lang w:eastAsia="ru-RU"/>
        </w:rPr>
        <w:t>, в процентах.</w:t>
      </w:r>
    </w:p>
    <w:p w:rsidR="00427DC3" w:rsidRPr="00427DC3" w:rsidRDefault="00243D39" w:rsidP="00243D39">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43D39">
        <w:rPr>
          <w:rFonts w:ascii="Times New Roman" w:eastAsia="Times New Roman" w:hAnsi="Times New Roman" w:cs="Times New Roman"/>
          <w:color w:val="000000"/>
          <w:sz w:val="28"/>
          <w:szCs w:val="28"/>
          <w:lang w:eastAsia="ru-RU"/>
        </w:rPr>
        <w:t xml:space="preserve">16. В графе 14 указывается количество ценных бумаг (в штуках), выставляемых продавцом ценных бумаг операции «прямое (автоматическое) </w:t>
      </w:r>
      <w:proofErr w:type="spellStart"/>
      <w:r w:rsidRPr="00243D39">
        <w:rPr>
          <w:rFonts w:ascii="Times New Roman" w:eastAsia="Times New Roman" w:hAnsi="Times New Roman" w:cs="Times New Roman"/>
          <w:color w:val="000000"/>
          <w:sz w:val="28"/>
          <w:szCs w:val="28"/>
          <w:lang w:eastAsia="ru-RU"/>
        </w:rPr>
        <w:t>репо</w:t>
      </w:r>
      <w:proofErr w:type="spellEnd"/>
      <w:r w:rsidRPr="00243D39">
        <w:rPr>
          <w:rFonts w:ascii="Times New Roman" w:eastAsia="Times New Roman" w:hAnsi="Times New Roman" w:cs="Times New Roman"/>
          <w:color w:val="000000"/>
          <w:sz w:val="28"/>
          <w:szCs w:val="28"/>
          <w:lang w:eastAsia="ru-RU"/>
        </w:rPr>
        <w:t>».</w:t>
      </w:r>
    </w:p>
    <w:p w:rsidR="00427DC3" w:rsidRPr="00427DC3" w:rsidRDefault="00427DC3"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427DC3">
        <w:rPr>
          <w:rFonts w:ascii="Times New Roman" w:eastAsia="Times New Roman" w:hAnsi="Times New Roman" w:cs="Times New Roman"/>
          <w:color w:val="000000"/>
          <w:sz w:val="28"/>
          <w:szCs w:val="28"/>
          <w:lang w:eastAsia="ru-RU"/>
        </w:rPr>
        <w:t>17. В графе 16 указывается код члена организатора торгов, определенный организатором торгов в соответствии с порядком кодировки членов организатора торгов, предусмотренным его внутренними документами.</w:t>
      </w:r>
    </w:p>
    <w:p w:rsidR="00427DC3" w:rsidRPr="00427DC3" w:rsidRDefault="00427DC3"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427DC3">
        <w:rPr>
          <w:rFonts w:ascii="Times New Roman" w:eastAsia="Times New Roman" w:hAnsi="Times New Roman" w:cs="Times New Roman"/>
          <w:color w:val="000000"/>
          <w:sz w:val="28"/>
          <w:szCs w:val="28"/>
          <w:lang w:eastAsia="ru-RU"/>
        </w:rPr>
        <w:t>18. В графе 17 указывается лицевой счет (</w:t>
      </w:r>
      <w:proofErr w:type="spellStart"/>
      <w:r w:rsidRPr="00427DC3">
        <w:rPr>
          <w:rFonts w:ascii="Times New Roman" w:eastAsia="Times New Roman" w:hAnsi="Times New Roman" w:cs="Times New Roman"/>
          <w:color w:val="000000"/>
          <w:sz w:val="28"/>
          <w:szCs w:val="28"/>
          <w:lang w:eastAsia="ru-RU"/>
        </w:rPr>
        <w:t>субсчет</w:t>
      </w:r>
      <w:proofErr w:type="spellEnd"/>
      <w:r w:rsidRPr="00427DC3">
        <w:rPr>
          <w:rFonts w:ascii="Times New Roman" w:eastAsia="Times New Roman" w:hAnsi="Times New Roman" w:cs="Times New Roman"/>
          <w:color w:val="000000"/>
          <w:sz w:val="28"/>
          <w:szCs w:val="28"/>
          <w:lang w:eastAsia="ru-RU"/>
        </w:rPr>
        <w:t>) держателя ценных бумаг, открытый в системе учета центрального депозитария.</w:t>
      </w:r>
    </w:p>
    <w:p w:rsidR="00427DC3" w:rsidRPr="00427DC3" w:rsidRDefault="00427DC3"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427DC3">
        <w:rPr>
          <w:rFonts w:ascii="Times New Roman" w:eastAsia="Times New Roman" w:hAnsi="Times New Roman" w:cs="Times New Roman"/>
          <w:color w:val="000000"/>
          <w:sz w:val="28"/>
          <w:szCs w:val="28"/>
          <w:lang w:eastAsia="ru-RU"/>
        </w:rPr>
        <w:t>19. В графе 18 указывается цифра: «1» - собственный, «2» - клиентский.</w:t>
      </w:r>
    </w:p>
    <w:p w:rsidR="00243D39" w:rsidRPr="00243D39" w:rsidRDefault="00243D39" w:rsidP="00243D39">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43D39">
        <w:rPr>
          <w:rFonts w:ascii="Times New Roman" w:eastAsia="Times New Roman" w:hAnsi="Times New Roman" w:cs="Times New Roman"/>
          <w:color w:val="000000"/>
          <w:sz w:val="28"/>
          <w:szCs w:val="28"/>
          <w:lang w:eastAsia="ru-RU"/>
        </w:rPr>
        <w:t xml:space="preserve">20. В графе 19 в качестве типа </w:t>
      </w:r>
      <w:proofErr w:type="spellStart"/>
      <w:r w:rsidRPr="00243D39">
        <w:rPr>
          <w:rFonts w:ascii="Times New Roman" w:eastAsia="Times New Roman" w:hAnsi="Times New Roman" w:cs="Times New Roman"/>
          <w:color w:val="000000"/>
          <w:sz w:val="28"/>
          <w:szCs w:val="28"/>
          <w:lang w:eastAsia="ru-RU"/>
        </w:rPr>
        <w:t>субсчета</w:t>
      </w:r>
      <w:proofErr w:type="spellEnd"/>
      <w:r w:rsidRPr="00243D39">
        <w:rPr>
          <w:rFonts w:ascii="Times New Roman" w:eastAsia="Times New Roman" w:hAnsi="Times New Roman" w:cs="Times New Roman"/>
          <w:color w:val="000000"/>
          <w:sz w:val="28"/>
          <w:szCs w:val="28"/>
          <w:lang w:eastAsia="ru-RU"/>
        </w:rPr>
        <w:t xml:space="preserve"> указывается цифра: «1» - если </w:t>
      </w:r>
      <w:proofErr w:type="spellStart"/>
      <w:r w:rsidRPr="00243D39">
        <w:rPr>
          <w:rFonts w:ascii="Times New Roman" w:eastAsia="Times New Roman" w:hAnsi="Times New Roman" w:cs="Times New Roman"/>
          <w:color w:val="000000"/>
          <w:sz w:val="28"/>
          <w:szCs w:val="28"/>
          <w:lang w:eastAsia="ru-RU"/>
        </w:rPr>
        <w:t>субсчет</w:t>
      </w:r>
      <w:proofErr w:type="spellEnd"/>
      <w:r w:rsidRPr="00243D39">
        <w:rPr>
          <w:rFonts w:ascii="Times New Roman" w:eastAsia="Times New Roman" w:hAnsi="Times New Roman" w:cs="Times New Roman"/>
          <w:color w:val="000000"/>
          <w:sz w:val="28"/>
          <w:szCs w:val="28"/>
          <w:lang w:eastAsia="ru-RU"/>
        </w:rPr>
        <w:t xml:space="preserve"> открыт держателю ценных бумаг, «2» - если </w:t>
      </w:r>
      <w:proofErr w:type="spellStart"/>
      <w:r w:rsidRPr="00243D39">
        <w:rPr>
          <w:rFonts w:ascii="Times New Roman" w:eastAsia="Times New Roman" w:hAnsi="Times New Roman" w:cs="Times New Roman"/>
          <w:color w:val="000000"/>
          <w:sz w:val="28"/>
          <w:szCs w:val="28"/>
          <w:lang w:eastAsia="ru-RU"/>
        </w:rPr>
        <w:t>субсчет</w:t>
      </w:r>
      <w:proofErr w:type="spellEnd"/>
      <w:r w:rsidRPr="00243D39">
        <w:rPr>
          <w:rFonts w:ascii="Times New Roman" w:eastAsia="Times New Roman" w:hAnsi="Times New Roman" w:cs="Times New Roman"/>
          <w:color w:val="000000"/>
          <w:sz w:val="28"/>
          <w:szCs w:val="28"/>
          <w:lang w:eastAsia="ru-RU"/>
        </w:rPr>
        <w:t xml:space="preserve"> открыт эмитенту для учета и размещения объявленных ценных бумаг, «3» - если </w:t>
      </w:r>
      <w:proofErr w:type="spellStart"/>
      <w:r w:rsidRPr="00243D39">
        <w:rPr>
          <w:rFonts w:ascii="Times New Roman" w:eastAsia="Times New Roman" w:hAnsi="Times New Roman" w:cs="Times New Roman"/>
          <w:color w:val="000000"/>
          <w:sz w:val="28"/>
          <w:szCs w:val="28"/>
          <w:lang w:eastAsia="ru-RU"/>
        </w:rPr>
        <w:t>субсчет</w:t>
      </w:r>
      <w:proofErr w:type="spellEnd"/>
      <w:r w:rsidRPr="00243D39">
        <w:rPr>
          <w:rFonts w:ascii="Times New Roman" w:eastAsia="Times New Roman" w:hAnsi="Times New Roman" w:cs="Times New Roman"/>
          <w:color w:val="000000"/>
          <w:sz w:val="28"/>
          <w:szCs w:val="28"/>
          <w:lang w:eastAsia="ru-RU"/>
        </w:rPr>
        <w:t xml:space="preserve"> открыт эмитенту для учета выкупленных ценных бумаг, «4» - если </w:t>
      </w:r>
      <w:proofErr w:type="spellStart"/>
      <w:r w:rsidRPr="00243D39">
        <w:rPr>
          <w:rFonts w:ascii="Times New Roman" w:eastAsia="Times New Roman" w:hAnsi="Times New Roman" w:cs="Times New Roman"/>
          <w:color w:val="000000"/>
          <w:sz w:val="28"/>
          <w:szCs w:val="28"/>
          <w:lang w:eastAsia="ru-RU"/>
        </w:rPr>
        <w:t>субсчет</w:t>
      </w:r>
      <w:proofErr w:type="spellEnd"/>
      <w:r w:rsidRPr="00243D39">
        <w:rPr>
          <w:rFonts w:ascii="Times New Roman" w:eastAsia="Times New Roman" w:hAnsi="Times New Roman" w:cs="Times New Roman"/>
          <w:color w:val="000000"/>
          <w:sz w:val="28"/>
          <w:szCs w:val="28"/>
          <w:lang w:eastAsia="ru-RU"/>
        </w:rPr>
        <w:t xml:space="preserve"> открыт номинальному держателю, «6» - если </w:t>
      </w:r>
      <w:proofErr w:type="spellStart"/>
      <w:r w:rsidRPr="00243D39">
        <w:rPr>
          <w:rFonts w:ascii="Times New Roman" w:eastAsia="Times New Roman" w:hAnsi="Times New Roman" w:cs="Times New Roman"/>
          <w:color w:val="000000"/>
          <w:sz w:val="28"/>
          <w:szCs w:val="28"/>
          <w:lang w:eastAsia="ru-RU"/>
        </w:rPr>
        <w:t>субсчет</w:t>
      </w:r>
      <w:proofErr w:type="spellEnd"/>
      <w:r w:rsidRPr="00243D39">
        <w:rPr>
          <w:rFonts w:ascii="Times New Roman" w:eastAsia="Times New Roman" w:hAnsi="Times New Roman" w:cs="Times New Roman"/>
          <w:color w:val="000000"/>
          <w:sz w:val="28"/>
          <w:szCs w:val="28"/>
          <w:lang w:eastAsia="ru-RU"/>
        </w:rPr>
        <w:t xml:space="preserve"> открыт клиенту центрального депозитария, «7» – если </w:t>
      </w:r>
      <w:proofErr w:type="spellStart"/>
      <w:r w:rsidRPr="00243D39">
        <w:rPr>
          <w:rFonts w:ascii="Times New Roman" w:eastAsia="Times New Roman" w:hAnsi="Times New Roman" w:cs="Times New Roman"/>
          <w:color w:val="000000"/>
          <w:sz w:val="28"/>
          <w:szCs w:val="28"/>
          <w:lang w:eastAsia="ru-RU"/>
        </w:rPr>
        <w:t>субсчет</w:t>
      </w:r>
      <w:proofErr w:type="spellEnd"/>
      <w:r w:rsidRPr="00243D39">
        <w:rPr>
          <w:rFonts w:ascii="Times New Roman" w:eastAsia="Times New Roman" w:hAnsi="Times New Roman" w:cs="Times New Roman"/>
          <w:color w:val="000000"/>
          <w:sz w:val="28"/>
          <w:szCs w:val="28"/>
          <w:lang w:eastAsia="ru-RU"/>
        </w:rPr>
        <w:t xml:space="preserve"> открыт депоненту центрального депозитария для учета объявленных инструментов, «8» - если </w:t>
      </w:r>
      <w:proofErr w:type="spellStart"/>
      <w:r w:rsidRPr="00243D39">
        <w:rPr>
          <w:rFonts w:ascii="Times New Roman" w:eastAsia="Times New Roman" w:hAnsi="Times New Roman" w:cs="Times New Roman"/>
          <w:color w:val="000000"/>
          <w:sz w:val="28"/>
          <w:szCs w:val="28"/>
          <w:lang w:eastAsia="ru-RU"/>
        </w:rPr>
        <w:t>субсчет</w:t>
      </w:r>
      <w:proofErr w:type="spellEnd"/>
      <w:r w:rsidRPr="00243D39">
        <w:rPr>
          <w:rFonts w:ascii="Times New Roman" w:eastAsia="Times New Roman" w:hAnsi="Times New Roman" w:cs="Times New Roman"/>
          <w:color w:val="000000"/>
          <w:sz w:val="28"/>
          <w:szCs w:val="28"/>
          <w:lang w:eastAsia="ru-RU"/>
        </w:rPr>
        <w:t xml:space="preserve"> открыт депоненту центрального депозитария для учета выкупленных инструментов.</w:t>
      </w:r>
    </w:p>
    <w:p w:rsidR="00427DC3" w:rsidRPr="00427DC3" w:rsidRDefault="00243D39" w:rsidP="00243D39">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43D39">
        <w:rPr>
          <w:rFonts w:ascii="Times New Roman" w:eastAsia="Times New Roman" w:hAnsi="Times New Roman" w:cs="Times New Roman"/>
          <w:color w:val="000000"/>
          <w:sz w:val="28"/>
          <w:szCs w:val="28"/>
          <w:lang w:eastAsia="ru-RU"/>
        </w:rPr>
        <w:t xml:space="preserve">21. В графе 20 указывается тип владельца счета: «0» - физическое лицо, «1» - единый накопительный пенсионный фонд, «2» - банк второго уровня, </w:t>
      </w:r>
      <w:r w:rsidR="0076736A">
        <w:rPr>
          <w:rFonts w:ascii="Times New Roman" w:eastAsia="Times New Roman" w:hAnsi="Times New Roman" w:cs="Times New Roman"/>
          <w:color w:val="000000"/>
          <w:sz w:val="28"/>
          <w:szCs w:val="28"/>
          <w:lang w:eastAsia="ru-RU"/>
        </w:rPr>
        <w:br/>
      </w:r>
      <w:r w:rsidRPr="00243D39">
        <w:rPr>
          <w:rFonts w:ascii="Times New Roman" w:eastAsia="Times New Roman" w:hAnsi="Times New Roman" w:cs="Times New Roman"/>
          <w:color w:val="000000"/>
          <w:sz w:val="28"/>
          <w:szCs w:val="28"/>
          <w:lang w:eastAsia="ru-RU"/>
        </w:rPr>
        <w:t>«3» - страховая (перестраховочная) организация (в отрасли «Общее страхование»), «4» - брокер и(или) дилер, «5» - номинальный держатель, «6» - прочие лицензиаты, «7» - прочие юридические лица, «8» - инвестиционный фонд, «9» - иное, «10» - единый накопительный пенсионный фонд (собственные активы), «11» - страховая</w:t>
      </w:r>
      <w:r w:rsidR="00F655D5">
        <w:rPr>
          <w:rFonts w:ascii="Times New Roman" w:eastAsia="Times New Roman" w:hAnsi="Times New Roman" w:cs="Times New Roman"/>
          <w:color w:val="000000"/>
          <w:sz w:val="28"/>
          <w:szCs w:val="28"/>
          <w:lang w:eastAsia="ru-RU"/>
        </w:rPr>
        <w:t xml:space="preserve"> (перестраховочная)</w:t>
      </w:r>
      <w:r w:rsidRPr="00243D39">
        <w:rPr>
          <w:rFonts w:ascii="Times New Roman" w:eastAsia="Times New Roman" w:hAnsi="Times New Roman" w:cs="Times New Roman"/>
          <w:color w:val="000000"/>
          <w:sz w:val="28"/>
          <w:szCs w:val="28"/>
          <w:lang w:eastAsia="ru-RU"/>
        </w:rPr>
        <w:t xml:space="preserve"> организация </w:t>
      </w:r>
      <w:r w:rsidR="0076736A">
        <w:rPr>
          <w:rFonts w:ascii="Times New Roman" w:eastAsia="Times New Roman" w:hAnsi="Times New Roman" w:cs="Times New Roman"/>
          <w:color w:val="000000"/>
          <w:sz w:val="28"/>
          <w:szCs w:val="28"/>
          <w:lang w:eastAsia="ru-RU"/>
        </w:rPr>
        <w:t>(</w:t>
      </w:r>
      <w:r w:rsidRPr="00243D39">
        <w:rPr>
          <w:rFonts w:ascii="Times New Roman" w:eastAsia="Times New Roman" w:hAnsi="Times New Roman" w:cs="Times New Roman"/>
          <w:color w:val="000000"/>
          <w:sz w:val="28"/>
          <w:szCs w:val="28"/>
          <w:lang w:eastAsia="ru-RU"/>
        </w:rPr>
        <w:t>в отрасли «Страхование жизни»</w:t>
      </w:r>
      <w:r w:rsidR="0076736A">
        <w:rPr>
          <w:rFonts w:ascii="Times New Roman" w:eastAsia="Times New Roman" w:hAnsi="Times New Roman" w:cs="Times New Roman"/>
          <w:color w:val="000000"/>
          <w:sz w:val="28"/>
          <w:szCs w:val="28"/>
          <w:lang w:eastAsia="ru-RU"/>
        </w:rPr>
        <w:t>)</w:t>
      </w:r>
      <w:r w:rsidRPr="00243D39">
        <w:rPr>
          <w:rFonts w:ascii="Times New Roman" w:eastAsia="Times New Roman" w:hAnsi="Times New Roman" w:cs="Times New Roman"/>
          <w:color w:val="000000"/>
          <w:sz w:val="28"/>
          <w:szCs w:val="28"/>
          <w:lang w:eastAsia="ru-RU"/>
        </w:rPr>
        <w:t>.</w:t>
      </w:r>
    </w:p>
    <w:p w:rsidR="00427DC3" w:rsidRPr="00427DC3" w:rsidRDefault="00427DC3"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427DC3">
        <w:rPr>
          <w:rFonts w:ascii="Times New Roman" w:eastAsia="Times New Roman" w:hAnsi="Times New Roman" w:cs="Times New Roman"/>
          <w:color w:val="000000"/>
          <w:sz w:val="28"/>
          <w:szCs w:val="28"/>
          <w:lang w:eastAsia="ru-RU"/>
        </w:rPr>
        <w:t xml:space="preserve">22. В графе 21 указывается персональный идентификационный номер (ID) трейдера фондовой биржи, подавшего заявку на заключение операции </w:t>
      </w:r>
      <w:proofErr w:type="spellStart"/>
      <w:r w:rsidRPr="00427DC3">
        <w:rPr>
          <w:rFonts w:ascii="Times New Roman" w:eastAsia="Times New Roman" w:hAnsi="Times New Roman" w:cs="Times New Roman"/>
          <w:color w:val="000000"/>
          <w:sz w:val="28"/>
          <w:szCs w:val="28"/>
          <w:lang w:eastAsia="ru-RU"/>
        </w:rPr>
        <w:t>репо</w:t>
      </w:r>
      <w:proofErr w:type="spellEnd"/>
      <w:r w:rsidRPr="00427DC3">
        <w:rPr>
          <w:rFonts w:ascii="Times New Roman" w:eastAsia="Times New Roman" w:hAnsi="Times New Roman" w:cs="Times New Roman"/>
          <w:color w:val="000000"/>
          <w:sz w:val="28"/>
          <w:szCs w:val="28"/>
          <w:lang w:eastAsia="ru-RU"/>
        </w:rPr>
        <w:t xml:space="preserve"> с ценными бумагами.</w:t>
      </w:r>
    </w:p>
    <w:p w:rsidR="00427DC3" w:rsidRPr="00427DC3" w:rsidRDefault="00427DC3"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427DC3">
        <w:rPr>
          <w:rFonts w:ascii="Times New Roman" w:eastAsia="Times New Roman" w:hAnsi="Times New Roman" w:cs="Times New Roman"/>
          <w:color w:val="000000"/>
          <w:sz w:val="28"/>
          <w:szCs w:val="28"/>
          <w:lang w:eastAsia="ru-RU"/>
        </w:rPr>
        <w:t>23. В графе 22 указывается статус заявки, предусмотренной внутренними документами организатора торгов.</w:t>
      </w:r>
    </w:p>
    <w:p w:rsidR="00427DC3" w:rsidRPr="00427DC3" w:rsidRDefault="00427DC3"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427DC3">
        <w:rPr>
          <w:rFonts w:ascii="Times New Roman" w:eastAsia="Times New Roman" w:hAnsi="Times New Roman" w:cs="Times New Roman"/>
          <w:color w:val="000000"/>
          <w:sz w:val="28"/>
          <w:szCs w:val="28"/>
          <w:lang w:eastAsia="ru-RU"/>
        </w:rPr>
        <w:lastRenderedPageBreak/>
        <w:t xml:space="preserve">24. В графе 25 указывается срок операции </w:t>
      </w:r>
      <w:proofErr w:type="spellStart"/>
      <w:r w:rsidRPr="00427DC3">
        <w:rPr>
          <w:rFonts w:ascii="Times New Roman" w:eastAsia="Times New Roman" w:hAnsi="Times New Roman" w:cs="Times New Roman"/>
          <w:color w:val="000000"/>
          <w:sz w:val="28"/>
          <w:szCs w:val="28"/>
          <w:lang w:eastAsia="ru-RU"/>
        </w:rPr>
        <w:t>репо</w:t>
      </w:r>
      <w:proofErr w:type="spellEnd"/>
      <w:r w:rsidRPr="00427DC3">
        <w:rPr>
          <w:rFonts w:ascii="Times New Roman" w:eastAsia="Times New Roman" w:hAnsi="Times New Roman" w:cs="Times New Roman"/>
          <w:color w:val="000000"/>
          <w:sz w:val="28"/>
          <w:szCs w:val="28"/>
          <w:lang w:eastAsia="ru-RU"/>
        </w:rPr>
        <w:t>, определенный организатором торгов в соответствии с его внутренними документами.</w:t>
      </w:r>
    </w:p>
    <w:p w:rsidR="00427DC3" w:rsidRPr="00427DC3" w:rsidRDefault="00427DC3"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427DC3">
        <w:rPr>
          <w:rFonts w:ascii="Times New Roman" w:eastAsia="Times New Roman" w:hAnsi="Times New Roman" w:cs="Times New Roman"/>
          <w:color w:val="000000"/>
          <w:sz w:val="28"/>
          <w:szCs w:val="28"/>
          <w:lang w:eastAsia="ru-RU"/>
        </w:rPr>
        <w:t xml:space="preserve">25. В графе 26 указывается ставка дисконтирования, примененная к цене инструмента, являющегося предметом операции </w:t>
      </w:r>
      <w:proofErr w:type="spellStart"/>
      <w:r w:rsidRPr="00427DC3">
        <w:rPr>
          <w:rFonts w:ascii="Times New Roman" w:eastAsia="Times New Roman" w:hAnsi="Times New Roman" w:cs="Times New Roman"/>
          <w:color w:val="000000"/>
          <w:sz w:val="28"/>
          <w:szCs w:val="28"/>
          <w:lang w:eastAsia="ru-RU"/>
        </w:rPr>
        <w:t>репо</w:t>
      </w:r>
      <w:proofErr w:type="spellEnd"/>
      <w:r w:rsidRPr="00427DC3">
        <w:rPr>
          <w:rFonts w:ascii="Times New Roman" w:eastAsia="Times New Roman" w:hAnsi="Times New Roman" w:cs="Times New Roman"/>
          <w:color w:val="000000"/>
          <w:sz w:val="28"/>
          <w:szCs w:val="28"/>
          <w:lang w:eastAsia="ru-RU"/>
        </w:rPr>
        <w:t>.</w:t>
      </w:r>
    </w:p>
    <w:p w:rsidR="00243D39" w:rsidRDefault="00243D39"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243D39">
        <w:rPr>
          <w:rFonts w:ascii="Times New Roman" w:eastAsia="Times New Roman" w:hAnsi="Times New Roman" w:cs="Times New Roman"/>
          <w:color w:val="000000"/>
          <w:sz w:val="28"/>
          <w:szCs w:val="28"/>
          <w:lang w:eastAsia="ru-RU"/>
        </w:rPr>
        <w:t>26. В графе 27 указывается режим торгов, предусмотренный торговой системой.</w:t>
      </w:r>
    </w:p>
    <w:p w:rsidR="00427DC3" w:rsidRPr="00427DC3" w:rsidRDefault="00243D39"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27</w:t>
      </w:r>
      <w:r w:rsidR="00427DC3" w:rsidRPr="00427DC3">
        <w:rPr>
          <w:rFonts w:ascii="Times New Roman" w:eastAsia="Times New Roman" w:hAnsi="Times New Roman" w:cs="Times New Roman"/>
          <w:color w:val="000000"/>
          <w:sz w:val="28"/>
          <w:szCs w:val="28"/>
          <w:lang w:eastAsia="ru-RU"/>
        </w:rPr>
        <w:t>. В случае отсутствия сведений</w:t>
      </w:r>
      <w:r w:rsidR="0055314A">
        <w:rPr>
          <w:rFonts w:ascii="Times New Roman" w:eastAsia="Times New Roman" w:hAnsi="Times New Roman" w:cs="Times New Roman"/>
          <w:color w:val="000000"/>
          <w:sz w:val="28"/>
          <w:szCs w:val="28"/>
          <w:lang w:eastAsia="ru-RU"/>
        </w:rPr>
        <w:t>,</w:t>
      </w:r>
      <w:r w:rsidR="00427DC3" w:rsidRPr="00427DC3">
        <w:rPr>
          <w:rFonts w:ascii="Times New Roman" w:eastAsia="Times New Roman" w:hAnsi="Times New Roman" w:cs="Times New Roman"/>
          <w:color w:val="000000"/>
          <w:sz w:val="28"/>
          <w:szCs w:val="28"/>
          <w:lang w:eastAsia="ru-RU"/>
        </w:rPr>
        <w:t xml:space="preserve"> Форма представляется с нулевыми остатками.</w:t>
      </w:r>
    </w:p>
    <w:p w:rsidR="00CF02ED" w:rsidRDefault="00427DC3" w:rsidP="00325843">
      <w:pPr>
        <w:spacing w:after="0" w:line="240" w:lineRule="auto"/>
        <w:ind w:firstLine="709"/>
        <w:contextualSpacing/>
        <w:textAlignment w:val="baseline"/>
        <w:rPr>
          <w:rFonts w:ascii="Times New Roman" w:eastAsia="Times New Roman" w:hAnsi="Times New Roman" w:cs="Times New Roman"/>
          <w:sz w:val="28"/>
          <w:szCs w:val="28"/>
          <w:lang w:eastAsia="ru-RU"/>
        </w:rPr>
      </w:pPr>
      <w:r w:rsidRPr="00427DC3">
        <w:rPr>
          <w:rFonts w:ascii="Times New Roman" w:eastAsia="Times New Roman" w:hAnsi="Times New Roman" w:cs="Times New Roman"/>
          <w:sz w:val="28"/>
          <w:szCs w:val="28"/>
          <w:lang w:eastAsia="ru-RU"/>
        </w:rPr>
        <w:t> </w:t>
      </w:r>
    </w:p>
    <w:p w:rsidR="00CF02ED" w:rsidRDefault="00CF02ED" w:rsidP="009D4026">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CF02ED" w:rsidRPr="005F19D8" w:rsidRDefault="00CF02ED"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lastRenderedPageBreak/>
        <w:t xml:space="preserve">Приложение </w:t>
      </w:r>
      <w:r>
        <w:rPr>
          <w:rFonts w:ascii="Times New Roman" w:eastAsia="Times New Roman" w:hAnsi="Times New Roman" w:cs="Times New Roman"/>
          <w:sz w:val="28"/>
          <w:szCs w:val="28"/>
          <w:lang w:eastAsia="ru-RU"/>
        </w:rPr>
        <w:t>3</w:t>
      </w:r>
      <w:r w:rsidRPr="005F19D8">
        <w:rPr>
          <w:rFonts w:ascii="Times New Roman" w:eastAsia="Times New Roman" w:hAnsi="Times New Roman" w:cs="Times New Roman"/>
          <w:sz w:val="28"/>
          <w:szCs w:val="28"/>
          <w:lang w:eastAsia="ru-RU"/>
        </w:rPr>
        <w:t>7</w:t>
      </w:r>
    </w:p>
    <w:p w:rsidR="00CF02ED" w:rsidRPr="002C0C51" w:rsidRDefault="00CF02ED"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к постановлению Правления</w:t>
      </w:r>
    </w:p>
    <w:p w:rsidR="00CF02ED" w:rsidRPr="002C0C51" w:rsidRDefault="00CF02ED"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Национального Банка</w:t>
      </w:r>
    </w:p>
    <w:p w:rsidR="00CF02ED" w:rsidRPr="002C0C51" w:rsidRDefault="00CF02ED"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Республики Казахстан</w:t>
      </w:r>
    </w:p>
    <w:p w:rsidR="00864618" w:rsidRPr="002C0C51" w:rsidRDefault="00864618" w:rsidP="00864618">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от </w:t>
      </w:r>
      <w:r w:rsidR="00D4152B">
        <w:rPr>
          <w:rFonts w:ascii="Times New Roman" w:eastAsia="Times New Roman" w:hAnsi="Times New Roman" w:cs="Times New Roman"/>
          <w:sz w:val="28"/>
          <w:szCs w:val="28"/>
          <w:lang w:eastAsia="ru-RU"/>
        </w:rPr>
        <w:t>26</w:t>
      </w:r>
      <w:r>
        <w:rPr>
          <w:rFonts w:ascii="Times New Roman" w:eastAsia="Times New Roman" w:hAnsi="Times New Roman" w:cs="Times New Roman"/>
          <w:sz w:val="28"/>
          <w:szCs w:val="28"/>
          <w:lang w:eastAsia="ru-RU"/>
        </w:rPr>
        <w:t xml:space="preserve"> ноября</w:t>
      </w:r>
      <w:r w:rsidRPr="002C0C51">
        <w:rPr>
          <w:rFonts w:ascii="Times New Roman" w:eastAsia="Times New Roman" w:hAnsi="Times New Roman" w:cs="Times New Roman"/>
          <w:sz w:val="28"/>
          <w:szCs w:val="28"/>
          <w:lang w:eastAsia="ru-RU"/>
        </w:rPr>
        <w:t xml:space="preserve"> 2019 года № </w:t>
      </w:r>
      <w:r>
        <w:rPr>
          <w:rFonts w:ascii="Times New Roman" w:eastAsia="Times New Roman" w:hAnsi="Times New Roman" w:cs="Times New Roman"/>
          <w:sz w:val="28"/>
          <w:szCs w:val="28"/>
          <w:lang w:eastAsia="ru-RU"/>
        </w:rPr>
        <w:t>211</w:t>
      </w:r>
    </w:p>
    <w:p w:rsidR="00CF02ED" w:rsidRPr="002C0C51" w:rsidRDefault="00CF02ED" w:rsidP="009D4026">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CF02ED" w:rsidRDefault="002F2717" w:rsidP="002F2717">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r>
        <w:rPr>
          <w:rFonts w:ascii="Times New Roman" w:eastAsia="Calibri" w:hAnsi="Times New Roman" w:cs="Times New Roman"/>
          <w:bCs/>
          <w:sz w:val="28"/>
          <w:szCs w:val="28"/>
        </w:rPr>
        <w:t>Форма</w:t>
      </w:r>
    </w:p>
    <w:p w:rsidR="002F2717" w:rsidRPr="002F2717" w:rsidRDefault="002F2717" w:rsidP="002F2717">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p>
    <w:p w:rsidR="00CF02ED" w:rsidRPr="002C0C51" w:rsidRDefault="00CF02ED"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C0C51">
        <w:rPr>
          <w:rFonts w:ascii="Times New Roman" w:eastAsia="Calibri" w:hAnsi="Times New Roman" w:cs="Times New Roman"/>
          <w:bCs/>
          <w:sz w:val="28"/>
          <w:szCs w:val="28"/>
        </w:rPr>
        <w:t>Форма, предназначенная для сбора административных данных</w:t>
      </w:r>
    </w:p>
    <w:p w:rsidR="00CF02ED" w:rsidRPr="002C0C51" w:rsidRDefault="00CF02ED"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CF02ED" w:rsidRPr="002C0C51" w:rsidRDefault="00CF02ED" w:rsidP="009D4026">
      <w:pPr>
        <w:spacing w:after="0" w:line="240" w:lineRule="auto"/>
        <w:contextualSpacing/>
        <w:jc w:val="both"/>
        <w:textAlignment w:val="baseline"/>
        <w:rPr>
          <w:rFonts w:ascii="Times New Roman" w:hAnsi="Times New Roman" w:cs="Times New Roman"/>
          <w:color w:val="000000"/>
          <w:sz w:val="28"/>
          <w:szCs w:val="28"/>
          <w:lang w:eastAsia="ru-RU"/>
        </w:rPr>
      </w:pPr>
      <w:r w:rsidRPr="002C0C51">
        <w:rPr>
          <w:rFonts w:ascii="Times New Roman" w:hAnsi="Times New Roman" w:cs="Times New Roman"/>
          <w:color w:val="000000"/>
          <w:sz w:val="28"/>
          <w:szCs w:val="28"/>
          <w:lang w:eastAsia="ru-RU"/>
        </w:rPr>
        <w:t>Представляется: в Национальный Банк Республики Казахстан</w:t>
      </w:r>
    </w:p>
    <w:p w:rsidR="00CF02ED" w:rsidRPr="002C0C51" w:rsidRDefault="00CF02ED" w:rsidP="009D4026">
      <w:pPr>
        <w:spacing w:after="0" w:line="240" w:lineRule="auto"/>
        <w:contextualSpacing/>
        <w:jc w:val="both"/>
        <w:textAlignment w:val="baseline"/>
        <w:rPr>
          <w:rFonts w:ascii="Times New Roman" w:hAnsi="Times New Roman" w:cs="Times New Roman"/>
          <w:bCs/>
          <w:color w:val="000000"/>
          <w:sz w:val="28"/>
          <w:szCs w:val="28"/>
          <w:lang w:eastAsia="ru-RU"/>
        </w:rPr>
      </w:pPr>
      <w:r w:rsidRPr="002C0C51">
        <w:rPr>
          <w:rFonts w:ascii="Times New Roman" w:hAnsi="Times New Roman" w:cs="Times New Roman"/>
          <w:bCs/>
          <w:color w:val="000000"/>
          <w:sz w:val="28"/>
          <w:szCs w:val="28"/>
          <w:lang w:eastAsia="ru-RU"/>
        </w:rPr>
        <w:t xml:space="preserve">Форма административных данных размещена на </w:t>
      </w:r>
      <w:proofErr w:type="spellStart"/>
      <w:r w:rsidRPr="002C0C51">
        <w:rPr>
          <w:rFonts w:ascii="Times New Roman" w:hAnsi="Times New Roman" w:cs="Times New Roman"/>
          <w:bCs/>
          <w:color w:val="000000"/>
          <w:sz w:val="28"/>
          <w:szCs w:val="28"/>
          <w:lang w:eastAsia="ru-RU"/>
        </w:rPr>
        <w:t>интернет-ресурсе</w:t>
      </w:r>
      <w:proofErr w:type="spellEnd"/>
      <w:r w:rsidRPr="002C0C51">
        <w:rPr>
          <w:rFonts w:ascii="Times New Roman" w:hAnsi="Times New Roman" w:cs="Times New Roman"/>
          <w:bCs/>
          <w:color w:val="000000"/>
          <w:sz w:val="28"/>
          <w:szCs w:val="28"/>
          <w:lang w:eastAsia="ru-RU"/>
        </w:rPr>
        <w:t xml:space="preserve">: </w:t>
      </w:r>
      <w:hyperlink r:id="rId58" w:history="1">
        <w:r w:rsidRPr="002C0C51">
          <w:rPr>
            <w:rFonts w:ascii="Times New Roman" w:hAnsi="Times New Roman" w:cs="Times New Roman"/>
            <w:color w:val="000080"/>
            <w:sz w:val="28"/>
            <w:szCs w:val="28"/>
            <w:u w:val="single"/>
            <w:lang w:val="en-NZ" w:eastAsia="ru-RU"/>
          </w:rPr>
          <w:t>www</w:t>
        </w:r>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nationalbank</w:t>
        </w:r>
        <w:proofErr w:type="spellEnd"/>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kz</w:t>
        </w:r>
        <w:proofErr w:type="spellEnd"/>
      </w:hyperlink>
    </w:p>
    <w:p w:rsidR="00CF02ED" w:rsidRPr="002C0C51" w:rsidRDefault="00CF02ED"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CF02ED" w:rsidRPr="002C0C51" w:rsidRDefault="00EA6362" w:rsidP="009D4026">
      <w:pPr>
        <w:widowControl w:val="0"/>
        <w:autoSpaceDE w:val="0"/>
        <w:autoSpaceDN w:val="0"/>
        <w:adjustRightInd w:val="0"/>
        <w:spacing w:after="0" w:line="240" w:lineRule="auto"/>
        <w:contextualSpacing/>
        <w:jc w:val="center"/>
        <w:rPr>
          <w:rFonts w:ascii="Times New Roman" w:eastAsia="Calibri" w:hAnsi="Times New Roman" w:cs="Times New Roman"/>
          <w:bCs/>
          <w:color w:val="000000"/>
          <w:sz w:val="28"/>
          <w:szCs w:val="28"/>
          <w:lang w:eastAsia="ru-RU"/>
        </w:rPr>
      </w:pPr>
      <w:r w:rsidRPr="00EA6362">
        <w:rPr>
          <w:rFonts w:ascii="Times New Roman" w:eastAsia="Calibri" w:hAnsi="Times New Roman" w:cs="Times New Roman"/>
          <w:bCs/>
          <w:color w:val="000000"/>
          <w:sz w:val="28"/>
          <w:szCs w:val="28"/>
          <w:lang w:eastAsia="ru-RU"/>
        </w:rPr>
        <w:t xml:space="preserve">Отчет об операциях </w:t>
      </w:r>
      <w:proofErr w:type="spellStart"/>
      <w:r w:rsidRPr="00EA6362">
        <w:rPr>
          <w:rFonts w:ascii="Times New Roman" w:eastAsia="Calibri" w:hAnsi="Times New Roman" w:cs="Times New Roman"/>
          <w:bCs/>
          <w:color w:val="000000"/>
          <w:sz w:val="28"/>
          <w:szCs w:val="28"/>
          <w:lang w:eastAsia="ru-RU"/>
        </w:rPr>
        <w:t>репо</w:t>
      </w:r>
      <w:proofErr w:type="spellEnd"/>
      <w:r w:rsidRPr="00EA6362">
        <w:rPr>
          <w:rFonts w:ascii="Times New Roman" w:eastAsia="Calibri" w:hAnsi="Times New Roman" w:cs="Times New Roman"/>
          <w:bCs/>
          <w:color w:val="000000"/>
          <w:sz w:val="28"/>
          <w:szCs w:val="28"/>
          <w:lang w:eastAsia="ru-RU"/>
        </w:rPr>
        <w:t xml:space="preserve"> с ценными бумагами с указанием их участников</w:t>
      </w:r>
    </w:p>
    <w:p w:rsidR="00CF02ED" w:rsidRPr="002C0C51" w:rsidRDefault="00CF02ED"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CF02ED" w:rsidRPr="002C0C51" w:rsidRDefault="00CF02ED"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CF02ED" w:rsidRPr="00C9792D" w:rsidRDefault="00CF02ED"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Индекс</w:t>
      </w:r>
      <w:r w:rsidRPr="002C0C51">
        <w:rPr>
          <w:rFonts w:ascii="Times New Roman" w:eastAsia="Times New Roman" w:hAnsi="Times New Roman" w:cs="Times New Roman"/>
          <w:sz w:val="28"/>
          <w:szCs w:val="28"/>
          <w:lang w:eastAsia="ru-RU"/>
        </w:rPr>
        <w:t xml:space="preserve"> формы административных данных</w:t>
      </w:r>
      <w:r w:rsidRPr="002C0C51">
        <w:rPr>
          <w:rFonts w:ascii="Times New Roman" w:eastAsia="Calibri" w:hAnsi="Times New Roman" w:cs="Times New Roman"/>
          <w:sz w:val="28"/>
          <w:szCs w:val="28"/>
        </w:rPr>
        <w:t xml:space="preserve">: </w:t>
      </w:r>
      <w:r>
        <w:rPr>
          <w:rFonts w:ascii="Times New Roman" w:eastAsia="Calibri" w:hAnsi="Times New Roman" w:cs="Times New Roman"/>
          <w:color w:val="000000"/>
          <w:sz w:val="28"/>
          <w:szCs w:val="28"/>
          <w:lang w:eastAsia="ru-RU"/>
        </w:rPr>
        <w:t>1-</w:t>
      </w:r>
      <w:r w:rsidRPr="002D04CA">
        <w:t xml:space="preserve"> </w:t>
      </w:r>
      <w:proofErr w:type="spellStart"/>
      <w:r w:rsidRPr="00CF02ED">
        <w:rPr>
          <w:rFonts w:ascii="Times New Roman" w:eastAsia="Calibri" w:hAnsi="Times New Roman" w:cs="Times New Roman"/>
          <w:color w:val="000000"/>
          <w:sz w:val="28"/>
          <w:szCs w:val="28"/>
          <w:lang w:eastAsia="ru-RU"/>
        </w:rPr>
        <w:t>KASE_ABRvP</w:t>
      </w:r>
      <w:proofErr w:type="spellEnd"/>
    </w:p>
    <w:p w:rsidR="00CF02ED" w:rsidRPr="002C0C51" w:rsidRDefault="00CF02ED"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CF02ED" w:rsidRPr="002C0C51" w:rsidRDefault="00CF02ED"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Периодичность: </w:t>
      </w:r>
      <w:r w:rsidR="001B0640" w:rsidRPr="008156A8">
        <w:rPr>
          <w:rFonts w:ascii="Times New Roman" w:eastAsia="Calibri" w:hAnsi="Times New Roman" w:cs="Times New Roman"/>
          <w:sz w:val="28"/>
          <w:szCs w:val="28"/>
        </w:rPr>
        <w:t>еже</w:t>
      </w:r>
      <w:r w:rsidR="001B0640">
        <w:rPr>
          <w:rFonts w:ascii="Times New Roman" w:eastAsia="Calibri" w:hAnsi="Times New Roman" w:cs="Times New Roman"/>
          <w:sz w:val="28"/>
          <w:szCs w:val="28"/>
        </w:rPr>
        <w:t>днев</w:t>
      </w:r>
      <w:r w:rsidR="001B0640" w:rsidRPr="008156A8">
        <w:rPr>
          <w:rFonts w:ascii="Times New Roman" w:eastAsia="Calibri" w:hAnsi="Times New Roman" w:cs="Times New Roman"/>
          <w:sz w:val="28"/>
          <w:szCs w:val="28"/>
        </w:rPr>
        <w:t>ная</w:t>
      </w:r>
    </w:p>
    <w:p w:rsidR="00CF02ED" w:rsidRPr="002C0C51" w:rsidRDefault="00CF02ED"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CF02ED" w:rsidRPr="002C0C51" w:rsidRDefault="00CF02ED"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Отчетный период: по состоянию на «_____» _______________ 20 __ года</w:t>
      </w:r>
    </w:p>
    <w:p w:rsidR="00CF02ED" w:rsidRPr="002C0C51" w:rsidRDefault="00CF02ED"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CF02ED" w:rsidRPr="0042608A" w:rsidRDefault="00CF02ED" w:rsidP="009D4026">
      <w:pPr>
        <w:widowControl w:val="0"/>
        <w:autoSpaceDE w:val="0"/>
        <w:autoSpaceDN w:val="0"/>
        <w:adjustRightInd w:val="0"/>
        <w:spacing w:after="0" w:line="240" w:lineRule="auto"/>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Круг лиц представляющих: </w:t>
      </w:r>
      <w:r w:rsidRPr="00E55F03">
        <w:rPr>
          <w:rFonts w:ascii="Times New Roman" w:eastAsia="Calibri" w:hAnsi="Times New Roman" w:cs="Times New Roman"/>
          <w:sz w:val="28"/>
          <w:szCs w:val="28"/>
        </w:rPr>
        <w:t>организатор торгов</w:t>
      </w:r>
    </w:p>
    <w:p w:rsidR="00CF02ED" w:rsidRPr="002C0C51" w:rsidRDefault="00CF02ED"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427DC3" w:rsidRPr="00427DC3" w:rsidRDefault="00CF02ED" w:rsidP="009D4026">
      <w:pPr>
        <w:spacing w:after="0" w:line="240" w:lineRule="auto"/>
        <w:contextualSpacing/>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CF02ED" w:rsidRDefault="00CF02ED" w:rsidP="009D4026">
      <w:pPr>
        <w:spacing w:after="0" w:line="240" w:lineRule="auto"/>
        <w:contextualSpacing/>
        <w:jc w:val="right"/>
        <w:textAlignment w:val="baseline"/>
        <w:rPr>
          <w:rFonts w:ascii="Times New Roman" w:eastAsia="Times New Roman" w:hAnsi="Times New Roman" w:cs="Times New Roman"/>
          <w:sz w:val="28"/>
          <w:szCs w:val="28"/>
          <w:lang w:eastAsia="ru-RU"/>
        </w:rPr>
      </w:pPr>
      <w:r w:rsidRPr="00CF02ED">
        <w:rPr>
          <w:rFonts w:ascii="Times New Roman" w:eastAsia="Times New Roman" w:hAnsi="Times New Roman" w:cs="Times New Roman"/>
          <w:sz w:val="28"/>
          <w:szCs w:val="28"/>
          <w:lang w:eastAsia="ru-RU"/>
        </w:rPr>
        <w:lastRenderedPageBreak/>
        <w:t>Форма</w:t>
      </w:r>
    </w:p>
    <w:p w:rsidR="00CF02ED" w:rsidRPr="00CF02ED" w:rsidRDefault="00CF02ED" w:rsidP="009D4026">
      <w:pPr>
        <w:spacing w:after="0" w:line="240" w:lineRule="auto"/>
        <w:contextualSpacing/>
        <w:jc w:val="center"/>
        <w:textAlignment w:val="baseline"/>
        <w:rPr>
          <w:rFonts w:ascii="Times New Roman" w:eastAsia="Times New Roman" w:hAnsi="Times New Roman" w:cs="Times New Roman"/>
          <w:sz w:val="28"/>
          <w:szCs w:val="28"/>
          <w:lang w:eastAsia="ru-RU"/>
        </w:rPr>
      </w:pPr>
      <w:r w:rsidRPr="00CF02ED">
        <w:rPr>
          <w:rFonts w:ascii="Times New Roman" w:eastAsia="Times New Roman" w:hAnsi="Times New Roman" w:cs="Times New Roman"/>
          <w:sz w:val="28"/>
          <w:szCs w:val="28"/>
          <w:lang w:eastAsia="ru-RU"/>
        </w:rPr>
        <w:t>__________________________________________________________</w:t>
      </w:r>
    </w:p>
    <w:p w:rsidR="00CF02ED" w:rsidRDefault="00CF02ED" w:rsidP="009D4026">
      <w:pPr>
        <w:spacing w:after="0" w:line="240" w:lineRule="auto"/>
        <w:contextualSpacing/>
        <w:jc w:val="center"/>
        <w:textAlignment w:val="baseline"/>
        <w:rPr>
          <w:rFonts w:ascii="Times New Roman" w:eastAsia="Times New Roman" w:hAnsi="Times New Roman" w:cs="Times New Roman"/>
          <w:sz w:val="28"/>
          <w:szCs w:val="28"/>
          <w:lang w:eastAsia="ru-RU"/>
        </w:rPr>
      </w:pPr>
      <w:r w:rsidRPr="00CF02ED">
        <w:rPr>
          <w:rFonts w:ascii="Times New Roman" w:eastAsia="Times New Roman" w:hAnsi="Times New Roman" w:cs="Times New Roman"/>
          <w:sz w:val="28"/>
          <w:szCs w:val="28"/>
          <w:lang w:eastAsia="ru-RU"/>
        </w:rPr>
        <w:t>(наименование Организации)</w:t>
      </w:r>
    </w:p>
    <w:p w:rsidR="002F2717" w:rsidRPr="00CF02ED" w:rsidRDefault="002F2717" w:rsidP="009D4026">
      <w:pPr>
        <w:spacing w:after="0" w:line="240" w:lineRule="auto"/>
        <w:contextualSpacing/>
        <w:jc w:val="center"/>
        <w:textAlignment w:val="baseline"/>
        <w:rPr>
          <w:rFonts w:ascii="Times New Roman" w:eastAsia="Times New Roman" w:hAnsi="Times New Roman" w:cs="Times New Roman"/>
          <w:sz w:val="28"/>
          <w:szCs w:val="28"/>
          <w:lang w:eastAsia="ru-RU"/>
        </w:rPr>
      </w:pPr>
    </w:p>
    <w:p w:rsidR="00CF02ED" w:rsidRPr="00CF02ED" w:rsidRDefault="00CF02ED" w:rsidP="002F2717">
      <w:pPr>
        <w:spacing w:after="0" w:line="240" w:lineRule="auto"/>
        <w:contextualSpacing/>
        <w:jc w:val="both"/>
        <w:textAlignment w:val="baseline"/>
        <w:rPr>
          <w:rFonts w:ascii="Times New Roman" w:eastAsia="Times New Roman" w:hAnsi="Times New Roman" w:cs="Times New Roman"/>
          <w:sz w:val="28"/>
          <w:szCs w:val="28"/>
          <w:lang w:eastAsia="ru-RU"/>
        </w:rPr>
      </w:pPr>
      <w:r w:rsidRPr="00CF02ED">
        <w:rPr>
          <w:rFonts w:ascii="Times New Roman" w:eastAsia="Times New Roman" w:hAnsi="Times New Roman" w:cs="Times New Roman"/>
          <w:sz w:val="28"/>
          <w:szCs w:val="28"/>
          <w:lang w:eastAsia="ru-RU"/>
        </w:rPr>
        <w:t> </w:t>
      </w:r>
      <w:r w:rsidR="002F2717">
        <w:rPr>
          <w:rFonts w:ascii="Times New Roman" w:eastAsia="Times New Roman" w:hAnsi="Times New Roman" w:cs="Times New Roman"/>
          <w:sz w:val="28"/>
          <w:szCs w:val="28"/>
          <w:lang w:eastAsia="ru-RU"/>
        </w:rPr>
        <w:t>Таблица «</w:t>
      </w:r>
      <w:r w:rsidR="002F2717">
        <w:rPr>
          <w:rFonts w:ascii="Times New Roman" w:eastAsia="Calibri" w:hAnsi="Times New Roman" w:cs="Times New Roman"/>
          <w:bCs/>
          <w:color w:val="000000"/>
          <w:sz w:val="28"/>
          <w:szCs w:val="28"/>
          <w:lang w:eastAsia="ru-RU"/>
        </w:rPr>
        <w:t>О</w:t>
      </w:r>
      <w:r w:rsidR="002F2717" w:rsidRPr="00EA6362">
        <w:rPr>
          <w:rFonts w:ascii="Times New Roman" w:eastAsia="Calibri" w:hAnsi="Times New Roman" w:cs="Times New Roman"/>
          <w:bCs/>
          <w:color w:val="000000"/>
          <w:sz w:val="28"/>
          <w:szCs w:val="28"/>
          <w:lang w:eastAsia="ru-RU"/>
        </w:rPr>
        <w:t>пераци</w:t>
      </w:r>
      <w:r w:rsidR="002F2717">
        <w:rPr>
          <w:rFonts w:ascii="Times New Roman" w:eastAsia="Calibri" w:hAnsi="Times New Roman" w:cs="Times New Roman"/>
          <w:bCs/>
          <w:color w:val="000000"/>
          <w:sz w:val="28"/>
          <w:szCs w:val="28"/>
          <w:lang w:eastAsia="ru-RU"/>
        </w:rPr>
        <w:t>и</w:t>
      </w:r>
      <w:r w:rsidR="002F2717" w:rsidRPr="00EA6362">
        <w:rPr>
          <w:rFonts w:ascii="Times New Roman" w:eastAsia="Calibri" w:hAnsi="Times New Roman" w:cs="Times New Roman"/>
          <w:bCs/>
          <w:color w:val="000000"/>
          <w:sz w:val="28"/>
          <w:szCs w:val="28"/>
          <w:lang w:eastAsia="ru-RU"/>
        </w:rPr>
        <w:t xml:space="preserve"> </w:t>
      </w:r>
      <w:proofErr w:type="spellStart"/>
      <w:r w:rsidR="002F2717" w:rsidRPr="00EA6362">
        <w:rPr>
          <w:rFonts w:ascii="Times New Roman" w:eastAsia="Calibri" w:hAnsi="Times New Roman" w:cs="Times New Roman"/>
          <w:bCs/>
          <w:color w:val="000000"/>
          <w:sz w:val="28"/>
          <w:szCs w:val="28"/>
          <w:lang w:eastAsia="ru-RU"/>
        </w:rPr>
        <w:t>репо</w:t>
      </w:r>
      <w:proofErr w:type="spellEnd"/>
      <w:r w:rsidR="002F2717" w:rsidRPr="00EA6362">
        <w:rPr>
          <w:rFonts w:ascii="Times New Roman" w:eastAsia="Calibri" w:hAnsi="Times New Roman" w:cs="Times New Roman"/>
          <w:bCs/>
          <w:color w:val="000000"/>
          <w:sz w:val="28"/>
          <w:szCs w:val="28"/>
          <w:lang w:eastAsia="ru-RU"/>
        </w:rPr>
        <w:t xml:space="preserve"> с ценными бумагами с указанием их участников</w:t>
      </w:r>
      <w:r w:rsidR="002F2717">
        <w:rPr>
          <w:rFonts w:ascii="Times New Roman" w:eastAsia="Times New Roman" w:hAnsi="Times New Roman" w:cs="Times New Roman"/>
          <w:sz w:val="28"/>
          <w:szCs w:val="28"/>
          <w:lang w:eastAsia="ru-RU"/>
        </w:rPr>
        <w:t>»</w:t>
      </w:r>
    </w:p>
    <w:tbl>
      <w:tblPr>
        <w:tblW w:w="5000" w:type="pct"/>
        <w:jc w:val="center"/>
        <w:tblCellMar>
          <w:left w:w="0" w:type="dxa"/>
          <w:right w:w="0" w:type="dxa"/>
        </w:tblCellMar>
        <w:tblLook w:val="04A0" w:firstRow="1" w:lastRow="0" w:firstColumn="1" w:lastColumn="0" w:noHBand="0" w:noVBand="1"/>
      </w:tblPr>
      <w:tblGrid>
        <w:gridCol w:w="1482"/>
        <w:gridCol w:w="1435"/>
        <w:gridCol w:w="1787"/>
        <w:gridCol w:w="1044"/>
        <w:gridCol w:w="1482"/>
        <w:gridCol w:w="1145"/>
        <w:gridCol w:w="1478"/>
      </w:tblGrid>
      <w:tr w:rsidR="00CF02ED" w:rsidRPr="00CF02ED" w:rsidTr="00C9587E">
        <w:trPr>
          <w:jc w:val="center"/>
        </w:trPr>
        <w:tc>
          <w:tcPr>
            <w:tcW w:w="75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F02ED" w:rsidRPr="00CF02ED" w:rsidRDefault="00CF02ED"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Номер сделки</w:t>
            </w:r>
          </w:p>
        </w:tc>
        <w:tc>
          <w:tcPr>
            <w:tcW w:w="163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F02ED" w:rsidRPr="00CF02ED" w:rsidRDefault="00CF02ED"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Дата и время заключения сделки</w:t>
            </w:r>
          </w:p>
        </w:tc>
        <w:tc>
          <w:tcPr>
            <w:tcW w:w="53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F02ED" w:rsidRPr="00CF02ED" w:rsidRDefault="00CF02ED"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 xml:space="preserve">Вид </w:t>
            </w:r>
            <w:proofErr w:type="spellStart"/>
            <w:r w:rsidRPr="00CF02ED">
              <w:rPr>
                <w:rFonts w:ascii="Times New Roman" w:eastAsia="Times New Roman" w:hAnsi="Times New Roman" w:cs="Times New Roman"/>
                <w:sz w:val="20"/>
                <w:szCs w:val="20"/>
                <w:lang w:eastAsia="ru-RU"/>
              </w:rPr>
              <w:t>репо</w:t>
            </w:r>
            <w:proofErr w:type="spellEnd"/>
          </w:p>
        </w:tc>
        <w:tc>
          <w:tcPr>
            <w:tcW w:w="75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F02ED" w:rsidRPr="00CF02ED" w:rsidRDefault="00CF02ED"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Тип операции</w:t>
            </w:r>
          </w:p>
        </w:tc>
        <w:tc>
          <w:tcPr>
            <w:tcW w:w="58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F02ED" w:rsidRPr="00CF02ED" w:rsidRDefault="00CF02ED"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Категория</w:t>
            </w:r>
          </w:p>
        </w:tc>
        <w:tc>
          <w:tcPr>
            <w:tcW w:w="7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F02ED" w:rsidRPr="00CF02ED" w:rsidRDefault="00CF02ED"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Подкатегория</w:t>
            </w:r>
          </w:p>
        </w:tc>
      </w:tr>
      <w:tr w:rsidR="00CF02ED" w:rsidRPr="00CF02ED" w:rsidTr="00C9587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F02ED" w:rsidRPr="00CF02ED" w:rsidRDefault="00CF02ED" w:rsidP="009D4026">
            <w:pPr>
              <w:spacing w:after="0" w:line="240" w:lineRule="auto"/>
              <w:contextualSpacing/>
              <w:rPr>
                <w:rFonts w:ascii="Times New Roman" w:eastAsia="Times New Roman" w:hAnsi="Times New Roman" w:cs="Times New Roman"/>
                <w:sz w:val="20"/>
                <w:szCs w:val="20"/>
                <w:lang w:eastAsia="ru-RU"/>
              </w:rPr>
            </w:pP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CF02ED" w:rsidRPr="00CF02ED" w:rsidRDefault="00CF02ED"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дата</w:t>
            </w: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CF02ED" w:rsidRPr="00CF02ED" w:rsidRDefault="00CF02ED"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время</w:t>
            </w:r>
          </w:p>
        </w:tc>
        <w:tc>
          <w:tcPr>
            <w:tcW w:w="0" w:type="auto"/>
            <w:vMerge/>
            <w:tcBorders>
              <w:top w:val="single" w:sz="8" w:space="0" w:color="auto"/>
              <w:left w:val="nil"/>
              <w:bottom w:val="single" w:sz="8" w:space="0" w:color="auto"/>
              <w:right w:val="single" w:sz="8" w:space="0" w:color="auto"/>
            </w:tcBorders>
            <w:vAlign w:val="center"/>
            <w:hideMark/>
          </w:tcPr>
          <w:p w:rsidR="00CF02ED" w:rsidRPr="00CF02ED" w:rsidRDefault="00CF02ED" w:rsidP="009D4026">
            <w:pPr>
              <w:spacing w:after="0" w:line="240" w:lineRule="auto"/>
              <w:contextualSpacing/>
              <w:rPr>
                <w:rFonts w:ascii="Times New Roman" w:eastAsia="Times New Roman" w:hAnsi="Times New Roman" w:cs="Times New Roman"/>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CF02ED" w:rsidRPr="00CF02ED" w:rsidRDefault="00CF02ED" w:rsidP="009D4026">
            <w:pPr>
              <w:spacing w:after="0" w:line="240" w:lineRule="auto"/>
              <w:contextualSpacing/>
              <w:rPr>
                <w:rFonts w:ascii="Times New Roman" w:eastAsia="Times New Roman" w:hAnsi="Times New Roman" w:cs="Times New Roman"/>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CF02ED" w:rsidRPr="00CF02ED" w:rsidRDefault="00CF02ED" w:rsidP="009D4026">
            <w:pPr>
              <w:spacing w:after="0" w:line="240" w:lineRule="auto"/>
              <w:contextualSpacing/>
              <w:rPr>
                <w:rFonts w:ascii="Times New Roman" w:eastAsia="Times New Roman" w:hAnsi="Times New Roman" w:cs="Times New Roman"/>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CF02ED" w:rsidRPr="00CF02ED" w:rsidRDefault="00CF02ED" w:rsidP="009D4026">
            <w:pPr>
              <w:spacing w:after="0" w:line="240" w:lineRule="auto"/>
              <w:contextualSpacing/>
              <w:rPr>
                <w:rFonts w:ascii="Times New Roman" w:eastAsia="Times New Roman" w:hAnsi="Times New Roman" w:cs="Times New Roman"/>
                <w:sz w:val="20"/>
                <w:szCs w:val="20"/>
                <w:lang w:eastAsia="ru-RU"/>
              </w:rPr>
            </w:pPr>
          </w:p>
        </w:tc>
      </w:tr>
      <w:tr w:rsidR="00CF02ED" w:rsidRPr="00CF02ED" w:rsidTr="00C9587E">
        <w:trPr>
          <w:jc w:val="center"/>
        </w:trPr>
        <w:tc>
          <w:tcPr>
            <w:tcW w:w="7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02ED" w:rsidRPr="00CF02ED" w:rsidRDefault="00CF02ED"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1</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CF02ED" w:rsidRPr="00CF02ED" w:rsidRDefault="00CF02ED"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2</w:t>
            </w: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CF02ED" w:rsidRPr="00CF02ED" w:rsidRDefault="00CF02ED"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3</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CF02ED" w:rsidRPr="00CF02ED" w:rsidRDefault="00CF02ED"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4</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CF02ED" w:rsidRPr="00CF02ED" w:rsidRDefault="00CF02ED"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5</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CF02ED" w:rsidRPr="00CF02ED" w:rsidRDefault="00CF02ED"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6</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CF02ED" w:rsidRPr="00CF02ED" w:rsidRDefault="00CF02ED"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7</w:t>
            </w:r>
          </w:p>
        </w:tc>
      </w:tr>
      <w:tr w:rsidR="00CF02ED" w:rsidRPr="00CF02ED" w:rsidTr="00C9587E">
        <w:trPr>
          <w:jc w:val="center"/>
        </w:trPr>
        <w:tc>
          <w:tcPr>
            <w:tcW w:w="75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02ED" w:rsidRPr="00CF02ED" w:rsidRDefault="00CF02ED" w:rsidP="009D4026">
            <w:pPr>
              <w:spacing w:after="0" w:line="240" w:lineRule="auto"/>
              <w:contextualSpacing/>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 xml:space="preserve">   </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CF02ED" w:rsidRPr="00CF02ED" w:rsidRDefault="00CF02ED" w:rsidP="009D4026">
            <w:pPr>
              <w:spacing w:after="0" w:line="240" w:lineRule="auto"/>
              <w:contextualSpacing/>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 </w:t>
            </w:r>
          </w:p>
        </w:tc>
        <w:tc>
          <w:tcPr>
            <w:tcW w:w="907" w:type="pct"/>
            <w:tcBorders>
              <w:top w:val="nil"/>
              <w:left w:val="nil"/>
              <w:bottom w:val="single" w:sz="8" w:space="0" w:color="auto"/>
              <w:right w:val="single" w:sz="8" w:space="0" w:color="auto"/>
            </w:tcBorders>
            <w:tcMar>
              <w:top w:w="0" w:type="dxa"/>
              <w:left w:w="108" w:type="dxa"/>
              <w:bottom w:w="0" w:type="dxa"/>
              <w:right w:w="108" w:type="dxa"/>
            </w:tcMar>
            <w:hideMark/>
          </w:tcPr>
          <w:p w:rsidR="00CF02ED" w:rsidRPr="00CF02ED" w:rsidRDefault="00CF02ED" w:rsidP="009D4026">
            <w:pPr>
              <w:spacing w:after="0" w:line="240" w:lineRule="auto"/>
              <w:contextualSpacing/>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 </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CF02ED" w:rsidRPr="00CF02ED" w:rsidRDefault="00CF02ED" w:rsidP="009D4026">
            <w:pPr>
              <w:spacing w:after="0" w:line="240" w:lineRule="auto"/>
              <w:contextualSpacing/>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CF02ED" w:rsidRPr="00CF02ED" w:rsidRDefault="00CF02ED" w:rsidP="009D4026">
            <w:pPr>
              <w:spacing w:after="0" w:line="240" w:lineRule="auto"/>
              <w:contextualSpacing/>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 </w:t>
            </w:r>
          </w:p>
        </w:tc>
        <w:tc>
          <w:tcPr>
            <w:tcW w:w="581" w:type="pct"/>
            <w:tcBorders>
              <w:top w:val="nil"/>
              <w:left w:val="nil"/>
              <w:bottom w:val="single" w:sz="8" w:space="0" w:color="auto"/>
              <w:right w:val="single" w:sz="8" w:space="0" w:color="auto"/>
            </w:tcBorders>
            <w:tcMar>
              <w:top w:w="0" w:type="dxa"/>
              <w:left w:w="108" w:type="dxa"/>
              <w:bottom w:w="0" w:type="dxa"/>
              <w:right w:w="108" w:type="dxa"/>
            </w:tcMar>
            <w:hideMark/>
          </w:tcPr>
          <w:p w:rsidR="00CF02ED" w:rsidRPr="00CF02ED" w:rsidRDefault="00CF02ED" w:rsidP="009D4026">
            <w:pPr>
              <w:spacing w:after="0" w:line="240" w:lineRule="auto"/>
              <w:contextualSpacing/>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CF02ED" w:rsidRPr="00CF02ED" w:rsidRDefault="00CF02ED" w:rsidP="009D4026">
            <w:pPr>
              <w:spacing w:after="0" w:line="240" w:lineRule="auto"/>
              <w:contextualSpacing/>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 </w:t>
            </w:r>
          </w:p>
        </w:tc>
      </w:tr>
    </w:tbl>
    <w:p w:rsidR="00CF02ED" w:rsidRPr="00CF02ED" w:rsidRDefault="00CF02ED" w:rsidP="009D4026">
      <w:pPr>
        <w:spacing w:after="0" w:line="240" w:lineRule="auto"/>
        <w:contextualSpacing/>
        <w:rPr>
          <w:rFonts w:ascii="Times New Roman" w:eastAsia="Times New Roman" w:hAnsi="Times New Roman" w:cs="Times New Roman"/>
          <w:sz w:val="28"/>
          <w:szCs w:val="28"/>
          <w:lang w:eastAsia="ru-RU"/>
        </w:rPr>
      </w:pPr>
      <w:r w:rsidRPr="00CF02ED">
        <w:rPr>
          <w:rFonts w:ascii="Times New Roman" w:eastAsia="Times New Roman" w:hAnsi="Times New Roman" w:cs="Times New Roman"/>
          <w:sz w:val="28"/>
          <w:szCs w:val="28"/>
          <w:lang w:eastAsia="ru-RU"/>
        </w:rPr>
        <w:t> </w:t>
      </w:r>
    </w:p>
    <w:p w:rsidR="00CF02ED" w:rsidRPr="00CF02ED" w:rsidRDefault="00CF02ED" w:rsidP="009D4026">
      <w:pPr>
        <w:spacing w:after="0" w:line="240" w:lineRule="auto"/>
        <w:contextualSpacing/>
        <w:rPr>
          <w:rFonts w:ascii="Times New Roman" w:eastAsia="Times New Roman" w:hAnsi="Times New Roman" w:cs="Times New Roman"/>
          <w:i/>
          <w:sz w:val="28"/>
          <w:szCs w:val="28"/>
          <w:lang w:eastAsia="ru-RU"/>
        </w:rPr>
      </w:pPr>
      <w:r w:rsidRPr="00CF02ED">
        <w:rPr>
          <w:rFonts w:ascii="Times New Roman" w:eastAsia="Times New Roman" w:hAnsi="Times New Roman" w:cs="Times New Roman"/>
          <w:i/>
          <w:sz w:val="28"/>
          <w:szCs w:val="28"/>
          <w:lang w:eastAsia="ru-RU"/>
        </w:rPr>
        <w:t>продолжение таблицы: </w:t>
      </w:r>
    </w:p>
    <w:tbl>
      <w:tblPr>
        <w:tblW w:w="5000" w:type="pct"/>
        <w:jc w:val="center"/>
        <w:tblCellMar>
          <w:left w:w="0" w:type="dxa"/>
          <w:right w:w="0" w:type="dxa"/>
        </w:tblCellMar>
        <w:tblLook w:val="04A0" w:firstRow="1" w:lastRow="0" w:firstColumn="1" w:lastColumn="0" w:noHBand="0" w:noVBand="1"/>
      </w:tblPr>
      <w:tblGrid>
        <w:gridCol w:w="1305"/>
        <w:gridCol w:w="1407"/>
        <w:gridCol w:w="3268"/>
        <w:gridCol w:w="646"/>
        <w:gridCol w:w="1229"/>
        <w:gridCol w:w="1217"/>
        <w:gridCol w:w="781"/>
      </w:tblGrid>
      <w:tr w:rsidR="00CF02ED" w:rsidRPr="00CF02ED" w:rsidTr="00C9587E">
        <w:trPr>
          <w:jc w:val="center"/>
        </w:trPr>
        <w:tc>
          <w:tcPr>
            <w:tcW w:w="7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F02ED" w:rsidRPr="00CF02ED" w:rsidRDefault="00CF02ED"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Код инструмента</w:t>
            </w:r>
          </w:p>
        </w:tc>
        <w:tc>
          <w:tcPr>
            <w:tcW w:w="8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F02ED" w:rsidRPr="00CF02ED" w:rsidRDefault="00CF02ED"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Код ценной бумаги</w:t>
            </w:r>
          </w:p>
        </w:tc>
        <w:tc>
          <w:tcPr>
            <w:tcW w:w="17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F02ED" w:rsidRPr="00CF02ED" w:rsidRDefault="00CF02ED"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Идентификационный номер ценной бумаги</w:t>
            </w:r>
          </w:p>
        </w:tc>
        <w:tc>
          <w:tcPr>
            <w:tcW w:w="2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F02ED" w:rsidRPr="00CF02ED" w:rsidRDefault="00CF02ED"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Цена</w:t>
            </w:r>
          </w:p>
        </w:tc>
        <w:tc>
          <w:tcPr>
            <w:tcW w:w="5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F02ED" w:rsidRPr="00CF02ED" w:rsidRDefault="00CF02ED"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Доходность</w:t>
            </w:r>
          </w:p>
        </w:tc>
        <w:tc>
          <w:tcPr>
            <w:tcW w:w="5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F02ED" w:rsidRPr="00CF02ED" w:rsidRDefault="00CF02ED"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Количество</w:t>
            </w:r>
          </w:p>
        </w:tc>
        <w:tc>
          <w:tcPr>
            <w:tcW w:w="3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F02ED" w:rsidRPr="00CF02ED" w:rsidRDefault="00CF02ED"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Объем</w:t>
            </w:r>
          </w:p>
        </w:tc>
      </w:tr>
      <w:tr w:rsidR="00CF02ED" w:rsidRPr="00CF02ED" w:rsidTr="00C9587E">
        <w:trPr>
          <w:jc w:val="center"/>
        </w:trPr>
        <w:tc>
          <w:tcPr>
            <w:tcW w:w="7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02ED" w:rsidRPr="00CF02ED" w:rsidRDefault="00CF02ED"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8</w:t>
            </w: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rsidR="00CF02ED" w:rsidRPr="00CF02ED" w:rsidRDefault="00CF02ED"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9</w:t>
            </w:r>
          </w:p>
        </w:tc>
        <w:tc>
          <w:tcPr>
            <w:tcW w:w="1755" w:type="pct"/>
            <w:tcBorders>
              <w:top w:val="nil"/>
              <w:left w:val="nil"/>
              <w:bottom w:val="single" w:sz="8" w:space="0" w:color="auto"/>
              <w:right w:val="single" w:sz="8" w:space="0" w:color="auto"/>
            </w:tcBorders>
            <w:tcMar>
              <w:top w:w="0" w:type="dxa"/>
              <w:left w:w="108" w:type="dxa"/>
              <w:bottom w:w="0" w:type="dxa"/>
              <w:right w:w="108" w:type="dxa"/>
            </w:tcMar>
            <w:hideMark/>
          </w:tcPr>
          <w:p w:rsidR="00CF02ED" w:rsidRPr="00CF02ED" w:rsidRDefault="00CF02ED"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10</w:t>
            </w:r>
          </w:p>
        </w:tc>
        <w:tc>
          <w:tcPr>
            <w:tcW w:w="274" w:type="pct"/>
            <w:tcBorders>
              <w:top w:val="nil"/>
              <w:left w:val="nil"/>
              <w:bottom w:val="single" w:sz="8" w:space="0" w:color="auto"/>
              <w:right w:val="single" w:sz="8" w:space="0" w:color="auto"/>
            </w:tcBorders>
            <w:tcMar>
              <w:top w:w="0" w:type="dxa"/>
              <w:left w:w="108" w:type="dxa"/>
              <w:bottom w:w="0" w:type="dxa"/>
              <w:right w:w="108" w:type="dxa"/>
            </w:tcMar>
            <w:hideMark/>
          </w:tcPr>
          <w:p w:rsidR="00CF02ED" w:rsidRPr="00CF02ED" w:rsidRDefault="00CF02ED"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11</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CF02ED" w:rsidRPr="00CF02ED" w:rsidRDefault="00CF02ED"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12</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CF02ED" w:rsidRPr="00CF02ED" w:rsidRDefault="00CF02ED"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13</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CF02ED" w:rsidRPr="00CF02ED" w:rsidRDefault="00CF02ED"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14</w:t>
            </w:r>
          </w:p>
        </w:tc>
      </w:tr>
      <w:tr w:rsidR="00CF02ED" w:rsidRPr="00CF02ED" w:rsidTr="00C9587E">
        <w:trPr>
          <w:jc w:val="center"/>
        </w:trPr>
        <w:tc>
          <w:tcPr>
            <w:tcW w:w="7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02ED" w:rsidRPr="00CF02ED" w:rsidRDefault="00CF02ED" w:rsidP="009D4026">
            <w:pPr>
              <w:spacing w:after="0" w:line="240" w:lineRule="auto"/>
              <w:contextualSpacing/>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 </w:t>
            </w:r>
          </w:p>
        </w:tc>
        <w:tc>
          <w:tcPr>
            <w:tcW w:w="826" w:type="pct"/>
            <w:tcBorders>
              <w:top w:val="nil"/>
              <w:left w:val="nil"/>
              <w:bottom w:val="single" w:sz="8" w:space="0" w:color="auto"/>
              <w:right w:val="single" w:sz="8" w:space="0" w:color="auto"/>
            </w:tcBorders>
            <w:tcMar>
              <w:top w:w="0" w:type="dxa"/>
              <w:left w:w="108" w:type="dxa"/>
              <w:bottom w:w="0" w:type="dxa"/>
              <w:right w:w="108" w:type="dxa"/>
            </w:tcMar>
            <w:hideMark/>
          </w:tcPr>
          <w:p w:rsidR="00CF02ED" w:rsidRPr="00CF02ED" w:rsidRDefault="00CF02ED" w:rsidP="009D4026">
            <w:pPr>
              <w:spacing w:after="0" w:line="240" w:lineRule="auto"/>
              <w:contextualSpacing/>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 </w:t>
            </w:r>
          </w:p>
        </w:tc>
        <w:tc>
          <w:tcPr>
            <w:tcW w:w="1755" w:type="pct"/>
            <w:tcBorders>
              <w:top w:val="nil"/>
              <w:left w:val="nil"/>
              <w:bottom w:val="single" w:sz="8" w:space="0" w:color="auto"/>
              <w:right w:val="single" w:sz="8" w:space="0" w:color="auto"/>
            </w:tcBorders>
            <w:tcMar>
              <w:top w:w="0" w:type="dxa"/>
              <w:left w:w="108" w:type="dxa"/>
              <w:bottom w:w="0" w:type="dxa"/>
              <w:right w:w="108" w:type="dxa"/>
            </w:tcMar>
            <w:hideMark/>
          </w:tcPr>
          <w:p w:rsidR="00CF02ED" w:rsidRPr="00CF02ED" w:rsidRDefault="00CF02ED" w:rsidP="009D4026">
            <w:pPr>
              <w:spacing w:after="0" w:line="240" w:lineRule="auto"/>
              <w:contextualSpacing/>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 </w:t>
            </w:r>
          </w:p>
        </w:tc>
        <w:tc>
          <w:tcPr>
            <w:tcW w:w="274" w:type="pct"/>
            <w:tcBorders>
              <w:top w:val="nil"/>
              <w:left w:val="nil"/>
              <w:bottom w:val="single" w:sz="8" w:space="0" w:color="auto"/>
              <w:right w:val="single" w:sz="8" w:space="0" w:color="auto"/>
            </w:tcBorders>
            <w:tcMar>
              <w:top w:w="0" w:type="dxa"/>
              <w:left w:w="108" w:type="dxa"/>
              <w:bottom w:w="0" w:type="dxa"/>
              <w:right w:w="108" w:type="dxa"/>
            </w:tcMar>
            <w:hideMark/>
          </w:tcPr>
          <w:p w:rsidR="00CF02ED" w:rsidRPr="00CF02ED" w:rsidRDefault="00CF02ED" w:rsidP="009D4026">
            <w:pPr>
              <w:spacing w:after="0" w:line="240" w:lineRule="auto"/>
              <w:contextualSpacing/>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 </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rsidR="00CF02ED" w:rsidRPr="00CF02ED" w:rsidRDefault="00CF02ED" w:rsidP="009D4026">
            <w:pPr>
              <w:spacing w:after="0" w:line="240" w:lineRule="auto"/>
              <w:contextualSpacing/>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 </w:t>
            </w:r>
          </w:p>
        </w:tc>
        <w:tc>
          <w:tcPr>
            <w:tcW w:w="531" w:type="pct"/>
            <w:tcBorders>
              <w:top w:val="nil"/>
              <w:left w:val="nil"/>
              <w:bottom w:val="single" w:sz="8" w:space="0" w:color="auto"/>
              <w:right w:val="single" w:sz="8" w:space="0" w:color="auto"/>
            </w:tcBorders>
            <w:tcMar>
              <w:top w:w="0" w:type="dxa"/>
              <w:left w:w="108" w:type="dxa"/>
              <w:bottom w:w="0" w:type="dxa"/>
              <w:right w:w="108" w:type="dxa"/>
            </w:tcMar>
            <w:hideMark/>
          </w:tcPr>
          <w:p w:rsidR="00CF02ED" w:rsidRPr="00CF02ED" w:rsidRDefault="00CF02ED" w:rsidP="009D4026">
            <w:pPr>
              <w:spacing w:after="0" w:line="240" w:lineRule="auto"/>
              <w:contextualSpacing/>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 </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CF02ED" w:rsidRPr="00CF02ED" w:rsidRDefault="00CF02ED" w:rsidP="009D4026">
            <w:pPr>
              <w:spacing w:after="0" w:line="240" w:lineRule="auto"/>
              <w:contextualSpacing/>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 </w:t>
            </w:r>
          </w:p>
        </w:tc>
      </w:tr>
    </w:tbl>
    <w:p w:rsidR="00CF02ED" w:rsidRPr="00CF02ED" w:rsidRDefault="00CF02ED" w:rsidP="009D4026">
      <w:pPr>
        <w:spacing w:after="0" w:line="240" w:lineRule="auto"/>
        <w:contextualSpacing/>
        <w:rPr>
          <w:rFonts w:ascii="Times New Roman" w:eastAsia="Times New Roman" w:hAnsi="Times New Roman" w:cs="Times New Roman"/>
          <w:sz w:val="28"/>
          <w:szCs w:val="28"/>
          <w:lang w:eastAsia="ru-RU"/>
        </w:rPr>
      </w:pPr>
      <w:r w:rsidRPr="00CF02ED">
        <w:rPr>
          <w:rFonts w:ascii="Times New Roman" w:eastAsia="Times New Roman" w:hAnsi="Times New Roman" w:cs="Times New Roman"/>
          <w:sz w:val="28"/>
          <w:szCs w:val="28"/>
          <w:lang w:eastAsia="ru-RU"/>
        </w:rPr>
        <w:t> </w:t>
      </w:r>
    </w:p>
    <w:p w:rsidR="00CF02ED" w:rsidRPr="00CF02ED" w:rsidRDefault="00CF02ED" w:rsidP="009D4026">
      <w:pPr>
        <w:spacing w:after="0" w:line="240" w:lineRule="auto"/>
        <w:contextualSpacing/>
        <w:jc w:val="both"/>
        <w:rPr>
          <w:rFonts w:ascii="Times New Roman" w:eastAsia="Times New Roman" w:hAnsi="Times New Roman" w:cs="Times New Roman"/>
          <w:sz w:val="28"/>
          <w:szCs w:val="28"/>
          <w:lang w:eastAsia="ru-RU"/>
        </w:rPr>
      </w:pPr>
      <w:r w:rsidRPr="00CF02ED">
        <w:rPr>
          <w:rFonts w:ascii="Times New Roman" w:eastAsia="Times New Roman" w:hAnsi="Times New Roman" w:cs="Times New Roman"/>
          <w:i/>
          <w:iCs/>
          <w:sz w:val="28"/>
          <w:szCs w:val="28"/>
          <w:lang w:eastAsia="ru-RU"/>
        </w:rPr>
        <w:t>продолжение таблицы:</w:t>
      </w:r>
    </w:p>
    <w:tbl>
      <w:tblPr>
        <w:tblW w:w="5000" w:type="pct"/>
        <w:jc w:val="center"/>
        <w:tblCellMar>
          <w:left w:w="0" w:type="dxa"/>
          <w:right w:w="0" w:type="dxa"/>
        </w:tblCellMar>
        <w:tblLook w:val="04A0" w:firstRow="1" w:lastRow="0" w:firstColumn="1" w:lastColumn="0" w:noHBand="0" w:noVBand="1"/>
      </w:tblPr>
      <w:tblGrid>
        <w:gridCol w:w="1881"/>
        <w:gridCol w:w="1184"/>
        <w:gridCol w:w="1243"/>
        <w:gridCol w:w="1338"/>
        <w:gridCol w:w="1176"/>
        <w:gridCol w:w="1880"/>
        <w:gridCol w:w="1151"/>
      </w:tblGrid>
      <w:tr w:rsidR="00CF02ED" w:rsidRPr="00CF02ED" w:rsidTr="00CF02ED">
        <w:trPr>
          <w:jc w:val="center"/>
        </w:trPr>
        <w:tc>
          <w:tcPr>
            <w:tcW w:w="95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F02ED" w:rsidRPr="00CF02ED" w:rsidRDefault="00CF02ED"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 Код члена организатора торгов, выступающего продавцом</w:t>
            </w:r>
          </w:p>
        </w:tc>
        <w:tc>
          <w:tcPr>
            <w:tcW w:w="6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F02ED" w:rsidRPr="00CF02ED" w:rsidRDefault="00CF02ED"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Счет депо продажи</w:t>
            </w:r>
          </w:p>
        </w:tc>
        <w:tc>
          <w:tcPr>
            <w:tcW w:w="6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F02ED" w:rsidRPr="00CF02ED" w:rsidRDefault="00CF02ED"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Тип счета продавца</w:t>
            </w:r>
          </w:p>
        </w:tc>
        <w:tc>
          <w:tcPr>
            <w:tcW w:w="6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F02ED" w:rsidRPr="00CF02ED" w:rsidRDefault="00CF02ED"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Тип владельца счета продавца</w:t>
            </w:r>
          </w:p>
        </w:tc>
        <w:tc>
          <w:tcPr>
            <w:tcW w:w="5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F02ED" w:rsidRPr="00CF02ED" w:rsidRDefault="00CF02ED" w:rsidP="00D85259">
            <w:pPr>
              <w:spacing w:after="0" w:line="240" w:lineRule="auto"/>
              <w:contextualSpacing/>
              <w:jc w:val="center"/>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 xml:space="preserve">Номер заявки </w:t>
            </w:r>
            <w:r w:rsidR="00D85259">
              <w:rPr>
                <w:rFonts w:ascii="Times New Roman" w:eastAsia="Times New Roman" w:hAnsi="Times New Roman" w:cs="Times New Roman"/>
                <w:sz w:val="20"/>
                <w:szCs w:val="20"/>
                <w:lang w:eastAsia="ru-RU"/>
              </w:rPr>
              <w:t>продавца</w:t>
            </w:r>
          </w:p>
        </w:tc>
        <w:tc>
          <w:tcPr>
            <w:tcW w:w="9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F02ED" w:rsidRPr="00CF02ED" w:rsidRDefault="00CF02ED"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Код члена организатора торгов, выступающего покупателем</w:t>
            </w:r>
          </w:p>
        </w:tc>
        <w:tc>
          <w:tcPr>
            <w:tcW w:w="5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F02ED" w:rsidRPr="00CF02ED" w:rsidRDefault="00CF02ED"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Счет депо покупки</w:t>
            </w:r>
          </w:p>
        </w:tc>
      </w:tr>
      <w:tr w:rsidR="00CF02ED" w:rsidRPr="00CF02ED" w:rsidTr="00CF02ED">
        <w:trPr>
          <w:jc w:val="center"/>
        </w:trPr>
        <w:tc>
          <w:tcPr>
            <w:tcW w:w="9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02ED" w:rsidRPr="00CF02ED" w:rsidRDefault="00CF02ED"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15</w:t>
            </w: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CF02ED" w:rsidRPr="00CF02ED" w:rsidRDefault="00CF02ED"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16</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CF02ED" w:rsidRPr="00CF02ED" w:rsidRDefault="00CF02ED"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17</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CF02ED" w:rsidRPr="00CF02ED" w:rsidRDefault="00CF02ED"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18</w:t>
            </w: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CF02ED" w:rsidRPr="00CF02ED" w:rsidRDefault="00CF02ED"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19</w:t>
            </w: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CF02ED" w:rsidRPr="00CF02ED" w:rsidRDefault="00CF02ED"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20</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CF02ED" w:rsidRPr="00CF02ED" w:rsidRDefault="00CF02ED"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21</w:t>
            </w:r>
          </w:p>
        </w:tc>
      </w:tr>
      <w:tr w:rsidR="00CF02ED" w:rsidRPr="00CF02ED" w:rsidTr="00CF02ED">
        <w:trPr>
          <w:jc w:val="center"/>
        </w:trPr>
        <w:tc>
          <w:tcPr>
            <w:tcW w:w="9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02ED" w:rsidRPr="00CF02ED" w:rsidRDefault="00CF02ED" w:rsidP="009D4026">
            <w:pPr>
              <w:spacing w:after="0" w:line="240" w:lineRule="auto"/>
              <w:contextualSpacing/>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 xml:space="preserve">     </w:t>
            </w: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CF02ED" w:rsidRPr="00CF02ED" w:rsidRDefault="00CF02ED" w:rsidP="009D4026">
            <w:pPr>
              <w:spacing w:after="0" w:line="240" w:lineRule="auto"/>
              <w:contextualSpacing/>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 </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rsidR="00CF02ED" w:rsidRPr="00CF02ED" w:rsidRDefault="00CF02ED" w:rsidP="009D4026">
            <w:pPr>
              <w:spacing w:after="0" w:line="240" w:lineRule="auto"/>
              <w:contextualSpacing/>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 </w:t>
            </w:r>
          </w:p>
        </w:tc>
        <w:tc>
          <w:tcPr>
            <w:tcW w:w="679" w:type="pct"/>
            <w:tcBorders>
              <w:top w:val="nil"/>
              <w:left w:val="nil"/>
              <w:bottom w:val="single" w:sz="8" w:space="0" w:color="auto"/>
              <w:right w:val="single" w:sz="8" w:space="0" w:color="auto"/>
            </w:tcBorders>
            <w:tcMar>
              <w:top w:w="0" w:type="dxa"/>
              <w:left w:w="108" w:type="dxa"/>
              <w:bottom w:w="0" w:type="dxa"/>
              <w:right w:w="108" w:type="dxa"/>
            </w:tcMar>
            <w:hideMark/>
          </w:tcPr>
          <w:p w:rsidR="00CF02ED" w:rsidRPr="00CF02ED" w:rsidRDefault="00CF02ED" w:rsidP="009D4026">
            <w:pPr>
              <w:spacing w:after="0" w:line="240" w:lineRule="auto"/>
              <w:contextualSpacing/>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 </w:t>
            </w: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rsidR="00CF02ED" w:rsidRPr="00CF02ED" w:rsidRDefault="00CF02ED" w:rsidP="009D4026">
            <w:pPr>
              <w:spacing w:after="0" w:line="240" w:lineRule="auto"/>
              <w:contextualSpacing/>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 </w:t>
            </w: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CF02ED" w:rsidRPr="00CF02ED" w:rsidRDefault="00CF02ED" w:rsidP="009D4026">
            <w:pPr>
              <w:spacing w:after="0" w:line="240" w:lineRule="auto"/>
              <w:contextualSpacing/>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rsidR="00CF02ED" w:rsidRPr="00CF02ED" w:rsidRDefault="00CF02ED" w:rsidP="009D4026">
            <w:pPr>
              <w:spacing w:after="0" w:line="240" w:lineRule="auto"/>
              <w:contextualSpacing/>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 </w:t>
            </w:r>
          </w:p>
        </w:tc>
      </w:tr>
    </w:tbl>
    <w:p w:rsidR="00CF02ED" w:rsidRPr="00CF02ED" w:rsidRDefault="00CF02ED" w:rsidP="009D4026">
      <w:pPr>
        <w:spacing w:after="0" w:line="240" w:lineRule="auto"/>
        <w:contextualSpacing/>
        <w:rPr>
          <w:rFonts w:ascii="Times New Roman" w:eastAsia="Times New Roman" w:hAnsi="Times New Roman" w:cs="Times New Roman"/>
          <w:sz w:val="28"/>
          <w:szCs w:val="28"/>
          <w:lang w:eastAsia="ru-RU"/>
        </w:rPr>
      </w:pPr>
      <w:r w:rsidRPr="00CF02ED">
        <w:rPr>
          <w:rFonts w:ascii="Times New Roman" w:eastAsia="Times New Roman" w:hAnsi="Times New Roman" w:cs="Times New Roman"/>
          <w:sz w:val="28"/>
          <w:szCs w:val="28"/>
          <w:lang w:eastAsia="ru-RU"/>
        </w:rPr>
        <w:t> </w:t>
      </w:r>
    </w:p>
    <w:p w:rsidR="00CF02ED" w:rsidRPr="00CF02ED" w:rsidRDefault="00CF02ED" w:rsidP="009D4026">
      <w:pPr>
        <w:spacing w:after="0" w:line="240" w:lineRule="auto"/>
        <w:contextualSpacing/>
        <w:jc w:val="both"/>
        <w:rPr>
          <w:rFonts w:ascii="Times New Roman" w:eastAsia="Times New Roman" w:hAnsi="Times New Roman" w:cs="Times New Roman"/>
          <w:sz w:val="28"/>
          <w:szCs w:val="28"/>
          <w:lang w:eastAsia="ru-RU"/>
        </w:rPr>
      </w:pPr>
      <w:r w:rsidRPr="00CF02ED">
        <w:rPr>
          <w:rFonts w:ascii="Times New Roman" w:eastAsia="Times New Roman" w:hAnsi="Times New Roman" w:cs="Times New Roman"/>
          <w:i/>
          <w:iCs/>
          <w:sz w:val="28"/>
          <w:szCs w:val="28"/>
          <w:lang w:eastAsia="ru-RU"/>
        </w:rPr>
        <w:t>продолжение таблицы:</w:t>
      </w:r>
    </w:p>
    <w:tbl>
      <w:tblPr>
        <w:tblW w:w="5050" w:type="pct"/>
        <w:jc w:val="center"/>
        <w:tblLayout w:type="fixed"/>
        <w:tblCellMar>
          <w:left w:w="0" w:type="dxa"/>
          <w:right w:w="0" w:type="dxa"/>
        </w:tblCellMar>
        <w:tblLook w:val="04A0" w:firstRow="1" w:lastRow="0" w:firstColumn="1" w:lastColumn="0" w:noHBand="0" w:noVBand="1"/>
      </w:tblPr>
      <w:tblGrid>
        <w:gridCol w:w="1500"/>
        <w:gridCol w:w="1498"/>
        <w:gridCol w:w="1184"/>
        <w:gridCol w:w="985"/>
        <w:gridCol w:w="774"/>
        <w:gridCol w:w="1015"/>
        <w:gridCol w:w="993"/>
        <w:gridCol w:w="806"/>
        <w:gridCol w:w="1098"/>
      </w:tblGrid>
      <w:tr w:rsidR="00D85259" w:rsidRPr="00CF02ED" w:rsidTr="00D85259">
        <w:trPr>
          <w:jc w:val="center"/>
        </w:trPr>
        <w:tc>
          <w:tcPr>
            <w:tcW w:w="7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85259" w:rsidRPr="00CF02ED" w:rsidRDefault="00D8525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 Тип счета покупателя</w:t>
            </w:r>
          </w:p>
        </w:tc>
        <w:tc>
          <w:tcPr>
            <w:tcW w:w="7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5259" w:rsidRPr="00CF02ED" w:rsidRDefault="00D8525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Тип владельца счета покупателя</w:t>
            </w:r>
          </w:p>
        </w:tc>
        <w:tc>
          <w:tcPr>
            <w:tcW w:w="6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5259" w:rsidRPr="00CF02ED" w:rsidRDefault="00D85259" w:rsidP="00D85259">
            <w:pPr>
              <w:spacing w:after="0" w:line="240" w:lineRule="auto"/>
              <w:contextualSpacing/>
              <w:jc w:val="center"/>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Номер заявки покуп</w:t>
            </w:r>
            <w:r>
              <w:rPr>
                <w:rFonts w:ascii="Times New Roman" w:eastAsia="Times New Roman" w:hAnsi="Times New Roman" w:cs="Times New Roman"/>
                <w:sz w:val="20"/>
                <w:szCs w:val="20"/>
                <w:lang w:eastAsia="ru-RU"/>
              </w:rPr>
              <w:t>ателя</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5259" w:rsidRPr="00CF02ED" w:rsidRDefault="00D8525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Статус сделки</w:t>
            </w:r>
          </w:p>
        </w:tc>
        <w:tc>
          <w:tcPr>
            <w:tcW w:w="3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5259" w:rsidRPr="00CF02ED" w:rsidRDefault="00D8525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 xml:space="preserve">Срок </w:t>
            </w:r>
            <w:proofErr w:type="spellStart"/>
            <w:r w:rsidRPr="00CF02ED">
              <w:rPr>
                <w:rFonts w:ascii="Times New Roman" w:eastAsia="Times New Roman" w:hAnsi="Times New Roman" w:cs="Times New Roman"/>
                <w:sz w:val="20"/>
                <w:szCs w:val="20"/>
                <w:lang w:eastAsia="ru-RU"/>
              </w:rPr>
              <w:t>репо</w:t>
            </w:r>
            <w:proofErr w:type="spellEnd"/>
          </w:p>
        </w:tc>
        <w:tc>
          <w:tcPr>
            <w:tcW w:w="5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5259" w:rsidRPr="00CF02ED" w:rsidRDefault="00D8525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Дата закрытия</w:t>
            </w:r>
          </w:p>
        </w:tc>
        <w:tc>
          <w:tcPr>
            <w:tcW w:w="5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5259" w:rsidRPr="00CF02ED" w:rsidRDefault="00D8525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Размер дисконта</w:t>
            </w:r>
          </w:p>
        </w:tc>
        <w:tc>
          <w:tcPr>
            <w:tcW w:w="4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5259" w:rsidRPr="00CF02ED" w:rsidRDefault="00D8525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Номер сделки открытия</w:t>
            </w:r>
          </w:p>
        </w:tc>
        <w:tc>
          <w:tcPr>
            <w:tcW w:w="557" w:type="pct"/>
            <w:tcBorders>
              <w:top w:val="single" w:sz="8" w:space="0" w:color="auto"/>
              <w:left w:val="nil"/>
              <w:bottom w:val="single" w:sz="8" w:space="0" w:color="auto"/>
              <w:right w:val="single" w:sz="8" w:space="0" w:color="auto"/>
            </w:tcBorders>
          </w:tcPr>
          <w:p w:rsidR="00D85259" w:rsidRPr="00CF02ED" w:rsidRDefault="00D8525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D85259">
              <w:rPr>
                <w:rFonts w:ascii="Times New Roman" w:eastAsia="Times New Roman" w:hAnsi="Times New Roman" w:cs="Times New Roman"/>
                <w:sz w:val="20"/>
                <w:szCs w:val="20"/>
                <w:lang w:eastAsia="ru-RU"/>
              </w:rPr>
              <w:t>Режим торгов</w:t>
            </w:r>
          </w:p>
        </w:tc>
      </w:tr>
      <w:tr w:rsidR="00D85259" w:rsidRPr="00CF02ED" w:rsidTr="00D85259">
        <w:trPr>
          <w:jc w:val="center"/>
        </w:trPr>
        <w:tc>
          <w:tcPr>
            <w:tcW w:w="7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5259" w:rsidRPr="00CF02ED" w:rsidRDefault="00D8525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22</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D85259" w:rsidRPr="00CF02ED" w:rsidRDefault="00D8525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23</w:t>
            </w: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D85259" w:rsidRPr="00CF02ED" w:rsidRDefault="00D8525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24</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D85259" w:rsidRPr="00CF02ED" w:rsidRDefault="00D8525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25</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D85259" w:rsidRPr="00CF02ED" w:rsidRDefault="00D8525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26</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85259" w:rsidRPr="00CF02ED" w:rsidRDefault="00D8525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27</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D85259" w:rsidRPr="00CF02ED" w:rsidRDefault="00D8525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28</w:t>
            </w: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D85259" w:rsidRPr="00CF02ED" w:rsidRDefault="00D8525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29</w:t>
            </w:r>
          </w:p>
        </w:tc>
        <w:tc>
          <w:tcPr>
            <w:tcW w:w="557" w:type="pct"/>
            <w:tcBorders>
              <w:top w:val="nil"/>
              <w:left w:val="nil"/>
              <w:bottom w:val="single" w:sz="8" w:space="0" w:color="auto"/>
              <w:right w:val="single" w:sz="8" w:space="0" w:color="auto"/>
            </w:tcBorders>
          </w:tcPr>
          <w:p w:rsidR="00D85259" w:rsidRPr="00CF02ED" w:rsidRDefault="00D8525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w:t>
            </w:r>
          </w:p>
        </w:tc>
      </w:tr>
      <w:tr w:rsidR="00D85259" w:rsidRPr="00CF02ED" w:rsidTr="00D85259">
        <w:trPr>
          <w:jc w:val="center"/>
        </w:trPr>
        <w:tc>
          <w:tcPr>
            <w:tcW w:w="7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5259" w:rsidRPr="00CF02ED" w:rsidRDefault="00D85259" w:rsidP="009D4026">
            <w:pPr>
              <w:spacing w:after="0" w:line="240" w:lineRule="auto"/>
              <w:contextualSpacing/>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 xml:space="preserve">    </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rsidR="00D85259" w:rsidRPr="00CF02ED" w:rsidRDefault="00D85259" w:rsidP="009D4026">
            <w:pPr>
              <w:spacing w:after="0" w:line="240" w:lineRule="auto"/>
              <w:contextualSpacing/>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 </w:t>
            </w: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D85259" w:rsidRPr="00CF02ED" w:rsidRDefault="00D85259" w:rsidP="009D4026">
            <w:pPr>
              <w:spacing w:after="0" w:line="240" w:lineRule="auto"/>
              <w:contextualSpacing/>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 </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D85259" w:rsidRPr="00CF02ED" w:rsidRDefault="00D85259" w:rsidP="009D4026">
            <w:pPr>
              <w:spacing w:after="0" w:line="240" w:lineRule="auto"/>
              <w:contextualSpacing/>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rsidR="00D85259" w:rsidRPr="00CF02ED" w:rsidRDefault="00D85259" w:rsidP="009D4026">
            <w:pPr>
              <w:spacing w:after="0" w:line="240" w:lineRule="auto"/>
              <w:contextualSpacing/>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 </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D85259" w:rsidRPr="00CF02ED" w:rsidRDefault="00D85259" w:rsidP="009D4026">
            <w:pPr>
              <w:spacing w:after="0" w:line="240" w:lineRule="auto"/>
              <w:contextualSpacing/>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 </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D85259" w:rsidRPr="00CF02ED" w:rsidRDefault="00D85259" w:rsidP="009D4026">
            <w:pPr>
              <w:spacing w:after="0" w:line="240" w:lineRule="auto"/>
              <w:contextualSpacing/>
              <w:textAlignment w:val="baseline"/>
              <w:rPr>
                <w:rFonts w:ascii="Times New Roman" w:eastAsia="Times New Roman" w:hAnsi="Times New Roman" w:cs="Times New Roman"/>
                <w:sz w:val="20"/>
                <w:szCs w:val="20"/>
                <w:lang w:eastAsia="ru-RU"/>
              </w:rPr>
            </w:pPr>
            <w:r w:rsidRPr="00CF02ED">
              <w:rPr>
                <w:rFonts w:ascii="Times New Roman" w:eastAsia="Times New Roman" w:hAnsi="Times New Roman" w:cs="Times New Roman"/>
                <w:sz w:val="20"/>
                <w:szCs w:val="20"/>
                <w:lang w:eastAsia="ru-RU"/>
              </w:rPr>
              <w:t> </w:t>
            </w: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D85259" w:rsidRPr="00CF02ED" w:rsidRDefault="00D85259" w:rsidP="009D4026">
            <w:pPr>
              <w:spacing w:after="0" w:line="240" w:lineRule="auto"/>
              <w:contextualSpacing/>
              <w:rPr>
                <w:rFonts w:ascii="Times New Roman" w:eastAsia="Times New Roman" w:hAnsi="Times New Roman" w:cs="Times New Roman"/>
                <w:sz w:val="20"/>
                <w:szCs w:val="20"/>
                <w:lang w:eastAsia="ru-RU"/>
              </w:rPr>
            </w:pPr>
          </w:p>
        </w:tc>
        <w:tc>
          <w:tcPr>
            <w:tcW w:w="557" w:type="pct"/>
            <w:tcBorders>
              <w:top w:val="nil"/>
              <w:left w:val="nil"/>
              <w:bottom w:val="single" w:sz="8" w:space="0" w:color="auto"/>
              <w:right w:val="single" w:sz="8" w:space="0" w:color="auto"/>
            </w:tcBorders>
          </w:tcPr>
          <w:p w:rsidR="00D85259" w:rsidRPr="00CF02ED" w:rsidRDefault="00D85259" w:rsidP="009D4026">
            <w:pPr>
              <w:spacing w:after="0" w:line="240" w:lineRule="auto"/>
              <w:contextualSpacing/>
              <w:rPr>
                <w:rFonts w:ascii="Times New Roman" w:eastAsia="Times New Roman" w:hAnsi="Times New Roman" w:cs="Times New Roman"/>
                <w:sz w:val="20"/>
                <w:szCs w:val="20"/>
                <w:lang w:eastAsia="ru-RU"/>
              </w:rPr>
            </w:pPr>
          </w:p>
        </w:tc>
      </w:tr>
    </w:tbl>
    <w:p w:rsidR="009C0854" w:rsidRPr="002C0C51" w:rsidRDefault="009C0854" w:rsidP="009C0854">
      <w:pPr>
        <w:spacing w:after="0" w:line="240" w:lineRule="auto"/>
        <w:contextualSpacing/>
        <w:rPr>
          <w:rFonts w:ascii="Times New Roman" w:eastAsia="Calibri" w:hAnsi="Times New Roman" w:cs="Times New Roman"/>
          <w:sz w:val="20"/>
          <w:szCs w:val="20"/>
          <w:lang w:eastAsia="ru-RU"/>
        </w:rPr>
      </w:pPr>
      <w:r w:rsidRPr="002C0C51">
        <w:rPr>
          <w:rFonts w:ascii="Times New Roman" w:eastAsia="Calibri" w:hAnsi="Times New Roman" w:cs="Times New Roman"/>
          <w:sz w:val="28"/>
          <w:szCs w:val="28"/>
          <w:lang w:eastAsia="ru-RU"/>
        </w:rPr>
        <w:t> </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Наименова</w:t>
      </w:r>
      <w:r>
        <w:rPr>
          <w:rFonts w:ascii="Times New Roman" w:eastAsia="Times New Roman" w:hAnsi="Times New Roman" w:cs="Times New Roman"/>
          <w:color w:val="000000"/>
          <w:sz w:val="28"/>
          <w:szCs w:val="24"/>
          <w:lang w:eastAsia="ru-RU"/>
        </w:rPr>
        <w:t xml:space="preserve">ние ______________________   </w:t>
      </w:r>
      <w:r w:rsidRPr="002C0C51">
        <w:rPr>
          <w:rFonts w:ascii="Times New Roman" w:eastAsia="Times New Roman" w:hAnsi="Times New Roman" w:cs="Times New Roman"/>
          <w:color w:val="000000"/>
          <w:sz w:val="28"/>
          <w:szCs w:val="24"/>
          <w:lang w:eastAsia="ru-RU"/>
        </w:rPr>
        <w:t>Адрес________________________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Телефон ______________________________________________________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Адрес электронной почты _______________________________________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Исполнитель___________________________               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9C0854" w:rsidRPr="002C0C51" w:rsidRDefault="00341880" w:rsidP="009C0854">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Главный бухгалтер или лицо, уполномоченное на подписание отчета</w:t>
      </w:r>
      <w:r w:rsidR="009C0854" w:rsidRPr="002C0C51">
        <w:rPr>
          <w:rFonts w:ascii="Times New Roman" w:eastAsia="Times New Roman" w:hAnsi="Times New Roman" w:cs="Times New Roman"/>
          <w:color w:val="000000"/>
          <w:sz w:val="28"/>
          <w:szCs w:val="24"/>
          <w:lang w:eastAsia="ru-RU"/>
        </w:rPr>
        <w:t xml:space="preserve"> </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               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341880" w:rsidP="009C0854">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Руководитель или лицо, уполномоченное им на подписание отчета</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_____________________________________               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9C0854" w:rsidP="009C0854">
      <w:pPr>
        <w:spacing w:after="0" w:line="240" w:lineRule="auto"/>
        <w:contextualSpacing/>
        <w:textAlignment w:val="baseline"/>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Дата  «____» ______________ 20__ года   </w:t>
      </w:r>
    </w:p>
    <w:p w:rsidR="00CF02ED" w:rsidRPr="00CF02ED" w:rsidRDefault="00427DC3" w:rsidP="009D4026">
      <w:pPr>
        <w:spacing w:after="0" w:line="240" w:lineRule="auto"/>
        <w:contextualSpacing/>
        <w:jc w:val="right"/>
        <w:textAlignment w:val="baseline"/>
        <w:rPr>
          <w:rFonts w:ascii="Times New Roman" w:eastAsia="Times New Roman" w:hAnsi="Times New Roman" w:cs="Times New Roman"/>
          <w:color w:val="000000"/>
          <w:sz w:val="28"/>
          <w:szCs w:val="28"/>
          <w:lang w:eastAsia="ru-RU"/>
        </w:rPr>
      </w:pPr>
      <w:r w:rsidRPr="00427DC3">
        <w:rPr>
          <w:rFonts w:ascii="Times New Roman" w:eastAsia="Times New Roman" w:hAnsi="Times New Roman" w:cs="Times New Roman"/>
          <w:sz w:val="28"/>
          <w:szCs w:val="28"/>
          <w:lang w:eastAsia="ru-RU"/>
        </w:rPr>
        <w:br w:type="page"/>
      </w:r>
      <w:r w:rsidR="00CF02ED" w:rsidRPr="00CF02ED">
        <w:rPr>
          <w:rFonts w:ascii="Times New Roman" w:eastAsia="Times New Roman" w:hAnsi="Times New Roman" w:cs="Times New Roman"/>
          <w:color w:val="000000"/>
          <w:sz w:val="28"/>
          <w:szCs w:val="28"/>
          <w:lang w:eastAsia="ru-RU"/>
        </w:rPr>
        <w:lastRenderedPageBreak/>
        <w:t>Приложение</w:t>
      </w:r>
    </w:p>
    <w:p w:rsidR="00CF02ED" w:rsidRPr="00CF02ED" w:rsidRDefault="00CF02ED" w:rsidP="009D4026">
      <w:pPr>
        <w:spacing w:after="0" w:line="240" w:lineRule="auto"/>
        <w:contextualSpacing/>
        <w:jc w:val="right"/>
        <w:textAlignment w:val="baseline"/>
        <w:rPr>
          <w:rFonts w:ascii="Times New Roman" w:eastAsia="Times New Roman" w:hAnsi="Times New Roman" w:cs="Times New Roman"/>
          <w:color w:val="000000"/>
          <w:sz w:val="28"/>
          <w:szCs w:val="28"/>
          <w:lang w:eastAsia="ru-RU"/>
        </w:rPr>
      </w:pPr>
      <w:r w:rsidRPr="00CF02ED">
        <w:rPr>
          <w:rFonts w:ascii="Times New Roman" w:eastAsia="Times New Roman" w:hAnsi="Times New Roman" w:cs="Times New Roman"/>
          <w:color w:val="000000"/>
          <w:sz w:val="28"/>
          <w:szCs w:val="28"/>
          <w:lang w:eastAsia="ru-RU"/>
        </w:rPr>
        <w:t xml:space="preserve">к </w:t>
      </w:r>
      <w:r w:rsidRPr="0055314A">
        <w:rPr>
          <w:rFonts w:ascii="Times New Roman" w:eastAsia="Times New Roman" w:hAnsi="Times New Roman" w:cs="Times New Roman"/>
          <w:sz w:val="28"/>
          <w:szCs w:val="28"/>
          <w:lang w:eastAsia="ru-RU"/>
        </w:rPr>
        <w:t xml:space="preserve">форме отчета </w:t>
      </w:r>
      <w:r w:rsidRPr="00CF02ED">
        <w:rPr>
          <w:rFonts w:ascii="Times New Roman" w:eastAsia="Times New Roman" w:hAnsi="Times New Roman" w:cs="Times New Roman"/>
          <w:color w:val="000000"/>
          <w:sz w:val="28"/>
          <w:szCs w:val="28"/>
          <w:lang w:eastAsia="ru-RU"/>
        </w:rPr>
        <w:t xml:space="preserve">об операциях </w:t>
      </w:r>
      <w:proofErr w:type="spellStart"/>
      <w:r w:rsidRPr="00CF02ED">
        <w:rPr>
          <w:rFonts w:ascii="Times New Roman" w:eastAsia="Times New Roman" w:hAnsi="Times New Roman" w:cs="Times New Roman"/>
          <w:color w:val="000000"/>
          <w:sz w:val="28"/>
          <w:szCs w:val="28"/>
          <w:lang w:eastAsia="ru-RU"/>
        </w:rPr>
        <w:t>репо</w:t>
      </w:r>
      <w:proofErr w:type="spellEnd"/>
      <w:r w:rsidRPr="00CF02ED">
        <w:rPr>
          <w:rFonts w:ascii="Times New Roman" w:eastAsia="Times New Roman" w:hAnsi="Times New Roman" w:cs="Times New Roman"/>
          <w:color w:val="000000"/>
          <w:sz w:val="28"/>
          <w:szCs w:val="28"/>
          <w:lang w:eastAsia="ru-RU"/>
        </w:rPr>
        <w:t xml:space="preserve"> с ценными</w:t>
      </w:r>
    </w:p>
    <w:p w:rsidR="00CF02ED" w:rsidRPr="00CF02ED" w:rsidRDefault="00CF02ED" w:rsidP="009D4026">
      <w:pPr>
        <w:spacing w:after="0" w:line="240" w:lineRule="auto"/>
        <w:contextualSpacing/>
        <w:jc w:val="right"/>
        <w:textAlignment w:val="baseline"/>
        <w:rPr>
          <w:rFonts w:ascii="Times New Roman" w:eastAsia="Times New Roman" w:hAnsi="Times New Roman" w:cs="Times New Roman"/>
          <w:color w:val="000000"/>
          <w:sz w:val="28"/>
          <w:szCs w:val="28"/>
          <w:lang w:eastAsia="ru-RU"/>
        </w:rPr>
      </w:pPr>
      <w:r w:rsidRPr="00CF02ED">
        <w:rPr>
          <w:rFonts w:ascii="Times New Roman" w:eastAsia="Times New Roman" w:hAnsi="Times New Roman" w:cs="Times New Roman"/>
          <w:color w:val="000000"/>
          <w:sz w:val="28"/>
          <w:szCs w:val="28"/>
          <w:lang w:eastAsia="ru-RU"/>
        </w:rPr>
        <w:t> бумагами с указанием их участников</w:t>
      </w:r>
    </w:p>
    <w:p w:rsidR="00CF02ED" w:rsidRPr="00CF02ED" w:rsidRDefault="00CF02ED" w:rsidP="009D4026">
      <w:pPr>
        <w:spacing w:after="0" w:line="240" w:lineRule="auto"/>
        <w:contextualSpacing/>
        <w:jc w:val="right"/>
        <w:textAlignment w:val="baseline"/>
        <w:rPr>
          <w:rFonts w:ascii="Times New Roman" w:eastAsia="Times New Roman" w:hAnsi="Times New Roman" w:cs="Times New Roman"/>
          <w:color w:val="000000"/>
          <w:sz w:val="28"/>
          <w:szCs w:val="28"/>
          <w:lang w:eastAsia="ru-RU"/>
        </w:rPr>
      </w:pPr>
      <w:r w:rsidRPr="00CF02ED">
        <w:rPr>
          <w:rFonts w:ascii="Times New Roman" w:eastAsia="Times New Roman" w:hAnsi="Times New Roman" w:cs="Times New Roman"/>
          <w:color w:val="000000"/>
          <w:sz w:val="28"/>
          <w:szCs w:val="28"/>
          <w:lang w:eastAsia="ru-RU"/>
        </w:rPr>
        <w:t> </w:t>
      </w:r>
    </w:p>
    <w:p w:rsidR="00CF02ED" w:rsidRPr="005F19D8" w:rsidRDefault="00CF02ED" w:rsidP="009D4026">
      <w:pPr>
        <w:spacing w:after="0" w:line="240" w:lineRule="auto"/>
        <w:contextualSpacing/>
        <w:jc w:val="center"/>
        <w:rPr>
          <w:rFonts w:ascii="Times New Roman" w:eastAsia="Times New Roman" w:hAnsi="Times New Roman" w:cs="Times New Roman"/>
          <w:bCs/>
          <w:color w:val="000000"/>
          <w:sz w:val="28"/>
          <w:szCs w:val="28"/>
          <w:lang w:eastAsia="ru-RU"/>
        </w:rPr>
      </w:pPr>
    </w:p>
    <w:p w:rsidR="00CF02ED" w:rsidRPr="00CF02ED" w:rsidRDefault="00CF02ED" w:rsidP="009D4026">
      <w:pPr>
        <w:spacing w:after="0" w:line="240" w:lineRule="auto"/>
        <w:contextualSpacing/>
        <w:jc w:val="center"/>
        <w:rPr>
          <w:rFonts w:ascii="Times New Roman" w:eastAsia="Times New Roman" w:hAnsi="Times New Roman" w:cs="Times New Roman"/>
          <w:bCs/>
          <w:color w:val="000000"/>
          <w:sz w:val="28"/>
          <w:szCs w:val="28"/>
          <w:lang w:eastAsia="ru-RU"/>
        </w:rPr>
      </w:pPr>
      <w:r w:rsidRPr="00CF02ED">
        <w:rPr>
          <w:rFonts w:ascii="Times New Roman" w:eastAsia="Times New Roman" w:hAnsi="Times New Roman" w:cs="Times New Roman"/>
          <w:bCs/>
          <w:color w:val="000000"/>
          <w:sz w:val="28"/>
          <w:szCs w:val="28"/>
          <w:lang w:eastAsia="ru-RU"/>
        </w:rPr>
        <w:t>Пояснение по заполнению формы административных данных</w:t>
      </w:r>
    </w:p>
    <w:p w:rsidR="00CF02ED" w:rsidRPr="00CF02ED" w:rsidRDefault="00CF02ED" w:rsidP="009D4026">
      <w:pPr>
        <w:spacing w:after="0" w:line="240" w:lineRule="auto"/>
        <w:contextualSpacing/>
        <w:jc w:val="center"/>
        <w:rPr>
          <w:rFonts w:ascii="Times New Roman" w:eastAsia="Times New Roman" w:hAnsi="Times New Roman" w:cs="Times New Roman"/>
          <w:bCs/>
          <w:color w:val="000000"/>
          <w:sz w:val="28"/>
          <w:szCs w:val="28"/>
          <w:lang w:eastAsia="ru-RU"/>
        </w:rPr>
      </w:pPr>
    </w:p>
    <w:p w:rsidR="00CF02ED" w:rsidRPr="005F19D8" w:rsidRDefault="0055314A" w:rsidP="009D4026">
      <w:pPr>
        <w:spacing w:after="0" w:line="240" w:lineRule="auto"/>
        <w:contextualSpacing/>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w:t>
      </w:r>
      <w:r w:rsidR="00CF02ED" w:rsidRPr="00CF02ED">
        <w:rPr>
          <w:rFonts w:ascii="Times New Roman" w:eastAsia="Times New Roman" w:hAnsi="Times New Roman" w:cs="Times New Roman"/>
          <w:bCs/>
          <w:color w:val="000000"/>
          <w:sz w:val="28"/>
          <w:szCs w:val="28"/>
          <w:lang w:eastAsia="ru-RU"/>
        </w:rPr>
        <w:t xml:space="preserve">Отчет об операциях </w:t>
      </w:r>
      <w:proofErr w:type="spellStart"/>
      <w:r w:rsidR="00CF02ED" w:rsidRPr="00CF02ED">
        <w:rPr>
          <w:rFonts w:ascii="Times New Roman" w:eastAsia="Times New Roman" w:hAnsi="Times New Roman" w:cs="Times New Roman"/>
          <w:bCs/>
          <w:color w:val="000000"/>
          <w:sz w:val="28"/>
          <w:szCs w:val="28"/>
          <w:lang w:eastAsia="ru-RU"/>
        </w:rPr>
        <w:t>репо</w:t>
      </w:r>
      <w:proofErr w:type="spellEnd"/>
      <w:r w:rsidR="00CF02ED" w:rsidRPr="00CF02ED">
        <w:rPr>
          <w:rFonts w:ascii="Times New Roman" w:eastAsia="Times New Roman" w:hAnsi="Times New Roman" w:cs="Times New Roman"/>
          <w:bCs/>
          <w:color w:val="000000"/>
          <w:sz w:val="28"/>
          <w:szCs w:val="28"/>
          <w:lang w:eastAsia="ru-RU"/>
        </w:rPr>
        <w:t xml:space="preserve"> с ценными бумагами с указанием их участников</w:t>
      </w:r>
      <w:r>
        <w:rPr>
          <w:rFonts w:ascii="Times New Roman" w:eastAsia="Times New Roman" w:hAnsi="Times New Roman" w:cs="Times New Roman"/>
          <w:bCs/>
          <w:color w:val="000000"/>
          <w:sz w:val="28"/>
          <w:szCs w:val="28"/>
          <w:lang w:eastAsia="ru-RU"/>
        </w:rPr>
        <w:t xml:space="preserve">» </w:t>
      </w:r>
      <w:r w:rsidR="002F2717">
        <w:rPr>
          <w:rFonts w:ascii="Times New Roman" w:eastAsia="Times New Roman" w:hAnsi="Times New Roman" w:cs="Times New Roman"/>
          <w:bCs/>
          <w:color w:val="000000"/>
          <w:sz w:val="28"/>
          <w:szCs w:val="28"/>
          <w:lang w:eastAsia="ru-RU"/>
        </w:rPr>
        <w:br/>
      </w:r>
      <w:r>
        <w:rPr>
          <w:rFonts w:ascii="Times New Roman" w:eastAsia="Times New Roman" w:hAnsi="Times New Roman" w:cs="Times New Roman"/>
          <w:bCs/>
          <w:color w:val="000000"/>
          <w:sz w:val="28"/>
          <w:szCs w:val="28"/>
          <w:lang w:eastAsia="ru-RU"/>
        </w:rPr>
        <w:t>(</w:t>
      </w:r>
      <w:r w:rsidR="002F2717">
        <w:rPr>
          <w:rFonts w:ascii="Times New Roman" w:eastAsia="Times New Roman" w:hAnsi="Times New Roman" w:cs="Times New Roman"/>
          <w:bCs/>
          <w:color w:val="000000"/>
          <w:sz w:val="28"/>
          <w:szCs w:val="28"/>
          <w:lang w:eastAsia="ru-RU"/>
        </w:rPr>
        <w:t xml:space="preserve">индекс: </w:t>
      </w:r>
      <w:r>
        <w:rPr>
          <w:rFonts w:ascii="Times New Roman" w:eastAsia="Calibri" w:hAnsi="Times New Roman" w:cs="Times New Roman"/>
          <w:color w:val="000000"/>
          <w:sz w:val="28"/>
          <w:szCs w:val="28"/>
          <w:lang w:eastAsia="ru-RU"/>
        </w:rPr>
        <w:t>1-</w:t>
      </w:r>
      <w:r w:rsidRPr="002D04CA">
        <w:t xml:space="preserve"> </w:t>
      </w:r>
      <w:proofErr w:type="spellStart"/>
      <w:r w:rsidRPr="00CF02ED">
        <w:rPr>
          <w:rFonts w:ascii="Times New Roman" w:eastAsia="Calibri" w:hAnsi="Times New Roman" w:cs="Times New Roman"/>
          <w:color w:val="000000"/>
          <w:sz w:val="28"/>
          <w:szCs w:val="28"/>
          <w:lang w:eastAsia="ru-RU"/>
        </w:rPr>
        <w:t>KASE_ABRvP</w:t>
      </w:r>
      <w:proofErr w:type="spellEnd"/>
      <w:r>
        <w:rPr>
          <w:rFonts w:ascii="Times New Roman" w:eastAsia="Calibri" w:hAnsi="Times New Roman" w:cs="Times New Roman"/>
          <w:color w:val="000000"/>
          <w:sz w:val="28"/>
          <w:szCs w:val="28"/>
          <w:lang w:eastAsia="ru-RU"/>
        </w:rPr>
        <w:t xml:space="preserve">, </w:t>
      </w:r>
      <w:r w:rsidR="002F2717">
        <w:rPr>
          <w:rFonts w:ascii="Times New Roman" w:eastAsia="Calibri" w:hAnsi="Times New Roman" w:cs="Times New Roman"/>
          <w:color w:val="000000"/>
          <w:sz w:val="28"/>
          <w:szCs w:val="28"/>
          <w:lang w:eastAsia="ru-RU"/>
        </w:rPr>
        <w:t>периодичность:</w:t>
      </w:r>
      <w:r w:rsidR="00DA14DF">
        <w:rPr>
          <w:rFonts w:ascii="Times New Roman" w:eastAsia="Calibri" w:hAnsi="Times New Roman" w:cs="Times New Roman"/>
          <w:color w:val="000000"/>
          <w:sz w:val="28"/>
          <w:szCs w:val="28"/>
          <w:lang w:eastAsia="ru-RU"/>
        </w:rPr>
        <w:t xml:space="preserve"> </w:t>
      </w:r>
      <w:r w:rsidRPr="008156A8">
        <w:rPr>
          <w:rFonts w:ascii="Times New Roman" w:eastAsia="Calibri" w:hAnsi="Times New Roman" w:cs="Times New Roman"/>
          <w:sz w:val="28"/>
          <w:szCs w:val="28"/>
        </w:rPr>
        <w:t>еже</w:t>
      </w:r>
      <w:r>
        <w:rPr>
          <w:rFonts w:ascii="Times New Roman" w:eastAsia="Calibri" w:hAnsi="Times New Roman" w:cs="Times New Roman"/>
          <w:sz w:val="28"/>
          <w:szCs w:val="28"/>
        </w:rPr>
        <w:t>днев</w:t>
      </w:r>
      <w:r w:rsidRPr="008156A8">
        <w:rPr>
          <w:rFonts w:ascii="Times New Roman" w:eastAsia="Calibri" w:hAnsi="Times New Roman" w:cs="Times New Roman"/>
          <w:sz w:val="28"/>
          <w:szCs w:val="28"/>
        </w:rPr>
        <w:t>ная</w:t>
      </w:r>
      <w:r>
        <w:rPr>
          <w:rFonts w:ascii="Times New Roman" w:eastAsia="Times New Roman" w:hAnsi="Times New Roman" w:cs="Times New Roman"/>
          <w:bCs/>
          <w:color w:val="000000"/>
          <w:sz w:val="28"/>
          <w:szCs w:val="28"/>
          <w:lang w:eastAsia="ru-RU"/>
        </w:rPr>
        <w:t>)</w:t>
      </w:r>
    </w:p>
    <w:p w:rsidR="00CF02ED" w:rsidRPr="005F19D8" w:rsidRDefault="00CF02ED" w:rsidP="009D4026">
      <w:pPr>
        <w:spacing w:after="0" w:line="240" w:lineRule="auto"/>
        <w:contextualSpacing/>
        <w:jc w:val="center"/>
        <w:rPr>
          <w:rFonts w:ascii="Times New Roman" w:eastAsia="Times New Roman" w:hAnsi="Times New Roman" w:cs="Times New Roman"/>
          <w:bCs/>
          <w:color w:val="000000"/>
          <w:sz w:val="28"/>
          <w:szCs w:val="28"/>
          <w:lang w:eastAsia="ru-RU"/>
        </w:rPr>
      </w:pPr>
    </w:p>
    <w:p w:rsidR="00CF02ED" w:rsidRPr="00CF02ED" w:rsidRDefault="00CF02ED" w:rsidP="009D4026">
      <w:pPr>
        <w:spacing w:after="0" w:line="240" w:lineRule="auto"/>
        <w:contextualSpacing/>
        <w:jc w:val="center"/>
        <w:rPr>
          <w:rFonts w:ascii="Times New Roman" w:eastAsia="Times New Roman" w:hAnsi="Times New Roman" w:cs="Times New Roman"/>
          <w:color w:val="000000"/>
          <w:sz w:val="28"/>
          <w:szCs w:val="28"/>
          <w:lang w:eastAsia="ru-RU"/>
        </w:rPr>
      </w:pPr>
      <w:r w:rsidRPr="00CF02ED">
        <w:rPr>
          <w:rFonts w:ascii="Times New Roman" w:eastAsia="Times New Roman" w:hAnsi="Times New Roman" w:cs="Times New Roman"/>
          <w:bCs/>
          <w:color w:val="000000"/>
          <w:sz w:val="28"/>
          <w:szCs w:val="28"/>
          <w:lang w:eastAsia="ru-RU"/>
        </w:rPr>
        <w:t>Глава 1. Общие положения</w:t>
      </w:r>
    </w:p>
    <w:p w:rsidR="00CF02ED" w:rsidRPr="00CF02ED" w:rsidRDefault="00CF02ED" w:rsidP="009D4026">
      <w:pPr>
        <w:spacing w:after="0" w:line="240" w:lineRule="auto"/>
        <w:ind w:firstLine="397"/>
        <w:contextualSpacing/>
        <w:jc w:val="both"/>
        <w:rPr>
          <w:rFonts w:ascii="Times New Roman" w:eastAsia="Times New Roman" w:hAnsi="Times New Roman" w:cs="Times New Roman"/>
          <w:color w:val="000000"/>
          <w:sz w:val="28"/>
          <w:szCs w:val="28"/>
          <w:lang w:eastAsia="ru-RU"/>
        </w:rPr>
      </w:pPr>
      <w:r w:rsidRPr="00CF02ED">
        <w:rPr>
          <w:rFonts w:ascii="Times New Roman" w:eastAsia="Times New Roman" w:hAnsi="Times New Roman" w:cs="Times New Roman"/>
          <w:color w:val="000000"/>
          <w:sz w:val="28"/>
          <w:szCs w:val="28"/>
          <w:lang w:eastAsia="ru-RU"/>
        </w:rPr>
        <w:t> </w:t>
      </w:r>
    </w:p>
    <w:p w:rsidR="00CF02ED" w:rsidRPr="00CF02ED" w:rsidRDefault="00CF02ED"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CF02ED">
        <w:rPr>
          <w:rFonts w:ascii="Times New Roman" w:eastAsia="Times New Roman" w:hAnsi="Times New Roman" w:cs="Times New Roman"/>
          <w:color w:val="000000"/>
          <w:sz w:val="28"/>
          <w:szCs w:val="28"/>
          <w:lang w:eastAsia="ru-RU"/>
        </w:rPr>
        <w:t xml:space="preserve">1. Настоящее пояснение (далее - Пояснение) определяет единые требования по заполнению формы «Отчет об операциях </w:t>
      </w:r>
      <w:proofErr w:type="spellStart"/>
      <w:r w:rsidRPr="00CF02ED">
        <w:rPr>
          <w:rFonts w:ascii="Times New Roman" w:eastAsia="Times New Roman" w:hAnsi="Times New Roman" w:cs="Times New Roman"/>
          <w:color w:val="000000"/>
          <w:sz w:val="28"/>
          <w:szCs w:val="28"/>
          <w:lang w:eastAsia="ru-RU"/>
        </w:rPr>
        <w:t>репо</w:t>
      </w:r>
      <w:proofErr w:type="spellEnd"/>
      <w:r w:rsidRPr="00CF02ED">
        <w:rPr>
          <w:rFonts w:ascii="Times New Roman" w:eastAsia="Times New Roman" w:hAnsi="Times New Roman" w:cs="Times New Roman"/>
          <w:color w:val="000000"/>
          <w:sz w:val="28"/>
          <w:szCs w:val="28"/>
          <w:lang w:eastAsia="ru-RU"/>
        </w:rPr>
        <w:t xml:space="preserve"> с ценными бумагами с указанием их участников» (далее - Форма).</w:t>
      </w:r>
    </w:p>
    <w:p w:rsidR="00CF02ED" w:rsidRPr="00CF02ED" w:rsidRDefault="00CF02ED"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CF02ED">
        <w:rPr>
          <w:rFonts w:ascii="Times New Roman" w:eastAsia="Times New Roman" w:hAnsi="Times New Roman" w:cs="Times New Roman"/>
          <w:color w:val="000000"/>
          <w:sz w:val="28"/>
          <w:szCs w:val="28"/>
          <w:lang w:eastAsia="ru-RU"/>
        </w:rPr>
        <w:t xml:space="preserve">2. </w:t>
      </w:r>
      <w:r w:rsidR="00325843" w:rsidRPr="00471CA9">
        <w:rPr>
          <w:rFonts w:ascii="Times New Roman" w:eastAsia="Calibri" w:hAnsi="Times New Roman" w:cs="Times New Roman"/>
          <w:color w:val="000000"/>
          <w:sz w:val="28"/>
          <w:szCs w:val="28"/>
          <w:lang w:eastAsia="ru-RU"/>
        </w:rPr>
        <w:t>Форма разработана в соответствии со статьей 3 Закона Республики Казахстан от 2 июля 2003 года «О рынке ценных бумаг».</w:t>
      </w:r>
    </w:p>
    <w:p w:rsidR="00CF02ED" w:rsidRPr="00CF02ED" w:rsidRDefault="00CF02ED"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CF02ED">
        <w:rPr>
          <w:rFonts w:ascii="Times New Roman" w:eastAsia="Times New Roman" w:hAnsi="Times New Roman" w:cs="Times New Roman"/>
          <w:color w:val="000000"/>
          <w:sz w:val="28"/>
          <w:szCs w:val="28"/>
          <w:lang w:eastAsia="ru-RU"/>
        </w:rPr>
        <w:t>3. Форма составляется ежедневно организатором торгов и заполняется за каждый отчетный день. Данные в Форме заполняются в тенге с двумя знаками после запятой.</w:t>
      </w:r>
    </w:p>
    <w:p w:rsidR="00CF02ED" w:rsidRPr="00CF02ED" w:rsidRDefault="00CF02ED"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CF02ED">
        <w:rPr>
          <w:rFonts w:ascii="Times New Roman" w:eastAsia="Times New Roman" w:hAnsi="Times New Roman" w:cs="Times New Roman"/>
          <w:color w:val="000000"/>
          <w:sz w:val="28"/>
          <w:szCs w:val="28"/>
          <w:lang w:eastAsia="ru-RU"/>
        </w:rPr>
        <w:t>4. Форму подписывает первый руководитель, главный бухгалтер или лица, уполномоченные на подписание отчета, и исполнитель.</w:t>
      </w:r>
    </w:p>
    <w:p w:rsidR="00CF02ED" w:rsidRPr="00CF02ED" w:rsidRDefault="00CF02ED" w:rsidP="00325843">
      <w:pPr>
        <w:spacing w:after="0" w:line="240" w:lineRule="auto"/>
        <w:ind w:firstLine="709"/>
        <w:contextualSpacing/>
        <w:jc w:val="center"/>
        <w:textAlignment w:val="baseline"/>
        <w:rPr>
          <w:rFonts w:ascii="Times New Roman" w:eastAsia="Times New Roman" w:hAnsi="Times New Roman" w:cs="Times New Roman"/>
          <w:color w:val="000000"/>
          <w:sz w:val="28"/>
          <w:szCs w:val="28"/>
          <w:lang w:eastAsia="ru-RU"/>
        </w:rPr>
      </w:pPr>
      <w:r w:rsidRPr="00CF02ED">
        <w:rPr>
          <w:rFonts w:ascii="Times New Roman" w:eastAsia="Times New Roman" w:hAnsi="Times New Roman" w:cs="Times New Roman"/>
          <w:bCs/>
          <w:color w:val="000000"/>
          <w:sz w:val="28"/>
          <w:szCs w:val="28"/>
          <w:lang w:eastAsia="ru-RU"/>
        </w:rPr>
        <w:t>  </w:t>
      </w:r>
    </w:p>
    <w:p w:rsidR="00CF02ED" w:rsidRPr="00CF02ED" w:rsidRDefault="00CF02ED" w:rsidP="00325843">
      <w:pPr>
        <w:spacing w:after="0" w:line="240" w:lineRule="auto"/>
        <w:ind w:firstLine="709"/>
        <w:contextualSpacing/>
        <w:jc w:val="center"/>
        <w:rPr>
          <w:rFonts w:ascii="Times New Roman" w:eastAsia="Times New Roman" w:hAnsi="Times New Roman" w:cs="Times New Roman"/>
          <w:color w:val="000000"/>
          <w:sz w:val="28"/>
          <w:szCs w:val="28"/>
          <w:lang w:eastAsia="ru-RU"/>
        </w:rPr>
      </w:pPr>
      <w:r w:rsidRPr="00CF02ED">
        <w:rPr>
          <w:rFonts w:ascii="Times New Roman" w:eastAsia="Times New Roman" w:hAnsi="Times New Roman" w:cs="Times New Roman"/>
          <w:bCs/>
          <w:color w:val="000000"/>
          <w:sz w:val="28"/>
          <w:szCs w:val="28"/>
          <w:lang w:eastAsia="ru-RU"/>
        </w:rPr>
        <w:t>Глава 2. Пояснение по заполнению Формы</w:t>
      </w:r>
    </w:p>
    <w:p w:rsidR="00CF02ED" w:rsidRPr="00CF02ED" w:rsidRDefault="00CF02ED" w:rsidP="00325843">
      <w:pPr>
        <w:spacing w:after="0" w:line="240" w:lineRule="auto"/>
        <w:ind w:firstLine="709"/>
        <w:contextualSpacing/>
        <w:jc w:val="center"/>
        <w:textAlignment w:val="baseline"/>
        <w:rPr>
          <w:rFonts w:ascii="Times New Roman" w:eastAsia="Times New Roman" w:hAnsi="Times New Roman" w:cs="Times New Roman"/>
          <w:color w:val="000000"/>
          <w:sz w:val="28"/>
          <w:szCs w:val="28"/>
          <w:lang w:eastAsia="ru-RU"/>
        </w:rPr>
      </w:pPr>
      <w:r w:rsidRPr="00CF02ED">
        <w:rPr>
          <w:rFonts w:ascii="Times New Roman" w:eastAsia="Times New Roman" w:hAnsi="Times New Roman" w:cs="Times New Roman"/>
          <w:color w:val="000000"/>
          <w:sz w:val="28"/>
          <w:szCs w:val="28"/>
          <w:lang w:eastAsia="ru-RU"/>
        </w:rPr>
        <w:t> </w:t>
      </w:r>
    </w:p>
    <w:p w:rsidR="00CF02ED" w:rsidRPr="00CF02ED" w:rsidRDefault="00CF02ED"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CF02ED">
        <w:rPr>
          <w:rFonts w:ascii="Times New Roman" w:eastAsia="Times New Roman" w:hAnsi="Times New Roman" w:cs="Times New Roman"/>
          <w:color w:val="000000"/>
          <w:sz w:val="28"/>
          <w:szCs w:val="28"/>
          <w:lang w:eastAsia="ru-RU"/>
        </w:rPr>
        <w:t>5. В графе 1 указывается порядковый номер сделки.</w:t>
      </w:r>
    </w:p>
    <w:p w:rsidR="00CF02ED" w:rsidRPr="00CF02ED" w:rsidRDefault="00CF02ED"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CF02ED">
        <w:rPr>
          <w:rFonts w:ascii="Times New Roman" w:eastAsia="Times New Roman" w:hAnsi="Times New Roman" w:cs="Times New Roman"/>
          <w:color w:val="000000"/>
          <w:sz w:val="28"/>
          <w:szCs w:val="28"/>
          <w:lang w:eastAsia="ru-RU"/>
        </w:rPr>
        <w:t>6. В графе 2 указывается дата заключения сделки в формате «</w:t>
      </w:r>
      <w:proofErr w:type="spellStart"/>
      <w:r w:rsidRPr="00CF02ED">
        <w:rPr>
          <w:rFonts w:ascii="Times New Roman" w:eastAsia="Times New Roman" w:hAnsi="Times New Roman" w:cs="Times New Roman"/>
          <w:color w:val="000000"/>
          <w:sz w:val="28"/>
          <w:szCs w:val="28"/>
          <w:lang w:eastAsia="ru-RU"/>
        </w:rPr>
        <w:t>дд.мм.гггг</w:t>
      </w:r>
      <w:proofErr w:type="spellEnd"/>
      <w:r w:rsidRPr="00CF02ED">
        <w:rPr>
          <w:rFonts w:ascii="Times New Roman" w:eastAsia="Times New Roman" w:hAnsi="Times New Roman" w:cs="Times New Roman"/>
          <w:color w:val="000000"/>
          <w:sz w:val="28"/>
          <w:szCs w:val="28"/>
          <w:lang w:eastAsia="ru-RU"/>
        </w:rPr>
        <w:t>».</w:t>
      </w:r>
    </w:p>
    <w:p w:rsidR="00CF02ED" w:rsidRPr="00CF02ED" w:rsidRDefault="00CF02ED"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CF02ED">
        <w:rPr>
          <w:rFonts w:ascii="Times New Roman" w:eastAsia="Times New Roman" w:hAnsi="Times New Roman" w:cs="Times New Roman"/>
          <w:color w:val="000000"/>
          <w:sz w:val="28"/>
          <w:szCs w:val="28"/>
          <w:lang w:eastAsia="ru-RU"/>
        </w:rPr>
        <w:t>7. В графе 3 указывается время заключения сделки в формате «</w:t>
      </w:r>
      <w:proofErr w:type="spellStart"/>
      <w:r w:rsidRPr="00CF02ED">
        <w:rPr>
          <w:rFonts w:ascii="Times New Roman" w:eastAsia="Times New Roman" w:hAnsi="Times New Roman" w:cs="Times New Roman"/>
          <w:color w:val="000000"/>
          <w:sz w:val="28"/>
          <w:szCs w:val="28"/>
          <w:lang w:eastAsia="ru-RU"/>
        </w:rPr>
        <w:t>часы:минуты:секунды</w:t>
      </w:r>
      <w:proofErr w:type="spellEnd"/>
      <w:r w:rsidRPr="00CF02ED">
        <w:rPr>
          <w:rFonts w:ascii="Times New Roman" w:eastAsia="Times New Roman" w:hAnsi="Times New Roman" w:cs="Times New Roman"/>
          <w:color w:val="000000"/>
          <w:sz w:val="28"/>
          <w:szCs w:val="28"/>
          <w:lang w:eastAsia="ru-RU"/>
        </w:rPr>
        <w:t>».</w:t>
      </w:r>
    </w:p>
    <w:p w:rsidR="00CF02ED" w:rsidRPr="00CF02ED" w:rsidRDefault="00CF02ED"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CF02ED">
        <w:rPr>
          <w:rFonts w:ascii="Times New Roman" w:eastAsia="Times New Roman" w:hAnsi="Times New Roman" w:cs="Times New Roman"/>
          <w:color w:val="000000"/>
          <w:sz w:val="28"/>
          <w:szCs w:val="28"/>
          <w:lang w:eastAsia="ru-RU"/>
        </w:rPr>
        <w:t xml:space="preserve">8. В графе 4 указывается способ сделки: «прямое </w:t>
      </w:r>
      <w:proofErr w:type="spellStart"/>
      <w:r w:rsidRPr="00CF02ED">
        <w:rPr>
          <w:rFonts w:ascii="Times New Roman" w:eastAsia="Times New Roman" w:hAnsi="Times New Roman" w:cs="Times New Roman"/>
          <w:color w:val="000000"/>
          <w:sz w:val="28"/>
          <w:szCs w:val="28"/>
          <w:lang w:eastAsia="ru-RU"/>
        </w:rPr>
        <w:t>репо</w:t>
      </w:r>
      <w:proofErr w:type="spellEnd"/>
      <w:r w:rsidRPr="00CF02ED">
        <w:rPr>
          <w:rFonts w:ascii="Times New Roman" w:eastAsia="Times New Roman" w:hAnsi="Times New Roman" w:cs="Times New Roman"/>
          <w:color w:val="000000"/>
          <w:sz w:val="28"/>
          <w:szCs w:val="28"/>
          <w:lang w:eastAsia="ru-RU"/>
        </w:rPr>
        <w:t xml:space="preserve">» или «автоматическое </w:t>
      </w:r>
      <w:proofErr w:type="spellStart"/>
      <w:r w:rsidRPr="00CF02ED">
        <w:rPr>
          <w:rFonts w:ascii="Times New Roman" w:eastAsia="Times New Roman" w:hAnsi="Times New Roman" w:cs="Times New Roman"/>
          <w:color w:val="000000"/>
          <w:sz w:val="28"/>
          <w:szCs w:val="28"/>
          <w:lang w:eastAsia="ru-RU"/>
        </w:rPr>
        <w:t>репо</w:t>
      </w:r>
      <w:proofErr w:type="spellEnd"/>
      <w:r w:rsidRPr="00CF02ED">
        <w:rPr>
          <w:rFonts w:ascii="Times New Roman" w:eastAsia="Times New Roman" w:hAnsi="Times New Roman" w:cs="Times New Roman"/>
          <w:color w:val="000000"/>
          <w:sz w:val="28"/>
          <w:szCs w:val="28"/>
          <w:lang w:eastAsia="ru-RU"/>
        </w:rPr>
        <w:t>».</w:t>
      </w:r>
    </w:p>
    <w:p w:rsidR="00CF02ED" w:rsidRPr="00CF02ED" w:rsidRDefault="00CF02ED"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CF02ED">
        <w:rPr>
          <w:rFonts w:ascii="Times New Roman" w:eastAsia="Times New Roman" w:hAnsi="Times New Roman" w:cs="Times New Roman"/>
          <w:color w:val="000000"/>
          <w:sz w:val="28"/>
          <w:szCs w:val="28"/>
          <w:lang w:eastAsia="ru-RU"/>
        </w:rPr>
        <w:t xml:space="preserve">9. В графе 5 в качестве типа операции </w:t>
      </w:r>
      <w:proofErr w:type="spellStart"/>
      <w:r w:rsidRPr="00CF02ED">
        <w:rPr>
          <w:rFonts w:ascii="Times New Roman" w:eastAsia="Times New Roman" w:hAnsi="Times New Roman" w:cs="Times New Roman"/>
          <w:color w:val="000000"/>
          <w:sz w:val="28"/>
          <w:szCs w:val="28"/>
          <w:lang w:eastAsia="ru-RU"/>
        </w:rPr>
        <w:t>репо</w:t>
      </w:r>
      <w:proofErr w:type="spellEnd"/>
      <w:r w:rsidRPr="00CF02ED">
        <w:rPr>
          <w:rFonts w:ascii="Times New Roman" w:eastAsia="Times New Roman" w:hAnsi="Times New Roman" w:cs="Times New Roman"/>
          <w:color w:val="000000"/>
          <w:sz w:val="28"/>
          <w:szCs w:val="28"/>
          <w:lang w:eastAsia="ru-RU"/>
        </w:rPr>
        <w:t xml:space="preserve"> указывается открытие или закрытие.</w:t>
      </w:r>
    </w:p>
    <w:p w:rsidR="003212CC" w:rsidRPr="003212CC" w:rsidRDefault="003212CC" w:rsidP="003212CC">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3212CC">
        <w:rPr>
          <w:rFonts w:ascii="Times New Roman" w:eastAsia="Times New Roman" w:hAnsi="Times New Roman" w:cs="Times New Roman"/>
          <w:color w:val="000000"/>
          <w:sz w:val="28"/>
          <w:szCs w:val="28"/>
          <w:lang w:eastAsia="ru-RU"/>
        </w:rPr>
        <w:t>10. В графах 6 и 7 указываются категории и подкатегории видов рынков, предусмотренные внутренними документами организатора торгов.</w:t>
      </w:r>
    </w:p>
    <w:p w:rsidR="003212CC" w:rsidRPr="003212CC" w:rsidRDefault="003212CC" w:rsidP="003212CC">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3212CC">
        <w:rPr>
          <w:rFonts w:ascii="Times New Roman" w:eastAsia="Times New Roman" w:hAnsi="Times New Roman" w:cs="Times New Roman"/>
          <w:color w:val="000000"/>
          <w:sz w:val="28"/>
          <w:szCs w:val="28"/>
          <w:lang w:eastAsia="ru-RU"/>
        </w:rPr>
        <w:t xml:space="preserve">11. В графах 11 и 14 цена за одну ценную бумагу с точностью </w:t>
      </w:r>
      <w:proofErr w:type="spellStart"/>
      <w:r w:rsidRPr="003212CC">
        <w:rPr>
          <w:rFonts w:ascii="Times New Roman" w:eastAsia="Times New Roman" w:hAnsi="Times New Roman" w:cs="Times New Roman"/>
          <w:color w:val="000000"/>
          <w:sz w:val="28"/>
          <w:szCs w:val="28"/>
          <w:lang w:eastAsia="ru-RU"/>
        </w:rPr>
        <w:t>котирования</w:t>
      </w:r>
      <w:proofErr w:type="spellEnd"/>
      <w:r w:rsidRPr="003212CC">
        <w:rPr>
          <w:rFonts w:ascii="Times New Roman" w:eastAsia="Times New Roman" w:hAnsi="Times New Roman" w:cs="Times New Roman"/>
          <w:color w:val="000000"/>
          <w:sz w:val="28"/>
          <w:szCs w:val="28"/>
          <w:lang w:eastAsia="ru-RU"/>
        </w:rPr>
        <w:t>, определенной организатором торгов в соответствии с его внутренними документами, и объем сделки указываются в тенге. В качестве объема сделки признается произведение граф 11 («Цена») и 13 («Количество»).</w:t>
      </w:r>
    </w:p>
    <w:p w:rsidR="003212CC" w:rsidRDefault="003212CC" w:rsidP="003212CC">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3212CC">
        <w:rPr>
          <w:rFonts w:ascii="Times New Roman" w:eastAsia="Times New Roman" w:hAnsi="Times New Roman" w:cs="Times New Roman"/>
          <w:color w:val="000000"/>
          <w:sz w:val="28"/>
          <w:szCs w:val="28"/>
          <w:lang w:eastAsia="ru-RU"/>
        </w:rPr>
        <w:t xml:space="preserve">12. В графе 12 указывается доходность с точностью </w:t>
      </w:r>
      <w:proofErr w:type="spellStart"/>
      <w:r w:rsidRPr="003212CC">
        <w:rPr>
          <w:rFonts w:ascii="Times New Roman" w:eastAsia="Times New Roman" w:hAnsi="Times New Roman" w:cs="Times New Roman"/>
          <w:color w:val="000000"/>
          <w:sz w:val="28"/>
          <w:szCs w:val="28"/>
          <w:lang w:eastAsia="ru-RU"/>
        </w:rPr>
        <w:t>котирования</w:t>
      </w:r>
      <w:proofErr w:type="spellEnd"/>
      <w:r w:rsidRPr="003212CC">
        <w:rPr>
          <w:rFonts w:ascii="Times New Roman" w:eastAsia="Times New Roman" w:hAnsi="Times New Roman" w:cs="Times New Roman"/>
          <w:color w:val="000000"/>
          <w:sz w:val="28"/>
          <w:szCs w:val="28"/>
          <w:lang w:eastAsia="ru-RU"/>
        </w:rPr>
        <w:t xml:space="preserve">, определенной организатором торгов в соответствии с его внутренними документами, по которой участник торгов заключил операцию </w:t>
      </w:r>
      <w:proofErr w:type="spellStart"/>
      <w:r w:rsidRPr="003212CC">
        <w:rPr>
          <w:rFonts w:ascii="Times New Roman" w:eastAsia="Times New Roman" w:hAnsi="Times New Roman" w:cs="Times New Roman"/>
          <w:color w:val="000000"/>
          <w:sz w:val="28"/>
          <w:szCs w:val="28"/>
          <w:lang w:eastAsia="ru-RU"/>
        </w:rPr>
        <w:t>репо</w:t>
      </w:r>
      <w:proofErr w:type="spellEnd"/>
      <w:r w:rsidRPr="003212CC">
        <w:rPr>
          <w:rFonts w:ascii="Times New Roman" w:eastAsia="Times New Roman" w:hAnsi="Times New Roman" w:cs="Times New Roman"/>
          <w:color w:val="000000"/>
          <w:sz w:val="28"/>
          <w:szCs w:val="28"/>
          <w:lang w:eastAsia="ru-RU"/>
        </w:rPr>
        <w:t>, в процентах.</w:t>
      </w:r>
    </w:p>
    <w:p w:rsidR="00CF02ED" w:rsidRPr="00CF02ED" w:rsidRDefault="00CF02ED" w:rsidP="003212CC">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CF02ED">
        <w:rPr>
          <w:rFonts w:ascii="Times New Roman" w:eastAsia="Times New Roman" w:hAnsi="Times New Roman" w:cs="Times New Roman"/>
          <w:color w:val="000000"/>
          <w:sz w:val="28"/>
          <w:szCs w:val="28"/>
          <w:lang w:eastAsia="ru-RU"/>
        </w:rPr>
        <w:lastRenderedPageBreak/>
        <w:t xml:space="preserve">13. В графе 13 указывается количество ценных бумаг (в штуках), выставляемых продавцом операции </w:t>
      </w:r>
      <w:proofErr w:type="spellStart"/>
      <w:r w:rsidRPr="00CF02ED">
        <w:rPr>
          <w:rFonts w:ascii="Times New Roman" w:eastAsia="Times New Roman" w:hAnsi="Times New Roman" w:cs="Times New Roman"/>
          <w:color w:val="000000"/>
          <w:sz w:val="28"/>
          <w:szCs w:val="28"/>
          <w:lang w:eastAsia="ru-RU"/>
        </w:rPr>
        <w:t>репо</w:t>
      </w:r>
      <w:proofErr w:type="spellEnd"/>
      <w:r w:rsidRPr="00CF02ED">
        <w:rPr>
          <w:rFonts w:ascii="Times New Roman" w:eastAsia="Times New Roman" w:hAnsi="Times New Roman" w:cs="Times New Roman"/>
          <w:color w:val="000000"/>
          <w:sz w:val="28"/>
          <w:szCs w:val="28"/>
          <w:lang w:eastAsia="ru-RU"/>
        </w:rPr>
        <w:t>.</w:t>
      </w:r>
    </w:p>
    <w:p w:rsidR="00CF02ED" w:rsidRPr="00CF02ED" w:rsidRDefault="00CF02ED"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CF02ED">
        <w:rPr>
          <w:rFonts w:ascii="Times New Roman" w:eastAsia="Times New Roman" w:hAnsi="Times New Roman" w:cs="Times New Roman"/>
          <w:color w:val="000000"/>
          <w:sz w:val="28"/>
          <w:szCs w:val="28"/>
          <w:lang w:eastAsia="ru-RU"/>
        </w:rPr>
        <w:t>14. В графе 15 указывается код члена организатора торгов, определенный организатором торгов в соответствии с порядком кодировки членов организатора торгов, предусмотренным его внутренними документами.</w:t>
      </w:r>
    </w:p>
    <w:p w:rsidR="00CF02ED" w:rsidRPr="00CF02ED" w:rsidRDefault="00CF02ED"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CF02ED">
        <w:rPr>
          <w:rFonts w:ascii="Times New Roman" w:eastAsia="Times New Roman" w:hAnsi="Times New Roman" w:cs="Times New Roman"/>
          <w:color w:val="000000"/>
          <w:sz w:val="28"/>
          <w:szCs w:val="28"/>
          <w:lang w:eastAsia="ru-RU"/>
        </w:rPr>
        <w:t>15. В графах 16 и 21 в качестве счета (</w:t>
      </w:r>
      <w:proofErr w:type="spellStart"/>
      <w:r w:rsidRPr="00CF02ED">
        <w:rPr>
          <w:rFonts w:ascii="Times New Roman" w:eastAsia="Times New Roman" w:hAnsi="Times New Roman" w:cs="Times New Roman"/>
          <w:color w:val="000000"/>
          <w:sz w:val="28"/>
          <w:szCs w:val="28"/>
          <w:lang w:eastAsia="ru-RU"/>
        </w:rPr>
        <w:t>субсчета</w:t>
      </w:r>
      <w:proofErr w:type="spellEnd"/>
      <w:r w:rsidRPr="00CF02ED">
        <w:rPr>
          <w:rFonts w:ascii="Times New Roman" w:eastAsia="Times New Roman" w:hAnsi="Times New Roman" w:cs="Times New Roman"/>
          <w:color w:val="000000"/>
          <w:sz w:val="28"/>
          <w:szCs w:val="28"/>
          <w:lang w:eastAsia="ru-RU"/>
        </w:rPr>
        <w:t>) депо понимается лицевой счет (</w:t>
      </w:r>
      <w:proofErr w:type="spellStart"/>
      <w:r w:rsidRPr="00CF02ED">
        <w:rPr>
          <w:rFonts w:ascii="Times New Roman" w:eastAsia="Times New Roman" w:hAnsi="Times New Roman" w:cs="Times New Roman"/>
          <w:color w:val="000000"/>
          <w:sz w:val="28"/>
          <w:szCs w:val="28"/>
          <w:lang w:eastAsia="ru-RU"/>
        </w:rPr>
        <w:t>субсчет</w:t>
      </w:r>
      <w:proofErr w:type="spellEnd"/>
      <w:r w:rsidRPr="00CF02ED">
        <w:rPr>
          <w:rFonts w:ascii="Times New Roman" w:eastAsia="Times New Roman" w:hAnsi="Times New Roman" w:cs="Times New Roman"/>
          <w:color w:val="000000"/>
          <w:sz w:val="28"/>
          <w:szCs w:val="28"/>
          <w:lang w:eastAsia="ru-RU"/>
        </w:rPr>
        <w:t>) держателя ценных бумаг, открытый в системе учета центрального депозитария.</w:t>
      </w:r>
    </w:p>
    <w:p w:rsidR="00CF02ED" w:rsidRPr="00CF02ED" w:rsidRDefault="00CF02ED"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CF02ED">
        <w:rPr>
          <w:rFonts w:ascii="Times New Roman" w:eastAsia="Times New Roman" w:hAnsi="Times New Roman" w:cs="Times New Roman"/>
          <w:color w:val="000000"/>
          <w:sz w:val="28"/>
          <w:szCs w:val="28"/>
          <w:lang w:eastAsia="ru-RU"/>
        </w:rPr>
        <w:t>16. В графах 17 и 22 указывается цифра: «1» - собственный, «2» - клиентский.</w:t>
      </w:r>
    </w:p>
    <w:p w:rsidR="003212CC" w:rsidRPr="003212CC" w:rsidRDefault="003212CC" w:rsidP="005D1C0E">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3212CC">
        <w:rPr>
          <w:rFonts w:ascii="Times New Roman" w:eastAsia="Times New Roman" w:hAnsi="Times New Roman" w:cs="Times New Roman"/>
          <w:color w:val="000000"/>
          <w:sz w:val="28"/>
          <w:szCs w:val="28"/>
          <w:lang w:eastAsia="ru-RU"/>
        </w:rPr>
        <w:t xml:space="preserve">17. В графах 18 и 23 в качестве типа </w:t>
      </w:r>
      <w:proofErr w:type="spellStart"/>
      <w:r w:rsidRPr="003212CC">
        <w:rPr>
          <w:rFonts w:ascii="Times New Roman" w:eastAsia="Times New Roman" w:hAnsi="Times New Roman" w:cs="Times New Roman"/>
          <w:color w:val="000000"/>
          <w:sz w:val="28"/>
          <w:szCs w:val="28"/>
          <w:lang w:eastAsia="ru-RU"/>
        </w:rPr>
        <w:t>субсчета</w:t>
      </w:r>
      <w:proofErr w:type="spellEnd"/>
      <w:r w:rsidRPr="003212CC">
        <w:rPr>
          <w:rFonts w:ascii="Times New Roman" w:eastAsia="Times New Roman" w:hAnsi="Times New Roman" w:cs="Times New Roman"/>
          <w:color w:val="000000"/>
          <w:sz w:val="28"/>
          <w:szCs w:val="28"/>
          <w:lang w:eastAsia="ru-RU"/>
        </w:rPr>
        <w:t xml:space="preserve"> указывается цифра: «1» - если </w:t>
      </w:r>
      <w:proofErr w:type="spellStart"/>
      <w:r w:rsidRPr="003212CC">
        <w:rPr>
          <w:rFonts w:ascii="Times New Roman" w:eastAsia="Times New Roman" w:hAnsi="Times New Roman" w:cs="Times New Roman"/>
          <w:color w:val="000000"/>
          <w:sz w:val="28"/>
          <w:szCs w:val="28"/>
          <w:lang w:eastAsia="ru-RU"/>
        </w:rPr>
        <w:t>субсчет</w:t>
      </w:r>
      <w:proofErr w:type="spellEnd"/>
      <w:r w:rsidRPr="003212CC">
        <w:rPr>
          <w:rFonts w:ascii="Times New Roman" w:eastAsia="Times New Roman" w:hAnsi="Times New Roman" w:cs="Times New Roman"/>
          <w:color w:val="000000"/>
          <w:sz w:val="28"/>
          <w:szCs w:val="28"/>
          <w:lang w:eastAsia="ru-RU"/>
        </w:rPr>
        <w:t xml:space="preserve"> открыт держателю ценных бумаг, «2» - если </w:t>
      </w:r>
      <w:proofErr w:type="spellStart"/>
      <w:r w:rsidRPr="003212CC">
        <w:rPr>
          <w:rFonts w:ascii="Times New Roman" w:eastAsia="Times New Roman" w:hAnsi="Times New Roman" w:cs="Times New Roman"/>
          <w:color w:val="000000"/>
          <w:sz w:val="28"/>
          <w:szCs w:val="28"/>
          <w:lang w:eastAsia="ru-RU"/>
        </w:rPr>
        <w:t>субсчет</w:t>
      </w:r>
      <w:proofErr w:type="spellEnd"/>
      <w:r w:rsidRPr="003212CC">
        <w:rPr>
          <w:rFonts w:ascii="Times New Roman" w:eastAsia="Times New Roman" w:hAnsi="Times New Roman" w:cs="Times New Roman"/>
          <w:color w:val="000000"/>
          <w:sz w:val="28"/>
          <w:szCs w:val="28"/>
          <w:lang w:eastAsia="ru-RU"/>
        </w:rPr>
        <w:t xml:space="preserve"> открыт эмитенту для учета и размещения объявленных ценных бумаг, «3» - если </w:t>
      </w:r>
      <w:proofErr w:type="spellStart"/>
      <w:r w:rsidRPr="003212CC">
        <w:rPr>
          <w:rFonts w:ascii="Times New Roman" w:eastAsia="Times New Roman" w:hAnsi="Times New Roman" w:cs="Times New Roman"/>
          <w:color w:val="000000"/>
          <w:sz w:val="28"/>
          <w:szCs w:val="28"/>
          <w:lang w:eastAsia="ru-RU"/>
        </w:rPr>
        <w:t>субсчет</w:t>
      </w:r>
      <w:proofErr w:type="spellEnd"/>
      <w:r w:rsidRPr="003212CC">
        <w:rPr>
          <w:rFonts w:ascii="Times New Roman" w:eastAsia="Times New Roman" w:hAnsi="Times New Roman" w:cs="Times New Roman"/>
          <w:color w:val="000000"/>
          <w:sz w:val="28"/>
          <w:szCs w:val="28"/>
          <w:lang w:eastAsia="ru-RU"/>
        </w:rPr>
        <w:t xml:space="preserve"> открыт эмитенту для учета выкупленных ценных бумаг, «5» - если </w:t>
      </w:r>
      <w:proofErr w:type="spellStart"/>
      <w:r w:rsidRPr="003212CC">
        <w:rPr>
          <w:rFonts w:ascii="Times New Roman" w:eastAsia="Times New Roman" w:hAnsi="Times New Roman" w:cs="Times New Roman"/>
          <w:color w:val="000000"/>
          <w:sz w:val="28"/>
          <w:szCs w:val="28"/>
          <w:lang w:eastAsia="ru-RU"/>
        </w:rPr>
        <w:t>субсчет</w:t>
      </w:r>
      <w:proofErr w:type="spellEnd"/>
      <w:r w:rsidRPr="003212CC">
        <w:rPr>
          <w:rFonts w:ascii="Times New Roman" w:eastAsia="Times New Roman" w:hAnsi="Times New Roman" w:cs="Times New Roman"/>
          <w:color w:val="000000"/>
          <w:sz w:val="28"/>
          <w:szCs w:val="28"/>
          <w:lang w:eastAsia="ru-RU"/>
        </w:rPr>
        <w:t xml:space="preserve"> открыт номинальному держателю, «6» - если </w:t>
      </w:r>
      <w:proofErr w:type="spellStart"/>
      <w:r w:rsidRPr="003212CC">
        <w:rPr>
          <w:rFonts w:ascii="Times New Roman" w:eastAsia="Times New Roman" w:hAnsi="Times New Roman" w:cs="Times New Roman"/>
          <w:color w:val="000000"/>
          <w:sz w:val="28"/>
          <w:szCs w:val="28"/>
          <w:lang w:eastAsia="ru-RU"/>
        </w:rPr>
        <w:t>субсчет</w:t>
      </w:r>
      <w:proofErr w:type="spellEnd"/>
      <w:r w:rsidRPr="003212CC">
        <w:rPr>
          <w:rFonts w:ascii="Times New Roman" w:eastAsia="Times New Roman" w:hAnsi="Times New Roman" w:cs="Times New Roman"/>
          <w:color w:val="000000"/>
          <w:sz w:val="28"/>
          <w:szCs w:val="28"/>
          <w:lang w:eastAsia="ru-RU"/>
        </w:rPr>
        <w:t xml:space="preserve"> открыт депоненту центрального депозитария, «7» </w:t>
      </w:r>
      <w:r w:rsidR="0058378D">
        <w:rPr>
          <w:rFonts w:ascii="Times New Roman" w:eastAsia="Times New Roman" w:hAnsi="Times New Roman" w:cs="Times New Roman"/>
          <w:color w:val="000000"/>
          <w:sz w:val="28"/>
          <w:szCs w:val="28"/>
          <w:lang w:eastAsia="ru-RU"/>
        </w:rPr>
        <w:t>-</w:t>
      </w:r>
      <w:r w:rsidR="0058378D" w:rsidRPr="003212CC">
        <w:rPr>
          <w:rFonts w:ascii="Times New Roman" w:eastAsia="Times New Roman" w:hAnsi="Times New Roman" w:cs="Times New Roman"/>
          <w:color w:val="000000"/>
          <w:sz w:val="28"/>
          <w:szCs w:val="28"/>
          <w:lang w:eastAsia="ru-RU"/>
        </w:rPr>
        <w:t xml:space="preserve"> </w:t>
      </w:r>
      <w:r w:rsidRPr="003212CC">
        <w:rPr>
          <w:rFonts w:ascii="Times New Roman" w:eastAsia="Times New Roman" w:hAnsi="Times New Roman" w:cs="Times New Roman"/>
          <w:color w:val="000000"/>
          <w:sz w:val="28"/>
          <w:szCs w:val="28"/>
          <w:lang w:eastAsia="ru-RU"/>
        </w:rPr>
        <w:t xml:space="preserve">если </w:t>
      </w:r>
      <w:proofErr w:type="spellStart"/>
      <w:r w:rsidRPr="003212CC">
        <w:rPr>
          <w:rFonts w:ascii="Times New Roman" w:eastAsia="Times New Roman" w:hAnsi="Times New Roman" w:cs="Times New Roman"/>
          <w:color w:val="000000"/>
          <w:sz w:val="28"/>
          <w:szCs w:val="28"/>
          <w:lang w:eastAsia="ru-RU"/>
        </w:rPr>
        <w:t>субсчет</w:t>
      </w:r>
      <w:proofErr w:type="spellEnd"/>
      <w:r w:rsidRPr="003212CC">
        <w:rPr>
          <w:rFonts w:ascii="Times New Roman" w:eastAsia="Times New Roman" w:hAnsi="Times New Roman" w:cs="Times New Roman"/>
          <w:color w:val="000000"/>
          <w:sz w:val="28"/>
          <w:szCs w:val="28"/>
          <w:lang w:eastAsia="ru-RU"/>
        </w:rPr>
        <w:t xml:space="preserve"> открыт депоненту центрального депозитария для учета объявленных инструментов, «8» - если </w:t>
      </w:r>
      <w:proofErr w:type="spellStart"/>
      <w:r w:rsidRPr="003212CC">
        <w:rPr>
          <w:rFonts w:ascii="Times New Roman" w:eastAsia="Times New Roman" w:hAnsi="Times New Roman" w:cs="Times New Roman"/>
          <w:color w:val="000000"/>
          <w:sz w:val="28"/>
          <w:szCs w:val="28"/>
          <w:lang w:eastAsia="ru-RU"/>
        </w:rPr>
        <w:t>субсчет</w:t>
      </w:r>
      <w:proofErr w:type="spellEnd"/>
      <w:r w:rsidRPr="003212CC">
        <w:rPr>
          <w:rFonts w:ascii="Times New Roman" w:eastAsia="Times New Roman" w:hAnsi="Times New Roman" w:cs="Times New Roman"/>
          <w:color w:val="000000"/>
          <w:sz w:val="28"/>
          <w:szCs w:val="28"/>
          <w:lang w:eastAsia="ru-RU"/>
        </w:rPr>
        <w:t xml:space="preserve"> открыт депоненту центрального депозитария для учета выкупленных инструментов.</w:t>
      </w:r>
    </w:p>
    <w:p w:rsidR="003212CC" w:rsidRPr="003212CC" w:rsidRDefault="003212CC" w:rsidP="001B2879">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3212CC">
        <w:rPr>
          <w:rFonts w:ascii="Times New Roman" w:eastAsia="Times New Roman" w:hAnsi="Times New Roman" w:cs="Times New Roman"/>
          <w:color w:val="000000"/>
          <w:sz w:val="28"/>
          <w:szCs w:val="28"/>
          <w:lang w:eastAsia="ru-RU"/>
        </w:rPr>
        <w:t xml:space="preserve">18. В графах 19 и 24 указываются порядковые номера заявок на заключение операции </w:t>
      </w:r>
      <w:proofErr w:type="spellStart"/>
      <w:r w:rsidRPr="003212CC">
        <w:rPr>
          <w:rFonts w:ascii="Times New Roman" w:eastAsia="Times New Roman" w:hAnsi="Times New Roman" w:cs="Times New Roman"/>
          <w:color w:val="000000"/>
          <w:sz w:val="28"/>
          <w:szCs w:val="28"/>
          <w:lang w:eastAsia="ru-RU"/>
        </w:rPr>
        <w:t>репо</w:t>
      </w:r>
      <w:proofErr w:type="spellEnd"/>
      <w:r w:rsidRPr="003212CC">
        <w:rPr>
          <w:rFonts w:ascii="Times New Roman" w:eastAsia="Times New Roman" w:hAnsi="Times New Roman" w:cs="Times New Roman"/>
          <w:color w:val="000000"/>
          <w:sz w:val="28"/>
          <w:szCs w:val="28"/>
          <w:lang w:eastAsia="ru-RU"/>
        </w:rPr>
        <w:t>, поданные продавцом и покупателем ценных бумаг, соответственно.</w:t>
      </w:r>
    </w:p>
    <w:p w:rsidR="003212CC" w:rsidRPr="003212CC" w:rsidRDefault="003212CC" w:rsidP="001B2879">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3212CC">
        <w:rPr>
          <w:rFonts w:ascii="Times New Roman" w:eastAsia="Times New Roman" w:hAnsi="Times New Roman" w:cs="Times New Roman"/>
          <w:color w:val="000000"/>
          <w:sz w:val="28"/>
          <w:szCs w:val="28"/>
          <w:lang w:eastAsia="ru-RU"/>
        </w:rPr>
        <w:t>19. В графе 25 указывается статус сделки, предусмотренной внутренними документами организатора торгов.</w:t>
      </w:r>
    </w:p>
    <w:p w:rsidR="003212CC" w:rsidRPr="003212CC" w:rsidRDefault="003212CC" w:rsidP="001B2879">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3212CC">
        <w:rPr>
          <w:rFonts w:ascii="Times New Roman" w:eastAsia="Times New Roman" w:hAnsi="Times New Roman" w:cs="Times New Roman"/>
          <w:color w:val="000000"/>
          <w:sz w:val="28"/>
          <w:szCs w:val="28"/>
          <w:lang w:eastAsia="ru-RU"/>
        </w:rPr>
        <w:t xml:space="preserve">20. В графе 26 указывается срок операции </w:t>
      </w:r>
      <w:proofErr w:type="spellStart"/>
      <w:r w:rsidRPr="003212CC">
        <w:rPr>
          <w:rFonts w:ascii="Times New Roman" w:eastAsia="Times New Roman" w:hAnsi="Times New Roman" w:cs="Times New Roman"/>
          <w:color w:val="000000"/>
          <w:sz w:val="28"/>
          <w:szCs w:val="28"/>
          <w:lang w:eastAsia="ru-RU"/>
        </w:rPr>
        <w:t>репо</w:t>
      </w:r>
      <w:proofErr w:type="spellEnd"/>
      <w:r w:rsidRPr="003212CC">
        <w:rPr>
          <w:rFonts w:ascii="Times New Roman" w:eastAsia="Times New Roman" w:hAnsi="Times New Roman" w:cs="Times New Roman"/>
          <w:color w:val="000000"/>
          <w:sz w:val="28"/>
          <w:szCs w:val="28"/>
          <w:lang w:eastAsia="ru-RU"/>
        </w:rPr>
        <w:t>, определенный организатором торгов в соответствии с его внутренними документами.</w:t>
      </w:r>
    </w:p>
    <w:p w:rsidR="003212CC" w:rsidRPr="003212CC" w:rsidRDefault="003212CC" w:rsidP="001B2879">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3212CC">
        <w:rPr>
          <w:rFonts w:ascii="Times New Roman" w:eastAsia="Times New Roman" w:hAnsi="Times New Roman" w:cs="Times New Roman"/>
          <w:color w:val="000000"/>
          <w:sz w:val="28"/>
          <w:szCs w:val="28"/>
          <w:lang w:eastAsia="ru-RU"/>
        </w:rPr>
        <w:t xml:space="preserve">21. В графе 27 указывается дата закрытия операции </w:t>
      </w:r>
      <w:proofErr w:type="spellStart"/>
      <w:r w:rsidRPr="003212CC">
        <w:rPr>
          <w:rFonts w:ascii="Times New Roman" w:eastAsia="Times New Roman" w:hAnsi="Times New Roman" w:cs="Times New Roman"/>
          <w:color w:val="000000"/>
          <w:sz w:val="28"/>
          <w:szCs w:val="28"/>
          <w:lang w:eastAsia="ru-RU"/>
        </w:rPr>
        <w:t>репо</w:t>
      </w:r>
      <w:proofErr w:type="spellEnd"/>
      <w:r w:rsidRPr="003212CC">
        <w:rPr>
          <w:rFonts w:ascii="Times New Roman" w:eastAsia="Times New Roman" w:hAnsi="Times New Roman" w:cs="Times New Roman"/>
          <w:color w:val="000000"/>
          <w:sz w:val="28"/>
          <w:szCs w:val="28"/>
          <w:lang w:eastAsia="ru-RU"/>
        </w:rPr>
        <w:t xml:space="preserve"> в формате «</w:t>
      </w:r>
      <w:proofErr w:type="spellStart"/>
      <w:r w:rsidRPr="003212CC">
        <w:rPr>
          <w:rFonts w:ascii="Times New Roman" w:eastAsia="Times New Roman" w:hAnsi="Times New Roman" w:cs="Times New Roman"/>
          <w:color w:val="000000"/>
          <w:sz w:val="28"/>
          <w:szCs w:val="28"/>
          <w:lang w:eastAsia="ru-RU"/>
        </w:rPr>
        <w:t>дд.мм.гггг</w:t>
      </w:r>
      <w:proofErr w:type="spellEnd"/>
      <w:r w:rsidRPr="003212CC">
        <w:rPr>
          <w:rFonts w:ascii="Times New Roman" w:eastAsia="Times New Roman" w:hAnsi="Times New Roman" w:cs="Times New Roman"/>
          <w:color w:val="000000"/>
          <w:sz w:val="28"/>
          <w:szCs w:val="28"/>
          <w:lang w:eastAsia="ru-RU"/>
        </w:rPr>
        <w:t xml:space="preserve">». Данная графа заполняется только для операции открытия </w:t>
      </w:r>
      <w:proofErr w:type="spellStart"/>
      <w:r w:rsidRPr="003212CC">
        <w:rPr>
          <w:rFonts w:ascii="Times New Roman" w:eastAsia="Times New Roman" w:hAnsi="Times New Roman" w:cs="Times New Roman"/>
          <w:color w:val="000000"/>
          <w:sz w:val="28"/>
          <w:szCs w:val="28"/>
          <w:lang w:eastAsia="ru-RU"/>
        </w:rPr>
        <w:t>репо</w:t>
      </w:r>
      <w:proofErr w:type="spellEnd"/>
      <w:r w:rsidRPr="003212CC">
        <w:rPr>
          <w:rFonts w:ascii="Times New Roman" w:eastAsia="Times New Roman" w:hAnsi="Times New Roman" w:cs="Times New Roman"/>
          <w:color w:val="000000"/>
          <w:sz w:val="28"/>
          <w:szCs w:val="28"/>
          <w:lang w:eastAsia="ru-RU"/>
        </w:rPr>
        <w:t>.</w:t>
      </w:r>
    </w:p>
    <w:p w:rsidR="003212CC" w:rsidRPr="003212CC" w:rsidRDefault="003212CC" w:rsidP="001B2879">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3212CC">
        <w:rPr>
          <w:rFonts w:ascii="Times New Roman" w:eastAsia="Times New Roman" w:hAnsi="Times New Roman" w:cs="Times New Roman"/>
          <w:color w:val="000000"/>
          <w:sz w:val="28"/>
          <w:szCs w:val="28"/>
          <w:lang w:eastAsia="ru-RU"/>
        </w:rPr>
        <w:t xml:space="preserve">22. В графе 28 указывается ставка дисконтирования, примененная к цене инструмента, являющегося предметом операции </w:t>
      </w:r>
      <w:proofErr w:type="spellStart"/>
      <w:r w:rsidRPr="003212CC">
        <w:rPr>
          <w:rFonts w:ascii="Times New Roman" w:eastAsia="Times New Roman" w:hAnsi="Times New Roman" w:cs="Times New Roman"/>
          <w:color w:val="000000"/>
          <w:sz w:val="28"/>
          <w:szCs w:val="28"/>
          <w:lang w:eastAsia="ru-RU"/>
        </w:rPr>
        <w:t>репо</w:t>
      </w:r>
      <w:proofErr w:type="spellEnd"/>
      <w:r w:rsidRPr="003212CC">
        <w:rPr>
          <w:rFonts w:ascii="Times New Roman" w:eastAsia="Times New Roman" w:hAnsi="Times New Roman" w:cs="Times New Roman"/>
          <w:color w:val="000000"/>
          <w:sz w:val="28"/>
          <w:szCs w:val="28"/>
          <w:lang w:eastAsia="ru-RU"/>
        </w:rPr>
        <w:t>.</w:t>
      </w:r>
    </w:p>
    <w:p w:rsidR="003212CC" w:rsidRPr="003212CC" w:rsidRDefault="003212CC" w:rsidP="001B2879">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3212CC">
        <w:rPr>
          <w:rFonts w:ascii="Times New Roman" w:eastAsia="Times New Roman" w:hAnsi="Times New Roman" w:cs="Times New Roman"/>
          <w:color w:val="000000"/>
          <w:sz w:val="28"/>
          <w:szCs w:val="28"/>
          <w:lang w:eastAsia="ru-RU"/>
        </w:rPr>
        <w:t xml:space="preserve">23. В графе 29 указывается порядковый номер соответствующей сделки открытия </w:t>
      </w:r>
      <w:proofErr w:type="spellStart"/>
      <w:r w:rsidRPr="003212CC">
        <w:rPr>
          <w:rFonts w:ascii="Times New Roman" w:eastAsia="Times New Roman" w:hAnsi="Times New Roman" w:cs="Times New Roman"/>
          <w:color w:val="000000"/>
          <w:sz w:val="28"/>
          <w:szCs w:val="28"/>
          <w:lang w:eastAsia="ru-RU"/>
        </w:rPr>
        <w:t>репо</w:t>
      </w:r>
      <w:proofErr w:type="spellEnd"/>
      <w:r w:rsidRPr="003212CC">
        <w:rPr>
          <w:rFonts w:ascii="Times New Roman" w:eastAsia="Times New Roman" w:hAnsi="Times New Roman" w:cs="Times New Roman"/>
          <w:color w:val="000000"/>
          <w:sz w:val="28"/>
          <w:szCs w:val="28"/>
          <w:lang w:eastAsia="ru-RU"/>
        </w:rPr>
        <w:t xml:space="preserve">. Данная графа заполняется только для операции закрытия </w:t>
      </w:r>
      <w:proofErr w:type="spellStart"/>
      <w:r w:rsidRPr="003212CC">
        <w:rPr>
          <w:rFonts w:ascii="Times New Roman" w:eastAsia="Times New Roman" w:hAnsi="Times New Roman" w:cs="Times New Roman"/>
          <w:color w:val="000000"/>
          <w:sz w:val="28"/>
          <w:szCs w:val="28"/>
          <w:lang w:eastAsia="ru-RU"/>
        </w:rPr>
        <w:t>репо</w:t>
      </w:r>
      <w:proofErr w:type="spellEnd"/>
      <w:r w:rsidRPr="003212CC">
        <w:rPr>
          <w:rFonts w:ascii="Times New Roman" w:eastAsia="Times New Roman" w:hAnsi="Times New Roman" w:cs="Times New Roman"/>
          <w:color w:val="000000"/>
          <w:sz w:val="28"/>
          <w:szCs w:val="28"/>
          <w:lang w:eastAsia="ru-RU"/>
        </w:rPr>
        <w:t>.</w:t>
      </w:r>
    </w:p>
    <w:p w:rsidR="003212CC" w:rsidRPr="003212CC" w:rsidRDefault="003212CC" w:rsidP="001B2879">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3212CC">
        <w:rPr>
          <w:rFonts w:ascii="Times New Roman" w:eastAsia="Times New Roman" w:hAnsi="Times New Roman" w:cs="Times New Roman"/>
          <w:color w:val="000000"/>
          <w:sz w:val="28"/>
          <w:szCs w:val="28"/>
          <w:lang w:eastAsia="ru-RU"/>
        </w:rPr>
        <w:t>24. В графе 30 указывается режим торгов, предусмотренный торговой системой.</w:t>
      </w:r>
    </w:p>
    <w:p w:rsidR="003212CC" w:rsidRDefault="003212CC" w:rsidP="001B2879">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3212CC">
        <w:rPr>
          <w:rFonts w:ascii="Times New Roman" w:eastAsia="Times New Roman" w:hAnsi="Times New Roman" w:cs="Times New Roman"/>
          <w:color w:val="000000"/>
          <w:sz w:val="28"/>
          <w:szCs w:val="28"/>
          <w:lang w:eastAsia="ru-RU"/>
        </w:rPr>
        <w:t>25. В случае отсутствия сведений</w:t>
      </w:r>
      <w:r w:rsidR="001B2879">
        <w:rPr>
          <w:rFonts w:ascii="Times New Roman" w:eastAsia="Times New Roman" w:hAnsi="Times New Roman" w:cs="Times New Roman"/>
          <w:color w:val="000000"/>
          <w:sz w:val="28"/>
          <w:szCs w:val="28"/>
          <w:lang w:eastAsia="ru-RU"/>
        </w:rPr>
        <w:t>,</w:t>
      </w:r>
      <w:r w:rsidRPr="003212CC">
        <w:rPr>
          <w:rFonts w:ascii="Times New Roman" w:eastAsia="Times New Roman" w:hAnsi="Times New Roman" w:cs="Times New Roman"/>
          <w:color w:val="000000"/>
          <w:sz w:val="28"/>
          <w:szCs w:val="28"/>
          <w:lang w:eastAsia="ru-RU"/>
        </w:rPr>
        <w:t xml:space="preserve"> Форма представляется с нулевыми остатками.</w:t>
      </w:r>
    </w:p>
    <w:p w:rsidR="00CF02ED" w:rsidRPr="00CF02ED" w:rsidRDefault="00CF02ED" w:rsidP="003212CC">
      <w:pPr>
        <w:spacing w:after="0" w:line="240" w:lineRule="auto"/>
        <w:ind w:firstLine="709"/>
        <w:contextualSpacing/>
        <w:rPr>
          <w:rFonts w:ascii="Times New Roman" w:eastAsia="Times New Roman" w:hAnsi="Times New Roman" w:cs="Times New Roman"/>
          <w:sz w:val="28"/>
          <w:szCs w:val="28"/>
          <w:lang w:eastAsia="ru-RU"/>
        </w:rPr>
      </w:pPr>
      <w:r w:rsidRPr="00CF02ED">
        <w:rPr>
          <w:rFonts w:ascii="Times New Roman" w:eastAsia="Times New Roman" w:hAnsi="Times New Roman" w:cs="Times New Roman"/>
          <w:sz w:val="28"/>
          <w:szCs w:val="28"/>
          <w:lang w:eastAsia="ru-RU"/>
        </w:rPr>
        <w:br w:type="page"/>
      </w:r>
    </w:p>
    <w:p w:rsidR="00CF02ED" w:rsidRPr="005F19D8" w:rsidRDefault="00CF02ED"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lastRenderedPageBreak/>
        <w:t xml:space="preserve">Приложение </w:t>
      </w:r>
      <w:r>
        <w:rPr>
          <w:rFonts w:ascii="Times New Roman" w:eastAsia="Times New Roman" w:hAnsi="Times New Roman" w:cs="Times New Roman"/>
          <w:sz w:val="28"/>
          <w:szCs w:val="28"/>
          <w:lang w:eastAsia="ru-RU"/>
        </w:rPr>
        <w:t>3</w:t>
      </w:r>
      <w:r w:rsidRPr="005F19D8">
        <w:rPr>
          <w:rFonts w:ascii="Times New Roman" w:eastAsia="Times New Roman" w:hAnsi="Times New Roman" w:cs="Times New Roman"/>
          <w:sz w:val="28"/>
          <w:szCs w:val="28"/>
          <w:lang w:eastAsia="ru-RU"/>
        </w:rPr>
        <w:t>8</w:t>
      </w:r>
    </w:p>
    <w:p w:rsidR="00CF02ED" w:rsidRPr="002C0C51" w:rsidRDefault="00CF02ED"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к постановлению Правления</w:t>
      </w:r>
    </w:p>
    <w:p w:rsidR="00CF02ED" w:rsidRPr="002C0C51" w:rsidRDefault="00CF02ED"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Национального Банка</w:t>
      </w:r>
    </w:p>
    <w:p w:rsidR="00CF02ED" w:rsidRPr="002C0C51" w:rsidRDefault="00CF02ED"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Республики Казахстан</w:t>
      </w:r>
    </w:p>
    <w:p w:rsidR="00864618" w:rsidRPr="002C0C51" w:rsidRDefault="00864618" w:rsidP="00864618">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от </w:t>
      </w:r>
      <w:r w:rsidR="00D4152B">
        <w:rPr>
          <w:rFonts w:ascii="Times New Roman" w:eastAsia="Times New Roman" w:hAnsi="Times New Roman" w:cs="Times New Roman"/>
          <w:sz w:val="28"/>
          <w:szCs w:val="28"/>
          <w:lang w:eastAsia="ru-RU"/>
        </w:rPr>
        <w:t>26</w:t>
      </w:r>
      <w:r>
        <w:rPr>
          <w:rFonts w:ascii="Times New Roman" w:eastAsia="Times New Roman" w:hAnsi="Times New Roman" w:cs="Times New Roman"/>
          <w:sz w:val="28"/>
          <w:szCs w:val="28"/>
          <w:lang w:eastAsia="ru-RU"/>
        </w:rPr>
        <w:t xml:space="preserve"> ноября</w:t>
      </w:r>
      <w:r w:rsidRPr="002C0C51">
        <w:rPr>
          <w:rFonts w:ascii="Times New Roman" w:eastAsia="Times New Roman" w:hAnsi="Times New Roman" w:cs="Times New Roman"/>
          <w:sz w:val="28"/>
          <w:szCs w:val="28"/>
          <w:lang w:eastAsia="ru-RU"/>
        </w:rPr>
        <w:t xml:space="preserve"> 2019 года № </w:t>
      </w:r>
      <w:r>
        <w:rPr>
          <w:rFonts w:ascii="Times New Roman" w:eastAsia="Times New Roman" w:hAnsi="Times New Roman" w:cs="Times New Roman"/>
          <w:sz w:val="28"/>
          <w:szCs w:val="28"/>
          <w:lang w:eastAsia="ru-RU"/>
        </w:rPr>
        <w:t>211</w:t>
      </w:r>
    </w:p>
    <w:p w:rsidR="00CF02ED" w:rsidRPr="002C0C51" w:rsidRDefault="00CF02ED" w:rsidP="009D4026">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CF02ED" w:rsidRDefault="002F2717" w:rsidP="002F2717">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r>
        <w:rPr>
          <w:rFonts w:ascii="Times New Roman" w:eastAsia="Calibri" w:hAnsi="Times New Roman" w:cs="Times New Roman"/>
          <w:bCs/>
          <w:sz w:val="28"/>
          <w:szCs w:val="28"/>
        </w:rPr>
        <w:t>Форма</w:t>
      </w:r>
    </w:p>
    <w:p w:rsidR="002F2717" w:rsidRPr="002F2717" w:rsidRDefault="002F2717" w:rsidP="002F2717">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p>
    <w:p w:rsidR="00CF02ED" w:rsidRPr="002C0C51" w:rsidRDefault="00CF02ED"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C0C51">
        <w:rPr>
          <w:rFonts w:ascii="Times New Roman" w:eastAsia="Calibri" w:hAnsi="Times New Roman" w:cs="Times New Roman"/>
          <w:bCs/>
          <w:sz w:val="28"/>
          <w:szCs w:val="28"/>
        </w:rPr>
        <w:t>Форма, предназначенная для сбора административных данных</w:t>
      </w:r>
    </w:p>
    <w:p w:rsidR="00CF02ED" w:rsidRPr="002C0C51" w:rsidRDefault="00CF02ED"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CF02ED" w:rsidRPr="002C0C51" w:rsidRDefault="00CF02ED" w:rsidP="009D4026">
      <w:pPr>
        <w:spacing w:after="0" w:line="240" w:lineRule="auto"/>
        <w:contextualSpacing/>
        <w:jc w:val="both"/>
        <w:textAlignment w:val="baseline"/>
        <w:rPr>
          <w:rFonts w:ascii="Times New Roman" w:hAnsi="Times New Roman" w:cs="Times New Roman"/>
          <w:color w:val="000000"/>
          <w:sz w:val="28"/>
          <w:szCs w:val="28"/>
          <w:lang w:eastAsia="ru-RU"/>
        </w:rPr>
      </w:pPr>
      <w:r w:rsidRPr="002C0C51">
        <w:rPr>
          <w:rFonts w:ascii="Times New Roman" w:hAnsi="Times New Roman" w:cs="Times New Roman"/>
          <w:color w:val="000000"/>
          <w:sz w:val="28"/>
          <w:szCs w:val="28"/>
          <w:lang w:eastAsia="ru-RU"/>
        </w:rPr>
        <w:t>Представляется: в Национальный Банк Республики Казахстан</w:t>
      </w:r>
    </w:p>
    <w:p w:rsidR="00CF02ED" w:rsidRPr="002C0C51" w:rsidRDefault="00CF02ED" w:rsidP="009D4026">
      <w:pPr>
        <w:spacing w:after="0" w:line="240" w:lineRule="auto"/>
        <w:contextualSpacing/>
        <w:jc w:val="both"/>
        <w:textAlignment w:val="baseline"/>
        <w:rPr>
          <w:rFonts w:ascii="Times New Roman" w:hAnsi="Times New Roman" w:cs="Times New Roman"/>
          <w:bCs/>
          <w:color w:val="000000"/>
          <w:sz w:val="28"/>
          <w:szCs w:val="28"/>
          <w:lang w:eastAsia="ru-RU"/>
        </w:rPr>
      </w:pPr>
      <w:r w:rsidRPr="002C0C51">
        <w:rPr>
          <w:rFonts w:ascii="Times New Roman" w:hAnsi="Times New Roman" w:cs="Times New Roman"/>
          <w:bCs/>
          <w:color w:val="000000"/>
          <w:sz w:val="28"/>
          <w:szCs w:val="28"/>
          <w:lang w:eastAsia="ru-RU"/>
        </w:rPr>
        <w:t xml:space="preserve">Форма административных данных размещена на </w:t>
      </w:r>
      <w:proofErr w:type="spellStart"/>
      <w:r w:rsidRPr="002C0C51">
        <w:rPr>
          <w:rFonts w:ascii="Times New Roman" w:hAnsi="Times New Roman" w:cs="Times New Roman"/>
          <w:bCs/>
          <w:color w:val="000000"/>
          <w:sz w:val="28"/>
          <w:szCs w:val="28"/>
          <w:lang w:eastAsia="ru-RU"/>
        </w:rPr>
        <w:t>интернет-ресурсе</w:t>
      </w:r>
      <w:proofErr w:type="spellEnd"/>
      <w:r w:rsidRPr="002C0C51">
        <w:rPr>
          <w:rFonts w:ascii="Times New Roman" w:hAnsi="Times New Roman" w:cs="Times New Roman"/>
          <w:bCs/>
          <w:color w:val="000000"/>
          <w:sz w:val="28"/>
          <w:szCs w:val="28"/>
          <w:lang w:eastAsia="ru-RU"/>
        </w:rPr>
        <w:t xml:space="preserve">: </w:t>
      </w:r>
      <w:hyperlink r:id="rId59" w:history="1">
        <w:r w:rsidRPr="002C0C51">
          <w:rPr>
            <w:rFonts w:ascii="Times New Roman" w:hAnsi="Times New Roman" w:cs="Times New Roman"/>
            <w:color w:val="000080"/>
            <w:sz w:val="28"/>
            <w:szCs w:val="28"/>
            <w:u w:val="single"/>
            <w:lang w:val="en-NZ" w:eastAsia="ru-RU"/>
          </w:rPr>
          <w:t>www</w:t>
        </w:r>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nationalbank</w:t>
        </w:r>
        <w:proofErr w:type="spellEnd"/>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kz</w:t>
        </w:r>
        <w:proofErr w:type="spellEnd"/>
      </w:hyperlink>
    </w:p>
    <w:p w:rsidR="00CF02ED" w:rsidRPr="002C0C51" w:rsidRDefault="00CF02ED"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CF02ED" w:rsidRPr="005F19D8" w:rsidRDefault="00CF02ED" w:rsidP="009D4026">
      <w:pPr>
        <w:widowControl w:val="0"/>
        <w:autoSpaceDE w:val="0"/>
        <w:autoSpaceDN w:val="0"/>
        <w:adjustRightInd w:val="0"/>
        <w:spacing w:after="0" w:line="240" w:lineRule="auto"/>
        <w:contextualSpacing/>
        <w:jc w:val="center"/>
        <w:rPr>
          <w:rFonts w:ascii="Times New Roman" w:eastAsia="Calibri" w:hAnsi="Times New Roman" w:cs="Times New Roman"/>
          <w:bCs/>
          <w:color w:val="000000"/>
          <w:sz w:val="28"/>
          <w:szCs w:val="28"/>
          <w:lang w:eastAsia="ru-RU"/>
        </w:rPr>
      </w:pPr>
      <w:r w:rsidRPr="00CF02ED">
        <w:rPr>
          <w:rFonts w:ascii="Times New Roman" w:eastAsia="Calibri" w:hAnsi="Times New Roman" w:cs="Times New Roman"/>
          <w:bCs/>
          <w:color w:val="000000"/>
          <w:sz w:val="28"/>
          <w:szCs w:val="28"/>
          <w:lang w:eastAsia="ru-RU"/>
        </w:rPr>
        <w:t>Отчет о заявках на покупку/продажу производных финансовых инструментов</w:t>
      </w:r>
    </w:p>
    <w:p w:rsidR="00CF02ED" w:rsidRPr="005F19D8" w:rsidRDefault="00CF02ED"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CF02ED" w:rsidRPr="002C0C51" w:rsidRDefault="00CF02ED"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CF02ED" w:rsidRPr="00C9792D" w:rsidRDefault="00CF02ED"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Индекс</w:t>
      </w:r>
      <w:r w:rsidRPr="002C0C51">
        <w:rPr>
          <w:rFonts w:ascii="Times New Roman" w:eastAsia="Times New Roman" w:hAnsi="Times New Roman" w:cs="Times New Roman"/>
          <w:sz w:val="28"/>
          <w:szCs w:val="28"/>
          <w:lang w:eastAsia="ru-RU"/>
        </w:rPr>
        <w:t xml:space="preserve"> формы административных данных</w:t>
      </w:r>
      <w:r w:rsidRPr="002C0C51">
        <w:rPr>
          <w:rFonts w:ascii="Times New Roman" w:eastAsia="Calibri" w:hAnsi="Times New Roman" w:cs="Times New Roman"/>
          <w:sz w:val="28"/>
          <w:szCs w:val="28"/>
        </w:rPr>
        <w:t xml:space="preserve">: </w:t>
      </w:r>
      <w:r>
        <w:rPr>
          <w:rFonts w:ascii="Times New Roman" w:eastAsia="Calibri" w:hAnsi="Times New Roman" w:cs="Times New Roman"/>
          <w:color w:val="000000"/>
          <w:sz w:val="28"/>
          <w:szCs w:val="28"/>
          <w:lang w:eastAsia="ru-RU"/>
        </w:rPr>
        <w:t>1-</w:t>
      </w:r>
      <w:r w:rsidRPr="002D04CA">
        <w:t xml:space="preserve"> </w:t>
      </w:r>
      <w:r w:rsidRPr="00CF02ED">
        <w:rPr>
          <w:rFonts w:ascii="Times New Roman" w:eastAsia="Calibri" w:hAnsi="Times New Roman" w:cs="Times New Roman"/>
          <w:color w:val="000000"/>
          <w:sz w:val="28"/>
          <w:szCs w:val="28"/>
          <w:lang w:eastAsia="ru-RU"/>
        </w:rPr>
        <w:t>KASE_ABD</w:t>
      </w:r>
    </w:p>
    <w:p w:rsidR="00CF02ED" w:rsidRPr="002C0C51" w:rsidRDefault="00CF02ED"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CF02ED" w:rsidRPr="002C0C51" w:rsidRDefault="00CF02ED"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Периодичность: </w:t>
      </w:r>
      <w:r w:rsidR="001B0640" w:rsidRPr="008156A8">
        <w:rPr>
          <w:rFonts w:ascii="Times New Roman" w:eastAsia="Calibri" w:hAnsi="Times New Roman" w:cs="Times New Roman"/>
          <w:sz w:val="28"/>
          <w:szCs w:val="28"/>
        </w:rPr>
        <w:t>еже</w:t>
      </w:r>
      <w:r w:rsidR="001B0640">
        <w:rPr>
          <w:rFonts w:ascii="Times New Roman" w:eastAsia="Calibri" w:hAnsi="Times New Roman" w:cs="Times New Roman"/>
          <w:sz w:val="28"/>
          <w:szCs w:val="28"/>
        </w:rPr>
        <w:t>днев</w:t>
      </w:r>
      <w:r w:rsidR="001B0640" w:rsidRPr="008156A8">
        <w:rPr>
          <w:rFonts w:ascii="Times New Roman" w:eastAsia="Calibri" w:hAnsi="Times New Roman" w:cs="Times New Roman"/>
          <w:sz w:val="28"/>
          <w:szCs w:val="28"/>
        </w:rPr>
        <w:t>ная</w:t>
      </w:r>
    </w:p>
    <w:p w:rsidR="00CF02ED" w:rsidRPr="002C0C51" w:rsidRDefault="00CF02ED"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CF02ED" w:rsidRPr="002C0C51" w:rsidRDefault="00CF02ED"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Отчетный период: по состоянию на «_____» _______________ 20 __ года</w:t>
      </w:r>
    </w:p>
    <w:p w:rsidR="00CF02ED" w:rsidRPr="002C0C51" w:rsidRDefault="00CF02ED"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CF02ED" w:rsidRPr="0042608A" w:rsidRDefault="00CF02ED" w:rsidP="009D4026">
      <w:pPr>
        <w:widowControl w:val="0"/>
        <w:autoSpaceDE w:val="0"/>
        <w:autoSpaceDN w:val="0"/>
        <w:adjustRightInd w:val="0"/>
        <w:spacing w:after="0" w:line="240" w:lineRule="auto"/>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Круг лиц представляющих: </w:t>
      </w:r>
      <w:r w:rsidRPr="00E55F03">
        <w:rPr>
          <w:rFonts w:ascii="Times New Roman" w:eastAsia="Calibri" w:hAnsi="Times New Roman" w:cs="Times New Roman"/>
          <w:sz w:val="28"/>
          <w:szCs w:val="28"/>
        </w:rPr>
        <w:t>организатор торгов</w:t>
      </w:r>
    </w:p>
    <w:p w:rsidR="00CF02ED" w:rsidRPr="002C0C51" w:rsidRDefault="00CF02ED"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CF02ED" w:rsidRDefault="00CF02ED" w:rsidP="009D4026">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2F2717" w:rsidRPr="00CF02ED" w:rsidRDefault="00CF02ED" w:rsidP="002F2717">
      <w:pPr>
        <w:spacing w:after="0" w:line="240" w:lineRule="auto"/>
        <w:contextualSpacing/>
        <w:jc w:val="right"/>
        <w:textAlignment w:val="baseline"/>
        <w:rPr>
          <w:rFonts w:ascii="Times New Roman" w:eastAsia="Times New Roman" w:hAnsi="Times New Roman" w:cs="Times New Roman"/>
          <w:color w:val="000000"/>
          <w:sz w:val="28"/>
          <w:szCs w:val="28"/>
          <w:lang w:eastAsia="ru-RU"/>
        </w:rPr>
      </w:pPr>
      <w:r w:rsidRPr="00CF02ED">
        <w:rPr>
          <w:rFonts w:ascii="Times New Roman" w:eastAsia="Times New Roman" w:hAnsi="Times New Roman" w:cs="Times New Roman"/>
          <w:color w:val="000000"/>
          <w:sz w:val="28"/>
          <w:szCs w:val="28"/>
          <w:lang w:eastAsia="ru-RU"/>
        </w:rPr>
        <w:lastRenderedPageBreak/>
        <w:t>Форма</w:t>
      </w:r>
    </w:p>
    <w:p w:rsidR="00CF02ED" w:rsidRPr="00CF02ED" w:rsidRDefault="00CF02ED" w:rsidP="009D4026">
      <w:pPr>
        <w:spacing w:after="0" w:line="240" w:lineRule="auto"/>
        <w:contextualSpacing/>
        <w:jc w:val="center"/>
        <w:textAlignment w:val="baseline"/>
        <w:rPr>
          <w:rFonts w:ascii="Times New Roman" w:eastAsia="Times New Roman" w:hAnsi="Times New Roman" w:cs="Times New Roman"/>
          <w:color w:val="000000"/>
          <w:sz w:val="28"/>
          <w:szCs w:val="28"/>
          <w:lang w:eastAsia="ru-RU"/>
        </w:rPr>
      </w:pPr>
      <w:r w:rsidRPr="00CF02ED">
        <w:rPr>
          <w:rFonts w:ascii="Times New Roman" w:eastAsia="Times New Roman" w:hAnsi="Times New Roman" w:cs="Times New Roman"/>
          <w:color w:val="000000"/>
          <w:sz w:val="28"/>
          <w:szCs w:val="28"/>
          <w:lang w:eastAsia="ru-RU"/>
        </w:rPr>
        <w:t xml:space="preserve">__________________________________________________________ </w:t>
      </w:r>
    </w:p>
    <w:p w:rsidR="00CF02ED" w:rsidRDefault="00CF02ED" w:rsidP="009D4026">
      <w:pPr>
        <w:spacing w:after="0" w:line="240" w:lineRule="auto"/>
        <w:contextualSpacing/>
        <w:jc w:val="center"/>
        <w:textAlignment w:val="baseline"/>
        <w:rPr>
          <w:rFonts w:ascii="Times New Roman" w:eastAsia="Times New Roman" w:hAnsi="Times New Roman" w:cs="Times New Roman"/>
          <w:color w:val="000000"/>
          <w:sz w:val="28"/>
          <w:szCs w:val="28"/>
          <w:lang w:eastAsia="ru-RU"/>
        </w:rPr>
      </w:pPr>
      <w:r w:rsidRPr="00CF02ED">
        <w:rPr>
          <w:rFonts w:ascii="Times New Roman" w:eastAsia="Times New Roman" w:hAnsi="Times New Roman" w:cs="Times New Roman"/>
          <w:color w:val="000000"/>
          <w:sz w:val="28"/>
          <w:szCs w:val="28"/>
          <w:lang w:eastAsia="ru-RU"/>
        </w:rPr>
        <w:t>(наименование Организации)</w:t>
      </w:r>
    </w:p>
    <w:p w:rsidR="002F2717" w:rsidRPr="00CF02ED" w:rsidRDefault="002F2717" w:rsidP="009D4026">
      <w:pPr>
        <w:spacing w:after="0" w:line="240" w:lineRule="auto"/>
        <w:contextualSpacing/>
        <w:jc w:val="center"/>
        <w:textAlignment w:val="baseline"/>
        <w:rPr>
          <w:rFonts w:ascii="Times New Roman" w:eastAsia="Times New Roman" w:hAnsi="Times New Roman" w:cs="Times New Roman"/>
          <w:color w:val="000000"/>
          <w:sz w:val="28"/>
          <w:szCs w:val="28"/>
          <w:lang w:eastAsia="ru-RU"/>
        </w:rPr>
      </w:pPr>
    </w:p>
    <w:p w:rsidR="00CF02ED" w:rsidRPr="00CF02ED" w:rsidRDefault="00CF02ED" w:rsidP="002F2717">
      <w:pPr>
        <w:spacing w:after="0" w:line="240" w:lineRule="auto"/>
        <w:contextualSpacing/>
        <w:jc w:val="both"/>
        <w:textAlignment w:val="baseline"/>
        <w:rPr>
          <w:rFonts w:ascii="Times New Roman" w:eastAsia="Times New Roman" w:hAnsi="Times New Roman" w:cs="Times New Roman"/>
          <w:color w:val="000000"/>
          <w:sz w:val="28"/>
          <w:szCs w:val="28"/>
          <w:lang w:eastAsia="ru-RU"/>
        </w:rPr>
      </w:pPr>
      <w:r w:rsidRPr="00CF02ED">
        <w:rPr>
          <w:rFonts w:ascii="Times New Roman" w:eastAsia="Times New Roman" w:hAnsi="Times New Roman" w:cs="Times New Roman"/>
          <w:color w:val="000000"/>
          <w:sz w:val="28"/>
          <w:szCs w:val="28"/>
          <w:lang w:eastAsia="ru-RU"/>
        </w:rPr>
        <w:t> </w:t>
      </w:r>
      <w:r w:rsidR="002F2717">
        <w:rPr>
          <w:rFonts w:ascii="Times New Roman" w:eastAsia="Times New Roman" w:hAnsi="Times New Roman" w:cs="Times New Roman"/>
          <w:color w:val="000000"/>
          <w:sz w:val="28"/>
          <w:szCs w:val="28"/>
          <w:lang w:eastAsia="ru-RU"/>
        </w:rPr>
        <w:t>Таблица «</w:t>
      </w:r>
      <w:r w:rsidR="002F2717">
        <w:rPr>
          <w:rFonts w:ascii="Times New Roman" w:eastAsia="Calibri" w:hAnsi="Times New Roman" w:cs="Times New Roman"/>
          <w:bCs/>
          <w:color w:val="000000"/>
          <w:sz w:val="28"/>
          <w:szCs w:val="28"/>
          <w:lang w:eastAsia="ru-RU"/>
        </w:rPr>
        <w:t>З</w:t>
      </w:r>
      <w:r w:rsidR="002F2717" w:rsidRPr="00CF02ED">
        <w:rPr>
          <w:rFonts w:ascii="Times New Roman" w:eastAsia="Calibri" w:hAnsi="Times New Roman" w:cs="Times New Roman"/>
          <w:bCs/>
          <w:color w:val="000000"/>
          <w:sz w:val="28"/>
          <w:szCs w:val="28"/>
          <w:lang w:eastAsia="ru-RU"/>
        </w:rPr>
        <w:t>аявк</w:t>
      </w:r>
      <w:r w:rsidR="002F2717">
        <w:rPr>
          <w:rFonts w:ascii="Times New Roman" w:eastAsia="Calibri" w:hAnsi="Times New Roman" w:cs="Times New Roman"/>
          <w:bCs/>
          <w:color w:val="000000"/>
          <w:sz w:val="28"/>
          <w:szCs w:val="28"/>
          <w:lang w:eastAsia="ru-RU"/>
        </w:rPr>
        <w:t>и</w:t>
      </w:r>
      <w:r w:rsidR="002F2717" w:rsidRPr="00CF02ED">
        <w:rPr>
          <w:rFonts w:ascii="Times New Roman" w:eastAsia="Calibri" w:hAnsi="Times New Roman" w:cs="Times New Roman"/>
          <w:bCs/>
          <w:color w:val="000000"/>
          <w:sz w:val="28"/>
          <w:szCs w:val="28"/>
          <w:lang w:eastAsia="ru-RU"/>
        </w:rPr>
        <w:t xml:space="preserve"> на покупку/продажу производных финансовых инструментов</w:t>
      </w:r>
      <w:r w:rsidR="002F2717">
        <w:rPr>
          <w:rFonts w:ascii="Times New Roman" w:eastAsia="Times New Roman" w:hAnsi="Times New Roman" w:cs="Times New Roman"/>
          <w:color w:val="000000"/>
          <w:sz w:val="28"/>
          <w:szCs w:val="28"/>
          <w:lang w:eastAsia="ru-RU"/>
        </w:rPr>
        <w:t>»</w:t>
      </w:r>
    </w:p>
    <w:tbl>
      <w:tblPr>
        <w:tblW w:w="5000" w:type="pct"/>
        <w:jc w:val="center"/>
        <w:tblCellMar>
          <w:left w:w="0" w:type="dxa"/>
          <w:right w:w="0" w:type="dxa"/>
        </w:tblCellMar>
        <w:tblLook w:val="04A0" w:firstRow="1" w:lastRow="0" w:firstColumn="1" w:lastColumn="0" w:noHBand="0" w:noVBand="1"/>
      </w:tblPr>
      <w:tblGrid>
        <w:gridCol w:w="705"/>
        <w:gridCol w:w="537"/>
        <w:gridCol w:w="655"/>
        <w:gridCol w:w="1190"/>
        <w:gridCol w:w="985"/>
        <w:gridCol w:w="1255"/>
        <w:gridCol w:w="1167"/>
        <w:gridCol w:w="962"/>
        <w:gridCol w:w="1307"/>
        <w:gridCol w:w="1090"/>
      </w:tblGrid>
      <w:tr w:rsidR="00CF02ED" w:rsidRPr="005F19D8" w:rsidTr="00C9587E">
        <w:trPr>
          <w:jc w:val="center"/>
        </w:trPr>
        <w:tc>
          <w:tcPr>
            <w:tcW w:w="37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F02ED" w:rsidRPr="005F19D8" w:rsidRDefault="00CF02ED"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5F19D8">
              <w:rPr>
                <w:rFonts w:ascii="Times New Roman" w:eastAsia="Times New Roman" w:hAnsi="Times New Roman" w:cs="Times New Roman"/>
                <w:color w:val="000000"/>
                <w:sz w:val="20"/>
                <w:szCs w:val="20"/>
                <w:lang w:eastAsia="ru-RU"/>
              </w:rPr>
              <w:t>Номер заявки</w:t>
            </w:r>
          </w:p>
        </w:tc>
        <w:tc>
          <w:tcPr>
            <w:tcW w:w="67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F02ED" w:rsidRPr="005F19D8" w:rsidRDefault="00CF02ED"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5F19D8">
              <w:rPr>
                <w:rFonts w:ascii="Times New Roman" w:eastAsia="Times New Roman" w:hAnsi="Times New Roman" w:cs="Times New Roman"/>
                <w:color w:val="000000"/>
                <w:sz w:val="20"/>
                <w:szCs w:val="20"/>
                <w:lang w:eastAsia="ru-RU"/>
              </w:rPr>
              <w:t>Дата и время подачи заявки</w:t>
            </w:r>
          </w:p>
        </w:tc>
        <w:tc>
          <w:tcPr>
            <w:tcW w:w="59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F02ED" w:rsidRPr="005F19D8" w:rsidRDefault="00CF02ED"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5F19D8">
              <w:rPr>
                <w:rFonts w:ascii="Times New Roman" w:eastAsia="Times New Roman" w:hAnsi="Times New Roman" w:cs="Times New Roman"/>
                <w:color w:val="000000"/>
                <w:sz w:val="20"/>
                <w:szCs w:val="20"/>
                <w:lang w:eastAsia="ru-RU"/>
              </w:rPr>
              <w:t>Направление заявки</w:t>
            </w:r>
          </w:p>
        </w:tc>
        <w:tc>
          <w:tcPr>
            <w:tcW w:w="41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F02ED" w:rsidRPr="005F19D8" w:rsidRDefault="00CF02ED"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5F19D8">
              <w:rPr>
                <w:rFonts w:ascii="Times New Roman" w:eastAsia="Times New Roman" w:hAnsi="Times New Roman" w:cs="Times New Roman"/>
                <w:color w:val="000000"/>
                <w:sz w:val="20"/>
                <w:szCs w:val="20"/>
                <w:lang w:eastAsia="ru-RU"/>
              </w:rPr>
              <w:t>Категория</w:t>
            </w:r>
          </w:p>
        </w:tc>
        <w:tc>
          <w:tcPr>
            <w:tcW w:w="53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F02ED" w:rsidRPr="005F19D8" w:rsidRDefault="00CF02ED"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5F19D8">
              <w:rPr>
                <w:rFonts w:ascii="Times New Roman" w:eastAsia="Times New Roman" w:hAnsi="Times New Roman" w:cs="Times New Roman"/>
                <w:color w:val="000000"/>
                <w:sz w:val="20"/>
                <w:szCs w:val="20"/>
                <w:lang w:eastAsia="ru-RU"/>
              </w:rPr>
              <w:t>Подкатегория</w:t>
            </w:r>
          </w:p>
        </w:tc>
        <w:tc>
          <w:tcPr>
            <w:tcW w:w="55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F02ED" w:rsidRPr="005F19D8" w:rsidRDefault="00CF02ED"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5F19D8">
              <w:rPr>
                <w:rFonts w:ascii="Times New Roman" w:eastAsia="Times New Roman" w:hAnsi="Times New Roman" w:cs="Times New Roman"/>
                <w:color w:val="000000"/>
                <w:sz w:val="20"/>
                <w:szCs w:val="20"/>
                <w:lang w:eastAsia="ru-RU"/>
              </w:rPr>
              <w:t>Код инструмента</w:t>
            </w:r>
          </w:p>
        </w:tc>
        <w:tc>
          <w:tcPr>
            <w:tcW w:w="56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F02ED" w:rsidRPr="005F19D8" w:rsidRDefault="00CF02ED"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5F19D8">
              <w:rPr>
                <w:rFonts w:ascii="Times New Roman" w:eastAsia="Times New Roman" w:hAnsi="Times New Roman" w:cs="Times New Roman"/>
                <w:color w:val="000000"/>
                <w:sz w:val="20"/>
                <w:szCs w:val="20"/>
                <w:lang w:eastAsia="ru-RU"/>
              </w:rPr>
              <w:t>Цена одного контракта</w:t>
            </w:r>
          </w:p>
        </w:tc>
        <w:tc>
          <w:tcPr>
            <w:tcW w:w="66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F02ED" w:rsidRPr="005F19D8" w:rsidRDefault="00CF02ED"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5F19D8">
              <w:rPr>
                <w:rFonts w:ascii="Times New Roman" w:eastAsia="Times New Roman" w:hAnsi="Times New Roman" w:cs="Times New Roman"/>
                <w:color w:val="000000"/>
                <w:sz w:val="20"/>
                <w:szCs w:val="20"/>
                <w:lang w:eastAsia="ru-RU"/>
              </w:rPr>
              <w:t>Наименование валюты</w:t>
            </w:r>
          </w:p>
        </w:tc>
        <w:tc>
          <w:tcPr>
            <w:tcW w:w="61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F02ED" w:rsidRPr="005F19D8" w:rsidRDefault="00CF02ED"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5F19D8">
              <w:rPr>
                <w:rFonts w:ascii="Times New Roman" w:eastAsia="Times New Roman" w:hAnsi="Times New Roman" w:cs="Times New Roman"/>
                <w:color w:val="000000"/>
                <w:sz w:val="20"/>
                <w:szCs w:val="20"/>
                <w:lang w:eastAsia="ru-RU"/>
              </w:rPr>
              <w:t>Количество контрактов</w:t>
            </w:r>
          </w:p>
        </w:tc>
      </w:tr>
      <w:tr w:rsidR="00CF02ED" w:rsidRPr="005F19D8" w:rsidTr="00C9587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F02ED" w:rsidRPr="005F19D8" w:rsidRDefault="00CF02ED" w:rsidP="009D4026">
            <w:pPr>
              <w:spacing w:after="0" w:line="240" w:lineRule="auto"/>
              <w:contextualSpacing/>
              <w:rPr>
                <w:rFonts w:ascii="Times New Roman" w:eastAsia="Times New Roman" w:hAnsi="Times New Roman" w:cs="Times New Roman"/>
                <w:color w:val="000000"/>
                <w:sz w:val="20"/>
                <w:szCs w:val="20"/>
                <w:lang w:eastAsia="ru-RU"/>
              </w:rPr>
            </w:pPr>
          </w:p>
        </w:tc>
        <w:tc>
          <w:tcPr>
            <w:tcW w:w="301" w:type="pct"/>
            <w:tcBorders>
              <w:top w:val="nil"/>
              <w:left w:val="nil"/>
              <w:bottom w:val="single" w:sz="8" w:space="0" w:color="auto"/>
              <w:right w:val="single" w:sz="8" w:space="0" w:color="auto"/>
            </w:tcBorders>
            <w:tcMar>
              <w:top w:w="0" w:type="dxa"/>
              <w:left w:w="108" w:type="dxa"/>
              <w:bottom w:w="0" w:type="dxa"/>
              <w:right w:w="108" w:type="dxa"/>
            </w:tcMar>
            <w:hideMark/>
          </w:tcPr>
          <w:p w:rsidR="00CF02ED" w:rsidRPr="005F19D8" w:rsidRDefault="00CF02ED"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5F19D8">
              <w:rPr>
                <w:rFonts w:ascii="Times New Roman" w:eastAsia="Times New Roman" w:hAnsi="Times New Roman" w:cs="Times New Roman"/>
                <w:color w:val="000000"/>
                <w:sz w:val="20"/>
                <w:szCs w:val="20"/>
                <w:lang w:eastAsia="ru-RU"/>
              </w:rPr>
              <w:t>дата</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CF02ED" w:rsidRPr="005F19D8" w:rsidRDefault="00CF02ED"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5F19D8">
              <w:rPr>
                <w:rFonts w:ascii="Times New Roman" w:eastAsia="Times New Roman" w:hAnsi="Times New Roman" w:cs="Times New Roman"/>
                <w:color w:val="000000"/>
                <w:sz w:val="20"/>
                <w:szCs w:val="20"/>
                <w:lang w:eastAsia="ru-RU"/>
              </w:rPr>
              <w:t>время</w:t>
            </w:r>
          </w:p>
        </w:tc>
        <w:tc>
          <w:tcPr>
            <w:tcW w:w="0" w:type="auto"/>
            <w:vMerge/>
            <w:tcBorders>
              <w:top w:val="single" w:sz="8" w:space="0" w:color="auto"/>
              <w:left w:val="nil"/>
              <w:bottom w:val="single" w:sz="8" w:space="0" w:color="auto"/>
              <w:right w:val="single" w:sz="8" w:space="0" w:color="auto"/>
            </w:tcBorders>
            <w:vAlign w:val="center"/>
            <w:hideMark/>
          </w:tcPr>
          <w:p w:rsidR="00CF02ED" w:rsidRPr="005F19D8" w:rsidRDefault="00CF02ED" w:rsidP="009D4026">
            <w:pPr>
              <w:spacing w:after="0" w:line="240" w:lineRule="auto"/>
              <w:contextualSpacing/>
              <w:rPr>
                <w:rFonts w:ascii="Times New Roman" w:eastAsia="Times New Roman" w:hAnsi="Times New Roman" w:cs="Times New Roman"/>
                <w:color w:val="000000"/>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CF02ED" w:rsidRPr="005F19D8" w:rsidRDefault="00CF02ED" w:rsidP="009D4026">
            <w:pPr>
              <w:spacing w:after="0" w:line="240" w:lineRule="auto"/>
              <w:contextualSpacing/>
              <w:rPr>
                <w:rFonts w:ascii="Times New Roman" w:eastAsia="Times New Roman" w:hAnsi="Times New Roman" w:cs="Times New Roman"/>
                <w:color w:val="000000"/>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CF02ED" w:rsidRPr="005F19D8" w:rsidRDefault="00CF02ED" w:rsidP="009D4026">
            <w:pPr>
              <w:spacing w:after="0" w:line="240" w:lineRule="auto"/>
              <w:contextualSpacing/>
              <w:rPr>
                <w:rFonts w:ascii="Times New Roman" w:eastAsia="Times New Roman" w:hAnsi="Times New Roman" w:cs="Times New Roman"/>
                <w:color w:val="000000"/>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CF02ED" w:rsidRPr="005F19D8" w:rsidRDefault="00CF02ED" w:rsidP="009D4026">
            <w:pPr>
              <w:spacing w:after="0" w:line="240" w:lineRule="auto"/>
              <w:contextualSpacing/>
              <w:rPr>
                <w:rFonts w:ascii="Times New Roman" w:eastAsia="Times New Roman" w:hAnsi="Times New Roman" w:cs="Times New Roman"/>
                <w:color w:val="000000"/>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CF02ED" w:rsidRPr="005F19D8" w:rsidRDefault="00CF02ED" w:rsidP="009D4026">
            <w:pPr>
              <w:spacing w:after="0" w:line="240" w:lineRule="auto"/>
              <w:contextualSpacing/>
              <w:rPr>
                <w:rFonts w:ascii="Times New Roman" w:eastAsia="Times New Roman" w:hAnsi="Times New Roman" w:cs="Times New Roman"/>
                <w:color w:val="000000"/>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CF02ED" w:rsidRPr="005F19D8" w:rsidRDefault="00CF02ED" w:rsidP="009D4026">
            <w:pPr>
              <w:spacing w:after="0" w:line="240" w:lineRule="auto"/>
              <w:contextualSpacing/>
              <w:rPr>
                <w:rFonts w:ascii="Times New Roman" w:eastAsia="Times New Roman" w:hAnsi="Times New Roman" w:cs="Times New Roman"/>
                <w:color w:val="000000"/>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CF02ED" w:rsidRPr="005F19D8" w:rsidRDefault="00CF02ED" w:rsidP="009D4026">
            <w:pPr>
              <w:spacing w:after="0" w:line="240" w:lineRule="auto"/>
              <w:contextualSpacing/>
              <w:rPr>
                <w:rFonts w:ascii="Times New Roman" w:eastAsia="Times New Roman" w:hAnsi="Times New Roman" w:cs="Times New Roman"/>
                <w:color w:val="000000"/>
                <w:sz w:val="20"/>
                <w:szCs w:val="20"/>
                <w:lang w:eastAsia="ru-RU"/>
              </w:rPr>
            </w:pPr>
          </w:p>
        </w:tc>
      </w:tr>
      <w:tr w:rsidR="00CF02ED" w:rsidRPr="005F19D8" w:rsidTr="00C9587E">
        <w:trPr>
          <w:jc w:val="center"/>
        </w:trPr>
        <w:tc>
          <w:tcPr>
            <w:tcW w:w="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02ED" w:rsidRPr="005F19D8" w:rsidRDefault="00CF02ED"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5F19D8">
              <w:rPr>
                <w:rFonts w:ascii="Times New Roman" w:eastAsia="Times New Roman" w:hAnsi="Times New Roman" w:cs="Times New Roman"/>
                <w:color w:val="000000"/>
                <w:sz w:val="20"/>
                <w:szCs w:val="20"/>
                <w:lang w:eastAsia="ru-RU"/>
              </w:rPr>
              <w:t>1</w:t>
            </w:r>
          </w:p>
        </w:tc>
        <w:tc>
          <w:tcPr>
            <w:tcW w:w="301" w:type="pct"/>
            <w:tcBorders>
              <w:top w:val="nil"/>
              <w:left w:val="nil"/>
              <w:bottom w:val="single" w:sz="8" w:space="0" w:color="auto"/>
              <w:right w:val="single" w:sz="8" w:space="0" w:color="auto"/>
            </w:tcBorders>
            <w:tcMar>
              <w:top w:w="0" w:type="dxa"/>
              <w:left w:w="108" w:type="dxa"/>
              <w:bottom w:w="0" w:type="dxa"/>
              <w:right w:w="108" w:type="dxa"/>
            </w:tcMar>
            <w:hideMark/>
          </w:tcPr>
          <w:p w:rsidR="00CF02ED" w:rsidRPr="005F19D8" w:rsidRDefault="00CF02ED"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5F19D8">
              <w:rPr>
                <w:rFonts w:ascii="Times New Roman" w:eastAsia="Times New Roman" w:hAnsi="Times New Roman" w:cs="Times New Roman"/>
                <w:color w:val="000000"/>
                <w:sz w:val="20"/>
                <w:szCs w:val="20"/>
                <w:lang w:eastAsia="ru-RU"/>
              </w:rPr>
              <w:t>2</w:t>
            </w: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CF02ED" w:rsidRPr="005F19D8" w:rsidRDefault="00CF02ED"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5F19D8">
              <w:rPr>
                <w:rFonts w:ascii="Times New Roman" w:eastAsia="Times New Roman" w:hAnsi="Times New Roman" w:cs="Times New Roman"/>
                <w:color w:val="000000"/>
                <w:sz w:val="20"/>
                <w:szCs w:val="20"/>
                <w:lang w:eastAsia="ru-RU"/>
              </w:rPr>
              <w:t>3</w:t>
            </w: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CF02ED" w:rsidRPr="005F19D8" w:rsidRDefault="00CF02ED"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5F19D8">
              <w:rPr>
                <w:rFonts w:ascii="Times New Roman" w:eastAsia="Times New Roman" w:hAnsi="Times New Roman" w:cs="Times New Roman"/>
                <w:color w:val="000000"/>
                <w:sz w:val="20"/>
                <w:szCs w:val="20"/>
                <w:lang w:eastAsia="ru-RU"/>
              </w:rPr>
              <w:t>4</w:t>
            </w: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CF02ED" w:rsidRPr="005F19D8" w:rsidRDefault="00CF02ED"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5F19D8">
              <w:rPr>
                <w:rFonts w:ascii="Times New Roman" w:eastAsia="Times New Roman" w:hAnsi="Times New Roman" w:cs="Times New Roman"/>
                <w:color w:val="000000"/>
                <w:sz w:val="20"/>
                <w:szCs w:val="20"/>
                <w:lang w:eastAsia="ru-RU"/>
              </w:rPr>
              <w:t>5</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CF02ED" w:rsidRPr="005F19D8" w:rsidRDefault="00CF02ED"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5F19D8">
              <w:rPr>
                <w:rFonts w:ascii="Times New Roman" w:eastAsia="Times New Roman" w:hAnsi="Times New Roman" w:cs="Times New Roman"/>
                <w:color w:val="000000"/>
                <w:sz w:val="20"/>
                <w:szCs w:val="20"/>
                <w:lang w:eastAsia="ru-RU"/>
              </w:rPr>
              <w:t>6</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CF02ED" w:rsidRPr="005F19D8" w:rsidRDefault="00CF02ED"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5F19D8">
              <w:rPr>
                <w:rFonts w:ascii="Times New Roman" w:eastAsia="Times New Roman" w:hAnsi="Times New Roman" w:cs="Times New Roman"/>
                <w:color w:val="000000"/>
                <w:sz w:val="20"/>
                <w:szCs w:val="20"/>
                <w:lang w:eastAsia="ru-RU"/>
              </w:rPr>
              <w:t>7</w:t>
            </w: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CF02ED" w:rsidRPr="005F19D8" w:rsidRDefault="00CF02ED"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5F19D8">
              <w:rPr>
                <w:rFonts w:ascii="Times New Roman" w:eastAsia="Times New Roman" w:hAnsi="Times New Roman" w:cs="Times New Roman"/>
                <w:color w:val="000000"/>
                <w:sz w:val="20"/>
                <w:szCs w:val="20"/>
                <w:lang w:eastAsia="ru-RU"/>
              </w:rPr>
              <w:t>8</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CF02ED" w:rsidRPr="005F19D8" w:rsidRDefault="00CF02ED"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5F19D8">
              <w:rPr>
                <w:rFonts w:ascii="Times New Roman" w:eastAsia="Times New Roman" w:hAnsi="Times New Roman" w:cs="Times New Roman"/>
                <w:color w:val="000000"/>
                <w:sz w:val="20"/>
                <w:szCs w:val="20"/>
                <w:lang w:eastAsia="ru-RU"/>
              </w:rPr>
              <w:t>9</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CF02ED" w:rsidRPr="005F19D8" w:rsidRDefault="00CF02ED"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5F19D8">
              <w:rPr>
                <w:rFonts w:ascii="Times New Roman" w:eastAsia="Times New Roman" w:hAnsi="Times New Roman" w:cs="Times New Roman"/>
                <w:color w:val="000000"/>
                <w:sz w:val="20"/>
                <w:szCs w:val="20"/>
                <w:lang w:eastAsia="ru-RU"/>
              </w:rPr>
              <w:t>10</w:t>
            </w:r>
          </w:p>
        </w:tc>
      </w:tr>
      <w:tr w:rsidR="00CF02ED" w:rsidRPr="005F19D8" w:rsidTr="00C9587E">
        <w:trPr>
          <w:jc w:val="center"/>
        </w:trPr>
        <w:tc>
          <w:tcPr>
            <w:tcW w:w="3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02ED" w:rsidRPr="005F19D8" w:rsidRDefault="00CF02ED" w:rsidP="009D4026">
            <w:pPr>
              <w:spacing w:after="0" w:line="240" w:lineRule="auto"/>
              <w:contextualSpacing/>
              <w:rPr>
                <w:rFonts w:ascii="Times New Roman" w:eastAsia="Times New Roman" w:hAnsi="Times New Roman" w:cs="Times New Roman"/>
                <w:color w:val="000000"/>
                <w:sz w:val="20"/>
                <w:szCs w:val="20"/>
                <w:lang w:eastAsia="ru-RU"/>
              </w:rPr>
            </w:pPr>
            <w:r w:rsidRPr="005F19D8">
              <w:rPr>
                <w:rFonts w:ascii="Times New Roman" w:eastAsia="Times New Roman" w:hAnsi="Times New Roman" w:cs="Times New Roman"/>
                <w:sz w:val="20"/>
                <w:szCs w:val="20"/>
                <w:lang w:eastAsia="ru-RU"/>
              </w:rPr>
              <w:t xml:space="preserve">  </w:t>
            </w:r>
          </w:p>
        </w:tc>
        <w:tc>
          <w:tcPr>
            <w:tcW w:w="301" w:type="pct"/>
            <w:tcBorders>
              <w:top w:val="nil"/>
              <w:left w:val="nil"/>
              <w:bottom w:val="single" w:sz="8" w:space="0" w:color="auto"/>
              <w:right w:val="single" w:sz="8" w:space="0" w:color="auto"/>
            </w:tcBorders>
            <w:tcMar>
              <w:top w:w="0" w:type="dxa"/>
              <w:left w:w="108" w:type="dxa"/>
              <w:bottom w:w="0" w:type="dxa"/>
              <w:right w:w="108" w:type="dxa"/>
            </w:tcMar>
            <w:hideMark/>
          </w:tcPr>
          <w:p w:rsidR="00CF02ED" w:rsidRPr="005F19D8" w:rsidRDefault="00CF02ED" w:rsidP="009D4026">
            <w:pPr>
              <w:spacing w:after="0" w:line="240" w:lineRule="auto"/>
              <w:contextualSpacing/>
              <w:rPr>
                <w:rFonts w:ascii="Times New Roman" w:eastAsia="Times New Roman" w:hAnsi="Times New Roman" w:cs="Times New Roman"/>
                <w:sz w:val="20"/>
                <w:szCs w:val="20"/>
                <w:lang w:eastAsia="ru-RU"/>
              </w:rPr>
            </w:pPr>
          </w:p>
        </w:tc>
        <w:tc>
          <w:tcPr>
            <w:tcW w:w="375" w:type="pct"/>
            <w:tcBorders>
              <w:top w:val="nil"/>
              <w:left w:val="nil"/>
              <w:bottom w:val="single" w:sz="8" w:space="0" w:color="auto"/>
              <w:right w:val="single" w:sz="8" w:space="0" w:color="auto"/>
            </w:tcBorders>
            <w:tcMar>
              <w:top w:w="0" w:type="dxa"/>
              <w:left w:w="108" w:type="dxa"/>
              <w:bottom w:w="0" w:type="dxa"/>
              <w:right w:w="108" w:type="dxa"/>
            </w:tcMar>
            <w:hideMark/>
          </w:tcPr>
          <w:p w:rsidR="00CF02ED" w:rsidRPr="005F19D8" w:rsidRDefault="00CF02ED" w:rsidP="009D4026">
            <w:pPr>
              <w:spacing w:after="0" w:line="240" w:lineRule="auto"/>
              <w:contextualSpacing/>
              <w:rPr>
                <w:rFonts w:ascii="Times New Roman" w:eastAsia="Times New Roman" w:hAnsi="Times New Roman" w:cs="Times New Roman"/>
                <w:sz w:val="20"/>
                <w:szCs w:val="20"/>
                <w:lang w:eastAsia="ru-RU"/>
              </w:rPr>
            </w:pPr>
          </w:p>
        </w:tc>
        <w:tc>
          <w:tcPr>
            <w:tcW w:w="596" w:type="pct"/>
            <w:tcBorders>
              <w:top w:val="nil"/>
              <w:left w:val="nil"/>
              <w:bottom w:val="single" w:sz="8" w:space="0" w:color="auto"/>
              <w:right w:val="single" w:sz="8" w:space="0" w:color="auto"/>
            </w:tcBorders>
            <w:tcMar>
              <w:top w:w="0" w:type="dxa"/>
              <w:left w:w="108" w:type="dxa"/>
              <w:bottom w:w="0" w:type="dxa"/>
              <w:right w:w="108" w:type="dxa"/>
            </w:tcMar>
            <w:hideMark/>
          </w:tcPr>
          <w:p w:rsidR="00CF02ED" w:rsidRPr="005F19D8" w:rsidRDefault="00CF02ED" w:rsidP="009D4026">
            <w:pPr>
              <w:spacing w:after="0" w:line="240" w:lineRule="auto"/>
              <w:contextualSpacing/>
              <w:rPr>
                <w:rFonts w:ascii="Times New Roman" w:eastAsia="Times New Roman" w:hAnsi="Times New Roman" w:cs="Times New Roman"/>
                <w:sz w:val="20"/>
                <w:szCs w:val="20"/>
                <w:lang w:eastAsia="ru-RU"/>
              </w:rPr>
            </w:pP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CF02ED" w:rsidRPr="005F19D8" w:rsidRDefault="00CF02ED" w:rsidP="009D4026">
            <w:pPr>
              <w:spacing w:after="0" w:line="240" w:lineRule="auto"/>
              <w:contextualSpacing/>
              <w:rPr>
                <w:rFonts w:ascii="Times New Roman" w:eastAsia="Times New Roman" w:hAnsi="Times New Roman" w:cs="Times New Roman"/>
                <w:sz w:val="20"/>
                <w:szCs w:val="20"/>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CF02ED" w:rsidRPr="005F19D8" w:rsidRDefault="00CF02ED" w:rsidP="009D4026">
            <w:pPr>
              <w:spacing w:after="0" w:line="240" w:lineRule="auto"/>
              <w:contextualSpacing/>
              <w:rPr>
                <w:rFonts w:ascii="Times New Roman" w:eastAsia="Times New Roman" w:hAnsi="Times New Roman" w:cs="Times New Roman"/>
                <w:sz w:val="20"/>
                <w:szCs w:val="20"/>
                <w:lang w:eastAsia="ru-RU"/>
              </w:rPr>
            </w:pP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CF02ED" w:rsidRPr="005F19D8" w:rsidRDefault="00CF02ED" w:rsidP="009D4026">
            <w:pPr>
              <w:spacing w:after="0" w:line="240" w:lineRule="auto"/>
              <w:contextualSpacing/>
              <w:rPr>
                <w:rFonts w:ascii="Times New Roman" w:eastAsia="Times New Roman" w:hAnsi="Times New Roman" w:cs="Times New Roman"/>
                <w:sz w:val="20"/>
                <w:szCs w:val="20"/>
                <w:lang w:eastAsia="ru-RU"/>
              </w:rPr>
            </w:pPr>
          </w:p>
        </w:tc>
        <w:tc>
          <w:tcPr>
            <w:tcW w:w="569" w:type="pct"/>
            <w:tcBorders>
              <w:top w:val="nil"/>
              <w:left w:val="nil"/>
              <w:bottom w:val="single" w:sz="8" w:space="0" w:color="auto"/>
              <w:right w:val="single" w:sz="8" w:space="0" w:color="auto"/>
            </w:tcBorders>
            <w:tcMar>
              <w:top w:w="0" w:type="dxa"/>
              <w:left w:w="108" w:type="dxa"/>
              <w:bottom w:w="0" w:type="dxa"/>
              <w:right w:w="108" w:type="dxa"/>
            </w:tcMar>
            <w:hideMark/>
          </w:tcPr>
          <w:p w:rsidR="00CF02ED" w:rsidRPr="005F19D8" w:rsidRDefault="00CF02ED" w:rsidP="009D4026">
            <w:pPr>
              <w:spacing w:after="0" w:line="240" w:lineRule="auto"/>
              <w:contextualSpacing/>
              <w:rPr>
                <w:rFonts w:ascii="Times New Roman" w:eastAsia="Times New Roman" w:hAnsi="Times New Roman" w:cs="Times New Roman"/>
                <w:sz w:val="20"/>
                <w:szCs w:val="20"/>
                <w:lang w:eastAsia="ru-RU"/>
              </w:rPr>
            </w:pP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CF02ED" w:rsidRPr="005F19D8" w:rsidRDefault="00CF02ED" w:rsidP="009D4026">
            <w:pPr>
              <w:spacing w:after="0" w:line="240" w:lineRule="auto"/>
              <w:contextualSpacing/>
              <w:rPr>
                <w:rFonts w:ascii="Times New Roman" w:eastAsia="Times New Roman" w:hAnsi="Times New Roman" w:cs="Times New Roman"/>
                <w:sz w:val="20"/>
                <w:szCs w:val="20"/>
                <w:lang w:eastAsia="ru-RU"/>
              </w:rPr>
            </w:pP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CF02ED" w:rsidRPr="005F19D8" w:rsidRDefault="00CF02ED" w:rsidP="009D4026">
            <w:pPr>
              <w:spacing w:after="0" w:line="240" w:lineRule="auto"/>
              <w:contextualSpacing/>
              <w:rPr>
                <w:rFonts w:ascii="Times New Roman" w:eastAsia="Times New Roman" w:hAnsi="Times New Roman" w:cs="Times New Roman"/>
                <w:sz w:val="20"/>
                <w:szCs w:val="20"/>
                <w:lang w:eastAsia="ru-RU"/>
              </w:rPr>
            </w:pPr>
          </w:p>
        </w:tc>
      </w:tr>
    </w:tbl>
    <w:p w:rsidR="00CF02ED" w:rsidRPr="00CF02ED" w:rsidRDefault="00CF02ED" w:rsidP="009D4026">
      <w:pPr>
        <w:spacing w:after="0" w:line="240" w:lineRule="auto"/>
        <w:contextualSpacing/>
        <w:rPr>
          <w:rFonts w:ascii="Times New Roman" w:eastAsia="Times New Roman" w:hAnsi="Times New Roman" w:cs="Times New Roman"/>
          <w:color w:val="000000"/>
          <w:sz w:val="28"/>
          <w:szCs w:val="28"/>
          <w:lang w:eastAsia="ru-RU"/>
        </w:rPr>
      </w:pPr>
      <w:r w:rsidRPr="00CF02ED">
        <w:rPr>
          <w:rFonts w:ascii="Times New Roman" w:eastAsia="Times New Roman" w:hAnsi="Times New Roman" w:cs="Times New Roman"/>
          <w:color w:val="000000"/>
          <w:sz w:val="28"/>
          <w:szCs w:val="28"/>
          <w:lang w:eastAsia="ru-RU"/>
        </w:rPr>
        <w:t> </w:t>
      </w:r>
    </w:p>
    <w:p w:rsidR="00CF02ED" w:rsidRPr="005F19D8" w:rsidRDefault="00CF02ED" w:rsidP="009D4026">
      <w:pPr>
        <w:spacing w:after="0" w:line="240" w:lineRule="auto"/>
        <w:contextualSpacing/>
        <w:jc w:val="both"/>
        <w:rPr>
          <w:rFonts w:ascii="Times New Roman" w:eastAsia="Times New Roman" w:hAnsi="Times New Roman" w:cs="Times New Roman"/>
          <w:sz w:val="28"/>
          <w:szCs w:val="28"/>
          <w:lang w:eastAsia="ru-RU"/>
        </w:rPr>
      </w:pPr>
      <w:r w:rsidRPr="005F19D8">
        <w:rPr>
          <w:rFonts w:ascii="Times New Roman" w:eastAsia="Times New Roman" w:hAnsi="Times New Roman" w:cs="Times New Roman"/>
          <w:i/>
          <w:iCs/>
          <w:sz w:val="28"/>
          <w:szCs w:val="28"/>
          <w:lang w:eastAsia="ru-RU"/>
        </w:rPr>
        <w:t>продолжение таблицы:</w:t>
      </w:r>
    </w:p>
    <w:tbl>
      <w:tblPr>
        <w:tblW w:w="5000" w:type="pct"/>
        <w:jc w:val="center"/>
        <w:tblCellMar>
          <w:left w:w="0" w:type="dxa"/>
          <w:right w:w="0" w:type="dxa"/>
        </w:tblCellMar>
        <w:tblLook w:val="04A0" w:firstRow="1" w:lastRow="0" w:firstColumn="1" w:lastColumn="0" w:noHBand="0" w:noVBand="1"/>
      </w:tblPr>
      <w:tblGrid>
        <w:gridCol w:w="1208"/>
        <w:gridCol w:w="749"/>
        <w:gridCol w:w="1281"/>
        <w:gridCol w:w="1014"/>
        <w:gridCol w:w="645"/>
        <w:gridCol w:w="1028"/>
        <w:gridCol w:w="1907"/>
        <w:gridCol w:w="562"/>
        <w:gridCol w:w="690"/>
        <w:gridCol w:w="769"/>
      </w:tblGrid>
      <w:tr w:rsidR="00CF02ED" w:rsidRPr="005F19D8" w:rsidTr="009C0854">
        <w:trPr>
          <w:jc w:val="center"/>
        </w:trPr>
        <w:tc>
          <w:tcPr>
            <w:tcW w:w="61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F02ED" w:rsidRPr="005F19D8" w:rsidRDefault="00CF02ED"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5F19D8">
              <w:rPr>
                <w:rFonts w:ascii="Times New Roman" w:eastAsia="Times New Roman" w:hAnsi="Times New Roman" w:cs="Times New Roman"/>
                <w:sz w:val="20"/>
                <w:szCs w:val="20"/>
                <w:lang w:eastAsia="ru-RU"/>
              </w:rPr>
              <w:t> </w:t>
            </w:r>
            <w:r w:rsidRPr="005F19D8">
              <w:rPr>
                <w:rFonts w:ascii="Times New Roman" w:eastAsia="Times New Roman" w:hAnsi="Times New Roman" w:cs="Times New Roman"/>
                <w:color w:val="000000"/>
                <w:sz w:val="20"/>
                <w:szCs w:val="20"/>
                <w:lang w:eastAsia="ru-RU"/>
              </w:rPr>
              <w:t>Количество базовых активов в одном контракте</w:t>
            </w:r>
          </w:p>
        </w:tc>
        <w:tc>
          <w:tcPr>
            <w:tcW w:w="38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F02ED" w:rsidRPr="005F19D8" w:rsidRDefault="00CF02ED"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5F19D8">
              <w:rPr>
                <w:rFonts w:ascii="Times New Roman" w:eastAsia="Times New Roman" w:hAnsi="Times New Roman" w:cs="Times New Roman"/>
                <w:color w:val="000000"/>
                <w:sz w:val="20"/>
                <w:szCs w:val="20"/>
                <w:lang w:eastAsia="ru-RU"/>
              </w:rPr>
              <w:t>Объем</w:t>
            </w:r>
          </w:p>
        </w:tc>
        <w:tc>
          <w:tcPr>
            <w:tcW w:w="6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F02ED" w:rsidRPr="005F19D8" w:rsidRDefault="00CF02ED"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5F19D8">
              <w:rPr>
                <w:rFonts w:ascii="Times New Roman" w:eastAsia="Times New Roman" w:hAnsi="Times New Roman" w:cs="Times New Roman"/>
                <w:color w:val="000000"/>
                <w:sz w:val="20"/>
                <w:szCs w:val="20"/>
                <w:lang w:eastAsia="ru-RU"/>
              </w:rPr>
              <w:t>Код члена организатора торгов</w:t>
            </w:r>
          </w:p>
        </w:tc>
        <w:tc>
          <w:tcPr>
            <w:tcW w:w="51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F02ED" w:rsidRPr="005F19D8" w:rsidRDefault="00CF02ED"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5F19D8">
              <w:rPr>
                <w:rFonts w:ascii="Times New Roman" w:eastAsia="Times New Roman" w:hAnsi="Times New Roman" w:cs="Times New Roman"/>
                <w:color w:val="000000"/>
                <w:sz w:val="20"/>
                <w:szCs w:val="20"/>
                <w:lang w:eastAsia="ru-RU"/>
              </w:rPr>
              <w:t>Код торгового счета</w:t>
            </w:r>
          </w:p>
        </w:tc>
        <w:tc>
          <w:tcPr>
            <w:tcW w:w="32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F02ED" w:rsidRPr="005F19D8" w:rsidRDefault="00CF02ED"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5F19D8">
              <w:rPr>
                <w:rFonts w:ascii="Times New Roman" w:eastAsia="Times New Roman" w:hAnsi="Times New Roman" w:cs="Times New Roman"/>
                <w:color w:val="000000"/>
                <w:sz w:val="20"/>
                <w:szCs w:val="20"/>
                <w:lang w:eastAsia="ru-RU"/>
              </w:rPr>
              <w:t>Тип счета</w:t>
            </w:r>
          </w:p>
        </w:tc>
        <w:tc>
          <w:tcPr>
            <w:tcW w:w="52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F02ED" w:rsidRPr="005F19D8" w:rsidRDefault="00CF02ED"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5F19D8">
              <w:rPr>
                <w:rFonts w:ascii="Times New Roman" w:eastAsia="Times New Roman" w:hAnsi="Times New Roman" w:cs="Times New Roman"/>
                <w:color w:val="000000"/>
                <w:sz w:val="20"/>
                <w:szCs w:val="20"/>
                <w:lang w:eastAsia="ru-RU"/>
              </w:rPr>
              <w:t>Тип владельца счета</w:t>
            </w:r>
          </w:p>
        </w:tc>
        <w:tc>
          <w:tcPr>
            <w:tcW w:w="96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F02ED" w:rsidRPr="005F19D8" w:rsidRDefault="00CF02ED"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5F19D8">
              <w:rPr>
                <w:rFonts w:ascii="Times New Roman" w:eastAsia="Times New Roman" w:hAnsi="Times New Roman" w:cs="Times New Roman"/>
                <w:color w:val="000000"/>
                <w:sz w:val="20"/>
                <w:szCs w:val="20"/>
                <w:lang w:eastAsia="ru-RU"/>
              </w:rPr>
              <w:t>Персональный идентификационный номер (ID)</w:t>
            </w:r>
          </w:p>
        </w:tc>
        <w:tc>
          <w:tcPr>
            <w:tcW w:w="63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F02ED" w:rsidRPr="005F19D8" w:rsidRDefault="00CF02ED"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5F19D8">
              <w:rPr>
                <w:rFonts w:ascii="Times New Roman" w:eastAsia="Times New Roman" w:hAnsi="Times New Roman" w:cs="Times New Roman"/>
                <w:color w:val="000000"/>
                <w:sz w:val="20"/>
                <w:szCs w:val="20"/>
                <w:lang w:eastAsia="ru-RU"/>
              </w:rPr>
              <w:t>Дата и время снятия заявки</w:t>
            </w:r>
          </w:p>
        </w:tc>
        <w:tc>
          <w:tcPr>
            <w:tcW w:w="39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F02ED" w:rsidRPr="005F19D8" w:rsidRDefault="00CF02ED"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5F19D8">
              <w:rPr>
                <w:rFonts w:ascii="Times New Roman" w:eastAsia="Times New Roman" w:hAnsi="Times New Roman" w:cs="Times New Roman"/>
                <w:color w:val="000000"/>
                <w:sz w:val="20"/>
                <w:szCs w:val="20"/>
                <w:lang w:eastAsia="ru-RU"/>
              </w:rPr>
              <w:t>Статус заявки</w:t>
            </w:r>
          </w:p>
        </w:tc>
      </w:tr>
      <w:tr w:rsidR="00CF02ED" w:rsidRPr="005F19D8" w:rsidTr="009C0854">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F02ED" w:rsidRPr="005F19D8" w:rsidRDefault="00CF02ED" w:rsidP="009D4026">
            <w:pPr>
              <w:spacing w:after="0" w:line="240" w:lineRule="auto"/>
              <w:contextualSpacing/>
              <w:rPr>
                <w:rFonts w:ascii="Times New Roman" w:eastAsia="Times New Roman" w:hAnsi="Times New Roman" w:cs="Times New Roman"/>
                <w:color w:val="000000"/>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CF02ED" w:rsidRPr="005F19D8" w:rsidRDefault="00CF02ED" w:rsidP="009D4026">
            <w:pPr>
              <w:spacing w:after="0" w:line="240" w:lineRule="auto"/>
              <w:contextualSpacing/>
              <w:rPr>
                <w:rFonts w:ascii="Times New Roman" w:eastAsia="Times New Roman" w:hAnsi="Times New Roman" w:cs="Times New Roman"/>
                <w:color w:val="000000"/>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CF02ED" w:rsidRPr="005F19D8" w:rsidRDefault="00CF02ED" w:rsidP="009D4026">
            <w:pPr>
              <w:spacing w:after="0" w:line="240" w:lineRule="auto"/>
              <w:contextualSpacing/>
              <w:rPr>
                <w:rFonts w:ascii="Times New Roman" w:eastAsia="Times New Roman" w:hAnsi="Times New Roman" w:cs="Times New Roman"/>
                <w:color w:val="000000"/>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CF02ED" w:rsidRPr="005F19D8" w:rsidRDefault="00CF02ED" w:rsidP="009D4026">
            <w:pPr>
              <w:spacing w:after="0" w:line="240" w:lineRule="auto"/>
              <w:contextualSpacing/>
              <w:rPr>
                <w:rFonts w:ascii="Times New Roman" w:eastAsia="Times New Roman" w:hAnsi="Times New Roman" w:cs="Times New Roman"/>
                <w:color w:val="000000"/>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CF02ED" w:rsidRPr="005F19D8" w:rsidRDefault="00CF02ED" w:rsidP="009D4026">
            <w:pPr>
              <w:spacing w:after="0" w:line="240" w:lineRule="auto"/>
              <w:contextualSpacing/>
              <w:rPr>
                <w:rFonts w:ascii="Times New Roman" w:eastAsia="Times New Roman" w:hAnsi="Times New Roman" w:cs="Times New Roman"/>
                <w:color w:val="000000"/>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CF02ED" w:rsidRPr="005F19D8" w:rsidRDefault="00CF02ED" w:rsidP="009D4026">
            <w:pPr>
              <w:spacing w:after="0" w:line="240" w:lineRule="auto"/>
              <w:contextualSpacing/>
              <w:rPr>
                <w:rFonts w:ascii="Times New Roman" w:eastAsia="Times New Roman" w:hAnsi="Times New Roman" w:cs="Times New Roman"/>
                <w:color w:val="000000"/>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CF02ED" w:rsidRPr="005F19D8" w:rsidRDefault="00CF02ED" w:rsidP="009D4026">
            <w:pPr>
              <w:spacing w:after="0" w:line="240" w:lineRule="auto"/>
              <w:contextualSpacing/>
              <w:rPr>
                <w:rFonts w:ascii="Times New Roman" w:eastAsia="Times New Roman" w:hAnsi="Times New Roman" w:cs="Times New Roman"/>
                <w:color w:val="000000"/>
                <w:sz w:val="20"/>
                <w:szCs w:val="20"/>
                <w:lang w:eastAsia="ru-RU"/>
              </w:rPr>
            </w:pP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CF02ED" w:rsidRPr="005F19D8" w:rsidRDefault="00CF02ED"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5F19D8">
              <w:rPr>
                <w:rFonts w:ascii="Times New Roman" w:eastAsia="Times New Roman" w:hAnsi="Times New Roman" w:cs="Times New Roman"/>
                <w:color w:val="000000"/>
                <w:sz w:val="20"/>
                <w:szCs w:val="20"/>
                <w:lang w:eastAsia="ru-RU"/>
              </w:rPr>
              <w:t>дата</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F02ED" w:rsidRPr="005F19D8" w:rsidRDefault="00CF02ED"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5F19D8">
              <w:rPr>
                <w:rFonts w:ascii="Times New Roman" w:eastAsia="Times New Roman" w:hAnsi="Times New Roman" w:cs="Times New Roman"/>
                <w:color w:val="000000"/>
                <w:sz w:val="20"/>
                <w:szCs w:val="20"/>
                <w:lang w:eastAsia="ru-RU"/>
              </w:rPr>
              <w:t>время</w:t>
            </w:r>
          </w:p>
        </w:tc>
        <w:tc>
          <w:tcPr>
            <w:tcW w:w="0" w:type="auto"/>
            <w:vMerge/>
            <w:tcBorders>
              <w:top w:val="single" w:sz="8" w:space="0" w:color="auto"/>
              <w:left w:val="nil"/>
              <w:bottom w:val="single" w:sz="8" w:space="0" w:color="auto"/>
              <w:right w:val="single" w:sz="8" w:space="0" w:color="auto"/>
            </w:tcBorders>
            <w:vAlign w:val="center"/>
            <w:hideMark/>
          </w:tcPr>
          <w:p w:rsidR="00CF02ED" w:rsidRPr="005F19D8" w:rsidRDefault="00CF02ED" w:rsidP="009D4026">
            <w:pPr>
              <w:spacing w:after="0" w:line="240" w:lineRule="auto"/>
              <w:contextualSpacing/>
              <w:rPr>
                <w:rFonts w:ascii="Times New Roman" w:eastAsia="Times New Roman" w:hAnsi="Times New Roman" w:cs="Times New Roman"/>
                <w:color w:val="000000"/>
                <w:sz w:val="20"/>
                <w:szCs w:val="20"/>
                <w:lang w:eastAsia="ru-RU"/>
              </w:rPr>
            </w:pPr>
          </w:p>
        </w:tc>
      </w:tr>
      <w:tr w:rsidR="00CF02ED" w:rsidRPr="005F19D8" w:rsidTr="009C0854">
        <w:trPr>
          <w:jc w:val="center"/>
        </w:trPr>
        <w:tc>
          <w:tcPr>
            <w:tcW w:w="6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02ED" w:rsidRPr="005F19D8" w:rsidRDefault="00CF02ED"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5F19D8">
              <w:rPr>
                <w:rFonts w:ascii="Times New Roman" w:eastAsia="Times New Roman" w:hAnsi="Times New Roman" w:cs="Times New Roman"/>
                <w:color w:val="000000"/>
                <w:sz w:val="20"/>
                <w:szCs w:val="20"/>
                <w:lang w:eastAsia="ru-RU"/>
              </w:rPr>
              <w:t>11</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CF02ED" w:rsidRPr="005F19D8" w:rsidRDefault="00CF02ED"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5F19D8">
              <w:rPr>
                <w:rFonts w:ascii="Times New Roman" w:eastAsia="Times New Roman" w:hAnsi="Times New Roman" w:cs="Times New Roman"/>
                <w:color w:val="000000"/>
                <w:sz w:val="20"/>
                <w:szCs w:val="20"/>
                <w:lang w:eastAsia="ru-RU"/>
              </w:rPr>
              <w:t>12</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F02ED" w:rsidRPr="005F19D8" w:rsidRDefault="00CF02ED"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5F19D8">
              <w:rPr>
                <w:rFonts w:ascii="Times New Roman" w:eastAsia="Times New Roman" w:hAnsi="Times New Roman" w:cs="Times New Roman"/>
                <w:color w:val="000000"/>
                <w:sz w:val="20"/>
                <w:szCs w:val="20"/>
                <w:lang w:eastAsia="ru-RU"/>
              </w:rPr>
              <w:t>13</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CF02ED" w:rsidRPr="005F19D8" w:rsidRDefault="00CF02ED"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5F19D8">
              <w:rPr>
                <w:rFonts w:ascii="Times New Roman" w:eastAsia="Times New Roman" w:hAnsi="Times New Roman" w:cs="Times New Roman"/>
                <w:color w:val="000000"/>
                <w:sz w:val="20"/>
                <w:szCs w:val="20"/>
                <w:lang w:eastAsia="ru-RU"/>
              </w:rPr>
              <w:t>14</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CF02ED" w:rsidRPr="005F19D8" w:rsidRDefault="00CF02ED"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5F19D8">
              <w:rPr>
                <w:rFonts w:ascii="Times New Roman" w:eastAsia="Times New Roman" w:hAnsi="Times New Roman" w:cs="Times New Roman"/>
                <w:color w:val="000000"/>
                <w:sz w:val="20"/>
                <w:szCs w:val="20"/>
                <w:lang w:eastAsia="ru-RU"/>
              </w:rPr>
              <w:t>15</w:t>
            </w: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CF02ED" w:rsidRPr="005F19D8" w:rsidRDefault="00CF02ED"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5F19D8">
              <w:rPr>
                <w:rFonts w:ascii="Times New Roman" w:eastAsia="Times New Roman" w:hAnsi="Times New Roman" w:cs="Times New Roman"/>
                <w:color w:val="000000"/>
                <w:sz w:val="20"/>
                <w:szCs w:val="20"/>
                <w:lang w:eastAsia="ru-RU"/>
              </w:rPr>
              <w:t>16</w:t>
            </w: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CF02ED" w:rsidRPr="005F19D8" w:rsidRDefault="00CF02ED"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5F19D8">
              <w:rPr>
                <w:rFonts w:ascii="Times New Roman" w:eastAsia="Times New Roman" w:hAnsi="Times New Roman" w:cs="Times New Roman"/>
                <w:color w:val="000000"/>
                <w:sz w:val="20"/>
                <w:szCs w:val="20"/>
                <w:lang w:eastAsia="ru-RU"/>
              </w:rPr>
              <w:t>17</w:t>
            </w: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CF02ED" w:rsidRPr="005F19D8" w:rsidRDefault="00CF02ED"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5F19D8">
              <w:rPr>
                <w:rFonts w:ascii="Times New Roman" w:eastAsia="Times New Roman" w:hAnsi="Times New Roman" w:cs="Times New Roman"/>
                <w:color w:val="000000"/>
                <w:sz w:val="20"/>
                <w:szCs w:val="20"/>
                <w:lang w:eastAsia="ru-RU"/>
              </w:rPr>
              <w:t>18</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F02ED" w:rsidRPr="005F19D8" w:rsidRDefault="00CF02ED"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5F19D8">
              <w:rPr>
                <w:rFonts w:ascii="Times New Roman" w:eastAsia="Times New Roman" w:hAnsi="Times New Roman" w:cs="Times New Roman"/>
                <w:color w:val="000000"/>
                <w:sz w:val="20"/>
                <w:szCs w:val="20"/>
                <w:lang w:eastAsia="ru-RU"/>
              </w:rPr>
              <w:t>19</w:t>
            </w: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CF02ED" w:rsidRPr="005F19D8" w:rsidRDefault="00CF02ED"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5F19D8">
              <w:rPr>
                <w:rFonts w:ascii="Times New Roman" w:eastAsia="Times New Roman" w:hAnsi="Times New Roman" w:cs="Times New Roman"/>
                <w:color w:val="000000"/>
                <w:sz w:val="20"/>
                <w:szCs w:val="20"/>
                <w:lang w:eastAsia="ru-RU"/>
              </w:rPr>
              <w:t>20</w:t>
            </w:r>
          </w:p>
        </w:tc>
      </w:tr>
      <w:tr w:rsidR="00CF02ED" w:rsidRPr="005F19D8" w:rsidTr="009C0854">
        <w:trPr>
          <w:jc w:val="center"/>
        </w:trPr>
        <w:tc>
          <w:tcPr>
            <w:tcW w:w="6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F02ED" w:rsidRPr="005F19D8" w:rsidRDefault="00CF02ED" w:rsidP="009D4026">
            <w:pPr>
              <w:spacing w:after="0" w:line="240" w:lineRule="auto"/>
              <w:contextualSpacing/>
              <w:rPr>
                <w:rFonts w:ascii="Times New Roman" w:eastAsia="Times New Roman" w:hAnsi="Times New Roman" w:cs="Times New Roman"/>
                <w:color w:val="000000"/>
                <w:sz w:val="20"/>
                <w:szCs w:val="20"/>
                <w:lang w:eastAsia="ru-RU"/>
              </w:rPr>
            </w:pPr>
            <w:r w:rsidRPr="005F19D8">
              <w:rPr>
                <w:rFonts w:ascii="Times New Roman" w:eastAsia="Times New Roman" w:hAnsi="Times New Roman" w:cs="Times New Roman"/>
                <w:sz w:val="20"/>
                <w:szCs w:val="20"/>
                <w:lang w:eastAsia="ru-RU"/>
              </w:rPr>
              <w:t xml:space="preserve">  </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CF02ED" w:rsidRPr="005F19D8" w:rsidRDefault="00CF02ED" w:rsidP="009D4026">
            <w:pPr>
              <w:spacing w:after="0" w:line="240" w:lineRule="auto"/>
              <w:contextualSpacing/>
              <w:rPr>
                <w:rFonts w:ascii="Times New Roman" w:eastAsia="Times New Roman" w:hAnsi="Times New Roman" w:cs="Times New Roman"/>
                <w:sz w:val="20"/>
                <w:szCs w:val="20"/>
                <w:lang w:eastAsia="ru-RU"/>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CF02ED" w:rsidRPr="005F19D8" w:rsidRDefault="00CF02ED" w:rsidP="009D4026">
            <w:pPr>
              <w:spacing w:after="0" w:line="240" w:lineRule="auto"/>
              <w:contextualSpacing/>
              <w:rPr>
                <w:rFonts w:ascii="Times New Roman" w:eastAsia="Times New Roman" w:hAnsi="Times New Roman" w:cs="Times New Roman"/>
                <w:sz w:val="20"/>
                <w:szCs w:val="20"/>
                <w:lang w:eastAsia="ru-RU"/>
              </w:rPr>
            </w:pP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rsidR="00CF02ED" w:rsidRPr="005F19D8" w:rsidRDefault="00CF02ED" w:rsidP="009D4026">
            <w:pPr>
              <w:spacing w:after="0" w:line="240" w:lineRule="auto"/>
              <w:contextualSpacing/>
              <w:rPr>
                <w:rFonts w:ascii="Times New Roman" w:eastAsia="Times New Roman" w:hAnsi="Times New Roman" w:cs="Times New Roman"/>
                <w:sz w:val="20"/>
                <w:szCs w:val="20"/>
                <w:lang w:eastAsia="ru-RU"/>
              </w:rPr>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CF02ED" w:rsidRPr="005F19D8" w:rsidRDefault="00CF02ED" w:rsidP="009D4026">
            <w:pPr>
              <w:spacing w:after="0" w:line="240" w:lineRule="auto"/>
              <w:contextualSpacing/>
              <w:rPr>
                <w:rFonts w:ascii="Times New Roman" w:eastAsia="Times New Roman" w:hAnsi="Times New Roman" w:cs="Times New Roman"/>
                <w:sz w:val="20"/>
                <w:szCs w:val="20"/>
                <w:lang w:eastAsia="ru-RU"/>
              </w:rPr>
            </w:pP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CF02ED" w:rsidRPr="005F19D8" w:rsidRDefault="00CF02ED" w:rsidP="009D4026">
            <w:pPr>
              <w:spacing w:after="0" w:line="240" w:lineRule="auto"/>
              <w:contextualSpacing/>
              <w:rPr>
                <w:rFonts w:ascii="Times New Roman" w:eastAsia="Times New Roman" w:hAnsi="Times New Roman" w:cs="Times New Roman"/>
                <w:sz w:val="20"/>
                <w:szCs w:val="20"/>
                <w:lang w:eastAsia="ru-RU"/>
              </w:rPr>
            </w:pPr>
          </w:p>
        </w:tc>
        <w:tc>
          <w:tcPr>
            <w:tcW w:w="968" w:type="pct"/>
            <w:tcBorders>
              <w:top w:val="nil"/>
              <w:left w:val="nil"/>
              <w:bottom w:val="single" w:sz="8" w:space="0" w:color="auto"/>
              <w:right w:val="single" w:sz="8" w:space="0" w:color="auto"/>
            </w:tcBorders>
            <w:tcMar>
              <w:top w:w="0" w:type="dxa"/>
              <w:left w:w="108" w:type="dxa"/>
              <w:bottom w:w="0" w:type="dxa"/>
              <w:right w:w="108" w:type="dxa"/>
            </w:tcMar>
            <w:hideMark/>
          </w:tcPr>
          <w:p w:rsidR="00CF02ED" w:rsidRPr="005F19D8" w:rsidRDefault="00CF02ED" w:rsidP="009D4026">
            <w:pPr>
              <w:spacing w:after="0" w:line="240" w:lineRule="auto"/>
              <w:contextualSpacing/>
              <w:rPr>
                <w:rFonts w:ascii="Times New Roman" w:eastAsia="Times New Roman" w:hAnsi="Times New Roman" w:cs="Times New Roman"/>
                <w:sz w:val="20"/>
                <w:szCs w:val="20"/>
                <w:lang w:eastAsia="ru-RU"/>
              </w:rPr>
            </w:pPr>
          </w:p>
        </w:tc>
        <w:tc>
          <w:tcPr>
            <w:tcW w:w="285" w:type="pct"/>
            <w:tcBorders>
              <w:top w:val="nil"/>
              <w:left w:val="nil"/>
              <w:bottom w:val="single" w:sz="8" w:space="0" w:color="auto"/>
              <w:right w:val="single" w:sz="8" w:space="0" w:color="auto"/>
            </w:tcBorders>
            <w:tcMar>
              <w:top w:w="0" w:type="dxa"/>
              <w:left w:w="108" w:type="dxa"/>
              <w:bottom w:w="0" w:type="dxa"/>
              <w:right w:w="108" w:type="dxa"/>
            </w:tcMar>
            <w:hideMark/>
          </w:tcPr>
          <w:p w:rsidR="00CF02ED" w:rsidRPr="005F19D8" w:rsidRDefault="00CF02ED" w:rsidP="009D4026">
            <w:pPr>
              <w:spacing w:after="0" w:line="240" w:lineRule="auto"/>
              <w:contextualSpacing/>
              <w:rPr>
                <w:rFonts w:ascii="Times New Roman" w:eastAsia="Times New Roman" w:hAnsi="Times New Roman" w:cs="Times New Roman"/>
                <w:sz w:val="20"/>
                <w:szCs w:val="20"/>
                <w:lang w:eastAsia="ru-RU"/>
              </w:rPr>
            </w:pP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CF02ED" w:rsidRPr="005F19D8" w:rsidRDefault="00CF02ED" w:rsidP="009D4026">
            <w:pPr>
              <w:spacing w:after="0" w:line="240" w:lineRule="auto"/>
              <w:contextualSpacing/>
              <w:rPr>
                <w:rFonts w:ascii="Times New Roman" w:eastAsia="Times New Roman" w:hAnsi="Times New Roman" w:cs="Times New Roman"/>
                <w:sz w:val="20"/>
                <w:szCs w:val="20"/>
                <w:lang w:eastAsia="ru-RU"/>
              </w:rPr>
            </w:pPr>
          </w:p>
        </w:tc>
        <w:tc>
          <w:tcPr>
            <w:tcW w:w="390" w:type="pct"/>
            <w:tcBorders>
              <w:top w:val="nil"/>
              <w:left w:val="nil"/>
              <w:bottom w:val="single" w:sz="8" w:space="0" w:color="auto"/>
              <w:right w:val="single" w:sz="8" w:space="0" w:color="auto"/>
            </w:tcBorders>
            <w:tcMar>
              <w:top w:w="0" w:type="dxa"/>
              <w:left w:w="108" w:type="dxa"/>
              <w:bottom w:w="0" w:type="dxa"/>
              <w:right w:w="108" w:type="dxa"/>
            </w:tcMar>
            <w:hideMark/>
          </w:tcPr>
          <w:p w:rsidR="00CF02ED" w:rsidRPr="005F19D8" w:rsidRDefault="00CF02ED" w:rsidP="009D4026">
            <w:pPr>
              <w:spacing w:after="0" w:line="240" w:lineRule="auto"/>
              <w:contextualSpacing/>
              <w:rPr>
                <w:rFonts w:ascii="Times New Roman" w:eastAsia="Times New Roman" w:hAnsi="Times New Roman" w:cs="Times New Roman"/>
                <w:sz w:val="20"/>
                <w:szCs w:val="20"/>
                <w:lang w:eastAsia="ru-RU"/>
              </w:rPr>
            </w:pPr>
          </w:p>
        </w:tc>
      </w:tr>
    </w:tbl>
    <w:p w:rsidR="009C0854" w:rsidRPr="002C0C51" w:rsidRDefault="009C0854" w:rsidP="009C0854">
      <w:pPr>
        <w:spacing w:after="0" w:line="240" w:lineRule="auto"/>
        <w:contextualSpacing/>
        <w:rPr>
          <w:rFonts w:ascii="Times New Roman" w:eastAsia="Calibri" w:hAnsi="Times New Roman" w:cs="Times New Roman"/>
          <w:sz w:val="20"/>
          <w:szCs w:val="20"/>
          <w:lang w:eastAsia="ru-RU"/>
        </w:rPr>
      </w:pPr>
      <w:r w:rsidRPr="002C0C51">
        <w:rPr>
          <w:rFonts w:ascii="Times New Roman" w:eastAsia="Calibri" w:hAnsi="Times New Roman" w:cs="Times New Roman"/>
          <w:sz w:val="28"/>
          <w:szCs w:val="28"/>
          <w:lang w:eastAsia="ru-RU"/>
        </w:rPr>
        <w:t> </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Наименова</w:t>
      </w:r>
      <w:r>
        <w:rPr>
          <w:rFonts w:ascii="Times New Roman" w:eastAsia="Times New Roman" w:hAnsi="Times New Roman" w:cs="Times New Roman"/>
          <w:color w:val="000000"/>
          <w:sz w:val="28"/>
          <w:szCs w:val="24"/>
          <w:lang w:eastAsia="ru-RU"/>
        </w:rPr>
        <w:t xml:space="preserve">ние ______________________   </w:t>
      </w:r>
      <w:r w:rsidRPr="002C0C51">
        <w:rPr>
          <w:rFonts w:ascii="Times New Roman" w:eastAsia="Times New Roman" w:hAnsi="Times New Roman" w:cs="Times New Roman"/>
          <w:color w:val="000000"/>
          <w:sz w:val="28"/>
          <w:szCs w:val="24"/>
          <w:lang w:eastAsia="ru-RU"/>
        </w:rPr>
        <w:t>Адрес________________________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Телефон ______________________________________________________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Адрес электронной почты _______________________________________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Исполнитель___________________________               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341880" w:rsidP="009C0854">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Главный бухгалтер или лицо, уполномоченное на подписание отчета</w:t>
      </w:r>
      <w:r w:rsidR="009C0854" w:rsidRPr="002C0C51">
        <w:rPr>
          <w:rFonts w:ascii="Times New Roman" w:eastAsia="Times New Roman" w:hAnsi="Times New Roman" w:cs="Times New Roman"/>
          <w:color w:val="000000"/>
          <w:sz w:val="28"/>
          <w:szCs w:val="24"/>
          <w:lang w:eastAsia="ru-RU"/>
        </w:rPr>
        <w:t xml:space="preserve"> </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               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341880" w:rsidP="009C0854">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Руководитель или лицо, уполномоченное им на подписание отчета</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_____________________________________               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9C0854" w:rsidP="009C0854">
      <w:pPr>
        <w:spacing w:after="0" w:line="240" w:lineRule="auto"/>
        <w:contextualSpacing/>
        <w:textAlignment w:val="baseline"/>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Дата  «____» ______________ 20__ года   </w:t>
      </w:r>
    </w:p>
    <w:p w:rsidR="001C6874" w:rsidRPr="001C6874" w:rsidRDefault="005F19D8" w:rsidP="009D4026">
      <w:pPr>
        <w:spacing w:after="0" w:line="240" w:lineRule="auto"/>
        <w:contextualSpacing/>
        <w:jc w:val="right"/>
        <w:textAlignment w:val="baseline"/>
        <w:rPr>
          <w:rFonts w:ascii="Times New Roman" w:eastAsia="Times New Roman" w:hAnsi="Times New Roman" w:cs="Times New Roman"/>
          <w:sz w:val="28"/>
          <w:szCs w:val="28"/>
          <w:lang w:eastAsia="ru-RU"/>
        </w:rPr>
      </w:pPr>
      <w:r w:rsidRPr="00427DC3">
        <w:rPr>
          <w:rFonts w:ascii="Times New Roman" w:eastAsia="Times New Roman" w:hAnsi="Times New Roman" w:cs="Times New Roman"/>
          <w:sz w:val="28"/>
          <w:szCs w:val="28"/>
          <w:lang w:eastAsia="ru-RU"/>
        </w:rPr>
        <w:br w:type="page"/>
      </w:r>
      <w:r w:rsidR="001C6874" w:rsidRPr="001C6874">
        <w:rPr>
          <w:rFonts w:ascii="Times New Roman" w:eastAsia="Times New Roman" w:hAnsi="Times New Roman" w:cs="Times New Roman"/>
          <w:sz w:val="28"/>
          <w:szCs w:val="28"/>
          <w:lang w:eastAsia="ru-RU"/>
        </w:rPr>
        <w:lastRenderedPageBreak/>
        <w:t>Приложение</w:t>
      </w:r>
    </w:p>
    <w:p w:rsidR="001C6874" w:rsidRPr="001C6874" w:rsidRDefault="001C6874" w:rsidP="009D4026">
      <w:pPr>
        <w:spacing w:after="0" w:line="240" w:lineRule="auto"/>
        <w:contextualSpacing/>
        <w:jc w:val="right"/>
        <w:textAlignment w:val="baseline"/>
        <w:rPr>
          <w:rFonts w:ascii="Times New Roman" w:eastAsia="Times New Roman" w:hAnsi="Times New Roman" w:cs="Times New Roman"/>
          <w:sz w:val="28"/>
          <w:szCs w:val="28"/>
          <w:lang w:eastAsia="ru-RU"/>
        </w:rPr>
      </w:pPr>
      <w:r w:rsidRPr="001C6874">
        <w:rPr>
          <w:rFonts w:ascii="Times New Roman" w:eastAsia="Times New Roman" w:hAnsi="Times New Roman" w:cs="Times New Roman"/>
          <w:sz w:val="28"/>
          <w:szCs w:val="28"/>
          <w:lang w:eastAsia="ru-RU"/>
        </w:rPr>
        <w:t xml:space="preserve">к </w:t>
      </w:r>
      <w:r w:rsidRPr="001B2879">
        <w:rPr>
          <w:rFonts w:ascii="Times New Roman" w:eastAsia="Times New Roman" w:hAnsi="Times New Roman" w:cs="Times New Roman"/>
          <w:sz w:val="28"/>
          <w:szCs w:val="28"/>
          <w:lang w:eastAsia="ru-RU"/>
        </w:rPr>
        <w:t>форме отчета</w:t>
      </w:r>
      <w:r w:rsidRPr="001C6874">
        <w:rPr>
          <w:rFonts w:ascii="Times New Roman" w:eastAsia="Times New Roman" w:hAnsi="Times New Roman" w:cs="Times New Roman"/>
          <w:sz w:val="28"/>
          <w:szCs w:val="28"/>
          <w:lang w:eastAsia="ru-RU"/>
        </w:rPr>
        <w:t xml:space="preserve"> о заявках на покупку/продажу</w:t>
      </w:r>
    </w:p>
    <w:p w:rsidR="001C6874" w:rsidRPr="001C6874" w:rsidRDefault="001C6874" w:rsidP="009D4026">
      <w:pPr>
        <w:spacing w:after="0" w:line="240" w:lineRule="auto"/>
        <w:contextualSpacing/>
        <w:jc w:val="right"/>
        <w:textAlignment w:val="baseline"/>
        <w:rPr>
          <w:rFonts w:ascii="Times New Roman" w:eastAsia="Times New Roman" w:hAnsi="Times New Roman" w:cs="Times New Roman"/>
          <w:sz w:val="28"/>
          <w:szCs w:val="28"/>
          <w:lang w:eastAsia="ru-RU"/>
        </w:rPr>
      </w:pPr>
      <w:r w:rsidRPr="001C6874">
        <w:rPr>
          <w:rFonts w:ascii="Times New Roman" w:eastAsia="Times New Roman" w:hAnsi="Times New Roman" w:cs="Times New Roman"/>
          <w:sz w:val="28"/>
          <w:szCs w:val="28"/>
          <w:lang w:eastAsia="ru-RU"/>
        </w:rPr>
        <w:t>производных финансовых инструментов</w:t>
      </w:r>
    </w:p>
    <w:p w:rsidR="001C6874" w:rsidRPr="001C6874" w:rsidRDefault="001C6874" w:rsidP="009D4026">
      <w:pPr>
        <w:spacing w:after="0" w:line="240" w:lineRule="auto"/>
        <w:contextualSpacing/>
        <w:jc w:val="right"/>
        <w:textAlignment w:val="baseline"/>
        <w:rPr>
          <w:rFonts w:ascii="Times New Roman" w:eastAsia="Times New Roman" w:hAnsi="Times New Roman" w:cs="Times New Roman"/>
          <w:sz w:val="28"/>
          <w:szCs w:val="28"/>
          <w:lang w:eastAsia="ru-RU"/>
        </w:rPr>
      </w:pPr>
      <w:r w:rsidRPr="001C6874">
        <w:rPr>
          <w:rFonts w:ascii="Times New Roman" w:eastAsia="Times New Roman" w:hAnsi="Times New Roman" w:cs="Times New Roman"/>
          <w:sz w:val="28"/>
          <w:szCs w:val="28"/>
          <w:lang w:eastAsia="ru-RU"/>
        </w:rPr>
        <w:t> </w:t>
      </w:r>
    </w:p>
    <w:p w:rsidR="001C6874" w:rsidRPr="001C6874" w:rsidRDefault="001C6874" w:rsidP="009D4026">
      <w:pPr>
        <w:spacing w:after="0" w:line="240" w:lineRule="auto"/>
        <w:contextualSpacing/>
        <w:jc w:val="center"/>
        <w:textAlignment w:val="baseline"/>
        <w:rPr>
          <w:rFonts w:ascii="Times New Roman" w:eastAsia="Times New Roman" w:hAnsi="Times New Roman" w:cs="Times New Roman"/>
          <w:sz w:val="28"/>
          <w:szCs w:val="28"/>
          <w:lang w:eastAsia="ru-RU"/>
        </w:rPr>
      </w:pPr>
      <w:r w:rsidRPr="001C6874">
        <w:rPr>
          <w:rFonts w:ascii="Times New Roman" w:eastAsia="Times New Roman" w:hAnsi="Times New Roman" w:cs="Times New Roman"/>
          <w:sz w:val="28"/>
          <w:szCs w:val="28"/>
          <w:lang w:eastAsia="ru-RU"/>
        </w:rPr>
        <w:t> </w:t>
      </w:r>
    </w:p>
    <w:p w:rsidR="001C6874" w:rsidRPr="00301FB9" w:rsidRDefault="001C6874" w:rsidP="009D4026">
      <w:pPr>
        <w:spacing w:after="0" w:line="240" w:lineRule="auto"/>
        <w:contextualSpacing/>
        <w:jc w:val="center"/>
        <w:rPr>
          <w:rFonts w:ascii="Times New Roman" w:eastAsia="Times New Roman" w:hAnsi="Times New Roman" w:cs="Times New Roman"/>
          <w:bCs/>
          <w:sz w:val="28"/>
          <w:szCs w:val="28"/>
          <w:lang w:eastAsia="ru-RU"/>
        </w:rPr>
      </w:pPr>
      <w:r w:rsidRPr="001C6874">
        <w:rPr>
          <w:rFonts w:ascii="Times New Roman" w:eastAsia="Times New Roman" w:hAnsi="Times New Roman" w:cs="Times New Roman"/>
          <w:bCs/>
          <w:sz w:val="28"/>
          <w:szCs w:val="28"/>
          <w:lang w:eastAsia="ru-RU"/>
        </w:rPr>
        <w:t>Пояснение по заполнению формы административных данных</w:t>
      </w:r>
    </w:p>
    <w:p w:rsidR="001C6874" w:rsidRPr="00301FB9" w:rsidRDefault="001C6874" w:rsidP="009D4026">
      <w:pPr>
        <w:spacing w:after="0" w:line="240" w:lineRule="auto"/>
        <w:contextualSpacing/>
        <w:jc w:val="center"/>
        <w:rPr>
          <w:rFonts w:ascii="Times New Roman" w:eastAsia="Times New Roman" w:hAnsi="Times New Roman" w:cs="Times New Roman"/>
          <w:bCs/>
          <w:sz w:val="28"/>
          <w:szCs w:val="28"/>
          <w:lang w:eastAsia="ru-RU"/>
        </w:rPr>
      </w:pPr>
    </w:p>
    <w:p w:rsidR="001C6874" w:rsidRPr="00301FB9" w:rsidRDefault="003604F9" w:rsidP="009D4026">
      <w:pPr>
        <w:spacing w:after="0" w:line="240" w:lineRule="auto"/>
        <w:contextualSpacing/>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1C6874" w:rsidRPr="001C6874">
        <w:rPr>
          <w:rFonts w:ascii="Times New Roman" w:eastAsia="Times New Roman" w:hAnsi="Times New Roman" w:cs="Times New Roman"/>
          <w:bCs/>
          <w:sz w:val="28"/>
          <w:szCs w:val="28"/>
          <w:lang w:eastAsia="ru-RU"/>
        </w:rPr>
        <w:t>Отчет о заявках на покупку/продажу производных финансовых инструментов</w:t>
      </w:r>
      <w:r>
        <w:rPr>
          <w:rFonts w:ascii="Times New Roman" w:eastAsia="Times New Roman" w:hAnsi="Times New Roman" w:cs="Times New Roman"/>
          <w:bCs/>
          <w:sz w:val="28"/>
          <w:szCs w:val="28"/>
          <w:lang w:eastAsia="ru-RU"/>
        </w:rPr>
        <w:t xml:space="preserve">» (индекс: </w:t>
      </w:r>
      <w:r>
        <w:rPr>
          <w:rFonts w:ascii="Times New Roman" w:eastAsia="Calibri" w:hAnsi="Times New Roman" w:cs="Times New Roman"/>
          <w:color w:val="000000"/>
          <w:sz w:val="28"/>
          <w:szCs w:val="28"/>
          <w:lang w:eastAsia="ru-RU"/>
        </w:rPr>
        <w:t>1-</w:t>
      </w:r>
      <w:r w:rsidRPr="002D04CA">
        <w:t xml:space="preserve"> </w:t>
      </w:r>
      <w:r w:rsidRPr="00CF02ED">
        <w:rPr>
          <w:rFonts w:ascii="Times New Roman" w:eastAsia="Calibri" w:hAnsi="Times New Roman" w:cs="Times New Roman"/>
          <w:color w:val="000000"/>
          <w:sz w:val="28"/>
          <w:szCs w:val="28"/>
          <w:lang w:eastAsia="ru-RU"/>
        </w:rPr>
        <w:t>KASE_ABD</w:t>
      </w:r>
      <w:r>
        <w:rPr>
          <w:rFonts w:ascii="Times New Roman" w:eastAsia="Calibri" w:hAnsi="Times New Roman" w:cs="Times New Roman"/>
          <w:color w:val="000000"/>
          <w:sz w:val="28"/>
          <w:szCs w:val="28"/>
          <w:lang w:eastAsia="ru-RU"/>
        </w:rPr>
        <w:t xml:space="preserve">, периодичность: </w:t>
      </w:r>
      <w:r w:rsidRPr="008156A8">
        <w:rPr>
          <w:rFonts w:ascii="Times New Roman" w:eastAsia="Calibri" w:hAnsi="Times New Roman" w:cs="Times New Roman"/>
          <w:sz w:val="28"/>
          <w:szCs w:val="28"/>
        </w:rPr>
        <w:t>еже</w:t>
      </w:r>
      <w:r>
        <w:rPr>
          <w:rFonts w:ascii="Times New Roman" w:eastAsia="Calibri" w:hAnsi="Times New Roman" w:cs="Times New Roman"/>
          <w:sz w:val="28"/>
          <w:szCs w:val="28"/>
        </w:rPr>
        <w:t>днев</w:t>
      </w:r>
      <w:r w:rsidRPr="008156A8">
        <w:rPr>
          <w:rFonts w:ascii="Times New Roman" w:eastAsia="Calibri" w:hAnsi="Times New Roman" w:cs="Times New Roman"/>
          <w:sz w:val="28"/>
          <w:szCs w:val="28"/>
        </w:rPr>
        <w:t>ная</w:t>
      </w:r>
      <w:r>
        <w:rPr>
          <w:rFonts w:ascii="Times New Roman" w:eastAsia="Calibri" w:hAnsi="Times New Roman" w:cs="Times New Roman"/>
          <w:sz w:val="28"/>
          <w:szCs w:val="28"/>
        </w:rPr>
        <w:t>)</w:t>
      </w:r>
    </w:p>
    <w:p w:rsidR="001C6874" w:rsidRPr="00301FB9" w:rsidRDefault="001C6874" w:rsidP="009D4026">
      <w:pPr>
        <w:spacing w:after="0" w:line="240" w:lineRule="auto"/>
        <w:contextualSpacing/>
        <w:jc w:val="center"/>
        <w:rPr>
          <w:rFonts w:ascii="Times New Roman" w:eastAsia="Times New Roman" w:hAnsi="Times New Roman" w:cs="Times New Roman"/>
          <w:bCs/>
          <w:sz w:val="28"/>
          <w:szCs w:val="28"/>
          <w:lang w:eastAsia="ru-RU"/>
        </w:rPr>
      </w:pPr>
    </w:p>
    <w:p w:rsidR="001C6874" w:rsidRPr="001C6874" w:rsidRDefault="001C6874" w:rsidP="009D4026">
      <w:pPr>
        <w:spacing w:after="0" w:line="240" w:lineRule="auto"/>
        <w:contextualSpacing/>
        <w:jc w:val="center"/>
        <w:rPr>
          <w:rFonts w:ascii="Times New Roman" w:eastAsia="Times New Roman" w:hAnsi="Times New Roman" w:cs="Times New Roman"/>
          <w:sz w:val="28"/>
          <w:szCs w:val="28"/>
          <w:lang w:eastAsia="ru-RU"/>
        </w:rPr>
      </w:pPr>
      <w:r w:rsidRPr="001C6874">
        <w:rPr>
          <w:rFonts w:ascii="Times New Roman" w:eastAsia="Times New Roman" w:hAnsi="Times New Roman" w:cs="Times New Roman"/>
          <w:bCs/>
          <w:sz w:val="28"/>
          <w:szCs w:val="28"/>
          <w:lang w:eastAsia="ru-RU"/>
        </w:rPr>
        <w:t>Глава 1. Общие положения</w:t>
      </w:r>
    </w:p>
    <w:p w:rsidR="001C6874" w:rsidRPr="001C6874" w:rsidRDefault="001C6874" w:rsidP="009D4026">
      <w:pPr>
        <w:spacing w:after="0" w:line="240" w:lineRule="auto"/>
        <w:ind w:firstLine="397"/>
        <w:contextualSpacing/>
        <w:jc w:val="both"/>
        <w:rPr>
          <w:rFonts w:ascii="Times New Roman" w:eastAsia="Times New Roman" w:hAnsi="Times New Roman" w:cs="Times New Roman"/>
          <w:sz w:val="28"/>
          <w:szCs w:val="28"/>
          <w:lang w:eastAsia="ru-RU"/>
        </w:rPr>
      </w:pPr>
      <w:r w:rsidRPr="001C6874">
        <w:rPr>
          <w:rFonts w:ascii="Times New Roman" w:eastAsia="Times New Roman" w:hAnsi="Times New Roman" w:cs="Times New Roman"/>
          <w:sz w:val="28"/>
          <w:szCs w:val="28"/>
          <w:lang w:eastAsia="ru-RU"/>
        </w:rPr>
        <w:t> </w:t>
      </w:r>
    </w:p>
    <w:p w:rsidR="001C6874" w:rsidRPr="001C6874" w:rsidRDefault="001C6874" w:rsidP="00325843">
      <w:pPr>
        <w:spacing w:after="0" w:line="240" w:lineRule="auto"/>
        <w:ind w:firstLine="709"/>
        <w:contextualSpacing/>
        <w:jc w:val="both"/>
        <w:rPr>
          <w:rFonts w:ascii="Times New Roman" w:eastAsia="Times New Roman" w:hAnsi="Times New Roman" w:cs="Times New Roman"/>
          <w:sz w:val="28"/>
          <w:szCs w:val="28"/>
          <w:lang w:eastAsia="ru-RU"/>
        </w:rPr>
      </w:pPr>
      <w:r w:rsidRPr="001C6874">
        <w:rPr>
          <w:rFonts w:ascii="Times New Roman" w:eastAsia="Times New Roman" w:hAnsi="Times New Roman" w:cs="Times New Roman"/>
          <w:sz w:val="28"/>
          <w:szCs w:val="28"/>
          <w:lang w:eastAsia="ru-RU"/>
        </w:rPr>
        <w:t>1. Настоящее пояснение (далее - Пояснение) определяет единые требования по заполнению формы «Отчет о заявках на покупку/продажу производных финансовых инструментов» (далее - Форма).</w:t>
      </w:r>
    </w:p>
    <w:p w:rsidR="001C6874" w:rsidRPr="001C6874" w:rsidRDefault="001C6874" w:rsidP="00325843">
      <w:pPr>
        <w:spacing w:after="0" w:line="240" w:lineRule="auto"/>
        <w:ind w:firstLine="709"/>
        <w:contextualSpacing/>
        <w:jc w:val="both"/>
        <w:rPr>
          <w:rFonts w:ascii="Times New Roman" w:eastAsia="Times New Roman" w:hAnsi="Times New Roman" w:cs="Times New Roman"/>
          <w:sz w:val="28"/>
          <w:szCs w:val="28"/>
          <w:lang w:eastAsia="ru-RU"/>
        </w:rPr>
      </w:pPr>
      <w:r w:rsidRPr="001C6874">
        <w:rPr>
          <w:rFonts w:ascii="Times New Roman" w:eastAsia="Times New Roman" w:hAnsi="Times New Roman" w:cs="Times New Roman"/>
          <w:sz w:val="28"/>
          <w:szCs w:val="28"/>
          <w:lang w:eastAsia="ru-RU"/>
        </w:rPr>
        <w:t xml:space="preserve">2. </w:t>
      </w:r>
      <w:r w:rsidR="00325843" w:rsidRPr="00471CA9">
        <w:rPr>
          <w:rFonts w:ascii="Times New Roman" w:eastAsia="Calibri" w:hAnsi="Times New Roman" w:cs="Times New Roman"/>
          <w:color w:val="000000"/>
          <w:sz w:val="28"/>
          <w:szCs w:val="28"/>
          <w:lang w:eastAsia="ru-RU"/>
        </w:rPr>
        <w:t>Форма разработана в соответствии со статьей 3 Закона Республики Казахстан от 2 июля 2003 года «О рынке ценных бумаг».</w:t>
      </w:r>
    </w:p>
    <w:p w:rsidR="001C6874" w:rsidRPr="001C6874" w:rsidRDefault="001C6874" w:rsidP="00325843">
      <w:pPr>
        <w:spacing w:after="0" w:line="240" w:lineRule="auto"/>
        <w:ind w:firstLine="709"/>
        <w:contextualSpacing/>
        <w:jc w:val="both"/>
        <w:rPr>
          <w:rFonts w:ascii="Times New Roman" w:eastAsia="Times New Roman" w:hAnsi="Times New Roman" w:cs="Times New Roman"/>
          <w:sz w:val="28"/>
          <w:szCs w:val="28"/>
          <w:lang w:eastAsia="ru-RU"/>
        </w:rPr>
      </w:pPr>
      <w:r w:rsidRPr="001C6874">
        <w:rPr>
          <w:rFonts w:ascii="Times New Roman" w:eastAsia="Times New Roman" w:hAnsi="Times New Roman" w:cs="Times New Roman"/>
          <w:sz w:val="28"/>
          <w:szCs w:val="28"/>
          <w:lang w:eastAsia="ru-RU"/>
        </w:rPr>
        <w:t>3. Форма составляется ежедневно организатором торгов и заполняется за каждый отчетный день. Данные в Форме заполняются в тенге с двумя знаками после запятой.</w:t>
      </w:r>
    </w:p>
    <w:p w:rsidR="001C6874" w:rsidRPr="001C6874" w:rsidRDefault="001C6874" w:rsidP="00325843">
      <w:pPr>
        <w:spacing w:after="0" w:line="240" w:lineRule="auto"/>
        <w:ind w:firstLine="709"/>
        <w:contextualSpacing/>
        <w:jc w:val="both"/>
        <w:rPr>
          <w:rFonts w:ascii="Times New Roman" w:eastAsia="Times New Roman" w:hAnsi="Times New Roman" w:cs="Times New Roman"/>
          <w:sz w:val="28"/>
          <w:szCs w:val="28"/>
          <w:lang w:eastAsia="ru-RU"/>
        </w:rPr>
      </w:pPr>
      <w:r w:rsidRPr="001C6874">
        <w:rPr>
          <w:rFonts w:ascii="Times New Roman" w:eastAsia="Times New Roman" w:hAnsi="Times New Roman" w:cs="Times New Roman"/>
          <w:sz w:val="28"/>
          <w:szCs w:val="28"/>
          <w:lang w:eastAsia="ru-RU"/>
        </w:rPr>
        <w:t>4. Форму подписывает первый руководитель, главный бухгалтер или лица, уполномоченные на подписание отчета, и исполнитель.</w:t>
      </w:r>
    </w:p>
    <w:p w:rsidR="001C6874" w:rsidRPr="001C6874" w:rsidRDefault="001C6874" w:rsidP="00325843">
      <w:pPr>
        <w:spacing w:after="0" w:line="240" w:lineRule="auto"/>
        <w:ind w:firstLine="709"/>
        <w:contextualSpacing/>
        <w:jc w:val="center"/>
        <w:textAlignment w:val="baseline"/>
        <w:rPr>
          <w:rFonts w:ascii="Times New Roman" w:eastAsia="Times New Roman" w:hAnsi="Times New Roman" w:cs="Times New Roman"/>
          <w:sz w:val="28"/>
          <w:szCs w:val="28"/>
          <w:lang w:eastAsia="ru-RU"/>
        </w:rPr>
      </w:pPr>
      <w:r w:rsidRPr="001C6874">
        <w:rPr>
          <w:rFonts w:ascii="Times New Roman" w:eastAsia="Times New Roman" w:hAnsi="Times New Roman" w:cs="Times New Roman"/>
          <w:bCs/>
          <w:sz w:val="28"/>
          <w:szCs w:val="28"/>
          <w:lang w:eastAsia="ru-RU"/>
        </w:rPr>
        <w:t>  </w:t>
      </w:r>
    </w:p>
    <w:p w:rsidR="001C6874" w:rsidRPr="001C6874" w:rsidRDefault="001C6874" w:rsidP="00325843">
      <w:pPr>
        <w:spacing w:after="0" w:line="240" w:lineRule="auto"/>
        <w:ind w:firstLine="709"/>
        <w:contextualSpacing/>
        <w:jc w:val="center"/>
        <w:rPr>
          <w:rFonts w:ascii="Times New Roman" w:eastAsia="Times New Roman" w:hAnsi="Times New Roman" w:cs="Times New Roman"/>
          <w:sz w:val="28"/>
          <w:szCs w:val="28"/>
          <w:lang w:eastAsia="ru-RU"/>
        </w:rPr>
      </w:pPr>
      <w:r w:rsidRPr="001C6874">
        <w:rPr>
          <w:rFonts w:ascii="Times New Roman" w:eastAsia="Times New Roman" w:hAnsi="Times New Roman" w:cs="Times New Roman"/>
          <w:bCs/>
          <w:sz w:val="28"/>
          <w:szCs w:val="28"/>
          <w:lang w:eastAsia="ru-RU"/>
        </w:rPr>
        <w:t>Глава 2. Пояснение по заполнению Формы</w:t>
      </w:r>
    </w:p>
    <w:p w:rsidR="001C6874" w:rsidRPr="001C6874" w:rsidRDefault="001C6874" w:rsidP="00325843">
      <w:pPr>
        <w:spacing w:after="0" w:line="240" w:lineRule="auto"/>
        <w:ind w:firstLine="709"/>
        <w:contextualSpacing/>
        <w:jc w:val="center"/>
        <w:rPr>
          <w:rFonts w:ascii="Times New Roman" w:eastAsia="Times New Roman" w:hAnsi="Times New Roman" w:cs="Times New Roman"/>
          <w:sz w:val="28"/>
          <w:szCs w:val="28"/>
          <w:lang w:eastAsia="ru-RU"/>
        </w:rPr>
      </w:pPr>
      <w:r w:rsidRPr="001C6874">
        <w:rPr>
          <w:rFonts w:ascii="Times New Roman" w:eastAsia="Times New Roman" w:hAnsi="Times New Roman" w:cs="Times New Roman"/>
          <w:bCs/>
          <w:sz w:val="28"/>
          <w:szCs w:val="28"/>
          <w:lang w:eastAsia="ru-RU"/>
        </w:rPr>
        <w:t> </w:t>
      </w:r>
    </w:p>
    <w:p w:rsidR="001C6874" w:rsidRPr="001C6874" w:rsidRDefault="001C6874" w:rsidP="00325843">
      <w:pPr>
        <w:spacing w:after="0" w:line="240" w:lineRule="auto"/>
        <w:ind w:firstLine="709"/>
        <w:contextualSpacing/>
        <w:jc w:val="both"/>
        <w:rPr>
          <w:rFonts w:ascii="Times New Roman" w:eastAsia="Times New Roman" w:hAnsi="Times New Roman" w:cs="Times New Roman"/>
          <w:sz w:val="28"/>
          <w:szCs w:val="28"/>
          <w:lang w:eastAsia="ru-RU"/>
        </w:rPr>
      </w:pPr>
      <w:r w:rsidRPr="001C6874">
        <w:rPr>
          <w:rFonts w:ascii="Times New Roman" w:eastAsia="Times New Roman" w:hAnsi="Times New Roman" w:cs="Times New Roman"/>
          <w:sz w:val="28"/>
          <w:szCs w:val="28"/>
          <w:lang w:eastAsia="ru-RU"/>
        </w:rPr>
        <w:t>5. В графе 1 указывается порядковый номер заявки.</w:t>
      </w:r>
    </w:p>
    <w:p w:rsidR="001C6874" w:rsidRPr="001C6874" w:rsidRDefault="001C6874" w:rsidP="00325843">
      <w:pPr>
        <w:spacing w:after="0" w:line="240" w:lineRule="auto"/>
        <w:ind w:firstLine="709"/>
        <w:contextualSpacing/>
        <w:jc w:val="both"/>
        <w:rPr>
          <w:rFonts w:ascii="Times New Roman" w:eastAsia="Times New Roman" w:hAnsi="Times New Roman" w:cs="Times New Roman"/>
          <w:sz w:val="28"/>
          <w:szCs w:val="28"/>
          <w:lang w:eastAsia="ru-RU"/>
        </w:rPr>
      </w:pPr>
      <w:r w:rsidRPr="001C6874">
        <w:rPr>
          <w:rFonts w:ascii="Times New Roman" w:eastAsia="Times New Roman" w:hAnsi="Times New Roman" w:cs="Times New Roman"/>
          <w:sz w:val="28"/>
          <w:szCs w:val="28"/>
          <w:lang w:eastAsia="ru-RU"/>
        </w:rPr>
        <w:t>6. В графах 2 и 18 указываются дата подачи и дата снятия заявки в формате «</w:t>
      </w:r>
      <w:proofErr w:type="spellStart"/>
      <w:r w:rsidRPr="001C6874">
        <w:rPr>
          <w:rFonts w:ascii="Times New Roman" w:eastAsia="Times New Roman" w:hAnsi="Times New Roman" w:cs="Times New Roman"/>
          <w:sz w:val="28"/>
          <w:szCs w:val="28"/>
          <w:lang w:eastAsia="ru-RU"/>
        </w:rPr>
        <w:t>дд.мм.гггг</w:t>
      </w:r>
      <w:proofErr w:type="spellEnd"/>
      <w:r w:rsidRPr="001C6874">
        <w:rPr>
          <w:rFonts w:ascii="Times New Roman" w:eastAsia="Times New Roman" w:hAnsi="Times New Roman" w:cs="Times New Roman"/>
          <w:sz w:val="28"/>
          <w:szCs w:val="28"/>
          <w:lang w:eastAsia="ru-RU"/>
        </w:rPr>
        <w:t>».</w:t>
      </w:r>
    </w:p>
    <w:p w:rsidR="001C6874" w:rsidRPr="001C6874" w:rsidRDefault="001C6874" w:rsidP="00325843">
      <w:pPr>
        <w:spacing w:after="0" w:line="240" w:lineRule="auto"/>
        <w:ind w:firstLine="709"/>
        <w:contextualSpacing/>
        <w:jc w:val="both"/>
        <w:rPr>
          <w:rFonts w:ascii="Times New Roman" w:eastAsia="Times New Roman" w:hAnsi="Times New Roman" w:cs="Times New Roman"/>
          <w:sz w:val="28"/>
          <w:szCs w:val="28"/>
          <w:lang w:eastAsia="ru-RU"/>
        </w:rPr>
      </w:pPr>
      <w:r w:rsidRPr="001C6874">
        <w:rPr>
          <w:rFonts w:ascii="Times New Roman" w:eastAsia="Times New Roman" w:hAnsi="Times New Roman" w:cs="Times New Roman"/>
          <w:sz w:val="28"/>
          <w:szCs w:val="28"/>
          <w:lang w:eastAsia="ru-RU"/>
        </w:rPr>
        <w:t>7. В графах 3 и 19 указываются время подачи и время снятия заявки в формате «</w:t>
      </w:r>
      <w:proofErr w:type="spellStart"/>
      <w:r w:rsidRPr="001C6874">
        <w:rPr>
          <w:rFonts w:ascii="Times New Roman" w:eastAsia="Times New Roman" w:hAnsi="Times New Roman" w:cs="Times New Roman"/>
          <w:sz w:val="28"/>
          <w:szCs w:val="28"/>
          <w:lang w:eastAsia="ru-RU"/>
        </w:rPr>
        <w:t>часы:минуты:секунды</w:t>
      </w:r>
      <w:proofErr w:type="spellEnd"/>
      <w:r w:rsidRPr="001C6874">
        <w:rPr>
          <w:rFonts w:ascii="Times New Roman" w:eastAsia="Times New Roman" w:hAnsi="Times New Roman" w:cs="Times New Roman"/>
          <w:sz w:val="28"/>
          <w:szCs w:val="28"/>
          <w:lang w:eastAsia="ru-RU"/>
        </w:rPr>
        <w:t>».</w:t>
      </w:r>
    </w:p>
    <w:p w:rsidR="001C6874" w:rsidRPr="001C6874" w:rsidRDefault="001C6874" w:rsidP="00325843">
      <w:pPr>
        <w:spacing w:after="0" w:line="240" w:lineRule="auto"/>
        <w:ind w:firstLine="709"/>
        <w:contextualSpacing/>
        <w:jc w:val="both"/>
        <w:rPr>
          <w:rFonts w:ascii="Times New Roman" w:eastAsia="Times New Roman" w:hAnsi="Times New Roman" w:cs="Times New Roman"/>
          <w:sz w:val="28"/>
          <w:szCs w:val="28"/>
          <w:lang w:eastAsia="ru-RU"/>
        </w:rPr>
      </w:pPr>
      <w:r w:rsidRPr="001C6874">
        <w:rPr>
          <w:rFonts w:ascii="Times New Roman" w:eastAsia="Times New Roman" w:hAnsi="Times New Roman" w:cs="Times New Roman"/>
          <w:sz w:val="28"/>
          <w:szCs w:val="28"/>
          <w:lang w:eastAsia="ru-RU"/>
        </w:rPr>
        <w:t>8. В графе 4 в качестве направления заявки указывается покупка или продажа.</w:t>
      </w:r>
    </w:p>
    <w:p w:rsidR="001C6874" w:rsidRPr="001C6874" w:rsidRDefault="001C6874" w:rsidP="00325843">
      <w:pPr>
        <w:spacing w:after="0" w:line="240" w:lineRule="auto"/>
        <w:ind w:firstLine="709"/>
        <w:contextualSpacing/>
        <w:jc w:val="both"/>
        <w:rPr>
          <w:rFonts w:ascii="Times New Roman" w:eastAsia="Times New Roman" w:hAnsi="Times New Roman" w:cs="Times New Roman"/>
          <w:sz w:val="28"/>
          <w:szCs w:val="28"/>
          <w:lang w:eastAsia="ru-RU"/>
        </w:rPr>
      </w:pPr>
      <w:r w:rsidRPr="001C6874">
        <w:rPr>
          <w:rFonts w:ascii="Times New Roman" w:eastAsia="Times New Roman" w:hAnsi="Times New Roman" w:cs="Times New Roman"/>
          <w:sz w:val="28"/>
          <w:szCs w:val="28"/>
          <w:lang w:eastAsia="ru-RU"/>
        </w:rPr>
        <w:t>9. В графах 5 и 6 указываются категории и подкатегории видов рынков, предусмотренные торговой системой.</w:t>
      </w:r>
    </w:p>
    <w:p w:rsidR="001C6874" w:rsidRPr="001C6874" w:rsidRDefault="001C6874" w:rsidP="00325843">
      <w:pPr>
        <w:spacing w:after="0" w:line="240" w:lineRule="auto"/>
        <w:ind w:firstLine="709"/>
        <w:contextualSpacing/>
        <w:jc w:val="both"/>
        <w:rPr>
          <w:rFonts w:ascii="Times New Roman" w:eastAsia="Times New Roman" w:hAnsi="Times New Roman" w:cs="Times New Roman"/>
          <w:sz w:val="28"/>
          <w:szCs w:val="28"/>
          <w:lang w:eastAsia="ru-RU"/>
        </w:rPr>
      </w:pPr>
      <w:r w:rsidRPr="001C6874">
        <w:rPr>
          <w:rFonts w:ascii="Times New Roman" w:eastAsia="Times New Roman" w:hAnsi="Times New Roman" w:cs="Times New Roman"/>
          <w:sz w:val="28"/>
          <w:szCs w:val="28"/>
          <w:lang w:eastAsia="ru-RU"/>
        </w:rPr>
        <w:t>10. В графах 8 и 12 цена одного контракта и объем заявки указываются в тенге. В графе 12 в качестве объема заявки признается произведение граф 8 («Цена одного контракта») и 10 («Количество контрактов»). В графе 8 в качестве цены одного контракта указывается цена, по которой участник торгов готов заключить сделку с производными финансовыми инструментами.</w:t>
      </w:r>
    </w:p>
    <w:p w:rsidR="001C6874" w:rsidRPr="001C6874" w:rsidRDefault="001C6874" w:rsidP="00325843">
      <w:pPr>
        <w:spacing w:after="0" w:line="240" w:lineRule="auto"/>
        <w:ind w:firstLine="709"/>
        <w:contextualSpacing/>
        <w:jc w:val="both"/>
        <w:rPr>
          <w:rFonts w:ascii="Times New Roman" w:eastAsia="Times New Roman" w:hAnsi="Times New Roman" w:cs="Times New Roman"/>
          <w:sz w:val="28"/>
          <w:szCs w:val="28"/>
          <w:lang w:eastAsia="ru-RU"/>
        </w:rPr>
      </w:pPr>
      <w:r w:rsidRPr="001C6874">
        <w:rPr>
          <w:rFonts w:ascii="Times New Roman" w:eastAsia="Times New Roman" w:hAnsi="Times New Roman" w:cs="Times New Roman"/>
          <w:sz w:val="28"/>
          <w:szCs w:val="28"/>
          <w:lang w:eastAsia="ru-RU"/>
        </w:rPr>
        <w:t>11. В графе 9 указывается наименование валюты заявки.</w:t>
      </w:r>
    </w:p>
    <w:p w:rsidR="001C6874" w:rsidRPr="001C6874" w:rsidRDefault="001C6874" w:rsidP="00325843">
      <w:pPr>
        <w:spacing w:after="0" w:line="240" w:lineRule="auto"/>
        <w:ind w:firstLine="709"/>
        <w:contextualSpacing/>
        <w:jc w:val="both"/>
        <w:rPr>
          <w:rFonts w:ascii="Times New Roman" w:eastAsia="Times New Roman" w:hAnsi="Times New Roman" w:cs="Times New Roman"/>
          <w:sz w:val="28"/>
          <w:szCs w:val="28"/>
          <w:lang w:eastAsia="ru-RU"/>
        </w:rPr>
      </w:pPr>
      <w:r w:rsidRPr="001C6874">
        <w:rPr>
          <w:rFonts w:ascii="Times New Roman" w:eastAsia="Times New Roman" w:hAnsi="Times New Roman" w:cs="Times New Roman"/>
          <w:sz w:val="28"/>
          <w:szCs w:val="28"/>
          <w:lang w:eastAsia="ru-RU"/>
        </w:rPr>
        <w:t>12. В графах 10 и 11 количество контрактов заявки и количество базовых активов в одном контракте указываются в штуках.</w:t>
      </w:r>
    </w:p>
    <w:p w:rsidR="001C6874" w:rsidRPr="001C6874" w:rsidRDefault="001C6874" w:rsidP="00325843">
      <w:pPr>
        <w:spacing w:after="0" w:line="240" w:lineRule="auto"/>
        <w:ind w:firstLine="709"/>
        <w:contextualSpacing/>
        <w:jc w:val="both"/>
        <w:rPr>
          <w:rFonts w:ascii="Times New Roman" w:eastAsia="Times New Roman" w:hAnsi="Times New Roman" w:cs="Times New Roman"/>
          <w:sz w:val="28"/>
          <w:szCs w:val="28"/>
          <w:lang w:eastAsia="ru-RU"/>
        </w:rPr>
      </w:pPr>
      <w:r w:rsidRPr="001C6874">
        <w:rPr>
          <w:rFonts w:ascii="Times New Roman" w:eastAsia="Times New Roman" w:hAnsi="Times New Roman" w:cs="Times New Roman"/>
          <w:sz w:val="28"/>
          <w:szCs w:val="28"/>
          <w:lang w:eastAsia="ru-RU"/>
        </w:rPr>
        <w:t>13. В графе 15 указывается цифра: «1» - собственный, «2» - клиентский.</w:t>
      </w:r>
    </w:p>
    <w:p w:rsidR="001C6874" w:rsidRPr="001C6874" w:rsidRDefault="00F10840" w:rsidP="00325843">
      <w:pPr>
        <w:spacing w:after="0" w:line="240" w:lineRule="auto"/>
        <w:ind w:firstLine="709"/>
        <w:contextualSpacing/>
        <w:jc w:val="both"/>
        <w:rPr>
          <w:rFonts w:ascii="Times New Roman" w:eastAsia="Times New Roman" w:hAnsi="Times New Roman" w:cs="Times New Roman"/>
          <w:sz w:val="28"/>
          <w:szCs w:val="28"/>
          <w:lang w:eastAsia="ru-RU"/>
        </w:rPr>
      </w:pPr>
      <w:r w:rsidRPr="00F10840">
        <w:rPr>
          <w:rFonts w:ascii="Times New Roman" w:eastAsia="Times New Roman" w:hAnsi="Times New Roman" w:cs="Times New Roman"/>
          <w:sz w:val="28"/>
          <w:szCs w:val="28"/>
          <w:lang w:eastAsia="ru-RU"/>
        </w:rPr>
        <w:lastRenderedPageBreak/>
        <w:t xml:space="preserve">14. В графе 16 указывается тип владельца счета: «0» - физическое лицо, «1» - единый накопительный пенсионный фонд, «2» - банк второго уровня, </w:t>
      </w:r>
      <w:r w:rsidR="00F655D5">
        <w:rPr>
          <w:rFonts w:ascii="Times New Roman" w:eastAsia="Times New Roman" w:hAnsi="Times New Roman" w:cs="Times New Roman"/>
          <w:sz w:val="28"/>
          <w:szCs w:val="28"/>
          <w:lang w:eastAsia="ru-RU"/>
        </w:rPr>
        <w:br/>
      </w:r>
      <w:r w:rsidRPr="00F10840">
        <w:rPr>
          <w:rFonts w:ascii="Times New Roman" w:eastAsia="Times New Roman" w:hAnsi="Times New Roman" w:cs="Times New Roman"/>
          <w:sz w:val="28"/>
          <w:szCs w:val="28"/>
          <w:lang w:eastAsia="ru-RU"/>
        </w:rPr>
        <w:t xml:space="preserve">«3» - страховая (перестраховочная) организация </w:t>
      </w:r>
      <w:r w:rsidR="00EF17AC">
        <w:rPr>
          <w:rFonts w:ascii="Times New Roman" w:eastAsia="Times New Roman" w:hAnsi="Times New Roman" w:cs="Times New Roman"/>
          <w:sz w:val="28"/>
          <w:szCs w:val="28"/>
          <w:lang w:eastAsia="ru-RU"/>
        </w:rPr>
        <w:t>(</w:t>
      </w:r>
      <w:r w:rsidRPr="00F10840">
        <w:rPr>
          <w:rFonts w:ascii="Times New Roman" w:eastAsia="Times New Roman" w:hAnsi="Times New Roman" w:cs="Times New Roman"/>
          <w:sz w:val="28"/>
          <w:szCs w:val="28"/>
          <w:lang w:eastAsia="ru-RU"/>
        </w:rPr>
        <w:t xml:space="preserve">в отрасли </w:t>
      </w:r>
      <w:r w:rsidR="00EF17AC">
        <w:rPr>
          <w:rFonts w:ascii="Times New Roman" w:eastAsia="Times New Roman" w:hAnsi="Times New Roman" w:cs="Times New Roman"/>
          <w:sz w:val="28"/>
          <w:szCs w:val="28"/>
          <w:lang w:eastAsia="ru-RU"/>
        </w:rPr>
        <w:t>«</w:t>
      </w:r>
      <w:r w:rsidRPr="00F10840">
        <w:rPr>
          <w:rFonts w:ascii="Times New Roman" w:eastAsia="Times New Roman" w:hAnsi="Times New Roman" w:cs="Times New Roman"/>
          <w:sz w:val="28"/>
          <w:szCs w:val="28"/>
          <w:lang w:eastAsia="ru-RU"/>
        </w:rPr>
        <w:t>Общее страхование</w:t>
      </w:r>
      <w:r w:rsidR="00EF17AC">
        <w:rPr>
          <w:rFonts w:ascii="Times New Roman" w:eastAsia="Times New Roman" w:hAnsi="Times New Roman" w:cs="Times New Roman"/>
          <w:sz w:val="28"/>
          <w:szCs w:val="28"/>
          <w:lang w:eastAsia="ru-RU"/>
        </w:rPr>
        <w:t>»</w:t>
      </w:r>
      <w:r w:rsidR="00863882">
        <w:rPr>
          <w:rFonts w:ascii="Times New Roman" w:eastAsia="Times New Roman" w:hAnsi="Times New Roman" w:cs="Times New Roman"/>
          <w:sz w:val="28"/>
          <w:szCs w:val="28"/>
          <w:lang w:eastAsia="ru-RU"/>
        </w:rPr>
        <w:t>)</w:t>
      </w:r>
      <w:r w:rsidRPr="00F10840">
        <w:rPr>
          <w:rFonts w:ascii="Times New Roman" w:eastAsia="Times New Roman" w:hAnsi="Times New Roman" w:cs="Times New Roman"/>
          <w:sz w:val="28"/>
          <w:szCs w:val="28"/>
          <w:lang w:eastAsia="ru-RU"/>
        </w:rPr>
        <w:t xml:space="preserve">, «4» - брокер и (или) дилер, «5» - номинальный держатель, «6» - прочие лицензиаты, «7» - прочие юридические лица, «8» - инвестиционный фонд, «9» - иное, «10» - единый накопительный пенсионный фонд (собственные активы), «11» - страховая </w:t>
      </w:r>
      <w:r w:rsidR="00EF17AC">
        <w:rPr>
          <w:rFonts w:ascii="Times New Roman" w:eastAsia="Times New Roman" w:hAnsi="Times New Roman" w:cs="Times New Roman"/>
          <w:sz w:val="28"/>
          <w:szCs w:val="28"/>
          <w:lang w:eastAsia="ru-RU"/>
        </w:rPr>
        <w:t xml:space="preserve">(перестраховочная) </w:t>
      </w:r>
      <w:r w:rsidRPr="00F10840">
        <w:rPr>
          <w:rFonts w:ascii="Times New Roman" w:eastAsia="Times New Roman" w:hAnsi="Times New Roman" w:cs="Times New Roman"/>
          <w:sz w:val="28"/>
          <w:szCs w:val="28"/>
          <w:lang w:eastAsia="ru-RU"/>
        </w:rPr>
        <w:t xml:space="preserve">организация </w:t>
      </w:r>
      <w:r w:rsidR="00EF17AC">
        <w:rPr>
          <w:rFonts w:ascii="Times New Roman" w:eastAsia="Times New Roman" w:hAnsi="Times New Roman" w:cs="Times New Roman"/>
          <w:sz w:val="28"/>
          <w:szCs w:val="28"/>
          <w:lang w:eastAsia="ru-RU"/>
        </w:rPr>
        <w:t>(</w:t>
      </w:r>
      <w:r w:rsidRPr="00F10840">
        <w:rPr>
          <w:rFonts w:ascii="Times New Roman" w:eastAsia="Times New Roman" w:hAnsi="Times New Roman" w:cs="Times New Roman"/>
          <w:sz w:val="28"/>
          <w:szCs w:val="28"/>
          <w:lang w:eastAsia="ru-RU"/>
        </w:rPr>
        <w:t>в отрас</w:t>
      </w:r>
      <w:r>
        <w:rPr>
          <w:rFonts w:ascii="Times New Roman" w:eastAsia="Times New Roman" w:hAnsi="Times New Roman" w:cs="Times New Roman"/>
          <w:sz w:val="28"/>
          <w:szCs w:val="28"/>
          <w:lang w:eastAsia="ru-RU"/>
        </w:rPr>
        <w:t>ли «Страхование жизни»</w:t>
      </w:r>
      <w:r w:rsidR="00EF17A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1C6874" w:rsidRPr="001C6874" w:rsidRDefault="001C6874" w:rsidP="00325843">
      <w:pPr>
        <w:spacing w:after="0" w:line="240" w:lineRule="auto"/>
        <w:ind w:firstLine="709"/>
        <w:contextualSpacing/>
        <w:jc w:val="both"/>
        <w:rPr>
          <w:rFonts w:ascii="Times New Roman" w:eastAsia="Times New Roman" w:hAnsi="Times New Roman" w:cs="Times New Roman"/>
          <w:sz w:val="28"/>
          <w:szCs w:val="28"/>
          <w:lang w:eastAsia="ru-RU"/>
        </w:rPr>
      </w:pPr>
      <w:r w:rsidRPr="001C6874">
        <w:rPr>
          <w:rFonts w:ascii="Times New Roman" w:eastAsia="Times New Roman" w:hAnsi="Times New Roman" w:cs="Times New Roman"/>
          <w:sz w:val="28"/>
          <w:szCs w:val="28"/>
          <w:lang w:eastAsia="ru-RU"/>
        </w:rPr>
        <w:t>15. В графе 17 указывается персональный идентификационный номер (ID) трейдера фондовой биржи, подавшего заявку на заключение сделки с производными финансовыми инструментами.</w:t>
      </w:r>
    </w:p>
    <w:p w:rsidR="001C6874" w:rsidRPr="001C6874" w:rsidRDefault="001C6874" w:rsidP="00325843">
      <w:pPr>
        <w:spacing w:after="0" w:line="240" w:lineRule="auto"/>
        <w:ind w:firstLine="709"/>
        <w:contextualSpacing/>
        <w:jc w:val="both"/>
        <w:rPr>
          <w:rFonts w:ascii="Times New Roman" w:eastAsia="Times New Roman" w:hAnsi="Times New Roman" w:cs="Times New Roman"/>
          <w:sz w:val="28"/>
          <w:szCs w:val="28"/>
          <w:lang w:eastAsia="ru-RU"/>
        </w:rPr>
      </w:pPr>
      <w:r w:rsidRPr="001C6874">
        <w:rPr>
          <w:rFonts w:ascii="Times New Roman" w:eastAsia="Times New Roman" w:hAnsi="Times New Roman" w:cs="Times New Roman"/>
          <w:sz w:val="28"/>
          <w:szCs w:val="28"/>
          <w:lang w:eastAsia="ru-RU"/>
        </w:rPr>
        <w:t>16. В графе 20 указывается статус заявки, предусмотренной внутренними документами организатора торгов.</w:t>
      </w:r>
    </w:p>
    <w:p w:rsidR="001C6874" w:rsidRPr="001C6874" w:rsidRDefault="001C6874" w:rsidP="00325843">
      <w:pPr>
        <w:spacing w:after="0" w:line="240" w:lineRule="auto"/>
        <w:ind w:firstLine="709"/>
        <w:contextualSpacing/>
        <w:jc w:val="both"/>
        <w:rPr>
          <w:rFonts w:ascii="Times New Roman" w:eastAsia="Times New Roman" w:hAnsi="Times New Roman" w:cs="Times New Roman"/>
          <w:sz w:val="28"/>
          <w:szCs w:val="28"/>
          <w:lang w:eastAsia="ru-RU"/>
        </w:rPr>
      </w:pPr>
      <w:r w:rsidRPr="001C6874">
        <w:rPr>
          <w:rFonts w:ascii="Times New Roman" w:eastAsia="Times New Roman" w:hAnsi="Times New Roman" w:cs="Times New Roman"/>
          <w:sz w:val="28"/>
          <w:szCs w:val="28"/>
          <w:lang w:eastAsia="ru-RU"/>
        </w:rPr>
        <w:t>17. В случае отсутствия сведений</w:t>
      </w:r>
      <w:r w:rsidR="00EF17AC">
        <w:rPr>
          <w:rFonts w:ascii="Times New Roman" w:eastAsia="Times New Roman" w:hAnsi="Times New Roman" w:cs="Times New Roman"/>
          <w:sz w:val="28"/>
          <w:szCs w:val="28"/>
          <w:lang w:eastAsia="ru-RU"/>
        </w:rPr>
        <w:t>,</w:t>
      </w:r>
      <w:r w:rsidRPr="001C6874">
        <w:rPr>
          <w:rFonts w:ascii="Times New Roman" w:eastAsia="Times New Roman" w:hAnsi="Times New Roman" w:cs="Times New Roman"/>
          <w:sz w:val="28"/>
          <w:szCs w:val="28"/>
          <w:lang w:eastAsia="ru-RU"/>
        </w:rPr>
        <w:t xml:space="preserve"> Форма представляется с нулевыми остатками.</w:t>
      </w:r>
    </w:p>
    <w:p w:rsidR="00CF02ED" w:rsidRPr="001C6874" w:rsidRDefault="00CF02ED" w:rsidP="00325843">
      <w:pPr>
        <w:spacing w:after="0" w:line="240" w:lineRule="auto"/>
        <w:ind w:firstLine="709"/>
        <w:contextualSpacing/>
        <w:rPr>
          <w:rFonts w:ascii="Times New Roman" w:eastAsia="Times New Roman" w:hAnsi="Times New Roman" w:cs="Times New Roman"/>
          <w:sz w:val="28"/>
          <w:szCs w:val="28"/>
          <w:lang w:eastAsia="ru-RU"/>
        </w:rPr>
      </w:pPr>
    </w:p>
    <w:p w:rsidR="00255AA8" w:rsidRDefault="00255AA8" w:rsidP="009D4026">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255AA8" w:rsidRPr="00301FB9" w:rsidRDefault="00255AA8"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lastRenderedPageBreak/>
        <w:t xml:space="preserve">Приложение </w:t>
      </w:r>
      <w:r>
        <w:rPr>
          <w:rFonts w:ascii="Times New Roman" w:eastAsia="Times New Roman" w:hAnsi="Times New Roman" w:cs="Times New Roman"/>
          <w:sz w:val="28"/>
          <w:szCs w:val="28"/>
          <w:lang w:eastAsia="ru-RU"/>
        </w:rPr>
        <w:t>3</w:t>
      </w:r>
      <w:r w:rsidRPr="00301FB9">
        <w:rPr>
          <w:rFonts w:ascii="Times New Roman" w:eastAsia="Times New Roman" w:hAnsi="Times New Roman" w:cs="Times New Roman"/>
          <w:sz w:val="28"/>
          <w:szCs w:val="28"/>
          <w:lang w:eastAsia="ru-RU"/>
        </w:rPr>
        <w:t>9</w:t>
      </w:r>
    </w:p>
    <w:p w:rsidR="00255AA8" w:rsidRPr="002C0C51" w:rsidRDefault="00255AA8"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к постановлению Правления</w:t>
      </w:r>
    </w:p>
    <w:p w:rsidR="00255AA8" w:rsidRPr="002C0C51" w:rsidRDefault="00255AA8"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Национального Банка</w:t>
      </w:r>
    </w:p>
    <w:p w:rsidR="00255AA8" w:rsidRPr="002C0C51" w:rsidRDefault="00255AA8"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Республики Казахстан</w:t>
      </w:r>
    </w:p>
    <w:p w:rsidR="00864618" w:rsidRPr="002C0C51" w:rsidRDefault="00864618" w:rsidP="00864618">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от </w:t>
      </w:r>
      <w:r w:rsidR="00D4152B">
        <w:rPr>
          <w:rFonts w:ascii="Times New Roman" w:eastAsia="Times New Roman" w:hAnsi="Times New Roman" w:cs="Times New Roman"/>
          <w:sz w:val="28"/>
          <w:szCs w:val="28"/>
          <w:lang w:eastAsia="ru-RU"/>
        </w:rPr>
        <w:t>26</w:t>
      </w:r>
      <w:r>
        <w:rPr>
          <w:rFonts w:ascii="Times New Roman" w:eastAsia="Times New Roman" w:hAnsi="Times New Roman" w:cs="Times New Roman"/>
          <w:sz w:val="28"/>
          <w:szCs w:val="28"/>
          <w:lang w:eastAsia="ru-RU"/>
        </w:rPr>
        <w:t xml:space="preserve"> ноября</w:t>
      </w:r>
      <w:r w:rsidRPr="002C0C51">
        <w:rPr>
          <w:rFonts w:ascii="Times New Roman" w:eastAsia="Times New Roman" w:hAnsi="Times New Roman" w:cs="Times New Roman"/>
          <w:sz w:val="28"/>
          <w:szCs w:val="28"/>
          <w:lang w:eastAsia="ru-RU"/>
        </w:rPr>
        <w:t xml:space="preserve"> 2019 года № </w:t>
      </w:r>
      <w:r>
        <w:rPr>
          <w:rFonts w:ascii="Times New Roman" w:eastAsia="Times New Roman" w:hAnsi="Times New Roman" w:cs="Times New Roman"/>
          <w:sz w:val="28"/>
          <w:szCs w:val="28"/>
          <w:lang w:eastAsia="ru-RU"/>
        </w:rPr>
        <w:t>211</w:t>
      </w:r>
    </w:p>
    <w:p w:rsidR="00255AA8" w:rsidRPr="002C0C51" w:rsidRDefault="00255AA8" w:rsidP="009D4026">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255AA8" w:rsidRDefault="003604F9" w:rsidP="003604F9">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r>
        <w:rPr>
          <w:rFonts w:ascii="Times New Roman" w:eastAsia="Calibri" w:hAnsi="Times New Roman" w:cs="Times New Roman"/>
          <w:bCs/>
          <w:sz w:val="28"/>
          <w:szCs w:val="28"/>
        </w:rPr>
        <w:t>Форма</w:t>
      </w:r>
    </w:p>
    <w:p w:rsidR="003604F9" w:rsidRPr="003604F9" w:rsidRDefault="003604F9" w:rsidP="003604F9">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p>
    <w:p w:rsidR="00255AA8" w:rsidRPr="002C0C51" w:rsidRDefault="00255AA8"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C0C51">
        <w:rPr>
          <w:rFonts w:ascii="Times New Roman" w:eastAsia="Calibri" w:hAnsi="Times New Roman" w:cs="Times New Roman"/>
          <w:bCs/>
          <w:sz w:val="28"/>
          <w:szCs w:val="28"/>
        </w:rPr>
        <w:t>Форма, предназначенная для сбора административных данных</w:t>
      </w:r>
    </w:p>
    <w:p w:rsidR="00255AA8" w:rsidRPr="002C0C51" w:rsidRDefault="00255AA8"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255AA8" w:rsidRPr="002C0C51" w:rsidRDefault="00255AA8" w:rsidP="009D4026">
      <w:pPr>
        <w:spacing w:after="0" w:line="240" w:lineRule="auto"/>
        <w:contextualSpacing/>
        <w:jc w:val="both"/>
        <w:textAlignment w:val="baseline"/>
        <w:rPr>
          <w:rFonts w:ascii="Times New Roman" w:hAnsi="Times New Roman" w:cs="Times New Roman"/>
          <w:color w:val="000000"/>
          <w:sz w:val="28"/>
          <w:szCs w:val="28"/>
          <w:lang w:eastAsia="ru-RU"/>
        </w:rPr>
      </w:pPr>
      <w:r w:rsidRPr="002C0C51">
        <w:rPr>
          <w:rFonts w:ascii="Times New Roman" w:hAnsi="Times New Roman" w:cs="Times New Roman"/>
          <w:color w:val="000000"/>
          <w:sz w:val="28"/>
          <w:szCs w:val="28"/>
          <w:lang w:eastAsia="ru-RU"/>
        </w:rPr>
        <w:t>Представляется: в Национальный Банк Республики Казахстан</w:t>
      </w:r>
    </w:p>
    <w:p w:rsidR="00255AA8" w:rsidRPr="002C0C51" w:rsidRDefault="00255AA8" w:rsidP="009D4026">
      <w:pPr>
        <w:spacing w:after="0" w:line="240" w:lineRule="auto"/>
        <w:contextualSpacing/>
        <w:jc w:val="both"/>
        <w:textAlignment w:val="baseline"/>
        <w:rPr>
          <w:rFonts w:ascii="Times New Roman" w:hAnsi="Times New Roman" w:cs="Times New Roman"/>
          <w:bCs/>
          <w:color w:val="000000"/>
          <w:sz w:val="28"/>
          <w:szCs w:val="28"/>
          <w:lang w:eastAsia="ru-RU"/>
        </w:rPr>
      </w:pPr>
      <w:r w:rsidRPr="002C0C51">
        <w:rPr>
          <w:rFonts w:ascii="Times New Roman" w:hAnsi="Times New Roman" w:cs="Times New Roman"/>
          <w:bCs/>
          <w:color w:val="000000"/>
          <w:sz w:val="28"/>
          <w:szCs w:val="28"/>
          <w:lang w:eastAsia="ru-RU"/>
        </w:rPr>
        <w:t xml:space="preserve">Форма административных данных размещена на </w:t>
      </w:r>
      <w:proofErr w:type="spellStart"/>
      <w:r w:rsidRPr="002C0C51">
        <w:rPr>
          <w:rFonts w:ascii="Times New Roman" w:hAnsi="Times New Roman" w:cs="Times New Roman"/>
          <w:bCs/>
          <w:color w:val="000000"/>
          <w:sz w:val="28"/>
          <w:szCs w:val="28"/>
          <w:lang w:eastAsia="ru-RU"/>
        </w:rPr>
        <w:t>интернет-ресурсе</w:t>
      </w:r>
      <w:proofErr w:type="spellEnd"/>
      <w:r w:rsidRPr="002C0C51">
        <w:rPr>
          <w:rFonts w:ascii="Times New Roman" w:hAnsi="Times New Roman" w:cs="Times New Roman"/>
          <w:bCs/>
          <w:color w:val="000000"/>
          <w:sz w:val="28"/>
          <w:szCs w:val="28"/>
          <w:lang w:eastAsia="ru-RU"/>
        </w:rPr>
        <w:t xml:space="preserve">: </w:t>
      </w:r>
      <w:hyperlink r:id="rId60" w:history="1">
        <w:r w:rsidRPr="002C0C51">
          <w:rPr>
            <w:rFonts w:ascii="Times New Roman" w:hAnsi="Times New Roman" w:cs="Times New Roman"/>
            <w:color w:val="000080"/>
            <w:sz w:val="28"/>
            <w:szCs w:val="28"/>
            <w:u w:val="single"/>
            <w:lang w:val="en-NZ" w:eastAsia="ru-RU"/>
          </w:rPr>
          <w:t>www</w:t>
        </w:r>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nationalbank</w:t>
        </w:r>
        <w:proofErr w:type="spellEnd"/>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kz</w:t>
        </w:r>
        <w:proofErr w:type="spellEnd"/>
      </w:hyperlink>
    </w:p>
    <w:p w:rsidR="00255AA8" w:rsidRPr="002C0C51" w:rsidRDefault="00255AA8"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255AA8" w:rsidRPr="005F19D8" w:rsidRDefault="00255AA8" w:rsidP="009D4026">
      <w:pPr>
        <w:widowControl w:val="0"/>
        <w:autoSpaceDE w:val="0"/>
        <w:autoSpaceDN w:val="0"/>
        <w:adjustRightInd w:val="0"/>
        <w:spacing w:after="0" w:line="240" w:lineRule="auto"/>
        <w:contextualSpacing/>
        <w:jc w:val="center"/>
        <w:rPr>
          <w:rFonts w:ascii="Times New Roman" w:eastAsia="Calibri" w:hAnsi="Times New Roman" w:cs="Times New Roman"/>
          <w:bCs/>
          <w:color w:val="000000"/>
          <w:sz w:val="28"/>
          <w:szCs w:val="28"/>
          <w:lang w:eastAsia="ru-RU"/>
        </w:rPr>
      </w:pPr>
      <w:r w:rsidRPr="00255AA8">
        <w:rPr>
          <w:rFonts w:ascii="Times New Roman" w:eastAsia="Calibri" w:hAnsi="Times New Roman" w:cs="Times New Roman"/>
          <w:bCs/>
          <w:color w:val="000000"/>
          <w:sz w:val="28"/>
          <w:szCs w:val="28"/>
          <w:lang w:eastAsia="ru-RU"/>
        </w:rPr>
        <w:t>Отчет о результатах торгов производными финансовыми инструментами с указанием сторон сделок</w:t>
      </w:r>
    </w:p>
    <w:p w:rsidR="00255AA8" w:rsidRPr="005F19D8" w:rsidRDefault="00255AA8"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255AA8" w:rsidRPr="002C0C51" w:rsidRDefault="00255AA8"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255AA8" w:rsidRPr="00C9792D" w:rsidRDefault="00255AA8"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Индекс</w:t>
      </w:r>
      <w:r w:rsidRPr="002C0C51">
        <w:rPr>
          <w:rFonts w:ascii="Times New Roman" w:eastAsia="Times New Roman" w:hAnsi="Times New Roman" w:cs="Times New Roman"/>
          <w:sz w:val="28"/>
          <w:szCs w:val="28"/>
          <w:lang w:eastAsia="ru-RU"/>
        </w:rPr>
        <w:t xml:space="preserve"> формы административных данных</w:t>
      </w:r>
      <w:r w:rsidRPr="002C0C51">
        <w:rPr>
          <w:rFonts w:ascii="Times New Roman" w:eastAsia="Calibri" w:hAnsi="Times New Roman" w:cs="Times New Roman"/>
          <w:sz w:val="28"/>
          <w:szCs w:val="28"/>
        </w:rPr>
        <w:t xml:space="preserve">: </w:t>
      </w:r>
      <w:r>
        <w:rPr>
          <w:rFonts w:ascii="Times New Roman" w:eastAsia="Calibri" w:hAnsi="Times New Roman" w:cs="Times New Roman"/>
          <w:color w:val="000000"/>
          <w:sz w:val="28"/>
          <w:szCs w:val="28"/>
          <w:lang w:eastAsia="ru-RU"/>
        </w:rPr>
        <w:t>1-</w:t>
      </w:r>
      <w:r w:rsidRPr="002D04CA">
        <w:t xml:space="preserve"> </w:t>
      </w:r>
      <w:r w:rsidRPr="00255AA8">
        <w:rPr>
          <w:rFonts w:ascii="Times New Roman" w:eastAsia="Calibri" w:hAnsi="Times New Roman" w:cs="Times New Roman"/>
          <w:color w:val="000000"/>
          <w:sz w:val="28"/>
          <w:szCs w:val="28"/>
          <w:lang w:eastAsia="ru-RU"/>
        </w:rPr>
        <w:t>KASE_DT</w:t>
      </w:r>
    </w:p>
    <w:p w:rsidR="00255AA8" w:rsidRPr="002C0C51" w:rsidRDefault="00255AA8"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255AA8" w:rsidRPr="002C0C51" w:rsidRDefault="00255AA8"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Периодичность: </w:t>
      </w:r>
      <w:r w:rsidR="00BE6900" w:rsidRPr="008156A8">
        <w:rPr>
          <w:rFonts w:ascii="Times New Roman" w:eastAsia="Calibri" w:hAnsi="Times New Roman" w:cs="Times New Roman"/>
          <w:sz w:val="28"/>
          <w:szCs w:val="28"/>
        </w:rPr>
        <w:t>еже</w:t>
      </w:r>
      <w:r w:rsidR="00BE6900">
        <w:rPr>
          <w:rFonts w:ascii="Times New Roman" w:eastAsia="Calibri" w:hAnsi="Times New Roman" w:cs="Times New Roman"/>
          <w:sz w:val="28"/>
          <w:szCs w:val="28"/>
        </w:rPr>
        <w:t>днев</w:t>
      </w:r>
      <w:r w:rsidR="00BE6900" w:rsidRPr="008156A8">
        <w:rPr>
          <w:rFonts w:ascii="Times New Roman" w:eastAsia="Calibri" w:hAnsi="Times New Roman" w:cs="Times New Roman"/>
          <w:sz w:val="28"/>
          <w:szCs w:val="28"/>
        </w:rPr>
        <w:t>ная</w:t>
      </w:r>
    </w:p>
    <w:p w:rsidR="00255AA8" w:rsidRPr="002C0C51" w:rsidRDefault="00255AA8"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255AA8" w:rsidRPr="002C0C51" w:rsidRDefault="00255AA8"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Отчетный период: по состоянию на «_____» _______________ 20 __ года</w:t>
      </w:r>
    </w:p>
    <w:p w:rsidR="00255AA8" w:rsidRPr="002C0C51" w:rsidRDefault="00255AA8"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255AA8" w:rsidRPr="0042608A" w:rsidRDefault="00255AA8" w:rsidP="009D4026">
      <w:pPr>
        <w:widowControl w:val="0"/>
        <w:autoSpaceDE w:val="0"/>
        <w:autoSpaceDN w:val="0"/>
        <w:adjustRightInd w:val="0"/>
        <w:spacing w:after="0" w:line="240" w:lineRule="auto"/>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Круг лиц представляющих: </w:t>
      </w:r>
      <w:r w:rsidRPr="00E55F03">
        <w:rPr>
          <w:rFonts w:ascii="Times New Roman" w:eastAsia="Calibri" w:hAnsi="Times New Roman" w:cs="Times New Roman"/>
          <w:sz w:val="28"/>
          <w:szCs w:val="28"/>
        </w:rPr>
        <w:t>организатор торгов</w:t>
      </w:r>
    </w:p>
    <w:p w:rsidR="00255AA8" w:rsidRPr="002C0C51" w:rsidRDefault="00255AA8"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255AA8" w:rsidRDefault="00255AA8"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CF02ED" w:rsidRPr="001C6874" w:rsidRDefault="00CF02ED" w:rsidP="009D4026">
      <w:pPr>
        <w:spacing w:after="0" w:line="240" w:lineRule="auto"/>
        <w:contextualSpacing/>
        <w:textAlignment w:val="baseline"/>
        <w:rPr>
          <w:rFonts w:ascii="Times New Roman" w:eastAsia="Times New Roman" w:hAnsi="Times New Roman" w:cs="Times New Roman"/>
          <w:sz w:val="28"/>
          <w:szCs w:val="28"/>
          <w:lang w:eastAsia="ru-RU"/>
        </w:rPr>
      </w:pPr>
      <w:r w:rsidRPr="001C6874">
        <w:rPr>
          <w:rFonts w:ascii="Times New Roman" w:eastAsia="Times New Roman" w:hAnsi="Times New Roman" w:cs="Times New Roman"/>
          <w:sz w:val="28"/>
          <w:szCs w:val="28"/>
          <w:lang w:eastAsia="ru-RU"/>
        </w:rPr>
        <w:br w:type="page"/>
      </w:r>
    </w:p>
    <w:p w:rsidR="007A37DB" w:rsidRDefault="007A37DB" w:rsidP="009D4026">
      <w:pPr>
        <w:spacing w:after="0" w:line="240" w:lineRule="auto"/>
        <w:contextualSpacing/>
        <w:jc w:val="right"/>
        <w:textAlignment w:val="baseline"/>
        <w:rPr>
          <w:rFonts w:ascii="Times New Roman" w:eastAsia="Times New Roman" w:hAnsi="Times New Roman" w:cs="Times New Roman"/>
          <w:color w:val="000000"/>
          <w:sz w:val="28"/>
          <w:szCs w:val="28"/>
          <w:lang w:eastAsia="ru-RU"/>
        </w:rPr>
      </w:pPr>
      <w:r w:rsidRPr="007A37DB">
        <w:rPr>
          <w:rFonts w:ascii="Times New Roman" w:eastAsia="Times New Roman" w:hAnsi="Times New Roman" w:cs="Times New Roman"/>
          <w:color w:val="000000"/>
          <w:sz w:val="28"/>
          <w:szCs w:val="28"/>
          <w:lang w:eastAsia="ru-RU"/>
        </w:rPr>
        <w:lastRenderedPageBreak/>
        <w:t>Форма</w:t>
      </w:r>
    </w:p>
    <w:p w:rsidR="007A37DB" w:rsidRPr="007A37DB" w:rsidRDefault="007A37DB" w:rsidP="009D4026">
      <w:pPr>
        <w:spacing w:after="0" w:line="240" w:lineRule="auto"/>
        <w:contextualSpacing/>
        <w:jc w:val="center"/>
        <w:textAlignment w:val="baseline"/>
        <w:rPr>
          <w:rFonts w:ascii="Times New Roman" w:eastAsia="Times New Roman" w:hAnsi="Times New Roman" w:cs="Times New Roman"/>
          <w:color w:val="000000"/>
          <w:sz w:val="28"/>
          <w:szCs w:val="28"/>
          <w:lang w:eastAsia="ru-RU"/>
        </w:rPr>
      </w:pPr>
      <w:r w:rsidRPr="007A37DB">
        <w:rPr>
          <w:rFonts w:ascii="Times New Roman" w:eastAsia="Times New Roman" w:hAnsi="Times New Roman" w:cs="Times New Roman"/>
          <w:color w:val="000000"/>
          <w:sz w:val="28"/>
          <w:szCs w:val="28"/>
          <w:lang w:eastAsia="ru-RU"/>
        </w:rPr>
        <w:t>__________________________________________________________</w:t>
      </w:r>
    </w:p>
    <w:p w:rsidR="007A37DB" w:rsidRDefault="007A37DB" w:rsidP="009D4026">
      <w:pPr>
        <w:spacing w:after="0" w:line="240" w:lineRule="auto"/>
        <w:contextualSpacing/>
        <w:jc w:val="center"/>
        <w:textAlignment w:val="baseline"/>
        <w:rPr>
          <w:rFonts w:ascii="Times New Roman" w:eastAsia="Times New Roman" w:hAnsi="Times New Roman" w:cs="Times New Roman"/>
          <w:color w:val="000000"/>
          <w:sz w:val="28"/>
          <w:szCs w:val="28"/>
          <w:lang w:eastAsia="ru-RU"/>
        </w:rPr>
      </w:pPr>
      <w:r w:rsidRPr="007A37DB">
        <w:rPr>
          <w:rFonts w:ascii="Times New Roman" w:eastAsia="Times New Roman" w:hAnsi="Times New Roman" w:cs="Times New Roman"/>
          <w:color w:val="000000"/>
          <w:sz w:val="28"/>
          <w:szCs w:val="28"/>
          <w:lang w:eastAsia="ru-RU"/>
        </w:rPr>
        <w:t>(наименование Организации)</w:t>
      </w:r>
    </w:p>
    <w:p w:rsidR="003604F9" w:rsidRPr="007A37DB" w:rsidRDefault="003604F9" w:rsidP="009D4026">
      <w:pPr>
        <w:spacing w:after="0" w:line="240" w:lineRule="auto"/>
        <w:contextualSpacing/>
        <w:jc w:val="center"/>
        <w:textAlignment w:val="baseline"/>
        <w:rPr>
          <w:rFonts w:ascii="Times New Roman" w:eastAsia="Times New Roman" w:hAnsi="Times New Roman" w:cs="Times New Roman"/>
          <w:color w:val="000000"/>
          <w:sz w:val="28"/>
          <w:szCs w:val="28"/>
          <w:lang w:eastAsia="ru-RU"/>
        </w:rPr>
      </w:pPr>
    </w:p>
    <w:p w:rsidR="007A37DB" w:rsidRPr="007A37DB" w:rsidRDefault="007A37DB" w:rsidP="003604F9">
      <w:pPr>
        <w:spacing w:after="0" w:line="240" w:lineRule="auto"/>
        <w:contextualSpacing/>
        <w:jc w:val="both"/>
        <w:textAlignment w:val="baseline"/>
        <w:rPr>
          <w:rFonts w:ascii="Times New Roman" w:eastAsia="Times New Roman" w:hAnsi="Times New Roman" w:cs="Times New Roman"/>
          <w:color w:val="000000"/>
          <w:sz w:val="28"/>
          <w:szCs w:val="28"/>
          <w:lang w:eastAsia="ru-RU"/>
        </w:rPr>
      </w:pPr>
      <w:r w:rsidRPr="007A37DB">
        <w:rPr>
          <w:rFonts w:ascii="Times New Roman" w:eastAsia="Times New Roman" w:hAnsi="Times New Roman" w:cs="Times New Roman"/>
          <w:color w:val="000000"/>
          <w:sz w:val="28"/>
          <w:szCs w:val="28"/>
          <w:lang w:eastAsia="ru-RU"/>
        </w:rPr>
        <w:t> </w:t>
      </w:r>
      <w:r w:rsidR="003604F9">
        <w:rPr>
          <w:rFonts w:ascii="Times New Roman" w:eastAsia="Times New Roman" w:hAnsi="Times New Roman" w:cs="Times New Roman"/>
          <w:color w:val="000000"/>
          <w:sz w:val="28"/>
          <w:szCs w:val="28"/>
          <w:lang w:eastAsia="ru-RU"/>
        </w:rPr>
        <w:t>Таблица «</w:t>
      </w:r>
      <w:r w:rsidR="003604F9">
        <w:rPr>
          <w:rFonts w:ascii="Times New Roman" w:eastAsia="Calibri" w:hAnsi="Times New Roman" w:cs="Times New Roman"/>
          <w:bCs/>
          <w:color w:val="000000"/>
          <w:sz w:val="28"/>
          <w:szCs w:val="28"/>
          <w:lang w:eastAsia="ru-RU"/>
        </w:rPr>
        <w:t>Р</w:t>
      </w:r>
      <w:r w:rsidR="003604F9" w:rsidRPr="00255AA8">
        <w:rPr>
          <w:rFonts w:ascii="Times New Roman" w:eastAsia="Calibri" w:hAnsi="Times New Roman" w:cs="Times New Roman"/>
          <w:bCs/>
          <w:color w:val="000000"/>
          <w:sz w:val="28"/>
          <w:szCs w:val="28"/>
          <w:lang w:eastAsia="ru-RU"/>
        </w:rPr>
        <w:t>езультат</w:t>
      </w:r>
      <w:r w:rsidR="003604F9">
        <w:rPr>
          <w:rFonts w:ascii="Times New Roman" w:eastAsia="Calibri" w:hAnsi="Times New Roman" w:cs="Times New Roman"/>
          <w:bCs/>
          <w:color w:val="000000"/>
          <w:sz w:val="28"/>
          <w:szCs w:val="28"/>
          <w:lang w:eastAsia="ru-RU"/>
        </w:rPr>
        <w:t>ы</w:t>
      </w:r>
      <w:r w:rsidR="003604F9" w:rsidRPr="00255AA8">
        <w:rPr>
          <w:rFonts w:ascii="Times New Roman" w:eastAsia="Calibri" w:hAnsi="Times New Roman" w:cs="Times New Roman"/>
          <w:bCs/>
          <w:color w:val="000000"/>
          <w:sz w:val="28"/>
          <w:szCs w:val="28"/>
          <w:lang w:eastAsia="ru-RU"/>
        </w:rPr>
        <w:t xml:space="preserve"> торгов производными финансовыми инструментами с указанием сторон сделок</w:t>
      </w:r>
      <w:r w:rsidR="003604F9">
        <w:rPr>
          <w:rFonts w:ascii="Times New Roman" w:eastAsia="Times New Roman" w:hAnsi="Times New Roman" w:cs="Times New Roman"/>
          <w:color w:val="000000"/>
          <w:sz w:val="28"/>
          <w:szCs w:val="28"/>
          <w:lang w:eastAsia="ru-RU"/>
        </w:rPr>
        <w:t>»</w:t>
      </w:r>
    </w:p>
    <w:tbl>
      <w:tblPr>
        <w:tblW w:w="5000" w:type="pct"/>
        <w:jc w:val="center"/>
        <w:tblCellMar>
          <w:left w:w="0" w:type="dxa"/>
          <w:right w:w="0" w:type="dxa"/>
        </w:tblCellMar>
        <w:tblLook w:val="04A0" w:firstRow="1" w:lastRow="0" w:firstColumn="1" w:lastColumn="0" w:noHBand="0" w:noVBand="1"/>
      </w:tblPr>
      <w:tblGrid>
        <w:gridCol w:w="934"/>
        <w:gridCol w:w="900"/>
        <w:gridCol w:w="1152"/>
        <w:gridCol w:w="1096"/>
        <w:gridCol w:w="1406"/>
        <w:gridCol w:w="1305"/>
        <w:gridCol w:w="1538"/>
        <w:gridCol w:w="1522"/>
      </w:tblGrid>
      <w:tr w:rsidR="007A37DB" w:rsidRPr="007A37DB" w:rsidTr="00C9587E">
        <w:trPr>
          <w:jc w:val="center"/>
        </w:trPr>
        <w:tc>
          <w:tcPr>
            <w:tcW w:w="54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37DB" w:rsidRPr="007A37DB" w:rsidRDefault="007A37DB"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7A37DB">
              <w:rPr>
                <w:rFonts w:ascii="Times New Roman" w:eastAsia="Times New Roman" w:hAnsi="Times New Roman" w:cs="Times New Roman"/>
                <w:color w:val="000000"/>
                <w:sz w:val="20"/>
                <w:szCs w:val="20"/>
                <w:lang w:eastAsia="ru-RU"/>
              </w:rPr>
              <w:t>Номер сделки</w:t>
            </w:r>
          </w:p>
        </w:tc>
        <w:tc>
          <w:tcPr>
            <w:tcW w:w="117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37DB" w:rsidRPr="007A37DB" w:rsidRDefault="007A37DB"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7A37DB">
              <w:rPr>
                <w:rFonts w:ascii="Times New Roman" w:eastAsia="Times New Roman" w:hAnsi="Times New Roman" w:cs="Times New Roman"/>
                <w:color w:val="000000"/>
                <w:sz w:val="20"/>
                <w:szCs w:val="20"/>
                <w:lang w:eastAsia="ru-RU"/>
              </w:rPr>
              <w:t>Дата и время заключения сделки</w:t>
            </w:r>
          </w:p>
        </w:tc>
        <w:tc>
          <w:tcPr>
            <w:tcW w:w="41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37DB" w:rsidRPr="007A37DB" w:rsidRDefault="007A37DB"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7A37DB">
              <w:rPr>
                <w:rFonts w:ascii="Times New Roman" w:eastAsia="Times New Roman" w:hAnsi="Times New Roman" w:cs="Times New Roman"/>
                <w:color w:val="000000"/>
                <w:sz w:val="20"/>
                <w:szCs w:val="20"/>
                <w:lang w:eastAsia="ru-RU"/>
              </w:rPr>
              <w:t>Категория</w:t>
            </w:r>
          </w:p>
        </w:tc>
        <w:tc>
          <w:tcPr>
            <w:tcW w:w="53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37DB" w:rsidRPr="007A37DB" w:rsidRDefault="007A37DB"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7A37DB">
              <w:rPr>
                <w:rFonts w:ascii="Times New Roman" w:eastAsia="Times New Roman" w:hAnsi="Times New Roman" w:cs="Times New Roman"/>
                <w:color w:val="000000"/>
                <w:sz w:val="20"/>
                <w:szCs w:val="20"/>
                <w:lang w:eastAsia="ru-RU"/>
              </w:rPr>
              <w:t>Подкатегория</w:t>
            </w:r>
          </w:p>
        </w:tc>
        <w:tc>
          <w:tcPr>
            <w:tcW w:w="6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37DB" w:rsidRPr="007A37DB" w:rsidRDefault="007A37DB"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7A37DB">
              <w:rPr>
                <w:rFonts w:ascii="Times New Roman" w:eastAsia="Times New Roman" w:hAnsi="Times New Roman" w:cs="Times New Roman"/>
                <w:color w:val="000000"/>
                <w:sz w:val="20"/>
                <w:szCs w:val="20"/>
                <w:lang w:eastAsia="ru-RU"/>
              </w:rPr>
              <w:t>Код инструмента</w:t>
            </w:r>
          </w:p>
        </w:tc>
        <w:tc>
          <w:tcPr>
            <w:tcW w:w="84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37DB" w:rsidRPr="007A37DB" w:rsidRDefault="007A37DB"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7A37DB">
              <w:rPr>
                <w:rFonts w:ascii="Times New Roman" w:eastAsia="Times New Roman" w:hAnsi="Times New Roman" w:cs="Times New Roman"/>
                <w:color w:val="000000"/>
                <w:sz w:val="20"/>
                <w:szCs w:val="20"/>
                <w:lang w:eastAsia="ru-RU"/>
              </w:rPr>
              <w:t>Цена одного контракта</w:t>
            </w:r>
          </w:p>
        </w:tc>
        <w:tc>
          <w:tcPr>
            <w:tcW w:w="83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37DB" w:rsidRPr="007A37DB" w:rsidRDefault="007A37DB"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7A37DB">
              <w:rPr>
                <w:rFonts w:ascii="Times New Roman" w:eastAsia="Times New Roman" w:hAnsi="Times New Roman" w:cs="Times New Roman"/>
                <w:color w:val="000000"/>
                <w:sz w:val="20"/>
                <w:szCs w:val="20"/>
                <w:lang w:eastAsia="ru-RU"/>
              </w:rPr>
              <w:t>Наименование валюты</w:t>
            </w:r>
          </w:p>
        </w:tc>
      </w:tr>
      <w:tr w:rsidR="007A37DB" w:rsidRPr="007A37DB" w:rsidTr="00C9587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7A37DB" w:rsidRPr="007A37DB" w:rsidRDefault="007A37DB" w:rsidP="009D4026">
            <w:pPr>
              <w:spacing w:after="0" w:line="240" w:lineRule="auto"/>
              <w:contextualSpacing/>
              <w:rPr>
                <w:rFonts w:ascii="Times New Roman" w:eastAsia="Times New Roman" w:hAnsi="Times New Roman" w:cs="Times New Roman"/>
                <w:color w:val="000000"/>
                <w:sz w:val="20"/>
                <w:szCs w:val="20"/>
                <w:lang w:eastAsia="ru-RU"/>
              </w:rPr>
            </w:pP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7A37DB" w:rsidRPr="007A37DB" w:rsidRDefault="007A37DB"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7A37DB">
              <w:rPr>
                <w:rFonts w:ascii="Times New Roman" w:eastAsia="Times New Roman" w:hAnsi="Times New Roman" w:cs="Times New Roman"/>
                <w:color w:val="000000"/>
                <w:sz w:val="20"/>
                <w:szCs w:val="20"/>
                <w:lang w:eastAsia="ru-RU"/>
              </w:rPr>
              <w:t>дата</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7A37DB" w:rsidRPr="007A37DB" w:rsidRDefault="007A37DB"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7A37DB">
              <w:rPr>
                <w:rFonts w:ascii="Times New Roman" w:eastAsia="Times New Roman" w:hAnsi="Times New Roman" w:cs="Times New Roman"/>
                <w:color w:val="000000"/>
                <w:sz w:val="20"/>
                <w:szCs w:val="20"/>
                <w:lang w:eastAsia="ru-RU"/>
              </w:rPr>
              <w:t>время</w:t>
            </w:r>
          </w:p>
        </w:tc>
        <w:tc>
          <w:tcPr>
            <w:tcW w:w="0" w:type="auto"/>
            <w:vMerge/>
            <w:tcBorders>
              <w:top w:val="single" w:sz="8" w:space="0" w:color="auto"/>
              <w:left w:val="nil"/>
              <w:bottom w:val="single" w:sz="8" w:space="0" w:color="auto"/>
              <w:right w:val="single" w:sz="8" w:space="0" w:color="auto"/>
            </w:tcBorders>
            <w:vAlign w:val="center"/>
            <w:hideMark/>
          </w:tcPr>
          <w:p w:rsidR="007A37DB" w:rsidRPr="007A37DB" w:rsidRDefault="007A37DB" w:rsidP="009D4026">
            <w:pPr>
              <w:spacing w:after="0" w:line="240" w:lineRule="auto"/>
              <w:contextualSpacing/>
              <w:rPr>
                <w:rFonts w:ascii="Times New Roman" w:eastAsia="Times New Roman" w:hAnsi="Times New Roman" w:cs="Times New Roman"/>
                <w:color w:val="000000"/>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7A37DB" w:rsidRPr="007A37DB" w:rsidRDefault="007A37DB" w:rsidP="009D4026">
            <w:pPr>
              <w:spacing w:after="0" w:line="240" w:lineRule="auto"/>
              <w:contextualSpacing/>
              <w:rPr>
                <w:rFonts w:ascii="Times New Roman" w:eastAsia="Times New Roman" w:hAnsi="Times New Roman" w:cs="Times New Roman"/>
                <w:color w:val="000000"/>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7A37DB" w:rsidRPr="007A37DB" w:rsidRDefault="007A37DB" w:rsidP="009D4026">
            <w:pPr>
              <w:spacing w:after="0" w:line="240" w:lineRule="auto"/>
              <w:contextualSpacing/>
              <w:rPr>
                <w:rFonts w:ascii="Times New Roman" w:eastAsia="Times New Roman" w:hAnsi="Times New Roman" w:cs="Times New Roman"/>
                <w:color w:val="000000"/>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7A37DB" w:rsidRPr="007A37DB" w:rsidRDefault="007A37DB" w:rsidP="009D4026">
            <w:pPr>
              <w:spacing w:after="0" w:line="240" w:lineRule="auto"/>
              <w:contextualSpacing/>
              <w:rPr>
                <w:rFonts w:ascii="Times New Roman" w:eastAsia="Times New Roman" w:hAnsi="Times New Roman" w:cs="Times New Roman"/>
                <w:color w:val="000000"/>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7A37DB" w:rsidRPr="007A37DB" w:rsidRDefault="007A37DB" w:rsidP="009D4026">
            <w:pPr>
              <w:spacing w:after="0" w:line="240" w:lineRule="auto"/>
              <w:contextualSpacing/>
              <w:rPr>
                <w:rFonts w:ascii="Times New Roman" w:eastAsia="Times New Roman" w:hAnsi="Times New Roman" w:cs="Times New Roman"/>
                <w:color w:val="000000"/>
                <w:sz w:val="20"/>
                <w:szCs w:val="20"/>
                <w:lang w:eastAsia="ru-RU"/>
              </w:rPr>
            </w:pPr>
          </w:p>
        </w:tc>
      </w:tr>
      <w:tr w:rsidR="007A37DB" w:rsidRPr="007A37DB" w:rsidTr="00C9587E">
        <w:trPr>
          <w:jc w:val="center"/>
        </w:trPr>
        <w:tc>
          <w:tcPr>
            <w:tcW w:w="5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37DB" w:rsidRPr="007A37DB" w:rsidRDefault="007A37DB"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7A37DB">
              <w:rPr>
                <w:rFonts w:ascii="Times New Roman" w:eastAsia="Times New Roman" w:hAnsi="Times New Roman" w:cs="Times New Roman"/>
                <w:color w:val="000000"/>
                <w:sz w:val="20"/>
                <w:szCs w:val="20"/>
                <w:lang w:eastAsia="ru-RU"/>
              </w:rPr>
              <w:t>1</w:t>
            </w: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7A37DB" w:rsidRPr="007A37DB" w:rsidRDefault="007A37DB"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7A37DB">
              <w:rPr>
                <w:rFonts w:ascii="Times New Roman" w:eastAsia="Times New Roman" w:hAnsi="Times New Roman" w:cs="Times New Roman"/>
                <w:color w:val="000000"/>
                <w:sz w:val="20"/>
                <w:szCs w:val="20"/>
                <w:lang w:eastAsia="ru-RU"/>
              </w:rPr>
              <w:t>2</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7A37DB" w:rsidRPr="007A37DB" w:rsidRDefault="007A37DB"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7A37DB">
              <w:rPr>
                <w:rFonts w:ascii="Times New Roman" w:eastAsia="Times New Roman" w:hAnsi="Times New Roman" w:cs="Times New Roman"/>
                <w:color w:val="000000"/>
                <w:sz w:val="20"/>
                <w:szCs w:val="20"/>
                <w:lang w:eastAsia="ru-RU"/>
              </w:rPr>
              <w:t>3</w:t>
            </w: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7A37DB" w:rsidRPr="007A37DB" w:rsidRDefault="007A37DB"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7A37DB">
              <w:rPr>
                <w:rFonts w:ascii="Times New Roman" w:eastAsia="Times New Roman" w:hAnsi="Times New Roman" w:cs="Times New Roman"/>
                <w:color w:val="000000"/>
                <w:sz w:val="20"/>
                <w:szCs w:val="20"/>
                <w:lang w:eastAsia="ru-RU"/>
              </w:rPr>
              <w:t>4</w:t>
            </w: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7A37DB" w:rsidRPr="007A37DB" w:rsidRDefault="007A37DB"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7A37DB">
              <w:rPr>
                <w:rFonts w:ascii="Times New Roman" w:eastAsia="Times New Roman" w:hAnsi="Times New Roman" w:cs="Times New Roman"/>
                <w:color w:val="000000"/>
                <w:sz w:val="20"/>
                <w:szCs w:val="20"/>
                <w:lang w:eastAsia="ru-RU"/>
              </w:rPr>
              <w:t>5</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7A37DB" w:rsidRPr="007A37DB" w:rsidRDefault="007A37DB"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7A37DB">
              <w:rPr>
                <w:rFonts w:ascii="Times New Roman" w:eastAsia="Times New Roman" w:hAnsi="Times New Roman" w:cs="Times New Roman"/>
                <w:color w:val="000000"/>
                <w:sz w:val="20"/>
                <w:szCs w:val="20"/>
                <w:lang w:eastAsia="ru-RU"/>
              </w:rPr>
              <w:t>6</w:t>
            </w: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7A37DB" w:rsidRPr="007A37DB" w:rsidRDefault="007A37DB"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7A37DB">
              <w:rPr>
                <w:rFonts w:ascii="Times New Roman" w:eastAsia="Times New Roman" w:hAnsi="Times New Roman" w:cs="Times New Roman"/>
                <w:color w:val="000000"/>
                <w:sz w:val="20"/>
                <w:szCs w:val="20"/>
                <w:lang w:eastAsia="ru-RU"/>
              </w:rPr>
              <w:t>7</w:t>
            </w: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7A37DB" w:rsidRPr="007A37DB" w:rsidRDefault="007A37DB"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7A37DB">
              <w:rPr>
                <w:rFonts w:ascii="Times New Roman" w:eastAsia="Times New Roman" w:hAnsi="Times New Roman" w:cs="Times New Roman"/>
                <w:color w:val="000000"/>
                <w:sz w:val="20"/>
                <w:szCs w:val="20"/>
                <w:lang w:eastAsia="ru-RU"/>
              </w:rPr>
              <w:t>8</w:t>
            </w:r>
          </w:p>
        </w:tc>
      </w:tr>
      <w:tr w:rsidR="007A37DB" w:rsidRPr="007A37DB" w:rsidTr="00C9587E">
        <w:trPr>
          <w:jc w:val="center"/>
        </w:trPr>
        <w:tc>
          <w:tcPr>
            <w:tcW w:w="5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37DB" w:rsidRPr="007A37DB" w:rsidRDefault="007A37DB" w:rsidP="009D4026">
            <w:pPr>
              <w:spacing w:after="0" w:line="240" w:lineRule="auto"/>
              <w:contextualSpacing/>
              <w:rPr>
                <w:rFonts w:ascii="Times New Roman" w:eastAsia="Times New Roman" w:hAnsi="Times New Roman" w:cs="Times New Roman"/>
                <w:color w:val="000000"/>
                <w:sz w:val="20"/>
                <w:szCs w:val="20"/>
                <w:lang w:eastAsia="ru-RU"/>
              </w:rPr>
            </w:pPr>
            <w:r w:rsidRPr="007A37DB">
              <w:rPr>
                <w:rFonts w:ascii="Times New Roman" w:eastAsia="Times New Roman" w:hAnsi="Times New Roman" w:cs="Times New Roman"/>
                <w:sz w:val="20"/>
                <w:szCs w:val="20"/>
                <w:lang w:eastAsia="ru-RU"/>
              </w:rPr>
              <w:t xml:space="preserve">  </w:t>
            </w: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rsidR="007A37DB" w:rsidRPr="007A37DB" w:rsidRDefault="007A37DB" w:rsidP="009D4026">
            <w:pPr>
              <w:spacing w:after="0" w:line="240" w:lineRule="auto"/>
              <w:contextualSpacing/>
              <w:rPr>
                <w:rFonts w:ascii="Times New Roman" w:eastAsia="Times New Roman" w:hAnsi="Times New Roman" w:cs="Times New Roman"/>
                <w:sz w:val="20"/>
                <w:szCs w:val="20"/>
                <w:lang w:eastAsia="ru-RU"/>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7A37DB" w:rsidRPr="007A37DB" w:rsidRDefault="007A37DB" w:rsidP="009D4026">
            <w:pPr>
              <w:spacing w:after="0" w:line="240" w:lineRule="auto"/>
              <w:contextualSpacing/>
              <w:rPr>
                <w:rFonts w:ascii="Times New Roman" w:eastAsia="Times New Roman" w:hAnsi="Times New Roman" w:cs="Times New Roman"/>
                <w:sz w:val="20"/>
                <w:szCs w:val="20"/>
                <w:lang w:eastAsia="ru-RU"/>
              </w:rPr>
            </w:pP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7A37DB" w:rsidRPr="007A37DB" w:rsidRDefault="007A37DB" w:rsidP="009D4026">
            <w:pPr>
              <w:spacing w:after="0" w:line="240" w:lineRule="auto"/>
              <w:contextualSpacing/>
              <w:rPr>
                <w:rFonts w:ascii="Times New Roman" w:eastAsia="Times New Roman" w:hAnsi="Times New Roman" w:cs="Times New Roman"/>
                <w:sz w:val="20"/>
                <w:szCs w:val="20"/>
                <w:lang w:eastAsia="ru-RU"/>
              </w:rPr>
            </w:pPr>
          </w:p>
        </w:tc>
        <w:tc>
          <w:tcPr>
            <w:tcW w:w="538" w:type="pct"/>
            <w:tcBorders>
              <w:top w:val="nil"/>
              <w:left w:val="nil"/>
              <w:bottom w:val="single" w:sz="8" w:space="0" w:color="auto"/>
              <w:right w:val="single" w:sz="8" w:space="0" w:color="auto"/>
            </w:tcBorders>
            <w:tcMar>
              <w:top w:w="0" w:type="dxa"/>
              <w:left w:w="108" w:type="dxa"/>
              <w:bottom w:w="0" w:type="dxa"/>
              <w:right w:w="108" w:type="dxa"/>
            </w:tcMar>
            <w:hideMark/>
          </w:tcPr>
          <w:p w:rsidR="007A37DB" w:rsidRPr="007A37DB" w:rsidRDefault="007A37DB" w:rsidP="009D4026">
            <w:pPr>
              <w:spacing w:after="0" w:line="240" w:lineRule="auto"/>
              <w:contextualSpacing/>
              <w:rPr>
                <w:rFonts w:ascii="Times New Roman" w:eastAsia="Times New Roman" w:hAnsi="Times New Roman" w:cs="Times New Roman"/>
                <w:sz w:val="20"/>
                <w:szCs w:val="20"/>
                <w:lang w:eastAsia="ru-RU"/>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7A37DB" w:rsidRPr="007A37DB" w:rsidRDefault="007A37DB" w:rsidP="009D4026">
            <w:pPr>
              <w:spacing w:after="0" w:line="240" w:lineRule="auto"/>
              <w:contextualSpacing/>
              <w:rPr>
                <w:rFonts w:ascii="Times New Roman" w:eastAsia="Times New Roman" w:hAnsi="Times New Roman" w:cs="Times New Roman"/>
                <w:sz w:val="20"/>
                <w:szCs w:val="20"/>
                <w:lang w:eastAsia="ru-RU"/>
              </w:rPr>
            </w:pP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7A37DB" w:rsidRPr="007A37DB" w:rsidRDefault="007A37DB" w:rsidP="009D4026">
            <w:pPr>
              <w:spacing w:after="0" w:line="240" w:lineRule="auto"/>
              <w:contextualSpacing/>
              <w:rPr>
                <w:rFonts w:ascii="Times New Roman" w:eastAsia="Times New Roman" w:hAnsi="Times New Roman" w:cs="Times New Roman"/>
                <w:sz w:val="20"/>
                <w:szCs w:val="20"/>
                <w:lang w:eastAsia="ru-RU"/>
              </w:rPr>
            </w:pPr>
          </w:p>
        </w:tc>
        <w:tc>
          <w:tcPr>
            <w:tcW w:w="838" w:type="pct"/>
            <w:tcBorders>
              <w:top w:val="nil"/>
              <w:left w:val="nil"/>
              <w:bottom w:val="single" w:sz="8" w:space="0" w:color="auto"/>
              <w:right w:val="single" w:sz="8" w:space="0" w:color="auto"/>
            </w:tcBorders>
            <w:tcMar>
              <w:top w:w="0" w:type="dxa"/>
              <w:left w:w="108" w:type="dxa"/>
              <w:bottom w:w="0" w:type="dxa"/>
              <w:right w:w="108" w:type="dxa"/>
            </w:tcMar>
            <w:hideMark/>
          </w:tcPr>
          <w:p w:rsidR="007A37DB" w:rsidRPr="007A37DB" w:rsidRDefault="007A37DB" w:rsidP="009D4026">
            <w:pPr>
              <w:spacing w:after="0" w:line="240" w:lineRule="auto"/>
              <w:contextualSpacing/>
              <w:rPr>
                <w:rFonts w:ascii="Times New Roman" w:eastAsia="Times New Roman" w:hAnsi="Times New Roman" w:cs="Times New Roman"/>
                <w:sz w:val="20"/>
                <w:szCs w:val="20"/>
                <w:lang w:eastAsia="ru-RU"/>
              </w:rPr>
            </w:pPr>
          </w:p>
        </w:tc>
      </w:tr>
    </w:tbl>
    <w:p w:rsidR="007A37DB" w:rsidRPr="007A37DB" w:rsidRDefault="007A37DB" w:rsidP="009D4026">
      <w:pPr>
        <w:spacing w:after="0" w:line="240" w:lineRule="auto"/>
        <w:contextualSpacing/>
        <w:rPr>
          <w:rFonts w:ascii="Times New Roman" w:eastAsia="Times New Roman" w:hAnsi="Times New Roman" w:cs="Times New Roman"/>
          <w:color w:val="000000"/>
          <w:sz w:val="28"/>
          <w:szCs w:val="28"/>
          <w:lang w:eastAsia="ru-RU"/>
        </w:rPr>
      </w:pPr>
      <w:r w:rsidRPr="007A37DB">
        <w:rPr>
          <w:rFonts w:ascii="Times New Roman" w:eastAsia="Times New Roman" w:hAnsi="Times New Roman" w:cs="Times New Roman"/>
          <w:color w:val="000000"/>
          <w:sz w:val="28"/>
          <w:szCs w:val="28"/>
          <w:lang w:eastAsia="ru-RU"/>
        </w:rPr>
        <w:t> </w:t>
      </w:r>
    </w:p>
    <w:p w:rsidR="007A37DB" w:rsidRPr="007A37DB" w:rsidRDefault="007A37DB" w:rsidP="009D4026">
      <w:pPr>
        <w:spacing w:after="0" w:line="240" w:lineRule="auto"/>
        <w:contextualSpacing/>
        <w:jc w:val="both"/>
        <w:rPr>
          <w:rFonts w:ascii="Times New Roman" w:eastAsia="Times New Roman" w:hAnsi="Times New Roman" w:cs="Times New Roman"/>
          <w:sz w:val="28"/>
          <w:szCs w:val="28"/>
          <w:lang w:eastAsia="ru-RU"/>
        </w:rPr>
      </w:pPr>
      <w:r w:rsidRPr="007A37DB">
        <w:rPr>
          <w:rFonts w:ascii="Times New Roman" w:eastAsia="Times New Roman" w:hAnsi="Times New Roman" w:cs="Times New Roman"/>
          <w:i/>
          <w:iCs/>
          <w:sz w:val="28"/>
          <w:szCs w:val="28"/>
          <w:lang w:eastAsia="ru-RU"/>
        </w:rPr>
        <w:t>продолжение таблицы:</w:t>
      </w:r>
      <w:r w:rsidRPr="007A37DB">
        <w:rPr>
          <w:rFonts w:ascii="Times New Roman" w:eastAsia="Times New Roman" w:hAnsi="Times New Roman" w:cs="Times New Roman"/>
          <w:sz w:val="28"/>
          <w:szCs w:val="28"/>
          <w:lang w:eastAsia="ru-RU"/>
        </w:rPr>
        <w:t> </w:t>
      </w:r>
    </w:p>
    <w:tbl>
      <w:tblPr>
        <w:tblW w:w="5000" w:type="pct"/>
        <w:jc w:val="center"/>
        <w:tblCellMar>
          <w:left w:w="0" w:type="dxa"/>
          <w:right w:w="0" w:type="dxa"/>
        </w:tblCellMar>
        <w:tblLook w:val="04A0" w:firstRow="1" w:lastRow="0" w:firstColumn="1" w:lastColumn="0" w:noHBand="0" w:noVBand="1"/>
      </w:tblPr>
      <w:tblGrid>
        <w:gridCol w:w="1217"/>
        <w:gridCol w:w="1886"/>
        <w:gridCol w:w="781"/>
        <w:gridCol w:w="2315"/>
        <w:gridCol w:w="1310"/>
        <w:gridCol w:w="1006"/>
        <w:gridCol w:w="1338"/>
      </w:tblGrid>
      <w:tr w:rsidR="007A37DB" w:rsidRPr="007A37DB" w:rsidTr="00C9587E">
        <w:trPr>
          <w:jc w:val="center"/>
        </w:trPr>
        <w:tc>
          <w:tcPr>
            <w:tcW w:w="63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37DB" w:rsidRPr="007A37DB" w:rsidRDefault="007A37DB"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7A37DB">
              <w:rPr>
                <w:rFonts w:ascii="Times New Roman" w:eastAsia="Times New Roman" w:hAnsi="Times New Roman" w:cs="Times New Roman"/>
                <w:sz w:val="20"/>
                <w:szCs w:val="20"/>
                <w:lang w:eastAsia="ru-RU"/>
              </w:rPr>
              <w:t>Количество контрактов</w:t>
            </w:r>
          </w:p>
        </w:tc>
        <w:tc>
          <w:tcPr>
            <w:tcW w:w="9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37DB" w:rsidRPr="007A37DB" w:rsidRDefault="007A37DB"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7A37DB">
              <w:rPr>
                <w:rFonts w:ascii="Times New Roman" w:eastAsia="Times New Roman" w:hAnsi="Times New Roman" w:cs="Times New Roman"/>
                <w:sz w:val="20"/>
                <w:szCs w:val="20"/>
                <w:lang w:eastAsia="ru-RU"/>
              </w:rPr>
              <w:t>Количество базовых активов в одном контракте</w:t>
            </w:r>
          </w:p>
        </w:tc>
        <w:tc>
          <w:tcPr>
            <w:tcW w:w="2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37DB" w:rsidRPr="007A37DB" w:rsidRDefault="007A37DB"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7A37DB">
              <w:rPr>
                <w:rFonts w:ascii="Times New Roman" w:eastAsia="Times New Roman" w:hAnsi="Times New Roman" w:cs="Times New Roman"/>
                <w:sz w:val="20"/>
                <w:szCs w:val="20"/>
                <w:lang w:eastAsia="ru-RU"/>
              </w:rPr>
              <w:t>Объем</w:t>
            </w:r>
          </w:p>
        </w:tc>
        <w:tc>
          <w:tcPr>
            <w:tcW w:w="11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37DB" w:rsidRPr="007A37DB" w:rsidRDefault="007A37DB"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7A37DB">
              <w:rPr>
                <w:rFonts w:ascii="Times New Roman" w:eastAsia="Times New Roman" w:hAnsi="Times New Roman" w:cs="Times New Roman"/>
                <w:sz w:val="20"/>
                <w:szCs w:val="20"/>
                <w:lang w:eastAsia="ru-RU"/>
              </w:rPr>
              <w:t>Код члена организатора торгов, выступающего продавцом</w:t>
            </w:r>
          </w:p>
        </w:tc>
        <w:tc>
          <w:tcPr>
            <w:tcW w:w="6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37DB" w:rsidRPr="007A37DB" w:rsidRDefault="007A37DB"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7A37DB">
              <w:rPr>
                <w:rFonts w:ascii="Times New Roman" w:eastAsia="Times New Roman" w:hAnsi="Times New Roman" w:cs="Times New Roman"/>
                <w:sz w:val="20"/>
                <w:szCs w:val="20"/>
                <w:lang w:eastAsia="ru-RU"/>
              </w:rPr>
              <w:t>Код торгового счета продажи</w:t>
            </w:r>
          </w:p>
        </w:tc>
        <w:tc>
          <w:tcPr>
            <w:tcW w:w="5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37DB" w:rsidRPr="007A37DB" w:rsidRDefault="007A37DB"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7A37DB">
              <w:rPr>
                <w:rFonts w:ascii="Times New Roman" w:eastAsia="Times New Roman" w:hAnsi="Times New Roman" w:cs="Times New Roman"/>
                <w:sz w:val="20"/>
                <w:szCs w:val="20"/>
                <w:lang w:eastAsia="ru-RU"/>
              </w:rPr>
              <w:t>Тип счета продавца</w:t>
            </w:r>
          </w:p>
        </w:tc>
        <w:tc>
          <w:tcPr>
            <w:tcW w:w="6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37DB" w:rsidRPr="007A37DB" w:rsidRDefault="007A37DB"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7A37DB">
              <w:rPr>
                <w:rFonts w:ascii="Times New Roman" w:eastAsia="Times New Roman" w:hAnsi="Times New Roman" w:cs="Times New Roman"/>
                <w:sz w:val="20"/>
                <w:szCs w:val="20"/>
                <w:lang w:eastAsia="ru-RU"/>
              </w:rPr>
              <w:t xml:space="preserve">Тип владельца счета продавца </w:t>
            </w:r>
          </w:p>
        </w:tc>
      </w:tr>
      <w:tr w:rsidR="007A37DB" w:rsidRPr="007A37DB" w:rsidTr="00C9587E">
        <w:trPr>
          <w:jc w:val="center"/>
        </w:trPr>
        <w:tc>
          <w:tcPr>
            <w:tcW w:w="6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37DB" w:rsidRPr="007A37DB" w:rsidRDefault="007A37DB"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7A37DB">
              <w:rPr>
                <w:rFonts w:ascii="Times New Roman" w:eastAsia="Times New Roman" w:hAnsi="Times New Roman" w:cs="Times New Roman"/>
                <w:sz w:val="20"/>
                <w:szCs w:val="20"/>
                <w:lang w:eastAsia="ru-RU"/>
              </w:rPr>
              <w:t>9</w:t>
            </w:r>
          </w:p>
        </w:tc>
        <w:tc>
          <w:tcPr>
            <w:tcW w:w="979" w:type="pct"/>
            <w:tcBorders>
              <w:top w:val="nil"/>
              <w:left w:val="nil"/>
              <w:bottom w:val="single" w:sz="8" w:space="0" w:color="auto"/>
              <w:right w:val="single" w:sz="8" w:space="0" w:color="auto"/>
            </w:tcBorders>
            <w:tcMar>
              <w:top w:w="0" w:type="dxa"/>
              <w:left w:w="108" w:type="dxa"/>
              <w:bottom w:w="0" w:type="dxa"/>
              <w:right w:w="108" w:type="dxa"/>
            </w:tcMar>
            <w:hideMark/>
          </w:tcPr>
          <w:p w:rsidR="007A37DB" w:rsidRPr="007A37DB" w:rsidRDefault="007A37DB"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7A37DB">
              <w:rPr>
                <w:rFonts w:ascii="Times New Roman" w:eastAsia="Times New Roman" w:hAnsi="Times New Roman" w:cs="Times New Roman"/>
                <w:sz w:val="20"/>
                <w:szCs w:val="20"/>
                <w:lang w:eastAsia="ru-RU"/>
              </w:rPr>
              <w:t>10</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7A37DB" w:rsidRPr="007A37DB" w:rsidRDefault="007A37DB"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7A37DB">
              <w:rPr>
                <w:rFonts w:ascii="Times New Roman" w:eastAsia="Times New Roman" w:hAnsi="Times New Roman" w:cs="Times New Roman"/>
                <w:sz w:val="20"/>
                <w:szCs w:val="20"/>
                <w:lang w:eastAsia="ru-RU"/>
              </w:rPr>
              <w:t>11</w:t>
            </w: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rsidR="007A37DB" w:rsidRPr="007A37DB" w:rsidRDefault="007A37DB"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7A37DB">
              <w:rPr>
                <w:rFonts w:ascii="Times New Roman" w:eastAsia="Times New Roman" w:hAnsi="Times New Roman" w:cs="Times New Roman"/>
                <w:sz w:val="20"/>
                <w:szCs w:val="20"/>
                <w:lang w:eastAsia="ru-RU"/>
              </w:rPr>
              <w:t>12</w:t>
            </w: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7A37DB" w:rsidRPr="007A37DB" w:rsidRDefault="007A37DB"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7A37DB">
              <w:rPr>
                <w:rFonts w:ascii="Times New Roman" w:eastAsia="Times New Roman" w:hAnsi="Times New Roman" w:cs="Times New Roman"/>
                <w:sz w:val="20"/>
                <w:szCs w:val="20"/>
                <w:lang w:eastAsia="ru-RU"/>
              </w:rPr>
              <w:t>13</w:t>
            </w: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7A37DB" w:rsidRPr="007A37DB" w:rsidRDefault="007A37DB"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7A37DB">
              <w:rPr>
                <w:rFonts w:ascii="Times New Roman" w:eastAsia="Times New Roman" w:hAnsi="Times New Roman" w:cs="Times New Roman"/>
                <w:sz w:val="20"/>
                <w:szCs w:val="20"/>
                <w:lang w:eastAsia="ru-RU"/>
              </w:rPr>
              <w:t>14</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7A37DB" w:rsidRPr="007A37DB" w:rsidRDefault="007A37DB"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7A37DB">
              <w:rPr>
                <w:rFonts w:ascii="Times New Roman" w:eastAsia="Times New Roman" w:hAnsi="Times New Roman" w:cs="Times New Roman"/>
                <w:sz w:val="20"/>
                <w:szCs w:val="20"/>
                <w:lang w:eastAsia="ru-RU"/>
              </w:rPr>
              <w:t>15</w:t>
            </w:r>
          </w:p>
        </w:tc>
      </w:tr>
      <w:tr w:rsidR="007A37DB" w:rsidRPr="007A37DB" w:rsidTr="00C9587E">
        <w:trPr>
          <w:jc w:val="center"/>
        </w:trPr>
        <w:tc>
          <w:tcPr>
            <w:tcW w:w="6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37DB" w:rsidRPr="007A37DB" w:rsidRDefault="007A37DB" w:rsidP="009D4026">
            <w:pPr>
              <w:spacing w:after="0" w:line="240" w:lineRule="auto"/>
              <w:contextualSpacing/>
              <w:rPr>
                <w:rFonts w:ascii="Times New Roman" w:eastAsia="Times New Roman" w:hAnsi="Times New Roman" w:cs="Times New Roman"/>
                <w:sz w:val="20"/>
                <w:szCs w:val="20"/>
                <w:lang w:eastAsia="ru-RU"/>
              </w:rPr>
            </w:pPr>
            <w:r w:rsidRPr="007A37DB">
              <w:rPr>
                <w:rFonts w:ascii="Times New Roman" w:eastAsia="Times New Roman" w:hAnsi="Times New Roman" w:cs="Times New Roman"/>
                <w:sz w:val="20"/>
                <w:szCs w:val="20"/>
                <w:lang w:eastAsia="ru-RU"/>
              </w:rPr>
              <w:t xml:space="preserve">  </w:t>
            </w:r>
          </w:p>
        </w:tc>
        <w:tc>
          <w:tcPr>
            <w:tcW w:w="979" w:type="pct"/>
            <w:tcBorders>
              <w:top w:val="nil"/>
              <w:left w:val="nil"/>
              <w:bottom w:val="single" w:sz="8" w:space="0" w:color="auto"/>
              <w:right w:val="single" w:sz="8" w:space="0" w:color="auto"/>
            </w:tcBorders>
            <w:tcMar>
              <w:top w:w="0" w:type="dxa"/>
              <w:left w:w="108" w:type="dxa"/>
              <w:bottom w:w="0" w:type="dxa"/>
              <w:right w:w="108" w:type="dxa"/>
            </w:tcMar>
            <w:hideMark/>
          </w:tcPr>
          <w:p w:rsidR="007A37DB" w:rsidRPr="007A37DB" w:rsidRDefault="007A37DB" w:rsidP="009D4026">
            <w:pPr>
              <w:spacing w:after="0" w:line="240" w:lineRule="auto"/>
              <w:contextualSpacing/>
              <w:rPr>
                <w:rFonts w:ascii="Times New Roman" w:eastAsia="Times New Roman" w:hAnsi="Times New Roman" w:cs="Times New Roman"/>
                <w:sz w:val="20"/>
                <w:szCs w:val="20"/>
                <w:lang w:eastAsia="ru-RU"/>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rsidR="007A37DB" w:rsidRPr="007A37DB" w:rsidRDefault="007A37DB" w:rsidP="009D4026">
            <w:pPr>
              <w:spacing w:after="0" w:line="240" w:lineRule="auto"/>
              <w:contextualSpacing/>
              <w:rPr>
                <w:rFonts w:ascii="Times New Roman" w:eastAsia="Times New Roman" w:hAnsi="Times New Roman" w:cs="Times New Roman"/>
                <w:sz w:val="20"/>
                <w:szCs w:val="20"/>
                <w:lang w:eastAsia="ru-RU"/>
              </w:rPr>
            </w:pPr>
          </w:p>
        </w:tc>
        <w:tc>
          <w:tcPr>
            <w:tcW w:w="1192" w:type="pct"/>
            <w:tcBorders>
              <w:top w:val="nil"/>
              <w:left w:val="nil"/>
              <w:bottom w:val="single" w:sz="8" w:space="0" w:color="auto"/>
              <w:right w:val="single" w:sz="8" w:space="0" w:color="auto"/>
            </w:tcBorders>
            <w:tcMar>
              <w:top w:w="0" w:type="dxa"/>
              <w:left w:w="108" w:type="dxa"/>
              <w:bottom w:w="0" w:type="dxa"/>
              <w:right w:w="108" w:type="dxa"/>
            </w:tcMar>
            <w:hideMark/>
          </w:tcPr>
          <w:p w:rsidR="007A37DB" w:rsidRPr="007A37DB" w:rsidRDefault="007A37DB" w:rsidP="009D4026">
            <w:pPr>
              <w:spacing w:after="0" w:line="240" w:lineRule="auto"/>
              <w:contextualSpacing/>
              <w:rPr>
                <w:rFonts w:ascii="Times New Roman" w:eastAsia="Times New Roman" w:hAnsi="Times New Roman" w:cs="Times New Roman"/>
                <w:sz w:val="20"/>
                <w:szCs w:val="20"/>
                <w:lang w:eastAsia="ru-RU"/>
              </w:rPr>
            </w:pP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7A37DB" w:rsidRPr="007A37DB" w:rsidRDefault="007A37DB" w:rsidP="009D4026">
            <w:pPr>
              <w:spacing w:after="0" w:line="240" w:lineRule="auto"/>
              <w:contextualSpacing/>
              <w:rPr>
                <w:rFonts w:ascii="Times New Roman" w:eastAsia="Times New Roman" w:hAnsi="Times New Roman" w:cs="Times New Roman"/>
                <w:sz w:val="20"/>
                <w:szCs w:val="20"/>
                <w:lang w:eastAsia="ru-RU"/>
              </w:rPr>
            </w:pPr>
          </w:p>
        </w:tc>
        <w:tc>
          <w:tcPr>
            <w:tcW w:w="528" w:type="pct"/>
            <w:tcBorders>
              <w:top w:val="nil"/>
              <w:left w:val="nil"/>
              <w:bottom w:val="single" w:sz="8" w:space="0" w:color="auto"/>
              <w:right w:val="single" w:sz="8" w:space="0" w:color="auto"/>
            </w:tcBorders>
            <w:tcMar>
              <w:top w:w="0" w:type="dxa"/>
              <w:left w:w="108" w:type="dxa"/>
              <w:bottom w:w="0" w:type="dxa"/>
              <w:right w:w="108" w:type="dxa"/>
            </w:tcMar>
            <w:hideMark/>
          </w:tcPr>
          <w:p w:rsidR="007A37DB" w:rsidRPr="007A37DB" w:rsidRDefault="007A37DB" w:rsidP="009D4026">
            <w:pPr>
              <w:spacing w:after="0" w:line="240" w:lineRule="auto"/>
              <w:contextualSpacing/>
              <w:rPr>
                <w:rFonts w:ascii="Times New Roman" w:eastAsia="Times New Roman" w:hAnsi="Times New Roman" w:cs="Times New Roman"/>
                <w:sz w:val="20"/>
                <w:szCs w:val="20"/>
                <w:lang w:eastAsia="ru-RU"/>
              </w:rPr>
            </w:pP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rsidR="007A37DB" w:rsidRPr="007A37DB" w:rsidRDefault="007A37DB" w:rsidP="009D4026">
            <w:pPr>
              <w:spacing w:after="0" w:line="240" w:lineRule="auto"/>
              <w:contextualSpacing/>
              <w:rPr>
                <w:rFonts w:ascii="Times New Roman" w:eastAsia="Times New Roman" w:hAnsi="Times New Roman" w:cs="Times New Roman"/>
                <w:sz w:val="20"/>
                <w:szCs w:val="20"/>
                <w:lang w:eastAsia="ru-RU"/>
              </w:rPr>
            </w:pPr>
          </w:p>
        </w:tc>
      </w:tr>
    </w:tbl>
    <w:p w:rsidR="007A37DB" w:rsidRPr="007A37DB" w:rsidRDefault="007A37DB" w:rsidP="009D4026">
      <w:pPr>
        <w:spacing w:after="0" w:line="240" w:lineRule="auto"/>
        <w:contextualSpacing/>
        <w:rPr>
          <w:rFonts w:ascii="Times New Roman" w:eastAsia="Times New Roman" w:hAnsi="Times New Roman" w:cs="Times New Roman"/>
          <w:sz w:val="28"/>
          <w:szCs w:val="28"/>
          <w:lang w:eastAsia="ru-RU"/>
        </w:rPr>
      </w:pPr>
      <w:r w:rsidRPr="007A37DB">
        <w:rPr>
          <w:rFonts w:ascii="Times New Roman" w:eastAsia="Times New Roman" w:hAnsi="Times New Roman" w:cs="Times New Roman"/>
          <w:sz w:val="28"/>
          <w:szCs w:val="28"/>
          <w:lang w:eastAsia="ru-RU"/>
        </w:rPr>
        <w:t> </w:t>
      </w:r>
    </w:p>
    <w:p w:rsidR="007A37DB" w:rsidRPr="007A37DB" w:rsidRDefault="007A37DB" w:rsidP="009D4026">
      <w:pPr>
        <w:spacing w:after="0" w:line="240" w:lineRule="auto"/>
        <w:contextualSpacing/>
        <w:jc w:val="both"/>
        <w:rPr>
          <w:rFonts w:ascii="Times New Roman" w:eastAsia="Times New Roman" w:hAnsi="Times New Roman" w:cs="Times New Roman"/>
          <w:color w:val="000000"/>
          <w:sz w:val="28"/>
          <w:szCs w:val="28"/>
          <w:lang w:eastAsia="ru-RU"/>
        </w:rPr>
      </w:pPr>
      <w:r w:rsidRPr="007A37DB">
        <w:rPr>
          <w:rFonts w:ascii="Times New Roman" w:eastAsia="Times New Roman" w:hAnsi="Times New Roman" w:cs="Times New Roman"/>
          <w:i/>
          <w:iCs/>
          <w:sz w:val="28"/>
          <w:szCs w:val="28"/>
          <w:lang w:eastAsia="ru-RU"/>
        </w:rPr>
        <w:t>продолжение таблицы:</w:t>
      </w:r>
      <w:r w:rsidRPr="007A37DB">
        <w:rPr>
          <w:rFonts w:ascii="Times New Roman" w:eastAsia="Times New Roman" w:hAnsi="Times New Roman" w:cs="Times New Roman"/>
          <w:color w:val="000000"/>
          <w:sz w:val="28"/>
          <w:szCs w:val="28"/>
          <w:lang w:eastAsia="ru-RU"/>
        </w:rPr>
        <w:t> </w:t>
      </w:r>
    </w:p>
    <w:tbl>
      <w:tblPr>
        <w:tblW w:w="5000" w:type="pct"/>
        <w:jc w:val="center"/>
        <w:tblCellMar>
          <w:left w:w="0" w:type="dxa"/>
          <w:right w:w="0" w:type="dxa"/>
        </w:tblCellMar>
        <w:tblLook w:val="04A0" w:firstRow="1" w:lastRow="0" w:firstColumn="1" w:lastColumn="0" w:noHBand="0" w:noVBand="1"/>
      </w:tblPr>
      <w:tblGrid>
        <w:gridCol w:w="1162"/>
        <w:gridCol w:w="2384"/>
        <w:gridCol w:w="1308"/>
        <w:gridCol w:w="1184"/>
        <w:gridCol w:w="1452"/>
        <w:gridCol w:w="1141"/>
        <w:gridCol w:w="1222"/>
      </w:tblGrid>
      <w:tr w:rsidR="007A37DB" w:rsidRPr="007A37DB" w:rsidTr="009C0854">
        <w:trPr>
          <w:jc w:val="center"/>
        </w:trPr>
        <w:tc>
          <w:tcPr>
            <w:tcW w:w="58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A37DB" w:rsidRPr="007A37DB" w:rsidRDefault="007A37DB"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7A37DB">
              <w:rPr>
                <w:rFonts w:ascii="Times New Roman" w:eastAsia="Times New Roman" w:hAnsi="Times New Roman" w:cs="Times New Roman"/>
                <w:color w:val="000000"/>
                <w:sz w:val="20"/>
                <w:szCs w:val="20"/>
                <w:lang w:eastAsia="ru-RU"/>
              </w:rPr>
              <w:t>Номер заявки на продажу</w:t>
            </w:r>
          </w:p>
        </w:tc>
        <w:tc>
          <w:tcPr>
            <w:tcW w:w="12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37DB" w:rsidRPr="007A37DB" w:rsidRDefault="007A37DB"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7A37DB">
              <w:rPr>
                <w:rFonts w:ascii="Times New Roman" w:eastAsia="Times New Roman" w:hAnsi="Times New Roman" w:cs="Times New Roman"/>
                <w:color w:val="000000"/>
                <w:sz w:val="20"/>
                <w:szCs w:val="20"/>
                <w:lang w:eastAsia="ru-RU"/>
              </w:rPr>
              <w:t>Код члена организатора торгов, выступающего покупателем</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37DB" w:rsidRPr="007A37DB" w:rsidRDefault="007A37DB"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7A37DB">
              <w:rPr>
                <w:rFonts w:ascii="Times New Roman" w:eastAsia="Times New Roman" w:hAnsi="Times New Roman" w:cs="Times New Roman"/>
                <w:color w:val="000000"/>
                <w:sz w:val="20"/>
                <w:szCs w:val="20"/>
                <w:lang w:eastAsia="ru-RU"/>
              </w:rPr>
              <w:t>Код торгового счета покупки</w:t>
            </w:r>
          </w:p>
        </w:tc>
        <w:tc>
          <w:tcPr>
            <w:tcW w:w="6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37DB" w:rsidRPr="007A37DB" w:rsidRDefault="007A37DB"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7A37DB">
              <w:rPr>
                <w:rFonts w:ascii="Times New Roman" w:eastAsia="Times New Roman" w:hAnsi="Times New Roman" w:cs="Times New Roman"/>
                <w:color w:val="000000"/>
                <w:sz w:val="20"/>
                <w:szCs w:val="20"/>
                <w:lang w:eastAsia="ru-RU"/>
              </w:rPr>
              <w:t>Тип счета покупателя</w:t>
            </w:r>
          </w:p>
        </w:tc>
        <w:tc>
          <w:tcPr>
            <w:tcW w:w="7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37DB" w:rsidRPr="007A37DB" w:rsidRDefault="007A37DB"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7A37DB">
              <w:rPr>
                <w:rFonts w:ascii="Times New Roman" w:eastAsia="Times New Roman" w:hAnsi="Times New Roman" w:cs="Times New Roman"/>
                <w:color w:val="000000"/>
                <w:sz w:val="20"/>
                <w:szCs w:val="20"/>
                <w:lang w:eastAsia="ru-RU"/>
              </w:rPr>
              <w:t>Тип владельца счета покупателя</w:t>
            </w:r>
          </w:p>
        </w:tc>
        <w:tc>
          <w:tcPr>
            <w:tcW w:w="5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37DB" w:rsidRPr="007A37DB" w:rsidRDefault="007A37DB"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7A37DB">
              <w:rPr>
                <w:rFonts w:ascii="Times New Roman" w:eastAsia="Times New Roman" w:hAnsi="Times New Roman" w:cs="Times New Roman"/>
                <w:color w:val="000000"/>
                <w:sz w:val="20"/>
                <w:szCs w:val="20"/>
                <w:lang w:eastAsia="ru-RU"/>
              </w:rPr>
              <w:t>Номер заявки на покупку</w:t>
            </w:r>
          </w:p>
        </w:tc>
        <w:tc>
          <w:tcPr>
            <w:tcW w:w="6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A37DB" w:rsidRPr="007A37DB" w:rsidRDefault="007A37DB"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7A37DB">
              <w:rPr>
                <w:rFonts w:ascii="Times New Roman" w:eastAsia="Times New Roman" w:hAnsi="Times New Roman" w:cs="Times New Roman"/>
                <w:color w:val="000000"/>
                <w:sz w:val="20"/>
                <w:szCs w:val="20"/>
                <w:lang w:eastAsia="ru-RU"/>
              </w:rPr>
              <w:t>Дата исполнения</w:t>
            </w:r>
          </w:p>
        </w:tc>
      </w:tr>
      <w:tr w:rsidR="007A37DB" w:rsidRPr="007A37DB" w:rsidTr="009C0854">
        <w:trPr>
          <w:jc w:val="center"/>
        </w:trPr>
        <w:tc>
          <w:tcPr>
            <w:tcW w:w="5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37DB" w:rsidRPr="007A37DB" w:rsidRDefault="007A37DB"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7A37DB">
              <w:rPr>
                <w:rFonts w:ascii="Times New Roman" w:eastAsia="Times New Roman" w:hAnsi="Times New Roman" w:cs="Times New Roman"/>
                <w:color w:val="000000"/>
                <w:sz w:val="20"/>
                <w:szCs w:val="20"/>
                <w:lang w:eastAsia="ru-RU"/>
              </w:rPr>
              <w:t>16</w:t>
            </w:r>
          </w:p>
        </w:tc>
        <w:tc>
          <w:tcPr>
            <w:tcW w:w="1210" w:type="pct"/>
            <w:tcBorders>
              <w:top w:val="nil"/>
              <w:left w:val="nil"/>
              <w:bottom w:val="single" w:sz="8" w:space="0" w:color="auto"/>
              <w:right w:val="single" w:sz="8" w:space="0" w:color="auto"/>
            </w:tcBorders>
            <w:tcMar>
              <w:top w:w="0" w:type="dxa"/>
              <w:left w:w="108" w:type="dxa"/>
              <w:bottom w:w="0" w:type="dxa"/>
              <w:right w:w="108" w:type="dxa"/>
            </w:tcMar>
            <w:hideMark/>
          </w:tcPr>
          <w:p w:rsidR="007A37DB" w:rsidRPr="007A37DB" w:rsidRDefault="007A37DB"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7A37DB">
              <w:rPr>
                <w:rFonts w:ascii="Times New Roman" w:eastAsia="Times New Roman" w:hAnsi="Times New Roman" w:cs="Times New Roman"/>
                <w:color w:val="000000"/>
                <w:sz w:val="20"/>
                <w:szCs w:val="20"/>
                <w:lang w:eastAsia="ru-RU"/>
              </w:rPr>
              <w:t>17</w:t>
            </w: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7A37DB" w:rsidRPr="007A37DB" w:rsidRDefault="007A37DB"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7A37DB">
              <w:rPr>
                <w:rFonts w:ascii="Times New Roman" w:eastAsia="Times New Roman" w:hAnsi="Times New Roman" w:cs="Times New Roman"/>
                <w:color w:val="000000"/>
                <w:sz w:val="20"/>
                <w:szCs w:val="20"/>
                <w:lang w:eastAsia="ru-RU"/>
              </w:rPr>
              <w:t>18</w:t>
            </w: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7A37DB" w:rsidRPr="007A37DB" w:rsidRDefault="007A37DB"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7A37DB">
              <w:rPr>
                <w:rFonts w:ascii="Times New Roman" w:eastAsia="Times New Roman" w:hAnsi="Times New Roman" w:cs="Times New Roman"/>
                <w:color w:val="000000"/>
                <w:sz w:val="20"/>
                <w:szCs w:val="20"/>
                <w:lang w:eastAsia="ru-RU"/>
              </w:rPr>
              <w:t>19</w:t>
            </w:r>
          </w:p>
        </w:tc>
        <w:tc>
          <w:tcPr>
            <w:tcW w:w="737" w:type="pct"/>
            <w:tcBorders>
              <w:top w:val="nil"/>
              <w:left w:val="nil"/>
              <w:bottom w:val="single" w:sz="8" w:space="0" w:color="auto"/>
              <w:right w:val="single" w:sz="8" w:space="0" w:color="auto"/>
            </w:tcBorders>
            <w:tcMar>
              <w:top w:w="0" w:type="dxa"/>
              <w:left w:w="108" w:type="dxa"/>
              <w:bottom w:w="0" w:type="dxa"/>
              <w:right w:w="108" w:type="dxa"/>
            </w:tcMar>
            <w:hideMark/>
          </w:tcPr>
          <w:p w:rsidR="007A37DB" w:rsidRPr="007A37DB" w:rsidRDefault="007A37DB"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7A37DB">
              <w:rPr>
                <w:rFonts w:ascii="Times New Roman" w:eastAsia="Times New Roman" w:hAnsi="Times New Roman" w:cs="Times New Roman"/>
                <w:color w:val="000000"/>
                <w:sz w:val="20"/>
                <w:szCs w:val="20"/>
                <w:lang w:eastAsia="ru-RU"/>
              </w:rPr>
              <w:t>20</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7A37DB" w:rsidRPr="007A37DB" w:rsidRDefault="007A37DB"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7A37DB">
              <w:rPr>
                <w:rFonts w:ascii="Times New Roman" w:eastAsia="Times New Roman" w:hAnsi="Times New Roman" w:cs="Times New Roman"/>
                <w:color w:val="000000"/>
                <w:sz w:val="20"/>
                <w:szCs w:val="20"/>
                <w:lang w:eastAsia="ru-RU"/>
              </w:rPr>
              <w:t>21</w:t>
            </w: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7A37DB" w:rsidRPr="007A37DB" w:rsidRDefault="007A37DB"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7A37DB">
              <w:rPr>
                <w:rFonts w:ascii="Times New Roman" w:eastAsia="Times New Roman" w:hAnsi="Times New Roman" w:cs="Times New Roman"/>
                <w:color w:val="000000"/>
                <w:sz w:val="20"/>
                <w:szCs w:val="20"/>
                <w:lang w:eastAsia="ru-RU"/>
              </w:rPr>
              <w:t>22</w:t>
            </w:r>
          </w:p>
        </w:tc>
      </w:tr>
      <w:tr w:rsidR="007A37DB" w:rsidRPr="007A37DB" w:rsidTr="009C0854">
        <w:trPr>
          <w:jc w:val="center"/>
        </w:trPr>
        <w:tc>
          <w:tcPr>
            <w:tcW w:w="5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A37DB" w:rsidRPr="007A37DB" w:rsidRDefault="007A37DB" w:rsidP="009D4026">
            <w:pPr>
              <w:spacing w:after="0" w:line="240" w:lineRule="auto"/>
              <w:contextualSpacing/>
              <w:rPr>
                <w:rFonts w:ascii="Times New Roman" w:eastAsia="Times New Roman" w:hAnsi="Times New Roman" w:cs="Times New Roman"/>
                <w:color w:val="000000"/>
                <w:sz w:val="20"/>
                <w:szCs w:val="20"/>
                <w:lang w:eastAsia="ru-RU"/>
              </w:rPr>
            </w:pPr>
            <w:r w:rsidRPr="007A37DB">
              <w:rPr>
                <w:rFonts w:ascii="Times New Roman" w:eastAsia="Times New Roman" w:hAnsi="Times New Roman" w:cs="Times New Roman"/>
                <w:sz w:val="20"/>
                <w:szCs w:val="20"/>
                <w:lang w:eastAsia="ru-RU"/>
              </w:rPr>
              <w:t xml:space="preserve">  </w:t>
            </w:r>
          </w:p>
        </w:tc>
        <w:tc>
          <w:tcPr>
            <w:tcW w:w="1210" w:type="pct"/>
            <w:tcBorders>
              <w:top w:val="nil"/>
              <w:left w:val="nil"/>
              <w:bottom w:val="single" w:sz="8" w:space="0" w:color="auto"/>
              <w:right w:val="single" w:sz="8" w:space="0" w:color="auto"/>
            </w:tcBorders>
            <w:tcMar>
              <w:top w:w="0" w:type="dxa"/>
              <w:left w:w="108" w:type="dxa"/>
              <w:bottom w:w="0" w:type="dxa"/>
              <w:right w:w="108" w:type="dxa"/>
            </w:tcMar>
            <w:hideMark/>
          </w:tcPr>
          <w:p w:rsidR="007A37DB" w:rsidRPr="007A37DB" w:rsidRDefault="007A37DB" w:rsidP="009D4026">
            <w:pPr>
              <w:spacing w:after="0" w:line="240" w:lineRule="auto"/>
              <w:contextualSpacing/>
              <w:rPr>
                <w:rFonts w:ascii="Times New Roman" w:eastAsia="Times New Roman" w:hAnsi="Times New Roman" w:cs="Times New Roman"/>
                <w:sz w:val="20"/>
                <w:szCs w:val="20"/>
                <w:lang w:eastAsia="ru-RU"/>
              </w:rPr>
            </w:pPr>
          </w:p>
        </w:tc>
        <w:tc>
          <w:tcPr>
            <w:tcW w:w="664" w:type="pct"/>
            <w:tcBorders>
              <w:top w:val="nil"/>
              <w:left w:val="nil"/>
              <w:bottom w:val="single" w:sz="8" w:space="0" w:color="auto"/>
              <w:right w:val="single" w:sz="8" w:space="0" w:color="auto"/>
            </w:tcBorders>
            <w:tcMar>
              <w:top w:w="0" w:type="dxa"/>
              <w:left w:w="108" w:type="dxa"/>
              <w:bottom w:w="0" w:type="dxa"/>
              <w:right w:w="108" w:type="dxa"/>
            </w:tcMar>
            <w:hideMark/>
          </w:tcPr>
          <w:p w:rsidR="007A37DB" w:rsidRPr="007A37DB" w:rsidRDefault="007A37DB" w:rsidP="009D4026">
            <w:pPr>
              <w:spacing w:after="0" w:line="240" w:lineRule="auto"/>
              <w:contextualSpacing/>
              <w:rPr>
                <w:rFonts w:ascii="Times New Roman" w:eastAsia="Times New Roman" w:hAnsi="Times New Roman" w:cs="Times New Roman"/>
                <w:sz w:val="20"/>
                <w:szCs w:val="20"/>
                <w:lang w:eastAsia="ru-RU"/>
              </w:rPr>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7A37DB" w:rsidRPr="007A37DB" w:rsidRDefault="007A37DB" w:rsidP="009D4026">
            <w:pPr>
              <w:spacing w:after="0" w:line="240" w:lineRule="auto"/>
              <w:contextualSpacing/>
              <w:rPr>
                <w:rFonts w:ascii="Times New Roman" w:eastAsia="Times New Roman" w:hAnsi="Times New Roman" w:cs="Times New Roman"/>
                <w:sz w:val="20"/>
                <w:szCs w:val="20"/>
                <w:lang w:eastAsia="ru-RU"/>
              </w:rPr>
            </w:pPr>
          </w:p>
        </w:tc>
        <w:tc>
          <w:tcPr>
            <w:tcW w:w="737" w:type="pct"/>
            <w:tcBorders>
              <w:top w:val="nil"/>
              <w:left w:val="nil"/>
              <w:bottom w:val="single" w:sz="8" w:space="0" w:color="auto"/>
              <w:right w:val="single" w:sz="8" w:space="0" w:color="auto"/>
            </w:tcBorders>
            <w:tcMar>
              <w:top w:w="0" w:type="dxa"/>
              <w:left w:w="108" w:type="dxa"/>
              <w:bottom w:w="0" w:type="dxa"/>
              <w:right w:w="108" w:type="dxa"/>
            </w:tcMar>
            <w:hideMark/>
          </w:tcPr>
          <w:p w:rsidR="007A37DB" w:rsidRPr="007A37DB" w:rsidRDefault="007A37DB" w:rsidP="009D4026">
            <w:pPr>
              <w:spacing w:after="0" w:line="240" w:lineRule="auto"/>
              <w:contextualSpacing/>
              <w:rPr>
                <w:rFonts w:ascii="Times New Roman" w:eastAsia="Times New Roman" w:hAnsi="Times New Roman" w:cs="Times New Roman"/>
                <w:sz w:val="20"/>
                <w:szCs w:val="20"/>
                <w:lang w:eastAsia="ru-RU"/>
              </w:rPr>
            </w:pP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7A37DB" w:rsidRPr="007A37DB" w:rsidRDefault="007A37DB" w:rsidP="009D4026">
            <w:pPr>
              <w:spacing w:after="0" w:line="240" w:lineRule="auto"/>
              <w:contextualSpacing/>
              <w:rPr>
                <w:rFonts w:ascii="Times New Roman" w:eastAsia="Times New Roman" w:hAnsi="Times New Roman" w:cs="Times New Roman"/>
                <w:sz w:val="20"/>
                <w:szCs w:val="20"/>
                <w:lang w:eastAsia="ru-RU"/>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7A37DB" w:rsidRPr="007A37DB" w:rsidRDefault="007A37DB" w:rsidP="009D4026">
            <w:pPr>
              <w:spacing w:after="0" w:line="240" w:lineRule="auto"/>
              <w:contextualSpacing/>
              <w:rPr>
                <w:rFonts w:ascii="Times New Roman" w:eastAsia="Times New Roman" w:hAnsi="Times New Roman" w:cs="Times New Roman"/>
                <w:sz w:val="20"/>
                <w:szCs w:val="20"/>
                <w:lang w:eastAsia="ru-RU"/>
              </w:rPr>
            </w:pPr>
          </w:p>
        </w:tc>
      </w:tr>
    </w:tbl>
    <w:p w:rsidR="009C0854" w:rsidRPr="002C0C51" w:rsidRDefault="009C0854" w:rsidP="009C0854">
      <w:pPr>
        <w:spacing w:after="0" w:line="240" w:lineRule="auto"/>
        <w:contextualSpacing/>
        <w:rPr>
          <w:rFonts w:ascii="Times New Roman" w:eastAsia="Calibri" w:hAnsi="Times New Roman" w:cs="Times New Roman"/>
          <w:sz w:val="20"/>
          <w:szCs w:val="20"/>
          <w:lang w:eastAsia="ru-RU"/>
        </w:rPr>
      </w:pPr>
      <w:r w:rsidRPr="002C0C51">
        <w:rPr>
          <w:rFonts w:ascii="Times New Roman" w:eastAsia="Calibri" w:hAnsi="Times New Roman" w:cs="Times New Roman"/>
          <w:sz w:val="28"/>
          <w:szCs w:val="28"/>
          <w:lang w:eastAsia="ru-RU"/>
        </w:rPr>
        <w:t> </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Наименова</w:t>
      </w:r>
      <w:r>
        <w:rPr>
          <w:rFonts w:ascii="Times New Roman" w:eastAsia="Times New Roman" w:hAnsi="Times New Roman" w:cs="Times New Roman"/>
          <w:color w:val="000000"/>
          <w:sz w:val="28"/>
          <w:szCs w:val="24"/>
          <w:lang w:eastAsia="ru-RU"/>
        </w:rPr>
        <w:t xml:space="preserve">ние ______________________   </w:t>
      </w:r>
      <w:r w:rsidRPr="002C0C51">
        <w:rPr>
          <w:rFonts w:ascii="Times New Roman" w:eastAsia="Times New Roman" w:hAnsi="Times New Roman" w:cs="Times New Roman"/>
          <w:color w:val="000000"/>
          <w:sz w:val="28"/>
          <w:szCs w:val="24"/>
          <w:lang w:eastAsia="ru-RU"/>
        </w:rPr>
        <w:t>Адрес________________________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Телефон ______________________________________________________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Адрес электронной почты _______________________________________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Исполнитель___________________________               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341880" w:rsidP="009C0854">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Главный бухгалтер или лицо, уполномоченное на подписание отчета</w:t>
      </w:r>
      <w:r w:rsidR="009C0854" w:rsidRPr="002C0C51">
        <w:rPr>
          <w:rFonts w:ascii="Times New Roman" w:eastAsia="Times New Roman" w:hAnsi="Times New Roman" w:cs="Times New Roman"/>
          <w:color w:val="000000"/>
          <w:sz w:val="28"/>
          <w:szCs w:val="24"/>
          <w:lang w:eastAsia="ru-RU"/>
        </w:rPr>
        <w:t xml:space="preserve"> </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               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341880" w:rsidP="009C0854">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Руководитель или лицо, уполномоченное им на подписание отчета</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_____________________________________               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9C0854" w:rsidP="009C0854">
      <w:pPr>
        <w:spacing w:after="0" w:line="240" w:lineRule="auto"/>
        <w:contextualSpacing/>
        <w:textAlignment w:val="baseline"/>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Дата  «____» ______________ 20__ года   </w:t>
      </w:r>
    </w:p>
    <w:p w:rsidR="007A37DB" w:rsidRPr="007A37DB" w:rsidRDefault="007A37DB" w:rsidP="009D4026">
      <w:pPr>
        <w:spacing w:after="0" w:line="240" w:lineRule="auto"/>
        <w:contextualSpacing/>
        <w:jc w:val="right"/>
        <w:textAlignment w:val="baseline"/>
        <w:rPr>
          <w:rFonts w:ascii="Times New Roman" w:eastAsia="Times New Roman" w:hAnsi="Times New Roman" w:cs="Times New Roman"/>
          <w:color w:val="000000"/>
          <w:sz w:val="28"/>
          <w:szCs w:val="28"/>
          <w:lang w:eastAsia="ru-RU"/>
        </w:rPr>
      </w:pPr>
      <w:r w:rsidRPr="00427DC3">
        <w:rPr>
          <w:rFonts w:ascii="Times New Roman" w:eastAsia="Times New Roman" w:hAnsi="Times New Roman" w:cs="Times New Roman"/>
          <w:sz w:val="28"/>
          <w:szCs w:val="28"/>
          <w:lang w:eastAsia="ru-RU"/>
        </w:rPr>
        <w:br w:type="page"/>
      </w:r>
      <w:r w:rsidRPr="007A37DB">
        <w:rPr>
          <w:rFonts w:ascii="Times New Roman" w:eastAsia="Times New Roman" w:hAnsi="Times New Roman" w:cs="Times New Roman"/>
          <w:color w:val="000000"/>
          <w:sz w:val="28"/>
          <w:szCs w:val="28"/>
          <w:lang w:eastAsia="ru-RU"/>
        </w:rPr>
        <w:lastRenderedPageBreak/>
        <w:t>Приложение</w:t>
      </w:r>
    </w:p>
    <w:p w:rsidR="007A37DB" w:rsidRPr="007A37DB" w:rsidRDefault="007A37DB" w:rsidP="009D4026">
      <w:pPr>
        <w:spacing w:after="0" w:line="240" w:lineRule="auto"/>
        <w:contextualSpacing/>
        <w:jc w:val="right"/>
        <w:textAlignment w:val="baseline"/>
        <w:rPr>
          <w:rFonts w:ascii="Times New Roman" w:eastAsia="Times New Roman" w:hAnsi="Times New Roman" w:cs="Times New Roman"/>
          <w:color w:val="000000"/>
          <w:sz w:val="28"/>
          <w:szCs w:val="28"/>
          <w:lang w:eastAsia="ru-RU"/>
        </w:rPr>
      </w:pPr>
      <w:r w:rsidRPr="007A37DB">
        <w:rPr>
          <w:rFonts w:ascii="Times New Roman" w:eastAsia="Times New Roman" w:hAnsi="Times New Roman" w:cs="Times New Roman"/>
          <w:color w:val="000000"/>
          <w:sz w:val="28"/>
          <w:szCs w:val="28"/>
          <w:lang w:eastAsia="ru-RU"/>
        </w:rPr>
        <w:t xml:space="preserve">к </w:t>
      </w:r>
      <w:r w:rsidRPr="00EF17AC">
        <w:rPr>
          <w:rFonts w:ascii="Times New Roman" w:eastAsia="Times New Roman" w:hAnsi="Times New Roman" w:cs="Times New Roman"/>
          <w:sz w:val="28"/>
          <w:szCs w:val="28"/>
          <w:lang w:eastAsia="ru-RU"/>
        </w:rPr>
        <w:t xml:space="preserve">форме отчета </w:t>
      </w:r>
      <w:r w:rsidRPr="007A37DB">
        <w:rPr>
          <w:rFonts w:ascii="Times New Roman" w:eastAsia="Times New Roman" w:hAnsi="Times New Roman" w:cs="Times New Roman"/>
          <w:color w:val="000000"/>
          <w:sz w:val="28"/>
          <w:szCs w:val="28"/>
          <w:lang w:eastAsia="ru-RU"/>
        </w:rPr>
        <w:t xml:space="preserve">о результатах торгов производными </w:t>
      </w:r>
    </w:p>
    <w:p w:rsidR="007A37DB" w:rsidRPr="007A37DB" w:rsidRDefault="007A37DB" w:rsidP="009D4026">
      <w:pPr>
        <w:spacing w:after="0" w:line="240" w:lineRule="auto"/>
        <w:contextualSpacing/>
        <w:jc w:val="right"/>
        <w:textAlignment w:val="baseline"/>
        <w:rPr>
          <w:rFonts w:ascii="Times New Roman" w:eastAsia="Times New Roman" w:hAnsi="Times New Roman" w:cs="Times New Roman"/>
          <w:color w:val="000000"/>
          <w:sz w:val="28"/>
          <w:szCs w:val="28"/>
          <w:lang w:eastAsia="ru-RU"/>
        </w:rPr>
      </w:pPr>
      <w:r w:rsidRPr="007A37DB">
        <w:rPr>
          <w:rFonts w:ascii="Times New Roman" w:eastAsia="Times New Roman" w:hAnsi="Times New Roman" w:cs="Times New Roman"/>
          <w:color w:val="000000"/>
          <w:sz w:val="28"/>
          <w:szCs w:val="28"/>
          <w:lang w:eastAsia="ru-RU"/>
        </w:rPr>
        <w:t>финансовыми инструментами с указанием сторон сделок</w:t>
      </w:r>
    </w:p>
    <w:p w:rsidR="007A37DB" w:rsidRPr="007A37DB" w:rsidRDefault="007A37DB" w:rsidP="009D4026">
      <w:pPr>
        <w:spacing w:after="0" w:line="240" w:lineRule="auto"/>
        <w:contextualSpacing/>
        <w:jc w:val="right"/>
        <w:textAlignment w:val="baseline"/>
        <w:rPr>
          <w:rFonts w:ascii="Times New Roman" w:eastAsia="Times New Roman" w:hAnsi="Times New Roman" w:cs="Times New Roman"/>
          <w:color w:val="000000"/>
          <w:sz w:val="28"/>
          <w:szCs w:val="28"/>
          <w:lang w:eastAsia="ru-RU"/>
        </w:rPr>
      </w:pPr>
      <w:r w:rsidRPr="007A37DB">
        <w:rPr>
          <w:rFonts w:ascii="Times New Roman" w:eastAsia="Times New Roman" w:hAnsi="Times New Roman" w:cs="Times New Roman"/>
          <w:color w:val="000000"/>
          <w:sz w:val="28"/>
          <w:szCs w:val="28"/>
          <w:lang w:eastAsia="ru-RU"/>
        </w:rPr>
        <w:t> </w:t>
      </w:r>
    </w:p>
    <w:p w:rsidR="007A37DB" w:rsidRPr="007A37DB" w:rsidRDefault="007A37DB" w:rsidP="009D4026">
      <w:pPr>
        <w:spacing w:after="0" w:line="240" w:lineRule="auto"/>
        <w:contextualSpacing/>
        <w:jc w:val="center"/>
        <w:textAlignment w:val="baseline"/>
        <w:rPr>
          <w:rFonts w:ascii="Times New Roman" w:eastAsia="Times New Roman" w:hAnsi="Times New Roman" w:cs="Times New Roman"/>
          <w:color w:val="000000"/>
          <w:sz w:val="28"/>
          <w:szCs w:val="28"/>
          <w:lang w:eastAsia="ru-RU"/>
        </w:rPr>
      </w:pPr>
      <w:r w:rsidRPr="007A37DB">
        <w:rPr>
          <w:rFonts w:ascii="Times New Roman" w:eastAsia="Times New Roman" w:hAnsi="Times New Roman" w:cs="Times New Roman"/>
          <w:color w:val="000000"/>
          <w:sz w:val="28"/>
          <w:szCs w:val="28"/>
          <w:lang w:eastAsia="ru-RU"/>
        </w:rPr>
        <w:t> </w:t>
      </w:r>
    </w:p>
    <w:p w:rsidR="007A37DB" w:rsidRPr="00301FB9" w:rsidRDefault="007A37DB" w:rsidP="009D4026">
      <w:pPr>
        <w:spacing w:after="0" w:line="240" w:lineRule="auto"/>
        <w:contextualSpacing/>
        <w:jc w:val="center"/>
        <w:rPr>
          <w:rFonts w:ascii="Times New Roman" w:eastAsia="Times New Roman" w:hAnsi="Times New Roman" w:cs="Times New Roman"/>
          <w:bCs/>
          <w:color w:val="000000"/>
          <w:sz w:val="28"/>
          <w:szCs w:val="28"/>
          <w:lang w:eastAsia="ru-RU"/>
        </w:rPr>
      </w:pPr>
      <w:r w:rsidRPr="007A37DB">
        <w:rPr>
          <w:rFonts w:ascii="Times New Roman" w:eastAsia="Times New Roman" w:hAnsi="Times New Roman" w:cs="Times New Roman"/>
          <w:bCs/>
          <w:color w:val="000000"/>
          <w:sz w:val="28"/>
          <w:szCs w:val="28"/>
          <w:lang w:eastAsia="ru-RU"/>
        </w:rPr>
        <w:t>Пояснение по заполнению формы административных данных</w:t>
      </w:r>
    </w:p>
    <w:p w:rsidR="007A37DB" w:rsidRPr="00301FB9" w:rsidRDefault="007A37DB" w:rsidP="009D4026">
      <w:pPr>
        <w:spacing w:after="0" w:line="240" w:lineRule="auto"/>
        <w:contextualSpacing/>
        <w:jc w:val="center"/>
        <w:rPr>
          <w:rFonts w:ascii="Times New Roman" w:eastAsia="Times New Roman" w:hAnsi="Times New Roman" w:cs="Times New Roman"/>
          <w:bCs/>
          <w:color w:val="000000"/>
          <w:sz w:val="28"/>
          <w:szCs w:val="28"/>
          <w:lang w:eastAsia="ru-RU"/>
        </w:rPr>
      </w:pPr>
    </w:p>
    <w:p w:rsidR="007A37DB" w:rsidRPr="007A37DB" w:rsidRDefault="003604F9" w:rsidP="009D4026">
      <w:pPr>
        <w:spacing w:after="0" w:line="240" w:lineRule="auto"/>
        <w:contextualSpacing/>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w:t>
      </w:r>
      <w:r w:rsidR="007A37DB" w:rsidRPr="007A37DB">
        <w:rPr>
          <w:rFonts w:ascii="Times New Roman" w:eastAsia="Times New Roman" w:hAnsi="Times New Roman" w:cs="Times New Roman"/>
          <w:bCs/>
          <w:color w:val="000000"/>
          <w:sz w:val="28"/>
          <w:szCs w:val="28"/>
          <w:lang w:eastAsia="ru-RU"/>
        </w:rPr>
        <w:t>Отчет о результатах торгов производными финансовыми инструментами с указанием сторон сделок</w:t>
      </w:r>
      <w:r>
        <w:rPr>
          <w:rFonts w:ascii="Times New Roman" w:eastAsia="Times New Roman" w:hAnsi="Times New Roman" w:cs="Times New Roman"/>
          <w:bCs/>
          <w:color w:val="000000"/>
          <w:sz w:val="28"/>
          <w:szCs w:val="28"/>
          <w:lang w:eastAsia="ru-RU"/>
        </w:rPr>
        <w:t xml:space="preserve">» (индекс: </w:t>
      </w:r>
      <w:r>
        <w:rPr>
          <w:rFonts w:ascii="Times New Roman" w:eastAsia="Calibri" w:hAnsi="Times New Roman" w:cs="Times New Roman"/>
          <w:color w:val="000000"/>
          <w:sz w:val="28"/>
          <w:szCs w:val="28"/>
          <w:lang w:eastAsia="ru-RU"/>
        </w:rPr>
        <w:t>1-</w:t>
      </w:r>
      <w:r w:rsidRPr="002D04CA">
        <w:t xml:space="preserve"> </w:t>
      </w:r>
      <w:r w:rsidRPr="00255AA8">
        <w:rPr>
          <w:rFonts w:ascii="Times New Roman" w:eastAsia="Calibri" w:hAnsi="Times New Roman" w:cs="Times New Roman"/>
          <w:color w:val="000000"/>
          <w:sz w:val="28"/>
          <w:szCs w:val="28"/>
          <w:lang w:eastAsia="ru-RU"/>
        </w:rPr>
        <w:t>KASE_DT</w:t>
      </w:r>
      <w:r>
        <w:rPr>
          <w:rFonts w:ascii="Times New Roman" w:eastAsia="Calibri" w:hAnsi="Times New Roman" w:cs="Times New Roman"/>
          <w:color w:val="000000"/>
          <w:sz w:val="28"/>
          <w:szCs w:val="28"/>
          <w:lang w:eastAsia="ru-RU"/>
        </w:rPr>
        <w:t xml:space="preserve">, периодичность: </w:t>
      </w:r>
      <w:r w:rsidRPr="008156A8">
        <w:rPr>
          <w:rFonts w:ascii="Times New Roman" w:eastAsia="Calibri" w:hAnsi="Times New Roman" w:cs="Times New Roman"/>
          <w:sz w:val="28"/>
          <w:szCs w:val="28"/>
        </w:rPr>
        <w:t>еже</w:t>
      </w:r>
      <w:r>
        <w:rPr>
          <w:rFonts w:ascii="Times New Roman" w:eastAsia="Calibri" w:hAnsi="Times New Roman" w:cs="Times New Roman"/>
          <w:sz w:val="28"/>
          <w:szCs w:val="28"/>
        </w:rPr>
        <w:t>днев</w:t>
      </w:r>
      <w:r w:rsidRPr="008156A8">
        <w:rPr>
          <w:rFonts w:ascii="Times New Roman" w:eastAsia="Calibri" w:hAnsi="Times New Roman" w:cs="Times New Roman"/>
          <w:sz w:val="28"/>
          <w:szCs w:val="28"/>
        </w:rPr>
        <w:t>ная</w:t>
      </w:r>
      <w:r>
        <w:rPr>
          <w:rFonts w:ascii="Times New Roman" w:eastAsia="Calibri" w:hAnsi="Times New Roman" w:cs="Times New Roman"/>
          <w:sz w:val="28"/>
          <w:szCs w:val="28"/>
        </w:rPr>
        <w:t>)</w:t>
      </w:r>
    </w:p>
    <w:p w:rsidR="007A37DB" w:rsidRPr="00301FB9" w:rsidRDefault="007A37DB" w:rsidP="009D4026">
      <w:pPr>
        <w:spacing w:after="0" w:line="240" w:lineRule="auto"/>
        <w:contextualSpacing/>
        <w:jc w:val="center"/>
        <w:rPr>
          <w:rFonts w:ascii="Times New Roman" w:eastAsia="Times New Roman" w:hAnsi="Times New Roman" w:cs="Times New Roman"/>
          <w:bCs/>
          <w:color w:val="000000"/>
          <w:sz w:val="28"/>
          <w:szCs w:val="28"/>
          <w:lang w:eastAsia="ru-RU"/>
        </w:rPr>
      </w:pPr>
    </w:p>
    <w:p w:rsidR="007A37DB" w:rsidRPr="007A37DB" w:rsidRDefault="007A37DB" w:rsidP="009D4026">
      <w:pPr>
        <w:spacing w:after="0" w:line="240" w:lineRule="auto"/>
        <w:contextualSpacing/>
        <w:jc w:val="center"/>
        <w:rPr>
          <w:rFonts w:ascii="Times New Roman" w:eastAsia="Times New Roman" w:hAnsi="Times New Roman" w:cs="Times New Roman"/>
          <w:color w:val="000000"/>
          <w:sz w:val="28"/>
          <w:szCs w:val="28"/>
          <w:lang w:eastAsia="ru-RU"/>
        </w:rPr>
      </w:pPr>
      <w:r w:rsidRPr="007A37DB">
        <w:rPr>
          <w:rFonts w:ascii="Times New Roman" w:eastAsia="Times New Roman" w:hAnsi="Times New Roman" w:cs="Times New Roman"/>
          <w:bCs/>
          <w:color w:val="000000"/>
          <w:sz w:val="28"/>
          <w:szCs w:val="28"/>
          <w:lang w:eastAsia="ru-RU"/>
        </w:rPr>
        <w:t>Глава 1. Общие положения</w:t>
      </w:r>
    </w:p>
    <w:p w:rsidR="007A37DB" w:rsidRPr="007A37DB" w:rsidRDefault="007A37DB" w:rsidP="009D4026">
      <w:pPr>
        <w:spacing w:after="0" w:line="240" w:lineRule="auto"/>
        <w:ind w:firstLine="397"/>
        <w:contextualSpacing/>
        <w:jc w:val="both"/>
        <w:rPr>
          <w:rFonts w:ascii="Times New Roman" w:eastAsia="Times New Roman" w:hAnsi="Times New Roman" w:cs="Times New Roman"/>
          <w:color w:val="000000"/>
          <w:sz w:val="28"/>
          <w:szCs w:val="28"/>
          <w:lang w:eastAsia="ru-RU"/>
        </w:rPr>
      </w:pPr>
      <w:r w:rsidRPr="007A37DB">
        <w:rPr>
          <w:rFonts w:ascii="Times New Roman" w:eastAsia="Times New Roman" w:hAnsi="Times New Roman" w:cs="Times New Roman"/>
          <w:color w:val="000000"/>
          <w:sz w:val="28"/>
          <w:szCs w:val="28"/>
          <w:lang w:eastAsia="ru-RU"/>
        </w:rPr>
        <w:t> </w:t>
      </w:r>
    </w:p>
    <w:p w:rsidR="007A37DB" w:rsidRPr="007A37DB" w:rsidRDefault="007A37DB"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7A37DB">
        <w:rPr>
          <w:rFonts w:ascii="Times New Roman" w:eastAsia="Times New Roman" w:hAnsi="Times New Roman" w:cs="Times New Roman"/>
          <w:color w:val="000000"/>
          <w:sz w:val="28"/>
          <w:szCs w:val="28"/>
          <w:lang w:eastAsia="ru-RU"/>
        </w:rPr>
        <w:t>1. Настоящее пояснение (далее - Пояснение) определяет единые требования по заполнению формы «Отчет о результатах торгов производными финансовыми инструментами с указанием сторон сделок» (далее - Форма).</w:t>
      </w:r>
    </w:p>
    <w:p w:rsidR="007A37DB" w:rsidRPr="007A37DB" w:rsidRDefault="007A37DB"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7A37DB">
        <w:rPr>
          <w:rFonts w:ascii="Times New Roman" w:eastAsia="Times New Roman" w:hAnsi="Times New Roman" w:cs="Times New Roman"/>
          <w:color w:val="000000"/>
          <w:sz w:val="28"/>
          <w:szCs w:val="28"/>
          <w:lang w:eastAsia="ru-RU"/>
        </w:rPr>
        <w:t xml:space="preserve">2. </w:t>
      </w:r>
      <w:r w:rsidR="00325843" w:rsidRPr="00471CA9">
        <w:rPr>
          <w:rFonts w:ascii="Times New Roman" w:eastAsia="Calibri" w:hAnsi="Times New Roman" w:cs="Times New Roman"/>
          <w:color w:val="000000"/>
          <w:sz w:val="28"/>
          <w:szCs w:val="28"/>
          <w:lang w:eastAsia="ru-RU"/>
        </w:rPr>
        <w:t>Форма разработана в соответствии со статьей 3 Закона Республики Казахстан от 2 июля 2003 года «О рынке ценных бумаг».</w:t>
      </w:r>
    </w:p>
    <w:p w:rsidR="007A37DB" w:rsidRPr="007A37DB" w:rsidRDefault="007A37DB"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7A37DB">
        <w:rPr>
          <w:rFonts w:ascii="Times New Roman" w:eastAsia="Times New Roman" w:hAnsi="Times New Roman" w:cs="Times New Roman"/>
          <w:color w:val="000000"/>
          <w:sz w:val="28"/>
          <w:szCs w:val="28"/>
          <w:lang w:eastAsia="ru-RU"/>
        </w:rPr>
        <w:t>3. Форма составляется ежедневно организатором торгов и заполняется за каждый отчетный день. Данные в Форме заполняются в тенге с двумя знаками после запятой.</w:t>
      </w:r>
    </w:p>
    <w:p w:rsidR="007A37DB" w:rsidRPr="007A37DB" w:rsidRDefault="007A37DB"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7A37DB">
        <w:rPr>
          <w:rFonts w:ascii="Times New Roman" w:eastAsia="Times New Roman" w:hAnsi="Times New Roman" w:cs="Times New Roman"/>
          <w:color w:val="000000"/>
          <w:sz w:val="28"/>
          <w:szCs w:val="28"/>
          <w:lang w:eastAsia="ru-RU"/>
        </w:rPr>
        <w:t>4. Форму подписывает первый руководитель, главный бухгалтер или лица, уполномоченные на подписание отчета, и исполнитель.</w:t>
      </w:r>
    </w:p>
    <w:p w:rsidR="007A37DB" w:rsidRPr="007A37DB" w:rsidRDefault="007A37DB" w:rsidP="00A5453F">
      <w:pPr>
        <w:spacing w:after="0" w:line="240" w:lineRule="auto"/>
        <w:ind w:firstLine="709"/>
        <w:contextualSpacing/>
        <w:jc w:val="both"/>
        <w:textAlignment w:val="baseline"/>
        <w:rPr>
          <w:rFonts w:ascii="Times New Roman" w:eastAsia="Times New Roman" w:hAnsi="Times New Roman" w:cs="Times New Roman"/>
          <w:color w:val="000000"/>
          <w:sz w:val="28"/>
          <w:szCs w:val="28"/>
          <w:lang w:eastAsia="ru-RU"/>
        </w:rPr>
      </w:pPr>
      <w:r w:rsidRPr="007A37DB">
        <w:rPr>
          <w:rFonts w:ascii="Times New Roman" w:eastAsia="Times New Roman" w:hAnsi="Times New Roman" w:cs="Times New Roman"/>
          <w:bCs/>
          <w:color w:val="000000"/>
          <w:sz w:val="28"/>
          <w:szCs w:val="28"/>
          <w:lang w:eastAsia="ru-RU"/>
        </w:rPr>
        <w:t>  </w:t>
      </w:r>
    </w:p>
    <w:p w:rsidR="007A37DB" w:rsidRPr="007A37DB" w:rsidRDefault="007A37DB" w:rsidP="00325843">
      <w:pPr>
        <w:spacing w:after="0" w:line="240" w:lineRule="auto"/>
        <w:ind w:firstLine="709"/>
        <w:contextualSpacing/>
        <w:jc w:val="center"/>
        <w:rPr>
          <w:rFonts w:ascii="Times New Roman" w:eastAsia="Times New Roman" w:hAnsi="Times New Roman" w:cs="Times New Roman"/>
          <w:color w:val="000000"/>
          <w:sz w:val="28"/>
          <w:szCs w:val="28"/>
          <w:lang w:eastAsia="ru-RU"/>
        </w:rPr>
      </w:pPr>
      <w:r w:rsidRPr="007A37DB">
        <w:rPr>
          <w:rFonts w:ascii="Times New Roman" w:eastAsia="Times New Roman" w:hAnsi="Times New Roman" w:cs="Times New Roman"/>
          <w:bCs/>
          <w:color w:val="000000"/>
          <w:sz w:val="28"/>
          <w:szCs w:val="28"/>
          <w:lang w:eastAsia="ru-RU"/>
        </w:rPr>
        <w:t>Глава 2. Пояснение по заполнению Формы</w:t>
      </w:r>
    </w:p>
    <w:p w:rsidR="007A37DB" w:rsidRPr="007A37DB" w:rsidRDefault="007A37DB" w:rsidP="00325843">
      <w:pPr>
        <w:spacing w:after="0" w:line="240" w:lineRule="auto"/>
        <w:ind w:firstLine="709"/>
        <w:contextualSpacing/>
        <w:jc w:val="center"/>
        <w:rPr>
          <w:rFonts w:ascii="Times New Roman" w:eastAsia="Times New Roman" w:hAnsi="Times New Roman" w:cs="Times New Roman"/>
          <w:color w:val="000000"/>
          <w:sz w:val="28"/>
          <w:szCs w:val="28"/>
          <w:lang w:eastAsia="ru-RU"/>
        </w:rPr>
      </w:pPr>
      <w:r w:rsidRPr="007A37DB">
        <w:rPr>
          <w:rFonts w:ascii="Times New Roman" w:eastAsia="Times New Roman" w:hAnsi="Times New Roman" w:cs="Times New Roman"/>
          <w:bCs/>
          <w:color w:val="000000"/>
          <w:sz w:val="28"/>
          <w:szCs w:val="28"/>
          <w:lang w:eastAsia="ru-RU"/>
        </w:rPr>
        <w:t> </w:t>
      </w:r>
    </w:p>
    <w:p w:rsidR="007A37DB" w:rsidRPr="007A37DB" w:rsidRDefault="007A37DB"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7A37DB">
        <w:rPr>
          <w:rFonts w:ascii="Times New Roman" w:eastAsia="Times New Roman" w:hAnsi="Times New Roman" w:cs="Times New Roman"/>
          <w:color w:val="000000"/>
          <w:sz w:val="28"/>
          <w:szCs w:val="28"/>
          <w:lang w:eastAsia="ru-RU"/>
        </w:rPr>
        <w:t>5. В графе 1 указывается порядковый номер сделки.</w:t>
      </w:r>
    </w:p>
    <w:p w:rsidR="007A37DB" w:rsidRPr="007A37DB" w:rsidRDefault="007A37DB"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7A37DB">
        <w:rPr>
          <w:rFonts w:ascii="Times New Roman" w:eastAsia="Times New Roman" w:hAnsi="Times New Roman" w:cs="Times New Roman"/>
          <w:color w:val="000000"/>
          <w:sz w:val="28"/>
          <w:szCs w:val="28"/>
          <w:lang w:eastAsia="ru-RU"/>
        </w:rPr>
        <w:t>6. В графе 2 указывается дата заключения сделки в формате «</w:t>
      </w:r>
      <w:proofErr w:type="spellStart"/>
      <w:r w:rsidRPr="007A37DB">
        <w:rPr>
          <w:rFonts w:ascii="Times New Roman" w:eastAsia="Times New Roman" w:hAnsi="Times New Roman" w:cs="Times New Roman"/>
          <w:color w:val="000000"/>
          <w:sz w:val="28"/>
          <w:szCs w:val="28"/>
          <w:lang w:eastAsia="ru-RU"/>
        </w:rPr>
        <w:t>дд.мм.гггг</w:t>
      </w:r>
      <w:proofErr w:type="spellEnd"/>
      <w:r w:rsidRPr="007A37DB">
        <w:rPr>
          <w:rFonts w:ascii="Times New Roman" w:eastAsia="Times New Roman" w:hAnsi="Times New Roman" w:cs="Times New Roman"/>
          <w:color w:val="000000"/>
          <w:sz w:val="28"/>
          <w:szCs w:val="28"/>
          <w:lang w:eastAsia="ru-RU"/>
        </w:rPr>
        <w:t>».</w:t>
      </w:r>
    </w:p>
    <w:p w:rsidR="007A37DB" w:rsidRPr="007A37DB" w:rsidRDefault="007A37DB"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7A37DB">
        <w:rPr>
          <w:rFonts w:ascii="Times New Roman" w:eastAsia="Times New Roman" w:hAnsi="Times New Roman" w:cs="Times New Roman"/>
          <w:color w:val="000000"/>
          <w:sz w:val="28"/>
          <w:szCs w:val="28"/>
          <w:lang w:eastAsia="ru-RU"/>
        </w:rPr>
        <w:t>7. В графе 3 указывается время заключения сделки в формате «</w:t>
      </w:r>
      <w:proofErr w:type="spellStart"/>
      <w:r w:rsidRPr="007A37DB">
        <w:rPr>
          <w:rFonts w:ascii="Times New Roman" w:eastAsia="Times New Roman" w:hAnsi="Times New Roman" w:cs="Times New Roman"/>
          <w:color w:val="000000"/>
          <w:sz w:val="28"/>
          <w:szCs w:val="28"/>
          <w:lang w:eastAsia="ru-RU"/>
        </w:rPr>
        <w:t>часы:минуты:секунды</w:t>
      </w:r>
      <w:proofErr w:type="spellEnd"/>
      <w:r w:rsidRPr="007A37DB">
        <w:rPr>
          <w:rFonts w:ascii="Times New Roman" w:eastAsia="Times New Roman" w:hAnsi="Times New Roman" w:cs="Times New Roman"/>
          <w:color w:val="000000"/>
          <w:sz w:val="28"/>
          <w:szCs w:val="28"/>
          <w:lang w:eastAsia="ru-RU"/>
        </w:rPr>
        <w:t>».</w:t>
      </w:r>
    </w:p>
    <w:p w:rsidR="007A37DB" w:rsidRPr="007A37DB" w:rsidRDefault="007A37DB"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7A37DB">
        <w:rPr>
          <w:rFonts w:ascii="Times New Roman" w:eastAsia="Times New Roman" w:hAnsi="Times New Roman" w:cs="Times New Roman"/>
          <w:color w:val="000000"/>
          <w:sz w:val="28"/>
          <w:szCs w:val="28"/>
          <w:lang w:eastAsia="ru-RU"/>
        </w:rPr>
        <w:t>8. В графах 4 и 5 указываются категории и подкатегории видов рынков, предусмотренные торговой системой.</w:t>
      </w:r>
    </w:p>
    <w:p w:rsidR="007A37DB" w:rsidRPr="007A37DB" w:rsidRDefault="007A37DB"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7A37DB">
        <w:rPr>
          <w:rFonts w:ascii="Times New Roman" w:eastAsia="Times New Roman" w:hAnsi="Times New Roman" w:cs="Times New Roman"/>
          <w:color w:val="000000"/>
          <w:sz w:val="28"/>
          <w:szCs w:val="28"/>
          <w:lang w:eastAsia="ru-RU"/>
        </w:rPr>
        <w:t>9. В графах 7 и 11 цена одного контракта и объем сделки указываются в тенге. В графе 11 в качестве объема сделки признается произведение граф 7 («Цена одного контракта») и 9 («Количество контрактов»). В графе 7 в качестве цены одного контракта указывается цена, по которой участник торгов заключил сделку с производными финансовыми инструментами.</w:t>
      </w:r>
    </w:p>
    <w:p w:rsidR="007A37DB" w:rsidRPr="007A37DB" w:rsidRDefault="007A37DB"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7A37DB">
        <w:rPr>
          <w:rFonts w:ascii="Times New Roman" w:eastAsia="Times New Roman" w:hAnsi="Times New Roman" w:cs="Times New Roman"/>
          <w:color w:val="000000"/>
          <w:sz w:val="28"/>
          <w:szCs w:val="28"/>
          <w:lang w:eastAsia="ru-RU"/>
        </w:rPr>
        <w:t>10. В графе 8 указывается наименование валюты сделки.</w:t>
      </w:r>
    </w:p>
    <w:p w:rsidR="007A37DB" w:rsidRPr="007A37DB" w:rsidRDefault="007A37DB"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7A37DB">
        <w:rPr>
          <w:rFonts w:ascii="Times New Roman" w:eastAsia="Times New Roman" w:hAnsi="Times New Roman" w:cs="Times New Roman"/>
          <w:color w:val="000000"/>
          <w:sz w:val="28"/>
          <w:szCs w:val="28"/>
          <w:lang w:eastAsia="ru-RU"/>
        </w:rPr>
        <w:t>11. В графах 9 и 10 количество контрактов сделки и количество базовых активов в одном контракте указываются в штуках.</w:t>
      </w:r>
    </w:p>
    <w:p w:rsidR="007A37DB" w:rsidRPr="007A37DB" w:rsidRDefault="007A37DB"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7A37DB">
        <w:rPr>
          <w:rFonts w:ascii="Times New Roman" w:eastAsia="Times New Roman" w:hAnsi="Times New Roman" w:cs="Times New Roman"/>
          <w:color w:val="000000"/>
          <w:sz w:val="28"/>
          <w:szCs w:val="28"/>
          <w:lang w:eastAsia="ru-RU"/>
        </w:rPr>
        <w:t>12. В графах 12 и 17 указывается код члена организатора торгов, определенный организатором торгов в соответствии с порядком кодировки членов организатора торгов, предусмотренным его внутренними документами.</w:t>
      </w:r>
    </w:p>
    <w:p w:rsidR="007A37DB" w:rsidRPr="007A37DB" w:rsidRDefault="007A37DB"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7A37DB">
        <w:rPr>
          <w:rFonts w:ascii="Times New Roman" w:eastAsia="Times New Roman" w:hAnsi="Times New Roman" w:cs="Times New Roman"/>
          <w:color w:val="000000"/>
          <w:sz w:val="28"/>
          <w:szCs w:val="28"/>
          <w:lang w:eastAsia="ru-RU"/>
        </w:rPr>
        <w:lastRenderedPageBreak/>
        <w:t>13. В графах 14 и 19 указывается цифра: «1» - собственный, «2» - клиентский.</w:t>
      </w:r>
    </w:p>
    <w:p w:rsidR="007A37DB" w:rsidRPr="007A37DB" w:rsidRDefault="00F10840"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F10840">
        <w:rPr>
          <w:rFonts w:ascii="Times New Roman" w:eastAsia="Times New Roman" w:hAnsi="Times New Roman" w:cs="Times New Roman"/>
          <w:color w:val="000000"/>
          <w:sz w:val="28"/>
          <w:szCs w:val="28"/>
          <w:lang w:eastAsia="ru-RU"/>
        </w:rPr>
        <w:t xml:space="preserve">14. В графах 15 и 20 указывается тип владельца счета: «0» - физическое лицо, «1» - единый накопительный пенсионный фонд, «2» - банк второго уровня, «3» - страховая (перестраховочная) организация </w:t>
      </w:r>
      <w:r w:rsidR="00A5453F">
        <w:rPr>
          <w:rFonts w:ascii="Times New Roman" w:eastAsia="Times New Roman" w:hAnsi="Times New Roman" w:cs="Times New Roman"/>
          <w:color w:val="000000"/>
          <w:sz w:val="28"/>
          <w:szCs w:val="28"/>
          <w:lang w:eastAsia="ru-RU"/>
        </w:rPr>
        <w:t>(</w:t>
      </w:r>
      <w:r w:rsidRPr="00F10840">
        <w:rPr>
          <w:rFonts w:ascii="Times New Roman" w:eastAsia="Times New Roman" w:hAnsi="Times New Roman" w:cs="Times New Roman"/>
          <w:color w:val="000000"/>
          <w:sz w:val="28"/>
          <w:szCs w:val="28"/>
          <w:lang w:eastAsia="ru-RU"/>
        </w:rPr>
        <w:t xml:space="preserve">в отрасли </w:t>
      </w:r>
      <w:r w:rsidR="00A5453F">
        <w:rPr>
          <w:rFonts w:ascii="Times New Roman" w:eastAsia="Times New Roman" w:hAnsi="Times New Roman" w:cs="Times New Roman"/>
          <w:color w:val="000000"/>
          <w:sz w:val="28"/>
          <w:szCs w:val="28"/>
          <w:lang w:eastAsia="ru-RU"/>
        </w:rPr>
        <w:t>«</w:t>
      </w:r>
      <w:r w:rsidRPr="00F10840">
        <w:rPr>
          <w:rFonts w:ascii="Times New Roman" w:eastAsia="Times New Roman" w:hAnsi="Times New Roman" w:cs="Times New Roman"/>
          <w:color w:val="000000"/>
          <w:sz w:val="28"/>
          <w:szCs w:val="28"/>
          <w:lang w:eastAsia="ru-RU"/>
        </w:rPr>
        <w:t>Общее страхование</w:t>
      </w:r>
      <w:r w:rsidR="00A5453F">
        <w:rPr>
          <w:rFonts w:ascii="Times New Roman" w:eastAsia="Times New Roman" w:hAnsi="Times New Roman" w:cs="Times New Roman"/>
          <w:color w:val="000000"/>
          <w:sz w:val="28"/>
          <w:szCs w:val="28"/>
          <w:lang w:eastAsia="ru-RU"/>
        </w:rPr>
        <w:t>»</w:t>
      </w:r>
      <w:r w:rsidR="00863882">
        <w:rPr>
          <w:rFonts w:ascii="Times New Roman" w:eastAsia="Times New Roman" w:hAnsi="Times New Roman" w:cs="Times New Roman"/>
          <w:color w:val="000000"/>
          <w:sz w:val="28"/>
          <w:szCs w:val="28"/>
          <w:lang w:eastAsia="ru-RU"/>
        </w:rPr>
        <w:t>)</w:t>
      </w:r>
      <w:r w:rsidRPr="00F10840">
        <w:rPr>
          <w:rFonts w:ascii="Times New Roman" w:eastAsia="Times New Roman" w:hAnsi="Times New Roman" w:cs="Times New Roman"/>
          <w:color w:val="000000"/>
          <w:sz w:val="28"/>
          <w:szCs w:val="28"/>
          <w:lang w:eastAsia="ru-RU"/>
        </w:rPr>
        <w:t>, «4» - брокер и (или) дилер, «5» - номинальный держатель, «6» - прочие лицензиаты, «7» - прочие юридические лица, «8» - инвестиционный фонд, «9» - иное, «10» - единый накопительный пенсионный фонд (собственные активы), «11» - страховая</w:t>
      </w:r>
      <w:r w:rsidR="00A5453F">
        <w:rPr>
          <w:rFonts w:ascii="Times New Roman" w:eastAsia="Times New Roman" w:hAnsi="Times New Roman" w:cs="Times New Roman"/>
          <w:color w:val="000000"/>
          <w:sz w:val="28"/>
          <w:szCs w:val="28"/>
          <w:lang w:eastAsia="ru-RU"/>
        </w:rPr>
        <w:t xml:space="preserve"> (перестраховочная)</w:t>
      </w:r>
      <w:r w:rsidRPr="00F10840">
        <w:rPr>
          <w:rFonts w:ascii="Times New Roman" w:eastAsia="Times New Roman" w:hAnsi="Times New Roman" w:cs="Times New Roman"/>
          <w:color w:val="000000"/>
          <w:sz w:val="28"/>
          <w:szCs w:val="28"/>
          <w:lang w:eastAsia="ru-RU"/>
        </w:rPr>
        <w:t xml:space="preserve"> организация </w:t>
      </w:r>
      <w:r w:rsidR="00A5453F">
        <w:rPr>
          <w:rFonts w:ascii="Times New Roman" w:eastAsia="Times New Roman" w:hAnsi="Times New Roman" w:cs="Times New Roman"/>
          <w:color w:val="000000"/>
          <w:sz w:val="28"/>
          <w:szCs w:val="28"/>
          <w:lang w:eastAsia="ru-RU"/>
        </w:rPr>
        <w:t>(</w:t>
      </w:r>
      <w:r w:rsidRPr="00F10840">
        <w:rPr>
          <w:rFonts w:ascii="Times New Roman" w:eastAsia="Times New Roman" w:hAnsi="Times New Roman" w:cs="Times New Roman"/>
          <w:color w:val="000000"/>
          <w:sz w:val="28"/>
          <w:szCs w:val="28"/>
          <w:lang w:eastAsia="ru-RU"/>
        </w:rPr>
        <w:t>в отрасли «Страхование жизни»</w:t>
      </w:r>
      <w:r w:rsidR="00A5453F">
        <w:rPr>
          <w:rFonts w:ascii="Times New Roman" w:eastAsia="Times New Roman" w:hAnsi="Times New Roman" w:cs="Times New Roman"/>
          <w:color w:val="000000"/>
          <w:sz w:val="28"/>
          <w:szCs w:val="28"/>
          <w:lang w:eastAsia="ru-RU"/>
        </w:rPr>
        <w:t>)</w:t>
      </w:r>
      <w:r w:rsidRPr="00F10840">
        <w:rPr>
          <w:rFonts w:ascii="Times New Roman" w:eastAsia="Times New Roman" w:hAnsi="Times New Roman" w:cs="Times New Roman"/>
          <w:color w:val="000000"/>
          <w:sz w:val="28"/>
          <w:szCs w:val="28"/>
          <w:lang w:eastAsia="ru-RU"/>
        </w:rPr>
        <w:t>.</w:t>
      </w:r>
    </w:p>
    <w:p w:rsidR="007A37DB" w:rsidRPr="007A37DB" w:rsidRDefault="007A37DB"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7A37DB">
        <w:rPr>
          <w:rFonts w:ascii="Times New Roman" w:eastAsia="Times New Roman" w:hAnsi="Times New Roman" w:cs="Times New Roman"/>
          <w:color w:val="000000"/>
          <w:sz w:val="28"/>
          <w:szCs w:val="28"/>
          <w:lang w:eastAsia="ru-RU"/>
        </w:rPr>
        <w:t>15. В графе 22 указывается фактическая дата расчета сделки в формате «</w:t>
      </w:r>
      <w:proofErr w:type="spellStart"/>
      <w:r w:rsidRPr="007A37DB">
        <w:rPr>
          <w:rFonts w:ascii="Times New Roman" w:eastAsia="Times New Roman" w:hAnsi="Times New Roman" w:cs="Times New Roman"/>
          <w:color w:val="000000"/>
          <w:sz w:val="28"/>
          <w:szCs w:val="28"/>
          <w:lang w:eastAsia="ru-RU"/>
        </w:rPr>
        <w:t>дд.мм.гггг</w:t>
      </w:r>
      <w:proofErr w:type="spellEnd"/>
      <w:r w:rsidRPr="007A37DB">
        <w:rPr>
          <w:rFonts w:ascii="Times New Roman" w:eastAsia="Times New Roman" w:hAnsi="Times New Roman" w:cs="Times New Roman"/>
          <w:color w:val="000000"/>
          <w:sz w:val="28"/>
          <w:szCs w:val="28"/>
          <w:lang w:eastAsia="ru-RU"/>
        </w:rPr>
        <w:t>».</w:t>
      </w:r>
    </w:p>
    <w:p w:rsidR="007A37DB" w:rsidRPr="007A37DB" w:rsidRDefault="007A37DB"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7A37DB">
        <w:rPr>
          <w:rFonts w:ascii="Times New Roman" w:eastAsia="Times New Roman" w:hAnsi="Times New Roman" w:cs="Times New Roman"/>
          <w:color w:val="000000"/>
          <w:sz w:val="28"/>
          <w:szCs w:val="28"/>
          <w:lang w:eastAsia="ru-RU"/>
        </w:rPr>
        <w:t>16. В случае отсутствия сведений</w:t>
      </w:r>
      <w:r w:rsidR="00A5453F">
        <w:rPr>
          <w:rFonts w:ascii="Times New Roman" w:eastAsia="Times New Roman" w:hAnsi="Times New Roman" w:cs="Times New Roman"/>
          <w:color w:val="000000"/>
          <w:sz w:val="28"/>
          <w:szCs w:val="28"/>
          <w:lang w:eastAsia="ru-RU"/>
        </w:rPr>
        <w:t>,</w:t>
      </w:r>
      <w:r w:rsidRPr="007A37DB">
        <w:rPr>
          <w:rFonts w:ascii="Times New Roman" w:eastAsia="Times New Roman" w:hAnsi="Times New Roman" w:cs="Times New Roman"/>
          <w:color w:val="000000"/>
          <w:sz w:val="28"/>
          <w:szCs w:val="28"/>
          <w:lang w:eastAsia="ru-RU"/>
        </w:rPr>
        <w:t xml:space="preserve"> Форма представляется с нулевыми остатками.</w:t>
      </w:r>
    </w:p>
    <w:p w:rsidR="00390F2E" w:rsidRDefault="00390F2E" w:rsidP="009D4026">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390F2E" w:rsidRPr="00301FB9" w:rsidRDefault="00390F2E"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lastRenderedPageBreak/>
        <w:t xml:space="preserve">Приложение </w:t>
      </w:r>
      <w:r w:rsidRPr="00301FB9">
        <w:rPr>
          <w:rFonts w:ascii="Times New Roman" w:eastAsia="Times New Roman" w:hAnsi="Times New Roman" w:cs="Times New Roman"/>
          <w:sz w:val="28"/>
          <w:szCs w:val="28"/>
          <w:lang w:eastAsia="ru-RU"/>
        </w:rPr>
        <w:t>40</w:t>
      </w:r>
    </w:p>
    <w:p w:rsidR="00390F2E" w:rsidRPr="002C0C51" w:rsidRDefault="00390F2E"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к постановлению Правления</w:t>
      </w:r>
    </w:p>
    <w:p w:rsidR="00390F2E" w:rsidRPr="002C0C51" w:rsidRDefault="00390F2E"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Национального Банка</w:t>
      </w:r>
    </w:p>
    <w:p w:rsidR="00390F2E" w:rsidRPr="002C0C51" w:rsidRDefault="00390F2E"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Республики Казахстан</w:t>
      </w:r>
    </w:p>
    <w:p w:rsidR="00864618" w:rsidRPr="002C0C51" w:rsidRDefault="00864618" w:rsidP="00864618">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от </w:t>
      </w:r>
      <w:r w:rsidR="00D4152B">
        <w:rPr>
          <w:rFonts w:ascii="Times New Roman" w:eastAsia="Times New Roman" w:hAnsi="Times New Roman" w:cs="Times New Roman"/>
          <w:sz w:val="28"/>
          <w:szCs w:val="28"/>
          <w:lang w:eastAsia="ru-RU"/>
        </w:rPr>
        <w:t>26</w:t>
      </w:r>
      <w:r>
        <w:rPr>
          <w:rFonts w:ascii="Times New Roman" w:eastAsia="Times New Roman" w:hAnsi="Times New Roman" w:cs="Times New Roman"/>
          <w:sz w:val="28"/>
          <w:szCs w:val="28"/>
          <w:lang w:eastAsia="ru-RU"/>
        </w:rPr>
        <w:t xml:space="preserve"> ноября</w:t>
      </w:r>
      <w:r w:rsidRPr="002C0C51">
        <w:rPr>
          <w:rFonts w:ascii="Times New Roman" w:eastAsia="Times New Roman" w:hAnsi="Times New Roman" w:cs="Times New Roman"/>
          <w:sz w:val="28"/>
          <w:szCs w:val="28"/>
          <w:lang w:eastAsia="ru-RU"/>
        </w:rPr>
        <w:t xml:space="preserve"> 2019 года № </w:t>
      </w:r>
      <w:r>
        <w:rPr>
          <w:rFonts w:ascii="Times New Roman" w:eastAsia="Times New Roman" w:hAnsi="Times New Roman" w:cs="Times New Roman"/>
          <w:sz w:val="28"/>
          <w:szCs w:val="28"/>
          <w:lang w:eastAsia="ru-RU"/>
        </w:rPr>
        <w:t>211</w:t>
      </w:r>
    </w:p>
    <w:p w:rsidR="00390F2E" w:rsidRPr="002C0C51" w:rsidRDefault="00390F2E" w:rsidP="009D4026">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390F2E" w:rsidRDefault="003604F9" w:rsidP="003604F9">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r>
        <w:rPr>
          <w:rFonts w:ascii="Times New Roman" w:eastAsia="Calibri" w:hAnsi="Times New Roman" w:cs="Times New Roman"/>
          <w:bCs/>
          <w:sz w:val="28"/>
          <w:szCs w:val="28"/>
        </w:rPr>
        <w:t>Форма</w:t>
      </w:r>
    </w:p>
    <w:p w:rsidR="003604F9" w:rsidRPr="003604F9" w:rsidRDefault="003604F9" w:rsidP="003604F9">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p>
    <w:p w:rsidR="00390F2E" w:rsidRPr="002C0C51" w:rsidRDefault="00390F2E"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C0C51">
        <w:rPr>
          <w:rFonts w:ascii="Times New Roman" w:eastAsia="Calibri" w:hAnsi="Times New Roman" w:cs="Times New Roman"/>
          <w:bCs/>
          <w:sz w:val="28"/>
          <w:szCs w:val="28"/>
        </w:rPr>
        <w:t>Форма, предназначенная для сбора административных данных</w:t>
      </w:r>
    </w:p>
    <w:p w:rsidR="00390F2E" w:rsidRPr="002C0C51" w:rsidRDefault="00390F2E"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390F2E" w:rsidRPr="002C0C51" w:rsidRDefault="00390F2E" w:rsidP="009D4026">
      <w:pPr>
        <w:spacing w:after="0" w:line="240" w:lineRule="auto"/>
        <w:contextualSpacing/>
        <w:jc w:val="both"/>
        <w:textAlignment w:val="baseline"/>
        <w:rPr>
          <w:rFonts w:ascii="Times New Roman" w:hAnsi="Times New Roman" w:cs="Times New Roman"/>
          <w:color w:val="000000"/>
          <w:sz w:val="28"/>
          <w:szCs w:val="28"/>
          <w:lang w:eastAsia="ru-RU"/>
        </w:rPr>
      </w:pPr>
      <w:r w:rsidRPr="002C0C51">
        <w:rPr>
          <w:rFonts w:ascii="Times New Roman" w:hAnsi="Times New Roman" w:cs="Times New Roman"/>
          <w:color w:val="000000"/>
          <w:sz w:val="28"/>
          <w:szCs w:val="28"/>
          <w:lang w:eastAsia="ru-RU"/>
        </w:rPr>
        <w:t>Представляется: в Национальный Банк Республики Казахстан</w:t>
      </w:r>
    </w:p>
    <w:p w:rsidR="00390F2E" w:rsidRPr="002C0C51" w:rsidRDefault="00390F2E" w:rsidP="009D4026">
      <w:pPr>
        <w:spacing w:after="0" w:line="240" w:lineRule="auto"/>
        <w:contextualSpacing/>
        <w:jc w:val="both"/>
        <w:textAlignment w:val="baseline"/>
        <w:rPr>
          <w:rFonts w:ascii="Times New Roman" w:hAnsi="Times New Roman" w:cs="Times New Roman"/>
          <w:bCs/>
          <w:color w:val="000000"/>
          <w:sz w:val="28"/>
          <w:szCs w:val="28"/>
          <w:lang w:eastAsia="ru-RU"/>
        </w:rPr>
      </w:pPr>
      <w:r w:rsidRPr="002C0C51">
        <w:rPr>
          <w:rFonts w:ascii="Times New Roman" w:hAnsi="Times New Roman" w:cs="Times New Roman"/>
          <w:bCs/>
          <w:color w:val="000000"/>
          <w:sz w:val="28"/>
          <w:szCs w:val="28"/>
          <w:lang w:eastAsia="ru-RU"/>
        </w:rPr>
        <w:t xml:space="preserve">Форма административных данных размещена на </w:t>
      </w:r>
      <w:proofErr w:type="spellStart"/>
      <w:r w:rsidRPr="002C0C51">
        <w:rPr>
          <w:rFonts w:ascii="Times New Roman" w:hAnsi="Times New Roman" w:cs="Times New Roman"/>
          <w:bCs/>
          <w:color w:val="000000"/>
          <w:sz w:val="28"/>
          <w:szCs w:val="28"/>
          <w:lang w:eastAsia="ru-RU"/>
        </w:rPr>
        <w:t>интернет-ресурсе</w:t>
      </w:r>
      <w:proofErr w:type="spellEnd"/>
      <w:r w:rsidRPr="002C0C51">
        <w:rPr>
          <w:rFonts w:ascii="Times New Roman" w:hAnsi="Times New Roman" w:cs="Times New Roman"/>
          <w:bCs/>
          <w:color w:val="000000"/>
          <w:sz w:val="28"/>
          <w:szCs w:val="28"/>
          <w:lang w:eastAsia="ru-RU"/>
        </w:rPr>
        <w:t xml:space="preserve">: </w:t>
      </w:r>
      <w:hyperlink r:id="rId61" w:history="1">
        <w:r w:rsidRPr="002C0C51">
          <w:rPr>
            <w:rFonts w:ascii="Times New Roman" w:hAnsi="Times New Roman" w:cs="Times New Roman"/>
            <w:color w:val="000080"/>
            <w:sz w:val="28"/>
            <w:szCs w:val="28"/>
            <w:u w:val="single"/>
            <w:lang w:val="en-NZ" w:eastAsia="ru-RU"/>
          </w:rPr>
          <w:t>www</w:t>
        </w:r>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nationalbank</w:t>
        </w:r>
        <w:proofErr w:type="spellEnd"/>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kz</w:t>
        </w:r>
        <w:proofErr w:type="spellEnd"/>
      </w:hyperlink>
    </w:p>
    <w:p w:rsidR="00390F2E" w:rsidRPr="002C0C51" w:rsidRDefault="00390F2E"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390F2E" w:rsidRPr="005F19D8" w:rsidRDefault="00390F2E" w:rsidP="009D4026">
      <w:pPr>
        <w:widowControl w:val="0"/>
        <w:autoSpaceDE w:val="0"/>
        <w:autoSpaceDN w:val="0"/>
        <w:adjustRightInd w:val="0"/>
        <w:spacing w:after="0" w:line="240" w:lineRule="auto"/>
        <w:contextualSpacing/>
        <w:jc w:val="center"/>
        <w:rPr>
          <w:rFonts w:ascii="Times New Roman" w:eastAsia="Calibri" w:hAnsi="Times New Roman" w:cs="Times New Roman"/>
          <w:bCs/>
          <w:color w:val="000000"/>
          <w:sz w:val="28"/>
          <w:szCs w:val="28"/>
          <w:lang w:eastAsia="ru-RU"/>
        </w:rPr>
      </w:pPr>
      <w:r w:rsidRPr="00390F2E">
        <w:rPr>
          <w:rFonts w:ascii="Times New Roman" w:eastAsia="Calibri" w:hAnsi="Times New Roman" w:cs="Times New Roman"/>
          <w:bCs/>
          <w:color w:val="000000"/>
          <w:sz w:val="28"/>
          <w:szCs w:val="28"/>
          <w:lang w:eastAsia="ru-RU"/>
        </w:rPr>
        <w:t>Отчет о заявках на покупку/продажу иностранных валют</w:t>
      </w:r>
    </w:p>
    <w:p w:rsidR="00390F2E" w:rsidRPr="005F19D8" w:rsidRDefault="00390F2E"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390F2E" w:rsidRPr="002C0C51" w:rsidRDefault="00390F2E"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390F2E" w:rsidRPr="00C9792D" w:rsidRDefault="00390F2E"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Индекс</w:t>
      </w:r>
      <w:r w:rsidRPr="002C0C51">
        <w:rPr>
          <w:rFonts w:ascii="Times New Roman" w:eastAsia="Times New Roman" w:hAnsi="Times New Roman" w:cs="Times New Roman"/>
          <w:sz w:val="28"/>
          <w:szCs w:val="28"/>
          <w:lang w:eastAsia="ru-RU"/>
        </w:rPr>
        <w:t xml:space="preserve"> формы административных данных</w:t>
      </w:r>
      <w:r w:rsidRPr="002C0C51">
        <w:rPr>
          <w:rFonts w:ascii="Times New Roman" w:eastAsia="Calibri" w:hAnsi="Times New Roman" w:cs="Times New Roman"/>
          <w:sz w:val="28"/>
          <w:szCs w:val="28"/>
        </w:rPr>
        <w:t xml:space="preserve">: </w:t>
      </w:r>
      <w:r>
        <w:rPr>
          <w:rFonts w:ascii="Times New Roman" w:eastAsia="Calibri" w:hAnsi="Times New Roman" w:cs="Times New Roman"/>
          <w:color w:val="000000"/>
          <w:sz w:val="28"/>
          <w:szCs w:val="28"/>
          <w:lang w:eastAsia="ru-RU"/>
        </w:rPr>
        <w:t>1-</w:t>
      </w:r>
      <w:r w:rsidRPr="002D04CA">
        <w:t xml:space="preserve"> </w:t>
      </w:r>
      <w:r w:rsidRPr="00390F2E">
        <w:rPr>
          <w:rFonts w:ascii="Times New Roman" w:eastAsia="Calibri" w:hAnsi="Times New Roman" w:cs="Times New Roman"/>
          <w:color w:val="000000"/>
          <w:sz w:val="28"/>
          <w:szCs w:val="28"/>
          <w:lang w:eastAsia="ru-RU"/>
        </w:rPr>
        <w:t>KASE_FC</w:t>
      </w:r>
    </w:p>
    <w:p w:rsidR="00390F2E" w:rsidRPr="002C0C51" w:rsidRDefault="00390F2E"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390F2E" w:rsidRPr="002C0C51" w:rsidRDefault="00390F2E"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Периодичность: </w:t>
      </w:r>
      <w:r w:rsidR="00DC1DE5" w:rsidRPr="00A5453F">
        <w:rPr>
          <w:rFonts w:ascii="Times New Roman" w:eastAsia="Calibri" w:hAnsi="Times New Roman" w:cs="Times New Roman"/>
          <w:sz w:val="28"/>
          <w:szCs w:val="28"/>
        </w:rPr>
        <w:t>ежедневная</w:t>
      </w:r>
    </w:p>
    <w:p w:rsidR="00390F2E" w:rsidRPr="002C0C51" w:rsidRDefault="00390F2E"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390F2E" w:rsidRPr="002C0C51" w:rsidRDefault="00390F2E"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Отчетный период: по состоянию на «_____» _______________ 20 __ года</w:t>
      </w:r>
    </w:p>
    <w:p w:rsidR="00390F2E" w:rsidRPr="002C0C51" w:rsidRDefault="00390F2E"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390F2E" w:rsidRPr="0042608A" w:rsidRDefault="00390F2E" w:rsidP="009D4026">
      <w:pPr>
        <w:widowControl w:val="0"/>
        <w:autoSpaceDE w:val="0"/>
        <w:autoSpaceDN w:val="0"/>
        <w:adjustRightInd w:val="0"/>
        <w:spacing w:after="0" w:line="240" w:lineRule="auto"/>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Круг лиц представляющих: </w:t>
      </w:r>
      <w:r w:rsidRPr="00E55F03">
        <w:rPr>
          <w:rFonts w:ascii="Times New Roman" w:eastAsia="Calibri" w:hAnsi="Times New Roman" w:cs="Times New Roman"/>
          <w:sz w:val="28"/>
          <w:szCs w:val="28"/>
        </w:rPr>
        <w:t>организатор торгов</w:t>
      </w:r>
    </w:p>
    <w:p w:rsidR="00390F2E" w:rsidRPr="002C0C51" w:rsidRDefault="00390F2E"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390F2E" w:rsidRPr="001C6874" w:rsidRDefault="00390F2E" w:rsidP="009D4026">
      <w:pPr>
        <w:spacing w:after="0" w:line="240" w:lineRule="auto"/>
        <w:contextualSpacing/>
        <w:textAlignment w:val="baseline"/>
        <w:rPr>
          <w:rFonts w:ascii="Times New Roman" w:eastAsia="Times New Roman" w:hAnsi="Times New Roman" w:cs="Times New Roman"/>
          <w:sz w:val="28"/>
          <w:szCs w:val="28"/>
          <w:lang w:eastAsia="ru-RU"/>
        </w:rPr>
      </w:pPr>
      <w:r w:rsidRPr="001C6874">
        <w:rPr>
          <w:rFonts w:ascii="Times New Roman" w:eastAsia="Times New Roman" w:hAnsi="Times New Roman" w:cs="Times New Roman"/>
          <w:sz w:val="28"/>
          <w:szCs w:val="28"/>
          <w:lang w:eastAsia="ru-RU"/>
        </w:rPr>
        <w:br w:type="page"/>
      </w:r>
    </w:p>
    <w:p w:rsidR="00AE6AFC" w:rsidRDefault="00AE6AFC" w:rsidP="009D4026">
      <w:pPr>
        <w:spacing w:after="0" w:line="240" w:lineRule="auto"/>
        <w:contextualSpacing/>
        <w:jc w:val="right"/>
        <w:textAlignment w:val="baseline"/>
        <w:rPr>
          <w:rFonts w:ascii="Times New Roman" w:eastAsia="Times New Roman" w:hAnsi="Times New Roman" w:cs="Times New Roman"/>
          <w:sz w:val="28"/>
          <w:szCs w:val="28"/>
          <w:lang w:eastAsia="ru-RU"/>
        </w:rPr>
      </w:pPr>
      <w:r w:rsidRPr="00AE6AFC">
        <w:rPr>
          <w:rFonts w:ascii="Times New Roman" w:eastAsia="Times New Roman" w:hAnsi="Times New Roman" w:cs="Times New Roman"/>
          <w:sz w:val="28"/>
          <w:szCs w:val="28"/>
          <w:lang w:eastAsia="ru-RU"/>
        </w:rPr>
        <w:lastRenderedPageBreak/>
        <w:t>Форма</w:t>
      </w:r>
    </w:p>
    <w:p w:rsidR="00AE6AFC" w:rsidRPr="00AE6AFC" w:rsidRDefault="00AE6AFC" w:rsidP="009D4026">
      <w:pPr>
        <w:spacing w:after="0" w:line="240" w:lineRule="auto"/>
        <w:contextualSpacing/>
        <w:jc w:val="center"/>
        <w:textAlignment w:val="baseline"/>
        <w:rPr>
          <w:rFonts w:ascii="Times New Roman" w:eastAsia="Times New Roman" w:hAnsi="Times New Roman" w:cs="Times New Roman"/>
          <w:sz w:val="28"/>
          <w:szCs w:val="28"/>
          <w:lang w:eastAsia="ru-RU"/>
        </w:rPr>
      </w:pPr>
      <w:r w:rsidRPr="00AE6AFC">
        <w:rPr>
          <w:rFonts w:ascii="Times New Roman" w:eastAsia="Times New Roman" w:hAnsi="Times New Roman" w:cs="Times New Roman"/>
          <w:sz w:val="28"/>
          <w:szCs w:val="28"/>
          <w:lang w:eastAsia="ru-RU"/>
        </w:rPr>
        <w:t>__________________________________________________________</w:t>
      </w:r>
    </w:p>
    <w:p w:rsidR="00AE6AFC" w:rsidRDefault="00AE6AFC" w:rsidP="009D4026">
      <w:pPr>
        <w:spacing w:after="0" w:line="240" w:lineRule="auto"/>
        <w:contextualSpacing/>
        <w:jc w:val="center"/>
        <w:textAlignment w:val="baseline"/>
        <w:rPr>
          <w:rFonts w:ascii="Times New Roman" w:eastAsia="Times New Roman" w:hAnsi="Times New Roman" w:cs="Times New Roman"/>
          <w:sz w:val="28"/>
          <w:szCs w:val="28"/>
          <w:lang w:eastAsia="ru-RU"/>
        </w:rPr>
      </w:pPr>
      <w:r w:rsidRPr="00AE6AFC">
        <w:rPr>
          <w:rFonts w:ascii="Times New Roman" w:eastAsia="Times New Roman" w:hAnsi="Times New Roman" w:cs="Times New Roman"/>
          <w:sz w:val="28"/>
          <w:szCs w:val="28"/>
          <w:lang w:eastAsia="ru-RU"/>
        </w:rPr>
        <w:t>(наименование Организации)</w:t>
      </w:r>
    </w:p>
    <w:p w:rsidR="003604F9" w:rsidRPr="00AE6AFC" w:rsidRDefault="003604F9" w:rsidP="009D4026">
      <w:pPr>
        <w:spacing w:after="0" w:line="240" w:lineRule="auto"/>
        <w:contextualSpacing/>
        <w:jc w:val="center"/>
        <w:textAlignment w:val="baseline"/>
        <w:rPr>
          <w:rFonts w:ascii="Times New Roman" w:eastAsia="Times New Roman" w:hAnsi="Times New Roman" w:cs="Times New Roman"/>
          <w:sz w:val="28"/>
          <w:szCs w:val="28"/>
          <w:lang w:eastAsia="ru-RU"/>
        </w:rPr>
      </w:pPr>
    </w:p>
    <w:p w:rsidR="00AE6AFC" w:rsidRPr="00AE6AFC" w:rsidRDefault="00AE6AFC" w:rsidP="003604F9">
      <w:pPr>
        <w:spacing w:after="0" w:line="240" w:lineRule="auto"/>
        <w:contextualSpacing/>
        <w:jc w:val="both"/>
        <w:textAlignment w:val="baseline"/>
        <w:rPr>
          <w:rFonts w:ascii="Times New Roman" w:eastAsia="Times New Roman" w:hAnsi="Times New Roman" w:cs="Times New Roman"/>
          <w:sz w:val="28"/>
          <w:szCs w:val="28"/>
          <w:lang w:eastAsia="ru-RU"/>
        </w:rPr>
      </w:pPr>
      <w:r w:rsidRPr="00AE6AFC">
        <w:rPr>
          <w:rFonts w:ascii="Times New Roman" w:eastAsia="Times New Roman" w:hAnsi="Times New Roman" w:cs="Times New Roman"/>
          <w:sz w:val="28"/>
          <w:szCs w:val="28"/>
          <w:lang w:eastAsia="ru-RU"/>
        </w:rPr>
        <w:t> </w:t>
      </w:r>
      <w:r w:rsidR="003604F9">
        <w:rPr>
          <w:rFonts w:ascii="Times New Roman" w:eastAsia="Times New Roman" w:hAnsi="Times New Roman" w:cs="Times New Roman"/>
          <w:sz w:val="28"/>
          <w:szCs w:val="28"/>
          <w:lang w:eastAsia="ru-RU"/>
        </w:rPr>
        <w:t>Таблица «</w:t>
      </w:r>
      <w:r w:rsidR="003604F9">
        <w:rPr>
          <w:rFonts w:ascii="Times New Roman" w:eastAsia="Calibri" w:hAnsi="Times New Roman" w:cs="Times New Roman"/>
          <w:bCs/>
          <w:color w:val="000000"/>
          <w:sz w:val="28"/>
          <w:szCs w:val="28"/>
          <w:lang w:eastAsia="ru-RU"/>
        </w:rPr>
        <w:t>З</w:t>
      </w:r>
      <w:r w:rsidR="003604F9" w:rsidRPr="00390F2E">
        <w:rPr>
          <w:rFonts w:ascii="Times New Roman" w:eastAsia="Calibri" w:hAnsi="Times New Roman" w:cs="Times New Roman"/>
          <w:bCs/>
          <w:color w:val="000000"/>
          <w:sz w:val="28"/>
          <w:szCs w:val="28"/>
          <w:lang w:eastAsia="ru-RU"/>
        </w:rPr>
        <w:t>аявк</w:t>
      </w:r>
      <w:r w:rsidR="003604F9">
        <w:rPr>
          <w:rFonts w:ascii="Times New Roman" w:eastAsia="Calibri" w:hAnsi="Times New Roman" w:cs="Times New Roman"/>
          <w:bCs/>
          <w:color w:val="000000"/>
          <w:sz w:val="28"/>
          <w:szCs w:val="28"/>
          <w:lang w:eastAsia="ru-RU"/>
        </w:rPr>
        <w:t>и</w:t>
      </w:r>
      <w:r w:rsidR="003604F9" w:rsidRPr="00390F2E">
        <w:rPr>
          <w:rFonts w:ascii="Times New Roman" w:eastAsia="Calibri" w:hAnsi="Times New Roman" w:cs="Times New Roman"/>
          <w:bCs/>
          <w:color w:val="000000"/>
          <w:sz w:val="28"/>
          <w:szCs w:val="28"/>
          <w:lang w:eastAsia="ru-RU"/>
        </w:rPr>
        <w:t xml:space="preserve"> на покупку/продажу иностранных валют</w:t>
      </w:r>
      <w:r w:rsidR="003604F9">
        <w:rPr>
          <w:rFonts w:ascii="Times New Roman" w:eastAsia="Times New Roman" w:hAnsi="Times New Roman" w:cs="Times New Roman"/>
          <w:sz w:val="28"/>
          <w:szCs w:val="28"/>
          <w:lang w:eastAsia="ru-RU"/>
        </w:rPr>
        <w:t>»</w:t>
      </w:r>
    </w:p>
    <w:tbl>
      <w:tblPr>
        <w:tblW w:w="5000" w:type="pct"/>
        <w:jc w:val="center"/>
        <w:tblCellMar>
          <w:left w:w="0" w:type="dxa"/>
          <w:right w:w="0" w:type="dxa"/>
        </w:tblCellMar>
        <w:tblLook w:val="04A0" w:firstRow="1" w:lastRow="0" w:firstColumn="1" w:lastColumn="0" w:noHBand="0" w:noVBand="1"/>
      </w:tblPr>
      <w:tblGrid>
        <w:gridCol w:w="811"/>
        <w:gridCol w:w="648"/>
        <w:gridCol w:w="863"/>
        <w:gridCol w:w="1331"/>
        <w:gridCol w:w="1096"/>
        <w:gridCol w:w="1406"/>
        <w:gridCol w:w="1835"/>
        <w:gridCol w:w="646"/>
        <w:gridCol w:w="1217"/>
      </w:tblGrid>
      <w:tr w:rsidR="00AE6AFC" w:rsidRPr="00AE6AFC" w:rsidTr="00C9587E">
        <w:trPr>
          <w:jc w:val="center"/>
        </w:trPr>
        <w:tc>
          <w:tcPr>
            <w:tcW w:w="52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E6AFC" w:rsidRPr="00AE6AFC" w:rsidRDefault="00AE6AFC"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AE6AFC">
              <w:rPr>
                <w:rFonts w:ascii="Times New Roman" w:eastAsia="Times New Roman" w:hAnsi="Times New Roman" w:cs="Times New Roman"/>
                <w:sz w:val="20"/>
                <w:szCs w:val="20"/>
                <w:lang w:eastAsia="ru-RU"/>
              </w:rPr>
              <w:t>Номер заявки</w:t>
            </w:r>
          </w:p>
        </w:tc>
        <w:tc>
          <w:tcPr>
            <w:tcW w:w="99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E6AFC" w:rsidRPr="00AE6AFC" w:rsidRDefault="00AE6AFC"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AE6AFC">
              <w:rPr>
                <w:rFonts w:ascii="Times New Roman" w:eastAsia="Times New Roman" w:hAnsi="Times New Roman" w:cs="Times New Roman"/>
                <w:sz w:val="20"/>
                <w:szCs w:val="20"/>
                <w:lang w:eastAsia="ru-RU"/>
              </w:rPr>
              <w:t>Дата и время подачи заявки</w:t>
            </w:r>
          </w:p>
        </w:tc>
        <w:tc>
          <w:tcPr>
            <w:tcW w:w="74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E6AFC" w:rsidRPr="00AE6AFC" w:rsidRDefault="00AE6AFC"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AE6AFC">
              <w:rPr>
                <w:rFonts w:ascii="Times New Roman" w:eastAsia="Times New Roman" w:hAnsi="Times New Roman" w:cs="Times New Roman"/>
                <w:sz w:val="20"/>
                <w:szCs w:val="20"/>
                <w:lang w:eastAsia="ru-RU"/>
              </w:rPr>
              <w:t>Направление заявки</w:t>
            </w:r>
          </w:p>
        </w:tc>
        <w:tc>
          <w:tcPr>
            <w:tcW w:w="41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E6AFC" w:rsidRPr="00AE6AFC" w:rsidRDefault="00AE6AFC"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AE6AFC">
              <w:rPr>
                <w:rFonts w:ascii="Times New Roman" w:eastAsia="Times New Roman" w:hAnsi="Times New Roman" w:cs="Times New Roman"/>
                <w:sz w:val="20"/>
                <w:szCs w:val="20"/>
                <w:lang w:eastAsia="ru-RU"/>
              </w:rPr>
              <w:t>Категория</w:t>
            </w:r>
          </w:p>
        </w:tc>
        <w:tc>
          <w:tcPr>
            <w:tcW w:w="53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E6AFC" w:rsidRPr="00AE6AFC" w:rsidRDefault="00AE6AFC"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AE6AFC">
              <w:rPr>
                <w:rFonts w:ascii="Times New Roman" w:eastAsia="Times New Roman" w:hAnsi="Times New Roman" w:cs="Times New Roman"/>
                <w:sz w:val="20"/>
                <w:szCs w:val="20"/>
                <w:lang w:eastAsia="ru-RU"/>
              </w:rPr>
              <w:t>Подкатегория</w:t>
            </w:r>
          </w:p>
        </w:tc>
        <w:tc>
          <w:tcPr>
            <w:tcW w:w="108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E6AFC" w:rsidRPr="00AE6AFC" w:rsidRDefault="00AE6AFC"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AE6AFC">
              <w:rPr>
                <w:rFonts w:ascii="Times New Roman" w:eastAsia="Times New Roman" w:hAnsi="Times New Roman" w:cs="Times New Roman"/>
                <w:sz w:val="20"/>
                <w:szCs w:val="20"/>
                <w:lang w:eastAsia="ru-RU"/>
              </w:rPr>
              <w:t>Код финансового инструмента</w:t>
            </w:r>
          </w:p>
        </w:tc>
        <w:tc>
          <w:tcPr>
            <w:tcW w:w="23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E6AFC" w:rsidRPr="00AE6AFC" w:rsidRDefault="00AE6AFC"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AE6AFC">
              <w:rPr>
                <w:rFonts w:ascii="Times New Roman" w:eastAsia="Times New Roman" w:hAnsi="Times New Roman" w:cs="Times New Roman"/>
                <w:sz w:val="20"/>
                <w:szCs w:val="20"/>
                <w:lang w:eastAsia="ru-RU"/>
              </w:rPr>
              <w:t>Цена</w:t>
            </w:r>
          </w:p>
        </w:tc>
        <w:tc>
          <w:tcPr>
            <w:tcW w:w="46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E6AFC" w:rsidRPr="00AE6AFC" w:rsidRDefault="00AE6AFC"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AE6AFC">
              <w:rPr>
                <w:rFonts w:ascii="Times New Roman" w:eastAsia="Times New Roman" w:hAnsi="Times New Roman" w:cs="Times New Roman"/>
                <w:sz w:val="20"/>
                <w:szCs w:val="20"/>
                <w:lang w:eastAsia="ru-RU"/>
              </w:rPr>
              <w:t>Количество</w:t>
            </w:r>
          </w:p>
        </w:tc>
      </w:tr>
      <w:tr w:rsidR="00AE6AFC" w:rsidRPr="00AE6AFC" w:rsidTr="00C9587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E6AFC" w:rsidRPr="00AE6AFC" w:rsidRDefault="00AE6AFC" w:rsidP="009D4026">
            <w:pPr>
              <w:spacing w:after="0" w:line="240" w:lineRule="auto"/>
              <w:contextualSpacing/>
              <w:rPr>
                <w:rFonts w:ascii="Times New Roman" w:eastAsia="Times New Roman" w:hAnsi="Times New Roman" w:cs="Times New Roman"/>
                <w:sz w:val="20"/>
                <w:szCs w:val="20"/>
                <w:lang w:eastAsia="ru-RU"/>
              </w:rPr>
            </w:pP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AE6AFC" w:rsidRPr="00AE6AFC" w:rsidRDefault="00AE6AFC"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AE6AFC">
              <w:rPr>
                <w:rFonts w:ascii="Times New Roman" w:eastAsia="Times New Roman" w:hAnsi="Times New Roman" w:cs="Times New Roman"/>
                <w:sz w:val="20"/>
                <w:szCs w:val="20"/>
                <w:lang w:eastAsia="ru-RU"/>
              </w:rPr>
              <w:t>дата</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AE6AFC" w:rsidRPr="00AE6AFC" w:rsidRDefault="00AE6AFC"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AE6AFC">
              <w:rPr>
                <w:rFonts w:ascii="Times New Roman" w:eastAsia="Times New Roman" w:hAnsi="Times New Roman" w:cs="Times New Roman"/>
                <w:sz w:val="20"/>
                <w:szCs w:val="20"/>
                <w:lang w:eastAsia="ru-RU"/>
              </w:rPr>
              <w:t>время</w:t>
            </w:r>
          </w:p>
        </w:tc>
        <w:tc>
          <w:tcPr>
            <w:tcW w:w="0" w:type="auto"/>
            <w:vMerge/>
            <w:tcBorders>
              <w:top w:val="single" w:sz="8" w:space="0" w:color="auto"/>
              <w:left w:val="nil"/>
              <w:bottom w:val="single" w:sz="8" w:space="0" w:color="auto"/>
              <w:right w:val="single" w:sz="8" w:space="0" w:color="auto"/>
            </w:tcBorders>
            <w:vAlign w:val="center"/>
            <w:hideMark/>
          </w:tcPr>
          <w:p w:rsidR="00AE6AFC" w:rsidRPr="00AE6AFC" w:rsidRDefault="00AE6AFC" w:rsidP="009D4026">
            <w:pPr>
              <w:spacing w:after="0" w:line="240" w:lineRule="auto"/>
              <w:contextualSpacing/>
              <w:rPr>
                <w:rFonts w:ascii="Times New Roman" w:eastAsia="Times New Roman" w:hAnsi="Times New Roman" w:cs="Times New Roman"/>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AE6AFC" w:rsidRPr="00AE6AFC" w:rsidRDefault="00AE6AFC" w:rsidP="009D4026">
            <w:pPr>
              <w:spacing w:after="0" w:line="240" w:lineRule="auto"/>
              <w:contextualSpacing/>
              <w:rPr>
                <w:rFonts w:ascii="Times New Roman" w:eastAsia="Times New Roman" w:hAnsi="Times New Roman" w:cs="Times New Roman"/>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AE6AFC" w:rsidRPr="00AE6AFC" w:rsidRDefault="00AE6AFC" w:rsidP="009D4026">
            <w:pPr>
              <w:spacing w:after="0" w:line="240" w:lineRule="auto"/>
              <w:contextualSpacing/>
              <w:rPr>
                <w:rFonts w:ascii="Times New Roman" w:eastAsia="Times New Roman" w:hAnsi="Times New Roman" w:cs="Times New Roman"/>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AE6AFC" w:rsidRPr="00AE6AFC" w:rsidRDefault="00AE6AFC" w:rsidP="009D4026">
            <w:pPr>
              <w:spacing w:after="0" w:line="240" w:lineRule="auto"/>
              <w:contextualSpacing/>
              <w:rPr>
                <w:rFonts w:ascii="Times New Roman" w:eastAsia="Times New Roman" w:hAnsi="Times New Roman" w:cs="Times New Roman"/>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AE6AFC" w:rsidRPr="00AE6AFC" w:rsidRDefault="00AE6AFC" w:rsidP="009D4026">
            <w:pPr>
              <w:spacing w:after="0" w:line="240" w:lineRule="auto"/>
              <w:contextualSpacing/>
              <w:rPr>
                <w:rFonts w:ascii="Times New Roman" w:eastAsia="Times New Roman" w:hAnsi="Times New Roman" w:cs="Times New Roman"/>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AE6AFC" w:rsidRPr="00AE6AFC" w:rsidRDefault="00AE6AFC" w:rsidP="009D4026">
            <w:pPr>
              <w:spacing w:after="0" w:line="240" w:lineRule="auto"/>
              <w:contextualSpacing/>
              <w:rPr>
                <w:rFonts w:ascii="Times New Roman" w:eastAsia="Times New Roman" w:hAnsi="Times New Roman" w:cs="Times New Roman"/>
                <w:sz w:val="20"/>
                <w:szCs w:val="20"/>
                <w:lang w:eastAsia="ru-RU"/>
              </w:rPr>
            </w:pPr>
          </w:p>
        </w:tc>
      </w:tr>
      <w:tr w:rsidR="00AE6AFC" w:rsidRPr="00AE6AFC" w:rsidTr="00C9587E">
        <w:trPr>
          <w:jc w:val="center"/>
        </w:trPr>
        <w:tc>
          <w:tcPr>
            <w:tcW w:w="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6AFC" w:rsidRPr="00AE6AFC" w:rsidRDefault="00AE6AFC"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AE6AFC">
              <w:rPr>
                <w:rFonts w:ascii="Times New Roman" w:eastAsia="Times New Roman" w:hAnsi="Times New Roman" w:cs="Times New Roman"/>
                <w:sz w:val="20"/>
                <w:szCs w:val="20"/>
                <w:lang w:eastAsia="ru-RU"/>
              </w:rPr>
              <w:t>1</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AE6AFC" w:rsidRPr="00AE6AFC" w:rsidRDefault="00AE6AFC"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AE6AFC">
              <w:rPr>
                <w:rFonts w:ascii="Times New Roman" w:eastAsia="Times New Roman" w:hAnsi="Times New Roman" w:cs="Times New Roman"/>
                <w:sz w:val="20"/>
                <w:szCs w:val="20"/>
                <w:lang w:eastAsia="ru-RU"/>
              </w:rPr>
              <w:t>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AE6AFC" w:rsidRPr="00AE6AFC" w:rsidRDefault="00AE6AFC"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AE6AFC">
              <w:rPr>
                <w:rFonts w:ascii="Times New Roman" w:eastAsia="Times New Roman" w:hAnsi="Times New Roman" w:cs="Times New Roman"/>
                <w:sz w:val="20"/>
                <w:szCs w:val="20"/>
                <w:lang w:eastAsia="ru-RU"/>
              </w:rPr>
              <w:t>3</w:t>
            </w: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AE6AFC" w:rsidRPr="00AE6AFC" w:rsidRDefault="00AE6AFC"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AE6AFC">
              <w:rPr>
                <w:rFonts w:ascii="Times New Roman" w:eastAsia="Times New Roman" w:hAnsi="Times New Roman" w:cs="Times New Roman"/>
                <w:sz w:val="20"/>
                <w:szCs w:val="20"/>
                <w:lang w:eastAsia="ru-RU"/>
              </w:rPr>
              <w:t>4</w:t>
            </w: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AE6AFC" w:rsidRPr="00AE6AFC" w:rsidRDefault="00AE6AFC"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AE6AFC">
              <w:rPr>
                <w:rFonts w:ascii="Times New Roman" w:eastAsia="Times New Roman" w:hAnsi="Times New Roman" w:cs="Times New Roman"/>
                <w:sz w:val="20"/>
                <w:szCs w:val="20"/>
                <w:lang w:eastAsia="ru-RU"/>
              </w:rPr>
              <w:t>5</w:t>
            </w: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AE6AFC" w:rsidRPr="00AE6AFC" w:rsidRDefault="00AE6AFC"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AE6AFC">
              <w:rPr>
                <w:rFonts w:ascii="Times New Roman" w:eastAsia="Times New Roman" w:hAnsi="Times New Roman" w:cs="Times New Roman"/>
                <w:sz w:val="20"/>
                <w:szCs w:val="20"/>
                <w:lang w:eastAsia="ru-RU"/>
              </w:rPr>
              <w:t>6</w:t>
            </w:r>
          </w:p>
        </w:tc>
        <w:tc>
          <w:tcPr>
            <w:tcW w:w="1089" w:type="pct"/>
            <w:tcBorders>
              <w:top w:val="nil"/>
              <w:left w:val="nil"/>
              <w:bottom w:val="single" w:sz="8" w:space="0" w:color="auto"/>
              <w:right w:val="single" w:sz="8" w:space="0" w:color="auto"/>
            </w:tcBorders>
            <w:tcMar>
              <w:top w:w="0" w:type="dxa"/>
              <w:left w:w="108" w:type="dxa"/>
              <w:bottom w:w="0" w:type="dxa"/>
              <w:right w:w="108" w:type="dxa"/>
            </w:tcMar>
            <w:hideMark/>
          </w:tcPr>
          <w:p w:rsidR="00AE6AFC" w:rsidRPr="00AE6AFC" w:rsidRDefault="00AE6AFC"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AE6AFC">
              <w:rPr>
                <w:rFonts w:ascii="Times New Roman" w:eastAsia="Times New Roman" w:hAnsi="Times New Roman" w:cs="Times New Roman"/>
                <w:sz w:val="20"/>
                <w:szCs w:val="20"/>
                <w:lang w:eastAsia="ru-RU"/>
              </w:rPr>
              <w:t>7</w:t>
            </w:r>
          </w:p>
        </w:tc>
        <w:tc>
          <w:tcPr>
            <w:tcW w:w="239" w:type="pct"/>
            <w:tcBorders>
              <w:top w:val="nil"/>
              <w:left w:val="nil"/>
              <w:bottom w:val="single" w:sz="8" w:space="0" w:color="auto"/>
              <w:right w:val="single" w:sz="8" w:space="0" w:color="auto"/>
            </w:tcBorders>
            <w:tcMar>
              <w:top w:w="0" w:type="dxa"/>
              <w:left w:w="108" w:type="dxa"/>
              <w:bottom w:w="0" w:type="dxa"/>
              <w:right w:w="108" w:type="dxa"/>
            </w:tcMar>
            <w:hideMark/>
          </w:tcPr>
          <w:p w:rsidR="00AE6AFC" w:rsidRPr="00AE6AFC" w:rsidRDefault="00AE6AFC"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AE6AFC">
              <w:rPr>
                <w:rFonts w:ascii="Times New Roman" w:eastAsia="Times New Roman" w:hAnsi="Times New Roman" w:cs="Times New Roman"/>
                <w:sz w:val="20"/>
                <w:szCs w:val="20"/>
                <w:lang w:eastAsia="ru-RU"/>
              </w:rPr>
              <w:t>8</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E6AFC" w:rsidRPr="00AE6AFC" w:rsidRDefault="00AE6AFC"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AE6AFC">
              <w:rPr>
                <w:rFonts w:ascii="Times New Roman" w:eastAsia="Times New Roman" w:hAnsi="Times New Roman" w:cs="Times New Roman"/>
                <w:sz w:val="20"/>
                <w:szCs w:val="20"/>
                <w:lang w:eastAsia="ru-RU"/>
              </w:rPr>
              <w:t>9</w:t>
            </w:r>
          </w:p>
        </w:tc>
      </w:tr>
      <w:tr w:rsidR="00AE6AFC" w:rsidRPr="00AE6AFC" w:rsidTr="00C9587E">
        <w:trPr>
          <w:jc w:val="center"/>
        </w:trPr>
        <w:tc>
          <w:tcPr>
            <w:tcW w:w="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6AFC" w:rsidRPr="00AE6AFC" w:rsidRDefault="00AE6AFC" w:rsidP="009D4026">
            <w:pPr>
              <w:spacing w:after="0" w:line="240" w:lineRule="auto"/>
              <w:contextualSpacing/>
              <w:rPr>
                <w:rFonts w:ascii="Times New Roman" w:eastAsia="Times New Roman" w:hAnsi="Times New Roman" w:cs="Times New Roman"/>
                <w:sz w:val="20"/>
                <w:szCs w:val="20"/>
                <w:lang w:eastAsia="ru-RU"/>
              </w:rPr>
            </w:pPr>
            <w:r w:rsidRPr="00AE6AFC">
              <w:rPr>
                <w:rFonts w:ascii="Times New Roman" w:eastAsia="Times New Roman" w:hAnsi="Times New Roman" w:cs="Times New Roman"/>
                <w:sz w:val="20"/>
                <w:szCs w:val="20"/>
                <w:lang w:eastAsia="ru-RU"/>
              </w:rPr>
              <w:t xml:space="preserve">  </w:t>
            </w:r>
          </w:p>
        </w:tc>
        <w:tc>
          <w:tcPr>
            <w:tcW w:w="441" w:type="pct"/>
            <w:tcBorders>
              <w:top w:val="nil"/>
              <w:left w:val="nil"/>
              <w:bottom w:val="single" w:sz="8" w:space="0" w:color="auto"/>
              <w:right w:val="single" w:sz="8" w:space="0" w:color="auto"/>
            </w:tcBorders>
            <w:tcMar>
              <w:top w:w="0" w:type="dxa"/>
              <w:left w:w="108" w:type="dxa"/>
              <w:bottom w:w="0" w:type="dxa"/>
              <w:right w:w="108" w:type="dxa"/>
            </w:tcMar>
            <w:hideMark/>
          </w:tcPr>
          <w:p w:rsidR="00AE6AFC" w:rsidRPr="00AE6AFC" w:rsidRDefault="00AE6AFC" w:rsidP="009D4026">
            <w:pPr>
              <w:spacing w:after="0" w:line="240" w:lineRule="auto"/>
              <w:contextualSpacing/>
              <w:rPr>
                <w:rFonts w:ascii="Times New Roman" w:eastAsia="Times New Roman" w:hAnsi="Times New Roman" w:cs="Times New Roman"/>
                <w:sz w:val="20"/>
                <w:szCs w:val="20"/>
                <w:lang w:eastAsia="ru-RU"/>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AE6AFC" w:rsidRPr="00AE6AFC" w:rsidRDefault="00AE6AFC" w:rsidP="009D4026">
            <w:pPr>
              <w:spacing w:after="0" w:line="240" w:lineRule="auto"/>
              <w:contextualSpacing/>
              <w:rPr>
                <w:rFonts w:ascii="Times New Roman" w:eastAsia="Times New Roman" w:hAnsi="Times New Roman" w:cs="Times New Roman"/>
                <w:sz w:val="20"/>
                <w:szCs w:val="20"/>
                <w:lang w:eastAsia="ru-RU"/>
              </w:rPr>
            </w:pPr>
          </w:p>
        </w:tc>
        <w:tc>
          <w:tcPr>
            <w:tcW w:w="742" w:type="pct"/>
            <w:tcBorders>
              <w:top w:val="nil"/>
              <w:left w:val="nil"/>
              <w:bottom w:val="single" w:sz="8" w:space="0" w:color="auto"/>
              <w:right w:val="single" w:sz="8" w:space="0" w:color="auto"/>
            </w:tcBorders>
            <w:tcMar>
              <w:top w:w="0" w:type="dxa"/>
              <w:left w:w="108" w:type="dxa"/>
              <w:bottom w:w="0" w:type="dxa"/>
              <w:right w:w="108" w:type="dxa"/>
            </w:tcMar>
            <w:hideMark/>
          </w:tcPr>
          <w:p w:rsidR="00AE6AFC" w:rsidRPr="00AE6AFC" w:rsidRDefault="00AE6AFC" w:rsidP="009D4026">
            <w:pPr>
              <w:spacing w:after="0" w:line="240" w:lineRule="auto"/>
              <w:contextualSpacing/>
              <w:rPr>
                <w:rFonts w:ascii="Times New Roman" w:eastAsia="Times New Roman" w:hAnsi="Times New Roman" w:cs="Times New Roman"/>
                <w:sz w:val="20"/>
                <w:szCs w:val="20"/>
                <w:lang w:eastAsia="ru-RU"/>
              </w:rPr>
            </w:pPr>
          </w:p>
        </w:tc>
        <w:tc>
          <w:tcPr>
            <w:tcW w:w="416" w:type="pct"/>
            <w:tcBorders>
              <w:top w:val="nil"/>
              <w:left w:val="nil"/>
              <w:bottom w:val="single" w:sz="8" w:space="0" w:color="auto"/>
              <w:right w:val="single" w:sz="8" w:space="0" w:color="auto"/>
            </w:tcBorders>
            <w:tcMar>
              <w:top w:w="0" w:type="dxa"/>
              <w:left w:w="108" w:type="dxa"/>
              <w:bottom w:w="0" w:type="dxa"/>
              <w:right w:w="108" w:type="dxa"/>
            </w:tcMar>
            <w:hideMark/>
          </w:tcPr>
          <w:p w:rsidR="00AE6AFC" w:rsidRPr="00AE6AFC" w:rsidRDefault="00AE6AFC" w:rsidP="009D4026">
            <w:pPr>
              <w:spacing w:after="0" w:line="240" w:lineRule="auto"/>
              <w:contextualSpacing/>
              <w:rPr>
                <w:rFonts w:ascii="Times New Roman" w:eastAsia="Times New Roman" w:hAnsi="Times New Roman" w:cs="Times New Roman"/>
                <w:sz w:val="20"/>
                <w:szCs w:val="20"/>
                <w:lang w:eastAsia="ru-RU"/>
              </w:rPr>
            </w:pPr>
          </w:p>
        </w:tc>
        <w:tc>
          <w:tcPr>
            <w:tcW w:w="537" w:type="pct"/>
            <w:tcBorders>
              <w:top w:val="nil"/>
              <w:left w:val="nil"/>
              <w:bottom w:val="single" w:sz="8" w:space="0" w:color="auto"/>
              <w:right w:val="single" w:sz="8" w:space="0" w:color="auto"/>
            </w:tcBorders>
            <w:tcMar>
              <w:top w:w="0" w:type="dxa"/>
              <w:left w:w="108" w:type="dxa"/>
              <w:bottom w:w="0" w:type="dxa"/>
              <w:right w:w="108" w:type="dxa"/>
            </w:tcMar>
            <w:hideMark/>
          </w:tcPr>
          <w:p w:rsidR="00AE6AFC" w:rsidRPr="00AE6AFC" w:rsidRDefault="00AE6AFC" w:rsidP="009D4026">
            <w:pPr>
              <w:spacing w:after="0" w:line="240" w:lineRule="auto"/>
              <w:contextualSpacing/>
              <w:rPr>
                <w:rFonts w:ascii="Times New Roman" w:eastAsia="Times New Roman" w:hAnsi="Times New Roman" w:cs="Times New Roman"/>
                <w:sz w:val="20"/>
                <w:szCs w:val="20"/>
                <w:lang w:eastAsia="ru-RU"/>
              </w:rPr>
            </w:pPr>
          </w:p>
        </w:tc>
        <w:tc>
          <w:tcPr>
            <w:tcW w:w="1089" w:type="pct"/>
            <w:tcBorders>
              <w:top w:val="nil"/>
              <w:left w:val="nil"/>
              <w:bottom w:val="single" w:sz="8" w:space="0" w:color="auto"/>
              <w:right w:val="single" w:sz="8" w:space="0" w:color="auto"/>
            </w:tcBorders>
            <w:tcMar>
              <w:top w:w="0" w:type="dxa"/>
              <w:left w:w="108" w:type="dxa"/>
              <w:bottom w:w="0" w:type="dxa"/>
              <w:right w:w="108" w:type="dxa"/>
            </w:tcMar>
            <w:hideMark/>
          </w:tcPr>
          <w:p w:rsidR="00AE6AFC" w:rsidRPr="00AE6AFC" w:rsidRDefault="00AE6AFC" w:rsidP="009D4026">
            <w:pPr>
              <w:spacing w:after="0" w:line="240" w:lineRule="auto"/>
              <w:contextualSpacing/>
              <w:rPr>
                <w:rFonts w:ascii="Times New Roman" w:eastAsia="Times New Roman" w:hAnsi="Times New Roman" w:cs="Times New Roman"/>
                <w:sz w:val="20"/>
                <w:szCs w:val="20"/>
                <w:lang w:eastAsia="ru-RU"/>
              </w:rPr>
            </w:pPr>
          </w:p>
        </w:tc>
        <w:tc>
          <w:tcPr>
            <w:tcW w:w="239" w:type="pct"/>
            <w:tcBorders>
              <w:top w:val="nil"/>
              <w:left w:val="nil"/>
              <w:bottom w:val="single" w:sz="8" w:space="0" w:color="auto"/>
              <w:right w:val="single" w:sz="8" w:space="0" w:color="auto"/>
            </w:tcBorders>
            <w:tcMar>
              <w:top w:w="0" w:type="dxa"/>
              <w:left w:w="108" w:type="dxa"/>
              <w:bottom w:w="0" w:type="dxa"/>
              <w:right w:w="108" w:type="dxa"/>
            </w:tcMar>
            <w:hideMark/>
          </w:tcPr>
          <w:p w:rsidR="00AE6AFC" w:rsidRPr="00AE6AFC" w:rsidRDefault="00AE6AFC" w:rsidP="009D4026">
            <w:pPr>
              <w:spacing w:after="0" w:line="240" w:lineRule="auto"/>
              <w:contextualSpacing/>
              <w:rPr>
                <w:rFonts w:ascii="Times New Roman" w:eastAsia="Times New Roman" w:hAnsi="Times New Roman" w:cs="Times New Roman"/>
                <w:sz w:val="20"/>
                <w:szCs w:val="20"/>
                <w:lang w:eastAsia="ru-RU"/>
              </w:rPr>
            </w:pP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rsidR="00AE6AFC" w:rsidRPr="00AE6AFC" w:rsidRDefault="00AE6AFC" w:rsidP="009D4026">
            <w:pPr>
              <w:spacing w:after="0" w:line="240" w:lineRule="auto"/>
              <w:contextualSpacing/>
              <w:rPr>
                <w:rFonts w:ascii="Times New Roman" w:eastAsia="Times New Roman" w:hAnsi="Times New Roman" w:cs="Times New Roman"/>
                <w:sz w:val="20"/>
                <w:szCs w:val="20"/>
                <w:lang w:eastAsia="ru-RU"/>
              </w:rPr>
            </w:pPr>
          </w:p>
        </w:tc>
      </w:tr>
    </w:tbl>
    <w:p w:rsidR="00AE6AFC" w:rsidRPr="00AE6AFC" w:rsidRDefault="00AE6AFC" w:rsidP="009D4026">
      <w:pPr>
        <w:spacing w:after="0" w:line="240" w:lineRule="auto"/>
        <w:contextualSpacing/>
        <w:rPr>
          <w:rFonts w:ascii="Times New Roman" w:eastAsia="Times New Roman" w:hAnsi="Times New Roman" w:cs="Times New Roman"/>
          <w:sz w:val="28"/>
          <w:szCs w:val="28"/>
          <w:lang w:eastAsia="ru-RU"/>
        </w:rPr>
      </w:pPr>
      <w:r w:rsidRPr="00AE6AFC">
        <w:rPr>
          <w:rFonts w:ascii="Times New Roman" w:eastAsia="Times New Roman" w:hAnsi="Times New Roman" w:cs="Times New Roman"/>
          <w:sz w:val="28"/>
          <w:szCs w:val="28"/>
          <w:lang w:eastAsia="ru-RU"/>
        </w:rPr>
        <w:t> </w:t>
      </w:r>
    </w:p>
    <w:p w:rsidR="00AE6AFC" w:rsidRPr="00AE6AFC" w:rsidRDefault="00AE6AFC" w:rsidP="009D4026">
      <w:pPr>
        <w:spacing w:after="0" w:line="240" w:lineRule="auto"/>
        <w:contextualSpacing/>
        <w:jc w:val="both"/>
        <w:rPr>
          <w:rFonts w:ascii="Times New Roman" w:eastAsia="Times New Roman" w:hAnsi="Times New Roman" w:cs="Times New Roman"/>
          <w:sz w:val="28"/>
          <w:szCs w:val="28"/>
          <w:lang w:eastAsia="ru-RU"/>
        </w:rPr>
      </w:pPr>
      <w:r w:rsidRPr="00AE6AFC">
        <w:rPr>
          <w:rFonts w:ascii="Times New Roman" w:eastAsia="Times New Roman" w:hAnsi="Times New Roman" w:cs="Times New Roman"/>
          <w:i/>
          <w:iCs/>
          <w:sz w:val="28"/>
          <w:szCs w:val="28"/>
          <w:lang w:eastAsia="ru-RU"/>
        </w:rPr>
        <w:t>продолжение таблицы:</w:t>
      </w:r>
    </w:p>
    <w:tbl>
      <w:tblPr>
        <w:tblW w:w="5050" w:type="pct"/>
        <w:jc w:val="center"/>
        <w:tblCellMar>
          <w:left w:w="0" w:type="dxa"/>
          <w:right w:w="0" w:type="dxa"/>
        </w:tblCellMar>
        <w:tblLook w:val="04A0" w:firstRow="1" w:lastRow="0" w:firstColumn="1" w:lastColumn="0" w:noHBand="0" w:noVBand="1"/>
      </w:tblPr>
      <w:tblGrid>
        <w:gridCol w:w="852"/>
        <w:gridCol w:w="1383"/>
        <w:gridCol w:w="1419"/>
        <w:gridCol w:w="707"/>
        <w:gridCol w:w="1133"/>
        <w:gridCol w:w="993"/>
        <w:gridCol w:w="1683"/>
        <w:gridCol w:w="1683"/>
      </w:tblGrid>
      <w:tr w:rsidR="00F10840" w:rsidRPr="00AE6AFC" w:rsidTr="00F10840">
        <w:trPr>
          <w:jc w:val="center"/>
        </w:trPr>
        <w:tc>
          <w:tcPr>
            <w:tcW w:w="4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10840" w:rsidRPr="00AE6AFC" w:rsidRDefault="00F10840"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AE6AFC">
              <w:rPr>
                <w:rFonts w:ascii="Times New Roman" w:eastAsia="Times New Roman" w:hAnsi="Times New Roman" w:cs="Times New Roman"/>
                <w:sz w:val="28"/>
                <w:szCs w:val="28"/>
                <w:lang w:eastAsia="ru-RU"/>
              </w:rPr>
              <w:t> </w:t>
            </w:r>
            <w:r w:rsidRPr="00AE6AFC">
              <w:rPr>
                <w:rFonts w:ascii="Times New Roman" w:eastAsia="Times New Roman" w:hAnsi="Times New Roman" w:cs="Times New Roman"/>
                <w:sz w:val="20"/>
                <w:szCs w:val="20"/>
                <w:lang w:eastAsia="ru-RU"/>
              </w:rPr>
              <w:t>Объем</w:t>
            </w:r>
          </w:p>
        </w:tc>
        <w:tc>
          <w:tcPr>
            <w:tcW w:w="7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0840" w:rsidRPr="00AE6AFC" w:rsidRDefault="00F10840"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AE6AFC">
              <w:rPr>
                <w:rFonts w:ascii="Times New Roman" w:eastAsia="Times New Roman" w:hAnsi="Times New Roman" w:cs="Times New Roman"/>
                <w:sz w:val="20"/>
                <w:szCs w:val="20"/>
                <w:lang w:eastAsia="ru-RU"/>
              </w:rPr>
              <w:t>Код члена организатора торгов</w:t>
            </w:r>
          </w:p>
        </w:tc>
        <w:tc>
          <w:tcPr>
            <w:tcW w:w="7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0840" w:rsidRPr="00AE6AFC" w:rsidRDefault="00F10840"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AE6AFC">
              <w:rPr>
                <w:rFonts w:ascii="Times New Roman" w:eastAsia="Times New Roman" w:hAnsi="Times New Roman" w:cs="Times New Roman"/>
                <w:sz w:val="20"/>
                <w:szCs w:val="20"/>
                <w:lang w:eastAsia="ru-RU"/>
              </w:rPr>
              <w:t>Код торгового счета</w:t>
            </w:r>
          </w:p>
        </w:tc>
        <w:tc>
          <w:tcPr>
            <w:tcW w:w="3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0840" w:rsidRPr="00AE6AFC" w:rsidRDefault="00F10840"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AE6AFC">
              <w:rPr>
                <w:rFonts w:ascii="Times New Roman" w:eastAsia="Times New Roman" w:hAnsi="Times New Roman" w:cs="Times New Roman"/>
                <w:sz w:val="20"/>
                <w:szCs w:val="20"/>
                <w:lang w:eastAsia="ru-RU"/>
              </w:rPr>
              <w:t>Тип счета</w:t>
            </w:r>
          </w:p>
        </w:tc>
        <w:tc>
          <w:tcPr>
            <w:tcW w:w="5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0840" w:rsidRPr="00AE6AFC" w:rsidRDefault="00F10840"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AE6AFC">
              <w:rPr>
                <w:rFonts w:ascii="Times New Roman" w:eastAsia="Times New Roman" w:hAnsi="Times New Roman" w:cs="Times New Roman"/>
                <w:sz w:val="20"/>
                <w:szCs w:val="20"/>
                <w:lang w:eastAsia="ru-RU"/>
              </w:rPr>
              <w:t>Тип владельца счета</w:t>
            </w:r>
          </w:p>
        </w:tc>
        <w:tc>
          <w:tcPr>
            <w:tcW w:w="5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0840" w:rsidRPr="00AE6AFC" w:rsidRDefault="00F10840"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AE6AFC">
              <w:rPr>
                <w:rFonts w:ascii="Times New Roman" w:eastAsia="Times New Roman" w:hAnsi="Times New Roman" w:cs="Times New Roman"/>
                <w:sz w:val="20"/>
                <w:szCs w:val="20"/>
                <w:lang w:eastAsia="ru-RU"/>
              </w:rPr>
              <w:t>Тип заявки</w:t>
            </w:r>
          </w:p>
        </w:tc>
        <w:tc>
          <w:tcPr>
            <w:tcW w:w="8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0840" w:rsidRPr="00AE6AFC" w:rsidRDefault="00F10840"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AE6AFC">
              <w:rPr>
                <w:rFonts w:ascii="Times New Roman" w:eastAsia="Times New Roman" w:hAnsi="Times New Roman" w:cs="Times New Roman"/>
                <w:sz w:val="20"/>
                <w:szCs w:val="20"/>
                <w:lang w:eastAsia="ru-RU"/>
              </w:rPr>
              <w:t>Статус заявки</w:t>
            </w:r>
          </w:p>
        </w:tc>
        <w:tc>
          <w:tcPr>
            <w:tcW w:w="854" w:type="pct"/>
            <w:tcBorders>
              <w:top w:val="single" w:sz="8" w:space="0" w:color="auto"/>
              <w:left w:val="nil"/>
              <w:bottom w:val="single" w:sz="8" w:space="0" w:color="auto"/>
              <w:right w:val="single" w:sz="8" w:space="0" w:color="auto"/>
            </w:tcBorders>
          </w:tcPr>
          <w:p w:rsidR="00F10840" w:rsidRPr="00AE6AFC" w:rsidRDefault="00F10840"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F10840">
              <w:rPr>
                <w:rFonts w:ascii="Times New Roman" w:eastAsia="Times New Roman" w:hAnsi="Times New Roman" w:cs="Times New Roman"/>
                <w:sz w:val="20"/>
                <w:szCs w:val="20"/>
                <w:lang w:eastAsia="ru-RU"/>
              </w:rPr>
              <w:t>Доходность валютного свопа</w:t>
            </w:r>
          </w:p>
        </w:tc>
      </w:tr>
      <w:tr w:rsidR="00F10840" w:rsidRPr="00AE6AFC" w:rsidTr="00F10840">
        <w:trPr>
          <w:jc w:val="center"/>
        </w:trPr>
        <w:tc>
          <w:tcPr>
            <w:tcW w:w="4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0840" w:rsidRPr="00AE6AFC" w:rsidRDefault="00F10840"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AE6AFC">
              <w:rPr>
                <w:rFonts w:ascii="Times New Roman" w:eastAsia="Times New Roman" w:hAnsi="Times New Roman" w:cs="Times New Roman"/>
                <w:sz w:val="20"/>
                <w:szCs w:val="20"/>
                <w:lang w:eastAsia="ru-RU"/>
              </w:rPr>
              <w:t>10</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F10840" w:rsidRPr="00AE6AFC" w:rsidRDefault="00F10840"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AE6AFC">
              <w:rPr>
                <w:rFonts w:ascii="Times New Roman" w:eastAsia="Times New Roman" w:hAnsi="Times New Roman" w:cs="Times New Roman"/>
                <w:sz w:val="20"/>
                <w:szCs w:val="20"/>
                <w:lang w:eastAsia="ru-RU"/>
              </w:rPr>
              <w:t>11</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10840" w:rsidRPr="00AE6AFC" w:rsidRDefault="00F10840"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AE6AFC">
              <w:rPr>
                <w:rFonts w:ascii="Times New Roman" w:eastAsia="Times New Roman" w:hAnsi="Times New Roman" w:cs="Times New Roman"/>
                <w:sz w:val="20"/>
                <w:szCs w:val="20"/>
                <w:lang w:eastAsia="ru-RU"/>
              </w:rPr>
              <w:t>12</w:t>
            </w: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10840" w:rsidRPr="00AE6AFC" w:rsidRDefault="00F10840"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AE6AFC">
              <w:rPr>
                <w:rFonts w:ascii="Times New Roman" w:eastAsia="Times New Roman" w:hAnsi="Times New Roman" w:cs="Times New Roman"/>
                <w:sz w:val="20"/>
                <w:szCs w:val="20"/>
                <w:lang w:eastAsia="ru-RU"/>
              </w:rPr>
              <w:t>13</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F10840" w:rsidRPr="00AE6AFC" w:rsidRDefault="00F10840"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AE6AFC">
              <w:rPr>
                <w:rFonts w:ascii="Times New Roman" w:eastAsia="Times New Roman" w:hAnsi="Times New Roman" w:cs="Times New Roman"/>
                <w:sz w:val="20"/>
                <w:szCs w:val="20"/>
                <w:lang w:eastAsia="ru-RU"/>
              </w:rPr>
              <w:t>14</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10840" w:rsidRPr="00AE6AFC" w:rsidRDefault="00F10840"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AE6AFC">
              <w:rPr>
                <w:rFonts w:ascii="Times New Roman" w:eastAsia="Times New Roman" w:hAnsi="Times New Roman" w:cs="Times New Roman"/>
                <w:sz w:val="20"/>
                <w:szCs w:val="20"/>
                <w:lang w:eastAsia="ru-RU"/>
              </w:rPr>
              <w:t>15</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F10840" w:rsidRPr="00AE6AFC" w:rsidRDefault="00F10840"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AE6AFC">
              <w:rPr>
                <w:rFonts w:ascii="Times New Roman" w:eastAsia="Times New Roman" w:hAnsi="Times New Roman" w:cs="Times New Roman"/>
                <w:sz w:val="20"/>
                <w:szCs w:val="20"/>
                <w:lang w:eastAsia="ru-RU"/>
              </w:rPr>
              <w:t>16</w:t>
            </w:r>
          </w:p>
        </w:tc>
        <w:tc>
          <w:tcPr>
            <w:tcW w:w="854" w:type="pct"/>
            <w:tcBorders>
              <w:top w:val="nil"/>
              <w:left w:val="nil"/>
              <w:bottom w:val="single" w:sz="8" w:space="0" w:color="auto"/>
              <w:right w:val="single" w:sz="8" w:space="0" w:color="auto"/>
            </w:tcBorders>
          </w:tcPr>
          <w:p w:rsidR="00F10840" w:rsidRPr="00AE6AFC" w:rsidRDefault="00F10840"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w:t>
            </w:r>
          </w:p>
        </w:tc>
      </w:tr>
      <w:tr w:rsidR="00F10840" w:rsidRPr="00AE6AFC" w:rsidTr="00F10840">
        <w:trPr>
          <w:jc w:val="center"/>
        </w:trPr>
        <w:tc>
          <w:tcPr>
            <w:tcW w:w="4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0840" w:rsidRPr="00AE6AFC" w:rsidRDefault="00F10840" w:rsidP="009D4026">
            <w:pPr>
              <w:spacing w:after="0" w:line="240" w:lineRule="auto"/>
              <w:contextualSpacing/>
              <w:rPr>
                <w:rFonts w:ascii="Times New Roman" w:eastAsia="Times New Roman" w:hAnsi="Times New Roman" w:cs="Times New Roman"/>
                <w:sz w:val="20"/>
                <w:szCs w:val="20"/>
                <w:lang w:eastAsia="ru-RU"/>
              </w:rPr>
            </w:pPr>
            <w:r w:rsidRPr="00AE6AFC">
              <w:rPr>
                <w:rFonts w:ascii="Times New Roman" w:eastAsia="Times New Roman" w:hAnsi="Times New Roman" w:cs="Times New Roman"/>
                <w:sz w:val="20"/>
                <w:szCs w:val="20"/>
                <w:lang w:eastAsia="ru-RU"/>
              </w:rPr>
              <w:t xml:space="preserve">  </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F10840" w:rsidRPr="00AE6AFC" w:rsidRDefault="00F10840" w:rsidP="009D4026">
            <w:pPr>
              <w:spacing w:after="0" w:line="240" w:lineRule="auto"/>
              <w:contextualSpacing/>
              <w:rPr>
                <w:rFonts w:ascii="Times New Roman" w:eastAsia="Times New Roman" w:hAnsi="Times New Roman" w:cs="Times New Roman"/>
                <w:sz w:val="20"/>
                <w:szCs w:val="20"/>
                <w:lang w:eastAsia="ru-RU"/>
              </w:rPr>
            </w:pP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rsidR="00F10840" w:rsidRPr="00AE6AFC" w:rsidRDefault="00F10840" w:rsidP="009D4026">
            <w:pPr>
              <w:spacing w:after="0" w:line="240" w:lineRule="auto"/>
              <w:contextualSpacing/>
              <w:rPr>
                <w:rFonts w:ascii="Times New Roman" w:eastAsia="Times New Roman" w:hAnsi="Times New Roman" w:cs="Times New Roman"/>
                <w:sz w:val="20"/>
                <w:szCs w:val="20"/>
                <w:lang w:eastAsia="ru-RU"/>
              </w:rPr>
            </w:pPr>
          </w:p>
        </w:tc>
        <w:tc>
          <w:tcPr>
            <w:tcW w:w="359" w:type="pct"/>
            <w:tcBorders>
              <w:top w:val="nil"/>
              <w:left w:val="nil"/>
              <w:bottom w:val="single" w:sz="8" w:space="0" w:color="auto"/>
              <w:right w:val="single" w:sz="8" w:space="0" w:color="auto"/>
            </w:tcBorders>
            <w:tcMar>
              <w:top w:w="0" w:type="dxa"/>
              <w:left w:w="108" w:type="dxa"/>
              <w:bottom w:w="0" w:type="dxa"/>
              <w:right w:w="108" w:type="dxa"/>
            </w:tcMar>
            <w:hideMark/>
          </w:tcPr>
          <w:p w:rsidR="00F10840" w:rsidRPr="00AE6AFC" w:rsidRDefault="00F10840" w:rsidP="009D4026">
            <w:pPr>
              <w:spacing w:after="0" w:line="240" w:lineRule="auto"/>
              <w:contextualSpacing/>
              <w:rPr>
                <w:rFonts w:ascii="Times New Roman" w:eastAsia="Times New Roman" w:hAnsi="Times New Roman" w:cs="Times New Roman"/>
                <w:sz w:val="20"/>
                <w:szCs w:val="20"/>
                <w:lang w:eastAsia="ru-RU"/>
              </w:rPr>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F10840" w:rsidRPr="00AE6AFC" w:rsidRDefault="00F10840" w:rsidP="009D4026">
            <w:pPr>
              <w:spacing w:after="0" w:line="240" w:lineRule="auto"/>
              <w:contextualSpacing/>
              <w:rPr>
                <w:rFonts w:ascii="Times New Roman" w:eastAsia="Times New Roman" w:hAnsi="Times New Roman" w:cs="Times New Roman"/>
                <w:sz w:val="20"/>
                <w:szCs w:val="20"/>
                <w:lang w:eastAsia="ru-RU"/>
              </w:rPr>
            </w:pP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F10840" w:rsidRPr="00AE6AFC" w:rsidRDefault="00F10840" w:rsidP="009D4026">
            <w:pPr>
              <w:spacing w:after="0" w:line="240" w:lineRule="auto"/>
              <w:contextualSpacing/>
              <w:rPr>
                <w:rFonts w:ascii="Times New Roman" w:eastAsia="Times New Roman" w:hAnsi="Times New Roman" w:cs="Times New Roman"/>
                <w:sz w:val="20"/>
                <w:szCs w:val="20"/>
                <w:lang w:eastAsia="ru-RU"/>
              </w:rPr>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F10840" w:rsidRPr="00AE6AFC" w:rsidRDefault="00F10840" w:rsidP="009D4026">
            <w:pPr>
              <w:spacing w:after="0" w:line="240" w:lineRule="auto"/>
              <w:contextualSpacing/>
              <w:rPr>
                <w:rFonts w:ascii="Times New Roman" w:eastAsia="Times New Roman" w:hAnsi="Times New Roman" w:cs="Times New Roman"/>
                <w:sz w:val="20"/>
                <w:szCs w:val="20"/>
                <w:lang w:eastAsia="ru-RU"/>
              </w:rPr>
            </w:pPr>
          </w:p>
        </w:tc>
        <w:tc>
          <w:tcPr>
            <w:tcW w:w="854" w:type="pct"/>
            <w:tcBorders>
              <w:top w:val="nil"/>
              <w:left w:val="nil"/>
              <w:bottom w:val="single" w:sz="8" w:space="0" w:color="auto"/>
              <w:right w:val="single" w:sz="8" w:space="0" w:color="auto"/>
            </w:tcBorders>
          </w:tcPr>
          <w:p w:rsidR="00F10840" w:rsidRPr="00AE6AFC" w:rsidRDefault="00F10840" w:rsidP="009D4026">
            <w:pPr>
              <w:spacing w:after="0" w:line="240" w:lineRule="auto"/>
              <w:contextualSpacing/>
              <w:rPr>
                <w:rFonts w:ascii="Times New Roman" w:eastAsia="Times New Roman" w:hAnsi="Times New Roman" w:cs="Times New Roman"/>
                <w:sz w:val="20"/>
                <w:szCs w:val="20"/>
                <w:lang w:eastAsia="ru-RU"/>
              </w:rPr>
            </w:pPr>
          </w:p>
        </w:tc>
      </w:tr>
    </w:tbl>
    <w:p w:rsidR="009C0854" w:rsidRPr="002C0C51" w:rsidRDefault="009C0854" w:rsidP="009C0854">
      <w:pPr>
        <w:spacing w:after="0" w:line="240" w:lineRule="auto"/>
        <w:contextualSpacing/>
        <w:rPr>
          <w:rFonts w:ascii="Times New Roman" w:eastAsia="Calibri" w:hAnsi="Times New Roman" w:cs="Times New Roman"/>
          <w:sz w:val="20"/>
          <w:szCs w:val="20"/>
          <w:lang w:eastAsia="ru-RU"/>
        </w:rPr>
      </w:pPr>
      <w:r w:rsidRPr="002C0C51">
        <w:rPr>
          <w:rFonts w:ascii="Times New Roman" w:eastAsia="Calibri" w:hAnsi="Times New Roman" w:cs="Times New Roman"/>
          <w:sz w:val="28"/>
          <w:szCs w:val="28"/>
          <w:lang w:eastAsia="ru-RU"/>
        </w:rPr>
        <w:t> </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Наименова</w:t>
      </w:r>
      <w:r>
        <w:rPr>
          <w:rFonts w:ascii="Times New Roman" w:eastAsia="Times New Roman" w:hAnsi="Times New Roman" w:cs="Times New Roman"/>
          <w:color w:val="000000"/>
          <w:sz w:val="28"/>
          <w:szCs w:val="24"/>
          <w:lang w:eastAsia="ru-RU"/>
        </w:rPr>
        <w:t xml:space="preserve">ние ______________________   </w:t>
      </w:r>
      <w:r w:rsidRPr="002C0C51">
        <w:rPr>
          <w:rFonts w:ascii="Times New Roman" w:eastAsia="Times New Roman" w:hAnsi="Times New Roman" w:cs="Times New Roman"/>
          <w:color w:val="000000"/>
          <w:sz w:val="28"/>
          <w:szCs w:val="24"/>
          <w:lang w:eastAsia="ru-RU"/>
        </w:rPr>
        <w:t>Адрес________________________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Телефон ______________________________________________________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Адрес электронной почты _______________________________________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Исполнитель___________________________               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341880" w:rsidP="009C0854">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Главный бухгалтер или лицо, уполномоченное на подписание отчета</w:t>
      </w:r>
      <w:r w:rsidR="009C0854" w:rsidRPr="002C0C51">
        <w:rPr>
          <w:rFonts w:ascii="Times New Roman" w:eastAsia="Times New Roman" w:hAnsi="Times New Roman" w:cs="Times New Roman"/>
          <w:color w:val="000000"/>
          <w:sz w:val="28"/>
          <w:szCs w:val="24"/>
          <w:lang w:eastAsia="ru-RU"/>
        </w:rPr>
        <w:t xml:space="preserve"> </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               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341880" w:rsidP="009C0854">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Руководитель или лицо, уполномоченное им на подписание отчета</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_____________________________________               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9C0854" w:rsidP="009C0854">
      <w:pPr>
        <w:spacing w:after="0" w:line="240" w:lineRule="auto"/>
        <w:contextualSpacing/>
        <w:textAlignment w:val="baseline"/>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Дата  «____» ______________ 20__ года   </w:t>
      </w:r>
    </w:p>
    <w:p w:rsidR="00EE6E28" w:rsidRPr="00EE6E28" w:rsidRDefault="00EE6E28" w:rsidP="009D4026">
      <w:pPr>
        <w:spacing w:after="0" w:line="240" w:lineRule="auto"/>
        <w:contextualSpacing/>
        <w:jc w:val="right"/>
        <w:textAlignment w:val="baseline"/>
        <w:rPr>
          <w:rFonts w:ascii="Times New Roman" w:eastAsia="Times New Roman" w:hAnsi="Times New Roman" w:cs="Times New Roman"/>
          <w:color w:val="000000"/>
          <w:sz w:val="28"/>
          <w:szCs w:val="28"/>
          <w:lang w:eastAsia="ru-RU"/>
        </w:rPr>
      </w:pPr>
      <w:r w:rsidRPr="00427DC3">
        <w:rPr>
          <w:rFonts w:ascii="Times New Roman" w:eastAsia="Times New Roman" w:hAnsi="Times New Roman" w:cs="Times New Roman"/>
          <w:sz w:val="28"/>
          <w:szCs w:val="28"/>
          <w:lang w:eastAsia="ru-RU"/>
        </w:rPr>
        <w:br w:type="page"/>
      </w:r>
      <w:r w:rsidRPr="00EE6E28">
        <w:rPr>
          <w:rFonts w:ascii="Times New Roman" w:eastAsia="Times New Roman" w:hAnsi="Times New Roman" w:cs="Times New Roman"/>
          <w:color w:val="000000"/>
          <w:sz w:val="28"/>
          <w:szCs w:val="28"/>
          <w:lang w:eastAsia="ru-RU"/>
        </w:rPr>
        <w:lastRenderedPageBreak/>
        <w:t>Приложение</w:t>
      </w:r>
    </w:p>
    <w:p w:rsidR="00EE6E28" w:rsidRPr="00EE6E28" w:rsidRDefault="00EE6E28" w:rsidP="009D4026">
      <w:pPr>
        <w:spacing w:after="0" w:line="240" w:lineRule="auto"/>
        <w:contextualSpacing/>
        <w:jc w:val="right"/>
        <w:textAlignment w:val="baseline"/>
        <w:rPr>
          <w:rFonts w:ascii="Times New Roman" w:eastAsia="Times New Roman" w:hAnsi="Times New Roman" w:cs="Times New Roman"/>
          <w:color w:val="000000"/>
          <w:sz w:val="28"/>
          <w:szCs w:val="28"/>
          <w:lang w:eastAsia="ru-RU"/>
        </w:rPr>
      </w:pPr>
      <w:r w:rsidRPr="00EE6E28">
        <w:rPr>
          <w:rFonts w:ascii="Times New Roman" w:eastAsia="Times New Roman" w:hAnsi="Times New Roman" w:cs="Times New Roman"/>
          <w:color w:val="000000"/>
          <w:sz w:val="28"/>
          <w:szCs w:val="28"/>
          <w:lang w:eastAsia="ru-RU"/>
        </w:rPr>
        <w:t xml:space="preserve">к </w:t>
      </w:r>
      <w:r w:rsidRPr="00864618">
        <w:rPr>
          <w:rFonts w:ascii="Times New Roman" w:eastAsia="Times New Roman" w:hAnsi="Times New Roman" w:cs="Times New Roman"/>
          <w:sz w:val="28"/>
          <w:szCs w:val="28"/>
          <w:lang w:eastAsia="ru-RU"/>
        </w:rPr>
        <w:t xml:space="preserve">форме отчета </w:t>
      </w:r>
      <w:r w:rsidRPr="00EE6E28">
        <w:rPr>
          <w:rFonts w:ascii="Times New Roman" w:eastAsia="Times New Roman" w:hAnsi="Times New Roman" w:cs="Times New Roman"/>
          <w:color w:val="000000"/>
          <w:sz w:val="28"/>
          <w:szCs w:val="28"/>
          <w:lang w:eastAsia="ru-RU"/>
        </w:rPr>
        <w:t>о заявках на покупку/</w:t>
      </w:r>
    </w:p>
    <w:p w:rsidR="00EE6E28" w:rsidRPr="00EE6E28" w:rsidRDefault="00EE6E28" w:rsidP="009D4026">
      <w:pPr>
        <w:spacing w:after="0" w:line="240" w:lineRule="auto"/>
        <w:contextualSpacing/>
        <w:jc w:val="right"/>
        <w:textAlignment w:val="baseline"/>
        <w:rPr>
          <w:rFonts w:ascii="Times New Roman" w:eastAsia="Times New Roman" w:hAnsi="Times New Roman" w:cs="Times New Roman"/>
          <w:color w:val="000000"/>
          <w:sz w:val="28"/>
          <w:szCs w:val="28"/>
          <w:lang w:eastAsia="ru-RU"/>
        </w:rPr>
      </w:pPr>
      <w:r w:rsidRPr="00EE6E28">
        <w:rPr>
          <w:rFonts w:ascii="Times New Roman" w:eastAsia="Times New Roman" w:hAnsi="Times New Roman" w:cs="Times New Roman"/>
          <w:color w:val="000000"/>
          <w:sz w:val="28"/>
          <w:szCs w:val="28"/>
          <w:lang w:eastAsia="ru-RU"/>
        </w:rPr>
        <w:t>продажу иностранных валют</w:t>
      </w:r>
    </w:p>
    <w:p w:rsidR="00EE6E28" w:rsidRPr="00EE6E28" w:rsidRDefault="00EE6E28" w:rsidP="009D4026">
      <w:pPr>
        <w:spacing w:after="0" w:line="240" w:lineRule="auto"/>
        <w:contextualSpacing/>
        <w:jc w:val="center"/>
        <w:textAlignment w:val="baseline"/>
        <w:rPr>
          <w:rFonts w:ascii="Times New Roman" w:eastAsia="Times New Roman" w:hAnsi="Times New Roman" w:cs="Times New Roman"/>
          <w:color w:val="000000"/>
          <w:sz w:val="28"/>
          <w:szCs w:val="28"/>
          <w:lang w:eastAsia="ru-RU"/>
        </w:rPr>
      </w:pPr>
      <w:r w:rsidRPr="00EE6E28">
        <w:rPr>
          <w:rFonts w:ascii="Times New Roman" w:eastAsia="Times New Roman" w:hAnsi="Times New Roman" w:cs="Times New Roman"/>
          <w:bCs/>
          <w:color w:val="000000"/>
          <w:sz w:val="28"/>
          <w:szCs w:val="28"/>
          <w:lang w:eastAsia="ru-RU"/>
        </w:rPr>
        <w:t> </w:t>
      </w:r>
    </w:p>
    <w:p w:rsidR="00EE6E28" w:rsidRPr="00EE6E28" w:rsidRDefault="00EE6E28" w:rsidP="009D4026">
      <w:pPr>
        <w:spacing w:after="0" w:line="240" w:lineRule="auto"/>
        <w:contextualSpacing/>
        <w:jc w:val="center"/>
        <w:textAlignment w:val="baseline"/>
        <w:rPr>
          <w:rFonts w:ascii="Times New Roman" w:eastAsia="Times New Roman" w:hAnsi="Times New Roman" w:cs="Times New Roman"/>
          <w:color w:val="000000"/>
          <w:sz w:val="28"/>
          <w:szCs w:val="28"/>
          <w:lang w:eastAsia="ru-RU"/>
        </w:rPr>
      </w:pPr>
      <w:r w:rsidRPr="00EE6E28">
        <w:rPr>
          <w:rFonts w:ascii="Times New Roman" w:eastAsia="Times New Roman" w:hAnsi="Times New Roman" w:cs="Times New Roman"/>
          <w:bCs/>
          <w:color w:val="000000"/>
          <w:sz w:val="28"/>
          <w:szCs w:val="28"/>
          <w:lang w:eastAsia="ru-RU"/>
        </w:rPr>
        <w:t> </w:t>
      </w:r>
    </w:p>
    <w:p w:rsidR="00122FA6" w:rsidRDefault="00EE6E28" w:rsidP="009D4026">
      <w:pPr>
        <w:spacing w:after="0" w:line="240" w:lineRule="auto"/>
        <w:contextualSpacing/>
        <w:jc w:val="center"/>
        <w:rPr>
          <w:rFonts w:ascii="Times New Roman" w:eastAsia="Times New Roman" w:hAnsi="Times New Roman" w:cs="Times New Roman"/>
          <w:bCs/>
          <w:color w:val="000000"/>
          <w:sz w:val="28"/>
          <w:szCs w:val="28"/>
          <w:lang w:eastAsia="ru-RU"/>
        </w:rPr>
      </w:pPr>
      <w:r w:rsidRPr="00EE6E28">
        <w:rPr>
          <w:rFonts w:ascii="Times New Roman" w:eastAsia="Times New Roman" w:hAnsi="Times New Roman" w:cs="Times New Roman"/>
          <w:bCs/>
          <w:color w:val="000000"/>
          <w:sz w:val="28"/>
          <w:szCs w:val="28"/>
          <w:lang w:eastAsia="ru-RU"/>
        </w:rPr>
        <w:t>Пояснение по заполнению формы административных данных</w:t>
      </w:r>
    </w:p>
    <w:p w:rsidR="00EE6E28" w:rsidRPr="00EE6E28" w:rsidRDefault="00EE6E28" w:rsidP="009D4026">
      <w:pPr>
        <w:spacing w:after="0" w:line="240" w:lineRule="auto"/>
        <w:contextualSpacing/>
        <w:jc w:val="center"/>
        <w:rPr>
          <w:rFonts w:ascii="Times New Roman" w:eastAsia="Times New Roman" w:hAnsi="Times New Roman" w:cs="Times New Roman"/>
          <w:color w:val="000000"/>
          <w:sz w:val="28"/>
          <w:szCs w:val="28"/>
          <w:lang w:eastAsia="ru-RU"/>
        </w:rPr>
      </w:pPr>
      <w:r w:rsidRPr="00EE6E28">
        <w:rPr>
          <w:rFonts w:ascii="Times New Roman" w:eastAsia="Times New Roman" w:hAnsi="Times New Roman" w:cs="Times New Roman"/>
          <w:bCs/>
          <w:color w:val="000000"/>
          <w:sz w:val="28"/>
          <w:szCs w:val="28"/>
          <w:lang w:eastAsia="ru-RU"/>
        </w:rPr>
        <w:br/>
      </w:r>
      <w:r w:rsidR="00122FA6">
        <w:rPr>
          <w:rFonts w:ascii="Times New Roman" w:eastAsia="Times New Roman" w:hAnsi="Times New Roman" w:cs="Times New Roman"/>
          <w:bCs/>
          <w:color w:val="000000"/>
          <w:sz w:val="28"/>
          <w:szCs w:val="28"/>
          <w:lang w:eastAsia="ru-RU"/>
        </w:rPr>
        <w:t>«</w:t>
      </w:r>
      <w:r w:rsidRPr="00EE6E28">
        <w:rPr>
          <w:rFonts w:ascii="Times New Roman" w:eastAsia="Times New Roman" w:hAnsi="Times New Roman" w:cs="Times New Roman"/>
          <w:bCs/>
          <w:color w:val="000000"/>
          <w:sz w:val="28"/>
          <w:szCs w:val="28"/>
          <w:lang w:eastAsia="ru-RU"/>
        </w:rPr>
        <w:t>Отчет о заявках на покупку/продажу иностранных валют</w:t>
      </w:r>
      <w:r w:rsidR="00122FA6">
        <w:rPr>
          <w:rFonts w:ascii="Times New Roman" w:eastAsia="Times New Roman" w:hAnsi="Times New Roman" w:cs="Times New Roman"/>
          <w:bCs/>
          <w:color w:val="000000"/>
          <w:sz w:val="28"/>
          <w:szCs w:val="28"/>
          <w:lang w:eastAsia="ru-RU"/>
        </w:rPr>
        <w:t xml:space="preserve">» </w:t>
      </w:r>
      <w:r w:rsidR="003604F9">
        <w:rPr>
          <w:rFonts w:ascii="Times New Roman" w:eastAsia="Times New Roman" w:hAnsi="Times New Roman" w:cs="Times New Roman"/>
          <w:bCs/>
          <w:color w:val="000000"/>
          <w:sz w:val="28"/>
          <w:szCs w:val="28"/>
          <w:lang w:eastAsia="ru-RU"/>
        </w:rPr>
        <w:br/>
      </w:r>
      <w:r w:rsidR="00122FA6">
        <w:rPr>
          <w:rFonts w:ascii="Times New Roman" w:eastAsia="Times New Roman" w:hAnsi="Times New Roman" w:cs="Times New Roman"/>
          <w:bCs/>
          <w:color w:val="000000"/>
          <w:sz w:val="28"/>
          <w:szCs w:val="28"/>
          <w:lang w:eastAsia="ru-RU"/>
        </w:rPr>
        <w:t>(</w:t>
      </w:r>
      <w:r w:rsidR="003604F9">
        <w:rPr>
          <w:rFonts w:ascii="Times New Roman" w:eastAsia="Times New Roman" w:hAnsi="Times New Roman" w:cs="Times New Roman"/>
          <w:bCs/>
          <w:color w:val="000000"/>
          <w:sz w:val="28"/>
          <w:szCs w:val="28"/>
          <w:lang w:eastAsia="ru-RU"/>
        </w:rPr>
        <w:t xml:space="preserve">индекс: </w:t>
      </w:r>
      <w:r w:rsidR="00122FA6">
        <w:rPr>
          <w:rFonts w:ascii="Times New Roman" w:eastAsia="Calibri" w:hAnsi="Times New Roman" w:cs="Times New Roman"/>
          <w:color w:val="000000"/>
          <w:sz w:val="28"/>
          <w:szCs w:val="28"/>
          <w:lang w:eastAsia="ru-RU"/>
        </w:rPr>
        <w:t>1-</w:t>
      </w:r>
      <w:r w:rsidR="00122FA6" w:rsidRPr="002D04CA">
        <w:t xml:space="preserve"> </w:t>
      </w:r>
      <w:r w:rsidR="00122FA6" w:rsidRPr="00390F2E">
        <w:rPr>
          <w:rFonts w:ascii="Times New Roman" w:eastAsia="Calibri" w:hAnsi="Times New Roman" w:cs="Times New Roman"/>
          <w:color w:val="000000"/>
          <w:sz w:val="28"/>
          <w:szCs w:val="28"/>
          <w:lang w:eastAsia="ru-RU"/>
        </w:rPr>
        <w:t>KASE_FC</w:t>
      </w:r>
      <w:r w:rsidR="00122FA6">
        <w:rPr>
          <w:rFonts w:ascii="Times New Roman" w:eastAsia="Calibri" w:hAnsi="Times New Roman" w:cs="Times New Roman"/>
          <w:color w:val="000000"/>
          <w:sz w:val="28"/>
          <w:szCs w:val="28"/>
          <w:lang w:eastAsia="ru-RU"/>
        </w:rPr>
        <w:t xml:space="preserve">, </w:t>
      </w:r>
      <w:r w:rsidR="003604F9">
        <w:rPr>
          <w:rFonts w:ascii="Times New Roman" w:eastAsia="Calibri" w:hAnsi="Times New Roman" w:cs="Times New Roman"/>
          <w:color w:val="000000"/>
          <w:sz w:val="28"/>
          <w:szCs w:val="28"/>
          <w:lang w:eastAsia="ru-RU"/>
        </w:rPr>
        <w:t xml:space="preserve">периодичность: </w:t>
      </w:r>
      <w:r w:rsidR="00122FA6" w:rsidRPr="00A5453F">
        <w:rPr>
          <w:rFonts w:ascii="Times New Roman" w:eastAsia="Calibri" w:hAnsi="Times New Roman" w:cs="Times New Roman"/>
          <w:sz w:val="28"/>
          <w:szCs w:val="28"/>
        </w:rPr>
        <w:t>ежедневная</w:t>
      </w:r>
      <w:r w:rsidR="00122FA6">
        <w:rPr>
          <w:rFonts w:ascii="Times New Roman" w:eastAsia="Times New Roman" w:hAnsi="Times New Roman" w:cs="Times New Roman"/>
          <w:bCs/>
          <w:color w:val="000000"/>
          <w:sz w:val="28"/>
          <w:szCs w:val="28"/>
          <w:lang w:eastAsia="ru-RU"/>
        </w:rPr>
        <w:t>)</w:t>
      </w:r>
      <w:r w:rsidRPr="00EE6E28">
        <w:rPr>
          <w:rFonts w:ascii="Times New Roman" w:eastAsia="Times New Roman" w:hAnsi="Times New Roman" w:cs="Times New Roman"/>
          <w:bCs/>
          <w:color w:val="000000"/>
          <w:sz w:val="28"/>
          <w:szCs w:val="28"/>
          <w:lang w:eastAsia="ru-RU"/>
        </w:rPr>
        <w:br/>
      </w:r>
      <w:r w:rsidRPr="00EE6E28">
        <w:rPr>
          <w:rFonts w:ascii="Times New Roman" w:eastAsia="Times New Roman" w:hAnsi="Times New Roman" w:cs="Times New Roman"/>
          <w:bCs/>
          <w:color w:val="000000"/>
          <w:sz w:val="28"/>
          <w:szCs w:val="28"/>
          <w:lang w:eastAsia="ru-RU"/>
        </w:rPr>
        <w:br/>
        <w:t>Глава 1. Общие положения</w:t>
      </w:r>
    </w:p>
    <w:p w:rsidR="00EE6E28" w:rsidRPr="00EE6E28" w:rsidRDefault="00EE6E28" w:rsidP="009D4026">
      <w:pPr>
        <w:spacing w:after="0" w:line="240" w:lineRule="auto"/>
        <w:ind w:firstLine="397"/>
        <w:contextualSpacing/>
        <w:jc w:val="both"/>
        <w:rPr>
          <w:rFonts w:ascii="Times New Roman" w:eastAsia="Times New Roman" w:hAnsi="Times New Roman" w:cs="Times New Roman"/>
          <w:color w:val="000000"/>
          <w:sz w:val="28"/>
          <w:szCs w:val="28"/>
          <w:lang w:eastAsia="ru-RU"/>
        </w:rPr>
      </w:pPr>
      <w:r w:rsidRPr="00EE6E28">
        <w:rPr>
          <w:rFonts w:ascii="Times New Roman" w:eastAsia="Times New Roman" w:hAnsi="Times New Roman" w:cs="Times New Roman"/>
          <w:color w:val="000000"/>
          <w:sz w:val="28"/>
          <w:szCs w:val="28"/>
          <w:lang w:eastAsia="ru-RU"/>
        </w:rPr>
        <w:t> </w:t>
      </w:r>
    </w:p>
    <w:p w:rsidR="00EE6E28" w:rsidRPr="00EE6E28" w:rsidRDefault="00EE6E28"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EE6E28">
        <w:rPr>
          <w:rFonts w:ascii="Times New Roman" w:eastAsia="Times New Roman" w:hAnsi="Times New Roman" w:cs="Times New Roman"/>
          <w:color w:val="000000"/>
          <w:sz w:val="28"/>
          <w:szCs w:val="28"/>
          <w:lang w:eastAsia="ru-RU"/>
        </w:rPr>
        <w:t xml:space="preserve">1. Настоящее пояснение (далее </w:t>
      </w:r>
      <w:r w:rsidR="003604F9">
        <w:rPr>
          <w:rFonts w:ascii="Times New Roman" w:eastAsia="Times New Roman" w:hAnsi="Times New Roman" w:cs="Times New Roman"/>
          <w:color w:val="000000"/>
          <w:sz w:val="28"/>
          <w:szCs w:val="28"/>
          <w:lang w:eastAsia="ru-RU"/>
        </w:rPr>
        <w:t>–</w:t>
      </w:r>
      <w:r w:rsidRPr="00EE6E28">
        <w:rPr>
          <w:rFonts w:ascii="Times New Roman" w:eastAsia="Times New Roman" w:hAnsi="Times New Roman" w:cs="Times New Roman"/>
          <w:color w:val="000000"/>
          <w:sz w:val="28"/>
          <w:szCs w:val="28"/>
          <w:lang w:eastAsia="ru-RU"/>
        </w:rPr>
        <w:t xml:space="preserve"> Пояснение) определяет единые требования по заполнению формы «Отчет о заявках на покупку/продажу иностранных валют» (далее </w:t>
      </w:r>
      <w:r w:rsidR="003604F9">
        <w:rPr>
          <w:rFonts w:ascii="Times New Roman" w:eastAsia="Times New Roman" w:hAnsi="Times New Roman" w:cs="Times New Roman"/>
          <w:color w:val="000000"/>
          <w:sz w:val="28"/>
          <w:szCs w:val="28"/>
          <w:lang w:eastAsia="ru-RU"/>
        </w:rPr>
        <w:t>–</w:t>
      </w:r>
      <w:r w:rsidRPr="00EE6E28">
        <w:rPr>
          <w:rFonts w:ascii="Times New Roman" w:eastAsia="Times New Roman" w:hAnsi="Times New Roman" w:cs="Times New Roman"/>
          <w:color w:val="000000"/>
          <w:sz w:val="28"/>
          <w:szCs w:val="28"/>
          <w:lang w:eastAsia="ru-RU"/>
        </w:rPr>
        <w:t xml:space="preserve"> Форма).</w:t>
      </w:r>
    </w:p>
    <w:p w:rsidR="00EE6E28" w:rsidRPr="00EE6E28" w:rsidRDefault="00EE6E28"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EE6E28">
        <w:rPr>
          <w:rFonts w:ascii="Times New Roman" w:eastAsia="Times New Roman" w:hAnsi="Times New Roman" w:cs="Times New Roman"/>
          <w:color w:val="000000"/>
          <w:sz w:val="28"/>
          <w:szCs w:val="28"/>
          <w:lang w:eastAsia="ru-RU"/>
        </w:rPr>
        <w:t xml:space="preserve">2. </w:t>
      </w:r>
      <w:r w:rsidR="00325843" w:rsidRPr="00471CA9">
        <w:rPr>
          <w:rFonts w:ascii="Times New Roman" w:eastAsia="Calibri" w:hAnsi="Times New Roman" w:cs="Times New Roman"/>
          <w:color w:val="000000"/>
          <w:sz w:val="28"/>
          <w:szCs w:val="28"/>
          <w:lang w:eastAsia="ru-RU"/>
        </w:rPr>
        <w:t>Форма разработана в соответствии со статьей 3 Закона Республики Казахстан от 2 июля 2003 года «О рынке ценных бумаг».</w:t>
      </w:r>
    </w:p>
    <w:p w:rsidR="00EE6E28" w:rsidRPr="00EE6E28" w:rsidRDefault="00EE6E28"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EE6E28">
        <w:rPr>
          <w:rFonts w:ascii="Times New Roman" w:eastAsia="Times New Roman" w:hAnsi="Times New Roman" w:cs="Times New Roman"/>
          <w:color w:val="000000"/>
          <w:sz w:val="28"/>
          <w:szCs w:val="28"/>
          <w:lang w:eastAsia="ru-RU"/>
        </w:rPr>
        <w:t>3. Форма составляется ежедневно организатором торгов и заполняется за каждый отчетный день. Данные в Форме заполняются в тенге с двумя знаками после запятой.</w:t>
      </w:r>
    </w:p>
    <w:p w:rsidR="00EE6E28" w:rsidRPr="00EE6E28" w:rsidRDefault="00EE6E28"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EE6E28">
        <w:rPr>
          <w:rFonts w:ascii="Times New Roman" w:eastAsia="Times New Roman" w:hAnsi="Times New Roman" w:cs="Times New Roman"/>
          <w:color w:val="000000"/>
          <w:sz w:val="28"/>
          <w:szCs w:val="28"/>
          <w:lang w:eastAsia="ru-RU"/>
        </w:rPr>
        <w:t>4. Форму подписывает первый руководитель, главный бухгалтер или лица, уполномоченные на подписание отчета, и исполнитель.</w:t>
      </w:r>
    </w:p>
    <w:p w:rsidR="00EE6E28" w:rsidRPr="00EE6E28" w:rsidRDefault="00EE6E28" w:rsidP="00122FA6">
      <w:pPr>
        <w:spacing w:after="0" w:line="240" w:lineRule="auto"/>
        <w:ind w:firstLine="709"/>
        <w:contextualSpacing/>
        <w:jc w:val="both"/>
        <w:textAlignment w:val="baseline"/>
        <w:rPr>
          <w:rFonts w:ascii="Times New Roman" w:eastAsia="Times New Roman" w:hAnsi="Times New Roman" w:cs="Times New Roman"/>
          <w:color w:val="000000"/>
          <w:sz w:val="28"/>
          <w:szCs w:val="28"/>
          <w:lang w:eastAsia="ru-RU"/>
        </w:rPr>
      </w:pPr>
      <w:r w:rsidRPr="00EE6E28">
        <w:rPr>
          <w:rFonts w:ascii="Times New Roman" w:eastAsia="Times New Roman" w:hAnsi="Times New Roman" w:cs="Times New Roman"/>
          <w:bCs/>
          <w:color w:val="000000"/>
          <w:sz w:val="28"/>
          <w:szCs w:val="28"/>
          <w:lang w:eastAsia="ru-RU"/>
        </w:rPr>
        <w:t>  </w:t>
      </w:r>
    </w:p>
    <w:p w:rsidR="00EE6E28" w:rsidRPr="00EE6E28" w:rsidRDefault="00EE6E28" w:rsidP="00325843">
      <w:pPr>
        <w:spacing w:after="0" w:line="240" w:lineRule="auto"/>
        <w:ind w:firstLine="709"/>
        <w:contextualSpacing/>
        <w:jc w:val="center"/>
        <w:rPr>
          <w:rFonts w:ascii="Times New Roman" w:eastAsia="Times New Roman" w:hAnsi="Times New Roman" w:cs="Times New Roman"/>
          <w:color w:val="000000"/>
          <w:sz w:val="28"/>
          <w:szCs w:val="28"/>
          <w:lang w:eastAsia="ru-RU"/>
        </w:rPr>
      </w:pPr>
      <w:r w:rsidRPr="00EE6E28">
        <w:rPr>
          <w:rFonts w:ascii="Times New Roman" w:eastAsia="Times New Roman" w:hAnsi="Times New Roman" w:cs="Times New Roman"/>
          <w:bCs/>
          <w:color w:val="000000"/>
          <w:sz w:val="28"/>
          <w:szCs w:val="28"/>
          <w:lang w:eastAsia="ru-RU"/>
        </w:rPr>
        <w:t>Глава 2. Пояснение по заполнению Формы</w:t>
      </w:r>
    </w:p>
    <w:p w:rsidR="00EE6E28" w:rsidRPr="00EE6E28" w:rsidRDefault="00EE6E28" w:rsidP="00325843">
      <w:pPr>
        <w:spacing w:after="0" w:line="240" w:lineRule="auto"/>
        <w:ind w:firstLine="709"/>
        <w:contextualSpacing/>
        <w:jc w:val="center"/>
        <w:textAlignment w:val="baseline"/>
        <w:rPr>
          <w:rFonts w:ascii="Times New Roman" w:eastAsia="Times New Roman" w:hAnsi="Times New Roman" w:cs="Times New Roman"/>
          <w:color w:val="000000"/>
          <w:sz w:val="28"/>
          <w:szCs w:val="28"/>
          <w:lang w:eastAsia="ru-RU"/>
        </w:rPr>
      </w:pPr>
      <w:r w:rsidRPr="00EE6E28">
        <w:rPr>
          <w:rFonts w:ascii="Times New Roman" w:eastAsia="Times New Roman" w:hAnsi="Times New Roman" w:cs="Times New Roman"/>
          <w:color w:val="000000"/>
          <w:sz w:val="28"/>
          <w:szCs w:val="28"/>
          <w:lang w:eastAsia="ru-RU"/>
        </w:rPr>
        <w:t> </w:t>
      </w:r>
    </w:p>
    <w:p w:rsidR="00EE6E28" w:rsidRPr="00EE6E28" w:rsidRDefault="00EE6E28"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EE6E28">
        <w:rPr>
          <w:rFonts w:ascii="Times New Roman" w:eastAsia="Times New Roman" w:hAnsi="Times New Roman" w:cs="Times New Roman"/>
          <w:color w:val="000000"/>
          <w:sz w:val="28"/>
          <w:szCs w:val="28"/>
          <w:lang w:eastAsia="ru-RU"/>
        </w:rPr>
        <w:t>5. В графе 1 указывается порядковый номер заявки.</w:t>
      </w:r>
    </w:p>
    <w:p w:rsidR="00EE6E28" w:rsidRPr="00EE6E28" w:rsidRDefault="00EE6E28"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EE6E28">
        <w:rPr>
          <w:rFonts w:ascii="Times New Roman" w:eastAsia="Times New Roman" w:hAnsi="Times New Roman" w:cs="Times New Roman"/>
          <w:color w:val="000000"/>
          <w:sz w:val="28"/>
          <w:szCs w:val="28"/>
          <w:lang w:eastAsia="ru-RU"/>
        </w:rPr>
        <w:t>6. В графе 2 указывается дата подачи заявки в формате «</w:t>
      </w:r>
      <w:proofErr w:type="spellStart"/>
      <w:r w:rsidRPr="00EE6E28">
        <w:rPr>
          <w:rFonts w:ascii="Times New Roman" w:eastAsia="Times New Roman" w:hAnsi="Times New Roman" w:cs="Times New Roman"/>
          <w:color w:val="000000"/>
          <w:sz w:val="28"/>
          <w:szCs w:val="28"/>
          <w:lang w:eastAsia="ru-RU"/>
        </w:rPr>
        <w:t>дд.мм.гггг</w:t>
      </w:r>
      <w:proofErr w:type="spellEnd"/>
      <w:r w:rsidRPr="00EE6E28">
        <w:rPr>
          <w:rFonts w:ascii="Times New Roman" w:eastAsia="Times New Roman" w:hAnsi="Times New Roman" w:cs="Times New Roman"/>
          <w:color w:val="000000"/>
          <w:sz w:val="28"/>
          <w:szCs w:val="28"/>
          <w:lang w:eastAsia="ru-RU"/>
        </w:rPr>
        <w:t>».</w:t>
      </w:r>
    </w:p>
    <w:p w:rsidR="00EE6E28" w:rsidRPr="00EE6E28" w:rsidRDefault="00EE6E28"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EE6E28">
        <w:rPr>
          <w:rFonts w:ascii="Times New Roman" w:eastAsia="Times New Roman" w:hAnsi="Times New Roman" w:cs="Times New Roman"/>
          <w:color w:val="000000"/>
          <w:sz w:val="28"/>
          <w:szCs w:val="28"/>
          <w:lang w:eastAsia="ru-RU"/>
        </w:rPr>
        <w:t>7. В графе 3 указывается время подачи заявки в формате «</w:t>
      </w:r>
      <w:proofErr w:type="spellStart"/>
      <w:r w:rsidRPr="00EE6E28">
        <w:rPr>
          <w:rFonts w:ascii="Times New Roman" w:eastAsia="Times New Roman" w:hAnsi="Times New Roman" w:cs="Times New Roman"/>
          <w:color w:val="000000"/>
          <w:sz w:val="28"/>
          <w:szCs w:val="28"/>
          <w:lang w:eastAsia="ru-RU"/>
        </w:rPr>
        <w:t>часы:минуты:секунды</w:t>
      </w:r>
      <w:proofErr w:type="spellEnd"/>
      <w:r w:rsidRPr="00EE6E28">
        <w:rPr>
          <w:rFonts w:ascii="Times New Roman" w:eastAsia="Times New Roman" w:hAnsi="Times New Roman" w:cs="Times New Roman"/>
          <w:color w:val="000000"/>
          <w:sz w:val="28"/>
          <w:szCs w:val="28"/>
          <w:lang w:eastAsia="ru-RU"/>
        </w:rPr>
        <w:t>».</w:t>
      </w:r>
    </w:p>
    <w:p w:rsidR="00EE6E28" w:rsidRPr="00EE6E28" w:rsidRDefault="00EE6E28"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EE6E28">
        <w:rPr>
          <w:rFonts w:ascii="Times New Roman" w:eastAsia="Times New Roman" w:hAnsi="Times New Roman" w:cs="Times New Roman"/>
          <w:color w:val="000000"/>
          <w:sz w:val="28"/>
          <w:szCs w:val="28"/>
          <w:lang w:eastAsia="ru-RU"/>
        </w:rPr>
        <w:t>8. В графе 4 в качестве направления заявки указывается покупка или продажа.</w:t>
      </w:r>
    </w:p>
    <w:p w:rsidR="00EE6E28" w:rsidRPr="00EE6E28" w:rsidRDefault="00EE6E28"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EE6E28">
        <w:rPr>
          <w:rFonts w:ascii="Times New Roman" w:eastAsia="Times New Roman" w:hAnsi="Times New Roman" w:cs="Times New Roman"/>
          <w:color w:val="000000"/>
          <w:sz w:val="28"/>
          <w:szCs w:val="28"/>
          <w:lang w:eastAsia="ru-RU"/>
        </w:rPr>
        <w:t>9. В графах 5 и 6 указываются категории и подкатегории видов рынка иностранных валют, предусмотренные торговой системой.</w:t>
      </w:r>
    </w:p>
    <w:p w:rsidR="00EE6E28" w:rsidRPr="00EE6E28" w:rsidRDefault="00EE6E28"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EE6E28">
        <w:rPr>
          <w:rFonts w:ascii="Times New Roman" w:eastAsia="Times New Roman" w:hAnsi="Times New Roman" w:cs="Times New Roman"/>
          <w:color w:val="000000"/>
          <w:sz w:val="28"/>
          <w:szCs w:val="28"/>
          <w:lang w:eastAsia="ru-RU"/>
        </w:rPr>
        <w:t>10. В графе 7 указывается код финансового инструмента, определенный организатором торгов в соответствии с порядком кодировки иностранных валют, предусмотренным его внутренними документами.</w:t>
      </w:r>
    </w:p>
    <w:p w:rsidR="00F10840" w:rsidRPr="00F10840" w:rsidRDefault="00F10840" w:rsidP="00F10840">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F10840">
        <w:rPr>
          <w:rFonts w:ascii="Times New Roman" w:eastAsia="Times New Roman" w:hAnsi="Times New Roman" w:cs="Times New Roman"/>
          <w:color w:val="000000"/>
          <w:sz w:val="28"/>
          <w:szCs w:val="28"/>
          <w:lang w:eastAsia="ru-RU"/>
        </w:rPr>
        <w:t xml:space="preserve">11. В графах 8 и 10 указываются цена за один финансовый инструмент с точностью </w:t>
      </w:r>
      <w:proofErr w:type="spellStart"/>
      <w:r w:rsidRPr="00F10840">
        <w:rPr>
          <w:rFonts w:ascii="Times New Roman" w:eastAsia="Times New Roman" w:hAnsi="Times New Roman" w:cs="Times New Roman"/>
          <w:color w:val="000000"/>
          <w:sz w:val="28"/>
          <w:szCs w:val="28"/>
          <w:lang w:eastAsia="ru-RU"/>
        </w:rPr>
        <w:t>котирования</w:t>
      </w:r>
      <w:proofErr w:type="spellEnd"/>
      <w:r w:rsidRPr="00F10840">
        <w:rPr>
          <w:rFonts w:ascii="Times New Roman" w:eastAsia="Times New Roman" w:hAnsi="Times New Roman" w:cs="Times New Roman"/>
          <w:color w:val="000000"/>
          <w:sz w:val="28"/>
          <w:szCs w:val="28"/>
          <w:lang w:eastAsia="ru-RU"/>
        </w:rPr>
        <w:t>, определенной организатором торгов в соответствии с его внутренними документами, и объем заявки в тенге. В качестве объема заявки признается произведение граф 8 («Цена») и 9 («Количество»), за исключением операций валютного свопа. В графе 8 указывается цена, по которой участник торгов готов купить (продать) финансовый инструмент.</w:t>
      </w:r>
    </w:p>
    <w:p w:rsidR="00F10840" w:rsidRPr="00F10840" w:rsidRDefault="00F10840" w:rsidP="00F10840">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F10840">
        <w:rPr>
          <w:rFonts w:ascii="Times New Roman" w:eastAsia="Times New Roman" w:hAnsi="Times New Roman" w:cs="Times New Roman"/>
          <w:color w:val="000000"/>
          <w:sz w:val="28"/>
          <w:szCs w:val="28"/>
          <w:lang w:eastAsia="ru-RU"/>
        </w:rPr>
        <w:lastRenderedPageBreak/>
        <w:t>12. В графе 9 количество финансовых инструментов заявки указывается в штуках.</w:t>
      </w:r>
    </w:p>
    <w:p w:rsidR="00F10840" w:rsidRPr="00F10840" w:rsidRDefault="00F10840" w:rsidP="00F10840">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F10840">
        <w:rPr>
          <w:rFonts w:ascii="Times New Roman" w:eastAsia="Times New Roman" w:hAnsi="Times New Roman" w:cs="Times New Roman"/>
          <w:color w:val="000000"/>
          <w:sz w:val="28"/>
          <w:szCs w:val="28"/>
          <w:lang w:eastAsia="ru-RU"/>
        </w:rPr>
        <w:t>13. В графе 11 указывается код члена организатора торгов, определенный организатором торгов в соответствии с порядком кодировки членов организатора торгов, предусмотренным его внутренними документами.</w:t>
      </w:r>
    </w:p>
    <w:p w:rsidR="00F10840" w:rsidRPr="00F10840" w:rsidRDefault="00F10840" w:rsidP="00F10840">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F10840">
        <w:rPr>
          <w:rFonts w:ascii="Times New Roman" w:eastAsia="Times New Roman" w:hAnsi="Times New Roman" w:cs="Times New Roman"/>
          <w:color w:val="000000"/>
          <w:sz w:val="28"/>
          <w:szCs w:val="28"/>
          <w:lang w:eastAsia="ru-RU"/>
        </w:rPr>
        <w:t>14. В графе 13 указывается цифра: «1» - собственный, «2» - клиентский.</w:t>
      </w:r>
    </w:p>
    <w:p w:rsidR="00F10840" w:rsidRPr="00F10840" w:rsidRDefault="00F10840" w:rsidP="00F10840">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F10840">
        <w:rPr>
          <w:rFonts w:ascii="Times New Roman" w:eastAsia="Times New Roman" w:hAnsi="Times New Roman" w:cs="Times New Roman"/>
          <w:color w:val="000000"/>
          <w:sz w:val="28"/>
          <w:szCs w:val="28"/>
          <w:lang w:eastAsia="ru-RU"/>
        </w:rPr>
        <w:t xml:space="preserve">15. В графе 14 указывается тип владельца счета: «0» - физическое лицо, «1» - единый накопительный пенсионный фонд, «2» - банк второго уровня, </w:t>
      </w:r>
      <w:r w:rsidR="00122FA6">
        <w:rPr>
          <w:rFonts w:ascii="Times New Roman" w:eastAsia="Times New Roman" w:hAnsi="Times New Roman" w:cs="Times New Roman"/>
          <w:color w:val="000000"/>
          <w:sz w:val="28"/>
          <w:szCs w:val="28"/>
          <w:lang w:eastAsia="ru-RU"/>
        </w:rPr>
        <w:br/>
      </w:r>
      <w:r w:rsidRPr="00F10840">
        <w:rPr>
          <w:rFonts w:ascii="Times New Roman" w:eastAsia="Times New Roman" w:hAnsi="Times New Roman" w:cs="Times New Roman"/>
          <w:color w:val="000000"/>
          <w:sz w:val="28"/>
          <w:szCs w:val="28"/>
          <w:lang w:eastAsia="ru-RU"/>
        </w:rPr>
        <w:t xml:space="preserve">«3» - страховая (перестраховочная) организация </w:t>
      </w:r>
      <w:r w:rsidR="00122FA6">
        <w:rPr>
          <w:rFonts w:ascii="Times New Roman" w:eastAsia="Times New Roman" w:hAnsi="Times New Roman" w:cs="Times New Roman"/>
          <w:color w:val="000000"/>
          <w:sz w:val="28"/>
          <w:szCs w:val="28"/>
          <w:lang w:eastAsia="ru-RU"/>
        </w:rPr>
        <w:t>(</w:t>
      </w:r>
      <w:r w:rsidRPr="00F10840">
        <w:rPr>
          <w:rFonts w:ascii="Times New Roman" w:eastAsia="Times New Roman" w:hAnsi="Times New Roman" w:cs="Times New Roman"/>
          <w:color w:val="000000"/>
          <w:sz w:val="28"/>
          <w:szCs w:val="28"/>
          <w:lang w:eastAsia="ru-RU"/>
        </w:rPr>
        <w:t xml:space="preserve">в отрасли </w:t>
      </w:r>
      <w:r w:rsidR="00122FA6">
        <w:rPr>
          <w:rFonts w:ascii="Times New Roman" w:eastAsia="Times New Roman" w:hAnsi="Times New Roman" w:cs="Times New Roman"/>
          <w:color w:val="000000"/>
          <w:sz w:val="28"/>
          <w:szCs w:val="28"/>
          <w:lang w:eastAsia="ru-RU"/>
        </w:rPr>
        <w:t>«</w:t>
      </w:r>
      <w:r w:rsidRPr="00F10840">
        <w:rPr>
          <w:rFonts w:ascii="Times New Roman" w:eastAsia="Times New Roman" w:hAnsi="Times New Roman" w:cs="Times New Roman"/>
          <w:color w:val="000000"/>
          <w:sz w:val="28"/>
          <w:szCs w:val="28"/>
          <w:lang w:eastAsia="ru-RU"/>
        </w:rPr>
        <w:t>Общее страхование</w:t>
      </w:r>
      <w:r w:rsidR="00122FA6">
        <w:rPr>
          <w:rFonts w:ascii="Times New Roman" w:eastAsia="Times New Roman" w:hAnsi="Times New Roman" w:cs="Times New Roman"/>
          <w:color w:val="000000"/>
          <w:sz w:val="28"/>
          <w:szCs w:val="28"/>
          <w:lang w:eastAsia="ru-RU"/>
        </w:rPr>
        <w:t>»</w:t>
      </w:r>
      <w:r w:rsidR="00863882">
        <w:rPr>
          <w:rFonts w:ascii="Times New Roman" w:eastAsia="Times New Roman" w:hAnsi="Times New Roman" w:cs="Times New Roman"/>
          <w:color w:val="000000"/>
          <w:sz w:val="28"/>
          <w:szCs w:val="28"/>
          <w:lang w:eastAsia="ru-RU"/>
        </w:rPr>
        <w:t>)</w:t>
      </w:r>
      <w:r w:rsidRPr="00F10840">
        <w:rPr>
          <w:rFonts w:ascii="Times New Roman" w:eastAsia="Times New Roman" w:hAnsi="Times New Roman" w:cs="Times New Roman"/>
          <w:color w:val="000000"/>
          <w:sz w:val="28"/>
          <w:szCs w:val="28"/>
          <w:lang w:eastAsia="ru-RU"/>
        </w:rPr>
        <w:t xml:space="preserve">, «4» - брокер и (или) дилер, «5» - номинальный держатель, «6» - прочие лицензиаты, «7» - прочие юридические лица, «8» - инвестиционный фонд, «9» - иное, «10» - единый накопительный пенсионный фонд (собственные активы), «11» - страховая </w:t>
      </w:r>
      <w:r w:rsidR="00122FA6" w:rsidRPr="00F10840">
        <w:rPr>
          <w:rFonts w:ascii="Times New Roman" w:eastAsia="Times New Roman" w:hAnsi="Times New Roman" w:cs="Times New Roman"/>
          <w:color w:val="000000"/>
          <w:sz w:val="28"/>
          <w:szCs w:val="28"/>
          <w:lang w:eastAsia="ru-RU"/>
        </w:rPr>
        <w:t>(перестраховочная)</w:t>
      </w:r>
      <w:r w:rsidR="00122FA6">
        <w:rPr>
          <w:rFonts w:ascii="Times New Roman" w:eastAsia="Times New Roman" w:hAnsi="Times New Roman" w:cs="Times New Roman"/>
          <w:color w:val="000000"/>
          <w:sz w:val="28"/>
          <w:szCs w:val="28"/>
          <w:lang w:eastAsia="ru-RU"/>
        </w:rPr>
        <w:t xml:space="preserve"> </w:t>
      </w:r>
      <w:r w:rsidRPr="00F10840">
        <w:rPr>
          <w:rFonts w:ascii="Times New Roman" w:eastAsia="Times New Roman" w:hAnsi="Times New Roman" w:cs="Times New Roman"/>
          <w:color w:val="000000"/>
          <w:sz w:val="28"/>
          <w:szCs w:val="28"/>
          <w:lang w:eastAsia="ru-RU"/>
        </w:rPr>
        <w:t xml:space="preserve">организация </w:t>
      </w:r>
      <w:r w:rsidR="00122FA6">
        <w:rPr>
          <w:rFonts w:ascii="Times New Roman" w:eastAsia="Times New Roman" w:hAnsi="Times New Roman" w:cs="Times New Roman"/>
          <w:color w:val="000000"/>
          <w:sz w:val="28"/>
          <w:szCs w:val="28"/>
          <w:lang w:eastAsia="ru-RU"/>
        </w:rPr>
        <w:t>(</w:t>
      </w:r>
      <w:r w:rsidRPr="00F10840">
        <w:rPr>
          <w:rFonts w:ascii="Times New Roman" w:eastAsia="Times New Roman" w:hAnsi="Times New Roman" w:cs="Times New Roman"/>
          <w:color w:val="000000"/>
          <w:sz w:val="28"/>
          <w:szCs w:val="28"/>
          <w:lang w:eastAsia="ru-RU"/>
        </w:rPr>
        <w:t>в отрасли «Страхование жизни»</w:t>
      </w:r>
      <w:r w:rsidR="00122FA6">
        <w:rPr>
          <w:rFonts w:ascii="Times New Roman" w:eastAsia="Times New Roman" w:hAnsi="Times New Roman" w:cs="Times New Roman"/>
          <w:color w:val="000000"/>
          <w:sz w:val="28"/>
          <w:szCs w:val="28"/>
          <w:lang w:eastAsia="ru-RU"/>
        </w:rPr>
        <w:t>)</w:t>
      </w:r>
      <w:r w:rsidRPr="00F10840">
        <w:rPr>
          <w:rFonts w:ascii="Times New Roman" w:eastAsia="Times New Roman" w:hAnsi="Times New Roman" w:cs="Times New Roman"/>
          <w:color w:val="000000"/>
          <w:sz w:val="28"/>
          <w:szCs w:val="28"/>
          <w:lang w:eastAsia="ru-RU"/>
        </w:rPr>
        <w:t>.</w:t>
      </w:r>
    </w:p>
    <w:p w:rsidR="00F10840" w:rsidRPr="00F10840" w:rsidRDefault="00F10840" w:rsidP="00F10840">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F10840">
        <w:rPr>
          <w:rFonts w:ascii="Times New Roman" w:eastAsia="Times New Roman" w:hAnsi="Times New Roman" w:cs="Times New Roman"/>
          <w:color w:val="000000"/>
          <w:sz w:val="28"/>
          <w:szCs w:val="28"/>
          <w:lang w:eastAsia="ru-RU"/>
        </w:rPr>
        <w:t>16. В графе 15 указывается тип заявки: «</w:t>
      </w:r>
      <w:proofErr w:type="spellStart"/>
      <w:r w:rsidRPr="00F10840">
        <w:rPr>
          <w:rFonts w:ascii="Times New Roman" w:eastAsia="Times New Roman" w:hAnsi="Times New Roman" w:cs="Times New Roman"/>
          <w:color w:val="000000"/>
          <w:sz w:val="28"/>
          <w:szCs w:val="28"/>
          <w:lang w:eastAsia="ru-RU"/>
        </w:rPr>
        <w:t>limit</w:t>
      </w:r>
      <w:proofErr w:type="spellEnd"/>
      <w:r w:rsidRPr="00F10840">
        <w:rPr>
          <w:rFonts w:ascii="Times New Roman" w:eastAsia="Times New Roman" w:hAnsi="Times New Roman" w:cs="Times New Roman"/>
          <w:color w:val="000000"/>
          <w:sz w:val="28"/>
          <w:szCs w:val="28"/>
          <w:lang w:eastAsia="ru-RU"/>
        </w:rPr>
        <w:t>» - лимитированная заявка, «</w:t>
      </w:r>
      <w:proofErr w:type="spellStart"/>
      <w:r w:rsidRPr="00F10840">
        <w:rPr>
          <w:rFonts w:ascii="Times New Roman" w:eastAsia="Times New Roman" w:hAnsi="Times New Roman" w:cs="Times New Roman"/>
          <w:color w:val="000000"/>
          <w:sz w:val="28"/>
          <w:szCs w:val="28"/>
          <w:lang w:eastAsia="ru-RU"/>
        </w:rPr>
        <w:t>market</w:t>
      </w:r>
      <w:proofErr w:type="spellEnd"/>
      <w:r w:rsidRPr="00F10840">
        <w:rPr>
          <w:rFonts w:ascii="Times New Roman" w:eastAsia="Times New Roman" w:hAnsi="Times New Roman" w:cs="Times New Roman"/>
          <w:color w:val="000000"/>
          <w:sz w:val="28"/>
          <w:szCs w:val="28"/>
          <w:lang w:eastAsia="ru-RU"/>
        </w:rPr>
        <w:t>» - рыночная заявка, «</w:t>
      </w:r>
      <w:proofErr w:type="spellStart"/>
      <w:r w:rsidRPr="00F10840">
        <w:rPr>
          <w:rFonts w:ascii="Times New Roman" w:eastAsia="Times New Roman" w:hAnsi="Times New Roman" w:cs="Times New Roman"/>
          <w:color w:val="000000"/>
          <w:sz w:val="28"/>
          <w:szCs w:val="28"/>
          <w:lang w:eastAsia="ru-RU"/>
        </w:rPr>
        <w:t>nego</w:t>
      </w:r>
      <w:proofErr w:type="spellEnd"/>
      <w:r w:rsidRPr="00F10840">
        <w:rPr>
          <w:rFonts w:ascii="Times New Roman" w:eastAsia="Times New Roman" w:hAnsi="Times New Roman" w:cs="Times New Roman"/>
          <w:color w:val="000000"/>
          <w:sz w:val="28"/>
          <w:szCs w:val="28"/>
          <w:lang w:eastAsia="ru-RU"/>
        </w:rPr>
        <w:t>» - прямая заявка.</w:t>
      </w:r>
    </w:p>
    <w:p w:rsidR="00F10840" w:rsidRPr="00F10840" w:rsidRDefault="00F10840" w:rsidP="00F10840">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F10840">
        <w:rPr>
          <w:rFonts w:ascii="Times New Roman" w:eastAsia="Times New Roman" w:hAnsi="Times New Roman" w:cs="Times New Roman"/>
          <w:color w:val="000000"/>
          <w:sz w:val="28"/>
          <w:szCs w:val="28"/>
          <w:lang w:eastAsia="ru-RU"/>
        </w:rPr>
        <w:t>17. В графе 16 указывается статус заявки, предусмотренной внутренними документами организатора торгов.</w:t>
      </w:r>
    </w:p>
    <w:p w:rsidR="00F10840" w:rsidRPr="00F10840" w:rsidRDefault="00F10840" w:rsidP="00F10840">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F10840">
        <w:rPr>
          <w:rFonts w:ascii="Times New Roman" w:eastAsia="Times New Roman" w:hAnsi="Times New Roman" w:cs="Times New Roman"/>
          <w:color w:val="000000"/>
          <w:sz w:val="28"/>
          <w:szCs w:val="28"/>
          <w:lang w:eastAsia="ru-RU"/>
        </w:rPr>
        <w:t xml:space="preserve">18. В графе 17 указывается доходность, с точностью </w:t>
      </w:r>
      <w:proofErr w:type="spellStart"/>
      <w:r w:rsidRPr="00F10840">
        <w:rPr>
          <w:rFonts w:ascii="Times New Roman" w:eastAsia="Times New Roman" w:hAnsi="Times New Roman" w:cs="Times New Roman"/>
          <w:color w:val="000000"/>
          <w:sz w:val="28"/>
          <w:szCs w:val="28"/>
          <w:lang w:eastAsia="ru-RU"/>
        </w:rPr>
        <w:t>котирования</w:t>
      </w:r>
      <w:proofErr w:type="spellEnd"/>
      <w:r w:rsidRPr="00F10840">
        <w:rPr>
          <w:rFonts w:ascii="Times New Roman" w:eastAsia="Times New Roman" w:hAnsi="Times New Roman" w:cs="Times New Roman"/>
          <w:color w:val="000000"/>
          <w:sz w:val="28"/>
          <w:szCs w:val="28"/>
          <w:lang w:eastAsia="ru-RU"/>
        </w:rPr>
        <w:t>, определенной организатором торгов в соответствии с его внутренними документами, по которой участник готов купить (продать) иностранную валюту. Графа 17 заполняется для операций валютного свопа.</w:t>
      </w:r>
    </w:p>
    <w:p w:rsidR="00EE6E28" w:rsidRPr="00EE6E28" w:rsidRDefault="00F10840" w:rsidP="00F10840">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F10840">
        <w:rPr>
          <w:rFonts w:ascii="Times New Roman" w:eastAsia="Times New Roman" w:hAnsi="Times New Roman" w:cs="Times New Roman"/>
          <w:color w:val="000000"/>
          <w:sz w:val="28"/>
          <w:szCs w:val="28"/>
          <w:lang w:eastAsia="ru-RU"/>
        </w:rPr>
        <w:t>19. В случае отсутствия сведений</w:t>
      </w:r>
      <w:r w:rsidR="006D5C85">
        <w:rPr>
          <w:rFonts w:ascii="Times New Roman" w:eastAsia="Times New Roman" w:hAnsi="Times New Roman" w:cs="Times New Roman"/>
          <w:color w:val="000000"/>
          <w:sz w:val="28"/>
          <w:szCs w:val="28"/>
          <w:lang w:eastAsia="ru-RU"/>
        </w:rPr>
        <w:t>,</w:t>
      </w:r>
      <w:r w:rsidRPr="00F10840">
        <w:rPr>
          <w:rFonts w:ascii="Times New Roman" w:eastAsia="Times New Roman" w:hAnsi="Times New Roman" w:cs="Times New Roman"/>
          <w:color w:val="000000"/>
          <w:sz w:val="28"/>
          <w:szCs w:val="28"/>
          <w:lang w:eastAsia="ru-RU"/>
        </w:rPr>
        <w:t xml:space="preserve"> Форма представляется с нулевыми остатками.</w:t>
      </w:r>
    </w:p>
    <w:p w:rsidR="007A37DB" w:rsidRPr="00EE6E28" w:rsidRDefault="007A37DB" w:rsidP="009D4026">
      <w:pPr>
        <w:spacing w:after="0" w:line="240" w:lineRule="auto"/>
        <w:contextualSpacing/>
        <w:rPr>
          <w:rFonts w:ascii="Times New Roman" w:eastAsia="Times New Roman" w:hAnsi="Times New Roman" w:cs="Times New Roman"/>
          <w:sz w:val="28"/>
          <w:szCs w:val="28"/>
          <w:lang w:eastAsia="ru-RU"/>
        </w:rPr>
      </w:pPr>
      <w:r w:rsidRPr="00EE6E28">
        <w:rPr>
          <w:rFonts w:ascii="Times New Roman" w:eastAsia="Times New Roman" w:hAnsi="Times New Roman" w:cs="Times New Roman"/>
          <w:sz w:val="28"/>
          <w:szCs w:val="28"/>
          <w:lang w:eastAsia="ru-RU"/>
        </w:rPr>
        <w:br w:type="page"/>
      </w:r>
    </w:p>
    <w:p w:rsidR="008945EA" w:rsidRPr="00301FB9" w:rsidRDefault="008945EA"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lastRenderedPageBreak/>
        <w:t xml:space="preserve">Приложение </w:t>
      </w:r>
      <w:r w:rsidRPr="008945EA">
        <w:rPr>
          <w:rFonts w:ascii="Times New Roman" w:eastAsia="Times New Roman" w:hAnsi="Times New Roman" w:cs="Times New Roman"/>
          <w:sz w:val="28"/>
          <w:szCs w:val="28"/>
          <w:lang w:eastAsia="ru-RU"/>
        </w:rPr>
        <w:t>4</w:t>
      </w:r>
      <w:r w:rsidRPr="00301FB9">
        <w:rPr>
          <w:rFonts w:ascii="Times New Roman" w:eastAsia="Times New Roman" w:hAnsi="Times New Roman" w:cs="Times New Roman"/>
          <w:sz w:val="28"/>
          <w:szCs w:val="28"/>
          <w:lang w:eastAsia="ru-RU"/>
        </w:rPr>
        <w:t>1</w:t>
      </w:r>
    </w:p>
    <w:p w:rsidR="008945EA" w:rsidRPr="002C0C51" w:rsidRDefault="008945EA"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к постановлению Правления</w:t>
      </w:r>
    </w:p>
    <w:p w:rsidR="008945EA" w:rsidRPr="002C0C51" w:rsidRDefault="008945EA"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Национального Банка</w:t>
      </w:r>
    </w:p>
    <w:p w:rsidR="008945EA" w:rsidRPr="002C0C51" w:rsidRDefault="008945EA"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Республики Казахстан</w:t>
      </w:r>
    </w:p>
    <w:p w:rsidR="00864618" w:rsidRPr="002C0C51" w:rsidRDefault="00864618" w:rsidP="00864618">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от </w:t>
      </w:r>
      <w:r w:rsidR="00D4152B">
        <w:rPr>
          <w:rFonts w:ascii="Times New Roman" w:eastAsia="Times New Roman" w:hAnsi="Times New Roman" w:cs="Times New Roman"/>
          <w:sz w:val="28"/>
          <w:szCs w:val="28"/>
          <w:lang w:eastAsia="ru-RU"/>
        </w:rPr>
        <w:t>26</w:t>
      </w:r>
      <w:r>
        <w:rPr>
          <w:rFonts w:ascii="Times New Roman" w:eastAsia="Times New Roman" w:hAnsi="Times New Roman" w:cs="Times New Roman"/>
          <w:sz w:val="28"/>
          <w:szCs w:val="28"/>
          <w:lang w:eastAsia="ru-RU"/>
        </w:rPr>
        <w:t xml:space="preserve"> ноября</w:t>
      </w:r>
      <w:r w:rsidRPr="002C0C51">
        <w:rPr>
          <w:rFonts w:ascii="Times New Roman" w:eastAsia="Times New Roman" w:hAnsi="Times New Roman" w:cs="Times New Roman"/>
          <w:sz w:val="28"/>
          <w:szCs w:val="28"/>
          <w:lang w:eastAsia="ru-RU"/>
        </w:rPr>
        <w:t xml:space="preserve"> 2019 года № </w:t>
      </w:r>
      <w:r>
        <w:rPr>
          <w:rFonts w:ascii="Times New Roman" w:eastAsia="Times New Roman" w:hAnsi="Times New Roman" w:cs="Times New Roman"/>
          <w:sz w:val="28"/>
          <w:szCs w:val="28"/>
          <w:lang w:eastAsia="ru-RU"/>
        </w:rPr>
        <w:t>211</w:t>
      </w:r>
    </w:p>
    <w:p w:rsidR="008945EA" w:rsidRPr="002C0C51" w:rsidRDefault="008945EA" w:rsidP="009D4026">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8945EA" w:rsidRDefault="003604F9" w:rsidP="003604F9">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r>
        <w:rPr>
          <w:rFonts w:ascii="Times New Roman" w:eastAsia="Calibri" w:hAnsi="Times New Roman" w:cs="Times New Roman"/>
          <w:bCs/>
          <w:sz w:val="28"/>
          <w:szCs w:val="28"/>
        </w:rPr>
        <w:t>Форма</w:t>
      </w:r>
    </w:p>
    <w:p w:rsidR="003604F9" w:rsidRPr="003604F9" w:rsidRDefault="003604F9" w:rsidP="003604F9">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p>
    <w:p w:rsidR="008945EA" w:rsidRPr="002C0C51" w:rsidRDefault="008945EA"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C0C51">
        <w:rPr>
          <w:rFonts w:ascii="Times New Roman" w:eastAsia="Calibri" w:hAnsi="Times New Roman" w:cs="Times New Roman"/>
          <w:bCs/>
          <w:sz w:val="28"/>
          <w:szCs w:val="28"/>
        </w:rPr>
        <w:t>Форма, предназначенная для сбора административных данных</w:t>
      </w:r>
    </w:p>
    <w:p w:rsidR="008945EA" w:rsidRPr="002C0C51" w:rsidRDefault="008945EA"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8945EA" w:rsidRPr="002C0C51" w:rsidRDefault="008945EA" w:rsidP="009D4026">
      <w:pPr>
        <w:spacing w:after="0" w:line="240" w:lineRule="auto"/>
        <w:contextualSpacing/>
        <w:jc w:val="both"/>
        <w:textAlignment w:val="baseline"/>
        <w:rPr>
          <w:rFonts w:ascii="Times New Roman" w:hAnsi="Times New Roman" w:cs="Times New Roman"/>
          <w:color w:val="000000"/>
          <w:sz w:val="28"/>
          <w:szCs w:val="28"/>
          <w:lang w:eastAsia="ru-RU"/>
        </w:rPr>
      </w:pPr>
      <w:r w:rsidRPr="002C0C51">
        <w:rPr>
          <w:rFonts w:ascii="Times New Roman" w:hAnsi="Times New Roman" w:cs="Times New Roman"/>
          <w:color w:val="000000"/>
          <w:sz w:val="28"/>
          <w:szCs w:val="28"/>
          <w:lang w:eastAsia="ru-RU"/>
        </w:rPr>
        <w:t>Представляется: в Национальный Банк Республики Казахстан</w:t>
      </w:r>
    </w:p>
    <w:p w:rsidR="008945EA" w:rsidRPr="002C0C51" w:rsidRDefault="008945EA" w:rsidP="009D4026">
      <w:pPr>
        <w:spacing w:after="0" w:line="240" w:lineRule="auto"/>
        <w:contextualSpacing/>
        <w:jc w:val="both"/>
        <w:textAlignment w:val="baseline"/>
        <w:rPr>
          <w:rFonts w:ascii="Times New Roman" w:hAnsi="Times New Roman" w:cs="Times New Roman"/>
          <w:bCs/>
          <w:color w:val="000000"/>
          <w:sz w:val="28"/>
          <w:szCs w:val="28"/>
          <w:lang w:eastAsia="ru-RU"/>
        </w:rPr>
      </w:pPr>
      <w:r w:rsidRPr="002C0C51">
        <w:rPr>
          <w:rFonts w:ascii="Times New Roman" w:hAnsi="Times New Roman" w:cs="Times New Roman"/>
          <w:bCs/>
          <w:color w:val="000000"/>
          <w:sz w:val="28"/>
          <w:szCs w:val="28"/>
          <w:lang w:eastAsia="ru-RU"/>
        </w:rPr>
        <w:t xml:space="preserve">Форма административных данных размещена на </w:t>
      </w:r>
      <w:proofErr w:type="spellStart"/>
      <w:r w:rsidRPr="002C0C51">
        <w:rPr>
          <w:rFonts w:ascii="Times New Roman" w:hAnsi="Times New Roman" w:cs="Times New Roman"/>
          <w:bCs/>
          <w:color w:val="000000"/>
          <w:sz w:val="28"/>
          <w:szCs w:val="28"/>
          <w:lang w:eastAsia="ru-RU"/>
        </w:rPr>
        <w:t>интернет-ресурсе</w:t>
      </w:r>
      <w:proofErr w:type="spellEnd"/>
      <w:r w:rsidRPr="002C0C51">
        <w:rPr>
          <w:rFonts w:ascii="Times New Roman" w:hAnsi="Times New Roman" w:cs="Times New Roman"/>
          <w:bCs/>
          <w:color w:val="000000"/>
          <w:sz w:val="28"/>
          <w:szCs w:val="28"/>
          <w:lang w:eastAsia="ru-RU"/>
        </w:rPr>
        <w:t xml:space="preserve">: </w:t>
      </w:r>
      <w:hyperlink r:id="rId62" w:history="1">
        <w:r w:rsidRPr="002C0C51">
          <w:rPr>
            <w:rFonts w:ascii="Times New Roman" w:hAnsi="Times New Roman" w:cs="Times New Roman"/>
            <w:color w:val="000080"/>
            <w:sz w:val="28"/>
            <w:szCs w:val="28"/>
            <w:u w:val="single"/>
            <w:lang w:val="en-NZ" w:eastAsia="ru-RU"/>
          </w:rPr>
          <w:t>www</w:t>
        </w:r>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nationalbank</w:t>
        </w:r>
        <w:proofErr w:type="spellEnd"/>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kz</w:t>
        </w:r>
        <w:proofErr w:type="spellEnd"/>
      </w:hyperlink>
    </w:p>
    <w:p w:rsidR="008945EA" w:rsidRPr="002C0C51" w:rsidRDefault="008945EA"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8945EA" w:rsidRPr="005F19D8" w:rsidRDefault="008945EA" w:rsidP="009D4026">
      <w:pPr>
        <w:widowControl w:val="0"/>
        <w:autoSpaceDE w:val="0"/>
        <w:autoSpaceDN w:val="0"/>
        <w:adjustRightInd w:val="0"/>
        <w:spacing w:after="0" w:line="240" w:lineRule="auto"/>
        <w:contextualSpacing/>
        <w:jc w:val="center"/>
        <w:rPr>
          <w:rFonts w:ascii="Times New Roman" w:eastAsia="Calibri" w:hAnsi="Times New Roman" w:cs="Times New Roman"/>
          <w:bCs/>
          <w:color w:val="000000"/>
          <w:sz w:val="28"/>
          <w:szCs w:val="28"/>
          <w:lang w:eastAsia="ru-RU"/>
        </w:rPr>
      </w:pPr>
      <w:r w:rsidRPr="008945EA">
        <w:rPr>
          <w:rFonts w:ascii="Times New Roman" w:eastAsia="Calibri" w:hAnsi="Times New Roman" w:cs="Times New Roman"/>
          <w:bCs/>
          <w:color w:val="000000"/>
          <w:sz w:val="28"/>
          <w:szCs w:val="28"/>
          <w:lang w:eastAsia="ru-RU"/>
        </w:rPr>
        <w:t>Отчет о результатах торгов иностранными валютами</w:t>
      </w:r>
    </w:p>
    <w:p w:rsidR="008945EA" w:rsidRPr="005F19D8" w:rsidRDefault="008945EA"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8945EA" w:rsidRPr="002C0C51" w:rsidRDefault="008945EA"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8945EA" w:rsidRPr="00C9792D" w:rsidRDefault="008945EA"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Индекс</w:t>
      </w:r>
      <w:r w:rsidRPr="002C0C51">
        <w:rPr>
          <w:rFonts w:ascii="Times New Roman" w:eastAsia="Times New Roman" w:hAnsi="Times New Roman" w:cs="Times New Roman"/>
          <w:sz w:val="28"/>
          <w:szCs w:val="28"/>
          <w:lang w:eastAsia="ru-RU"/>
        </w:rPr>
        <w:t xml:space="preserve"> формы административных данных</w:t>
      </w:r>
      <w:r w:rsidRPr="002C0C51">
        <w:rPr>
          <w:rFonts w:ascii="Times New Roman" w:eastAsia="Calibri" w:hAnsi="Times New Roman" w:cs="Times New Roman"/>
          <w:sz w:val="28"/>
          <w:szCs w:val="28"/>
        </w:rPr>
        <w:t xml:space="preserve">: </w:t>
      </w:r>
      <w:r>
        <w:rPr>
          <w:rFonts w:ascii="Times New Roman" w:eastAsia="Calibri" w:hAnsi="Times New Roman" w:cs="Times New Roman"/>
          <w:color w:val="000000"/>
          <w:sz w:val="28"/>
          <w:szCs w:val="28"/>
          <w:lang w:eastAsia="ru-RU"/>
        </w:rPr>
        <w:t>1-</w:t>
      </w:r>
      <w:r w:rsidRPr="002D04CA">
        <w:t xml:space="preserve"> </w:t>
      </w:r>
      <w:r w:rsidRPr="008945EA">
        <w:rPr>
          <w:rFonts w:ascii="Times New Roman" w:eastAsia="Calibri" w:hAnsi="Times New Roman" w:cs="Times New Roman"/>
          <w:color w:val="000000"/>
          <w:sz w:val="28"/>
          <w:szCs w:val="28"/>
          <w:lang w:eastAsia="ru-RU"/>
        </w:rPr>
        <w:t>KASE_RFC</w:t>
      </w:r>
    </w:p>
    <w:p w:rsidR="008945EA" w:rsidRPr="002C0C51" w:rsidRDefault="008945EA"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8945EA" w:rsidRPr="002C0C51" w:rsidRDefault="008945EA"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Периодичность: </w:t>
      </w:r>
      <w:r w:rsidRPr="00863882">
        <w:rPr>
          <w:rFonts w:ascii="Times New Roman" w:eastAsia="Calibri" w:hAnsi="Times New Roman" w:cs="Times New Roman"/>
          <w:sz w:val="28"/>
          <w:szCs w:val="28"/>
        </w:rPr>
        <w:t>ежедневная</w:t>
      </w:r>
    </w:p>
    <w:p w:rsidR="008945EA" w:rsidRPr="002C0C51" w:rsidRDefault="008945EA"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8945EA" w:rsidRPr="002C0C51" w:rsidRDefault="008945EA"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Отчетный период: по состоянию на «_____» _______________ 20 __ года</w:t>
      </w:r>
    </w:p>
    <w:p w:rsidR="008945EA" w:rsidRPr="002C0C51" w:rsidRDefault="008945EA"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8945EA" w:rsidRPr="0042608A" w:rsidRDefault="008945EA" w:rsidP="009D4026">
      <w:pPr>
        <w:widowControl w:val="0"/>
        <w:autoSpaceDE w:val="0"/>
        <w:autoSpaceDN w:val="0"/>
        <w:adjustRightInd w:val="0"/>
        <w:spacing w:after="0" w:line="240" w:lineRule="auto"/>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Круг лиц представляющих: </w:t>
      </w:r>
      <w:r w:rsidRPr="00E55F03">
        <w:rPr>
          <w:rFonts w:ascii="Times New Roman" w:eastAsia="Calibri" w:hAnsi="Times New Roman" w:cs="Times New Roman"/>
          <w:sz w:val="28"/>
          <w:szCs w:val="28"/>
        </w:rPr>
        <w:t>организатор торгов</w:t>
      </w:r>
    </w:p>
    <w:p w:rsidR="008945EA" w:rsidRPr="002C0C51" w:rsidRDefault="008945EA"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8945EA" w:rsidRDefault="008945EA"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8945EA" w:rsidRDefault="008945EA" w:rsidP="009D4026">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3604F9" w:rsidRPr="008945EA" w:rsidRDefault="008945EA" w:rsidP="006D5C85">
      <w:pPr>
        <w:spacing w:after="0" w:line="240" w:lineRule="auto"/>
        <w:contextualSpacing/>
        <w:jc w:val="center"/>
        <w:textAlignment w:val="baseline"/>
        <w:rPr>
          <w:rFonts w:ascii="Times New Roman" w:eastAsia="Times New Roman" w:hAnsi="Times New Roman" w:cs="Times New Roman"/>
          <w:sz w:val="28"/>
          <w:szCs w:val="28"/>
          <w:lang w:eastAsia="ru-RU"/>
        </w:rPr>
      </w:pPr>
      <w:r w:rsidRPr="008945EA">
        <w:rPr>
          <w:rFonts w:ascii="Times New Roman" w:eastAsia="Times New Roman" w:hAnsi="Times New Roman" w:cs="Times New Roman"/>
          <w:sz w:val="28"/>
          <w:szCs w:val="28"/>
          <w:lang w:eastAsia="ru-RU"/>
        </w:rPr>
        <w:lastRenderedPageBreak/>
        <w:t>Форма</w:t>
      </w:r>
    </w:p>
    <w:p w:rsidR="008945EA" w:rsidRPr="008945EA" w:rsidRDefault="008945EA" w:rsidP="009D4026">
      <w:pPr>
        <w:spacing w:after="0" w:line="240" w:lineRule="auto"/>
        <w:contextualSpacing/>
        <w:jc w:val="center"/>
        <w:textAlignment w:val="baseline"/>
        <w:rPr>
          <w:rFonts w:ascii="Times New Roman" w:eastAsia="Times New Roman" w:hAnsi="Times New Roman" w:cs="Times New Roman"/>
          <w:sz w:val="28"/>
          <w:szCs w:val="28"/>
          <w:lang w:eastAsia="ru-RU"/>
        </w:rPr>
      </w:pPr>
      <w:r w:rsidRPr="008945EA">
        <w:rPr>
          <w:rFonts w:ascii="Times New Roman" w:eastAsia="Times New Roman" w:hAnsi="Times New Roman" w:cs="Times New Roman"/>
          <w:sz w:val="28"/>
          <w:szCs w:val="28"/>
          <w:lang w:eastAsia="ru-RU"/>
        </w:rPr>
        <w:t>__________________________________________________________</w:t>
      </w:r>
    </w:p>
    <w:p w:rsidR="008945EA" w:rsidRDefault="008945EA" w:rsidP="009D4026">
      <w:pPr>
        <w:spacing w:after="0" w:line="240" w:lineRule="auto"/>
        <w:contextualSpacing/>
        <w:jc w:val="center"/>
        <w:textAlignment w:val="baseline"/>
        <w:rPr>
          <w:rFonts w:ascii="Times New Roman" w:eastAsia="Times New Roman" w:hAnsi="Times New Roman" w:cs="Times New Roman"/>
          <w:sz w:val="28"/>
          <w:szCs w:val="28"/>
          <w:lang w:eastAsia="ru-RU"/>
        </w:rPr>
      </w:pPr>
      <w:r w:rsidRPr="008945EA">
        <w:rPr>
          <w:rFonts w:ascii="Times New Roman" w:eastAsia="Times New Roman" w:hAnsi="Times New Roman" w:cs="Times New Roman"/>
          <w:sz w:val="28"/>
          <w:szCs w:val="28"/>
          <w:lang w:eastAsia="ru-RU"/>
        </w:rPr>
        <w:t>(наименование Организации)</w:t>
      </w:r>
    </w:p>
    <w:p w:rsidR="003604F9" w:rsidRPr="008945EA" w:rsidRDefault="003604F9" w:rsidP="009D4026">
      <w:pPr>
        <w:spacing w:after="0" w:line="240" w:lineRule="auto"/>
        <w:contextualSpacing/>
        <w:jc w:val="center"/>
        <w:textAlignment w:val="baseline"/>
        <w:rPr>
          <w:rFonts w:ascii="Times New Roman" w:eastAsia="Times New Roman" w:hAnsi="Times New Roman" w:cs="Times New Roman"/>
          <w:sz w:val="28"/>
          <w:szCs w:val="28"/>
          <w:lang w:eastAsia="ru-RU"/>
        </w:rPr>
      </w:pPr>
    </w:p>
    <w:p w:rsidR="008945EA" w:rsidRPr="008945EA" w:rsidRDefault="008945EA" w:rsidP="003604F9">
      <w:pPr>
        <w:spacing w:after="0" w:line="240" w:lineRule="auto"/>
        <w:contextualSpacing/>
        <w:jc w:val="both"/>
        <w:textAlignment w:val="baseline"/>
        <w:rPr>
          <w:rFonts w:ascii="Times New Roman" w:eastAsia="Times New Roman" w:hAnsi="Times New Roman" w:cs="Times New Roman"/>
          <w:sz w:val="28"/>
          <w:szCs w:val="28"/>
          <w:lang w:eastAsia="ru-RU"/>
        </w:rPr>
      </w:pPr>
      <w:r w:rsidRPr="008945EA">
        <w:rPr>
          <w:rFonts w:ascii="Times New Roman" w:eastAsia="Times New Roman" w:hAnsi="Times New Roman" w:cs="Times New Roman"/>
          <w:sz w:val="28"/>
          <w:szCs w:val="28"/>
          <w:lang w:eastAsia="ru-RU"/>
        </w:rPr>
        <w:t> </w:t>
      </w:r>
      <w:r w:rsidR="003604F9">
        <w:rPr>
          <w:rFonts w:ascii="Times New Roman" w:eastAsia="Times New Roman" w:hAnsi="Times New Roman" w:cs="Times New Roman"/>
          <w:sz w:val="28"/>
          <w:szCs w:val="28"/>
          <w:lang w:eastAsia="ru-RU"/>
        </w:rPr>
        <w:t>Таблица «</w:t>
      </w:r>
      <w:r w:rsidR="003604F9">
        <w:rPr>
          <w:rFonts w:ascii="Times New Roman" w:eastAsia="Calibri" w:hAnsi="Times New Roman" w:cs="Times New Roman"/>
          <w:bCs/>
          <w:color w:val="000000"/>
          <w:sz w:val="28"/>
          <w:szCs w:val="28"/>
          <w:lang w:eastAsia="ru-RU"/>
        </w:rPr>
        <w:t>Р</w:t>
      </w:r>
      <w:r w:rsidR="003604F9" w:rsidRPr="008945EA">
        <w:rPr>
          <w:rFonts w:ascii="Times New Roman" w:eastAsia="Calibri" w:hAnsi="Times New Roman" w:cs="Times New Roman"/>
          <w:bCs/>
          <w:color w:val="000000"/>
          <w:sz w:val="28"/>
          <w:szCs w:val="28"/>
          <w:lang w:eastAsia="ru-RU"/>
        </w:rPr>
        <w:t>езультат</w:t>
      </w:r>
      <w:r w:rsidR="003604F9">
        <w:rPr>
          <w:rFonts w:ascii="Times New Roman" w:eastAsia="Calibri" w:hAnsi="Times New Roman" w:cs="Times New Roman"/>
          <w:bCs/>
          <w:color w:val="000000"/>
          <w:sz w:val="28"/>
          <w:szCs w:val="28"/>
          <w:lang w:eastAsia="ru-RU"/>
        </w:rPr>
        <w:t>ы</w:t>
      </w:r>
      <w:r w:rsidR="003604F9" w:rsidRPr="008945EA">
        <w:rPr>
          <w:rFonts w:ascii="Times New Roman" w:eastAsia="Calibri" w:hAnsi="Times New Roman" w:cs="Times New Roman"/>
          <w:bCs/>
          <w:color w:val="000000"/>
          <w:sz w:val="28"/>
          <w:szCs w:val="28"/>
          <w:lang w:eastAsia="ru-RU"/>
        </w:rPr>
        <w:t xml:space="preserve"> торгов иностранными валютами</w:t>
      </w:r>
      <w:r w:rsidR="003604F9">
        <w:rPr>
          <w:rFonts w:ascii="Times New Roman" w:eastAsia="Times New Roman" w:hAnsi="Times New Roman" w:cs="Times New Roman"/>
          <w:sz w:val="28"/>
          <w:szCs w:val="28"/>
          <w:lang w:eastAsia="ru-RU"/>
        </w:rPr>
        <w:t>»</w:t>
      </w:r>
    </w:p>
    <w:tbl>
      <w:tblPr>
        <w:tblW w:w="5000" w:type="pct"/>
        <w:jc w:val="center"/>
        <w:tblCellMar>
          <w:left w:w="0" w:type="dxa"/>
          <w:right w:w="0" w:type="dxa"/>
        </w:tblCellMar>
        <w:tblLook w:val="04A0" w:firstRow="1" w:lastRow="0" w:firstColumn="1" w:lastColumn="0" w:noHBand="0" w:noVBand="1"/>
      </w:tblPr>
      <w:tblGrid>
        <w:gridCol w:w="1006"/>
        <w:gridCol w:w="969"/>
        <w:gridCol w:w="1252"/>
        <w:gridCol w:w="1096"/>
        <w:gridCol w:w="1406"/>
        <w:gridCol w:w="2249"/>
        <w:gridCol w:w="646"/>
        <w:gridCol w:w="1229"/>
      </w:tblGrid>
      <w:tr w:rsidR="008945EA" w:rsidRPr="008945EA" w:rsidTr="00C9587E">
        <w:trPr>
          <w:jc w:val="center"/>
        </w:trPr>
        <w:tc>
          <w:tcPr>
            <w:tcW w:w="60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45EA" w:rsidRPr="008945EA" w:rsidRDefault="008945EA"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8945EA">
              <w:rPr>
                <w:rFonts w:ascii="Times New Roman" w:eastAsia="Times New Roman" w:hAnsi="Times New Roman" w:cs="Times New Roman"/>
                <w:sz w:val="20"/>
                <w:szCs w:val="20"/>
                <w:lang w:eastAsia="ru-RU"/>
              </w:rPr>
              <w:t>Номер сделки</w:t>
            </w:r>
          </w:p>
        </w:tc>
        <w:tc>
          <w:tcPr>
            <w:tcW w:w="130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945EA" w:rsidRPr="008945EA" w:rsidRDefault="008945EA"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8945EA">
              <w:rPr>
                <w:rFonts w:ascii="Times New Roman" w:eastAsia="Times New Roman" w:hAnsi="Times New Roman" w:cs="Times New Roman"/>
                <w:sz w:val="20"/>
                <w:szCs w:val="20"/>
                <w:lang w:eastAsia="ru-RU"/>
              </w:rPr>
              <w:t>Дата и время заключения сделки</w:t>
            </w:r>
          </w:p>
        </w:tc>
        <w:tc>
          <w:tcPr>
            <w:tcW w:w="46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945EA" w:rsidRPr="008945EA" w:rsidRDefault="008945EA"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8945EA">
              <w:rPr>
                <w:rFonts w:ascii="Times New Roman" w:eastAsia="Times New Roman" w:hAnsi="Times New Roman" w:cs="Times New Roman"/>
                <w:sz w:val="20"/>
                <w:szCs w:val="20"/>
                <w:lang w:eastAsia="ru-RU"/>
              </w:rPr>
              <w:t>Категория</w:t>
            </w:r>
          </w:p>
        </w:tc>
        <w:tc>
          <w:tcPr>
            <w:tcW w:w="6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945EA" w:rsidRPr="008945EA" w:rsidRDefault="008945EA"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8945EA">
              <w:rPr>
                <w:rFonts w:ascii="Times New Roman" w:eastAsia="Times New Roman" w:hAnsi="Times New Roman" w:cs="Times New Roman"/>
                <w:sz w:val="20"/>
                <w:szCs w:val="20"/>
                <w:lang w:eastAsia="ru-RU"/>
              </w:rPr>
              <w:t>Подкатегория</w:t>
            </w:r>
          </w:p>
        </w:tc>
        <w:tc>
          <w:tcPr>
            <w:tcW w:w="123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945EA" w:rsidRPr="008945EA" w:rsidRDefault="008945EA"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8945EA">
              <w:rPr>
                <w:rFonts w:ascii="Times New Roman" w:eastAsia="Times New Roman" w:hAnsi="Times New Roman" w:cs="Times New Roman"/>
                <w:sz w:val="20"/>
                <w:szCs w:val="20"/>
                <w:lang w:eastAsia="ru-RU"/>
              </w:rPr>
              <w:t>Код финансового инструмента</w:t>
            </w:r>
          </w:p>
        </w:tc>
        <w:tc>
          <w:tcPr>
            <w:tcW w:w="26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945EA" w:rsidRPr="008945EA" w:rsidRDefault="008945EA"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8945EA">
              <w:rPr>
                <w:rFonts w:ascii="Times New Roman" w:eastAsia="Times New Roman" w:hAnsi="Times New Roman" w:cs="Times New Roman"/>
                <w:sz w:val="20"/>
                <w:szCs w:val="20"/>
                <w:lang w:eastAsia="ru-RU"/>
              </w:rPr>
              <w:t>Цена</w:t>
            </w:r>
          </w:p>
        </w:tc>
        <w:tc>
          <w:tcPr>
            <w:tcW w:w="52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945EA" w:rsidRPr="008945EA" w:rsidRDefault="008945EA"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8945EA">
              <w:rPr>
                <w:rFonts w:ascii="Times New Roman" w:eastAsia="Times New Roman" w:hAnsi="Times New Roman" w:cs="Times New Roman"/>
                <w:sz w:val="20"/>
                <w:szCs w:val="20"/>
                <w:lang w:eastAsia="ru-RU"/>
              </w:rPr>
              <w:t>Доходность</w:t>
            </w:r>
          </w:p>
        </w:tc>
      </w:tr>
      <w:tr w:rsidR="008945EA" w:rsidRPr="008945EA" w:rsidTr="00C9587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945EA" w:rsidRPr="008945EA" w:rsidRDefault="008945EA" w:rsidP="009D4026">
            <w:pPr>
              <w:spacing w:after="0" w:line="240" w:lineRule="auto"/>
              <w:contextualSpacing/>
              <w:rPr>
                <w:rFonts w:ascii="Times New Roman" w:eastAsia="Times New Roman" w:hAnsi="Times New Roman" w:cs="Times New Roman"/>
                <w:sz w:val="20"/>
                <w:szCs w:val="20"/>
                <w:lang w:eastAsia="ru-RU"/>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8945EA" w:rsidRPr="008945EA" w:rsidRDefault="008945EA"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8945EA">
              <w:rPr>
                <w:rFonts w:ascii="Times New Roman" w:eastAsia="Times New Roman" w:hAnsi="Times New Roman" w:cs="Times New Roman"/>
                <w:sz w:val="20"/>
                <w:szCs w:val="20"/>
                <w:lang w:eastAsia="ru-RU"/>
              </w:rPr>
              <w:t>дата</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8945EA" w:rsidRPr="008945EA" w:rsidRDefault="008945EA"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8945EA">
              <w:rPr>
                <w:rFonts w:ascii="Times New Roman" w:eastAsia="Times New Roman" w:hAnsi="Times New Roman" w:cs="Times New Roman"/>
                <w:sz w:val="20"/>
                <w:szCs w:val="20"/>
                <w:lang w:eastAsia="ru-RU"/>
              </w:rPr>
              <w:t>время</w:t>
            </w:r>
          </w:p>
        </w:tc>
        <w:tc>
          <w:tcPr>
            <w:tcW w:w="0" w:type="auto"/>
            <w:vMerge/>
            <w:tcBorders>
              <w:top w:val="single" w:sz="8" w:space="0" w:color="auto"/>
              <w:left w:val="nil"/>
              <w:bottom w:val="single" w:sz="8" w:space="0" w:color="auto"/>
              <w:right w:val="single" w:sz="8" w:space="0" w:color="auto"/>
            </w:tcBorders>
            <w:vAlign w:val="center"/>
            <w:hideMark/>
          </w:tcPr>
          <w:p w:rsidR="008945EA" w:rsidRPr="008945EA" w:rsidRDefault="008945EA" w:rsidP="009D4026">
            <w:pPr>
              <w:spacing w:after="0" w:line="240" w:lineRule="auto"/>
              <w:contextualSpacing/>
              <w:rPr>
                <w:rFonts w:ascii="Times New Roman" w:eastAsia="Times New Roman" w:hAnsi="Times New Roman" w:cs="Times New Roman"/>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8945EA" w:rsidRPr="008945EA" w:rsidRDefault="008945EA" w:rsidP="009D4026">
            <w:pPr>
              <w:spacing w:after="0" w:line="240" w:lineRule="auto"/>
              <w:contextualSpacing/>
              <w:rPr>
                <w:rFonts w:ascii="Times New Roman" w:eastAsia="Times New Roman" w:hAnsi="Times New Roman" w:cs="Times New Roman"/>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8945EA" w:rsidRPr="008945EA" w:rsidRDefault="008945EA" w:rsidP="009D4026">
            <w:pPr>
              <w:spacing w:after="0" w:line="240" w:lineRule="auto"/>
              <w:contextualSpacing/>
              <w:rPr>
                <w:rFonts w:ascii="Times New Roman" w:eastAsia="Times New Roman" w:hAnsi="Times New Roman" w:cs="Times New Roman"/>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8945EA" w:rsidRPr="008945EA" w:rsidRDefault="008945EA" w:rsidP="009D4026">
            <w:pPr>
              <w:spacing w:after="0" w:line="240" w:lineRule="auto"/>
              <w:contextualSpacing/>
              <w:rPr>
                <w:rFonts w:ascii="Times New Roman" w:eastAsia="Times New Roman" w:hAnsi="Times New Roman" w:cs="Times New Roman"/>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8945EA" w:rsidRPr="008945EA" w:rsidRDefault="008945EA" w:rsidP="009D4026">
            <w:pPr>
              <w:spacing w:after="0" w:line="240" w:lineRule="auto"/>
              <w:contextualSpacing/>
              <w:rPr>
                <w:rFonts w:ascii="Times New Roman" w:eastAsia="Times New Roman" w:hAnsi="Times New Roman" w:cs="Times New Roman"/>
                <w:sz w:val="20"/>
                <w:szCs w:val="20"/>
                <w:lang w:eastAsia="ru-RU"/>
              </w:rPr>
            </w:pPr>
          </w:p>
        </w:tc>
      </w:tr>
      <w:tr w:rsidR="008945EA" w:rsidRPr="008945EA" w:rsidTr="00C9587E">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45EA" w:rsidRPr="008945EA" w:rsidRDefault="008945EA"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8945EA">
              <w:rPr>
                <w:rFonts w:ascii="Times New Roman" w:eastAsia="Times New Roman" w:hAnsi="Times New Roman" w:cs="Times New Roman"/>
                <w:sz w:val="20"/>
                <w:szCs w:val="20"/>
                <w:lang w:eastAsia="ru-RU"/>
              </w:rPr>
              <w:t>1</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8945EA" w:rsidRPr="008945EA" w:rsidRDefault="008945EA"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8945EA">
              <w:rPr>
                <w:rFonts w:ascii="Times New Roman" w:eastAsia="Times New Roman" w:hAnsi="Times New Roman" w:cs="Times New Roman"/>
                <w:sz w:val="20"/>
                <w:szCs w:val="20"/>
                <w:lang w:eastAsia="ru-RU"/>
              </w:rPr>
              <w:t>2</w:t>
            </w: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8945EA" w:rsidRPr="008945EA" w:rsidRDefault="008945EA"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8945EA">
              <w:rPr>
                <w:rFonts w:ascii="Times New Roman" w:eastAsia="Times New Roman" w:hAnsi="Times New Roman" w:cs="Times New Roman"/>
                <w:sz w:val="20"/>
                <w:szCs w:val="20"/>
                <w:lang w:eastAsia="ru-RU"/>
              </w:rPr>
              <w:t>3</w:t>
            </w: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8945EA" w:rsidRPr="008945EA" w:rsidRDefault="008945EA"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8945EA">
              <w:rPr>
                <w:rFonts w:ascii="Times New Roman" w:eastAsia="Times New Roman" w:hAnsi="Times New Roman" w:cs="Times New Roman"/>
                <w:sz w:val="20"/>
                <w:szCs w:val="20"/>
                <w:lang w:eastAsia="ru-RU"/>
              </w:rPr>
              <w:t>4</w:t>
            </w: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8945EA" w:rsidRPr="008945EA" w:rsidRDefault="008945EA"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8945EA">
              <w:rPr>
                <w:rFonts w:ascii="Times New Roman" w:eastAsia="Times New Roman" w:hAnsi="Times New Roman" w:cs="Times New Roman"/>
                <w:sz w:val="20"/>
                <w:szCs w:val="20"/>
                <w:lang w:eastAsia="ru-RU"/>
              </w:rPr>
              <w:t>5</w:t>
            </w:r>
          </w:p>
        </w:tc>
        <w:tc>
          <w:tcPr>
            <w:tcW w:w="1232" w:type="pct"/>
            <w:tcBorders>
              <w:top w:val="nil"/>
              <w:left w:val="nil"/>
              <w:bottom w:val="single" w:sz="8" w:space="0" w:color="auto"/>
              <w:right w:val="single" w:sz="8" w:space="0" w:color="auto"/>
            </w:tcBorders>
            <w:tcMar>
              <w:top w:w="0" w:type="dxa"/>
              <w:left w:w="108" w:type="dxa"/>
              <w:bottom w:w="0" w:type="dxa"/>
              <w:right w:w="108" w:type="dxa"/>
            </w:tcMar>
            <w:hideMark/>
          </w:tcPr>
          <w:p w:rsidR="008945EA" w:rsidRPr="008945EA" w:rsidRDefault="008945EA"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8945EA">
              <w:rPr>
                <w:rFonts w:ascii="Times New Roman" w:eastAsia="Times New Roman" w:hAnsi="Times New Roman" w:cs="Times New Roman"/>
                <w:sz w:val="20"/>
                <w:szCs w:val="20"/>
                <w:lang w:eastAsia="ru-RU"/>
              </w:rPr>
              <w:t>6</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8945EA" w:rsidRPr="008945EA" w:rsidRDefault="008945EA"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8945EA">
              <w:rPr>
                <w:rFonts w:ascii="Times New Roman" w:eastAsia="Times New Roman" w:hAnsi="Times New Roman" w:cs="Times New Roman"/>
                <w:sz w:val="20"/>
                <w:szCs w:val="20"/>
                <w:lang w:eastAsia="ru-RU"/>
              </w:rPr>
              <w:t>7</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8945EA" w:rsidRPr="008945EA" w:rsidRDefault="008945EA"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8945EA">
              <w:rPr>
                <w:rFonts w:ascii="Times New Roman" w:eastAsia="Times New Roman" w:hAnsi="Times New Roman" w:cs="Times New Roman"/>
                <w:sz w:val="20"/>
                <w:szCs w:val="20"/>
                <w:lang w:eastAsia="ru-RU"/>
              </w:rPr>
              <w:t>8</w:t>
            </w:r>
          </w:p>
        </w:tc>
      </w:tr>
      <w:tr w:rsidR="008945EA" w:rsidRPr="008945EA" w:rsidTr="00C9587E">
        <w:trPr>
          <w:jc w:val="center"/>
        </w:trPr>
        <w:tc>
          <w:tcPr>
            <w:tcW w:w="6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45EA" w:rsidRPr="008945EA" w:rsidRDefault="008945EA" w:rsidP="009D4026">
            <w:pPr>
              <w:spacing w:after="0" w:line="240" w:lineRule="auto"/>
              <w:contextualSpacing/>
              <w:rPr>
                <w:rFonts w:ascii="Times New Roman" w:eastAsia="Times New Roman" w:hAnsi="Times New Roman" w:cs="Times New Roman"/>
                <w:sz w:val="20"/>
                <w:szCs w:val="20"/>
                <w:lang w:eastAsia="ru-RU"/>
              </w:rPr>
            </w:pPr>
            <w:r w:rsidRPr="008945EA">
              <w:rPr>
                <w:rFonts w:ascii="Times New Roman" w:eastAsia="Times New Roman" w:hAnsi="Times New Roman" w:cs="Times New Roman"/>
                <w:sz w:val="20"/>
                <w:szCs w:val="20"/>
                <w:lang w:eastAsia="ru-RU"/>
              </w:rPr>
              <w:t xml:space="preserve">   </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rsidR="008945EA" w:rsidRPr="008945EA" w:rsidRDefault="008945EA" w:rsidP="009D4026">
            <w:pPr>
              <w:spacing w:after="0" w:line="240" w:lineRule="auto"/>
              <w:contextualSpacing/>
              <w:rPr>
                <w:rFonts w:ascii="Times New Roman" w:eastAsia="Times New Roman" w:hAnsi="Times New Roman" w:cs="Times New Roman"/>
                <w:sz w:val="20"/>
                <w:szCs w:val="20"/>
                <w:lang w:eastAsia="ru-RU"/>
              </w:rPr>
            </w:pPr>
          </w:p>
        </w:tc>
        <w:tc>
          <w:tcPr>
            <w:tcW w:w="726" w:type="pct"/>
            <w:tcBorders>
              <w:top w:val="nil"/>
              <w:left w:val="nil"/>
              <w:bottom w:val="single" w:sz="8" w:space="0" w:color="auto"/>
              <w:right w:val="single" w:sz="8" w:space="0" w:color="auto"/>
            </w:tcBorders>
            <w:tcMar>
              <w:top w:w="0" w:type="dxa"/>
              <w:left w:w="108" w:type="dxa"/>
              <w:bottom w:w="0" w:type="dxa"/>
              <w:right w:w="108" w:type="dxa"/>
            </w:tcMar>
            <w:hideMark/>
          </w:tcPr>
          <w:p w:rsidR="008945EA" w:rsidRPr="008945EA" w:rsidRDefault="008945EA" w:rsidP="009D4026">
            <w:pPr>
              <w:spacing w:after="0" w:line="240" w:lineRule="auto"/>
              <w:contextualSpacing/>
              <w:rPr>
                <w:rFonts w:ascii="Times New Roman" w:eastAsia="Times New Roman" w:hAnsi="Times New Roman" w:cs="Times New Roman"/>
                <w:sz w:val="20"/>
                <w:szCs w:val="20"/>
                <w:lang w:eastAsia="ru-RU"/>
              </w:rPr>
            </w:pPr>
          </w:p>
        </w:tc>
        <w:tc>
          <w:tcPr>
            <w:tcW w:w="465" w:type="pct"/>
            <w:tcBorders>
              <w:top w:val="nil"/>
              <w:left w:val="nil"/>
              <w:bottom w:val="single" w:sz="8" w:space="0" w:color="auto"/>
              <w:right w:val="single" w:sz="8" w:space="0" w:color="auto"/>
            </w:tcBorders>
            <w:tcMar>
              <w:top w:w="0" w:type="dxa"/>
              <w:left w:w="108" w:type="dxa"/>
              <w:bottom w:w="0" w:type="dxa"/>
              <w:right w:w="108" w:type="dxa"/>
            </w:tcMar>
            <w:hideMark/>
          </w:tcPr>
          <w:p w:rsidR="008945EA" w:rsidRPr="008945EA" w:rsidRDefault="008945EA" w:rsidP="009D4026">
            <w:pPr>
              <w:spacing w:after="0" w:line="240" w:lineRule="auto"/>
              <w:contextualSpacing/>
              <w:rPr>
                <w:rFonts w:ascii="Times New Roman" w:eastAsia="Times New Roman" w:hAnsi="Times New Roman" w:cs="Times New Roman"/>
                <w:sz w:val="20"/>
                <w:szCs w:val="20"/>
                <w:lang w:eastAsia="ru-RU"/>
              </w:rPr>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8945EA" w:rsidRPr="008945EA" w:rsidRDefault="008945EA" w:rsidP="009D4026">
            <w:pPr>
              <w:spacing w:after="0" w:line="240" w:lineRule="auto"/>
              <w:contextualSpacing/>
              <w:rPr>
                <w:rFonts w:ascii="Times New Roman" w:eastAsia="Times New Roman" w:hAnsi="Times New Roman" w:cs="Times New Roman"/>
                <w:sz w:val="20"/>
                <w:szCs w:val="20"/>
                <w:lang w:eastAsia="ru-RU"/>
              </w:rPr>
            </w:pPr>
          </w:p>
        </w:tc>
        <w:tc>
          <w:tcPr>
            <w:tcW w:w="1232" w:type="pct"/>
            <w:tcBorders>
              <w:top w:val="nil"/>
              <w:left w:val="nil"/>
              <w:bottom w:val="single" w:sz="8" w:space="0" w:color="auto"/>
              <w:right w:val="single" w:sz="8" w:space="0" w:color="auto"/>
            </w:tcBorders>
            <w:tcMar>
              <w:top w:w="0" w:type="dxa"/>
              <w:left w:w="108" w:type="dxa"/>
              <w:bottom w:w="0" w:type="dxa"/>
              <w:right w:w="108" w:type="dxa"/>
            </w:tcMar>
            <w:hideMark/>
          </w:tcPr>
          <w:p w:rsidR="008945EA" w:rsidRPr="008945EA" w:rsidRDefault="008945EA" w:rsidP="009D4026">
            <w:pPr>
              <w:spacing w:after="0" w:line="240" w:lineRule="auto"/>
              <w:contextualSpacing/>
              <w:rPr>
                <w:rFonts w:ascii="Times New Roman" w:eastAsia="Times New Roman" w:hAnsi="Times New Roman" w:cs="Times New Roman"/>
                <w:sz w:val="20"/>
                <w:szCs w:val="20"/>
                <w:lang w:eastAsia="ru-RU"/>
              </w:rPr>
            </w:pP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8945EA" w:rsidRPr="008945EA" w:rsidRDefault="008945EA" w:rsidP="009D4026">
            <w:pPr>
              <w:spacing w:after="0" w:line="240" w:lineRule="auto"/>
              <w:contextualSpacing/>
              <w:rPr>
                <w:rFonts w:ascii="Times New Roman" w:eastAsia="Times New Roman" w:hAnsi="Times New Roman" w:cs="Times New Roman"/>
                <w:sz w:val="20"/>
                <w:szCs w:val="20"/>
                <w:lang w:eastAsia="ru-RU"/>
              </w:rPr>
            </w:pP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rsidR="008945EA" w:rsidRPr="008945EA" w:rsidRDefault="008945EA" w:rsidP="009D4026">
            <w:pPr>
              <w:spacing w:after="0" w:line="240" w:lineRule="auto"/>
              <w:contextualSpacing/>
              <w:rPr>
                <w:rFonts w:ascii="Times New Roman" w:eastAsia="Times New Roman" w:hAnsi="Times New Roman" w:cs="Times New Roman"/>
                <w:sz w:val="20"/>
                <w:szCs w:val="20"/>
                <w:lang w:eastAsia="ru-RU"/>
              </w:rPr>
            </w:pPr>
          </w:p>
        </w:tc>
      </w:tr>
    </w:tbl>
    <w:p w:rsidR="008945EA" w:rsidRPr="008945EA" w:rsidRDefault="008945EA" w:rsidP="009D4026">
      <w:pPr>
        <w:spacing w:after="0" w:line="240" w:lineRule="auto"/>
        <w:contextualSpacing/>
        <w:rPr>
          <w:rFonts w:ascii="Times New Roman" w:eastAsia="Times New Roman" w:hAnsi="Times New Roman" w:cs="Times New Roman"/>
          <w:sz w:val="28"/>
          <w:szCs w:val="28"/>
          <w:lang w:eastAsia="ru-RU"/>
        </w:rPr>
      </w:pPr>
      <w:r w:rsidRPr="008945EA">
        <w:rPr>
          <w:rFonts w:ascii="Times New Roman" w:eastAsia="Times New Roman" w:hAnsi="Times New Roman" w:cs="Times New Roman"/>
          <w:sz w:val="28"/>
          <w:szCs w:val="28"/>
          <w:lang w:eastAsia="ru-RU"/>
        </w:rPr>
        <w:t> </w:t>
      </w:r>
    </w:p>
    <w:p w:rsidR="008945EA" w:rsidRPr="008945EA" w:rsidRDefault="008945EA" w:rsidP="009D4026">
      <w:pPr>
        <w:spacing w:after="0" w:line="240" w:lineRule="auto"/>
        <w:contextualSpacing/>
        <w:jc w:val="both"/>
        <w:rPr>
          <w:rFonts w:ascii="Times New Roman" w:eastAsia="Times New Roman" w:hAnsi="Times New Roman" w:cs="Times New Roman"/>
          <w:sz w:val="28"/>
          <w:szCs w:val="28"/>
          <w:lang w:eastAsia="ru-RU"/>
        </w:rPr>
      </w:pPr>
      <w:r w:rsidRPr="008945EA">
        <w:rPr>
          <w:rFonts w:ascii="Times New Roman" w:eastAsia="Times New Roman" w:hAnsi="Times New Roman" w:cs="Times New Roman"/>
          <w:i/>
          <w:iCs/>
          <w:sz w:val="28"/>
          <w:szCs w:val="28"/>
          <w:lang w:eastAsia="ru-RU"/>
        </w:rPr>
        <w:t>продолжение таблицы:</w:t>
      </w:r>
    </w:p>
    <w:tbl>
      <w:tblPr>
        <w:tblW w:w="5000" w:type="pct"/>
        <w:jc w:val="center"/>
        <w:tblCellMar>
          <w:left w:w="0" w:type="dxa"/>
          <w:right w:w="0" w:type="dxa"/>
        </w:tblCellMar>
        <w:tblLook w:val="04A0" w:firstRow="1" w:lastRow="0" w:firstColumn="1" w:lastColumn="0" w:noHBand="0" w:noVBand="1"/>
      </w:tblPr>
      <w:tblGrid>
        <w:gridCol w:w="1591"/>
        <w:gridCol w:w="992"/>
        <w:gridCol w:w="1967"/>
        <w:gridCol w:w="1379"/>
        <w:gridCol w:w="1299"/>
        <w:gridCol w:w="1397"/>
        <w:gridCol w:w="1228"/>
      </w:tblGrid>
      <w:tr w:rsidR="008945EA" w:rsidRPr="008945EA" w:rsidTr="008945EA">
        <w:trPr>
          <w:jc w:val="center"/>
        </w:trPr>
        <w:tc>
          <w:tcPr>
            <w:tcW w:w="8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945EA" w:rsidRPr="008945EA" w:rsidRDefault="008945EA"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8945EA">
              <w:rPr>
                <w:rFonts w:ascii="Times New Roman" w:eastAsia="Times New Roman" w:hAnsi="Times New Roman" w:cs="Times New Roman"/>
                <w:sz w:val="20"/>
                <w:szCs w:val="20"/>
                <w:lang w:eastAsia="ru-RU"/>
              </w:rPr>
              <w:t> Количество</w:t>
            </w:r>
          </w:p>
        </w:tc>
        <w:tc>
          <w:tcPr>
            <w:tcW w:w="5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945EA" w:rsidRPr="008945EA" w:rsidRDefault="008945EA"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8945EA">
              <w:rPr>
                <w:rFonts w:ascii="Times New Roman" w:eastAsia="Times New Roman" w:hAnsi="Times New Roman" w:cs="Times New Roman"/>
                <w:sz w:val="20"/>
                <w:szCs w:val="20"/>
                <w:lang w:eastAsia="ru-RU"/>
              </w:rPr>
              <w:t>Объем</w:t>
            </w:r>
          </w:p>
        </w:tc>
        <w:tc>
          <w:tcPr>
            <w:tcW w:w="9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945EA" w:rsidRPr="008945EA" w:rsidRDefault="008945EA"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8945EA">
              <w:rPr>
                <w:rFonts w:ascii="Times New Roman" w:eastAsia="Times New Roman" w:hAnsi="Times New Roman" w:cs="Times New Roman"/>
                <w:sz w:val="20"/>
                <w:szCs w:val="20"/>
                <w:lang w:eastAsia="ru-RU"/>
              </w:rPr>
              <w:t>Код члена организатора торгов выступающего продавцом</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945EA" w:rsidRPr="008945EA" w:rsidRDefault="008945EA"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8945EA">
              <w:rPr>
                <w:rFonts w:ascii="Times New Roman" w:eastAsia="Times New Roman" w:hAnsi="Times New Roman" w:cs="Times New Roman"/>
                <w:sz w:val="20"/>
                <w:szCs w:val="20"/>
                <w:lang w:eastAsia="ru-RU"/>
              </w:rPr>
              <w:t>Код торгового счета продажи</w:t>
            </w:r>
          </w:p>
        </w:tc>
        <w:tc>
          <w:tcPr>
            <w:tcW w:w="6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945EA" w:rsidRPr="008945EA" w:rsidRDefault="008945EA"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8945EA">
              <w:rPr>
                <w:rFonts w:ascii="Times New Roman" w:eastAsia="Times New Roman" w:hAnsi="Times New Roman" w:cs="Times New Roman"/>
                <w:sz w:val="20"/>
                <w:szCs w:val="20"/>
                <w:lang w:eastAsia="ru-RU"/>
              </w:rPr>
              <w:t>Тип счета продавца</w:t>
            </w:r>
          </w:p>
        </w:tc>
        <w:tc>
          <w:tcPr>
            <w:tcW w:w="7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945EA" w:rsidRPr="008945EA" w:rsidRDefault="008945EA"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8945EA">
              <w:rPr>
                <w:rFonts w:ascii="Times New Roman" w:eastAsia="Times New Roman" w:hAnsi="Times New Roman" w:cs="Times New Roman"/>
                <w:sz w:val="20"/>
                <w:szCs w:val="20"/>
                <w:lang w:eastAsia="ru-RU"/>
              </w:rPr>
              <w:t xml:space="preserve">Тип владельца счета продавца </w:t>
            </w:r>
          </w:p>
        </w:tc>
        <w:tc>
          <w:tcPr>
            <w:tcW w:w="6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945EA" w:rsidRPr="008945EA" w:rsidRDefault="008945EA"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8945EA">
              <w:rPr>
                <w:rFonts w:ascii="Times New Roman" w:eastAsia="Times New Roman" w:hAnsi="Times New Roman" w:cs="Times New Roman"/>
                <w:sz w:val="20"/>
                <w:szCs w:val="20"/>
                <w:lang w:eastAsia="ru-RU"/>
              </w:rPr>
              <w:t>Номер заявки на продажу</w:t>
            </w:r>
          </w:p>
        </w:tc>
      </w:tr>
      <w:tr w:rsidR="008945EA" w:rsidRPr="008945EA" w:rsidTr="008945EA">
        <w:trPr>
          <w:jc w:val="center"/>
        </w:trPr>
        <w:tc>
          <w:tcPr>
            <w:tcW w:w="8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45EA" w:rsidRPr="008945EA" w:rsidRDefault="008945EA"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8945EA">
              <w:rPr>
                <w:rFonts w:ascii="Times New Roman" w:eastAsia="Times New Roman" w:hAnsi="Times New Roman" w:cs="Times New Roman"/>
                <w:sz w:val="20"/>
                <w:szCs w:val="20"/>
                <w:lang w:eastAsia="ru-RU"/>
              </w:rPr>
              <w:t>9</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8945EA" w:rsidRPr="008945EA" w:rsidRDefault="008945EA"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8945EA">
              <w:rPr>
                <w:rFonts w:ascii="Times New Roman" w:eastAsia="Times New Roman" w:hAnsi="Times New Roman" w:cs="Times New Roman"/>
                <w:sz w:val="20"/>
                <w:szCs w:val="20"/>
                <w:lang w:eastAsia="ru-RU"/>
              </w:rPr>
              <w:t>10</w:t>
            </w:r>
          </w:p>
        </w:tc>
        <w:tc>
          <w:tcPr>
            <w:tcW w:w="998" w:type="pct"/>
            <w:tcBorders>
              <w:top w:val="nil"/>
              <w:left w:val="nil"/>
              <w:bottom w:val="single" w:sz="8" w:space="0" w:color="auto"/>
              <w:right w:val="single" w:sz="8" w:space="0" w:color="auto"/>
            </w:tcBorders>
            <w:tcMar>
              <w:top w:w="0" w:type="dxa"/>
              <w:left w:w="108" w:type="dxa"/>
              <w:bottom w:w="0" w:type="dxa"/>
              <w:right w:w="108" w:type="dxa"/>
            </w:tcMar>
            <w:hideMark/>
          </w:tcPr>
          <w:p w:rsidR="008945EA" w:rsidRPr="008945EA" w:rsidRDefault="008945EA"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8945EA">
              <w:rPr>
                <w:rFonts w:ascii="Times New Roman" w:eastAsia="Times New Roman" w:hAnsi="Times New Roman" w:cs="Times New Roman"/>
                <w:sz w:val="20"/>
                <w:szCs w:val="20"/>
                <w:lang w:eastAsia="ru-RU"/>
              </w:rPr>
              <w:t>11</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8945EA" w:rsidRPr="008945EA" w:rsidRDefault="008945EA"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8945EA">
              <w:rPr>
                <w:rFonts w:ascii="Times New Roman" w:eastAsia="Times New Roman" w:hAnsi="Times New Roman" w:cs="Times New Roman"/>
                <w:sz w:val="20"/>
                <w:szCs w:val="20"/>
                <w:lang w:eastAsia="ru-RU"/>
              </w:rPr>
              <w:t>12</w:t>
            </w:r>
          </w:p>
        </w:tc>
        <w:tc>
          <w:tcPr>
            <w:tcW w:w="659" w:type="pct"/>
            <w:tcBorders>
              <w:top w:val="nil"/>
              <w:left w:val="nil"/>
              <w:bottom w:val="single" w:sz="8" w:space="0" w:color="auto"/>
              <w:right w:val="single" w:sz="8" w:space="0" w:color="auto"/>
            </w:tcBorders>
            <w:tcMar>
              <w:top w:w="0" w:type="dxa"/>
              <w:left w:w="108" w:type="dxa"/>
              <w:bottom w:w="0" w:type="dxa"/>
              <w:right w:w="108" w:type="dxa"/>
            </w:tcMar>
            <w:hideMark/>
          </w:tcPr>
          <w:p w:rsidR="008945EA" w:rsidRPr="008945EA" w:rsidRDefault="008945EA"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8945EA">
              <w:rPr>
                <w:rFonts w:ascii="Times New Roman" w:eastAsia="Times New Roman" w:hAnsi="Times New Roman" w:cs="Times New Roman"/>
                <w:sz w:val="20"/>
                <w:szCs w:val="20"/>
                <w:lang w:eastAsia="ru-RU"/>
              </w:rPr>
              <w:t>13</w:t>
            </w: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8945EA" w:rsidRPr="008945EA" w:rsidRDefault="008945EA"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8945EA">
              <w:rPr>
                <w:rFonts w:ascii="Times New Roman" w:eastAsia="Times New Roman" w:hAnsi="Times New Roman" w:cs="Times New Roman"/>
                <w:sz w:val="20"/>
                <w:szCs w:val="20"/>
                <w:lang w:eastAsia="ru-RU"/>
              </w:rPr>
              <w:t>14</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8945EA" w:rsidRPr="008945EA" w:rsidRDefault="008945EA"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8945EA">
              <w:rPr>
                <w:rFonts w:ascii="Times New Roman" w:eastAsia="Times New Roman" w:hAnsi="Times New Roman" w:cs="Times New Roman"/>
                <w:sz w:val="20"/>
                <w:szCs w:val="20"/>
                <w:lang w:eastAsia="ru-RU"/>
              </w:rPr>
              <w:t>15</w:t>
            </w:r>
          </w:p>
        </w:tc>
      </w:tr>
      <w:tr w:rsidR="008945EA" w:rsidRPr="008945EA" w:rsidTr="008945EA">
        <w:trPr>
          <w:jc w:val="center"/>
        </w:trPr>
        <w:tc>
          <w:tcPr>
            <w:tcW w:w="8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945EA" w:rsidRPr="008945EA" w:rsidRDefault="008945EA" w:rsidP="009D4026">
            <w:pPr>
              <w:spacing w:after="0" w:line="240" w:lineRule="auto"/>
              <w:contextualSpacing/>
              <w:rPr>
                <w:rFonts w:ascii="Times New Roman" w:eastAsia="Times New Roman" w:hAnsi="Times New Roman" w:cs="Times New Roman"/>
                <w:sz w:val="20"/>
                <w:szCs w:val="20"/>
                <w:lang w:eastAsia="ru-RU"/>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rsidR="008945EA" w:rsidRPr="008945EA" w:rsidRDefault="008945EA" w:rsidP="009D4026">
            <w:pPr>
              <w:spacing w:after="0" w:line="240" w:lineRule="auto"/>
              <w:contextualSpacing/>
              <w:rPr>
                <w:rFonts w:ascii="Times New Roman" w:eastAsia="Times New Roman" w:hAnsi="Times New Roman" w:cs="Times New Roman"/>
                <w:sz w:val="20"/>
                <w:szCs w:val="20"/>
                <w:lang w:eastAsia="ru-RU"/>
              </w:rPr>
            </w:pPr>
          </w:p>
        </w:tc>
        <w:tc>
          <w:tcPr>
            <w:tcW w:w="998" w:type="pct"/>
            <w:tcBorders>
              <w:top w:val="nil"/>
              <w:left w:val="nil"/>
              <w:bottom w:val="single" w:sz="8" w:space="0" w:color="auto"/>
              <w:right w:val="single" w:sz="8" w:space="0" w:color="auto"/>
            </w:tcBorders>
            <w:tcMar>
              <w:top w:w="0" w:type="dxa"/>
              <w:left w:w="108" w:type="dxa"/>
              <w:bottom w:w="0" w:type="dxa"/>
              <w:right w:w="108" w:type="dxa"/>
            </w:tcMar>
            <w:hideMark/>
          </w:tcPr>
          <w:p w:rsidR="008945EA" w:rsidRPr="008945EA" w:rsidRDefault="008945EA" w:rsidP="009D4026">
            <w:pPr>
              <w:spacing w:after="0" w:line="240" w:lineRule="auto"/>
              <w:contextualSpacing/>
              <w:rPr>
                <w:rFonts w:ascii="Times New Roman" w:eastAsia="Times New Roman" w:hAnsi="Times New Roman" w:cs="Times New Roman"/>
                <w:sz w:val="20"/>
                <w:szCs w:val="20"/>
                <w:lang w:eastAsia="ru-RU"/>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8945EA" w:rsidRPr="008945EA" w:rsidRDefault="008945EA" w:rsidP="009D4026">
            <w:pPr>
              <w:spacing w:after="0" w:line="240" w:lineRule="auto"/>
              <w:contextualSpacing/>
              <w:rPr>
                <w:rFonts w:ascii="Times New Roman" w:eastAsia="Times New Roman" w:hAnsi="Times New Roman" w:cs="Times New Roman"/>
                <w:sz w:val="20"/>
                <w:szCs w:val="20"/>
                <w:lang w:eastAsia="ru-RU"/>
              </w:rPr>
            </w:pPr>
          </w:p>
        </w:tc>
        <w:tc>
          <w:tcPr>
            <w:tcW w:w="659" w:type="pct"/>
            <w:tcBorders>
              <w:top w:val="nil"/>
              <w:left w:val="nil"/>
              <w:bottom w:val="single" w:sz="8" w:space="0" w:color="auto"/>
              <w:right w:val="single" w:sz="8" w:space="0" w:color="auto"/>
            </w:tcBorders>
            <w:tcMar>
              <w:top w:w="0" w:type="dxa"/>
              <w:left w:w="108" w:type="dxa"/>
              <w:bottom w:w="0" w:type="dxa"/>
              <w:right w:w="108" w:type="dxa"/>
            </w:tcMar>
            <w:hideMark/>
          </w:tcPr>
          <w:p w:rsidR="008945EA" w:rsidRPr="008945EA" w:rsidRDefault="008945EA" w:rsidP="009D4026">
            <w:pPr>
              <w:spacing w:after="0" w:line="240" w:lineRule="auto"/>
              <w:contextualSpacing/>
              <w:rPr>
                <w:rFonts w:ascii="Times New Roman" w:eastAsia="Times New Roman" w:hAnsi="Times New Roman" w:cs="Times New Roman"/>
                <w:sz w:val="20"/>
                <w:szCs w:val="20"/>
                <w:lang w:eastAsia="ru-RU"/>
              </w:rPr>
            </w:pP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8945EA" w:rsidRPr="008945EA" w:rsidRDefault="008945EA" w:rsidP="009D4026">
            <w:pPr>
              <w:spacing w:after="0" w:line="240" w:lineRule="auto"/>
              <w:contextualSpacing/>
              <w:rPr>
                <w:rFonts w:ascii="Times New Roman" w:eastAsia="Times New Roman" w:hAnsi="Times New Roman" w:cs="Times New Roman"/>
                <w:sz w:val="20"/>
                <w:szCs w:val="20"/>
                <w:lang w:eastAsia="ru-RU"/>
              </w:rPr>
            </w:pP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8945EA" w:rsidRPr="008945EA" w:rsidRDefault="008945EA" w:rsidP="009D4026">
            <w:pPr>
              <w:spacing w:after="0" w:line="240" w:lineRule="auto"/>
              <w:contextualSpacing/>
              <w:rPr>
                <w:rFonts w:ascii="Times New Roman" w:eastAsia="Times New Roman" w:hAnsi="Times New Roman" w:cs="Times New Roman"/>
                <w:sz w:val="20"/>
                <w:szCs w:val="20"/>
                <w:lang w:eastAsia="ru-RU"/>
              </w:rPr>
            </w:pPr>
          </w:p>
        </w:tc>
      </w:tr>
    </w:tbl>
    <w:p w:rsidR="008945EA" w:rsidRPr="008945EA" w:rsidRDefault="008945EA" w:rsidP="009D4026">
      <w:pPr>
        <w:spacing w:after="0" w:line="240" w:lineRule="auto"/>
        <w:contextualSpacing/>
        <w:rPr>
          <w:rFonts w:ascii="Times New Roman" w:eastAsia="Times New Roman" w:hAnsi="Times New Roman" w:cs="Times New Roman"/>
          <w:sz w:val="28"/>
          <w:szCs w:val="28"/>
          <w:lang w:eastAsia="ru-RU"/>
        </w:rPr>
      </w:pPr>
      <w:r w:rsidRPr="008945EA">
        <w:rPr>
          <w:rFonts w:ascii="Times New Roman" w:eastAsia="Times New Roman" w:hAnsi="Times New Roman" w:cs="Times New Roman"/>
          <w:sz w:val="28"/>
          <w:szCs w:val="28"/>
          <w:lang w:eastAsia="ru-RU"/>
        </w:rPr>
        <w:t> </w:t>
      </w:r>
    </w:p>
    <w:p w:rsidR="008945EA" w:rsidRPr="008945EA" w:rsidRDefault="008945EA" w:rsidP="009D4026">
      <w:pPr>
        <w:spacing w:after="0" w:line="240" w:lineRule="auto"/>
        <w:contextualSpacing/>
        <w:jc w:val="both"/>
        <w:rPr>
          <w:rFonts w:ascii="Times New Roman" w:eastAsia="Times New Roman" w:hAnsi="Times New Roman" w:cs="Times New Roman"/>
          <w:sz w:val="28"/>
          <w:szCs w:val="28"/>
          <w:lang w:eastAsia="ru-RU"/>
        </w:rPr>
      </w:pPr>
      <w:r w:rsidRPr="008945EA">
        <w:rPr>
          <w:rFonts w:ascii="Times New Roman" w:eastAsia="Times New Roman" w:hAnsi="Times New Roman" w:cs="Times New Roman"/>
          <w:i/>
          <w:iCs/>
          <w:sz w:val="28"/>
          <w:szCs w:val="28"/>
          <w:lang w:eastAsia="ru-RU"/>
        </w:rPr>
        <w:t>продолжение таблицы:</w:t>
      </w:r>
    </w:p>
    <w:tbl>
      <w:tblPr>
        <w:tblW w:w="5050" w:type="pct"/>
        <w:jc w:val="center"/>
        <w:tblCellMar>
          <w:left w:w="0" w:type="dxa"/>
          <w:right w:w="0" w:type="dxa"/>
        </w:tblCellMar>
        <w:tblLook w:val="04A0" w:firstRow="1" w:lastRow="0" w:firstColumn="1" w:lastColumn="0" w:noHBand="0" w:noVBand="1"/>
      </w:tblPr>
      <w:tblGrid>
        <w:gridCol w:w="1808"/>
        <w:gridCol w:w="1134"/>
        <w:gridCol w:w="1184"/>
        <w:gridCol w:w="1228"/>
        <w:gridCol w:w="925"/>
        <w:gridCol w:w="802"/>
        <w:gridCol w:w="1385"/>
        <w:gridCol w:w="1387"/>
      </w:tblGrid>
      <w:tr w:rsidR="00F10840" w:rsidRPr="008945EA" w:rsidTr="00F10840">
        <w:trPr>
          <w:jc w:val="center"/>
        </w:trPr>
        <w:tc>
          <w:tcPr>
            <w:tcW w:w="91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10840" w:rsidRPr="008945EA" w:rsidRDefault="00F10840"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8945EA">
              <w:rPr>
                <w:rFonts w:ascii="Times New Roman" w:eastAsia="Times New Roman" w:hAnsi="Times New Roman" w:cs="Times New Roman"/>
                <w:sz w:val="28"/>
                <w:szCs w:val="28"/>
                <w:lang w:eastAsia="ru-RU"/>
              </w:rPr>
              <w:t> </w:t>
            </w:r>
            <w:r w:rsidRPr="008945EA">
              <w:rPr>
                <w:rFonts w:ascii="Times New Roman" w:eastAsia="Times New Roman" w:hAnsi="Times New Roman" w:cs="Times New Roman"/>
                <w:sz w:val="20"/>
                <w:szCs w:val="20"/>
                <w:lang w:eastAsia="ru-RU"/>
              </w:rPr>
              <w:t>Код члена организатора торгов, выступающего покупателем</w:t>
            </w:r>
          </w:p>
        </w:tc>
        <w:tc>
          <w:tcPr>
            <w:tcW w:w="5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0840" w:rsidRPr="008945EA" w:rsidRDefault="00F10840"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8945EA">
              <w:rPr>
                <w:rFonts w:ascii="Times New Roman" w:eastAsia="Times New Roman" w:hAnsi="Times New Roman" w:cs="Times New Roman"/>
                <w:sz w:val="20"/>
                <w:szCs w:val="20"/>
                <w:lang w:eastAsia="ru-RU"/>
              </w:rPr>
              <w:t>Код торгового счета покупки</w:t>
            </w:r>
          </w:p>
        </w:tc>
        <w:tc>
          <w:tcPr>
            <w:tcW w:w="6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0840" w:rsidRPr="008945EA" w:rsidRDefault="00F10840"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8945EA">
              <w:rPr>
                <w:rFonts w:ascii="Times New Roman" w:eastAsia="Times New Roman" w:hAnsi="Times New Roman" w:cs="Times New Roman"/>
                <w:sz w:val="20"/>
                <w:szCs w:val="20"/>
                <w:lang w:eastAsia="ru-RU"/>
              </w:rPr>
              <w:t>Тип счета покупателя</w:t>
            </w:r>
          </w:p>
        </w:tc>
        <w:tc>
          <w:tcPr>
            <w:tcW w:w="6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0840" w:rsidRPr="008945EA" w:rsidRDefault="00F10840"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8945EA">
              <w:rPr>
                <w:rFonts w:ascii="Times New Roman" w:eastAsia="Times New Roman" w:hAnsi="Times New Roman" w:cs="Times New Roman"/>
                <w:sz w:val="20"/>
                <w:szCs w:val="20"/>
                <w:lang w:eastAsia="ru-RU"/>
              </w:rPr>
              <w:t>Тип владельца счета покупателя</w:t>
            </w:r>
          </w:p>
        </w:tc>
        <w:tc>
          <w:tcPr>
            <w:tcW w:w="4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0840" w:rsidRPr="008945EA" w:rsidRDefault="00F10840"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8945EA">
              <w:rPr>
                <w:rFonts w:ascii="Times New Roman" w:eastAsia="Times New Roman" w:hAnsi="Times New Roman" w:cs="Times New Roman"/>
                <w:sz w:val="20"/>
                <w:szCs w:val="20"/>
                <w:lang w:eastAsia="ru-RU"/>
              </w:rPr>
              <w:t>Номер заявки на покупку</w:t>
            </w:r>
          </w:p>
        </w:tc>
        <w:tc>
          <w:tcPr>
            <w:tcW w:w="4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0840" w:rsidRPr="008945EA" w:rsidRDefault="00F10840"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8945EA">
              <w:rPr>
                <w:rFonts w:ascii="Times New Roman" w:eastAsia="Times New Roman" w:hAnsi="Times New Roman" w:cs="Times New Roman"/>
                <w:sz w:val="20"/>
                <w:szCs w:val="20"/>
                <w:lang w:eastAsia="ru-RU"/>
              </w:rPr>
              <w:t>Статус сделки</w:t>
            </w:r>
          </w:p>
        </w:tc>
        <w:tc>
          <w:tcPr>
            <w:tcW w:w="70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0840" w:rsidRPr="008945EA" w:rsidRDefault="00F10840"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8945EA">
              <w:rPr>
                <w:rFonts w:ascii="Times New Roman" w:eastAsia="Times New Roman" w:hAnsi="Times New Roman" w:cs="Times New Roman"/>
                <w:sz w:val="20"/>
                <w:szCs w:val="20"/>
                <w:lang w:eastAsia="ru-RU"/>
              </w:rPr>
              <w:t>Дата исполнения</w:t>
            </w:r>
          </w:p>
        </w:tc>
        <w:tc>
          <w:tcPr>
            <w:tcW w:w="704" w:type="pct"/>
            <w:tcBorders>
              <w:top w:val="single" w:sz="8" w:space="0" w:color="auto"/>
              <w:left w:val="nil"/>
              <w:bottom w:val="single" w:sz="8" w:space="0" w:color="auto"/>
              <w:right w:val="single" w:sz="8" w:space="0" w:color="auto"/>
            </w:tcBorders>
          </w:tcPr>
          <w:p w:rsidR="00F10840" w:rsidRPr="008945EA" w:rsidRDefault="00F10840"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F10840">
              <w:rPr>
                <w:rFonts w:ascii="Times New Roman" w:eastAsia="Times New Roman" w:hAnsi="Times New Roman" w:cs="Times New Roman"/>
                <w:sz w:val="20"/>
                <w:szCs w:val="20"/>
                <w:lang w:eastAsia="ru-RU"/>
              </w:rPr>
              <w:t>Признак сделки</w:t>
            </w:r>
          </w:p>
        </w:tc>
      </w:tr>
      <w:tr w:rsidR="00F10840" w:rsidRPr="008945EA" w:rsidTr="00F10840">
        <w:trPr>
          <w:jc w:val="center"/>
        </w:trPr>
        <w:tc>
          <w:tcPr>
            <w:tcW w:w="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0840" w:rsidRPr="008945EA" w:rsidRDefault="00F10840"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8945EA">
              <w:rPr>
                <w:rFonts w:ascii="Times New Roman" w:eastAsia="Times New Roman" w:hAnsi="Times New Roman" w:cs="Times New Roman"/>
                <w:sz w:val="20"/>
                <w:szCs w:val="20"/>
                <w:lang w:eastAsia="ru-RU"/>
              </w:rPr>
              <w:t>16</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F10840" w:rsidRPr="008945EA" w:rsidRDefault="00F10840"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8945EA">
              <w:rPr>
                <w:rFonts w:ascii="Times New Roman" w:eastAsia="Times New Roman" w:hAnsi="Times New Roman" w:cs="Times New Roman"/>
                <w:sz w:val="20"/>
                <w:szCs w:val="20"/>
                <w:lang w:eastAsia="ru-RU"/>
              </w:rPr>
              <w:t>17</w:t>
            </w: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F10840" w:rsidRPr="008945EA" w:rsidRDefault="00F10840"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8945EA">
              <w:rPr>
                <w:rFonts w:ascii="Times New Roman" w:eastAsia="Times New Roman" w:hAnsi="Times New Roman" w:cs="Times New Roman"/>
                <w:sz w:val="20"/>
                <w:szCs w:val="20"/>
                <w:lang w:eastAsia="ru-RU"/>
              </w:rPr>
              <w:t>18</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F10840" w:rsidRPr="008945EA" w:rsidRDefault="00F10840"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8945EA">
              <w:rPr>
                <w:rFonts w:ascii="Times New Roman" w:eastAsia="Times New Roman" w:hAnsi="Times New Roman" w:cs="Times New Roman"/>
                <w:sz w:val="20"/>
                <w:szCs w:val="20"/>
                <w:lang w:eastAsia="ru-RU"/>
              </w:rPr>
              <w:t>19</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F10840" w:rsidRPr="008945EA" w:rsidRDefault="00F10840"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8945EA">
              <w:rPr>
                <w:rFonts w:ascii="Times New Roman" w:eastAsia="Times New Roman" w:hAnsi="Times New Roman" w:cs="Times New Roman"/>
                <w:sz w:val="20"/>
                <w:szCs w:val="20"/>
                <w:lang w:eastAsia="ru-RU"/>
              </w:rPr>
              <w:t>20</w:t>
            </w: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F10840" w:rsidRPr="008945EA" w:rsidRDefault="00F10840"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8945EA">
              <w:rPr>
                <w:rFonts w:ascii="Times New Roman" w:eastAsia="Times New Roman" w:hAnsi="Times New Roman" w:cs="Times New Roman"/>
                <w:sz w:val="20"/>
                <w:szCs w:val="20"/>
                <w:lang w:eastAsia="ru-RU"/>
              </w:rPr>
              <w:t>21</w:t>
            </w: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rsidR="00F10840" w:rsidRPr="008945EA" w:rsidRDefault="00F10840"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8945EA">
              <w:rPr>
                <w:rFonts w:ascii="Times New Roman" w:eastAsia="Times New Roman" w:hAnsi="Times New Roman" w:cs="Times New Roman"/>
                <w:sz w:val="20"/>
                <w:szCs w:val="20"/>
                <w:lang w:eastAsia="ru-RU"/>
              </w:rPr>
              <w:t>22</w:t>
            </w:r>
          </w:p>
        </w:tc>
        <w:tc>
          <w:tcPr>
            <w:tcW w:w="703" w:type="pct"/>
            <w:tcBorders>
              <w:top w:val="nil"/>
              <w:left w:val="nil"/>
              <w:bottom w:val="single" w:sz="8" w:space="0" w:color="auto"/>
              <w:right w:val="single" w:sz="8" w:space="0" w:color="auto"/>
            </w:tcBorders>
          </w:tcPr>
          <w:p w:rsidR="00F10840" w:rsidRPr="008945EA" w:rsidRDefault="00F10840"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w:t>
            </w:r>
          </w:p>
        </w:tc>
      </w:tr>
      <w:tr w:rsidR="00F10840" w:rsidRPr="008945EA" w:rsidTr="00F10840">
        <w:trPr>
          <w:jc w:val="center"/>
        </w:trPr>
        <w:tc>
          <w:tcPr>
            <w:tcW w:w="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10840" w:rsidRPr="008945EA" w:rsidRDefault="00F10840" w:rsidP="009D4026">
            <w:pPr>
              <w:spacing w:after="0" w:line="240" w:lineRule="auto"/>
              <w:contextualSpacing/>
              <w:rPr>
                <w:rFonts w:ascii="Times New Roman" w:eastAsia="Times New Roman" w:hAnsi="Times New Roman" w:cs="Times New Roman"/>
                <w:sz w:val="20"/>
                <w:szCs w:val="20"/>
                <w:lang w:eastAsia="ru-RU"/>
              </w:rPr>
            </w:pPr>
            <w:r w:rsidRPr="008945EA">
              <w:rPr>
                <w:rFonts w:ascii="Times New Roman" w:eastAsia="Times New Roman" w:hAnsi="Times New Roman" w:cs="Times New Roman"/>
                <w:sz w:val="20"/>
                <w:szCs w:val="20"/>
                <w:lang w:eastAsia="ru-RU"/>
              </w:rPr>
              <w:t xml:space="preserve">  </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rsidR="00F10840" w:rsidRPr="008945EA" w:rsidRDefault="00F10840" w:rsidP="009D4026">
            <w:pPr>
              <w:spacing w:after="0" w:line="240" w:lineRule="auto"/>
              <w:contextualSpacing/>
              <w:rPr>
                <w:rFonts w:ascii="Times New Roman" w:eastAsia="Times New Roman" w:hAnsi="Times New Roman" w:cs="Times New Roman"/>
                <w:sz w:val="20"/>
                <w:szCs w:val="20"/>
                <w:lang w:eastAsia="ru-RU"/>
              </w:rPr>
            </w:pP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F10840" w:rsidRPr="008945EA" w:rsidRDefault="00F10840" w:rsidP="009D4026">
            <w:pPr>
              <w:spacing w:after="0" w:line="240" w:lineRule="auto"/>
              <w:contextualSpacing/>
              <w:rPr>
                <w:rFonts w:ascii="Times New Roman" w:eastAsia="Times New Roman" w:hAnsi="Times New Roman" w:cs="Times New Roman"/>
                <w:sz w:val="20"/>
                <w:szCs w:val="20"/>
                <w:lang w:eastAsia="ru-RU"/>
              </w:rPr>
            </w:pP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F10840" w:rsidRPr="008945EA" w:rsidRDefault="00F10840" w:rsidP="009D4026">
            <w:pPr>
              <w:spacing w:after="0" w:line="240" w:lineRule="auto"/>
              <w:contextualSpacing/>
              <w:rPr>
                <w:rFonts w:ascii="Times New Roman" w:eastAsia="Times New Roman" w:hAnsi="Times New Roman" w:cs="Times New Roman"/>
                <w:sz w:val="20"/>
                <w:szCs w:val="20"/>
                <w:lang w:eastAsia="ru-RU"/>
              </w:rPr>
            </w:pP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rsidR="00F10840" w:rsidRPr="008945EA" w:rsidRDefault="00F10840" w:rsidP="009D4026">
            <w:pPr>
              <w:spacing w:after="0" w:line="240" w:lineRule="auto"/>
              <w:contextualSpacing/>
              <w:rPr>
                <w:rFonts w:ascii="Times New Roman" w:eastAsia="Times New Roman" w:hAnsi="Times New Roman" w:cs="Times New Roman"/>
                <w:sz w:val="20"/>
                <w:szCs w:val="20"/>
                <w:lang w:eastAsia="ru-RU"/>
              </w:rPr>
            </w:pPr>
          </w:p>
        </w:tc>
        <w:tc>
          <w:tcPr>
            <w:tcW w:w="407" w:type="pct"/>
            <w:tcBorders>
              <w:top w:val="nil"/>
              <w:left w:val="nil"/>
              <w:bottom w:val="single" w:sz="8" w:space="0" w:color="auto"/>
              <w:right w:val="single" w:sz="8" w:space="0" w:color="auto"/>
            </w:tcBorders>
            <w:tcMar>
              <w:top w:w="0" w:type="dxa"/>
              <w:left w:w="108" w:type="dxa"/>
              <w:bottom w:w="0" w:type="dxa"/>
              <w:right w:w="108" w:type="dxa"/>
            </w:tcMar>
            <w:hideMark/>
          </w:tcPr>
          <w:p w:rsidR="00F10840" w:rsidRPr="008945EA" w:rsidRDefault="00F10840" w:rsidP="009D4026">
            <w:pPr>
              <w:spacing w:after="0" w:line="240" w:lineRule="auto"/>
              <w:contextualSpacing/>
              <w:rPr>
                <w:rFonts w:ascii="Times New Roman" w:eastAsia="Times New Roman" w:hAnsi="Times New Roman" w:cs="Times New Roman"/>
                <w:sz w:val="20"/>
                <w:szCs w:val="20"/>
                <w:lang w:eastAsia="ru-RU"/>
              </w:rPr>
            </w:pP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rsidR="00F10840" w:rsidRPr="008945EA" w:rsidRDefault="00F10840" w:rsidP="009D4026">
            <w:pPr>
              <w:spacing w:after="0" w:line="240" w:lineRule="auto"/>
              <w:contextualSpacing/>
              <w:rPr>
                <w:rFonts w:ascii="Times New Roman" w:eastAsia="Times New Roman" w:hAnsi="Times New Roman" w:cs="Times New Roman"/>
                <w:sz w:val="20"/>
                <w:szCs w:val="20"/>
                <w:lang w:eastAsia="ru-RU"/>
              </w:rPr>
            </w:pPr>
          </w:p>
        </w:tc>
        <w:tc>
          <w:tcPr>
            <w:tcW w:w="703" w:type="pct"/>
            <w:tcBorders>
              <w:top w:val="nil"/>
              <w:left w:val="nil"/>
              <w:bottom w:val="single" w:sz="8" w:space="0" w:color="auto"/>
              <w:right w:val="single" w:sz="8" w:space="0" w:color="auto"/>
            </w:tcBorders>
          </w:tcPr>
          <w:p w:rsidR="00F10840" w:rsidRPr="008945EA" w:rsidRDefault="00F10840" w:rsidP="009D4026">
            <w:pPr>
              <w:spacing w:after="0" w:line="240" w:lineRule="auto"/>
              <w:contextualSpacing/>
              <w:rPr>
                <w:rFonts w:ascii="Times New Roman" w:eastAsia="Times New Roman" w:hAnsi="Times New Roman" w:cs="Times New Roman"/>
                <w:sz w:val="20"/>
                <w:szCs w:val="20"/>
                <w:lang w:eastAsia="ru-RU"/>
              </w:rPr>
            </w:pPr>
          </w:p>
        </w:tc>
      </w:tr>
    </w:tbl>
    <w:p w:rsidR="009C0854" w:rsidRPr="002C0C51" w:rsidRDefault="009C0854" w:rsidP="009C0854">
      <w:pPr>
        <w:spacing w:after="0" w:line="240" w:lineRule="auto"/>
        <w:contextualSpacing/>
        <w:rPr>
          <w:rFonts w:ascii="Times New Roman" w:eastAsia="Calibri" w:hAnsi="Times New Roman" w:cs="Times New Roman"/>
          <w:sz w:val="20"/>
          <w:szCs w:val="20"/>
          <w:lang w:eastAsia="ru-RU"/>
        </w:rPr>
      </w:pPr>
      <w:r w:rsidRPr="002C0C51">
        <w:rPr>
          <w:rFonts w:ascii="Times New Roman" w:eastAsia="Calibri" w:hAnsi="Times New Roman" w:cs="Times New Roman"/>
          <w:sz w:val="28"/>
          <w:szCs w:val="28"/>
          <w:lang w:eastAsia="ru-RU"/>
        </w:rPr>
        <w:t> </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Наименова</w:t>
      </w:r>
      <w:r>
        <w:rPr>
          <w:rFonts w:ascii="Times New Roman" w:eastAsia="Times New Roman" w:hAnsi="Times New Roman" w:cs="Times New Roman"/>
          <w:color w:val="000000"/>
          <w:sz w:val="28"/>
          <w:szCs w:val="24"/>
          <w:lang w:eastAsia="ru-RU"/>
        </w:rPr>
        <w:t xml:space="preserve">ние ______________________   </w:t>
      </w:r>
      <w:r w:rsidRPr="002C0C51">
        <w:rPr>
          <w:rFonts w:ascii="Times New Roman" w:eastAsia="Times New Roman" w:hAnsi="Times New Roman" w:cs="Times New Roman"/>
          <w:color w:val="000000"/>
          <w:sz w:val="28"/>
          <w:szCs w:val="24"/>
          <w:lang w:eastAsia="ru-RU"/>
        </w:rPr>
        <w:t>Адрес________________________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Телефон ______________________________________________________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Адрес электронной почты _______________________________________</w:t>
      </w:r>
    </w:p>
    <w:p w:rsidR="009C0854" w:rsidRPr="002C0C51" w:rsidRDefault="009C0854" w:rsidP="005049CA">
      <w:pPr>
        <w:spacing w:after="0" w:line="240" w:lineRule="auto"/>
        <w:ind w:firstLine="708"/>
        <w:contextualSpacing/>
        <w:rPr>
          <w:rFonts w:ascii="Times New Roman" w:eastAsia="Times New Roman" w:hAnsi="Times New Roman" w:cs="Times New Roman"/>
          <w:color w:val="000000"/>
          <w:sz w:val="28"/>
          <w:szCs w:val="24"/>
          <w:lang w:eastAsia="ru-RU"/>
        </w:rPr>
      </w:pP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Исполнитель___________________________               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341880" w:rsidP="009C0854">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Главный бухгалтер или лицо, уполномоченное на подписание отчета</w:t>
      </w:r>
      <w:r w:rsidR="009C0854" w:rsidRPr="002C0C51">
        <w:rPr>
          <w:rFonts w:ascii="Times New Roman" w:eastAsia="Times New Roman" w:hAnsi="Times New Roman" w:cs="Times New Roman"/>
          <w:color w:val="000000"/>
          <w:sz w:val="28"/>
          <w:szCs w:val="24"/>
          <w:lang w:eastAsia="ru-RU"/>
        </w:rPr>
        <w:t xml:space="preserve"> </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               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341880" w:rsidP="009C0854">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Руководитель или лицо, уполномоченное им на подписание отчета</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_____________________________________               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9C0854" w:rsidP="009C0854">
      <w:pPr>
        <w:spacing w:after="0" w:line="240" w:lineRule="auto"/>
        <w:contextualSpacing/>
        <w:textAlignment w:val="baseline"/>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Дата  «____» ______________ 20__ года   </w:t>
      </w:r>
    </w:p>
    <w:p w:rsidR="00DC3E97" w:rsidRDefault="00DC3E97" w:rsidP="009D4026">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DC3E97" w:rsidRPr="00DC3E97" w:rsidRDefault="00DC3E97" w:rsidP="009D4026">
      <w:pPr>
        <w:spacing w:after="0" w:line="240" w:lineRule="auto"/>
        <w:contextualSpacing/>
        <w:jc w:val="right"/>
        <w:textAlignment w:val="baseline"/>
        <w:rPr>
          <w:rFonts w:ascii="Times New Roman" w:eastAsia="Times New Roman" w:hAnsi="Times New Roman" w:cs="Times New Roman"/>
          <w:color w:val="000000"/>
          <w:sz w:val="28"/>
          <w:szCs w:val="28"/>
          <w:lang w:eastAsia="ru-RU"/>
        </w:rPr>
      </w:pPr>
      <w:r w:rsidRPr="00DC3E97">
        <w:rPr>
          <w:rFonts w:ascii="Times New Roman" w:eastAsia="Times New Roman" w:hAnsi="Times New Roman" w:cs="Times New Roman"/>
          <w:color w:val="000000"/>
          <w:sz w:val="28"/>
          <w:szCs w:val="28"/>
          <w:lang w:eastAsia="ru-RU"/>
        </w:rPr>
        <w:lastRenderedPageBreak/>
        <w:t>Приложение</w:t>
      </w:r>
    </w:p>
    <w:p w:rsidR="00DC3E97" w:rsidRPr="00DC3E97" w:rsidRDefault="00DC3E97" w:rsidP="009D4026">
      <w:pPr>
        <w:spacing w:after="0" w:line="240" w:lineRule="auto"/>
        <w:contextualSpacing/>
        <w:jc w:val="right"/>
        <w:textAlignment w:val="baseline"/>
        <w:rPr>
          <w:rFonts w:ascii="Times New Roman" w:eastAsia="Times New Roman" w:hAnsi="Times New Roman" w:cs="Times New Roman"/>
          <w:color w:val="000000"/>
          <w:sz w:val="28"/>
          <w:szCs w:val="28"/>
          <w:lang w:eastAsia="ru-RU"/>
        </w:rPr>
      </w:pPr>
      <w:r w:rsidRPr="00DC3E97">
        <w:rPr>
          <w:rFonts w:ascii="Times New Roman" w:eastAsia="Times New Roman" w:hAnsi="Times New Roman" w:cs="Times New Roman"/>
          <w:color w:val="000000"/>
          <w:sz w:val="28"/>
          <w:szCs w:val="28"/>
          <w:lang w:eastAsia="ru-RU"/>
        </w:rPr>
        <w:t xml:space="preserve">к </w:t>
      </w:r>
      <w:r w:rsidRPr="006D5C85">
        <w:rPr>
          <w:rFonts w:ascii="Times New Roman" w:eastAsia="Times New Roman" w:hAnsi="Times New Roman" w:cs="Times New Roman"/>
          <w:sz w:val="28"/>
          <w:szCs w:val="28"/>
          <w:lang w:eastAsia="ru-RU"/>
        </w:rPr>
        <w:t xml:space="preserve">форме отчета </w:t>
      </w:r>
      <w:r w:rsidRPr="00DC3E97">
        <w:rPr>
          <w:rFonts w:ascii="Times New Roman" w:eastAsia="Times New Roman" w:hAnsi="Times New Roman" w:cs="Times New Roman"/>
          <w:color w:val="000000"/>
          <w:sz w:val="28"/>
          <w:szCs w:val="28"/>
          <w:lang w:eastAsia="ru-RU"/>
        </w:rPr>
        <w:t xml:space="preserve">о результатах </w:t>
      </w:r>
    </w:p>
    <w:p w:rsidR="00DC3E97" w:rsidRPr="00DC3E97" w:rsidRDefault="00DC3E97" w:rsidP="009D4026">
      <w:pPr>
        <w:spacing w:after="0" w:line="240" w:lineRule="auto"/>
        <w:contextualSpacing/>
        <w:jc w:val="right"/>
        <w:textAlignment w:val="baseline"/>
        <w:rPr>
          <w:rFonts w:ascii="Times New Roman" w:eastAsia="Times New Roman" w:hAnsi="Times New Roman" w:cs="Times New Roman"/>
          <w:color w:val="000000"/>
          <w:sz w:val="28"/>
          <w:szCs w:val="28"/>
          <w:lang w:eastAsia="ru-RU"/>
        </w:rPr>
      </w:pPr>
      <w:r w:rsidRPr="00DC3E97">
        <w:rPr>
          <w:rFonts w:ascii="Times New Roman" w:eastAsia="Times New Roman" w:hAnsi="Times New Roman" w:cs="Times New Roman"/>
          <w:color w:val="000000"/>
          <w:sz w:val="28"/>
          <w:szCs w:val="28"/>
          <w:lang w:eastAsia="ru-RU"/>
        </w:rPr>
        <w:t>торгов иностранными валютами</w:t>
      </w:r>
    </w:p>
    <w:p w:rsidR="00DC3E97" w:rsidRPr="00DC3E97" w:rsidRDefault="00DC3E97" w:rsidP="009D4026">
      <w:pPr>
        <w:spacing w:after="0" w:line="240" w:lineRule="auto"/>
        <w:contextualSpacing/>
        <w:jc w:val="right"/>
        <w:textAlignment w:val="baseline"/>
        <w:rPr>
          <w:rFonts w:ascii="Times New Roman" w:eastAsia="Times New Roman" w:hAnsi="Times New Roman" w:cs="Times New Roman"/>
          <w:color w:val="000000"/>
          <w:sz w:val="28"/>
          <w:szCs w:val="28"/>
          <w:lang w:eastAsia="ru-RU"/>
        </w:rPr>
      </w:pPr>
      <w:r w:rsidRPr="00DC3E97">
        <w:rPr>
          <w:rFonts w:ascii="Times New Roman" w:eastAsia="Times New Roman" w:hAnsi="Times New Roman" w:cs="Times New Roman"/>
          <w:color w:val="000000"/>
          <w:sz w:val="28"/>
          <w:szCs w:val="28"/>
          <w:lang w:eastAsia="ru-RU"/>
        </w:rPr>
        <w:t> </w:t>
      </w:r>
    </w:p>
    <w:p w:rsidR="00DC3E97" w:rsidRPr="00DC3E97" w:rsidRDefault="00DC3E97" w:rsidP="009D4026">
      <w:pPr>
        <w:spacing w:after="0" w:line="240" w:lineRule="auto"/>
        <w:contextualSpacing/>
        <w:jc w:val="center"/>
        <w:textAlignment w:val="baseline"/>
        <w:rPr>
          <w:rFonts w:ascii="Times New Roman" w:eastAsia="Times New Roman" w:hAnsi="Times New Roman" w:cs="Times New Roman"/>
          <w:color w:val="000000"/>
          <w:sz w:val="28"/>
          <w:szCs w:val="28"/>
          <w:lang w:eastAsia="ru-RU"/>
        </w:rPr>
      </w:pPr>
      <w:r w:rsidRPr="00DC3E97">
        <w:rPr>
          <w:rFonts w:ascii="Times New Roman" w:eastAsia="Times New Roman" w:hAnsi="Times New Roman" w:cs="Times New Roman"/>
          <w:color w:val="000000"/>
          <w:sz w:val="28"/>
          <w:szCs w:val="28"/>
          <w:lang w:eastAsia="ru-RU"/>
        </w:rPr>
        <w:t> </w:t>
      </w:r>
    </w:p>
    <w:p w:rsidR="006D5C85" w:rsidRDefault="00DC3E97" w:rsidP="009D4026">
      <w:pPr>
        <w:spacing w:after="0" w:line="240" w:lineRule="auto"/>
        <w:contextualSpacing/>
        <w:jc w:val="center"/>
        <w:rPr>
          <w:rFonts w:ascii="Times New Roman" w:eastAsia="Times New Roman" w:hAnsi="Times New Roman" w:cs="Times New Roman"/>
          <w:bCs/>
          <w:color w:val="000000"/>
          <w:sz w:val="28"/>
          <w:szCs w:val="28"/>
          <w:lang w:eastAsia="ru-RU"/>
        </w:rPr>
      </w:pPr>
      <w:r w:rsidRPr="00DC3E97">
        <w:rPr>
          <w:rFonts w:ascii="Times New Roman" w:eastAsia="Times New Roman" w:hAnsi="Times New Roman" w:cs="Times New Roman"/>
          <w:bCs/>
          <w:color w:val="000000"/>
          <w:sz w:val="28"/>
          <w:szCs w:val="28"/>
          <w:lang w:eastAsia="ru-RU"/>
        </w:rPr>
        <w:t>Пояснение по заполнению формы административных данных</w:t>
      </w:r>
    </w:p>
    <w:p w:rsidR="00DC3E97" w:rsidRPr="00DC3E97" w:rsidRDefault="00DC3E97" w:rsidP="009D4026">
      <w:pPr>
        <w:spacing w:after="0" w:line="240" w:lineRule="auto"/>
        <w:contextualSpacing/>
        <w:jc w:val="center"/>
        <w:rPr>
          <w:rFonts w:ascii="Times New Roman" w:eastAsia="Times New Roman" w:hAnsi="Times New Roman" w:cs="Times New Roman"/>
          <w:color w:val="000000"/>
          <w:sz w:val="28"/>
          <w:szCs w:val="28"/>
          <w:lang w:eastAsia="ru-RU"/>
        </w:rPr>
      </w:pPr>
      <w:r w:rsidRPr="00DC3E97">
        <w:rPr>
          <w:rFonts w:ascii="Times New Roman" w:eastAsia="Times New Roman" w:hAnsi="Times New Roman" w:cs="Times New Roman"/>
          <w:bCs/>
          <w:color w:val="000000"/>
          <w:sz w:val="28"/>
          <w:szCs w:val="28"/>
          <w:lang w:eastAsia="ru-RU"/>
        </w:rPr>
        <w:br/>
      </w:r>
      <w:r w:rsidR="006D5C85">
        <w:rPr>
          <w:rFonts w:ascii="Times New Roman" w:eastAsia="Times New Roman" w:hAnsi="Times New Roman" w:cs="Times New Roman"/>
          <w:bCs/>
          <w:color w:val="000000"/>
          <w:sz w:val="28"/>
          <w:szCs w:val="28"/>
          <w:lang w:eastAsia="ru-RU"/>
        </w:rPr>
        <w:t>«</w:t>
      </w:r>
      <w:r w:rsidRPr="00DC3E97">
        <w:rPr>
          <w:rFonts w:ascii="Times New Roman" w:eastAsia="Times New Roman" w:hAnsi="Times New Roman" w:cs="Times New Roman"/>
          <w:bCs/>
          <w:color w:val="000000"/>
          <w:sz w:val="28"/>
          <w:szCs w:val="28"/>
          <w:lang w:eastAsia="ru-RU"/>
        </w:rPr>
        <w:t>Отчет о результатах торгов иностранными валютами</w:t>
      </w:r>
      <w:r w:rsidR="006D5C85">
        <w:rPr>
          <w:rFonts w:ascii="Times New Roman" w:eastAsia="Times New Roman" w:hAnsi="Times New Roman" w:cs="Times New Roman"/>
          <w:bCs/>
          <w:color w:val="000000"/>
          <w:sz w:val="28"/>
          <w:szCs w:val="28"/>
          <w:lang w:eastAsia="ru-RU"/>
        </w:rPr>
        <w:t>» (</w:t>
      </w:r>
      <w:r w:rsidR="00220C02">
        <w:rPr>
          <w:rFonts w:ascii="Times New Roman" w:eastAsia="Times New Roman" w:hAnsi="Times New Roman" w:cs="Times New Roman"/>
          <w:bCs/>
          <w:color w:val="000000"/>
          <w:sz w:val="28"/>
          <w:szCs w:val="28"/>
          <w:lang w:eastAsia="ru-RU"/>
        </w:rPr>
        <w:t xml:space="preserve">индекс: </w:t>
      </w:r>
      <w:r w:rsidR="006D5C85">
        <w:rPr>
          <w:rFonts w:ascii="Times New Roman" w:eastAsia="Calibri" w:hAnsi="Times New Roman" w:cs="Times New Roman"/>
          <w:color w:val="000000"/>
          <w:sz w:val="28"/>
          <w:szCs w:val="28"/>
          <w:lang w:eastAsia="ru-RU"/>
        </w:rPr>
        <w:t>1-</w:t>
      </w:r>
      <w:r w:rsidR="006D5C85" w:rsidRPr="002D04CA">
        <w:t xml:space="preserve"> </w:t>
      </w:r>
      <w:r w:rsidR="006D5C85" w:rsidRPr="008945EA">
        <w:rPr>
          <w:rFonts w:ascii="Times New Roman" w:eastAsia="Calibri" w:hAnsi="Times New Roman" w:cs="Times New Roman"/>
          <w:color w:val="000000"/>
          <w:sz w:val="28"/>
          <w:szCs w:val="28"/>
          <w:lang w:eastAsia="ru-RU"/>
        </w:rPr>
        <w:t>KASE_RFC</w:t>
      </w:r>
      <w:r w:rsidR="006D5C85">
        <w:rPr>
          <w:rFonts w:ascii="Times New Roman" w:eastAsia="Calibri" w:hAnsi="Times New Roman" w:cs="Times New Roman"/>
          <w:color w:val="000000"/>
          <w:sz w:val="28"/>
          <w:szCs w:val="28"/>
          <w:lang w:eastAsia="ru-RU"/>
        </w:rPr>
        <w:t xml:space="preserve">, </w:t>
      </w:r>
      <w:r w:rsidR="00220C02">
        <w:rPr>
          <w:rFonts w:ascii="Times New Roman" w:eastAsia="Calibri" w:hAnsi="Times New Roman" w:cs="Times New Roman"/>
          <w:color w:val="000000"/>
          <w:sz w:val="28"/>
          <w:szCs w:val="28"/>
          <w:lang w:eastAsia="ru-RU"/>
        </w:rPr>
        <w:t xml:space="preserve">периодичность: </w:t>
      </w:r>
      <w:r w:rsidR="006D5C85" w:rsidRPr="00863882">
        <w:rPr>
          <w:rFonts w:ascii="Times New Roman" w:eastAsia="Calibri" w:hAnsi="Times New Roman" w:cs="Times New Roman"/>
          <w:sz w:val="28"/>
          <w:szCs w:val="28"/>
        </w:rPr>
        <w:t>ежедневная</w:t>
      </w:r>
      <w:r w:rsidR="006D5C85">
        <w:rPr>
          <w:rFonts w:ascii="Times New Roman" w:eastAsia="Times New Roman" w:hAnsi="Times New Roman" w:cs="Times New Roman"/>
          <w:bCs/>
          <w:color w:val="000000"/>
          <w:sz w:val="28"/>
          <w:szCs w:val="28"/>
          <w:lang w:eastAsia="ru-RU"/>
        </w:rPr>
        <w:t>)</w:t>
      </w:r>
      <w:r w:rsidRPr="00DC3E97">
        <w:rPr>
          <w:rFonts w:ascii="Times New Roman" w:eastAsia="Times New Roman" w:hAnsi="Times New Roman" w:cs="Times New Roman"/>
          <w:bCs/>
          <w:color w:val="000000"/>
          <w:sz w:val="28"/>
          <w:szCs w:val="28"/>
          <w:lang w:eastAsia="ru-RU"/>
        </w:rPr>
        <w:br/>
      </w:r>
      <w:r w:rsidRPr="00DC3E97">
        <w:rPr>
          <w:rFonts w:ascii="Times New Roman" w:eastAsia="Times New Roman" w:hAnsi="Times New Roman" w:cs="Times New Roman"/>
          <w:bCs/>
          <w:color w:val="000000"/>
          <w:sz w:val="28"/>
          <w:szCs w:val="28"/>
          <w:lang w:eastAsia="ru-RU"/>
        </w:rPr>
        <w:br/>
        <w:t>Глава 1. Общие положения</w:t>
      </w:r>
    </w:p>
    <w:p w:rsidR="00DC3E97" w:rsidRPr="00DC3E97" w:rsidRDefault="00DC3E97" w:rsidP="009D4026">
      <w:pPr>
        <w:spacing w:after="0" w:line="240" w:lineRule="auto"/>
        <w:ind w:firstLine="397"/>
        <w:contextualSpacing/>
        <w:jc w:val="both"/>
        <w:rPr>
          <w:rFonts w:ascii="Times New Roman" w:eastAsia="Times New Roman" w:hAnsi="Times New Roman" w:cs="Times New Roman"/>
          <w:color w:val="000000"/>
          <w:sz w:val="28"/>
          <w:szCs w:val="28"/>
          <w:lang w:eastAsia="ru-RU"/>
        </w:rPr>
      </w:pPr>
      <w:r w:rsidRPr="00DC3E97">
        <w:rPr>
          <w:rFonts w:ascii="Times New Roman" w:eastAsia="Times New Roman" w:hAnsi="Times New Roman" w:cs="Times New Roman"/>
          <w:color w:val="000000"/>
          <w:sz w:val="28"/>
          <w:szCs w:val="28"/>
          <w:lang w:eastAsia="ru-RU"/>
        </w:rPr>
        <w:t> </w:t>
      </w:r>
    </w:p>
    <w:p w:rsidR="00DC3E97" w:rsidRPr="00DC3E97" w:rsidRDefault="00DC3E97"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3E97">
        <w:rPr>
          <w:rFonts w:ascii="Times New Roman" w:eastAsia="Times New Roman" w:hAnsi="Times New Roman" w:cs="Times New Roman"/>
          <w:color w:val="000000"/>
          <w:sz w:val="28"/>
          <w:szCs w:val="28"/>
          <w:lang w:eastAsia="ru-RU"/>
        </w:rPr>
        <w:t>1. Настоящее пояснение (далее - Пояснение) определяет единые требования по заполнению формы «Отчет о результатах торгов иностранными валютами» (далее - Форма).</w:t>
      </w:r>
    </w:p>
    <w:p w:rsidR="00DC3E97" w:rsidRPr="00DC3E97" w:rsidRDefault="00DC3E97"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3E97">
        <w:rPr>
          <w:rFonts w:ascii="Times New Roman" w:eastAsia="Times New Roman" w:hAnsi="Times New Roman" w:cs="Times New Roman"/>
          <w:color w:val="000000"/>
          <w:sz w:val="28"/>
          <w:szCs w:val="28"/>
          <w:lang w:eastAsia="ru-RU"/>
        </w:rPr>
        <w:t xml:space="preserve">2. </w:t>
      </w:r>
      <w:r w:rsidR="00325843" w:rsidRPr="00471CA9">
        <w:rPr>
          <w:rFonts w:ascii="Times New Roman" w:eastAsia="Calibri" w:hAnsi="Times New Roman" w:cs="Times New Roman"/>
          <w:color w:val="000000"/>
          <w:sz w:val="28"/>
          <w:szCs w:val="28"/>
          <w:lang w:eastAsia="ru-RU"/>
        </w:rPr>
        <w:t>Форма разработана в соответствии со статьей 3 Закона Республики Казахстан от 2 июля 2003 года «О рынке ценных бумаг».</w:t>
      </w:r>
    </w:p>
    <w:p w:rsidR="00DC3E97" w:rsidRPr="00DC3E97" w:rsidRDefault="00DC3E97"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3E97">
        <w:rPr>
          <w:rFonts w:ascii="Times New Roman" w:eastAsia="Times New Roman" w:hAnsi="Times New Roman" w:cs="Times New Roman"/>
          <w:color w:val="000000"/>
          <w:sz w:val="28"/>
          <w:szCs w:val="28"/>
          <w:lang w:eastAsia="ru-RU"/>
        </w:rPr>
        <w:t>3. Форма составляется ежедневно организатором торгов и заполняется за каждый отчетный день. Данные в Форме заполняются в тенге с двумя знаками после запятой.</w:t>
      </w:r>
    </w:p>
    <w:p w:rsidR="00DC3E97" w:rsidRPr="00DC3E97" w:rsidRDefault="00DC3E97"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3E97">
        <w:rPr>
          <w:rFonts w:ascii="Times New Roman" w:eastAsia="Times New Roman" w:hAnsi="Times New Roman" w:cs="Times New Roman"/>
          <w:color w:val="000000"/>
          <w:sz w:val="28"/>
          <w:szCs w:val="28"/>
          <w:lang w:eastAsia="ru-RU"/>
        </w:rPr>
        <w:t>4. Форму подписывает первый руководитель, главный бухгалтер или лица, уполномоченные на подписание отчета, и исполнитель.</w:t>
      </w:r>
    </w:p>
    <w:p w:rsidR="00DC3E97" w:rsidRPr="00DC3E97" w:rsidRDefault="00DC3E97" w:rsidP="00325843">
      <w:pPr>
        <w:spacing w:after="0" w:line="240" w:lineRule="auto"/>
        <w:ind w:firstLine="709"/>
        <w:contextualSpacing/>
        <w:rPr>
          <w:rFonts w:ascii="Times New Roman" w:eastAsia="Times New Roman" w:hAnsi="Times New Roman" w:cs="Times New Roman"/>
          <w:color w:val="000000"/>
          <w:sz w:val="28"/>
          <w:szCs w:val="28"/>
          <w:lang w:eastAsia="ru-RU"/>
        </w:rPr>
      </w:pPr>
      <w:r w:rsidRPr="00DC3E97">
        <w:rPr>
          <w:rFonts w:ascii="Times New Roman" w:eastAsia="Times New Roman" w:hAnsi="Times New Roman" w:cs="Times New Roman"/>
          <w:color w:val="000000"/>
          <w:sz w:val="28"/>
          <w:szCs w:val="28"/>
          <w:lang w:eastAsia="ru-RU"/>
        </w:rPr>
        <w:t>  </w:t>
      </w:r>
    </w:p>
    <w:p w:rsidR="00DC3E97" w:rsidRPr="00DC3E97" w:rsidRDefault="00DC3E97" w:rsidP="00325843">
      <w:pPr>
        <w:spacing w:after="0" w:line="240" w:lineRule="auto"/>
        <w:ind w:firstLine="709"/>
        <w:contextualSpacing/>
        <w:jc w:val="center"/>
        <w:rPr>
          <w:rFonts w:ascii="Times New Roman" w:eastAsia="Times New Roman" w:hAnsi="Times New Roman" w:cs="Times New Roman"/>
          <w:color w:val="000000"/>
          <w:sz w:val="28"/>
          <w:szCs w:val="28"/>
          <w:lang w:eastAsia="ru-RU"/>
        </w:rPr>
      </w:pPr>
      <w:r w:rsidRPr="00DC3E97">
        <w:rPr>
          <w:rFonts w:ascii="Times New Roman" w:eastAsia="Times New Roman" w:hAnsi="Times New Roman" w:cs="Times New Roman"/>
          <w:bCs/>
          <w:color w:val="000000"/>
          <w:sz w:val="28"/>
          <w:szCs w:val="28"/>
          <w:lang w:eastAsia="ru-RU"/>
        </w:rPr>
        <w:t>Глава 2. Пояснение по заполнению Формы</w:t>
      </w:r>
    </w:p>
    <w:p w:rsidR="00DC3E97" w:rsidRPr="00DC3E97" w:rsidRDefault="00DC3E97" w:rsidP="00325843">
      <w:pPr>
        <w:spacing w:after="0" w:line="240" w:lineRule="auto"/>
        <w:ind w:firstLine="709"/>
        <w:contextualSpacing/>
        <w:rPr>
          <w:rFonts w:ascii="Times New Roman" w:eastAsia="Times New Roman" w:hAnsi="Times New Roman" w:cs="Times New Roman"/>
          <w:color w:val="000000"/>
          <w:sz w:val="28"/>
          <w:szCs w:val="28"/>
          <w:lang w:eastAsia="ru-RU"/>
        </w:rPr>
      </w:pPr>
      <w:r w:rsidRPr="00DC3E97">
        <w:rPr>
          <w:rFonts w:ascii="Times New Roman" w:eastAsia="Times New Roman" w:hAnsi="Times New Roman" w:cs="Times New Roman"/>
          <w:color w:val="000000"/>
          <w:sz w:val="28"/>
          <w:szCs w:val="28"/>
          <w:lang w:eastAsia="ru-RU"/>
        </w:rPr>
        <w:t> </w:t>
      </w:r>
    </w:p>
    <w:p w:rsidR="00DC3E97" w:rsidRPr="00DC3E97" w:rsidRDefault="00DC3E97"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3E97">
        <w:rPr>
          <w:rFonts w:ascii="Times New Roman" w:eastAsia="Times New Roman" w:hAnsi="Times New Roman" w:cs="Times New Roman"/>
          <w:color w:val="000000"/>
          <w:sz w:val="28"/>
          <w:szCs w:val="28"/>
          <w:lang w:eastAsia="ru-RU"/>
        </w:rPr>
        <w:t>5. В графе 1 указывается порядковый номер сделки.</w:t>
      </w:r>
    </w:p>
    <w:p w:rsidR="00DC3E97" w:rsidRPr="00DC3E97" w:rsidRDefault="00DC3E97"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3E97">
        <w:rPr>
          <w:rFonts w:ascii="Times New Roman" w:eastAsia="Times New Roman" w:hAnsi="Times New Roman" w:cs="Times New Roman"/>
          <w:color w:val="000000"/>
          <w:sz w:val="28"/>
          <w:szCs w:val="28"/>
          <w:lang w:eastAsia="ru-RU"/>
        </w:rPr>
        <w:t>6. В графах 2 и 22 указываются дата заключения сделки и фактическая дата расчета по сделке в формате «</w:t>
      </w:r>
      <w:proofErr w:type="spellStart"/>
      <w:r w:rsidRPr="00DC3E97">
        <w:rPr>
          <w:rFonts w:ascii="Times New Roman" w:eastAsia="Times New Roman" w:hAnsi="Times New Roman" w:cs="Times New Roman"/>
          <w:color w:val="000000"/>
          <w:sz w:val="28"/>
          <w:szCs w:val="28"/>
          <w:lang w:eastAsia="ru-RU"/>
        </w:rPr>
        <w:t>дд.мм.гггг</w:t>
      </w:r>
      <w:proofErr w:type="spellEnd"/>
      <w:r w:rsidRPr="00DC3E97">
        <w:rPr>
          <w:rFonts w:ascii="Times New Roman" w:eastAsia="Times New Roman" w:hAnsi="Times New Roman" w:cs="Times New Roman"/>
          <w:color w:val="000000"/>
          <w:sz w:val="28"/>
          <w:szCs w:val="28"/>
          <w:lang w:eastAsia="ru-RU"/>
        </w:rPr>
        <w:t>».</w:t>
      </w:r>
    </w:p>
    <w:p w:rsidR="00DC3E97" w:rsidRPr="00DC3E97" w:rsidRDefault="00DC3E97"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3E97">
        <w:rPr>
          <w:rFonts w:ascii="Times New Roman" w:eastAsia="Times New Roman" w:hAnsi="Times New Roman" w:cs="Times New Roman"/>
          <w:color w:val="000000"/>
          <w:sz w:val="28"/>
          <w:szCs w:val="28"/>
          <w:lang w:eastAsia="ru-RU"/>
        </w:rPr>
        <w:t>7. В графе 3 указываются время заключения сделки и фактическое время расчета по сделке в формате «</w:t>
      </w:r>
      <w:proofErr w:type="spellStart"/>
      <w:r w:rsidRPr="00DC3E97">
        <w:rPr>
          <w:rFonts w:ascii="Times New Roman" w:eastAsia="Times New Roman" w:hAnsi="Times New Roman" w:cs="Times New Roman"/>
          <w:color w:val="000000"/>
          <w:sz w:val="28"/>
          <w:szCs w:val="28"/>
          <w:lang w:eastAsia="ru-RU"/>
        </w:rPr>
        <w:t>часы:минуты:секунды</w:t>
      </w:r>
      <w:proofErr w:type="spellEnd"/>
      <w:r w:rsidRPr="00DC3E97">
        <w:rPr>
          <w:rFonts w:ascii="Times New Roman" w:eastAsia="Times New Roman" w:hAnsi="Times New Roman" w:cs="Times New Roman"/>
          <w:color w:val="000000"/>
          <w:sz w:val="28"/>
          <w:szCs w:val="28"/>
          <w:lang w:eastAsia="ru-RU"/>
        </w:rPr>
        <w:t>».</w:t>
      </w:r>
    </w:p>
    <w:p w:rsidR="00DC3E97" w:rsidRPr="00DC3E97" w:rsidRDefault="00DC3E97"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3E97">
        <w:rPr>
          <w:rFonts w:ascii="Times New Roman" w:eastAsia="Times New Roman" w:hAnsi="Times New Roman" w:cs="Times New Roman"/>
          <w:color w:val="000000"/>
          <w:sz w:val="28"/>
          <w:szCs w:val="28"/>
          <w:lang w:eastAsia="ru-RU"/>
        </w:rPr>
        <w:t>8. В графах 4 и 5 указываются категории и подкатегории видов рынка иностранных валют, предусмотренные торговой системой.</w:t>
      </w:r>
    </w:p>
    <w:p w:rsidR="00DC3E97" w:rsidRPr="00DC3E97" w:rsidRDefault="00DC3E97"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C3E97">
        <w:rPr>
          <w:rFonts w:ascii="Times New Roman" w:eastAsia="Times New Roman" w:hAnsi="Times New Roman" w:cs="Times New Roman"/>
          <w:color w:val="000000"/>
          <w:sz w:val="28"/>
          <w:szCs w:val="28"/>
          <w:lang w:eastAsia="ru-RU"/>
        </w:rPr>
        <w:t>9. В графе 6 указывается код финансового инструмента, определенный организатором торгов в соответствии с порядком кодировки иностранных валют, предусмотренным его внутренними документами.</w:t>
      </w:r>
    </w:p>
    <w:p w:rsidR="008B69BD" w:rsidRPr="008B69BD" w:rsidRDefault="008B69BD" w:rsidP="008B69BD">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B69BD">
        <w:rPr>
          <w:rFonts w:ascii="Times New Roman" w:eastAsia="Times New Roman" w:hAnsi="Times New Roman" w:cs="Times New Roman"/>
          <w:color w:val="000000"/>
          <w:sz w:val="28"/>
          <w:szCs w:val="28"/>
          <w:lang w:eastAsia="ru-RU"/>
        </w:rPr>
        <w:t xml:space="preserve">10. В графах 7 и 10 указываются цена за один финансовый инструмент с точностью </w:t>
      </w:r>
      <w:proofErr w:type="spellStart"/>
      <w:r w:rsidRPr="008B69BD">
        <w:rPr>
          <w:rFonts w:ascii="Times New Roman" w:eastAsia="Times New Roman" w:hAnsi="Times New Roman" w:cs="Times New Roman"/>
          <w:color w:val="000000"/>
          <w:sz w:val="28"/>
          <w:szCs w:val="28"/>
          <w:lang w:eastAsia="ru-RU"/>
        </w:rPr>
        <w:t>котирования</w:t>
      </w:r>
      <w:proofErr w:type="spellEnd"/>
      <w:r w:rsidRPr="008B69BD">
        <w:rPr>
          <w:rFonts w:ascii="Times New Roman" w:eastAsia="Times New Roman" w:hAnsi="Times New Roman" w:cs="Times New Roman"/>
          <w:color w:val="000000"/>
          <w:sz w:val="28"/>
          <w:szCs w:val="28"/>
          <w:lang w:eastAsia="ru-RU"/>
        </w:rPr>
        <w:t>, определенной организатором торгов в соответствии с его внутренними документами, и объем сделки в тенге. В качестве объема сделки признается произведение граф 7 («Цена») и 9 («Количество»).</w:t>
      </w:r>
    </w:p>
    <w:p w:rsidR="008B69BD" w:rsidRPr="008B69BD" w:rsidRDefault="008B69BD" w:rsidP="008B69BD">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B69BD">
        <w:rPr>
          <w:rFonts w:ascii="Times New Roman" w:eastAsia="Times New Roman" w:hAnsi="Times New Roman" w:cs="Times New Roman"/>
          <w:color w:val="000000"/>
          <w:sz w:val="28"/>
          <w:szCs w:val="28"/>
          <w:lang w:eastAsia="ru-RU"/>
        </w:rPr>
        <w:t xml:space="preserve">11. В графе 8 указывается доходность, с точностью </w:t>
      </w:r>
      <w:proofErr w:type="spellStart"/>
      <w:r w:rsidRPr="008B69BD">
        <w:rPr>
          <w:rFonts w:ascii="Times New Roman" w:eastAsia="Times New Roman" w:hAnsi="Times New Roman" w:cs="Times New Roman"/>
          <w:color w:val="000000"/>
          <w:sz w:val="28"/>
          <w:szCs w:val="28"/>
          <w:lang w:eastAsia="ru-RU"/>
        </w:rPr>
        <w:t>котирования</w:t>
      </w:r>
      <w:proofErr w:type="spellEnd"/>
      <w:r w:rsidRPr="008B69BD">
        <w:rPr>
          <w:rFonts w:ascii="Times New Roman" w:eastAsia="Times New Roman" w:hAnsi="Times New Roman" w:cs="Times New Roman"/>
          <w:color w:val="000000"/>
          <w:sz w:val="28"/>
          <w:szCs w:val="28"/>
          <w:lang w:eastAsia="ru-RU"/>
        </w:rPr>
        <w:t>, определенной организатором торгов в соответствии с его внутренними документами, по которой участники торгов заключили сделку по валютному свопу, в процентах.</w:t>
      </w:r>
    </w:p>
    <w:p w:rsidR="008B69BD" w:rsidRPr="008B69BD" w:rsidRDefault="008B69BD" w:rsidP="008B69BD">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B69BD">
        <w:rPr>
          <w:rFonts w:ascii="Times New Roman" w:eastAsia="Times New Roman" w:hAnsi="Times New Roman" w:cs="Times New Roman"/>
          <w:color w:val="000000"/>
          <w:sz w:val="28"/>
          <w:szCs w:val="28"/>
          <w:lang w:eastAsia="ru-RU"/>
        </w:rPr>
        <w:lastRenderedPageBreak/>
        <w:t>12. В графе 9 указывается количество финансовых инструментов в штуках.</w:t>
      </w:r>
    </w:p>
    <w:p w:rsidR="008B69BD" w:rsidRPr="008B69BD" w:rsidRDefault="008B69BD" w:rsidP="008B69BD">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B69BD">
        <w:rPr>
          <w:rFonts w:ascii="Times New Roman" w:eastAsia="Times New Roman" w:hAnsi="Times New Roman" w:cs="Times New Roman"/>
          <w:color w:val="000000"/>
          <w:sz w:val="28"/>
          <w:szCs w:val="28"/>
          <w:lang w:eastAsia="ru-RU"/>
        </w:rPr>
        <w:t>13. В графе 11 указываются коды членов организатора торгов, определенные организатором торгов в соответствии с порядком кодировки членов организатора торгов, предусмотренным его внутренними документами.</w:t>
      </w:r>
    </w:p>
    <w:p w:rsidR="008B69BD" w:rsidRPr="008B69BD" w:rsidRDefault="008B69BD" w:rsidP="008B69BD">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B69BD">
        <w:rPr>
          <w:rFonts w:ascii="Times New Roman" w:eastAsia="Times New Roman" w:hAnsi="Times New Roman" w:cs="Times New Roman"/>
          <w:color w:val="000000"/>
          <w:sz w:val="28"/>
          <w:szCs w:val="28"/>
          <w:lang w:eastAsia="ru-RU"/>
        </w:rPr>
        <w:t>14. В графах 13 и 18 указывается цифра: «1» - собственный, «2» - клиентский.</w:t>
      </w:r>
    </w:p>
    <w:p w:rsidR="008B69BD" w:rsidRPr="008B69BD" w:rsidRDefault="008B69BD" w:rsidP="008B69BD">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B69BD">
        <w:rPr>
          <w:rFonts w:ascii="Times New Roman" w:eastAsia="Times New Roman" w:hAnsi="Times New Roman" w:cs="Times New Roman"/>
          <w:color w:val="000000"/>
          <w:sz w:val="28"/>
          <w:szCs w:val="28"/>
          <w:lang w:eastAsia="ru-RU"/>
        </w:rPr>
        <w:t xml:space="preserve">15. В графах 14 и 19 указывается тип владельца счета: «0» - физическое лицо, «1» - единый накопительный пенсионный фонд, «2» - банк второго уровня, «3» - страховая (перестраховочная) организация </w:t>
      </w:r>
      <w:r w:rsidR="00863882">
        <w:rPr>
          <w:rFonts w:ascii="Times New Roman" w:eastAsia="Times New Roman" w:hAnsi="Times New Roman" w:cs="Times New Roman"/>
          <w:color w:val="000000"/>
          <w:sz w:val="28"/>
          <w:szCs w:val="28"/>
          <w:lang w:eastAsia="ru-RU"/>
        </w:rPr>
        <w:t>(</w:t>
      </w:r>
      <w:r w:rsidRPr="008B69BD">
        <w:rPr>
          <w:rFonts w:ascii="Times New Roman" w:eastAsia="Times New Roman" w:hAnsi="Times New Roman" w:cs="Times New Roman"/>
          <w:color w:val="000000"/>
          <w:sz w:val="28"/>
          <w:szCs w:val="28"/>
          <w:lang w:eastAsia="ru-RU"/>
        </w:rPr>
        <w:t xml:space="preserve">в отрасли </w:t>
      </w:r>
      <w:r w:rsidR="00863882">
        <w:rPr>
          <w:rFonts w:ascii="Times New Roman" w:eastAsia="Times New Roman" w:hAnsi="Times New Roman" w:cs="Times New Roman"/>
          <w:color w:val="000000"/>
          <w:sz w:val="28"/>
          <w:szCs w:val="28"/>
          <w:lang w:eastAsia="ru-RU"/>
        </w:rPr>
        <w:t>«</w:t>
      </w:r>
      <w:r w:rsidRPr="008B69BD">
        <w:rPr>
          <w:rFonts w:ascii="Times New Roman" w:eastAsia="Times New Roman" w:hAnsi="Times New Roman" w:cs="Times New Roman"/>
          <w:color w:val="000000"/>
          <w:sz w:val="28"/>
          <w:szCs w:val="28"/>
          <w:lang w:eastAsia="ru-RU"/>
        </w:rPr>
        <w:t>Общее страхование</w:t>
      </w:r>
      <w:r w:rsidR="00863882">
        <w:rPr>
          <w:rFonts w:ascii="Times New Roman" w:eastAsia="Times New Roman" w:hAnsi="Times New Roman" w:cs="Times New Roman"/>
          <w:color w:val="000000"/>
          <w:sz w:val="28"/>
          <w:szCs w:val="28"/>
          <w:lang w:eastAsia="ru-RU"/>
        </w:rPr>
        <w:t>»)</w:t>
      </w:r>
      <w:r w:rsidRPr="008B69BD">
        <w:rPr>
          <w:rFonts w:ascii="Times New Roman" w:eastAsia="Times New Roman" w:hAnsi="Times New Roman" w:cs="Times New Roman"/>
          <w:color w:val="000000"/>
          <w:sz w:val="28"/>
          <w:szCs w:val="28"/>
          <w:lang w:eastAsia="ru-RU"/>
        </w:rPr>
        <w:t xml:space="preserve">, «4» - брокер и (или) дилер, «5» - номинальный держатель, «6» - прочие лицензиаты, «7» - прочие юридические лица, «8» - инвестиционный фонд, «9» - иное, «10» - единый накопительный пенсионный фонд (собственные активы), «11» - страховая </w:t>
      </w:r>
      <w:r w:rsidR="00863882" w:rsidRPr="008B69BD">
        <w:rPr>
          <w:rFonts w:ascii="Times New Roman" w:eastAsia="Times New Roman" w:hAnsi="Times New Roman" w:cs="Times New Roman"/>
          <w:color w:val="000000"/>
          <w:sz w:val="28"/>
          <w:szCs w:val="28"/>
          <w:lang w:eastAsia="ru-RU"/>
        </w:rPr>
        <w:t>(перестраховочная)</w:t>
      </w:r>
      <w:r w:rsidR="00863882">
        <w:rPr>
          <w:rFonts w:ascii="Times New Roman" w:eastAsia="Times New Roman" w:hAnsi="Times New Roman" w:cs="Times New Roman"/>
          <w:color w:val="000000"/>
          <w:sz w:val="28"/>
          <w:szCs w:val="28"/>
          <w:lang w:eastAsia="ru-RU"/>
        </w:rPr>
        <w:t xml:space="preserve"> </w:t>
      </w:r>
      <w:r w:rsidRPr="008B69BD">
        <w:rPr>
          <w:rFonts w:ascii="Times New Roman" w:eastAsia="Times New Roman" w:hAnsi="Times New Roman" w:cs="Times New Roman"/>
          <w:color w:val="000000"/>
          <w:sz w:val="28"/>
          <w:szCs w:val="28"/>
          <w:lang w:eastAsia="ru-RU"/>
        </w:rPr>
        <w:t xml:space="preserve">организация </w:t>
      </w:r>
      <w:r w:rsidR="00863882">
        <w:rPr>
          <w:rFonts w:ascii="Times New Roman" w:eastAsia="Times New Roman" w:hAnsi="Times New Roman" w:cs="Times New Roman"/>
          <w:color w:val="000000"/>
          <w:sz w:val="28"/>
          <w:szCs w:val="28"/>
          <w:lang w:eastAsia="ru-RU"/>
        </w:rPr>
        <w:t>(</w:t>
      </w:r>
      <w:r w:rsidRPr="008B69BD">
        <w:rPr>
          <w:rFonts w:ascii="Times New Roman" w:eastAsia="Times New Roman" w:hAnsi="Times New Roman" w:cs="Times New Roman"/>
          <w:color w:val="000000"/>
          <w:sz w:val="28"/>
          <w:szCs w:val="28"/>
          <w:lang w:eastAsia="ru-RU"/>
        </w:rPr>
        <w:t>в отрасли «Страхование жизни»</w:t>
      </w:r>
      <w:r w:rsidR="00863882">
        <w:rPr>
          <w:rFonts w:ascii="Times New Roman" w:eastAsia="Times New Roman" w:hAnsi="Times New Roman" w:cs="Times New Roman"/>
          <w:color w:val="000000"/>
          <w:sz w:val="28"/>
          <w:szCs w:val="28"/>
          <w:lang w:eastAsia="ru-RU"/>
        </w:rPr>
        <w:t>)</w:t>
      </w:r>
      <w:r w:rsidRPr="008B69BD">
        <w:rPr>
          <w:rFonts w:ascii="Times New Roman" w:eastAsia="Times New Roman" w:hAnsi="Times New Roman" w:cs="Times New Roman"/>
          <w:color w:val="000000"/>
          <w:sz w:val="28"/>
          <w:szCs w:val="28"/>
          <w:lang w:eastAsia="ru-RU"/>
        </w:rPr>
        <w:t>.</w:t>
      </w:r>
    </w:p>
    <w:p w:rsidR="008B69BD" w:rsidRPr="008B69BD" w:rsidRDefault="008B69BD" w:rsidP="008B69BD">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B69BD">
        <w:rPr>
          <w:rFonts w:ascii="Times New Roman" w:eastAsia="Times New Roman" w:hAnsi="Times New Roman" w:cs="Times New Roman"/>
          <w:color w:val="000000"/>
          <w:sz w:val="28"/>
          <w:szCs w:val="28"/>
          <w:lang w:eastAsia="ru-RU"/>
        </w:rPr>
        <w:t>16. В графе 21 указывается статус сделки, предусмотренной внутренними документами организатора торгов.</w:t>
      </w:r>
    </w:p>
    <w:p w:rsidR="008B69BD" w:rsidRPr="008B69BD" w:rsidRDefault="008B69BD" w:rsidP="008B69BD">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B69BD">
        <w:rPr>
          <w:rFonts w:ascii="Times New Roman" w:eastAsia="Times New Roman" w:hAnsi="Times New Roman" w:cs="Times New Roman"/>
          <w:color w:val="000000"/>
          <w:sz w:val="28"/>
          <w:szCs w:val="28"/>
          <w:lang w:eastAsia="ru-RU"/>
        </w:rPr>
        <w:t>17.  В графе 23 указывается номер основной сделки своп. Графа 23 заполняется для операций валютного свопа.</w:t>
      </w:r>
    </w:p>
    <w:p w:rsidR="003E1F62" w:rsidRDefault="008B69BD" w:rsidP="008B69BD">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8B69BD">
        <w:rPr>
          <w:rFonts w:ascii="Times New Roman" w:eastAsia="Times New Roman" w:hAnsi="Times New Roman" w:cs="Times New Roman"/>
          <w:color w:val="000000"/>
          <w:sz w:val="28"/>
          <w:szCs w:val="28"/>
          <w:lang w:eastAsia="ru-RU"/>
        </w:rPr>
        <w:t>18. В случае отсутствия сведений</w:t>
      </w:r>
      <w:r w:rsidR="00863882">
        <w:rPr>
          <w:rFonts w:ascii="Times New Roman" w:eastAsia="Times New Roman" w:hAnsi="Times New Roman" w:cs="Times New Roman"/>
          <w:color w:val="000000"/>
          <w:sz w:val="28"/>
          <w:szCs w:val="28"/>
          <w:lang w:eastAsia="ru-RU"/>
        </w:rPr>
        <w:t>,</w:t>
      </w:r>
      <w:r w:rsidRPr="008B69BD">
        <w:rPr>
          <w:rFonts w:ascii="Times New Roman" w:eastAsia="Times New Roman" w:hAnsi="Times New Roman" w:cs="Times New Roman"/>
          <w:color w:val="000000"/>
          <w:sz w:val="28"/>
          <w:szCs w:val="28"/>
          <w:lang w:eastAsia="ru-RU"/>
        </w:rPr>
        <w:t xml:space="preserve"> Форма представляется с нулевыми остатками.</w:t>
      </w:r>
    </w:p>
    <w:p w:rsidR="008B69BD" w:rsidRPr="005049CA" w:rsidRDefault="003E1F62" w:rsidP="008B69BD">
      <w:pPr>
        <w:spacing w:after="0" w:line="240" w:lineRule="auto"/>
        <w:ind w:firstLine="400"/>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r w:rsidR="008B69BD" w:rsidRPr="005049CA">
        <w:rPr>
          <w:rFonts w:ascii="Times New Roman" w:eastAsia="Times New Roman" w:hAnsi="Times New Roman" w:cs="Times New Roman"/>
          <w:color w:val="000000"/>
          <w:sz w:val="28"/>
          <w:szCs w:val="28"/>
          <w:lang w:eastAsia="ru-RU"/>
        </w:rPr>
        <w:lastRenderedPageBreak/>
        <w:t xml:space="preserve">Приложение </w:t>
      </w:r>
      <w:r w:rsidR="00F704EB">
        <w:rPr>
          <w:rFonts w:ascii="Times New Roman" w:eastAsia="Times New Roman" w:hAnsi="Times New Roman" w:cs="Times New Roman"/>
          <w:color w:val="000000"/>
          <w:sz w:val="28"/>
          <w:szCs w:val="28"/>
          <w:lang w:eastAsia="ru-RU"/>
        </w:rPr>
        <w:t>42</w:t>
      </w:r>
    </w:p>
    <w:p w:rsidR="008B69BD" w:rsidRPr="005049CA" w:rsidRDefault="008B69BD" w:rsidP="008B69BD">
      <w:pPr>
        <w:spacing w:after="0" w:line="240" w:lineRule="auto"/>
        <w:ind w:firstLine="400"/>
        <w:jc w:val="right"/>
        <w:rPr>
          <w:rFonts w:ascii="Times New Roman" w:eastAsia="Times New Roman" w:hAnsi="Times New Roman" w:cs="Times New Roman"/>
          <w:color w:val="000000"/>
          <w:sz w:val="28"/>
          <w:szCs w:val="28"/>
          <w:lang w:eastAsia="ru-RU"/>
        </w:rPr>
      </w:pPr>
      <w:r w:rsidRPr="005049CA">
        <w:rPr>
          <w:rFonts w:ascii="Times New Roman" w:eastAsia="Times New Roman" w:hAnsi="Times New Roman" w:cs="Times New Roman"/>
          <w:color w:val="000000"/>
          <w:sz w:val="28"/>
          <w:szCs w:val="28"/>
          <w:lang w:eastAsia="ru-RU"/>
        </w:rPr>
        <w:t xml:space="preserve">к </w:t>
      </w:r>
      <w:r w:rsidRPr="00863882">
        <w:rPr>
          <w:rFonts w:ascii="Times New Roman" w:eastAsia="Times New Roman" w:hAnsi="Times New Roman" w:cs="Times New Roman"/>
          <w:sz w:val="28"/>
          <w:szCs w:val="28"/>
          <w:lang w:eastAsia="ru-RU"/>
        </w:rPr>
        <w:t>постановлению</w:t>
      </w:r>
      <w:r w:rsidRPr="005049CA">
        <w:rPr>
          <w:rFonts w:ascii="Times New Roman" w:eastAsia="Times New Roman" w:hAnsi="Times New Roman" w:cs="Times New Roman"/>
          <w:color w:val="000000"/>
          <w:sz w:val="28"/>
          <w:szCs w:val="28"/>
          <w:lang w:eastAsia="ru-RU"/>
        </w:rPr>
        <w:t xml:space="preserve"> Правления</w:t>
      </w:r>
    </w:p>
    <w:p w:rsidR="008B69BD" w:rsidRPr="005049CA" w:rsidRDefault="008B69BD" w:rsidP="008B69BD">
      <w:pPr>
        <w:spacing w:after="0" w:line="240" w:lineRule="auto"/>
        <w:ind w:firstLine="400"/>
        <w:jc w:val="right"/>
        <w:rPr>
          <w:rFonts w:ascii="Times New Roman" w:eastAsia="Times New Roman" w:hAnsi="Times New Roman" w:cs="Times New Roman"/>
          <w:color w:val="000000"/>
          <w:sz w:val="28"/>
          <w:szCs w:val="28"/>
          <w:lang w:eastAsia="ru-RU"/>
        </w:rPr>
      </w:pPr>
      <w:r w:rsidRPr="005049CA">
        <w:rPr>
          <w:rFonts w:ascii="Times New Roman" w:eastAsia="Times New Roman" w:hAnsi="Times New Roman" w:cs="Times New Roman"/>
          <w:color w:val="000000"/>
          <w:sz w:val="28"/>
          <w:szCs w:val="28"/>
          <w:lang w:eastAsia="ru-RU"/>
        </w:rPr>
        <w:t>Национального Банка</w:t>
      </w:r>
    </w:p>
    <w:p w:rsidR="008B69BD" w:rsidRPr="005049CA" w:rsidRDefault="008B69BD" w:rsidP="008B69BD">
      <w:pPr>
        <w:spacing w:after="0" w:line="240" w:lineRule="auto"/>
        <w:ind w:firstLine="400"/>
        <w:jc w:val="right"/>
        <w:rPr>
          <w:rFonts w:ascii="Times New Roman" w:eastAsia="Times New Roman" w:hAnsi="Times New Roman" w:cs="Times New Roman"/>
          <w:color w:val="000000"/>
          <w:sz w:val="28"/>
          <w:szCs w:val="28"/>
          <w:lang w:eastAsia="ru-RU"/>
        </w:rPr>
      </w:pPr>
      <w:r w:rsidRPr="005049CA">
        <w:rPr>
          <w:rFonts w:ascii="Times New Roman" w:eastAsia="Times New Roman" w:hAnsi="Times New Roman" w:cs="Times New Roman"/>
          <w:color w:val="000000"/>
          <w:sz w:val="28"/>
          <w:szCs w:val="28"/>
          <w:lang w:eastAsia="ru-RU"/>
        </w:rPr>
        <w:t>Республики Казахстан</w:t>
      </w:r>
    </w:p>
    <w:p w:rsidR="00864618" w:rsidRPr="002C0C51" w:rsidRDefault="00864618" w:rsidP="00864618">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от </w:t>
      </w:r>
      <w:r w:rsidR="00D4152B">
        <w:rPr>
          <w:rFonts w:ascii="Times New Roman" w:eastAsia="Times New Roman" w:hAnsi="Times New Roman" w:cs="Times New Roman"/>
          <w:sz w:val="28"/>
          <w:szCs w:val="28"/>
          <w:lang w:eastAsia="ru-RU"/>
        </w:rPr>
        <w:t>26</w:t>
      </w:r>
      <w:r>
        <w:rPr>
          <w:rFonts w:ascii="Times New Roman" w:eastAsia="Times New Roman" w:hAnsi="Times New Roman" w:cs="Times New Roman"/>
          <w:sz w:val="28"/>
          <w:szCs w:val="28"/>
          <w:lang w:eastAsia="ru-RU"/>
        </w:rPr>
        <w:t xml:space="preserve"> ноября</w:t>
      </w:r>
      <w:r w:rsidRPr="002C0C51">
        <w:rPr>
          <w:rFonts w:ascii="Times New Roman" w:eastAsia="Times New Roman" w:hAnsi="Times New Roman" w:cs="Times New Roman"/>
          <w:sz w:val="28"/>
          <w:szCs w:val="28"/>
          <w:lang w:eastAsia="ru-RU"/>
        </w:rPr>
        <w:t xml:space="preserve"> 2019 года № </w:t>
      </w:r>
      <w:r>
        <w:rPr>
          <w:rFonts w:ascii="Times New Roman" w:eastAsia="Times New Roman" w:hAnsi="Times New Roman" w:cs="Times New Roman"/>
          <w:sz w:val="28"/>
          <w:szCs w:val="28"/>
          <w:lang w:eastAsia="ru-RU"/>
        </w:rPr>
        <w:t>211</w:t>
      </w:r>
    </w:p>
    <w:p w:rsidR="008B69BD" w:rsidRPr="005049CA" w:rsidRDefault="008B69BD" w:rsidP="008B69BD">
      <w:pPr>
        <w:spacing w:after="0" w:line="240" w:lineRule="auto"/>
        <w:ind w:firstLine="400"/>
        <w:jc w:val="right"/>
        <w:rPr>
          <w:rFonts w:ascii="Times New Roman" w:eastAsia="Times New Roman" w:hAnsi="Times New Roman" w:cs="Times New Roman"/>
          <w:color w:val="000000"/>
          <w:sz w:val="28"/>
          <w:szCs w:val="28"/>
          <w:lang w:eastAsia="ru-RU"/>
        </w:rPr>
      </w:pPr>
    </w:p>
    <w:p w:rsidR="008B69BD" w:rsidRDefault="00220C02" w:rsidP="008B69BD">
      <w:pPr>
        <w:spacing w:after="0" w:line="240" w:lineRule="auto"/>
        <w:ind w:firstLine="400"/>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Форма</w:t>
      </w:r>
    </w:p>
    <w:p w:rsidR="00220C02" w:rsidRPr="005049CA" w:rsidRDefault="00220C02" w:rsidP="008B69BD">
      <w:pPr>
        <w:spacing w:after="0" w:line="240" w:lineRule="auto"/>
        <w:ind w:firstLine="400"/>
        <w:jc w:val="right"/>
        <w:rPr>
          <w:rFonts w:ascii="Times New Roman" w:eastAsia="Times New Roman" w:hAnsi="Times New Roman" w:cs="Times New Roman"/>
          <w:color w:val="000000"/>
          <w:sz w:val="28"/>
          <w:szCs w:val="28"/>
          <w:lang w:eastAsia="ru-RU"/>
        </w:rPr>
      </w:pPr>
    </w:p>
    <w:p w:rsidR="005049CA" w:rsidRPr="002C0C51" w:rsidRDefault="008B69BD" w:rsidP="005049CA">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5049CA">
        <w:rPr>
          <w:rFonts w:ascii="Times New Roman" w:eastAsia="Times New Roman" w:hAnsi="Times New Roman" w:cs="Times New Roman"/>
          <w:color w:val="000000"/>
          <w:sz w:val="28"/>
          <w:szCs w:val="28"/>
          <w:lang w:eastAsia="ru-RU"/>
        </w:rPr>
        <w:t> </w:t>
      </w:r>
      <w:r w:rsidR="005049CA" w:rsidRPr="002C0C51">
        <w:rPr>
          <w:rFonts w:ascii="Times New Roman" w:eastAsia="Calibri" w:hAnsi="Times New Roman" w:cs="Times New Roman"/>
          <w:bCs/>
          <w:sz w:val="28"/>
          <w:szCs w:val="28"/>
        </w:rPr>
        <w:t>Форма, предназначенная для сбора административных данных</w:t>
      </w:r>
    </w:p>
    <w:p w:rsidR="005049CA" w:rsidRPr="002C0C51" w:rsidRDefault="005049CA" w:rsidP="005049CA">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5049CA" w:rsidRPr="002C0C51" w:rsidRDefault="005049CA" w:rsidP="005049CA">
      <w:pPr>
        <w:spacing w:after="0" w:line="240" w:lineRule="auto"/>
        <w:contextualSpacing/>
        <w:jc w:val="both"/>
        <w:textAlignment w:val="baseline"/>
        <w:rPr>
          <w:rFonts w:ascii="Times New Roman" w:hAnsi="Times New Roman" w:cs="Times New Roman"/>
          <w:color w:val="000000"/>
          <w:sz w:val="28"/>
          <w:szCs w:val="28"/>
          <w:lang w:eastAsia="ru-RU"/>
        </w:rPr>
      </w:pPr>
      <w:r w:rsidRPr="002C0C51">
        <w:rPr>
          <w:rFonts w:ascii="Times New Roman" w:hAnsi="Times New Roman" w:cs="Times New Roman"/>
          <w:color w:val="000000"/>
          <w:sz w:val="28"/>
          <w:szCs w:val="28"/>
          <w:lang w:eastAsia="ru-RU"/>
        </w:rPr>
        <w:t>Представляется: в Национальный Банк Республики Казахстан</w:t>
      </w:r>
    </w:p>
    <w:p w:rsidR="005049CA" w:rsidRPr="002C0C51" w:rsidRDefault="005049CA" w:rsidP="005049CA">
      <w:pPr>
        <w:spacing w:after="0" w:line="240" w:lineRule="auto"/>
        <w:contextualSpacing/>
        <w:jc w:val="both"/>
        <w:textAlignment w:val="baseline"/>
        <w:rPr>
          <w:rFonts w:ascii="Times New Roman" w:hAnsi="Times New Roman" w:cs="Times New Roman"/>
          <w:bCs/>
          <w:color w:val="000000"/>
          <w:sz w:val="28"/>
          <w:szCs w:val="28"/>
          <w:lang w:eastAsia="ru-RU"/>
        </w:rPr>
      </w:pPr>
      <w:r w:rsidRPr="002C0C51">
        <w:rPr>
          <w:rFonts w:ascii="Times New Roman" w:hAnsi="Times New Roman" w:cs="Times New Roman"/>
          <w:bCs/>
          <w:color w:val="000000"/>
          <w:sz w:val="28"/>
          <w:szCs w:val="28"/>
          <w:lang w:eastAsia="ru-RU"/>
        </w:rPr>
        <w:t xml:space="preserve">Форма административных данных размещена на </w:t>
      </w:r>
      <w:proofErr w:type="spellStart"/>
      <w:r w:rsidRPr="002C0C51">
        <w:rPr>
          <w:rFonts w:ascii="Times New Roman" w:hAnsi="Times New Roman" w:cs="Times New Roman"/>
          <w:bCs/>
          <w:color w:val="000000"/>
          <w:sz w:val="28"/>
          <w:szCs w:val="28"/>
          <w:lang w:eastAsia="ru-RU"/>
        </w:rPr>
        <w:t>интернет-ресурсе</w:t>
      </w:r>
      <w:proofErr w:type="spellEnd"/>
      <w:r w:rsidRPr="002C0C51">
        <w:rPr>
          <w:rFonts w:ascii="Times New Roman" w:hAnsi="Times New Roman" w:cs="Times New Roman"/>
          <w:bCs/>
          <w:color w:val="000000"/>
          <w:sz w:val="28"/>
          <w:szCs w:val="28"/>
          <w:lang w:eastAsia="ru-RU"/>
        </w:rPr>
        <w:t xml:space="preserve">: </w:t>
      </w:r>
      <w:hyperlink r:id="rId63" w:history="1">
        <w:r w:rsidRPr="002C0C51">
          <w:rPr>
            <w:rFonts w:ascii="Times New Roman" w:hAnsi="Times New Roman" w:cs="Times New Roman"/>
            <w:color w:val="000080"/>
            <w:sz w:val="28"/>
            <w:szCs w:val="28"/>
            <w:u w:val="single"/>
            <w:lang w:val="en-NZ" w:eastAsia="ru-RU"/>
          </w:rPr>
          <w:t>www</w:t>
        </w:r>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nationalbank</w:t>
        </w:r>
        <w:proofErr w:type="spellEnd"/>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kz</w:t>
        </w:r>
        <w:proofErr w:type="spellEnd"/>
      </w:hyperlink>
    </w:p>
    <w:p w:rsidR="005049CA" w:rsidRPr="002C0C51" w:rsidRDefault="005049CA" w:rsidP="005049CA">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5049CA" w:rsidRPr="005F19D8" w:rsidRDefault="005049CA" w:rsidP="005049CA">
      <w:pPr>
        <w:widowControl w:val="0"/>
        <w:autoSpaceDE w:val="0"/>
        <w:autoSpaceDN w:val="0"/>
        <w:adjustRightInd w:val="0"/>
        <w:spacing w:after="0" w:line="240" w:lineRule="auto"/>
        <w:contextualSpacing/>
        <w:jc w:val="center"/>
        <w:rPr>
          <w:rFonts w:ascii="Times New Roman" w:eastAsia="Calibri" w:hAnsi="Times New Roman" w:cs="Times New Roman"/>
          <w:bCs/>
          <w:color w:val="000000"/>
          <w:sz w:val="28"/>
          <w:szCs w:val="28"/>
          <w:lang w:eastAsia="ru-RU"/>
        </w:rPr>
      </w:pPr>
      <w:r w:rsidRPr="005049CA">
        <w:rPr>
          <w:rFonts w:ascii="Times New Roman" w:eastAsia="Calibri" w:hAnsi="Times New Roman" w:cs="Times New Roman"/>
          <w:bCs/>
          <w:color w:val="000000"/>
          <w:sz w:val="28"/>
          <w:szCs w:val="28"/>
          <w:lang w:eastAsia="ru-RU"/>
        </w:rPr>
        <w:t>Отчет о неисполненных сделках/операциях</w:t>
      </w:r>
    </w:p>
    <w:p w:rsidR="005049CA" w:rsidRPr="005F19D8" w:rsidRDefault="005049CA" w:rsidP="005049CA">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5049CA" w:rsidRPr="002C0C51" w:rsidRDefault="005049CA" w:rsidP="005049CA">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5049CA" w:rsidRPr="005049CA" w:rsidRDefault="005049CA" w:rsidP="005049CA">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Индекс</w:t>
      </w:r>
      <w:r w:rsidRPr="002C0C51">
        <w:rPr>
          <w:rFonts w:ascii="Times New Roman" w:eastAsia="Times New Roman" w:hAnsi="Times New Roman" w:cs="Times New Roman"/>
          <w:sz w:val="28"/>
          <w:szCs w:val="28"/>
          <w:lang w:eastAsia="ru-RU"/>
        </w:rPr>
        <w:t xml:space="preserve"> формы административных данных</w:t>
      </w:r>
      <w:r w:rsidRPr="002C0C51">
        <w:rPr>
          <w:rFonts w:ascii="Times New Roman" w:eastAsia="Calibri" w:hAnsi="Times New Roman" w:cs="Times New Roman"/>
          <w:sz w:val="28"/>
          <w:szCs w:val="28"/>
        </w:rPr>
        <w:t xml:space="preserve">: </w:t>
      </w:r>
      <w:r>
        <w:rPr>
          <w:rFonts w:ascii="Times New Roman" w:eastAsia="Calibri" w:hAnsi="Times New Roman" w:cs="Times New Roman"/>
          <w:color w:val="000000"/>
          <w:sz w:val="28"/>
          <w:szCs w:val="28"/>
          <w:lang w:eastAsia="ru-RU"/>
        </w:rPr>
        <w:t>1-</w:t>
      </w:r>
      <w:r w:rsidRPr="002D04CA">
        <w:t xml:space="preserve"> </w:t>
      </w:r>
      <w:r>
        <w:rPr>
          <w:rFonts w:ascii="Times New Roman" w:eastAsia="Calibri" w:hAnsi="Times New Roman" w:cs="Times New Roman"/>
          <w:color w:val="000000"/>
          <w:sz w:val="28"/>
          <w:szCs w:val="28"/>
          <w:lang w:eastAsia="ru-RU"/>
        </w:rPr>
        <w:t>KASE-</w:t>
      </w:r>
      <w:r>
        <w:rPr>
          <w:rFonts w:ascii="Times New Roman" w:eastAsia="Calibri" w:hAnsi="Times New Roman" w:cs="Times New Roman"/>
          <w:color w:val="000000"/>
          <w:sz w:val="28"/>
          <w:szCs w:val="28"/>
          <w:lang w:val="en-US" w:eastAsia="ru-RU"/>
        </w:rPr>
        <w:t>NONDEALINGs</w:t>
      </w:r>
    </w:p>
    <w:p w:rsidR="005049CA" w:rsidRPr="002C0C51" w:rsidRDefault="005049CA" w:rsidP="005049CA">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5049CA" w:rsidRPr="002C0C51" w:rsidRDefault="005049CA" w:rsidP="005049CA">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Периодичность</w:t>
      </w:r>
      <w:r w:rsidRPr="00863882">
        <w:rPr>
          <w:rFonts w:ascii="Times New Roman" w:eastAsia="Calibri" w:hAnsi="Times New Roman" w:cs="Times New Roman"/>
          <w:sz w:val="28"/>
          <w:szCs w:val="28"/>
        </w:rPr>
        <w:t xml:space="preserve">: </w:t>
      </w:r>
      <w:r w:rsidR="005F3576">
        <w:rPr>
          <w:rFonts w:ascii="Times New Roman" w:eastAsia="Calibri" w:hAnsi="Times New Roman" w:cs="Times New Roman"/>
          <w:sz w:val="28"/>
          <w:szCs w:val="28"/>
        </w:rPr>
        <w:t>ежедневная</w:t>
      </w:r>
    </w:p>
    <w:p w:rsidR="005049CA" w:rsidRPr="002C0C51" w:rsidRDefault="005049CA" w:rsidP="005049CA">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5049CA" w:rsidRPr="002C0C51" w:rsidRDefault="005049CA" w:rsidP="005049CA">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Отчетный период: </w:t>
      </w:r>
      <w:r>
        <w:rPr>
          <w:rFonts w:ascii="Times New Roman" w:eastAsia="Calibri" w:hAnsi="Times New Roman" w:cs="Times New Roman"/>
          <w:sz w:val="28"/>
          <w:szCs w:val="28"/>
        </w:rPr>
        <w:t>з</w:t>
      </w:r>
      <w:r w:rsidRPr="002C0C51">
        <w:rPr>
          <w:rFonts w:ascii="Times New Roman" w:eastAsia="Calibri" w:hAnsi="Times New Roman" w:cs="Times New Roman"/>
          <w:sz w:val="28"/>
          <w:szCs w:val="28"/>
        </w:rPr>
        <w:t>а _______________ 20 __ года</w:t>
      </w:r>
    </w:p>
    <w:p w:rsidR="005049CA" w:rsidRPr="002C0C51" w:rsidRDefault="005049CA" w:rsidP="005049CA">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5049CA" w:rsidRPr="0042608A" w:rsidRDefault="005049CA" w:rsidP="005049CA">
      <w:pPr>
        <w:widowControl w:val="0"/>
        <w:autoSpaceDE w:val="0"/>
        <w:autoSpaceDN w:val="0"/>
        <w:adjustRightInd w:val="0"/>
        <w:spacing w:after="0" w:line="240" w:lineRule="auto"/>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Круг лиц представляющих: </w:t>
      </w:r>
      <w:r w:rsidRPr="00E55F03">
        <w:rPr>
          <w:rFonts w:ascii="Times New Roman" w:eastAsia="Calibri" w:hAnsi="Times New Roman" w:cs="Times New Roman"/>
          <w:sz w:val="28"/>
          <w:szCs w:val="28"/>
        </w:rPr>
        <w:t>организатор торгов</w:t>
      </w:r>
    </w:p>
    <w:p w:rsidR="005049CA" w:rsidRPr="002C0C51" w:rsidRDefault="005049CA" w:rsidP="005049CA">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8B69BD" w:rsidRPr="005049CA" w:rsidRDefault="008B69BD" w:rsidP="008B69BD">
      <w:pPr>
        <w:spacing w:after="0" w:line="240" w:lineRule="auto"/>
        <w:ind w:firstLine="400"/>
        <w:jc w:val="both"/>
        <w:rPr>
          <w:rFonts w:ascii="Times New Roman" w:eastAsia="Times New Roman" w:hAnsi="Times New Roman" w:cs="Times New Roman"/>
          <w:color w:val="000000"/>
          <w:sz w:val="28"/>
          <w:szCs w:val="28"/>
          <w:lang w:eastAsia="ru-RU"/>
        </w:rPr>
      </w:pPr>
    </w:p>
    <w:p w:rsidR="008B69BD" w:rsidRPr="005049CA" w:rsidRDefault="008B69BD">
      <w:pPr>
        <w:rPr>
          <w:rFonts w:ascii="Times New Roman" w:eastAsia="Times New Roman" w:hAnsi="Times New Roman" w:cs="Times New Roman"/>
          <w:color w:val="000000"/>
          <w:sz w:val="28"/>
          <w:szCs w:val="28"/>
          <w:lang w:eastAsia="ru-RU"/>
        </w:rPr>
      </w:pPr>
      <w:r w:rsidRPr="005049CA">
        <w:rPr>
          <w:rFonts w:ascii="Times New Roman" w:eastAsia="Times New Roman" w:hAnsi="Times New Roman" w:cs="Times New Roman"/>
          <w:color w:val="000000"/>
          <w:sz w:val="28"/>
          <w:szCs w:val="28"/>
          <w:lang w:eastAsia="ru-RU"/>
        </w:rPr>
        <w:br w:type="page"/>
      </w:r>
    </w:p>
    <w:p w:rsidR="008B69BD" w:rsidRDefault="008B69BD" w:rsidP="008B69BD">
      <w:pPr>
        <w:spacing w:after="0" w:line="240" w:lineRule="auto"/>
        <w:jc w:val="right"/>
        <w:textAlignment w:val="baseline"/>
        <w:rPr>
          <w:rFonts w:ascii="Times New Roman" w:eastAsia="Times New Roman" w:hAnsi="Times New Roman" w:cs="Times New Roman"/>
          <w:color w:val="000000"/>
          <w:sz w:val="28"/>
          <w:szCs w:val="28"/>
          <w:lang w:eastAsia="ru-RU"/>
        </w:rPr>
      </w:pPr>
      <w:r w:rsidRPr="007D46B6">
        <w:rPr>
          <w:rFonts w:ascii="Times New Roman" w:eastAsia="Times New Roman" w:hAnsi="Times New Roman" w:cs="Times New Roman"/>
          <w:color w:val="000000"/>
          <w:sz w:val="28"/>
          <w:szCs w:val="28"/>
          <w:lang w:eastAsia="ru-RU"/>
        </w:rPr>
        <w:lastRenderedPageBreak/>
        <w:t>Форма</w:t>
      </w:r>
    </w:p>
    <w:p w:rsidR="008B69BD" w:rsidRPr="007D46B6" w:rsidRDefault="008B69BD" w:rsidP="008B69BD">
      <w:pPr>
        <w:spacing w:after="0" w:line="240" w:lineRule="auto"/>
        <w:jc w:val="center"/>
        <w:textAlignment w:val="baseline"/>
        <w:rPr>
          <w:rFonts w:ascii="Times New Roman" w:eastAsia="Times New Roman" w:hAnsi="Times New Roman" w:cs="Times New Roman"/>
          <w:color w:val="000000"/>
          <w:sz w:val="28"/>
          <w:szCs w:val="28"/>
          <w:lang w:eastAsia="ru-RU"/>
        </w:rPr>
      </w:pPr>
      <w:r w:rsidRPr="007D46B6">
        <w:rPr>
          <w:rFonts w:ascii="Times New Roman" w:eastAsia="Times New Roman" w:hAnsi="Times New Roman" w:cs="Times New Roman"/>
          <w:color w:val="000000"/>
          <w:sz w:val="28"/>
          <w:szCs w:val="28"/>
          <w:lang w:eastAsia="ru-RU"/>
        </w:rPr>
        <w:t>__________________________________________________________</w:t>
      </w:r>
    </w:p>
    <w:p w:rsidR="008B69BD" w:rsidRDefault="008B69BD" w:rsidP="008B69BD">
      <w:pPr>
        <w:spacing w:after="0" w:line="240" w:lineRule="auto"/>
        <w:jc w:val="center"/>
        <w:textAlignment w:val="baseline"/>
        <w:rPr>
          <w:rFonts w:ascii="Times New Roman" w:eastAsia="Times New Roman" w:hAnsi="Times New Roman" w:cs="Times New Roman"/>
          <w:color w:val="000000"/>
          <w:sz w:val="28"/>
          <w:szCs w:val="28"/>
          <w:lang w:eastAsia="ru-RU"/>
        </w:rPr>
      </w:pPr>
      <w:r w:rsidRPr="007D46B6">
        <w:rPr>
          <w:rFonts w:ascii="Times New Roman" w:eastAsia="Times New Roman" w:hAnsi="Times New Roman" w:cs="Times New Roman"/>
          <w:color w:val="000000"/>
          <w:sz w:val="28"/>
          <w:szCs w:val="28"/>
          <w:lang w:eastAsia="ru-RU"/>
        </w:rPr>
        <w:t>(наименование Организации)</w:t>
      </w:r>
    </w:p>
    <w:p w:rsidR="00220C02" w:rsidRPr="007D46B6" w:rsidRDefault="00220C02" w:rsidP="008B69BD">
      <w:pPr>
        <w:spacing w:after="0" w:line="240" w:lineRule="auto"/>
        <w:jc w:val="center"/>
        <w:textAlignment w:val="baseline"/>
        <w:rPr>
          <w:rFonts w:ascii="Times New Roman" w:eastAsia="Times New Roman" w:hAnsi="Times New Roman" w:cs="Times New Roman"/>
          <w:color w:val="000000"/>
          <w:sz w:val="28"/>
          <w:szCs w:val="28"/>
          <w:lang w:eastAsia="ru-RU"/>
        </w:rPr>
      </w:pPr>
    </w:p>
    <w:p w:rsidR="008B69BD" w:rsidRPr="00220C02" w:rsidRDefault="008B69BD" w:rsidP="00220C02">
      <w:pPr>
        <w:spacing w:after="0" w:line="240" w:lineRule="auto"/>
        <w:jc w:val="both"/>
        <w:textAlignment w:val="baseline"/>
        <w:rPr>
          <w:rFonts w:ascii="Times New Roman" w:eastAsia="Times New Roman" w:hAnsi="Times New Roman" w:cs="Times New Roman"/>
          <w:color w:val="000000"/>
          <w:sz w:val="28"/>
          <w:szCs w:val="28"/>
          <w:lang w:eastAsia="ru-RU"/>
        </w:rPr>
      </w:pPr>
      <w:r w:rsidRPr="00220C02">
        <w:rPr>
          <w:rFonts w:ascii="Times New Roman" w:eastAsia="Times New Roman" w:hAnsi="Times New Roman" w:cs="Times New Roman"/>
          <w:color w:val="000000"/>
          <w:sz w:val="28"/>
          <w:szCs w:val="28"/>
          <w:lang w:eastAsia="ru-RU"/>
        </w:rPr>
        <w:t> </w:t>
      </w:r>
      <w:r w:rsidR="00220C02">
        <w:rPr>
          <w:rFonts w:ascii="Times New Roman" w:eastAsia="Times New Roman" w:hAnsi="Times New Roman" w:cs="Times New Roman"/>
          <w:color w:val="000000"/>
          <w:sz w:val="28"/>
          <w:szCs w:val="28"/>
          <w:lang w:eastAsia="ru-RU"/>
        </w:rPr>
        <w:t>Т</w:t>
      </w:r>
      <w:r w:rsidR="00220C02" w:rsidRPr="00220C02">
        <w:rPr>
          <w:rFonts w:ascii="Times New Roman" w:eastAsia="Times New Roman" w:hAnsi="Times New Roman" w:cs="Times New Roman"/>
          <w:color w:val="000000"/>
          <w:sz w:val="28"/>
          <w:szCs w:val="28"/>
          <w:lang w:eastAsia="ru-RU"/>
        </w:rPr>
        <w:t>аблица «</w:t>
      </w:r>
      <w:r w:rsidR="00220C02">
        <w:rPr>
          <w:rFonts w:ascii="Times New Roman" w:eastAsia="Calibri" w:hAnsi="Times New Roman" w:cs="Times New Roman"/>
          <w:bCs/>
          <w:color w:val="000000"/>
          <w:sz w:val="28"/>
          <w:szCs w:val="28"/>
          <w:lang w:eastAsia="ru-RU"/>
        </w:rPr>
        <w:t>Н</w:t>
      </w:r>
      <w:r w:rsidR="00220C02" w:rsidRPr="00220C02">
        <w:rPr>
          <w:rFonts w:ascii="Times New Roman" w:eastAsia="Calibri" w:hAnsi="Times New Roman" w:cs="Times New Roman"/>
          <w:bCs/>
          <w:color w:val="000000"/>
          <w:sz w:val="28"/>
          <w:szCs w:val="28"/>
          <w:lang w:eastAsia="ru-RU"/>
        </w:rPr>
        <w:t>еисполненны</w:t>
      </w:r>
      <w:r w:rsidR="00220C02">
        <w:rPr>
          <w:rFonts w:ascii="Times New Roman" w:eastAsia="Calibri" w:hAnsi="Times New Roman" w:cs="Times New Roman"/>
          <w:bCs/>
          <w:color w:val="000000"/>
          <w:sz w:val="28"/>
          <w:szCs w:val="28"/>
          <w:lang w:eastAsia="ru-RU"/>
        </w:rPr>
        <w:t>е</w:t>
      </w:r>
      <w:r w:rsidR="00220C02" w:rsidRPr="00220C02">
        <w:rPr>
          <w:rFonts w:ascii="Times New Roman" w:eastAsia="Calibri" w:hAnsi="Times New Roman" w:cs="Times New Roman"/>
          <w:bCs/>
          <w:color w:val="000000"/>
          <w:sz w:val="28"/>
          <w:szCs w:val="28"/>
          <w:lang w:eastAsia="ru-RU"/>
        </w:rPr>
        <w:t xml:space="preserve"> сделк</w:t>
      </w:r>
      <w:r w:rsidR="00220C02">
        <w:rPr>
          <w:rFonts w:ascii="Times New Roman" w:eastAsia="Calibri" w:hAnsi="Times New Roman" w:cs="Times New Roman"/>
          <w:bCs/>
          <w:color w:val="000000"/>
          <w:sz w:val="28"/>
          <w:szCs w:val="28"/>
          <w:lang w:eastAsia="ru-RU"/>
        </w:rPr>
        <w:t>и</w:t>
      </w:r>
      <w:r w:rsidR="00220C02" w:rsidRPr="00220C02">
        <w:rPr>
          <w:rFonts w:ascii="Times New Roman" w:eastAsia="Calibri" w:hAnsi="Times New Roman" w:cs="Times New Roman"/>
          <w:bCs/>
          <w:color w:val="000000"/>
          <w:sz w:val="28"/>
          <w:szCs w:val="28"/>
          <w:lang w:eastAsia="ru-RU"/>
        </w:rPr>
        <w:t>/операци</w:t>
      </w:r>
      <w:r w:rsidR="00220C02">
        <w:rPr>
          <w:rFonts w:ascii="Times New Roman" w:eastAsia="Calibri" w:hAnsi="Times New Roman" w:cs="Times New Roman"/>
          <w:bCs/>
          <w:color w:val="000000"/>
          <w:sz w:val="28"/>
          <w:szCs w:val="28"/>
          <w:lang w:eastAsia="ru-RU"/>
        </w:rPr>
        <w:t>и</w:t>
      </w:r>
      <w:r w:rsidR="00220C02" w:rsidRPr="00220C02">
        <w:rPr>
          <w:rFonts w:ascii="Times New Roman" w:eastAsia="Times New Roman" w:hAnsi="Times New Roman" w:cs="Times New Roman"/>
          <w:color w:val="000000"/>
          <w:sz w:val="28"/>
          <w:szCs w:val="28"/>
          <w:lang w:eastAsia="ru-RU"/>
        </w:rPr>
        <w:t>»</w:t>
      </w:r>
    </w:p>
    <w:tbl>
      <w:tblPr>
        <w:tblW w:w="5000" w:type="pct"/>
        <w:jc w:val="center"/>
        <w:tblCellMar>
          <w:left w:w="0" w:type="dxa"/>
          <w:right w:w="0" w:type="dxa"/>
        </w:tblCellMar>
        <w:tblLook w:val="04A0" w:firstRow="1" w:lastRow="0" w:firstColumn="1" w:lastColumn="0" w:noHBand="0" w:noVBand="1"/>
      </w:tblPr>
      <w:tblGrid>
        <w:gridCol w:w="949"/>
        <w:gridCol w:w="903"/>
        <w:gridCol w:w="1254"/>
        <w:gridCol w:w="1657"/>
        <w:gridCol w:w="1523"/>
        <w:gridCol w:w="1156"/>
        <w:gridCol w:w="2411"/>
      </w:tblGrid>
      <w:tr w:rsidR="008B69BD" w:rsidRPr="008224BB" w:rsidTr="006C7F54">
        <w:trPr>
          <w:jc w:val="center"/>
        </w:trPr>
        <w:tc>
          <w:tcPr>
            <w:tcW w:w="69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B69BD" w:rsidRPr="008224BB" w:rsidRDefault="008B69BD" w:rsidP="006C7F54">
            <w:pPr>
              <w:spacing w:after="0" w:line="240" w:lineRule="auto"/>
              <w:jc w:val="center"/>
              <w:textAlignment w:val="baseline"/>
              <w:rPr>
                <w:rFonts w:ascii="Times New Roman" w:eastAsia="Times New Roman" w:hAnsi="Times New Roman" w:cs="Times New Roman"/>
                <w:color w:val="000000"/>
                <w:sz w:val="24"/>
                <w:szCs w:val="24"/>
                <w:lang w:eastAsia="ru-RU"/>
              </w:rPr>
            </w:pPr>
            <w:r w:rsidRPr="008224BB">
              <w:rPr>
                <w:rFonts w:ascii="Times New Roman" w:eastAsia="Times New Roman" w:hAnsi="Times New Roman" w:cs="Times New Roman"/>
                <w:color w:val="000000"/>
                <w:sz w:val="24"/>
                <w:szCs w:val="24"/>
                <w:lang w:eastAsia="ru-RU"/>
              </w:rPr>
              <w:t>Номер сделки</w:t>
            </w:r>
          </w:p>
        </w:tc>
        <w:tc>
          <w:tcPr>
            <w:tcW w:w="151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B69BD" w:rsidRPr="008224BB" w:rsidRDefault="008B69BD" w:rsidP="006C7F54">
            <w:pPr>
              <w:spacing w:after="0" w:line="240" w:lineRule="auto"/>
              <w:jc w:val="center"/>
              <w:textAlignment w:val="baseline"/>
              <w:rPr>
                <w:rFonts w:ascii="Times New Roman" w:eastAsia="Times New Roman" w:hAnsi="Times New Roman" w:cs="Times New Roman"/>
                <w:color w:val="000000"/>
                <w:sz w:val="24"/>
                <w:szCs w:val="24"/>
                <w:lang w:eastAsia="ru-RU"/>
              </w:rPr>
            </w:pPr>
            <w:r w:rsidRPr="008224BB">
              <w:rPr>
                <w:rFonts w:ascii="Times New Roman" w:eastAsia="Times New Roman" w:hAnsi="Times New Roman" w:cs="Times New Roman"/>
                <w:color w:val="000000"/>
                <w:sz w:val="24"/>
                <w:szCs w:val="24"/>
                <w:lang w:eastAsia="ru-RU"/>
              </w:rPr>
              <w:t>Дата и время заключения сделки</w:t>
            </w:r>
          </w:p>
        </w:tc>
        <w:tc>
          <w:tcPr>
            <w:tcW w:w="48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B69BD" w:rsidRPr="008224BB" w:rsidRDefault="008B69BD" w:rsidP="006C7F54">
            <w:pPr>
              <w:spacing w:after="0" w:line="240" w:lineRule="auto"/>
              <w:jc w:val="center"/>
              <w:textAlignment w:val="baseline"/>
              <w:rPr>
                <w:rFonts w:ascii="Times New Roman" w:eastAsia="Times New Roman" w:hAnsi="Times New Roman" w:cs="Times New Roman"/>
                <w:color w:val="000000"/>
                <w:sz w:val="24"/>
                <w:szCs w:val="24"/>
                <w:lang w:eastAsia="ru-RU"/>
              </w:rPr>
            </w:pPr>
            <w:r w:rsidRPr="008224BB">
              <w:rPr>
                <w:rFonts w:ascii="Times New Roman" w:eastAsia="Times New Roman" w:hAnsi="Times New Roman" w:cs="Times New Roman"/>
                <w:color w:val="000000"/>
                <w:sz w:val="24"/>
                <w:szCs w:val="24"/>
                <w:lang w:eastAsia="ru-RU"/>
              </w:rPr>
              <w:t>Причина неисполнения</w:t>
            </w:r>
          </w:p>
        </w:tc>
        <w:tc>
          <w:tcPr>
            <w:tcW w:w="68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B69BD" w:rsidRPr="008224BB" w:rsidRDefault="008B69BD" w:rsidP="006C7F54">
            <w:pPr>
              <w:spacing w:after="0" w:line="240" w:lineRule="auto"/>
              <w:jc w:val="center"/>
              <w:textAlignment w:val="baseline"/>
              <w:rPr>
                <w:rFonts w:ascii="Times New Roman" w:eastAsia="Times New Roman" w:hAnsi="Times New Roman" w:cs="Times New Roman"/>
                <w:color w:val="000000"/>
                <w:sz w:val="24"/>
                <w:szCs w:val="24"/>
                <w:lang w:eastAsia="ru-RU"/>
              </w:rPr>
            </w:pPr>
            <w:r w:rsidRPr="008224BB">
              <w:rPr>
                <w:rFonts w:ascii="Times New Roman" w:eastAsia="Times New Roman" w:hAnsi="Times New Roman" w:cs="Times New Roman"/>
                <w:color w:val="000000"/>
                <w:sz w:val="24"/>
                <w:szCs w:val="24"/>
                <w:lang w:eastAsia="ru-RU"/>
              </w:rPr>
              <w:t>Код инструмента</w:t>
            </w:r>
          </w:p>
        </w:tc>
        <w:tc>
          <w:tcPr>
            <w:tcW w:w="79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B69BD" w:rsidRPr="008224BB" w:rsidRDefault="008B69BD" w:rsidP="006C7F54">
            <w:pPr>
              <w:spacing w:after="0" w:line="240" w:lineRule="auto"/>
              <w:jc w:val="center"/>
              <w:textAlignment w:val="baseline"/>
              <w:rPr>
                <w:rFonts w:ascii="Times New Roman" w:eastAsia="Times New Roman" w:hAnsi="Times New Roman" w:cs="Times New Roman"/>
                <w:color w:val="000000"/>
                <w:sz w:val="24"/>
                <w:szCs w:val="24"/>
                <w:lang w:eastAsia="ru-RU"/>
              </w:rPr>
            </w:pPr>
            <w:r w:rsidRPr="008224BB">
              <w:rPr>
                <w:rFonts w:ascii="Times New Roman" w:eastAsia="Times New Roman" w:hAnsi="Times New Roman" w:cs="Times New Roman"/>
                <w:color w:val="000000"/>
                <w:sz w:val="24"/>
                <w:szCs w:val="24"/>
                <w:lang w:eastAsia="ru-RU"/>
              </w:rPr>
              <w:t>Вид рынка</w:t>
            </w:r>
          </w:p>
        </w:tc>
        <w:tc>
          <w:tcPr>
            <w:tcW w:w="83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B69BD" w:rsidRPr="008224BB" w:rsidRDefault="008B69BD" w:rsidP="006C7F54">
            <w:pPr>
              <w:spacing w:after="0" w:line="240" w:lineRule="auto"/>
              <w:jc w:val="center"/>
              <w:textAlignment w:val="baseline"/>
              <w:rPr>
                <w:rFonts w:ascii="Times New Roman" w:eastAsia="Times New Roman" w:hAnsi="Times New Roman" w:cs="Times New Roman"/>
                <w:color w:val="000000"/>
                <w:sz w:val="24"/>
                <w:szCs w:val="24"/>
                <w:lang w:eastAsia="ru-RU"/>
              </w:rPr>
            </w:pPr>
            <w:r w:rsidRPr="003A5A2C">
              <w:rPr>
                <w:rFonts w:ascii="Times New Roman" w:eastAsia="Times New Roman" w:hAnsi="Times New Roman" w:cs="Times New Roman"/>
                <w:color w:val="000000"/>
                <w:sz w:val="24"/>
                <w:szCs w:val="24"/>
                <w:lang w:eastAsia="ru-RU"/>
              </w:rPr>
              <w:t>Идентификационный номер ценной бумаги</w:t>
            </w:r>
          </w:p>
        </w:tc>
      </w:tr>
      <w:tr w:rsidR="008B69BD" w:rsidRPr="008224BB" w:rsidTr="006C7F54">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8B69BD" w:rsidRPr="008224BB" w:rsidRDefault="008B69BD" w:rsidP="006C7F54">
            <w:pPr>
              <w:spacing w:after="0" w:line="240" w:lineRule="auto"/>
              <w:rPr>
                <w:rFonts w:ascii="Times New Roman" w:eastAsia="Times New Roman" w:hAnsi="Times New Roman" w:cs="Times New Roman"/>
                <w:color w:val="000000"/>
                <w:sz w:val="24"/>
                <w:szCs w:val="24"/>
                <w:lang w:eastAsia="ru-RU"/>
              </w:rPr>
            </w:pP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8B69BD" w:rsidRPr="008224BB" w:rsidRDefault="008B69BD" w:rsidP="006C7F54">
            <w:pPr>
              <w:spacing w:after="0" w:line="240" w:lineRule="auto"/>
              <w:jc w:val="center"/>
              <w:textAlignment w:val="baseline"/>
              <w:rPr>
                <w:rFonts w:ascii="Times New Roman" w:eastAsia="Times New Roman" w:hAnsi="Times New Roman" w:cs="Times New Roman"/>
                <w:color w:val="000000"/>
                <w:sz w:val="24"/>
                <w:szCs w:val="24"/>
                <w:lang w:eastAsia="ru-RU"/>
              </w:rPr>
            </w:pPr>
            <w:r w:rsidRPr="008224BB">
              <w:rPr>
                <w:rFonts w:ascii="Times New Roman" w:eastAsia="Times New Roman" w:hAnsi="Times New Roman" w:cs="Times New Roman"/>
                <w:color w:val="000000"/>
                <w:sz w:val="24"/>
                <w:szCs w:val="24"/>
                <w:lang w:eastAsia="ru-RU"/>
              </w:rPr>
              <w:t>дата</w:t>
            </w: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8B69BD" w:rsidRPr="008224BB" w:rsidRDefault="008B69BD" w:rsidP="006C7F54">
            <w:pPr>
              <w:spacing w:after="0" w:line="240" w:lineRule="auto"/>
              <w:jc w:val="center"/>
              <w:textAlignment w:val="baseline"/>
              <w:rPr>
                <w:rFonts w:ascii="Times New Roman" w:eastAsia="Times New Roman" w:hAnsi="Times New Roman" w:cs="Times New Roman"/>
                <w:color w:val="000000"/>
                <w:sz w:val="24"/>
                <w:szCs w:val="24"/>
                <w:lang w:eastAsia="ru-RU"/>
              </w:rPr>
            </w:pPr>
            <w:r w:rsidRPr="008224BB">
              <w:rPr>
                <w:rFonts w:ascii="Times New Roman" w:eastAsia="Times New Roman" w:hAnsi="Times New Roman" w:cs="Times New Roman"/>
                <w:color w:val="000000"/>
                <w:sz w:val="24"/>
                <w:szCs w:val="24"/>
                <w:lang w:eastAsia="ru-RU"/>
              </w:rPr>
              <w:t>время</w:t>
            </w:r>
          </w:p>
        </w:tc>
        <w:tc>
          <w:tcPr>
            <w:tcW w:w="0" w:type="auto"/>
            <w:vMerge/>
            <w:tcBorders>
              <w:top w:val="single" w:sz="8" w:space="0" w:color="auto"/>
              <w:left w:val="nil"/>
              <w:bottom w:val="single" w:sz="8" w:space="0" w:color="auto"/>
              <w:right w:val="single" w:sz="8" w:space="0" w:color="auto"/>
            </w:tcBorders>
            <w:vAlign w:val="center"/>
            <w:hideMark/>
          </w:tcPr>
          <w:p w:rsidR="008B69BD" w:rsidRPr="008224BB" w:rsidRDefault="008B69BD" w:rsidP="006C7F54">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8B69BD" w:rsidRPr="008224BB" w:rsidRDefault="008B69BD" w:rsidP="006C7F54">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8B69BD" w:rsidRPr="008224BB" w:rsidRDefault="008B69BD" w:rsidP="006C7F54">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8B69BD" w:rsidRPr="008224BB" w:rsidRDefault="008B69BD" w:rsidP="006C7F54">
            <w:pPr>
              <w:spacing w:after="0" w:line="240" w:lineRule="auto"/>
              <w:rPr>
                <w:rFonts w:ascii="Times New Roman" w:eastAsia="Times New Roman" w:hAnsi="Times New Roman" w:cs="Times New Roman"/>
                <w:color w:val="000000"/>
                <w:sz w:val="24"/>
                <w:szCs w:val="24"/>
                <w:lang w:eastAsia="ru-RU"/>
              </w:rPr>
            </w:pPr>
          </w:p>
        </w:tc>
      </w:tr>
      <w:tr w:rsidR="008B69BD" w:rsidRPr="008224BB" w:rsidTr="006C7F54">
        <w:trPr>
          <w:jc w:val="center"/>
        </w:trPr>
        <w:tc>
          <w:tcPr>
            <w:tcW w:w="6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9BD" w:rsidRPr="008224BB" w:rsidRDefault="008B69BD" w:rsidP="006C7F54">
            <w:pPr>
              <w:spacing w:after="0" w:line="240" w:lineRule="auto"/>
              <w:jc w:val="center"/>
              <w:textAlignment w:val="baseline"/>
              <w:rPr>
                <w:rFonts w:ascii="Times New Roman" w:eastAsia="Times New Roman" w:hAnsi="Times New Roman" w:cs="Times New Roman"/>
                <w:color w:val="000000"/>
                <w:sz w:val="24"/>
                <w:szCs w:val="24"/>
                <w:lang w:eastAsia="ru-RU"/>
              </w:rPr>
            </w:pPr>
            <w:r w:rsidRPr="008224BB">
              <w:rPr>
                <w:rFonts w:ascii="Times New Roman" w:eastAsia="Times New Roman" w:hAnsi="Times New Roman" w:cs="Times New Roman"/>
                <w:color w:val="000000"/>
                <w:sz w:val="24"/>
                <w:szCs w:val="24"/>
                <w:lang w:eastAsia="ru-RU"/>
              </w:rPr>
              <w:t>1</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8B69BD" w:rsidRPr="008224BB" w:rsidRDefault="008B69BD" w:rsidP="006C7F54">
            <w:pPr>
              <w:spacing w:after="0" w:line="240" w:lineRule="auto"/>
              <w:jc w:val="center"/>
              <w:textAlignment w:val="baseline"/>
              <w:rPr>
                <w:rFonts w:ascii="Times New Roman" w:eastAsia="Times New Roman" w:hAnsi="Times New Roman" w:cs="Times New Roman"/>
                <w:color w:val="000000"/>
                <w:sz w:val="24"/>
                <w:szCs w:val="24"/>
                <w:lang w:eastAsia="ru-RU"/>
              </w:rPr>
            </w:pPr>
            <w:r w:rsidRPr="008224BB">
              <w:rPr>
                <w:rFonts w:ascii="Times New Roman" w:eastAsia="Times New Roman" w:hAnsi="Times New Roman" w:cs="Times New Roman"/>
                <w:color w:val="000000"/>
                <w:sz w:val="24"/>
                <w:szCs w:val="24"/>
                <w:lang w:eastAsia="ru-RU"/>
              </w:rPr>
              <w:t>2</w:t>
            </w: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8B69BD" w:rsidRPr="008224BB" w:rsidRDefault="008B69BD" w:rsidP="006C7F54">
            <w:pPr>
              <w:spacing w:after="0" w:line="240" w:lineRule="auto"/>
              <w:jc w:val="center"/>
              <w:textAlignment w:val="baseline"/>
              <w:rPr>
                <w:rFonts w:ascii="Times New Roman" w:eastAsia="Times New Roman" w:hAnsi="Times New Roman" w:cs="Times New Roman"/>
                <w:color w:val="000000"/>
                <w:sz w:val="24"/>
                <w:szCs w:val="24"/>
                <w:lang w:eastAsia="ru-RU"/>
              </w:rPr>
            </w:pPr>
            <w:r w:rsidRPr="008224BB">
              <w:rPr>
                <w:rFonts w:ascii="Times New Roman" w:eastAsia="Times New Roman" w:hAnsi="Times New Roman" w:cs="Times New Roman"/>
                <w:color w:val="000000"/>
                <w:sz w:val="24"/>
                <w:szCs w:val="24"/>
                <w:lang w:eastAsia="ru-RU"/>
              </w:rPr>
              <w:t>3</w:t>
            </w: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8B69BD" w:rsidRPr="008224BB" w:rsidRDefault="008B69BD" w:rsidP="006C7F54">
            <w:pPr>
              <w:spacing w:after="0" w:line="240" w:lineRule="auto"/>
              <w:jc w:val="center"/>
              <w:textAlignment w:val="baseline"/>
              <w:rPr>
                <w:rFonts w:ascii="Times New Roman" w:eastAsia="Times New Roman" w:hAnsi="Times New Roman" w:cs="Times New Roman"/>
                <w:color w:val="000000"/>
                <w:sz w:val="24"/>
                <w:szCs w:val="24"/>
                <w:lang w:eastAsia="ru-RU"/>
              </w:rPr>
            </w:pPr>
            <w:r w:rsidRPr="008224BB">
              <w:rPr>
                <w:rFonts w:ascii="Times New Roman" w:eastAsia="Times New Roman" w:hAnsi="Times New Roman" w:cs="Times New Roman"/>
                <w:color w:val="000000"/>
                <w:sz w:val="24"/>
                <w:szCs w:val="24"/>
                <w:lang w:eastAsia="ru-RU"/>
              </w:rPr>
              <w:t>4</w:t>
            </w: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8B69BD" w:rsidRPr="008224BB" w:rsidRDefault="008B69BD" w:rsidP="006C7F54">
            <w:pPr>
              <w:spacing w:after="0" w:line="240" w:lineRule="auto"/>
              <w:jc w:val="center"/>
              <w:textAlignment w:val="baseline"/>
              <w:rPr>
                <w:rFonts w:ascii="Times New Roman" w:eastAsia="Times New Roman" w:hAnsi="Times New Roman" w:cs="Times New Roman"/>
                <w:color w:val="000000"/>
                <w:sz w:val="24"/>
                <w:szCs w:val="24"/>
                <w:lang w:eastAsia="ru-RU"/>
              </w:rPr>
            </w:pPr>
            <w:r w:rsidRPr="008224BB">
              <w:rPr>
                <w:rFonts w:ascii="Times New Roman" w:eastAsia="Times New Roman" w:hAnsi="Times New Roman" w:cs="Times New Roman"/>
                <w:color w:val="000000"/>
                <w:sz w:val="24"/>
                <w:szCs w:val="24"/>
                <w:lang w:eastAsia="ru-RU"/>
              </w:rPr>
              <w:t>5</w:t>
            </w:r>
          </w:p>
        </w:tc>
        <w:tc>
          <w:tcPr>
            <w:tcW w:w="796" w:type="pct"/>
            <w:tcBorders>
              <w:top w:val="nil"/>
              <w:left w:val="nil"/>
              <w:bottom w:val="single" w:sz="8" w:space="0" w:color="auto"/>
              <w:right w:val="single" w:sz="8" w:space="0" w:color="auto"/>
            </w:tcBorders>
            <w:tcMar>
              <w:top w:w="0" w:type="dxa"/>
              <w:left w:w="108" w:type="dxa"/>
              <w:bottom w:w="0" w:type="dxa"/>
              <w:right w:w="108" w:type="dxa"/>
            </w:tcMar>
            <w:hideMark/>
          </w:tcPr>
          <w:p w:rsidR="008B69BD" w:rsidRPr="008224BB" w:rsidRDefault="008B69BD" w:rsidP="006C7F54">
            <w:pPr>
              <w:spacing w:after="0" w:line="240" w:lineRule="auto"/>
              <w:jc w:val="center"/>
              <w:textAlignment w:val="baseline"/>
              <w:rPr>
                <w:rFonts w:ascii="Times New Roman" w:eastAsia="Times New Roman" w:hAnsi="Times New Roman" w:cs="Times New Roman"/>
                <w:color w:val="000000"/>
                <w:sz w:val="24"/>
                <w:szCs w:val="24"/>
                <w:lang w:eastAsia="ru-RU"/>
              </w:rPr>
            </w:pPr>
            <w:r w:rsidRPr="008224BB">
              <w:rPr>
                <w:rFonts w:ascii="Times New Roman" w:eastAsia="Times New Roman" w:hAnsi="Times New Roman" w:cs="Times New Roman"/>
                <w:color w:val="000000"/>
                <w:sz w:val="24"/>
                <w:szCs w:val="24"/>
                <w:lang w:eastAsia="ru-RU"/>
              </w:rPr>
              <w:t>6</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8B69BD" w:rsidRPr="008224BB" w:rsidRDefault="008B69BD" w:rsidP="006C7F54">
            <w:pPr>
              <w:spacing w:after="0" w:line="240" w:lineRule="auto"/>
              <w:jc w:val="center"/>
              <w:textAlignment w:val="baseline"/>
              <w:rPr>
                <w:rFonts w:ascii="Times New Roman" w:eastAsia="Times New Roman" w:hAnsi="Times New Roman" w:cs="Times New Roman"/>
                <w:color w:val="000000"/>
                <w:sz w:val="24"/>
                <w:szCs w:val="24"/>
                <w:lang w:eastAsia="ru-RU"/>
              </w:rPr>
            </w:pPr>
            <w:r w:rsidRPr="008224BB">
              <w:rPr>
                <w:rFonts w:ascii="Times New Roman" w:eastAsia="Times New Roman" w:hAnsi="Times New Roman" w:cs="Times New Roman"/>
                <w:color w:val="000000"/>
                <w:sz w:val="24"/>
                <w:szCs w:val="24"/>
                <w:lang w:eastAsia="ru-RU"/>
              </w:rPr>
              <w:t>7</w:t>
            </w:r>
          </w:p>
        </w:tc>
      </w:tr>
      <w:tr w:rsidR="008B69BD" w:rsidRPr="008224BB" w:rsidTr="006C7F54">
        <w:trPr>
          <w:jc w:val="center"/>
        </w:trPr>
        <w:tc>
          <w:tcPr>
            <w:tcW w:w="6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9BD" w:rsidRPr="008224BB" w:rsidRDefault="008B69BD" w:rsidP="006C7F54">
            <w:pPr>
              <w:spacing w:after="0" w:line="240" w:lineRule="auto"/>
              <w:textAlignment w:val="baseline"/>
              <w:rPr>
                <w:rFonts w:ascii="Times New Roman" w:eastAsia="Times New Roman" w:hAnsi="Times New Roman" w:cs="Times New Roman"/>
                <w:color w:val="000000"/>
                <w:sz w:val="24"/>
                <w:szCs w:val="24"/>
                <w:lang w:eastAsia="ru-RU"/>
              </w:rPr>
            </w:pPr>
            <w:r w:rsidRPr="008224BB">
              <w:rPr>
                <w:rFonts w:ascii="Times New Roman" w:eastAsia="Times New Roman" w:hAnsi="Times New Roman" w:cs="Times New Roman"/>
                <w:color w:val="000000"/>
                <w:sz w:val="24"/>
                <w:szCs w:val="24"/>
                <w:lang w:eastAsia="ru-RU"/>
              </w:rPr>
              <w:t xml:space="preserve">   </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rsidR="008B69BD" w:rsidRPr="008224BB" w:rsidRDefault="008B69BD" w:rsidP="006C7F54">
            <w:pPr>
              <w:spacing w:after="0" w:line="240" w:lineRule="auto"/>
              <w:textAlignment w:val="baseline"/>
              <w:rPr>
                <w:rFonts w:ascii="Times New Roman" w:eastAsia="Times New Roman" w:hAnsi="Times New Roman" w:cs="Times New Roman"/>
                <w:color w:val="000000"/>
                <w:sz w:val="24"/>
                <w:szCs w:val="24"/>
                <w:lang w:eastAsia="ru-RU"/>
              </w:rPr>
            </w:pPr>
            <w:r w:rsidRPr="008224BB">
              <w:rPr>
                <w:rFonts w:ascii="Times New Roman" w:eastAsia="Times New Roman" w:hAnsi="Times New Roman" w:cs="Times New Roman"/>
                <w:color w:val="000000"/>
                <w:sz w:val="24"/>
                <w:szCs w:val="24"/>
                <w:lang w:eastAsia="ru-RU"/>
              </w:rPr>
              <w:t> </w:t>
            </w:r>
          </w:p>
        </w:tc>
        <w:tc>
          <w:tcPr>
            <w:tcW w:w="846" w:type="pct"/>
            <w:tcBorders>
              <w:top w:val="nil"/>
              <w:left w:val="nil"/>
              <w:bottom w:val="single" w:sz="8" w:space="0" w:color="auto"/>
              <w:right w:val="single" w:sz="8" w:space="0" w:color="auto"/>
            </w:tcBorders>
            <w:tcMar>
              <w:top w:w="0" w:type="dxa"/>
              <w:left w:w="108" w:type="dxa"/>
              <w:bottom w:w="0" w:type="dxa"/>
              <w:right w:w="108" w:type="dxa"/>
            </w:tcMar>
            <w:hideMark/>
          </w:tcPr>
          <w:p w:rsidR="008B69BD" w:rsidRPr="008224BB" w:rsidRDefault="008B69BD" w:rsidP="006C7F54">
            <w:pPr>
              <w:spacing w:after="0" w:line="240" w:lineRule="auto"/>
              <w:textAlignment w:val="baseline"/>
              <w:rPr>
                <w:rFonts w:ascii="Times New Roman" w:eastAsia="Times New Roman" w:hAnsi="Times New Roman" w:cs="Times New Roman"/>
                <w:color w:val="000000"/>
                <w:sz w:val="24"/>
                <w:szCs w:val="24"/>
                <w:lang w:eastAsia="ru-RU"/>
              </w:rPr>
            </w:pPr>
            <w:r w:rsidRPr="008224BB">
              <w:rPr>
                <w:rFonts w:ascii="Times New Roman" w:eastAsia="Times New Roman" w:hAnsi="Times New Roman" w:cs="Times New Roman"/>
                <w:color w:val="000000"/>
                <w:sz w:val="24"/>
                <w:szCs w:val="24"/>
                <w:lang w:eastAsia="ru-RU"/>
              </w:rPr>
              <w:t> </w:t>
            </w: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rsidR="008B69BD" w:rsidRPr="008224BB" w:rsidRDefault="008B69BD" w:rsidP="006C7F54">
            <w:pPr>
              <w:spacing w:after="0" w:line="240" w:lineRule="auto"/>
              <w:textAlignment w:val="baseline"/>
              <w:rPr>
                <w:rFonts w:ascii="Times New Roman" w:eastAsia="Times New Roman" w:hAnsi="Times New Roman" w:cs="Times New Roman"/>
                <w:color w:val="000000"/>
                <w:sz w:val="24"/>
                <w:szCs w:val="24"/>
                <w:lang w:eastAsia="ru-RU"/>
              </w:rPr>
            </w:pPr>
            <w:r w:rsidRPr="008224BB">
              <w:rPr>
                <w:rFonts w:ascii="Times New Roman" w:eastAsia="Times New Roman" w:hAnsi="Times New Roman" w:cs="Times New Roman"/>
                <w:color w:val="000000"/>
                <w:sz w:val="24"/>
                <w:szCs w:val="24"/>
                <w:lang w:eastAsia="ru-RU"/>
              </w:rPr>
              <w:t> </w:t>
            </w: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8B69BD" w:rsidRPr="008224BB" w:rsidRDefault="008B69BD" w:rsidP="006C7F54">
            <w:pPr>
              <w:spacing w:after="0" w:line="240" w:lineRule="auto"/>
              <w:textAlignment w:val="baseline"/>
              <w:rPr>
                <w:rFonts w:ascii="Times New Roman" w:eastAsia="Times New Roman" w:hAnsi="Times New Roman" w:cs="Times New Roman"/>
                <w:color w:val="000000"/>
                <w:sz w:val="24"/>
                <w:szCs w:val="24"/>
                <w:lang w:eastAsia="ru-RU"/>
              </w:rPr>
            </w:pPr>
            <w:r w:rsidRPr="008224BB">
              <w:rPr>
                <w:rFonts w:ascii="Times New Roman" w:eastAsia="Times New Roman" w:hAnsi="Times New Roman" w:cs="Times New Roman"/>
                <w:color w:val="000000"/>
                <w:sz w:val="24"/>
                <w:szCs w:val="24"/>
                <w:lang w:eastAsia="ru-RU"/>
              </w:rPr>
              <w:t> </w:t>
            </w:r>
          </w:p>
        </w:tc>
        <w:tc>
          <w:tcPr>
            <w:tcW w:w="796" w:type="pct"/>
            <w:tcBorders>
              <w:top w:val="nil"/>
              <w:left w:val="nil"/>
              <w:bottom w:val="single" w:sz="8" w:space="0" w:color="auto"/>
              <w:right w:val="single" w:sz="8" w:space="0" w:color="auto"/>
            </w:tcBorders>
            <w:tcMar>
              <w:top w:w="0" w:type="dxa"/>
              <w:left w:w="108" w:type="dxa"/>
              <w:bottom w:w="0" w:type="dxa"/>
              <w:right w:w="108" w:type="dxa"/>
            </w:tcMar>
            <w:hideMark/>
          </w:tcPr>
          <w:p w:rsidR="008B69BD" w:rsidRPr="008224BB" w:rsidRDefault="008B69BD" w:rsidP="006C7F54">
            <w:pPr>
              <w:spacing w:after="0" w:line="240" w:lineRule="auto"/>
              <w:textAlignment w:val="baseline"/>
              <w:rPr>
                <w:rFonts w:ascii="Times New Roman" w:eastAsia="Times New Roman" w:hAnsi="Times New Roman" w:cs="Times New Roman"/>
                <w:color w:val="000000"/>
                <w:sz w:val="24"/>
                <w:szCs w:val="24"/>
                <w:lang w:eastAsia="ru-RU"/>
              </w:rPr>
            </w:pPr>
            <w:r w:rsidRPr="008224BB">
              <w:rPr>
                <w:rFonts w:ascii="Times New Roman" w:eastAsia="Times New Roman" w:hAnsi="Times New Roman" w:cs="Times New Roman"/>
                <w:color w:val="000000"/>
                <w:sz w:val="24"/>
                <w:szCs w:val="24"/>
                <w:lang w:eastAsia="ru-RU"/>
              </w:rPr>
              <w:t> </w:t>
            </w:r>
          </w:p>
        </w:tc>
        <w:tc>
          <w:tcPr>
            <w:tcW w:w="836" w:type="pct"/>
            <w:tcBorders>
              <w:top w:val="nil"/>
              <w:left w:val="nil"/>
              <w:bottom w:val="single" w:sz="8" w:space="0" w:color="auto"/>
              <w:right w:val="single" w:sz="8" w:space="0" w:color="auto"/>
            </w:tcBorders>
            <w:tcMar>
              <w:top w:w="0" w:type="dxa"/>
              <w:left w:w="108" w:type="dxa"/>
              <w:bottom w:w="0" w:type="dxa"/>
              <w:right w:w="108" w:type="dxa"/>
            </w:tcMar>
            <w:hideMark/>
          </w:tcPr>
          <w:p w:rsidR="008B69BD" w:rsidRPr="008224BB" w:rsidRDefault="008B69BD" w:rsidP="006C7F54">
            <w:pPr>
              <w:spacing w:after="0" w:line="240" w:lineRule="auto"/>
              <w:textAlignment w:val="baseline"/>
              <w:rPr>
                <w:rFonts w:ascii="Times New Roman" w:eastAsia="Times New Roman" w:hAnsi="Times New Roman" w:cs="Times New Roman"/>
                <w:color w:val="000000"/>
                <w:sz w:val="24"/>
                <w:szCs w:val="24"/>
                <w:lang w:eastAsia="ru-RU"/>
              </w:rPr>
            </w:pPr>
            <w:r w:rsidRPr="008224BB">
              <w:rPr>
                <w:rFonts w:ascii="Times New Roman" w:eastAsia="Times New Roman" w:hAnsi="Times New Roman" w:cs="Times New Roman"/>
                <w:color w:val="000000"/>
                <w:sz w:val="24"/>
                <w:szCs w:val="24"/>
                <w:lang w:eastAsia="ru-RU"/>
              </w:rPr>
              <w:t> </w:t>
            </w:r>
          </w:p>
        </w:tc>
      </w:tr>
    </w:tbl>
    <w:p w:rsidR="008B69BD" w:rsidRPr="008224BB" w:rsidRDefault="008B69BD" w:rsidP="008B69BD">
      <w:pPr>
        <w:spacing w:after="0" w:line="240" w:lineRule="auto"/>
        <w:rPr>
          <w:rFonts w:ascii="Times New Roman" w:eastAsia="Times New Roman" w:hAnsi="Times New Roman" w:cs="Times New Roman"/>
          <w:color w:val="000000"/>
          <w:sz w:val="24"/>
          <w:szCs w:val="24"/>
          <w:lang w:eastAsia="ru-RU"/>
        </w:rPr>
      </w:pPr>
      <w:r w:rsidRPr="008224BB">
        <w:rPr>
          <w:rFonts w:ascii="Times New Roman" w:eastAsia="Times New Roman" w:hAnsi="Times New Roman" w:cs="Times New Roman"/>
          <w:color w:val="000000"/>
          <w:sz w:val="24"/>
          <w:szCs w:val="24"/>
          <w:lang w:eastAsia="ru-RU"/>
        </w:rPr>
        <w:t> </w:t>
      </w:r>
    </w:p>
    <w:p w:rsidR="008B69BD" w:rsidRPr="008224BB" w:rsidRDefault="008B69BD" w:rsidP="008B69BD">
      <w:pPr>
        <w:spacing w:after="0" w:line="240" w:lineRule="auto"/>
        <w:rPr>
          <w:rFonts w:ascii="Times New Roman" w:eastAsia="Times New Roman" w:hAnsi="Times New Roman" w:cs="Times New Roman"/>
          <w:color w:val="000000"/>
          <w:sz w:val="24"/>
          <w:szCs w:val="24"/>
          <w:lang w:eastAsia="ru-RU"/>
        </w:rPr>
      </w:pPr>
      <w:r w:rsidRPr="008224BB">
        <w:rPr>
          <w:rFonts w:ascii="Times New Roman" w:eastAsia="Times New Roman" w:hAnsi="Times New Roman" w:cs="Times New Roman"/>
          <w:color w:val="000000"/>
          <w:sz w:val="24"/>
          <w:szCs w:val="24"/>
          <w:lang w:eastAsia="ru-RU"/>
        </w:rPr>
        <w:t>продолжение таблицы: </w:t>
      </w:r>
    </w:p>
    <w:tbl>
      <w:tblPr>
        <w:tblW w:w="5075" w:type="pct"/>
        <w:jc w:val="center"/>
        <w:tblInd w:w="-142" w:type="dxa"/>
        <w:tblCellMar>
          <w:left w:w="0" w:type="dxa"/>
          <w:right w:w="0" w:type="dxa"/>
        </w:tblCellMar>
        <w:tblLook w:val="04A0" w:firstRow="1" w:lastRow="0" w:firstColumn="1" w:lastColumn="0" w:noHBand="0" w:noVBand="1"/>
      </w:tblPr>
      <w:tblGrid>
        <w:gridCol w:w="731"/>
        <w:gridCol w:w="1417"/>
        <w:gridCol w:w="941"/>
        <w:gridCol w:w="1752"/>
        <w:gridCol w:w="1108"/>
        <w:gridCol w:w="1746"/>
        <w:gridCol w:w="915"/>
        <w:gridCol w:w="1291"/>
      </w:tblGrid>
      <w:tr w:rsidR="008B69BD" w:rsidRPr="008224BB" w:rsidTr="006C7F54">
        <w:trPr>
          <w:jc w:val="center"/>
        </w:trPr>
        <w:tc>
          <w:tcPr>
            <w:tcW w:w="3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B69BD" w:rsidRPr="008224BB" w:rsidRDefault="008B69BD" w:rsidP="006C7F54">
            <w:pPr>
              <w:spacing w:after="0" w:line="240" w:lineRule="auto"/>
              <w:jc w:val="center"/>
              <w:textAlignment w:val="baseline"/>
              <w:rPr>
                <w:rFonts w:ascii="Times New Roman" w:eastAsia="Times New Roman" w:hAnsi="Times New Roman" w:cs="Times New Roman"/>
                <w:color w:val="000000"/>
                <w:sz w:val="24"/>
                <w:szCs w:val="24"/>
                <w:lang w:eastAsia="ru-RU"/>
              </w:rPr>
            </w:pPr>
            <w:r w:rsidRPr="008224BB">
              <w:rPr>
                <w:rFonts w:ascii="Times New Roman" w:eastAsia="Times New Roman" w:hAnsi="Times New Roman" w:cs="Times New Roman"/>
                <w:color w:val="000000"/>
                <w:sz w:val="24"/>
                <w:szCs w:val="24"/>
                <w:lang w:eastAsia="ru-RU"/>
              </w:rPr>
              <w:t>Цена</w:t>
            </w:r>
          </w:p>
        </w:tc>
        <w:tc>
          <w:tcPr>
            <w:tcW w:w="7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B69BD" w:rsidRPr="008224BB" w:rsidRDefault="008B69BD" w:rsidP="006C7F54">
            <w:pPr>
              <w:spacing w:after="0" w:line="240" w:lineRule="auto"/>
              <w:jc w:val="center"/>
              <w:textAlignment w:val="baseline"/>
              <w:rPr>
                <w:rFonts w:ascii="Times New Roman" w:eastAsia="Times New Roman" w:hAnsi="Times New Roman" w:cs="Times New Roman"/>
                <w:color w:val="000000"/>
                <w:sz w:val="24"/>
                <w:szCs w:val="24"/>
                <w:lang w:eastAsia="ru-RU"/>
              </w:rPr>
            </w:pPr>
            <w:r w:rsidRPr="008224BB">
              <w:rPr>
                <w:rFonts w:ascii="Times New Roman" w:eastAsia="Times New Roman" w:hAnsi="Times New Roman" w:cs="Times New Roman"/>
                <w:color w:val="000000"/>
                <w:sz w:val="24"/>
                <w:szCs w:val="24"/>
                <w:lang w:eastAsia="ru-RU"/>
              </w:rPr>
              <w:t>Количество</w:t>
            </w:r>
          </w:p>
        </w:tc>
        <w:tc>
          <w:tcPr>
            <w:tcW w:w="5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B69BD" w:rsidRPr="008224BB" w:rsidRDefault="008B69BD" w:rsidP="006C7F54">
            <w:pPr>
              <w:spacing w:after="0" w:line="240" w:lineRule="auto"/>
              <w:jc w:val="center"/>
              <w:textAlignment w:val="baseline"/>
              <w:rPr>
                <w:rFonts w:ascii="Times New Roman" w:eastAsia="Times New Roman" w:hAnsi="Times New Roman" w:cs="Times New Roman"/>
                <w:color w:val="000000"/>
                <w:sz w:val="24"/>
                <w:szCs w:val="24"/>
                <w:lang w:eastAsia="ru-RU"/>
              </w:rPr>
            </w:pPr>
            <w:r w:rsidRPr="008224BB">
              <w:rPr>
                <w:rFonts w:ascii="Times New Roman" w:eastAsia="Times New Roman" w:hAnsi="Times New Roman" w:cs="Times New Roman"/>
                <w:color w:val="000000"/>
                <w:sz w:val="24"/>
                <w:szCs w:val="24"/>
                <w:lang w:eastAsia="ru-RU"/>
              </w:rPr>
              <w:t>Объем</w:t>
            </w:r>
          </w:p>
        </w:tc>
        <w:tc>
          <w:tcPr>
            <w:tcW w:w="9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B69BD" w:rsidRPr="008224BB" w:rsidRDefault="008B69BD" w:rsidP="006C7F54">
            <w:pPr>
              <w:spacing w:after="0" w:line="240" w:lineRule="auto"/>
              <w:jc w:val="center"/>
              <w:textAlignment w:val="baseline"/>
              <w:rPr>
                <w:rFonts w:ascii="Times New Roman" w:eastAsia="Times New Roman" w:hAnsi="Times New Roman" w:cs="Times New Roman"/>
                <w:color w:val="000000"/>
                <w:sz w:val="24"/>
                <w:szCs w:val="24"/>
                <w:lang w:eastAsia="ru-RU"/>
              </w:rPr>
            </w:pPr>
            <w:r w:rsidRPr="008224BB">
              <w:rPr>
                <w:rFonts w:ascii="Times New Roman" w:eastAsia="Times New Roman" w:hAnsi="Times New Roman" w:cs="Times New Roman"/>
                <w:color w:val="000000"/>
                <w:sz w:val="24"/>
                <w:szCs w:val="24"/>
                <w:lang w:eastAsia="ru-RU"/>
              </w:rPr>
              <w:t>Код члена организатора торгов, выступающего продавцом</w:t>
            </w:r>
          </w:p>
        </w:tc>
        <w:tc>
          <w:tcPr>
            <w:tcW w:w="5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B69BD" w:rsidRPr="008224BB" w:rsidRDefault="008B69BD" w:rsidP="006C7F54">
            <w:pPr>
              <w:spacing w:after="0" w:line="240" w:lineRule="auto"/>
              <w:jc w:val="center"/>
              <w:textAlignment w:val="baseline"/>
              <w:rPr>
                <w:rFonts w:ascii="Times New Roman" w:eastAsia="Times New Roman" w:hAnsi="Times New Roman" w:cs="Times New Roman"/>
                <w:color w:val="000000"/>
                <w:sz w:val="24"/>
                <w:szCs w:val="24"/>
                <w:lang w:eastAsia="ru-RU"/>
              </w:rPr>
            </w:pPr>
            <w:r w:rsidRPr="008224BB">
              <w:rPr>
                <w:rFonts w:ascii="Times New Roman" w:eastAsia="Times New Roman" w:hAnsi="Times New Roman" w:cs="Times New Roman"/>
                <w:color w:val="000000"/>
                <w:sz w:val="24"/>
                <w:szCs w:val="24"/>
                <w:lang w:eastAsia="ru-RU"/>
              </w:rPr>
              <w:t>Счет депо продажи</w:t>
            </w:r>
          </w:p>
        </w:tc>
        <w:tc>
          <w:tcPr>
            <w:tcW w:w="9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B69BD" w:rsidRPr="008224BB" w:rsidRDefault="008B69BD" w:rsidP="006C7F54">
            <w:pPr>
              <w:spacing w:after="0" w:line="240" w:lineRule="auto"/>
              <w:jc w:val="center"/>
              <w:textAlignment w:val="baseline"/>
              <w:rPr>
                <w:rFonts w:ascii="Times New Roman" w:eastAsia="Times New Roman" w:hAnsi="Times New Roman" w:cs="Times New Roman"/>
                <w:color w:val="000000"/>
                <w:sz w:val="24"/>
                <w:szCs w:val="24"/>
                <w:lang w:eastAsia="ru-RU"/>
              </w:rPr>
            </w:pPr>
            <w:r w:rsidRPr="008224BB">
              <w:rPr>
                <w:rFonts w:ascii="Times New Roman" w:eastAsia="Times New Roman" w:hAnsi="Times New Roman" w:cs="Times New Roman"/>
                <w:color w:val="000000"/>
                <w:sz w:val="24"/>
                <w:szCs w:val="24"/>
                <w:lang w:eastAsia="ru-RU"/>
              </w:rPr>
              <w:t>Код члена организатора торгов, выступающего покупателем</w:t>
            </w:r>
          </w:p>
        </w:tc>
        <w:tc>
          <w:tcPr>
            <w:tcW w:w="489" w:type="pct"/>
            <w:tcBorders>
              <w:top w:val="single" w:sz="8" w:space="0" w:color="auto"/>
              <w:left w:val="nil"/>
              <w:bottom w:val="single" w:sz="8" w:space="0" w:color="auto"/>
              <w:right w:val="single" w:sz="8" w:space="0" w:color="auto"/>
            </w:tcBorders>
          </w:tcPr>
          <w:p w:rsidR="008B69BD" w:rsidRPr="008224BB" w:rsidRDefault="008B69BD" w:rsidP="006C7F54">
            <w:pPr>
              <w:spacing w:after="0" w:line="240" w:lineRule="auto"/>
              <w:jc w:val="center"/>
              <w:textAlignment w:val="baseline"/>
              <w:rPr>
                <w:rFonts w:ascii="Times New Roman" w:eastAsia="Times New Roman" w:hAnsi="Times New Roman" w:cs="Times New Roman"/>
                <w:color w:val="000000"/>
                <w:sz w:val="24"/>
                <w:szCs w:val="24"/>
                <w:lang w:eastAsia="ru-RU"/>
              </w:rPr>
            </w:pPr>
            <w:r w:rsidRPr="008224BB">
              <w:rPr>
                <w:rFonts w:ascii="Times New Roman" w:eastAsia="Times New Roman" w:hAnsi="Times New Roman" w:cs="Times New Roman"/>
                <w:color w:val="000000"/>
                <w:sz w:val="24"/>
                <w:szCs w:val="24"/>
                <w:lang w:eastAsia="ru-RU"/>
              </w:rPr>
              <w:t>Счет депо покупки</w:t>
            </w:r>
          </w:p>
        </w:tc>
        <w:tc>
          <w:tcPr>
            <w:tcW w:w="488" w:type="pct"/>
            <w:tcBorders>
              <w:top w:val="single" w:sz="8" w:space="0" w:color="auto"/>
              <w:left w:val="nil"/>
              <w:bottom w:val="single" w:sz="8" w:space="0" w:color="auto"/>
              <w:right w:val="single" w:sz="8" w:space="0" w:color="auto"/>
            </w:tcBorders>
          </w:tcPr>
          <w:p w:rsidR="008B69BD" w:rsidRPr="008224BB" w:rsidRDefault="008B69BD" w:rsidP="006C7F54">
            <w:pPr>
              <w:spacing w:after="0" w:line="240" w:lineRule="auto"/>
              <w:jc w:val="center"/>
              <w:textAlignment w:val="baseline"/>
              <w:rPr>
                <w:rFonts w:ascii="Times New Roman" w:eastAsia="Times New Roman" w:hAnsi="Times New Roman" w:cs="Times New Roman"/>
                <w:color w:val="000000"/>
                <w:sz w:val="24"/>
                <w:szCs w:val="24"/>
                <w:lang w:eastAsia="ru-RU"/>
              </w:rPr>
            </w:pPr>
            <w:r w:rsidRPr="008224BB">
              <w:rPr>
                <w:rFonts w:ascii="Times New Roman" w:eastAsia="Times New Roman" w:hAnsi="Times New Roman" w:cs="Times New Roman"/>
                <w:color w:val="000000"/>
                <w:sz w:val="24"/>
                <w:szCs w:val="24"/>
                <w:lang w:eastAsia="ru-RU"/>
              </w:rPr>
              <w:t>Примечание</w:t>
            </w:r>
          </w:p>
        </w:tc>
      </w:tr>
      <w:tr w:rsidR="008B69BD" w:rsidRPr="008224BB" w:rsidTr="006C7F54">
        <w:trPr>
          <w:jc w:val="center"/>
        </w:trPr>
        <w:tc>
          <w:tcPr>
            <w:tcW w:w="3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9BD" w:rsidRPr="008224BB" w:rsidRDefault="008B69BD" w:rsidP="006C7F54">
            <w:pPr>
              <w:spacing w:after="0" w:line="240" w:lineRule="auto"/>
              <w:jc w:val="center"/>
              <w:textAlignment w:val="baseline"/>
              <w:rPr>
                <w:rFonts w:ascii="Times New Roman" w:eastAsia="Times New Roman" w:hAnsi="Times New Roman" w:cs="Times New Roman"/>
                <w:color w:val="000000"/>
                <w:sz w:val="24"/>
                <w:szCs w:val="24"/>
                <w:lang w:eastAsia="ru-RU"/>
              </w:rPr>
            </w:pPr>
            <w:r w:rsidRPr="008224BB">
              <w:rPr>
                <w:rFonts w:ascii="Times New Roman" w:eastAsia="Times New Roman" w:hAnsi="Times New Roman" w:cs="Times New Roman"/>
                <w:color w:val="000000"/>
                <w:sz w:val="24"/>
                <w:szCs w:val="24"/>
                <w:lang w:eastAsia="ru-RU"/>
              </w:rPr>
              <w:t>8</w:t>
            </w:r>
          </w:p>
        </w:tc>
        <w:tc>
          <w:tcPr>
            <w:tcW w:w="737" w:type="pct"/>
            <w:tcBorders>
              <w:top w:val="nil"/>
              <w:left w:val="nil"/>
              <w:bottom w:val="single" w:sz="8" w:space="0" w:color="auto"/>
              <w:right w:val="single" w:sz="8" w:space="0" w:color="auto"/>
            </w:tcBorders>
            <w:tcMar>
              <w:top w:w="0" w:type="dxa"/>
              <w:left w:w="108" w:type="dxa"/>
              <w:bottom w:w="0" w:type="dxa"/>
              <w:right w:w="108" w:type="dxa"/>
            </w:tcMar>
            <w:hideMark/>
          </w:tcPr>
          <w:p w:rsidR="008B69BD" w:rsidRPr="008224BB" w:rsidRDefault="008B69BD" w:rsidP="006C7F54">
            <w:pPr>
              <w:spacing w:after="0" w:line="240" w:lineRule="auto"/>
              <w:jc w:val="center"/>
              <w:textAlignment w:val="baseline"/>
              <w:rPr>
                <w:rFonts w:ascii="Times New Roman" w:eastAsia="Times New Roman" w:hAnsi="Times New Roman" w:cs="Times New Roman"/>
                <w:color w:val="000000"/>
                <w:sz w:val="24"/>
                <w:szCs w:val="24"/>
                <w:lang w:eastAsia="ru-RU"/>
              </w:rPr>
            </w:pPr>
            <w:r w:rsidRPr="008224BB">
              <w:rPr>
                <w:rFonts w:ascii="Times New Roman" w:eastAsia="Times New Roman" w:hAnsi="Times New Roman" w:cs="Times New Roman"/>
                <w:color w:val="000000"/>
                <w:sz w:val="24"/>
                <w:szCs w:val="24"/>
                <w:lang w:eastAsia="ru-RU"/>
              </w:rPr>
              <w:t>9</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8B69BD" w:rsidRPr="008224BB" w:rsidRDefault="008B69BD" w:rsidP="006C7F54">
            <w:pPr>
              <w:spacing w:after="0" w:line="240" w:lineRule="auto"/>
              <w:jc w:val="center"/>
              <w:textAlignment w:val="baseline"/>
              <w:rPr>
                <w:rFonts w:ascii="Times New Roman" w:eastAsia="Times New Roman" w:hAnsi="Times New Roman" w:cs="Times New Roman"/>
                <w:color w:val="000000"/>
                <w:sz w:val="24"/>
                <w:szCs w:val="24"/>
                <w:lang w:eastAsia="ru-RU"/>
              </w:rPr>
            </w:pPr>
            <w:r w:rsidRPr="008224BB">
              <w:rPr>
                <w:rFonts w:ascii="Times New Roman" w:eastAsia="Times New Roman" w:hAnsi="Times New Roman" w:cs="Times New Roman"/>
                <w:color w:val="000000"/>
                <w:sz w:val="24"/>
                <w:szCs w:val="24"/>
                <w:lang w:eastAsia="ru-RU"/>
              </w:rPr>
              <w:t>10</w:t>
            </w:r>
          </w:p>
        </w:tc>
        <w:tc>
          <w:tcPr>
            <w:tcW w:w="908" w:type="pct"/>
            <w:tcBorders>
              <w:top w:val="nil"/>
              <w:left w:val="nil"/>
              <w:bottom w:val="single" w:sz="8" w:space="0" w:color="auto"/>
              <w:right w:val="single" w:sz="8" w:space="0" w:color="auto"/>
            </w:tcBorders>
            <w:tcMar>
              <w:top w:w="0" w:type="dxa"/>
              <w:left w:w="108" w:type="dxa"/>
              <w:bottom w:w="0" w:type="dxa"/>
              <w:right w:w="108" w:type="dxa"/>
            </w:tcMar>
            <w:hideMark/>
          </w:tcPr>
          <w:p w:rsidR="008B69BD" w:rsidRPr="008224BB" w:rsidRDefault="008B69BD" w:rsidP="006C7F54">
            <w:pPr>
              <w:spacing w:after="0" w:line="240" w:lineRule="auto"/>
              <w:jc w:val="center"/>
              <w:textAlignment w:val="baseline"/>
              <w:rPr>
                <w:rFonts w:ascii="Times New Roman" w:eastAsia="Times New Roman" w:hAnsi="Times New Roman" w:cs="Times New Roman"/>
                <w:color w:val="000000"/>
                <w:sz w:val="24"/>
                <w:szCs w:val="24"/>
                <w:lang w:eastAsia="ru-RU"/>
              </w:rPr>
            </w:pPr>
            <w:r w:rsidRPr="008224BB">
              <w:rPr>
                <w:rFonts w:ascii="Times New Roman" w:eastAsia="Times New Roman" w:hAnsi="Times New Roman" w:cs="Times New Roman"/>
                <w:color w:val="000000"/>
                <w:sz w:val="24"/>
                <w:szCs w:val="24"/>
                <w:lang w:eastAsia="ru-RU"/>
              </w:rPr>
              <w:t>11</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8B69BD" w:rsidRPr="008224BB" w:rsidRDefault="008B69BD" w:rsidP="006C7F54">
            <w:pPr>
              <w:spacing w:after="0" w:line="240" w:lineRule="auto"/>
              <w:jc w:val="center"/>
              <w:textAlignment w:val="baseline"/>
              <w:rPr>
                <w:rFonts w:ascii="Times New Roman" w:eastAsia="Times New Roman" w:hAnsi="Times New Roman" w:cs="Times New Roman"/>
                <w:color w:val="000000"/>
                <w:sz w:val="24"/>
                <w:szCs w:val="24"/>
                <w:lang w:eastAsia="ru-RU"/>
              </w:rPr>
            </w:pPr>
            <w:r w:rsidRPr="008224BB">
              <w:rPr>
                <w:rFonts w:ascii="Times New Roman" w:eastAsia="Times New Roman" w:hAnsi="Times New Roman" w:cs="Times New Roman"/>
                <w:color w:val="000000"/>
                <w:sz w:val="24"/>
                <w:szCs w:val="24"/>
                <w:lang w:eastAsia="ru-RU"/>
              </w:rPr>
              <w:t>12</w:t>
            </w:r>
          </w:p>
        </w:tc>
        <w:tc>
          <w:tcPr>
            <w:tcW w:w="908" w:type="pct"/>
            <w:tcBorders>
              <w:top w:val="nil"/>
              <w:left w:val="nil"/>
              <w:bottom w:val="single" w:sz="8" w:space="0" w:color="auto"/>
              <w:right w:val="single" w:sz="8" w:space="0" w:color="auto"/>
            </w:tcBorders>
            <w:tcMar>
              <w:top w:w="0" w:type="dxa"/>
              <w:left w:w="108" w:type="dxa"/>
              <w:bottom w:w="0" w:type="dxa"/>
              <w:right w:w="108" w:type="dxa"/>
            </w:tcMar>
            <w:hideMark/>
          </w:tcPr>
          <w:p w:rsidR="008B69BD" w:rsidRPr="008224BB" w:rsidRDefault="008B69BD" w:rsidP="006C7F54">
            <w:pPr>
              <w:spacing w:after="0" w:line="240" w:lineRule="auto"/>
              <w:jc w:val="center"/>
              <w:textAlignment w:val="baseline"/>
              <w:rPr>
                <w:rFonts w:ascii="Times New Roman" w:eastAsia="Times New Roman" w:hAnsi="Times New Roman" w:cs="Times New Roman"/>
                <w:color w:val="000000"/>
                <w:sz w:val="24"/>
                <w:szCs w:val="24"/>
                <w:lang w:eastAsia="ru-RU"/>
              </w:rPr>
            </w:pPr>
            <w:r w:rsidRPr="008224BB">
              <w:rPr>
                <w:rFonts w:ascii="Times New Roman" w:eastAsia="Times New Roman" w:hAnsi="Times New Roman" w:cs="Times New Roman"/>
                <w:color w:val="000000"/>
                <w:sz w:val="24"/>
                <w:szCs w:val="24"/>
                <w:lang w:eastAsia="ru-RU"/>
              </w:rPr>
              <w:t>13</w:t>
            </w:r>
          </w:p>
        </w:tc>
        <w:tc>
          <w:tcPr>
            <w:tcW w:w="489" w:type="pct"/>
            <w:tcBorders>
              <w:top w:val="nil"/>
              <w:left w:val="nil"/>
              <w:bottom w:val="single" w:sz="8" w:space="0" w:color="auto"/>
              <w:right w:val="single" w:sz="8" w:space="0" w:color="auto"/>
            </w:tcBorders>
          </w:tcPr>
          <w:p w:rsidR="008B69BD" w:rsidRPr="008224BB" w:rsidRDefault="008B69BD" w:rsidP="006C7F54">
            <w:pPr>
              <w:spacing w:after="0" w:line="240" w:lineRule="auto"/>
              <w:jc w:val="center"/>
              <w:textAlignment w:val="baseline"/>
              <w:rPr>
                <w:rFonts w:ascii="Times New Roman" w:eastAsia="Times New Roman" w:hAnsi="Times New Roman" w:cs="Times New Roman"/>
                <w:color w:val="000000"/>
                <w:sz w:val="24"/>
                <w:szCs w:val="24"/>
                <w:lang w:eastAsia="ru-RU"/>
              </w:rPr>
            </w:pPr>
            <w:r w:rsidRPr="008224BB">
              <w:rPr>
                <w:rFonts w:ascii="Times New Roman" w:eastAsia="Times New Roman" w:hAnsi="Times New Roman" w:cs="Times New Roman"/>
                <w:color w:val="000000"/>
                <w:sz w:val="24"/>
                <w:szCs w:val="24"/>
                <w:lang w:eastAsia="ru-RU"/>
              </w:rPr>
              <w:t>14</w:t>
            </w:r>
          </w:p>
        </w:tc>
        <w:tc>
          <w:tcPr>
            <w:tcW w:w="488" w:type="pct"/>
            <w:tcBorders>
              <w:top w:val="nil"/>
              <w:left w:val="nil"/>
              <w:bottom w:val="single" w:sz="8" w:space="0" w:color="auto"/>
              <w:right w:val="single" w:sz="8" w:space="0" w:color="auto"/>
            </w:tcBorders>
          </w:tcPr>
          <w:p w:rsidR="008B69BD" w:rsidRPr="008224BB" w:rsidRDefault="008B69BD" w:rsidP="006C7F54">
            <w:pPr>
              <w:spacing w:after="0" w:line="240" w:lineRule="auto"/>
              <w:jc w:val="center"/>
              <w:textAlignment w:val="baseline"/>
              <w:rPr>
                <w:rFonts w:ascii="Times New Roman" w:eastAsia="Times New Roman" w:hAnsi="Times New Roman" w:cs="Times New Roman"/>
                <w:color w:val="000000"/>
                <w:sz w:val="24"/>
                <w:szCs w:val="24"/>
                <w:lang w:eastAsia="ru-RU"/>
              </w:rPr>
            </w:pPr>
            <w:r w:rsidRPr="008224BB">
              <w:rPr>
                <w:rFonts w:ascii="Times New Roman" w:eastAsia="Times New Roman" w:hAnsi="Times New Roman" w:cs="Times New Roman"/>
                <w:color w:val="000000"/>
                <w:sz w:val="24"/>
                <w:szCs w:val="24"/>
                <w:lang w:eastAsia="ru-RU"/>
              </w:rPr>
              <w:t>15</w:t>
            </w:r>
          </w:p>
        </w:tc>
      </w:tr>
      <w:tr w:rsidR="008B69BD" w:rsidRPr="008224BB" w:rsidTr="006C7F54">
        <w:trPr>
          <w:jc w:val="center"/>
        </w:trPr>
        <w:tc>
          <w:tcPr>
            <w:tcW w:w="3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9BD" w:rsidRPr="008224BB" w:rsidRDefault="008B69BD" w:rsidP="006C7F54">
            <w:pPr>
              <w:spacing w:after="0" w:line="240" w:lineRule="auto"/>
              <w:textAlignment w:val="baseline"/>
              <w:rPr>
                <w:rFonts w:ascii="Times New Roman" w:eastAsia="Times New Roman" w:hAnsi="Times New Roman" w:cs="Times New Roman"/>
                <w:color w:val="000000"/>
                <w:sz w:val="24"/>
                <w:szCs w:val="24"/>
                <w:lang w:eastAsia="ru-RU"/>
              </w:rPr>
            </w:pPr>
            <w:r w:rsidRPr="008224BB">
              <w:rPr>
                <w:rFonts w:ascii="Times New Roman" w:eastAsia="Times New Roman" w:hAnsi="Times New Roman" w:cs="Times New Roman"/>
                <w:color w:val="000000"/>
                <w:sz w:val="24"/>
                <w:szCs w:val="24"/>
                <w:lang w:eastAsia="ru-RU"/>
              </w:rPr>
              <w:t> </w:t>
            </w:r>
          </w:p>
        </w:tc>
        <w:tc>
          <w:tcPr>
            <w:tcW w:w="737" w:type="pct"/>
            <w:tcBorders>
              <w:top w:val="nil"/>
              <w:left w:val="nil"/>
              <w:bottom w:val="single" w:sz="8" w:space="0" w:color="auto"/>
              <w:right w:val="single" w:sz="8" w:space="0" w:color="auto"/>
            </w:tcBorders>
            <w:tcMar>
              <w:top w:w="0" w:type="dxa"/>
              <w:left w:w="108" w:type="dxa"/>
              <w:bottom w:w="0" w:type="dxa"/>
              <w:right w:w="108" w:type="dxa"/>
            </w:tcMar>
            <w:hideMark/>
          </w:tcPr>
          <w:p w:rsidR="008B69BD" w:rsidRPr="008224BB" w:rsidRDefault="008B69BD" w:rsidP="006C7F54">
            <w:pPr>
              <w:spacing w:after="0" w:line="240" w:lineRule="auto"/>
              <w:textAlignment w:val="baseline"/>
              <w:rPr>
                <w:rFonts w:ascii="Times New Roman" w:eastAsia="Times New Roman" w:hAnsi="Times New Roman" w:cs="Times New Roman"/>
                <w:color w:val="000000"/>
                <w:sz w:val="24"/>
                <w:szCs w:val="24"/>
                <w:lang w:eastAsia="ru-RU"/>
              </w:rPr>
            </w:pPr>
            <w:r w:rsidRPr="008224BB">
              <w:rPr>
                <w:rFonts w:ascii="Times New Roman" w:eastAsia="Times New Roman" w:hAnsi="Times New Roman" w:cs="Times New Roman"/>
                <w:color w:val="000000"/>
                <w:sz w:val="24"/>
                <w:szCs w:val="24"/>
                <w:lang w:eastAsia="ru-RU"/>
              </w:rPr>
              <w:t> </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8B69BD" w:rsidRPr="008224BB" w:rsidRDefault="008B69BD" w:rsidP="006C7F54">
            <w:pPr>
              <w:spacing w:after="0" w:line="240" w:lineRule="auto"/>
              <w:textAlignment w:val="baseline"/>
              <w:rPr>
                <w:rFonts w:ascii="Times New Roman" w:eastAsia="Times New Roman" w:hAnsi="Times New Roman" w:cs="Times New Roman"/>
                <w:color w:val="000000"/>
                <w:sz w:val="24"/>
                <w:szCs w:val="24"/>
                <w:lang w:eastAsia="ru-RU"/>
              </w:rPr>
            </w:pPr>
            <w:r w:rsidRPr="008224BB">
              <w:rPr>
                <w:rFonts w:ascii="Times New Roman" w:eastAsia="Times New Roman" w:hAnsi="Times New Roman" w:cs="Times New Roman"/>
                <w:color w:val="000000"/>
                <w:sz w:val="24"/>
                <w:szCs w:val="24"/>
                <w:lang w:eastAsia="ru-RU"/>
              </w:rPr>
              <w:t> </w:t>
            </w:r>
          </w:p>
        </w:tc>
        <w:tc>
          <w:tcPr>
            <w:tcW w:w="908" w:type="pct"/>
            <w:tcBorders>
              <w:top w:val="nil"/>
              <w:left w:val="nil"/>
              <w:bottom w:val="single" w:sz="8" w:space="0" w:color="auto"/>
              <w:right w:val="single" w:sz="8" w:space="0" w:color="auto"/>
            </w:tcBorders>
            <w:tcMar>
              <w:top w:w="0" w:type="dxa"/>
              <w:left w:w="108" w:type="dxa"/>
              <w:bottom w:w="0" w:type="dxa"/>
              <w:right w:w="108" w:type="dxa"/>
            </w:tcMar>
            <w:hideMark/>
          </w:tcPr>
          <w:p w:rsidR="008B69BD" w:rsidRPr="008224BB" w:rsidRDefault="008B69BD" w:rsidP="006C7F54">
            <w:pPr>
              <w:spacing w:after="0" w:line="240" w:lineRule="auto"/>
              <w:textAlignment w:val="baseline"/>
              <w:rPr>
                <w:rFonts w:ascii="Times New Roman" w:eastAsia="Times New Roman" w:hAnsi="Times New Roman" w:cs="Times New Roman"/>
                <w:color w:val="000000"/>
                <w:sz w:val="24"/>
                <w:szCs w:val="24"/>
                <w:lang w:eastAsia="ru-RU"/>
              </w:rPr>
            </w:pPr>
            <w:r w:rsidRPr="008224BB">
              <w:rPr>
                <w:rFonts w:ascii="Times New Roman" w:eastAsia="Times New Roman" w:hAnsi="Times New Roman" w:cs="Times New Roman"/>
                <w:color w:val="000000"/>
                <w:sz w:val="24"/>
                <w:szCs w:val="24"/>
                <w:lang w:eastAsia="ru-RU"/>
              </w:rPr>
              <w:t> </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8B69BD" w:rsidRPr="008224BB" w:rsidRDefault="008B69BD" w:rsidP="006C7F54">
            <w:pPr>
              <w:spacing w:after="0" w:line="240" w:lineRule="auto"/>
              <w:textAlignment w:val="baseline"/>
              <w:rPr>
                <w:rFonts w:ascii="Times New Roman" w:eastAsia="Times New Roman" w:hAnsi="Times New Roman" w:cs="Times New Roman"/>
                <w:color w:val="000000"/>
                <w:sz w:val="24"/>
                <w:szCs w:val="24"/>
                <w:lang w:eastAsia="ru-RU"/>
              </w:rPr>
            </w:pPr>
            <w:r w:rsidRPr="008224BB">
              <w:rPr>
                <w:rFonts w:ascii="Times New Roman" w:eastAsia="Times New Roman" w:hAnsi="Times New Roman" w:cs="Times New Roman"/>
                <w:color w:val="000000"/>
                <w:sz w:val="24"/>
                <w:szCs w:val="24"/>
                <w:lang w:eastAsia="ru-RU"/>
              </w:rPr>
              <w:t> </w:t>
            </w:r>
          </w:p>
        </w:tc>
        <w:tc>
          <w:tcPr>
            <w:tcW w:w="908" w:type="pct"/>
            <w:tcBorders>
              <w:top w:val="nil"/>
              <w:left w:val="nil"/>
              <w:bottom w:val="single" w:sz="8" w:space="0" w:color="auto"/>
              <w:right w:val="single" w:sz="8" w:space="0" w:color="auto"/>
            </w:tcBorders>
            <w:tcMar>
              <w:top w:w="0" w:type="dxa"/>
              <w:left w:w="108" w:type="dxa"/>
              <w:bottom w:w="0" w:type="dxa"/>
              <w:right w:w="108" w:type="dxa"/>
            </w:tcMar>
            <w:hideMark/>
          </w:tcPr>
          <w:p w:rsidR="008B69BD" w:rsidRPr="008224BB" w:rsidRDefault="008B69BD" w:rsidP="006C7F54">
            <w:pPr>
              <w:spacing w:after="0" w:line="240" w:lineRule="auto"/>
              <w:textAlignment w:val="baseline"/>
              <w:rPr>
                <w:rFonts w:ascii="Times New Roman" w:eastAsia="Times New Roman" w:hAnsi="Times New Roman" w:cs="Times New Roman"/>
                <w:color w:val="000000"/>
                <w:sz w:val="24"/>
                <w:szCs w:val="24"/>
                <w:lang w:eastAsia="ru-RU"/>
              </w:rPr>
            </w:pPr>
            <w:r w:rsidRPr="008224BB">
              <w:rPr>
                <w:rFonts w:ascii="Times New Roman" w:eastAsia="Times New Roman" w:hAnsi="Times New Roman" w:cs="Times New Roman"/>
                <w:color w:val="000000"/>
                <w:sz w:val="24"/>
                <w:szCs w:val="24"/>
                <w:lang w:eastAsia="ru-RU"/>
              </w:rPr>
              <w:t> </w:t>
            </w:r>
          </w:p>
        </w:tc>
        <w:tc>
          <w:tcPr>
            <w:tcW w:w="489" w:type="pct"/>
            <w:tcBorders>
              <w:top w:val="nil"/>
              <w:left w:val="nil"/>
              <w:bottom w:val="single" w:sz="8" w:space="0" w:color="auto"/>
              <w:right w:val="single" w:sz="8" w:space="0" w:color="auto"/>
            </w:tcBorders>
          </w:tcPr>
          <w:p w:rsidR="008B69BD" w:rsidRPr="008224BB" w:rsidRDefault="008B69BD" w:rsidP="006C7F54">
            <w:pPr>
              <w:spacing w:after="0" w:line="240" w:lineRule="auto"/>
              <w:textAlignment w:val="baseline"/>
              <w:rPr>
                <w:rFonts w:ascii="Times New Roman" w:eastAsia="Times New Roman" w:hAnsi="Times New Roman" w:cs="Times New Roman"/>
                <w:color w:val="000000"/>
                <w:sz w:val="24"/>
                <w:szCs w:val="24"/>
                <w:lang w:eastAsia="ru-RU"/>
              </w:rPr>
            </w:pPr>
          </w:p>
        </w:tc>
        <w:tc>
          <w:tcPr>
            <w:tcW w:w="488" w:type="pct"/>
            <w:tcBorders>
              <w:top w:val="nil"/>
              <w:left w:val="nil"/>
              <w:bottom w:val="single" w:sz="8" w:space="0" w:color="auto"/>
              <w:right w:val="single" w:sz="8" w:space="0" w:color="auto"/>
            </w:tcBorders>
          </w:tcPr>
          <w:p w:rsidR="008B69BD" w:rsidRPr="008224BB" w:rsidRDefault="008B69BD" w:rsidP="006C7F54">
            <w:pPr>
              <w:spacing w:after="0" w:line="240" w:lineRule="auto"/>
              <w:textAlignment w:val="baseline"/>
              <w:rPr>
                <w:rFonts w:ascii="Times New Roman" w:eastAsia="Times New Roman" w:hAnsi="Times New Roman" w:cs="Times New Roman"/>
                <w:color w:val="000000"/>
                <w:sz w:val="24"/>
                <w:szCs w:val="24"/>
                <w:lang w:eastAsia="ru-RU"/>
              </w:rPr>
            </w:pPr>
          </w:p>
        </w:tc>
      </w:tr>
    </w:tbl>
    <w:p w:rsidR="005049CA" w:rsidRPr="002C0C51" w:rsidRDefault="008B69BD" w:rsidP="005049CA">
      <w:pPr>
        <w:spacing w:after="0" w:line="240" w:lineRule="auto"/>
        <w:rPr>
          <w:rFonts w:ascii="Times New Roman" w:eastAsia="Calibri" w:hAnsi="Times New Roman" w:cs="Times New Roman"/>
          <w:sz w:val="20"/>
          <w:szCs w:val="20"/>
          <w:lang w:eastAsia="ru-RU"/>
        </w:rPr>
      </w:pPr>
      <w:r w:rsidRPr="008224BB">
        <w:rPr>
          <w:rFonts w:ascii="Times New Roman" w:eastAsia="Times New Roman" w:hAnsi="Times New Roman" w:cs="Times New Roman"/>
          <w:color w:val="000000"/>
          <w:sz w:val="24"/>
          <w:szCs w:val="24"/>
          <w:lang w:eastAsia="ru-RU"/>
        </w:rPr>
        <w:t> </w:t>
      </w:r>
      <w:r w:rsidR="005049CA" w:rsidRPr="002C0C51">
        <w:rPr>
          <w:rFonts w:ascii="Times New Roman" w:eastAsia="Calibri" w:hAnsi="Times New Roman" w:cs="Times New Roman"/>
          <w:sz w:val="28"/>
          <w:szCs w:val="28"/>
          <w:lang w:eastAsia="ru-RU"/>
        </w:rPr>
        <w:t> </w:t>
      </w:r>
    </w:p>
    <w:p w:rsidR="005049CA" w:rsidRPr="002C0C51" w:rsidRDefault="005049CA" w:rsidP="005049CA">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Наименова</w:t>
      </w:r>
      <w:r>
        <w:rPr>
          <w:rFonts w:ascii="Times New Roman" w:eastAsia="Times New Roman" w:hAnsi="Times New Roman" w:cs="Times New Roman"/>
          <w:color w:val="000000"/>
          <w:sz w:val="28"/>
          <w:szCs w:val="24"/>
          <w:lang w:eastAsia="ru-RU"/>
        </w:rPr>
        <w:t xml:space="preserve">ние ______________________   </w:t>
      </w:r>
      <w:r w:rsidRPr="002C0C51">
        <w:rPr>
          <w:rFonts w:ascii="Times New Roman" w:eastAsia="Times New Roman" w:hAnsi="Times New Roman" w:cs="Times New Roman"/>
          <w:color w:val="000000"/>
          <w:sz w:val="28"/>
          <w:szCs w:val="24"/>
          <w:lang w:eastAsia="ru-RU"/>
        </w:rPr>
        <w:t>Адрес________________________</w:t>
      </w:r>
    </w:p>
    <w:p w:rsidR="005049CA" w:rsidRPr="002C0C51" w:rsidRDefault="005049CA" w:rsidP="005049CA">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Телефон ______________________________________________________</w:t>
      </w:r>
    </w:p>
    <w:p w:rsidR="005049CA" w:rsidRPr="002C0C51" w:rsidRDefault="005049CA" w:rsidP="005049CA">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Адрес электронной почты _______________________________________</w:t>
      </w:r>
    </w:p>
    <w:p w:rsidR="005049CA" w:rsidRPr="002C0C51" w:rsidRDefault="005049CA" w:rsidP="005049CA">
      <w:pPr>
        <w:spacing w:after="0" w:line="240" w:lineRule="auto"/>
        <w:ind w:firstLine="708"/>
        <w:contextualSpacing/>
        <w:rPr>
          <w:rFonts w:ascii="Times New Roman" w:eastAsia="Times New Roman" w:hAnsi="Times New Roman" w:cs="Times New Roman"/>
          <w:color w:val="000000"/>
          <w:sz w:val="28"/>
          <w:szCs w:val="24"/>
          <w:lang w:eastAsia="ru-RU"/>
        </w:rPr>
      </w:pPr>
    </w:p>
    <w:p w:rsidR="005049CA" w:rsidRPr="002C0C51" w:rsidRDefault="005049CA" w:rsidP="005049CA">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Исполнитель___________________________               ____________________</w:t>
      </w:r>
    </w:p>
    <w:p w:rsidR="005049CA" w:rsidRPr="002C0C51" w:rsidRDefault="005049CA" w:rsidP="005049CA">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5049CA" w:rsidRPr="002C0C51" w:rsidRDefault="005049CA" w:rsidP="005049CA">
      <w:pPr>
        <w:spacing w:after="0" w:line="240" w:lineRule="auto"/>
        <w:contextualSpacing/>
        <w:rPr>
          <w:rFonts w:ascii="Times New Roman" w:eastAsia="Times New Roman" w:hAnsi="Times New Roman" w:cs="Times New Roman"/>
          <w:color w:val="000000"/>
          <w:sz w:val="28"/>
          <w:szCs w:val="24"/>
          <w:lang w:eastAsia="ru-RU"/>
        </w:rPr>
      </w:pPr>
    </w:p>
    <w:p w:rsidR="005049CA" w:rsidRPr="002C0C51" w:rsidRDefault="005049CA" w:rsidP="005049CA">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Главный бухгалтер или лицо, уполномоченное на подписание отчета</w:t>
      </w:r>
      <w:r w:rsidRPr="002C0C51">
        <w:rPr>
          <w:rFonts w:ascii="Times New Roman" w:eastAsia="Times New Roman" w:hAnsi="Times New Roman" w:cs="Times New Roman"/>
          <w:color w:val="000000"/>
          <w:sz w:val="28"/>
          <w:szCs w:val="24"/>
          <w:lang w:eastAsia="ru-RU"/>
        </w:rPr>
        <w:t xml:space="preserve"> </w:t>
      </w:r>
    </w:p>
    <w:p w:rsidR="005049CA" w:rsidRPr="002C0C51" w:rsidRDefault="005049CA" w:rsidP="005049CA">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               ____________________</w:t>
      </w:r>
    </w:p>
    <w:p w:rsidR="005049CA" w:rsidRPr="002C0C51" w:rsidRDefault="005049CA" w:rsidP="005049CA">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5049CA" w:rsidRPr="002C0C51" w:rsidRDefault="005049CA" w:rsidP="005049CA">
      <w:pPr>
        <w:spacing w:after="0" w:line="240" w:lineRule="auto"/>
        <w:contextualSpacing/>
        <w:rPr>
          <w:rFonts w:ascii="Times New Roman" w:eastAsia="Times New Roman" w:hAnsi="Times New Roman" w:cs="Times New Roman"/>
          <w:color w:val="000000"/>
          <w:sz w:val="28"/>
          <w:szCs w:val="24"/>
          <w:lang w:eastAsia="ru-RU"/>
        </w:rPr>
      </w:pPr>
    </w:p>
    <w:p w:rsidR="005049CA" w:rsidRPr="002C0C51" w:rsidRDefault="005049CA" w:rsidP="005049CA">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Руководитель или лицо, уполномоченное им на подписание отчета</w:t>
      </w:r>
    </w:p>
    <w:p w:rsidR="005049CA" w:rsidRPr="002C0C51" w:rsidRDefault="005049CA" w:rsidP="005049CA">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_____________________________________               ____________________</w:t>
      </w:r>
    </w:p>
    <w:p w:rsidR="005049CA" w:rsidRPr="002C0C51" w:rsidRDefault="005049CA" w:rsidP="005049CA">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5049CA" w:rsidRPr="002C0C51" w:rsidRDefault="005049CA" w:rsidP="005049CA">
      <w:pPr>
        <w:spacing w:after="0" w:line="240" w:lineRule="auto"/>
        <w:contextualSpacing/>
        <w:rPr>
          <w:rFonts w:ascii="Times New Roman" w:eastAsia="Times New Roman" w:hAnsi="Times New Roman" w:cs="Times New Roman"/>
          <w:color w:val="000000"/>
          <w:sz w:val="28"/>
          <w:szCs w:val="24"/>
          <w:lang w:eastAsia="ru-RU"/>
        </w:rPr>
      </w:pPr>
    </w:p>
    <w:p w:rsidR="005049CA" w:rsidRPr="002C0C51" w:rsidRDefault="005049CA" w:rsidP="005049CA">
      <w:pPr>
        <w:spacing w:after="0" w:line="240" w:lineRule="auto"/>
        <w:contextualSpacing/>
        <w:textAlignment w:val="baseline"/>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Дата  «____» ______________ 20__ года   </w:t>
      </w:r>
    </w:p>
    <w:p w:rsidR="008B69BD" w:rsidRPr="008224BB" w:rsidRDefault="008B69BD" w:rsidP="008B69BD">
      <w:pPr>
        <w:spacing w:after="0" w:line="240" w:lineRule="auto"/>
        <w:ind w:firstLine="397"/>
        <w:jc w:val="both"/>
        <w:rPr>
          <w:rFonts w:ascii="Times New Roman" w:eastAsia="Times New Roman" w:hAnsi="Times New Roman" w:cs="Times New Roman"/>
          <w:color w:val="000000"/>
          <w:sz w:val="24"/>
          <w:szCs w:val="24"/>
          <w:lang w:eastAsia="ru-RU"/>
        </w:rPr>
      </w:pPr>
      <w:r w:rsidRPr="008224BB">
        <w:rPr>
          <w:rFonts w:ascii="Times New Roman" w:eastAsia="Times New Roman" w:hAnsi="Times New Roman" w:cs="Times New Roman"/>
          <w:color w:val="000000"/>
          <w:sz w:val="24"/>
          <w:szCs w:val="24"/>
          <w:lang w:eastAsia="ru-RU"/>
        </w:rPr>
        <w:t> </w:t>
      </w:r>
    </w:p>
    <w:p w:rsidR="008B69BD" w:rsidRDefault="008B69BD">
      <w:pPr>
        <w:rPr>
          <w:rFonts w:ascii="Times New Roman" w:eastAsia="Times New Roman" w:hAnsi="Times New Roman" w:cs="Times New Roman"/>
          <w:color w:val="000000"/>
          <w:sz w:val="24"/>
          <w:szCs w:val="24"/>
          <w:lang w:eastAsia="ru-RU"/>
        </w:rPr>
      </w:pPr>
      <w:bookmarkStart w:id="25" w:name="SUB61"/>
      <w:bookmarkEnd w:id="25"/>
      <w:r>
        <w:rPr>
          <w:rFonts w:ascii="Times New Roman" w:eastAsia="Times New Roman" w:hAnsi="Times New Roman" w:cs="Times New Roman"/>
          <w:color w:val="000000"/>
          <w:sz w:val="24"/>
          <w:szCs w:val="24"/>
          <w:lang w:eastAsia="ru-RU"/>
        </w:rPr>
        <w:br w:type="page"/>
      </w:r>
    </w:p>
    <w:p w:rsidR="008B69BD" w:rsidRPr="005049CA" w:rsidRDefault="008B69BD" w:rsidP="008B69BD">
      <w:pPr>
        <w:spacing w:after="0" w:line="240" w:lineRule="auto"/>
        <w:jc w:val="right"/>
        <w:textAlignment w:val="baseline"/>
        <w:rPr>
          <w:rFonts w:ascii="Times New Roman" w:eastAsia="Times New Roman" w:hAnsi="Times New Roman" w:cs="Times New Roman"/>
          <w:color w:val="000000"/>
          <w:sz w:val="28"/>
          <w:szCs w:val="28"/>
          <w:lang w:eastAsia="ru-RU"/>
        </w:rPr>
      </w:pPr>
      <w:r w:rsidRPr="005049CA">
        <w:rPr>
          <w:rFonts w:ascii="Times New Roman" w:eastAsia="Times New Roman" w:hAnsi="Times New Roman" w:cs="Times New Roman"/>
          <w:color w:val="000000"/>
          <w:sz w:val="28"/>
          <w:szCs w:val="28"/>
          <w:lang w:eastAsia="ru-RU"/>
        </w:rPr>
        <w:lastRenderedPageBreak/>
        <w:t>Приложение</w:t>
      </w:r>
    </w:p>
    <w:p w:rsidR="008B69BD" w:rsidRPr="005049CA" w:rsidRDefault="008B69BD" w:rsidP="007D46B6">
      <w:pPr>
        <w:spacing w:after="0" w:line="240" w:lineRule="auto"/>
        <w:jc w:val="right"/>
        <w:textAlignment w:val="baseline"/>
        <w:rPr>
          <w:rFonts w:ascii="Times New Roman" w:eastAsia="Times New Roman" w:hAnsi="Times New Roman" w:cs="Times New Roman"/>
          <w:color w:val="000000"/>
          <w:sz w:val="28"/>
          <w:szCs w:val="28"/>
          <w:lang w:eastAsia="ru-RU"/>
        </w:rPr>
      </w:pPr>
      <w:r w:rsidRPr="005049CA">
        <w:rPr>
          <w:rFonts w:ascii="Times New Roman" w:eastAsia="Times New Roman" w:hAnsi="Times New Roman" w:cs="Times New Roman"/>
          <w:color w:val="000000"/>
          <w:sz w:val="28"/>
          <w:szCs w:val="28"/>
          <w:lang w:eastAsia="ru-RU"/>
        </w:rPr>
        <w:t xml:space="preserve">к </w:t>
      </w:r>
      <w:r w:rsidRPr="007D46B6">
        <w:rPr>
          <w:rFonts w:ascii="Times New Roman" w:eastAsia="Times New Roman" w:hAnsi="Times New Roman" w:cs="Times New Roman"/>
          <w:sz w:val="28"/>
          <w:szCs w:val="28"/>
          <w:lang w:eastAsia="ru-RU"/>
        </w:rPr>
        <w:t xml:space="preserve">форме отчета </w:t>
      </w:r>
      <w:r w:rsidRPr="005049CA">
        <w:rPr>
          <w:rFonts w:ascii="Times New Roman" w:eastAsia="Times New Roman" w:hAnsi="Times New Roman" w:cs="Times New Roman"/>
          <w:color w:val="000000"/>
          <w:sz w:val="28"/>
          <w:szCs w:val="28"/>
          <w:lang w:eastAsia="ru-RU"/>
        </w:rPr>
        <w:t xml:space="preserve">о </w:t>
      </w:r>
      <w:r w:rsidR="007D46B6" w:rsidRPr="005049CA">
        <w:rPr>
          <w:rFonts w:ascii="Times New Roman" w:eastAsia="Times New Roman" w:hAnsi="Times New Roman" w:cs="Times New Roman"/>
          <w:bCs/>
          <w:color w:val="000000"/>
          <w:sz w:val="28"/>
          <w:szCs w:val="28"/>
          <w:lang w:eastAsia="ru-RU"/>
        </w:rPr>
        <w:t>неисполненных сделках/операциях</w:t>
      </w:r>
    </w:p>
    <w:p w:rsidR="008B69BD" w:rsidRPr="005049CA" w:rsidRDefault="008B69BD" w:rsidP="008B69BD">
      <w:pPr>
        <w:spacing w:after="0" w:line="240" w:lineRule="auto"/>
        <w:jc w:val="center"/>
        <w:textAlignment w:val="baseline"/>
        <w:rPr>
          <w:rFonts w:ascii="Times New Roman" w:eastAsia="Times New Roman" w:hAnsi="Times New Roman" w:cs="Times New Roman"/>
          <w:color w:val="000000"/>
          <w:sz w:val="28"/>
          <w:szCs w:val="28"/>
          <w:lang w:eastAsia="ru-RU"/>
        </w:rPr>
      </w:pPr>
      <w:r w:rsidRPr="005049CA">
        <w:rPr>
          <w:rFonts w:ascii="Times New Roman" w:eastAsia="Times New Roman" w:hAnsi="Times New Roman" w:cs="Times New Roman"/>
          <w:color w:val="000000"/>
          <w:sz w:val="28"/>
          <w:szCs w:val="28"/>
          <w:lang w:eastAsia="ru-RU"/>
        </w:rPr>
        <w:t> </w:t>
      </w:r>
    </w:p>
    <w:p w:rsidR="005049CA" w:rsidRPr="005049CA" w:rsidRDefault="008B69BD" w:rsidP="007D46B6">
      <w:pPr>
        <w:spacing w:after="0" w:line="240" w:lineRule="auto"/>
        <w:jc w:val="center"/>
        <w:textAlignment w:val="baseline"/>
        <w:rPr>
          <w:rFonts w:ascii="Times New Roman" w:eastAsia="Times New Roman" w:hAnsi="Times New Roman" w:cs="Times New Roman"/>
          <w:bCs/>
          <w:color w:val="000000"/>
          <w:sz w:val="28"/>
          <w:szCs w:val="28"/>
          <w:lang w:eastAsia="ru-RU"/>
        </w:rPr>
      </w:pPr>
      <w:r w:rsidRPr="005049CA">
        <w:rPr>
          <w:rFonts w:ascii="Times New Roman" w:eastAsia="Times New Roman" w:hAnsi="Times New Roman" w:cs="Times New Roman"/>
          <w:color w:val="000000"/>
          <w:sz w:val="28"/>
          <w:szCs w:val="28"/>
          <w:lang w:eastAsia="ru-RU"/>
        </w:rPr>
        <w:t> </w:t>
      </w:r>
      <w:r w:rsidRPr="005049CA">
        <w:rPr>
          <w:rFonts w:ascii="Times New Roman" w:eastAsia="Times New Roman" w:hAnsi="Times New Roman" w:cs="Times New Roman"/>
          <w:bCs/>
          <w:color w:val="000000"/>
          <w:sz w:val="28"/>
          <w:szCs w:val="28"/>
          <w:lang w:eastAsia="ru-RU"/>
        </w:rPr>
        <w:t>Пояснение по заполнению формы административных данных</w:t>
      </w:r>
    </w:p>
    <w:p w:rsidR="005049CA" w:rsidRPr="005049CA" w:rsidRDefault="005049CA" w:rsidP="008B69BD">
      <w:pPr>
        <w:spacing w:after="0" w:line="240" w:lineRule="auto"/>
        <w:jc w:val="center"/>
        <w:rPr>
          <w:rFonts w:ascii="Times New Roman" w:eastAsia="Times New Roman" w:hAnsi="Times New Roman" w:cs="Times New Roman"/>
          <w:bCs/>
          <w:color w:val="000000"/>
          <w:sz w:val="28"/>
          <w:szCs w:val="28"/>
          <w:lang w:eastAsia="ru-RU"/>
        </w:rPr>
      </w:pPr>
    </w:p>
    <w:p w:rsidR="008B69BD" w:rsidRPr="005049CA" w:rsidRDefault="007D46B6" w:rsidP="008B69BD">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w:t>
      </w:r>
      <w:r w:rsidR="008B69BD" w:rsidRPr="005049CA">
        <w:rPr>
          <w:rFonts w:ascii="Times New Roman" w:eastAsia="Times New Roman" w:hAnsi="Times New Roman" w:cs="Times New Roman"/>
          <w:bCs/>
          <w:color w:val="000000"/>
          <w:sz w:val="28"/>
          <w:szCs w:val="28"/>
          <w:lang w:eastAsia="ru-RU"/>
        </w:rPr>
        <w:t>Отчет о неисполненных сделках/операциях</w:t>
      </w:r>
      <w:r>
        <w:rPr>
          <w:rFonts w:ascii="Times New Roman" w:eastAsia="Times New Roman" w:hAnsi="Times New Roman" w:cs="Times New Roman"/>
          <w:bCs/>
          <w:color w:val="000000"/>
          <w:sz w:val="28"/>
          <w:szCs w:val="28"/>
          <w:lang w:eastAsia="ru-RU"/>
        </w:rPr>
        <w:t xml:space="preserve">» </w:t>
      </w:r>
      <w:r w:rsidR="00220C02">
        <w:rPr>
          <w:rFonts w:ascii="Times New Roman" w:eastAsia="Times New Roman" w:hAnsi="Times New Roman" w:cs="Times New Roman"/>
          <w:bCs/>
          <w:color w:val="000000"/>
          <w:sz w:val="28"/>
          <w:szCs w:val="28"/>
          <w:lang w:eastAsia="ru-RU"/>
        </w:rPr>
        <w:br/>
      </w:r>
      <w:r>
        <w:rPr>
          <w:rFonts w:ascii="Times New Roman" w:eastAsia="Times New Roman" w:hAnsi="Times New Roman" w:cs="Times New Roman"/>
          <w:bCs/>
          <w:color w:val="000000"/>
          <w:sz w:val="28"/>
          <w:szCs w:val="28"/>
          <w:lang w:eastAsia="ru-RU"/>
        </w:rPr>
        <w:t>(</w:t>
      </w:r>
      <w:r w:rsidR="00220C02">
        <w:rPr>
          <w:rFonts w:ascii="Times New Roman" w:eastAsia="Times New Roman" w:hAnsi="Times New Roman" w:cs="Times New Roman"/>
          <w:bCs/>
          <w:color w:val="000000"/>
          <w:sz w:val="28"/>
          <w:szCs w:val="28"/>
          <w:lang w:eastAsia="ru-RU"/>
        </w:rPr>
        <w:t xml:space="preserve">индекс: </w:t>
      </w:r>
      <w:r>
        <w:rPr>
          <w:rFonts w:ascii="Times New Roman" w:eastAsia="Calibri" w:hAnsi="Times New Roman" w:cs="Times New Roman"/>
          <w:color w:val="000000"/>
          <w:sz w:val="28"/>
          <w:szCs w:val="28"/>
          <w:lang w:eastAsia="ru-RU"/>
        </w:rPr>
        <w:t>1-</w:t>
      </w:r>
      <w:r w:rsidRPr="002D04CA">
        <w:t xml:space="preserve"> </w:t>
      </w:r>
      <w:r>
        <w:rPr>
          <w:rFonts w:ascii="Times New Roman" w:eastAsia="Calibri" w:hAnsi="Times New Roman" w:cs="Times New Roman"/>
          <w:color w:val="000000"/>
          <w:sz w:val="28"/>
          <w:szCs w:val="28"/>
          <w:lang w:eastAsia="ru-RU"/>
        </w:rPr>
        <w:t>KASE-</w:t>
      </w:r>
      <w:r>
        <w:rPr>
          <w:rFonts w:ascii="Times New Roman" w:eastAsia="Calibri" w:hAnsi="Times New Roman" w:cs="Times New Roman"/>
          <w:color w:val="000000"/>
          <w:sz w:val="28"/>
          <w:szCs w:val="28"/>
          <w:lang w:val="en-US" w:eastAsia="ru-RU"/>
        </w:rPr>
        <w:t>NONDEALINGs</w:t>
      </w:r>
      <w:r>
        <w:rPr>
          <w:rFonts w:ascii="Times New Roman" w:eastAsia="Calibri" w:hAnsi="Times New Roman" w:cs="Times New Roman"/>
          <w:color w:val="000000"/>
          <w:sz w:val="28"/>
          <w:szCs w:val="28"/>
          <w:lang w:eastAsia="ru-RU"/>
        </w:rPr>
        <w:t xml:space="preserve">, </w:t>
      </w:r>
      <w:r w:rsidR="00220C02">
        <w:rPr>
          <w:rFonts w:ascii="Times New Roman" w:eastAsia="Calibri" w:hAnsi="Times New Roman" w:cs="Times New Roman"/>
          <w:color w:val="000000"/>
          <w:sz w:val="28"/>
          <w:szCs w:val="28"/>
          <w:lang w:eastAsia="ru-RU"/>
        </w:rPr>
        <w:t xml:space="preserve">периодичность: </w:t>
      </w:r>
      <w:r w:rsidRPr="00863882">
        <w:rPr>
          <w:rFonts w:ascii="Times New Roman" w:eastAsia="Calibri" w:hAnsi="Times New Roman" w:cs="Times New Roman"/>
          <w:sz w:val="28"/>
          <w:szCs w:val="28"/>
        </w:rPr>
        <w:t>ежемесячная</w:t>
      </w:r>
      <w:r>
        <w:rPr>
          <w:rFonts w:ascii="Times New Roman" w:eastAsia="Times New Roman" w:hAnsi="Times New Roman" w:cs="Times New Roman"/>
          <w:bCs/>
          <w:color w:val="000000"/>
          <w:sz w:val="28"/>
          <w:szCs w:val="28"/>
          <w:lang w:eastAsia="ru-RU"/>
        </w:rPr>
        <w:t>)</w:t>
      </w:r>
      <w:r w:rsidR="008B69BD" w:rsidRPr="005049CA">
        <w:rPr>
          <w:rFonts w:ascii="Times New Roman" w:eastAsia="Times New Roman" w:hAnsi="Times New Roman" w:cs="Times New Roman"/>
          <w:bCs/>
          <w:color w:val="000000"/>
          <w:sz w:val="28"/>
          <w:szCs w:val="28"/>
          <w:lang w:eastAsia="ru-RU"/>
        </w:rPr>
        <w:br/>
      </w:r>
      <w:r w:rsidR="008B69BD" w:rsidRPr="005049CA">
        <w:rPr>
          <w:rFonts w:ascii="Times New Roman" w:eastAsia="Times New Roman" w:hAnsi="Times New Roman" w:cs="Times New Roman"/>
          <w:bCs/>
          <w:color w:val="000000"/>
          <w:sz w:val="28"/>
          <w:szCs w:val="28"/>
          <w:lang w:eastAsia="ru-RU"/>
        </w:rPr>
        <w:br/>
        <w:t>Глава 1. Общие положения</w:t>
      </w:r>
    </w:p>
    <w:p w:rsidR="008B69BD" w:rsidRPr="005049CA" w:rsidRDefault="008B69BD" w:rsidP="008B69BD">
      <w:pPr>
        <w:spacing w:after="0" w:line="240" w:lineRule="auto"/>
        <w:ind w:firstLine="397"/>
        <w:jc w:val="both"/>
        <w:rPr>
          <w:rFonts w:ascii="Times New Roman" w:eastAsia="Times New Roman" w:hAnsi="Times New Roman" w:cs="Times New Roman"/>
          <w:color w:val="000000"/>
          <w:sz w:val="28"/>
          <w:szCs w:val="28"/>
          <w:lang w:eastAsia="ru-RU"/>
        </w:rPr>
      </w:pPr>
      <w:r w:rsidRPr="005049CA">
        <w:rPr>
          <w:rFonts w:ascii="Times New Roman" w:eastAsia="Times New Roman" w:hAnsi="Times New Roman" w:cs="Times New Roman"/>
          <w:color w:val="000000"/>
          <w:sz w:val="28"/>
          <w:szCs w:val="28"/>
          <w:lang w:eastAsia="ru-RU"/>
        </w:rPr>
        <w:t> </w:t>
      </w:r>
    </w:p>
    <w:p w:rsidR="008B69BD" w:rsidRPr="005049CA" w:rsidRDefault="008B69BD" w:rsidP="007D46B6">
      <w:pPr>
        <w:spacing w:after="0" w:line="240" w:lineRule="auto"/>
        <w:ind w:firstLine="709"/>
        <w:jc w:val="both"/>
        <w:rPr>
          <w:rFonts w:ascii="Times New Roman" w:eastAsia="Times New Roman" w:hAnsi="Times New Roman" w:cs="Times New Roman"/>
          <w:color w:val="000000"/>
          <w:sz w:val="28"/>
          <w:szCs w:val="28"/>
          <w:lang w:eastAsia="ru-RU"/>
        </w:rPr>
      </w:pPr>
      <w:r w:rsidRPr="005049CA">
        <w:rPr>
          <w:rFonts w:ascii="Times New Roman" w:eastAsia="Times New Roman" w:hAnsi="Times New Roman" w:cs="Times New Roman"/>
          <w:color w:val="000000"/>
          <w:sz w:val="28"/>
          <w:szCs w:val="28"/>
          <w:lang w:eastAsia="ru-RU"/>
        </w:rPr>
        <w:t>1. Настоящее пояснение (далее - Пояснение) определяет единые требования по заполнению формы «Отчет о неисполненных сделках/операциях» (далее - Форма).</w:t>
      </w:r>
    </w:p>
    <w:p w:rsidR="008B69BD" w:rsidRPr="005049CA" w:rsidRDefault="008B69BD" w:rsidP="007D46B6">
      <w:pPr>
        <w:spacing w:after="0" w:line="240" w:lineRule="auto"/>
        <w:ind w:firstLine="709"/>
        <w:jc w:val="both"/>
        <w:rPr>
          <w:rFonts w:ascii="Times New Roman" w:eastAsia="Times New Roman" w:hAnsi="Times New Roman" w:cs="Times New Roman"/>
          <w:color w:val="000000"/>
          <w:sz w:val="28"/>
          <w:szCs w:val="28"/>
          <w:lang w:eastAsia="ru-RU"/>
        </w:rPr>
      </w:pPr>
      <w:r w:rsidRPr="005049CA">
        <w:rPr>
          <w:rFonts w:ascii="Times New Roman" w:eastAsia="Times New Roman" w:hAnsi="Times New Roman" w:cs="Times New Roman"/>
          <w:color w:val="000000"/>
          <w:sz w:val="28"/>
          <w:szCs w:val="28"/>
          <w:lang w:eastAsia="ru-RU"/>
        </w:rPr>
        <w:t xml:space="preserve">2. Форма разработана в </w:t>
      </w:r>
      <w:r w:rsidR="00180CE5" w:rsidRPr="00471CA9">
        <w:rPr>
          <w:rFonts w:ascii="Times New Roman" w:eastAsia="Calibri" w:hAnsi="Times New Roman" w:cs="Times New Roman"/>
          <w:color w:val="000000"/>
          <w:sz w:val="28"/>
          <w:szCs w:val="28"/>
          <w:lang w:eastAsia="ru-RU"/>
        </w:rPr>
        <w:t>соответствии со статьей 3 Закона Республики Казахстан от 2 июля 2003 года «О рынке ценных бумаг».</w:t>
      </w:r>
    </w:p>
    <w:p w:rsidR="008B69BD" w:rsidRPr="005049CA" w:rsidRDefault="008B69BD" w:rsidP="007D46B6">
      <w:pPr>
        <w:spacing w:after="0" w:line="240" w:lineRule="auto"/>
        <w:ind w:firstLine="709"/>
        <w:jc w:val="both"/>
        <w:rPr>
          <w:rFonts w:ascii="Times New Roman" w:eastAsia="Times New Roman" w:hAnsi="Times New Roman" w:cs="Times New Roman"/>
          <w:color w:val="000000"/>
          <w:sz w:val="28"/>
          <w:szCs w:val="28"/>
          <w:lang w:eastAsia="ru-RU"/>
        </w:rPr>
      </w:pPr>
      <w:r w:rsidRPr="005049CA">
        <w:rPr>
          <w:rFonts w:ascii="Times New Roman" w:eastAsia="Times New Roman" w:hAnsi="Times New Roman" w:cs="Times New Roman"/>
          <w:color w:val="000000"/>
          <w:sz w:val="28"/>
          <w:szCs w:val="28"/>
          <w:lang w:eastAsia="ru-RU"/>
        </w:rPr>
        <w:t>3. Форма составляется ежедневно организатором торгов и заполняется по состоянию на последний день отчетного месяца.</w:t>
      </w:r>
    </w:p>
    <w:p w:rsidR="008B69BD" w:rsidRPr="005049CA" w:rsidRDefault="008B69BD" w:rsidP="007D46B6">
      <w:pPr>
        <w:spacing w:after="0" w:line="240" w:lineRule="auto"/>
        <w:ind w:firstLine="709"/>
        <w:jc w:val="both"/>
        <w:rPr>
          <w:rFonts w:ascii="Times New Roman" w:eastAsia="Times New Roman" w:hAnsi="Times New Roman" w:cs="Times New Roman"/>
          <w:color w:val="000000"/>
          <w:sz w:val="28"/>
          <w:szCs w:val="28"/>
          <w:lang w:eastAsia="ru-RU"/>
        </w:rPr>
      </w:pPr>
      <w:r w:rsidRPr="005049CA">
        <w:rPr>
          <w:rFonts w:ascii="Times New Roman" w:eastAsia="Times New Roman" w:hAnsi="Times New Roman" w:cs="Times New Roman"/>
          <w:color w:val="000000"/>
          <w:sz w:val="28"/>
          <w:szCs w:val="28"/>
          <w:lang w:eastAsia="ru-RU"/>
        </w:rPr>
        <w:t>4. Форму подписывает первый руководитель, главный бухгалтер или лица, уполномоченные на подписание отчета, и исполнитель.</w:t>
      </w:r>
    </w:p>
    <w:p w:rsidR="008B69BD" w:rsidRPr="005049CA" w:rsidRDefault="008B69BD" w:rsidP="007D46B6">
      <w:pPr>
        <w:spacing w:after="0" w:line="240" w:lineRule="auto"/>
        <w:ind w:firstLine="709"/>
        <w:jc w:val="center"/>
        <w:textAlignment w:val="baseline"/>
        <w:rPr>
          <w:rFonts w:ascii="Times New Roman" w:eastAsia="Times New Roman" w:hAnsi="Times New Roman" w:cs="Times New Roman"/>
          <w:color w:val="000000"/>
          <w:sz w:val="28"/>
          <w:szCs w:val="28"/>
          <w:lang w:eastAsia="ru-RU"/>
        </w:rPr>
      </w:pPr>
      <w:r w:rsidRPr="005049CA">
        <w:rPr>
          <w:rFonts w:ascii="Times New Roman" w:eastAsia="Times New Roman" w:hAnsi="Times New Roman" w:cs="Times New Roman"/>
          <w:b/>
          <w:bCs/>
          <w:color w:val="000000"/>
          <w:sz w:val="28"/>
          <w:szCs w:val="28"/>
          <w:lang w:eastAsia="ru-RU"/>
        </w:rPr>
        <w:t>  </w:t>
      </w:r>
    </w:p>
    <w:p w:rsidR="008B69BD" w:rsidRPr="005049CA" w:rsidRDefault="008B69BD" w:rsidP="007D46B6">
      <w:pPr>
        <w:spacing w:after="0" w:line="240" w:lineRule="auto"/>
        <w:ind w:firstLine="709"/>
        <w:jc w:val="center"/>
        <w:rPr>
          <w:rFonts w:ascii="Times New Roman" w:eastAsia="Times New Roman" w:hAnsi="Times New Roman" w:cs="Times New Roman"/>
          <w:color w:val="000000"/>
          <w:sz w:val="28"/>
          <w:szCs w:val="28"/>
          <w:lang w:eastAsia="ru-RU"/>
        </w:rPr>
      </w:pPr>
      <w:r w:rsidRPr="005049CA">
        <w:rPr>
          <w:rFonts w:ascii="Times New Roman" w:eastAsia="Times New Roman" w:hAnsi="Times New Roman" w:cs="Times New Roman"/>
          <w:bCs/>
          <w:color w:val="000000"/>
          <w:sz w:val="28"/>
          <w:szCs w:val="28"/>
          <w:lang w:eastAsia="ru-RU"/>
        </w:rPr>
        <w:t>Глава 2. Пояснение по заполнению Формы</w:t>
      </w:r>
    </w:p>
    <w:p w:rsidR="008B69BD" w:rsidRPr="005049CA" w:rsidRDefault="008B69BD" w:rsidP="007D46B6">
      <w:pPr>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5049CA">
        <w:rPr>
          <w:rFonts w:ascii="Times New Roman" w:eastAsia="Times New Roman" w:hAnsi="Times New Roman" w:cs="Times New Roman"/>
          <w:color w:val="000000"/>
          <w:sz w:val="28"/>
          <w:szCs w:val="28"/>
          <w:lang w:eastAsia="ru-RU"/>
        </w:rPr>
        <w:t> </w:t>
      </w:r>
    </w:p>
    <w:p w:rsidR="008B69BD" w:rsidRPr="005049CA" w:rsidRDefault="008B69BD" w:rsidP="007D46B6">
      <w:pPr>
        <w:spacing w:after="0" w:line="240" w:lineRule="auto"/>
        <w:ind w:firstLine="709"/>
        <w:jc w:val="both"/>
        <w:rPr>
          <w:rFonts w:ascii="Times New Roman" w:eastAsia="Times New Roman" w:hAnsi="Times New Roman" w:cs="Times New Roman"/>
          <w:color w:val="000000"/>
          <w:sz w:val="28"/>
          <w:szCs w:val="28"/>
          <w:lang w:eastAsia="ru-RU"/>
        </w:rPr>
      </w:pPr>
      <w:r w:rsidRPr="005049CA">
        <w:rPr>
          <w:rFonts w:ascii="Times New Roman" w:eastAsia="Times New Roman" w:hAnsi="Times New Roman" w:cs="Times New Roman"/>
          <w:color w:val="000000"/>
          <w:sz w:val="28"/>
          <w:szCs w:val="28"/>
          <w:lang w:eastAsia="ru-RU"/>
        </w:rPr>
        <w:t>5. Форма заполняется по сделкам/операциям, которые не были исполнены в установленные сроки, либо сделкам/операциям, расторгнутым до наступления срока их исполнения, а также по которым были изменены первоначальные параметры или условия сделки.</w:t>
      </w:r>
    </w:p>
    <w:p w:rsidR="008B69BD" w:rsidRPr="005049CA" w:rsidRDefault="008B69BD" w:rsidP="007D46B6">
      <w:pPr>
        <w:spacing w:after="0" w:line="240" w:lineRule="auto"/>
        <w:ind w:firstLine="709"/>
        <w:jc w:val="both"/>
        <w:rPr>
          <w:rFonts w:ascii="Times New Roman" w:eastAsia="Times New Roman" w:hAnsi="Times New Roman" w:cs="Times New Roman"/>
          <w:color w:val="000000"/>
          <w:sz w:val="28"/>
          <w:szCs w:val="28"/>
          <w:lang w:eastAsia="ru-RU"/>
        </w:rPr>
      </w:pPr>
      <w:r w:rsidRPr="005049CA">
        <w:rPr>
          <w:rFonts w:ascii="Times New Roman" w:eastAsia="Times New Roman" w:hAnsi="Times New Roman" w:cs="Times New Roman"/>
          <w:color w:val="000000"/>
          <w:sz w:val="28"/>
          <w:szCs w:val="28"/>
          <w:lang w:eastAsia="ru-RU"/>
        </w:rPr>
        <w:t xml:space="preserve">6. В графе 1 указывается порядковый номер сделки. Для операции </w:t>
      </w:r>
      <w:proofErr w:type="spellStart"/>
      <w:r w:rsidRPr="005049CA">
        <w:rPr>
          <w:rFonts w:ascii="Times New Roman" w:eastAsia="Times New Roman" w:hAnsi="Times New Roman" w:cs="Times New Roman"/>
          <w:color w:val="000000"/>
          <w:sz w:val="28"/>
          <w:szCs w:val="28"/>
          <w:lang w:eastAsia="ru-RU"/>
        </w:rPr>
        <w:t>репо</w:t>
      </w:r>
      <w:proofErr w:type="spellEnd"/>
      <w:r w:rsidRPr="005049CA">
        <w:rPr>
          <w:rFonts w:ascii="Times New Roman" w:eastAsia="Times New Roman" w:hAnsi="Times New Roman" w:cs="Times New Roman"/>
          <w:color w:val="000000"/>
          <w:sz w:val="28"/>
          <w:szCs w:val="28"/>
          <w:lang w:eastAsia="ru-RU"/>
        </w:rPr>
        <w:t xml:space="preserve"> указывается соответствующий порядковый номер сделки открытия или сделки закрытия.</w:t>
      </w:r>
    </w:p>
    <w:p w:rsidR="008B69BD" w:rsidRPr="005049CA" w:rsidRDefault="008B69BD" w:rsidP="007D46B6">
      <w:pPr>
        <w:spacing w:after="0" w:line="240" w:lineRule="auto"/>
        <w:ind w:firstLine="709"/>
        <w:jc w:val="both"/>
        <w:rPr>
          <w:rFonts w:ascii="Times New Roman" w:eastAsia="Times New Roman" w:hAnsi="Times New Roman" w:cs="Times New Roman"/>
          <w:color w:val="000000"/>
          <w:sz w:val="28"/>
          <w:szCs w:val="28"/>
          <w:lang w:eastAsia="ru-RU"/>
        </w:rPr>
      </w:pPr>
      <w:r w:rsidRPr="005049CA">
        <w:rPr>
          <w:rFonts w:ascii="Times New Roman" w:eastAsia="Times New Roman" w:hAnsi="Times New Roman" w:cs="Times New Roman"/>
          <w:color w:val="000000"/>
          <w:sz w:val="28"/>
          <w:szCs w:val="28"/>
          <w:lang w:eastAsia="ru-RU"/>
        </w:rPr>
        <w:t>7. В графах 2 и 3 указываются дата и время заключения сделки в форматах «</w:t>
      </w:r>
      <w:proofErr w:type="spellStart"/>
      <w:r w:rsidRPr="005049CA">
        <w:rPr>
          <w:rFonts w:ascii="Times New Roman" w:eastAsia="Times New Roman" w:hAnsi="Times New Roman" w:cs="Times New Roman"/>
          <w:color w:val="000000"/>
          <w:sz w:val="28"/>
          <w:szCs w:val="28"/>
          <w:lang w:eastAsia="ru-RU"/>
        </w:rPr>
        <w:t>дд.мм.гггг</w:t>
      </w:r>
      <w:proofErr w:type="spellEnd"/>
      <w:r w:rsidRPr="005049CA">
        <w:rPr>
          <w:rFonts w:ascii="Times New Roman" w:eastAsia="Times New Roman" w:hAnsi="Times New Roman" w:cs="Times New Roman"/>
          <w:color w:val="000000"/>
          <w:sz w:val="28"/>
          <w:szCs w:val="28"/>
          <w:lang w:eastAsia="ru-RU"/>
        </w:rPr>
        <w:t>» и «</w:t>
      </w:r>
      <w:proofErr w:type="spellStart"/>
      <w:r w:rsidRPr="005049CA">
        <w:rPr>
          <w:rFonts w:ascii="Times New Roman" w:eastAsia="Times New Roman" w:hAnsi="Times New Roman" w:cs="Times New Roman"/>
          <w:color w:val="000000"/>
          <w:sz w:val="28"/>
          <w:szCs w:val="28"/>
          <w:lang w:eastAsia="ru-RU"/>
        </w:rPr>
        <w:t>часы:минуты:секунды</w:t>
      </w:r>
      <w:proofErr w:type="spellEnd"/>
      <w:r w:rsidRPr="005049CA">
        <w:rPr>
          <w:rFonts w:ascii="Times New Roman" w:eastAsia="Times New Roman" w:hAnsi="Times New Roman" w:cs="Times New Roman"/>
          <w:color w:val="000000"/>
          <w:sz w:val="28"/>
          <w:szCs w:val="28"/>
          <w:lang w:eastAsia="ru-RU"/>
        </w:rPr>
        <w:t>», соответственно.</w:t>
      </w:r>
    </w:p>
    <w:p w:rsidR="008B69BD" w:rsidRPr="005049CA" w:rsidRDefault="008B69BD" w:rsidP="007D46B6">
      <w:pPr>
        <w:spacing w:after="0" w:line="240" w:lineRule="auto"/>
        <w:ind w:firstLine="709"/>
        <w:jc w:val="both"/>
        <w:rPr>
          <w:rFonts w:ascii="Times New Roman" w:eastAsia="Times New Roman" w:hAnsi="Times New Roman" w:cs="Times New Roman"/>
          <w:color w:val="000000"/>
          <w:sz w:val="28"/>
          <w:szCs w:val="28"/>
          <w:lang w:eastAsia="ru-RU"/>
        </w:rPr>
      </w:pPr>
      <w:r w:rsidRPr="005049CA">
        <w:rPr>
          <w:rFonts w:ascii="Times New Roman" w:eastAsia="Times New Roman" w:hAnsi="Times New Roman" w:cs="Times New Roman"/>
          <w:color w:val="000000"/>
          <w:sz w:val="28"/>
          <w:szCs w:val="28"/>
          <w:lang w:eastAsia="ru-RU"/>
        </w:rPr>
        <w:t>8. В графе 4 указывается причина неисполнения: «1» – если сделка не исполнена в связи с отсутствием денег у покупателя; «2» - если сделка не исполнена в связи с отсутствием финансовых инструментов у продавца; «3» - если сделка расторгнута по обоюдному согласию сторон; «4» - по иным причинам.</w:t>
      </w:r>
    </w:p>
    <w:p w:rsidR="008B69BD" w:rsidRPr="005049CA" w:rsidRDefault="008B69BD" w:rsidP="007D46B6">
      <w:pPr>
        <w:spacing w:after="0" w:line="240" w:lineRule="auto"/>
        <w:ind w:firstLine="709"/>
        <w:jc w:val="both"/>
        <w:rPr>
          <w:rFonts w:ascii="Times New Roman" w:eastAsia="Times New Roman" w:hAnsi="Times New Roman" w:cs="Times New Roman"/>
          <w:color w:val="000000"/>
          <w:sz w:val="28"/>
          <w:szCs w:val="28"/>
          <w:lang w:eastAsia="ru-RU"/>
        </w:rPr>
      </w:pPr>
      <w:r w:rsidRPr="005049CA">
        <w:rPr>
          <w:rFonts w:ascii="Times New Roman" w:eastAsia="Times New Roman" w:hAnsi="Times New Roman" w:cs="Times New Roman"/>
          <w:color w:val="000000"/>
          <w:sz w:val="28"/>
          <w:szCs w:val="28"/>
          <w:lang w:eastAsia="ru-RU"/>
        </w:rPr>
        <w:t>9. В графе 5 указывается код инструмента, определенный организатором торгов в соответствии с порядком кодировки инструментов, предусмотренным его внутренними документами.</w:t>
      </w:r>
    </w:p>
    <w:p w:rsidR="008B69BD" w:rsidRPr="005049CA" w:rsidRDefault="008B69BD" w:rsidP="007D46B6">
      <w:pPr>
        <w:spacing w:after="0" w:line="240" w:lineRule="auto"/>
        <w:ind w:firstLine="709"/>
        <w:jc w:val="both"/>
        <w:rPr>
          <w:rFonts w:ascii="Times New Roman" w:eastAsia="Times New Roman" w:hAnsi="Times New Roman" w:cs="Times New Roman"/>
          <w:color w:val="000000"/>
          <w:sz w:val="28"/>
          <w:szCs w:val="28"/>
          <w:lang w:eastAsia="ru-RU"/>
        </w:rPr>
      </w:pPr>
      <w:r w:rsidRPr="005049CA">
        <w:rPr>
          <w:rFonts w:ascii="Times New Roman" w:eastAsia="Times New Roman" w:hAnsi="Times New Roman" w:cs="Times New Roman"/>
          <w:color w:val="000000"/>
          <w:sz w:val="28"/>
          <w:szCs w:val="28"/>
          <w:lang w:eastAsia="ru-RU"/>
        </w:rPr>
        <w:t>10. В графе 6 указывается вид рынка, предусмотренный торговой системой.</w:t>
      </w:r>
    </w:p>
    <w:p w:rsidR="008B69BD" w:rsidRPr="005049CA" w:rsidRDefault="008B69BD" w:rsidP="007D46B6">
      <w:pPr>
        <w:spacing w:after="0" w:line="240" w:lineRule="auto"/>
        <w:ind w:firstLine="709"/>
        <w:jc w:val="both"/>
        <w:rPr>
          <w:rFonts w:ascii="Times New Roman" w:eastAsia="Times New Roman" w:hAnsi="Times New Roman" w:cs="Times New Roman"/>
          <w:color w:val="000000"/>
          <w:sz w:val="28"/>
          <w:szCs w:val="28"/>
          <w:lang w:eastAsia="ru-RU"/>
        </w:rPr>
      </w:pPr>
      <w:r w:rsidRPr="005049CA">
        <w:rPr>
          <w:rFonts w:ascii="Times New Roman" w:eastAsia="Times New Roman" w:hAnsi="Times New Roman" w:cs="Times New Roman"/>
          <w:color w:val="000000"/>
          <w:sz w:val="28"/>
          <w:szCs w:val="28"/>
          <w:lang w:eastAsia="ru-RU"/>
        </w:rPr>
        <w:t>11. В графах 8, 9 и 10 указывается цена, количество и объем сделки, соответственно.</w:t>
      </w:r>
    </w:p>
    <w:p w:rsidR="008B69BD" w:rsidRPr="005049CA" w:rsidRDefault="008B69BD" w:rsidP="007D46B6">
      <w:pPr>
        <w:spacing w:after="0" w:line="240" w:lineRule="auto"/>
        <w:ind w:firstLine="709"/>
        <w:jc w:val="both"/>
        <w:rPr>
          <w:rFonts w:ascii="Times New Roman" w:eastAsia="Times New Roman" w:hAnsi="Times New Roman" w:cs="Times New Roman"/>
          <w:color w:val="000000"/>
          <w:sz w:val="28"/>
          <w:szCs w:val="28"/>
          <w:lang w:eastAsia="ru-RU"/>
        </w:rPr>
      </w:pPr>
      <w:r w:rsidRPr="005049CA">
        <w:rPr>
          <w:rFonts w:ascii="Times New Roman" w:eastAsia="Times New Roman" w:hAnsi="Times New Roman" w:cs="Times New Roman"/>
          <w:color w:val="000000"/>
          <w:sz w:val="28"/>
          <w:szCs w:val="28"/>
          <w:lang w:eastAsia="ru-RU"/>
        </w:rPr>
        <w:lastRenderedPageBreak/>
        <w:t>12. В графах 11 и 13 указывается код члена организатора торгов, определенный организатором торгов в соответствии с порядком кодировки членов организатора торгов, предусмотренным его внутренними документами.</w:t>
      </w:r>
    </w:p>
    <w:p w:rsidR="008B69BD" w:rsidRPr="005049CA" w:rsidRDefault="008B69BD" w:rsidP="007D46B6">
      <w:pPr>
        <w:spacing w:after="0" w:line="240" w:lineRule="auto"/>
        <w:ind w:firstLine="709"/>
        <w:jc w:val="both"/>
        <w:rPr>
          <w:rFonts w:ascii="Times New Roman" w:eastAsia="Times New Roman" w:hAnsi="Times New Roman" w:cs="Times New Roman"/>
          <w:color w:val="000000"/>
          <w:sz w:val="28"/>
          <w:szCs w:val="28"/>
          <w:lang w:eastAsia="ru-RU"/>
        </w:rPr>
      </w:pPr>
      <w:r w:rsidRPr="005049CA">
        <w:rPr>
          <w:rFonts w:ascii="Times New Roman" w:eastAsia="Times New Roman" w:hAnsi="Times New Roman" w:cs="Times New Roman"/>
          <w:color w:val="000000"/>
          <w:sz w:val="28"/>
          <w:szCs w:val="28"/>
          <w:lang w:eastAsia="ru-RU"/>
        </w:rPr>
        <w:t>13. В графах 12 и 14 в качестве счета (</w:t>
      </w:r>
      <w:proofErr w:type="spellStart"/>
      <w:r w:rsidRPr="005049CA">
        <w:rPr>
          <w:rFonts w:ascii="Times New Roman" w:eastAsia="Times New Roman" w:hAnsi="Times New Roman" w:cs="Times New Roman"/>
          <w:color w:val="000000"/>
          <w:sz w:val="28"/>
          <w:szCs w:val="28"/>
          <w:lang w:eastAsia="ru-RU"/>
        </w:rPr>
        <w:t>субсчета</w:t>
      </w:r>
      <w:proofErr w:type="spellEnd"/>
      <w:r w:rsidRPr="005049CA">
        <w:rPr>
          <w:rFonts w:ascii="Times New Roman" w:eastAsia="Times New Roman" w:hAnsi="Times New Roman" w:cs="Times New Roman"/>
          <w:color w:val="000000"/>
          <w:sz w:val="28"/>
          <w:szCs w:val="28"/>
          <w:lang w:eastAsia="ru-RU"/>
        </w:rPr>
        <w:t>) депо понимается лицевой счет (</w:t>
      </w:r>
      <w:proofErr w:type="spellStart"/>
      <w:r w:rsidRPr="005049CA">
        <w:rPr>
          <w:rFonts w:ascii="Times New Roman" w:eastAsia="Times New Roman" w:hAnsi="Times New Roman" w:cs="Times New Roman"/>
          <w:color w:val="000000"/>
          <w:sz w:val="28"/>
          <w:szCs w:val="28"/>
          <w:lang w:eastAsia="ru-RU"/>
        </w:rPr>
        <w:t>субсчет</w:t>
      </w:r>
      <w:proofErr w:type="spellEnd"/>
      <w:r w:rsidRPr="005049CA">
        <w:rPr>
          <w:rFonts w:ascii="Times New Roman" w:eastAsia="Times New Roman" w:hAnsi="Times New Roman" w:cs="Times New Roman"/>
          <w:color w:val="000000"/>
          <w:sz w:val="28"/>
          <w:szCs w:val="28"/>
          <w:lang w:eastAsia="ru-RU"/>
        </w:rPr>
        <w:t>) держателя ценных бумаг, открытый в системе учета центрального депозитария.</w:t>
      </w:r>
    </w:p>
    <w:p w:rsidR="008B69BD" w:rsidRPr="005049CA" w:rsidRDefault="008B69BD" w:rsidP="007D46B6">
      <w:pPr>
        <w:spacing w:after="0" w:line="240" w:lineRule="auto"/>
        <w:ind w:firstLine="709"/>
        <w:jc w:val="both"/>
        <w:rPr>
          <w:rFonts w:ascii="Times New Roman" w:eastAsia="Times New Roman" w:hAnsi="Times New Roman" w:cs="Times New Roman"/>
          <w:color w:val="000000"/>
          <w:sz w:val="28"/>
          <w:szCs w:val="28"/>
          <w:lang w:eastAsia="ru-RU"/>
        </w:rPr>
      </w:pPr>
      <w:r w:rsidRPr="005049CA">
        <w:rPr>
          <w:rFonts w:ascii="Times New Roman" w:eastAsia="Times New Roman" w:hAnsi="Times New Roman" w:cs="Times New Roman"/>
          <w:color w:val="000000"/>
          <w:sz w:val="28"/>
          <w:szCs w:val="28"/>
          <w:lang w:eastAsia="ru-RU"/>
        </w:rPr>
        <w:t xml:space="preserve">14. В графе 15 указываются краткие примечания причин неисполнения в случае если в графе 4 было указано «по иным причинам».  </w:t>
      </w:r>
    </w:p>
    <w:p w:rsidR="008B69BD" w:rsidRPr="005049CA" w:rsidRDefault="008B69BD" w:rsidP="007D46B6">
      <w:pPr>
        <w:spacing w:after="0" w:line="240" w:lineRule="auto"/>
        <w:ind w:firstLine="709"/>
        <w:jc w:val="both"/>
        <w:rPr>
          <w:rFonts w:ascii="Times New Roman" w:eastAsia="Times New Roman" w:hAnsi="Times New Roman" w:cs="Times New Roman"/>
          <w:color w:val="000000"/>
          <w:sz w:val="28"/>
          <w:szCs w:val="28"/>
          <w:lang w:eastAsia="ru-RU"/>
        </w:rPr>
      </w:pPr>
      <w:r w:rsidRPr="005049CA">
        <w:rPr>
          <w:rFonts w:ascii="Times New Roman" w:eastAsia="Times New Roman" w:hAnsi="Times New Roman" w:cs="Times New Roman"/>
          <w:color w:val="000000"/>
          <w:sz w:val="28"/>
          <w:szCs w:val="28"/>
          <w:lang w:eastAsia="ru-RU"/>
        </w:rPr>
        <w:t>15. В случае отсутствия сведений</w:t>
      </w:r>
      <w:r w:rsidR="005F3576">
        <w:rPr>
          <w:rFonts w:ascii="Times New Roman" w:eastAsia="Times New Roman" w:hAnsi="Times New Roman" w:cs="Times New Roman"/>
          <w:color w:val="000000"/>
          <w:sz w:val="28"/>
          <w:szCs w:val="28"/>
          <w:lang w:eastAsia="ru-RU"/>
        </w:rPr>
        <w:t>,</w:t>
      </w:r>
      <w:r w:rsidRPr="005049CA">
        <w:rPr>
          <w:rFonts w:ascii="Times New Roman" w:eastAsia="Times New Roman" w:hAnsi="Times New Roman" w:cs="Times New Roman"/>
          <w:color w:val="000000"/>
          <w:sz w:val="28"/>
          <w:szCs w:val="28"/>
          <w:lang w:eastAsia="ru-RU"/>
        </w:rPr>
        <w:t xml:space="preserve"> Форма представляется с нулевыми остатками.</w:t>
      </w:r>
      <w:bookmarkStart w:id="26" w:name="SUB7"/>
      <w:bookmarkStart w:id="27" w:name="SUB71"/>
      <w:bookmarkStart w:id="28" w:name="SUB8"/>
      <w:bookmarkStart w:id="29" w:name="SUB81"/>
      <w:bookmarkStart w:id="30" w:name="SUB9"/>
      <w:bookmarkStart w:id="31" w:name="SUB91"/>
      <w:bookmarkStart w:id="32" w:name="SUB10"/>
      <w:bookmarkStart w:id="33" w:name="SUB1001"/>
      <w:bookmarkStart w:id="34" w:name="SUB11"/>
      <w:bookmarkStart w:id="35" w:name="SUB1101"/>
      <w:bookmarkStart w:id="36" w:name="SUB12"/>
      <w:bookmarkStart w:id="37" w:name="SUB13"/>
      <w:bookmarkStart w:id="38" w:name="SUB131"/>
      <w:bookmarkStart w:id="39" w:name="SUB14"/>
      <w:bookmarkStart w:id="40" w:name="SUB141"/>
      <w:bookmarkStart w:id="41" w:name="SUB15"/>
      <w:bookmarkStart w:id="42" w:name="SUB151"/>
      <w:bookmarkStart w:id="43" w:name="SUB16"/>
      <w:bookmarkStart w:id="44" w:name="SUB1601"/>
      <w:bookmarkStart w:id="45" w:name="SUB17"/>
      <w:bookmarkStart w:id="46" w:name="SUB171"/>
      <w:bookmarkStart w:id="47" w:name="SUB18"/>
      <w:bookmarkStart w:id="48" w:name="SUB181"/>
      <w:bookmarkStart w:id="49" w:name="SUB19"/>
      <w:bookmarkStart w:id="50" w:name="SUB191"/>
      <w:bookmarkStart w:id="51" w:name="SUB20"/>
      <w:bookmarkStart w:id="52" w:name="SUB120"/>
      <w:bookmarkStart w:id="53" w:name="SUB21"/>
      <w:bookmarkStart w:id="54" w:name="SUB22"/>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8B69BD" w:rsidRPr="005049CA" w:rsidRDefault="008B69BD" w:rsidP="008B69BD">
      <w:pPr>
        <w:rPr>
          <w:rFonts w:ascii="Times New Roman" w:hAnsi="Times New Roman" w:cs="Times New Roman"/>
          <w:sz w:val="28"/>
          <w:szCs w:val="28"/>
        </w:rPr>
      </w:pPr>
    </w:p>
    <w:p w:rsidR="008B69BD" w:rsidRPr="005049CA" w:rsidRDefault="008B69BD">
      <w:pPr>
        <w:rPr>
          <w:rFonts w:ascii="Times New Roman" w:eastAsia="Times New Roman" w:hAnsi="Times New Roman" w:cs="Times New Roman"/>
          <w:color w:val="000000"/>
          <w:sz w:val="28"/>
          <w:szCs w:val="28"/>
          <w:lang w:eastAsia="ru-RU"/>
        </w:rPr>
      </w:pPr>
      <w:r w:rsidRPr="005049CA">
        <w:rPr>
          <w:rFonts w:ascii="Times New Roman" w:eastAsia="Times New Roman" w:hAnsi="Times New Roman" w:cs="Times New Roman"/>
          <w:color w:val="000000"/>
          <w:sz w:val="28"/>
          <w:szCs w:val="28"/>
          <w:lang w:eastAsia="ru-RU"/>
        </w:rPr>
        <w:br w:type="page"/>
      </w:r>
    </w:p>
    <w:p w:rsidR="008B69BD" w:rsidRPr="00180CE5" w:rsidRDefault="008B69BD" w:rsidP="008B69BD">
      <w:pPr>
        <w:spacing w:after="0" w:line="240" w:lineRule="auto"/>
        <w:ind w:firstLine="400"/>
        <w:jc w:val="right"/>
        <w:rPr>
          <w:rFonts w:ascii="Times New Roman" w:eastAsia="Times New Roman" w:hAnsi="Times New Roman" w:cs="Times New Roman"/>
          <w:color w:val="000000"/>
          <w:sz w:val="28"/>
          <w:szCs w:val="28"/>
          <w:lang w:eastAsia="ru-RU"/>
        </w:rPr>
      </w:pPr>
      <w:r w:rsidRPr="00180CE5">
        <w:rPr>
          <w:rFonts w:ascii="Times New Roman" w:eastAsia="Times New Roman" w:hAnsi="Times New Roman" w:cs="Times New Roman"/>
          <w:color w:val="000000"/>
          <w:sz w:val="28"/>
          <w:szCs w:val="28"/>
          <w:lang w:eastAsia="ru-RU"/>
        </w:rPr>
        <w:lastRenderedPageBreak/>
        <w:t xml:space="preserve">Приложение </w:t>
      </w:r>
      <w:r w:rsidR="00F704EB">
        <w:rPr>
          <w:rFonts w:ascii="Times New Roman" w:eastAsia="Times New Roman" w:hAnsi="Times New Roman" w:cs="Times New Roman"/>
          <w:color w:val="000000"/>
          <w:sz w:val="28"/>
          <w:szCs w:val="28"/>
          <w:lang w:eastAsia="ru-RU"/>
        </w:rPr>
        <w:t>43</w:t>
      </w:r>
    </w:p>
    <w:p w:rsidR="008B69BD" w:rsidRPr="00180CE5" w:rsidRDefault="008B69BD" w:rsidP="008B69BD">
      <w:pPr>
        <w:spacing w:after="0" w:line="240" w:lineRule="auto"/>
        <w:ind w:firstLine="400"/>
        <w:jc w:val="right"/>
        <w:rPr>
          <w:rFonts w:ascii="Times New Roman" w:eastAsia="Times New Roman" w:hAnsi="Times New Roman" w:cs="Times New Roman"/>
          <w:color w:val="000000"/>
          <w:sz w:val="28"/>
          <w:szCs w:val="28"/>
          <w:lang w:eastAsia="ru-RU"/>
        </w:rPr>
      </w:pPr>
      <w:r w:rsidRPr="00180CE5">
        <w:rPr>
          <w:rFonts w:ascii="Times New Roman" w:eastAsia="Times New Roman" w:hAnsi="Times New Roman" w:cs="Times New Roman"/>
          <w:color w:val="000000"/>
          <w:sz w:val="28"/>
          <w:szCs w:val="28"/>
          <w:lang w:eastAsia="ru-RU"/>
        </w:rPr>
        <w:t xml:space="preserve">к </w:t>
      </w:r>
      <w:r w:rsidRPr="00864618">
        <w:rPr>
          <w:rFonts w:ascii="Times New Roman" w:eastAsia="Times New Roman" w:hAnsi="Times New Roman" w:cs="Times New Roman"/>
          <w:sz w:val="28"/>
          <w:szCs w:val="28"/>
          <w:lang w:eastAsia="ru-RU"/>
        </w:rPr>
        <w:t>постановлению</w:t>
      </w:r>
      <w:r w:rsidRPr="00180CE5">
        <w:rPr>
          <w:rFonts w:ascii="Times New Roman" w:eastAsia="Times New Roman" w:hAnsi="Times New Roman" w:cs="Times New Roman"/>
          <w:color w:val="000000"/>
          <w:sz w:val="28"/>
          <w:szCs w:val="28"/>
          <w:lang w:eastAsia="ru-RU"/>
        </w:rPr>
        <w:t xml:space="preserve"> Правления</w:t>
      </w:r>
    </w:p>
    <w:p w:rsidR="008B69BD" w:rsidRPr="00180CE5" w:rsidRDefault="008B69BD" w:rsidP="008B69BD">
      <w:pPr>
        <w:spacing w:after="0" w:line="240" w:lineRule="auto"/>
        <w:ind w:firstLine="400"/>
        <w:jc w:val="right"/>
        <w:rPr>
          <w:rFonts w:ascii="Times New Roman" w:eastAsia="Times New Roman" w:hAnsi="Times New Roman" w:cs="Times New Roman"/>
          <w:color w:val="000000"/>
          <w:sz w:val="28"/>
          <w:szCs w:val="28"/>
          <w:lang w:eastAsia="ru-RU"/>
        </w:rPr>
      </w:pPr>
      <w:r w:rsidRPr="00180CE5">
        <w:rPr>
          <w:rFonts w:ascii="Times New Roman" w:eastAsia="Times New Roman" w:hAnsi="Times New Roman" w:cs="Times New Roman"/>
          <w:color w:val="000000"/>
          <w:sz w:val="28"/>
          <w:szCs w:val="28"/>
          <w:lang w:eastAsia="ru-RU"/>
        </w:rPr>
        <w:t>Национального Банка</w:t>
      </w:r>
    </w:p>
    <w:p w:rsidR="008B69BD" w:rsidRPr="00180CE5" w:rsidRDefault="008B69BD" w:rsidP="008B69BD">
      <w:pPr>
        <w:spacing w:after="0" w:line="240" w:lineRule="auto"/>
        <w:ind w:firstLine="400"/>
        <w:jc w:val="right"/>
        <w:rPr>
          <w:rFonts w:ascii="Times New Roman" w:eastAsia="Times New Roman" w:hAnsi="Times New Roman" w:cs="Times New Roman"/>
          <w:color w:val="000000"/>
          <w:sz w:val="28"/>
          <w:szCs w:val="28"/>
          <w:lang w:eastAsia="ru-RU"/>
        </w:rPr>
      </w:pPr>
      <w:r w:rsidRPr="00180CE5">
        <w:rPr>
          <w:rFonts w:ascii="Times New Roman" w:eastAsia="Times New Roman" w:hAnsi="Times New Roman" w:cs="Times New Roman"/>
          <w:color w:val="000000"/>
          <w:sz w:val="28"/>
          <w:szCs w:val="28"/>
          <w:lang w:eastAsia="ru-RU"/>
        </w:rPr>
        <w:t>Республики Казахстан</w:t>
      </w:r>
    </w:p>
    <w:p w:rsidR="00864618" w:rsidRPr="002C0C51" w:rsidRDefault="00864618" w:rsidP="00864618">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от </w:t>
      </w:r>
      <w:r w:rsidR="00D4152B">
        <w:rPr>
          <w:rFonts w:ascii="Times New Roman" w:eastAsia="Times New Roman" w:hAnsi="Times New Roman" w:cs="Times New Roman"/>
          <w:sz w:val="28"/>
          <w:szCs w:val="28"/>
          <w:lang w:eastAsia="ru-RU"/>
        </w:rPr>
        <w:t>26</w:t>
      </w:r>
      <w:r>
        <w:rPr>
          <w:rFonts w:ascii="Times New Roman" w:eastAsia="Times New Roman" w:hAnsi="Times New Roman" w:cs="Times New Roman"/>
          <w:sz w:val="28"/>
          <w:szCs w:val="28"/>
          <w:lang w:eastAsia="ru-RU"/>
        </w:rPr>
        <w:t xml:space="preserve"> ноября</w:t>
      </w:r>
      <w:r w:rsidRPr="002C0C51">
        <w:rPr>
          <w:rFonts w:ascii="Times New Roman" w:eastAsia="Times New Roman" w:hAnsi="Times New Roman" w:cs="Times New Roman"/>
          <w:sz w:val="28"/>
          <w:szCs w:val="28"/>
          <w:lang w:eastAsia="ru-RU"/>
        </w:rPr>
        <w:t xml:space="preserve"> 2019 года № </w:t>
      </w:r>
      <w:r>
        <w:rPr>
          <w:rFonts w:ascii="Times New Roman" w:eastAsia="Times New Roman" w:hAnsi="Times New Roman" w:cs="Times New Roman"/>
          <w:sz w:val="28"/>
          <w:szCs w:val="28"/>
          <w:lang w:eastAsia="ru-RU"/>
        </w:rPr>
        <w:t>211</w:t>
      </w:r>
    </w:p>
    <w:p w:rsidR="008B69BD" w:rsidRPr="00180CE5" w:rsidRDefault="008B69BD" w:rsidP="008B69BD">
      <w:pPr>
        <w:spacing w:after="0" w:line="240" w:lineRule="auto"/>
        <w:ind w:firstLine="400"/>
        <w:jc w:val="right"/>
        <w:rPr>
          <w:rFonts w:ascii="Times New Roman" w:eastAsia="Times New Roman" w:hAnsi="Times New Roman" w:cs="Times New Roman"/>
          <w:color w:val="000000"/>
          <w:sz w:val="28"/>
          <w:szCs w:val="28"/>
          <w:lang w:eastAsia="ru-RU"/>
        </w:rPr>
      </w:pPr>
    </w:p>
    <w:p w:rsidR="008B69BD" w:rsidRDefault="00220C02" w:rsidP="008B69BD">
      <w:pPr>
        <w:spacing w:after="0" w:line="240" w:lineRule="auto"/>
        <w:ind w:firstLine="400"/>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Форма</w:t>
      </w:r>
    </w:p>
    <w:p w:rsidR="00220C02" w:rsidRPr="00180CE5" w:rsidRDefault="00220C02" w:rsidP="008B69BD">
      <w:pPr>
        <w:spacing w:after="0" w:line="240" w:lineRule="auto"/>
        <w:ind w:firstLine="400"/>
        <w:jc w:val="right"/>
        <w:rPr>
          <w:rFonts w:ascii="Times New Roman" w:eastAsia="Times New Roman" w:hAnsi="Times New Roman" w:cs="Times New Roman"/>
          <w:color w:val="000000"/>
          <w:sz w:val="28"/>
          <w:szCs w:val="28"/>
          <w:lang w:eastAsia="ru-RU"/>
        </w:rPr>
      </w:pPr>
    </w:p>
    <w:p w:rsidR="00180CE5" w:rsidRPr="002C0C51" w:rsidRDefault="008B69BD" w:rsidP="00180CE5">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180CE5">
        <w:rPr>
          <w:rFonts w:ascii="Times New Roman" w:eastAsia="Times New Roman" w:hAnsi="Times New Roman" w:cs="Times New Roman"/>
          <w:color w:val="000000"/>
          <w:sz w:val="28"/>
          <w:szCs w:val="28"/>
          <w:lang w:eastAsia="ru-RU"/>
        </w:rPr>
        <w:t> </w:t>
      </w:r>
      <w:r w:rsidR="00180CE5" w:rsidRPr="005049CA">
        <w:rPr>
          <w:rFonts w:ascii="Times New Roman" w:eastAsia="Times New Roman" w:hAnsi="Times New Roman" w:cs="Times New Roman"/>
          <w:color w:val="000000"/>
          <w:sz w:val="28"/>
          <w:szCs w:val="28"/>
          <w:lang w:eastAsia="ru-RU"/>
        </w:rPr>
        <w:t> </w:t>
      </w:r>
      <w:r w:rsidR="00180CE5" w:rsidRPr="002C0C51">
        <w:rPr>
          <w:rFonts w:ascii="Times New Roman" w:eastAsia="Calibri" w:hAnsi="Times New Roman" w:cs="Times New Roman"/>
          <w:bCs/>
          <w:sz w:val="28"/>
          <w:szCs w:val="28"/>
        </w:rPr>
        <w:t>Форма, предназначенная для сбора административных данных</w:t>
      </w:r>
    </w:p>
    <w:p w:rsidR="00180CE5" w:rsidRPr="002C0C51" w:rsidRDefault="00180CE5" w:rsidP="00180CE5">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180CE5" w:rsidRPr="002C0C51" w:rsidRDefault="00180CE5" w:rsidP="00180CE5">
      <w:pPr>
        <w:spacing w:after="0" w:line="240" w:lineRule="auto"/>
        <w:contextualSpacing/>
        <w:jc w:val="both"/>
        <w:textAlignment w:val="baseline"/>
        <w:rPr>
          <w:rFonts w:ascii="Times New Roman" w:hAnsi="Times New Roman" w:cs="Times New Roman"/>
          <w:color w:val="000000"/>
          <w:sz w:val="28"/>
          <w:szCs w:val="28"/>
          <w:lang w:eastAsia="ru-RU"/>
        </w:rPr>
      </w:pPr>
      <w:r w:rsidRPr="002C0C51">
        <w:rPr>
          <w:rFonts w:ascii="Times New Roman" w:hAnsi="Times New Roman" w:cs="Times New Roman"/>
          <w:color w:val="000000"/>
          <w:sz w:val="28"/>
          <w:szCs w:val="28"/>
          <w:lang w:eastAsia="ru-RU"/>
        </w:rPr>
        <w:t>Представляется: в Национальный Банк Республики Казахстан</w:t>
      </w:r>
    </w:p>
    <w:p w:rsidR="00180CE5" w:rsidRPr="002C0C51" w:rsidRDefault="00180CE5" w:rsidP="00180CE5">
      <w:pPr>
        <w:spacing w:after="0" w:line="240" w:lineRule="auto"/>
        <w:contextualSpacing/>
        <w:jc w:val="both"/>
        <w:textAlignment w:val="baseline"/>
        <w:rPr>
          <w:rFonts w:ascii="Times New Roman" w:hAnsi="Times New Roman" w:cs="Times New Roman"/>
          <w:bCs/>
          <w:color w:val="000000"/>
          <w:sz w:val="28"/>
          <w:szCs w:val="28"/>
          <w:lang w:eastAsia="ru-RU"/>
        </w:rPr>
      </w:pPr>
      <w:r w:rsidRPr="002C0C51">
        <w:rPr>
          <w:rFonts w:ascii="Times New Roman" w:hAnsi="Times New Roman" w:cs="Times New Roman"/>
          <w:bCs/>
          <w:color w:val="000000"/>
          <w:sz w:val="28"/>
          <w:szCs w:val="28"/>
          <w:lang w:eastAsia="ru-RU"/>
        </w:rPr>
        <w:t xml:space="preserve">Форма административных данных размещена на </w:t>
      </w:r>
      <w:proofErr w:type="spellStart"/>
      <w:r w:rsidRPr="002C0C51">
        <w:rPr>
          <w:rFonts w:ascii="Times New Roman" w:hAnsi="Times New Roman" w:cs="Times New Roman"/>
          <w:bCs/>
          <w:color w:val="000000"/>
          <w:sz w:val="28"/>
          <w:szCs w:val="28"/>
          <w:lang w:eastAsia="ru-RU"/>
        </w:rPr>
        <w:t>интернет-ресурсе</w:t>
      </w:r>
      <w:proofErr w:type="spellEnd"/>
      <w:r w:rsidRPr="002C0C51">
        <w:rPr>
          <w:rFonts w:ascii="Times New Roman" w:hAnsi="Times New Roman" w:cs="Times New Roman"/>
          <w:bCs/>
          <w:color w:val="000000"/>
          <w:sz w:val="28"/>
          <w:szCs w:val="28"/>
          <w:lang w:eastAsia="ru-RU"/>
        </w:rPr>
        <w:t xml:space="preserve">: </w:t>
      </w:r>
      <w:hyperlink r:id="rId64" w:history="1">
        <w:r w:rsidRPr="002C0C51">
          <w:rPr>
            <w:rFonts w:ascii="Times New Roman" w:hAnsi="Times New Roman" w:cs="Times New Roman"/>
            <w:color w:val="000080"/>
            <w:sz w:val="28"/>
            <w:szCs w:val="28"/>
            <w:u w:val="single"/>
            <w:lang w:val="en-NZ" w:eastAsia="ru-RU"/>
          </w:rPr>
          <w:t>www</w:t>
        </w:r>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nationalbank</w:t>
        </w:r>
        <w:proofErr w:type="spellEnd"/>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kz</w:t>
        </w:r>
        <w:proofErr w:type="spellEnd"/>
      </w:hyperlink>
    </w:p>
    <w:p w:rsidR="00180CE5" w:rsidRPr="002C0C51" w:rsidRDefault="00180CE5" w:rsidP="00180CE5">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180CE5" w:rsidRPr="005F19D8" w:rsidRDefault="00180CE5" w:rsidP="00180CE5">
      <w:pPr>
        <w:widowControl w:val="0"/>
        <w:autoSpaceDE w:val="0"/>
        <w:autoSpaceDN w:val="0"/>
        <w:adjustRightInd w:val="0"/>
        <w:spacing w:after="0" w:line="240" w:lineRule="auto"/>
        <w:contextualSpacing/>
        <w:jc w:val="center"/>
        <w:rPr>
          <w:rFonts w:ascii="Times New Roman" w:eastAsia="Calibri" w:hAnsi="Times New Roman" w:cs="Times New Roman"/>
          <w:bCs/>
          <w:color w:val="000000"/>
          <w:sz w:val="28"/>
          <w:szCs w:val="28"/>
          <w:lang w:eastAsia="ru-RU"/>
        </w:rPr>
      </w:pPr>
      <w:r w:rsidRPr="00180CE5">
        <w:rPr>
          <w:rFonts w:ascii="Times New Roman" w:eastAsia="Times New Roman" w:hAnsi="Times New Roman" w:cs="Times New Roman"/>
          <w:color w:val="000000"/>
          <w:sz w:val="28"/>
          <w:szCs w:val="28"/>
          <w:lang w:eastAsia="ru-RU"/>
        </w:rPr>
        <w:t xml:space="preserve">Отчет о переводе обязательств на исполнение расчетов с участием </w:t>
      </w:r>
      <w:proofErr w:type="spellStart"/>
      <w:r w:rsidRPr="00180CE5">
        <w:rPr>
          <w:rFonts w:ascii="Times New Roman" w:eastAsia="Times New Roman" w:hAnsi="Times New Roman" w:cs="Times New Roman"/>
          <w:color w:val="000000"/>
          <w:sz w:val="28"/>
          <w:szCs w:val="28"/>
          <w:lang w:eastAsia="ru-RU"/>
        </w:rPr>
        <w:t>кастодиана</w:t>
      </w:r>
      <w:proofErr w:type="spellEnd"/>
    </w:p>
    <w:p w:rsidR="00180CE5" w:rsidRPr="005F19D8" w:rsidRDefault="00180CE5" w:rsidP="00180CE5">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180CE5" w:rsidRPr="002C0C51" w:rsidRDefault="00180CE5" w:rsidP="00180CE5">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180CE5" w:rsidRPr="005049CA" w:rsidRDefault="00180CE5" w:rsidP="00180CE5">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Индекс</w:t>
      </w:r>
      <w:r w:rsidRPr="002C0C51">
        <w:rPr>
          <w:rFonts w:ascii="Times New Roman" w:eastAsia="Times New Roman" w:hAnsi="Times New Roman" w:cs="Times New Roman"/>
          <w:sz w:val="28"/>
          <w:szCs w:val="28"/>
          <w:lang w:eastAsia="ru-RU"/>
        </w:rPr>
        <w:t xml:space="preserve"> формы административных данных</w:t>
      </w:r>
      <w:r w:rsidRPr="002C0C51">
        <w:rPr>
          <w:rFonts w:ascii="Times New Roman" w:eastAsia="Calibri" w:hAnsi="Times New Roman" w:cs="Times New Roman"/>
          <w:sz w:val="28"/>
          <w:szCs w:val="28"/>
        </w:rPr>
        <w:t xml:space="preserve">: </w:t>
      </w:r>
      <w:r>
        <w:rPr>
          <w:rFonts w:ascii="Times New Roman" w:eastAsia="Calibri" w:hAnsi="Times New Roman" w:cs="Times New Roman"/>
          <w:color w:val="000000"/>
          <w:sz w:val="28"/>
          <w:szCs w:val="28"/>
          <w:lang w:eastAsia="ru-RU"/>
        </w:rPr>
        <w:t>1-</w:t>
      </w:r>
      <w:r w:rsidRPr="002D04CA">
        <w:t xml:space="preserve"> </w:t>
      </w:r>
      <w:r>
        <w:rPr>
          <w:rFonts w:ascii="Times New Roman" w:eastAsia="Calibri" w:hAnsi="Times New Roman" w:cs="Times New Roman"/>
          <w:color w:val="000000"/>
          <w:sz w:val="28"/>
          <w:szCs w:val="28"/>
          <w:lang w:eastAsia="ru-RU"/>
        </w:rPr>
        <w:t>KASE-</w:t>
      </w:r>
      <w:r w:rsidR="00132566" w:rsidRPr="00132566">
        <w:rPr>
          <w:rFonts w:ascii="Times New Roman" w:eastAsia="Calibri" w:hAnsi="Times New Roman" w:cs="Times New Roman"/>
          <w:color w:val="000000"/>
          <w:sz w:val="28"/>
          <w:szCs w:val="28"/>
          <w:lang w:eastAsia="ru-RU"/>
        </w:rPr>
        <w:t>LA-</w:t>
      </w:r>
      <w:proofErr w:type="spellStart"/>
      <w:r w:rsidR="00132566" w:rsidRPr="00132566">
        <w:rPr>
          <w:rFonts w:ascii="Times New Roman" w:eastAsia="Calibri" w:hAnsi="Times New Roman" w:cs="Times New Roman"/>
          <w:color w:val="000000"/>
          <w:sz w:val="28"/>
          <w:szCs w:val="28"/>
          <w:lang w:eastAsia="ru-RU"/>
        </w:rPr>
        <w:t>cust</w:t>
      </w:r>
      <w:proofErr w:type="spellEnd"/>
    </w:p>
    <w:p w:rsidR="00180CE5" w:rsidRPr="002C0C51" w:rsidRDefault="00180CE5" w:rsidP="00180CE5">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180CE5" w:rsidRPr="002C0C51" w:rsidRDefault="00180CE5" w:rsidP="00180CE5">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Периодичность: </w:t>
      </w:r>
      <w:r w:rsidRPr="005D3A16">
        <w:rPr>
          <w:rFonts w:ascii="Times New Roman" w:eastAsia="Calibri" w:hAnsi="Times New Roman" w:cs="Times New Roman"/>
          <w:sz w:val="28"/>
          <w:szCs w:val="28"/>
        </w:rPr>
        <w:t>ежедневная</w:t>
      </w:r>
    </w:p>
    <w:p w:rsidR="00180CE5" w:rsidRPr="002C0C51" w:rsidRDefault="00180CE5" w:rsidP="00180CE5">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180CE5" w:rsidRPr="002C0C51" w:rsidRDefault="00180CE5" w:rsidP="00180CE5">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Отчетный период: </w:t>
      </w:r>
      <w:r>
        <w:rPr>
          <w:rFonts w:ascii="Times New Roman" w:eastAsia="Calibri" w:hAnsi="Times New Roman" w:cs="Times New Roman"/>
          <w:sz w:val="28"/>
          <w:szCs w:val="28"/>
        </w:rPr>
        <w:t>з</w:t>
      </w:r>
      <w:r w:rsidRPr="002C0C51">
        <w:rPr>
          <w:rFonts w:ascii="Times New Roman" w:eastAsia="Calibri" w:hAnsi="Times New Roman" w:cs="Times New Roman"/>
          <w:sz w:val="28"/>
          <w:szCs w:val="28"/>
        </w:rPr>
        <w:t>а _______________ 20 __ года</w:t>
      </w:r>
    </w:p>
    <w:p w:rsidR="00180CE5" w:rsidRPr="002C0C51" w:rsidRDefault="00180CE5" w:rsidP="00180CE5">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180CE5" w:rsidRPr="0042608A" w:rsidRDefault="00180CE5" w:rsidP="00180CE5">
      <w:pPr>
        <w:widowControl w:val="0"/>
        <w:autoSpaceDE w:val="0"/>
        <w:autoSpaceDN w:val="0"/>
        <w:adjustRightInd w:val="0"/>
        <w:spacing w:after="0" w:line="240" w:lineRule="auto"/>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Круг лиц представляющих: </w:t>
      </w:r>
      <w:r w:rsidRPr="00E55F03">
        <w:rPr>
          <w:rFonts w:ascii="Times New Roman" w:eastAsia="Calibri" w:hAnsi="Times New Roman" w:cs="Times New Roman"/>
          <w:sz w:val="28"/>
          <w:szCs w:val="28"/>
        </w:rPr>
        <w:t>организатор торгов</w:t>
      </w:r>
    </w:p>
    <w:p w:rsidR="00180CE5" w:rsidRPr="002C0C51" w:rsidRDefault="00180CE5" w:rsidP="00180CE5">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8B69BD" w:rsidRPr="00180CE5" w:rsidRDefault="008B69BD" w:rsidP="00180CE5">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lang w:eastAsia="ru-RU"/>
        </w:rPr>
      </w:pPr>
    </w:p>
    <w:p w:rsidR="008B69BD" w:rsidRPr="00180CE5" w:rsidRDefault="008B69BD" w:rsidP="008B69BD">
      <w:pPr>
        <w:spacing w:after="0" w:line="240" w:lineRule="auto"/>
        <w:ind w:firstLine="400"/>
        <w:jc w:val="both"/>
        <w:rPr>
          <w:rFonts w:ascii="Times New Roman" w:eastAsia="Times New Roman" w:hAnsi="Times New Roman" w:cs="Times New Roman"/>
          <w:color w:val="000000"/>
          <w:sz w:val="28"/>
          <w:szCs w:val="28"/>
          <w:lang w:eastAsia="ru-RU"/>
        </w:rPr>
      </w:pPr>
      <w:r w:rsidRPr="00180CE5">
        <w:rPr>
          <w:rFonts w:ascii="Times New Roman" w:eastAsia="Times New Roman" w:hAnsi="Times New Roman" w:cs="Times New Roman"/>
          <w:color w:val="000000"/>
          <w:sz w:val="28"/>
          <w:szCs w:val="28"/>
          <w:lang w:eastAsia="ru-RU"/>
        </w:rPr>
        <w:t> </w:t>
      </w:r>
    </w:p>
    <w:p w:rsidR="008B69BD" w:rsidRPr="00180CE5" w:rsidRDefault="008B69BD">
      <w:pPr>
        <w:rPr>
          <w:rFonts w:ascii="Times New Roman" w:eastAsia="Times New Roman" w:hAnsi="Times New Roman" w:cs="Times New Roman"/>
          <w:color w:val="000000"/>
          <w:sz w:val="28"/>
          <w:szCs w:val="28"/>
          <w:lang w:eastAsia="ru-RU"/>
        </w:rPr>
      </w:pPr>
      <w:r w:rsidRPr="00180CE5">
        <w:rPr>
          <w:rFonts w:ascii="Times New Roman" w:eastAsia="Times New Roman" w:hAnsi="Times New Roman" w:cs="Times New Roman"/>
          <w:color w:val="000000"/>
          <w:sz w:val="28"/>
          <w:szCs w:val="28"/>
          <w:lang w:eastAsia="ru-RU"/>
        </w:rPr>
        <w:br w:type="page"/>
      </w:r>
    </w:p>
    <w:p w:rsidR="008B69BD" w:rsidRDefault="008B69BD" w:rsidP="008B69BD">
      <w:pPr>
        <w:spacing w:after="0" w:line="240" w:lineRule="auto"/>
        <w:jc w:val="right"/>
        <w:textAlignment w:val="baseline"/>
        <w:rPr>
          <w:rFonts w:ascii="Times New Roman" w:eastAsia="Times New Roman" w:hAnsi="Times New Roman" w:cs="Times New Roman"/>
          <w:color w:val="000000"/>
          <w:sz w:val="28"/>
          <w:szCs w:val="28"/>
          <w:lang w:eastAsia="ru-RU"/>
        </w:rPr>
      </w:pPr>
      <w:r w:rsidRPr="005D3A16">
        <w:rPr>
          <w:rFonts w:ascii="Times New Roman" w:eastAsia="Times New Roman" w:hAnsi="Times New Roman" w:cs="Times New Roman"/>
          <w:color w:val="000000"/>
          <w:sz w:val="28"/>
          <w:szCs w:val="28"/>
          <w:lang w:eastAsia="ru-RU"/>
        </w:rPr>
        <w:lastRenderedPageBreak/>
        <w:t>Форма</w:t>
      </w:r>
    </w:p>
    <w:p w:rsidR="005D3A16" w:rsidRPr="005D3A16" w:rsidRDefault="005D3A16" w:rsidP="005D3A16">
      <w:pPr>
        <w:spacing w:after="0" w:line="240" w:lineRule="auto"/>
        <w:jc w:val="center"/>
        <w:textAlignment w:val="baseline"/>
        <w:rPr>
          <w:rFonts w:ascii="Times New Roman" w:eastAsia="Times New Roman" w:hAnsi="Times New Roman" w:cs="Times New Roman"/>
          <w:color w:val="000000"/>
          <w:sz w:val="28"/>
          <w:szCs w:val="28"/>
          <w:lang w:eastAsia="ru-RU"/>
        </w:rPr>
      </w:pPr>
    </w:p>
    <w:p w:rsidR="008B69BD" w:rsidRPr="00220C02" w:rsidRDefault="008B69BD" w:rsidP="008B69BD">
      <w:pPr>
        <w:spacing w:after="0" w:line="240" w:lineRule="auto"/>
        <w:jc w:val="center"/>
        <w:textAlignment w:val="baseline"/>
        <w:rPr>
          <w:rFonts w:ascii="Times New Roman" w:eastAsia="Times New Roman" w:hAnsi="Times New Roman" w:cs="Times New Roman"/>
          <w:color w:val="000000"/>
          <w:sz w:val="28"/>
          <w:szCs w:val="28"/>
          <w:lang w:eastAsia="ru-RU"/>
        </w:rPr>
      </w:pPr>
      <w:r w:rsidRPr="00220C02">
        <w:rPr>
          <w:rFonts w:ascii="Times New Roman" w:eastAsia="Times New Roman" w:hAnsi="Times New Roman" w:cs="Times New Roman"/>
          <w:color w:val="000000"/>
          <w:sz w:val="28"/>
          <w:szCs w:val="28"/>
          <w:lang w:eastAsia="ru-RU"/>
        </w:rPr>
        <w:t>__________________________________________________________</w:t>
      </w:r>
    </w:p>
    <w:p w:rsidR="008B69BD" w:rsidRDefault="008B69BD" w:rsidP="008B69BD">
      <w:pPr>
        <w:spacing w:after="0" w:line="240" w:lineRule="auto"/>
        <w:jc w:val="center"/>
        <w:textAlignment w:val="baseline"/>
        <w:rPr>
          <w:rFonts w:ascii="Times New Roman" w:eastAsia="Times New Roman" w:hAnsi="Times New Roman" w:cs="Times New Roman"/>
          <w:color w:val="000000"/>
          <w:sz w:val="28"/>
          <w:szCs w:val="28"/>
          <w:lang w:eastAsia="ru-RU"/>
        </w:rPr>
      </w:pPr>
      <w:r w:rsidRPr="00220C02">
        <w:rPr>
          <w:rFonts w:ascii="Times New Roman" w:eastAsia="Times New Roman" w:hAnsi="Times New Roman" w:cs="Times New Roman"/>
          <w:color w:val="000000"/>
          <w:sz w:val="28"/>
          <w:szCs w:val="28"/>
          <w:lang w:eastAsia="ru-RU"/>
        </w:rPr>
        <w:t>(наименование Организации)</w:t>
      </w:r>
    </w:p>
    <w:p w:rsidR="00220C02" w:rsidRPr="00220C02" w:rsidRDefault="00220C02" w:rsidP="008B69BD">
      <w:pPr>
        <w:spacing w:after="0" w:line="240" w:lineRule="auto"/>
        <w:jc w:val="center"/>
        <w:textAlignment w:val="baseline"/>
        <w:rPr>
          <w:rFonts w:ascii="Times New Roman" w:eastAsia="Times New Roman" w:hAnsi="Times New Roman" w:cs="Times New Roman"/>
          <w:color w:val="000000"/>
          <w:sz w:val="28"/>
          <w:szCs w:val="28"/>
          <w:lang w:eastAsia="ru-RU"/>
        </w:rPr>
      </w:pPr>
    </w:p>
    <w:p w:rsidR="008B69BD" w:rsidRPr="00220C02" w:rsidRDefault="008B69BD" w:rsidP="00220C02">
      <w:pPr>
        <w:spacing w:after="0" w:line="240" w:lineRule="auto"/>
        <w:jc w:val="both"/>
        <w:textAlignment w:val="baseline"/>
        <w:rPr>
          <w:rFonts w:ascii="Times New Roman" w:eastAsia="Times New Roman" w:hAnsi="Times New Roman" w:cs="Times New Roman"/>
          <w:color w:val="000000"/>
          <w:sz w:val="28"/>
          <w:szCs w:val="28"/>
          <w:lang w:eastAsia="ru-RU"/>
        </w:rPr>
      </w:pPr>
      <w:r w:rsidRPr="00220C02">
        <w:rPr>
          <w:rFonts w:ascii="Times New Roman" w:eastAsia="Times New Roman" w:hAnsi="Times New Roman" w:cs="Times New Roman"/>
          <w:color w:val="000000"/>
          <w:sz w:val="28"/>
          <w:szCs w:val="28"/>
          <w:lang w:eastAsia="ru-RU"/>
        </w:rPr>
        <w:t> </w:t>
      </w:r>
      <w:r w:rsidR="00220C02" w:rsidRPr="00220C02">
        <w:rPr>
          <w:rFonts w:ascii="Times New Roman" w:eastAsia="Times New Roman" w:hAnsi="Times New Roman" w:cs="Times New Roman"/>
          <w:color w:val="000000"/>
          <w:sz w:val="28"/>
          <w:szCs w:val="28"/>
          <w:lang w:eastAsia="ru-RU"/>
        </w:rPr>
        <w:t>Таблица «</w:t>
      </w:r>
      <w:r w:rsidR="00220C02">
        <w:rPr>
          <w:rFonts w:ascii="Times New Roman" w:eastAsia="Times New Roman" w:hAnsi="Times New Roman" w:cs="Times New Roman"/>
          <w:color w:val="000000"/>
          <w:sz w:val="28"/>
          <w:szCs w:val="28"/>
          <w:lang w:eastAsia="ru-RU"/>
        </w:rPr>
        <w:t>П</w:t>
      </w:r>
      <w:r w:rsidR="00220C02" w:rsidRPr="00220C02">
        <w:rPr>
          <w:rFonts w:ascii="Times New Roman" w:eastAsia="Times New Roman" w:hAnsi="Times New Roman" w:cs="Times New Roman"/>
          <w:color w:val="000000"/>
          <w:sz w:val="28"/>
          <w:szCs w:val="28"/>
          <w:lang w:eastAsia="ru-RU"/>
        </w:rPr>
        <w:t xml:space="preserve">еревод обязательств на исполнение расчетов с участием </w:t>
      </w:r>
      <w:proofErr w:type="spellStart"/>
      <w:r w:rsidR="00220C02" w:rsidRPr="00220C02">
        <w:rPr>
          <w:rFonts w:ascii="Times New Roman" w:eastAsia="Times New Roman" w:hAnsi="Times New Roman" w:cs="Times New Roman"/>
          <w:color w:val="000000"/>
          <w:sz w:val="28"/>
          <w:szCs w:val="28"/>
          <w:lang w:eastAsia="ru-RU"/>
        </w:rPr>
        <w:t>кастодиана</w:t>
      </w:r>
      <w:proofErr w:type="spellEnd"/>
      <w:r w:rsidR="00220C02" w:rsidRPr="00220C02">
        <w:rPr>
          <w:rFonts w:ascii="Times New Roman" w:eastAsia="Times New Roman" w:hAnsi="Times New Roman" w:cs="Times New Roman"/>
          <w:color w:val="000000"/>
          <w:sz w:val="28"/>
          <w:szCs w:val="28"/>
          <w:lang w:eastAsia="ru-RU"/>
        </w:rPr>
        <w:t>»</w:t>
      </w:r>
    </w:p>
    <w:tbl>
      <w:tblPr>
        <w:tblW w:w="4851" w:type="pct"/>
        <w:jc w:val="center"/>
        <w:tblInd w:w="-1023" w:type="dxa"/>
        <w:tblCellMar>
          <w:left w:w="0" w:type="dxa"/>
          <w:right w:w="0" w:type="dxa"/>
        </w:tblCellMar>
        <w:tblLook w:val="04A0" w:firstRow="1" w:lastRow="0" w:firstColumn="1" w:lastColumn="0" w:noHBand="0" w:noVBand="1"/>
      </w:tblPr>
      <w:tblGrid>
        <w:gridCol w:w="2217"/>
        <w:gridCol w:w="1109"/>
        <w:gridCol w:w="1503"/>
        <w:gridCol w:w="1635"/>
        <w:gridCol w:w="1621"/>
        <w:gridCol w:w="1474"/>
      </w:tblGrid>
      <w:tr w:rsidR="008B69BD" w:rsidRPr="00377E5C" w:rsidTr="00220C02">
        <w:trPr>
          <w:trHeight w:val="720"/>
          <w:jc w:val="center"/>
        </w:trPr>
        <w:tc>
          <w:tcPr>
            <w:tcW w:w="116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B69BD" w:rsidRPr="00377E5C" w:rsidRDefault="008B69BD" w:rsidP="006C7F54">
            <w:pPr>
              <w:spacing w:after="0" w:line="240" w:lineRule="auto"/>
              <w:jc w:val="center"/>
              <w:textAlignment w:val="baseline"/>
              <w:rPr>
                <w:rFonts w:ascii="Times New Roman" w:eastAsia="Times New Roman" w:hAnsi="Times New Roman" w:cs="Times New Roman"/>
                <w:color w:val="000000"/>
                <w:sz w:val="24"/>
                <w:szCs w:val="24"/>
                <w:lang w:eastAsia="ru-RU"/>
              </w:rPr>
            </w:pPr>
            <w:r w:rsidRPr="00377E5C">
              <w:rPr>
                <w:rFonts w:ascii="Times New Roman" w:eastAsia="Times New Roman" w:hAnsi="Times New Roman" w:cs="Times New Roman"/>
                <w:color w:val="000000"/>
                <w:sz w:val="24"/>
                <w:szCs w:val="24"/>
                <w:lang w:eastAsia="ru-RU"/>
              </w:rPr>
              <w:t>Номер перевода</w:t>
            </w:r>
          </w:p>
        </w:tc>
        <w:tc>
          <w:tcPr>
            <w:tcW w:w="1366" w:type="pct"/>
            <w:gridSpan w:val="2"/>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hideMark/>
          </w:tcPr>
          <w:p w:rsidR="008B69BD" w:rsidRPr="00377E5C" w:rsidRDefault="008B69BD" w:rsidP="006C7F54">
            <w:pPr>
              <w:spacing w:after="0" w:line="240" w:lineRule="auto"/>
              <w:jc w:val="center"/>
              <w:textAlignment w:val="baseline"/>
              <w:rPr>
                <w:rFonts w:ascii="Times New Roman" w:eastAsia="Times New Roman" w:hAnsi="Times New Roman" w:cs="Times New Roman"/>
                <w:color w:val="000000"/>
                <w:sz w:val="24"/>
                <w:szCs w:val="24"/>
                <w:lang w:eastAsia="ru-RU"/>
              </w:rPr>
            </w:pPr>
            <w:r w:rsidRPr="00377E5C">
              <w:rPr>
                <w:rFonts w:ascii="Times New Roman" w:eastAsia="Times New Roman" w:hAnsi="Times New Roman" w:cs="Times New Roman"/>
                <w:color w:val="000000"/>
                <w:sz w:val="24"/>
                <w:szCs w:val="24"/>
                <w:lang w:eastAsia="ru-RU"/>
              </w:rPr>
              <w:t>Дата и время перевода</w:t>
            </w:r>
          </w:p>
        </w:tc>
        <w:tc>
          <w:tcPr>
            <w:tcW w:w="855" w:type="pct"/>
            <w:vMerge w:val="restart"/>
            <w:tcBorders>
              <w:top w:val="single" w:sz="4" w:space="0" w:color="auto"/>
              <w:left w:val="single" w:sz="4" w:space="0" w:color="auto"/>
              <w:bottom w:val="single" w:sz="4" w:space="0" w:color="auto"/>
              <w:right w:val="single" w:sz="4" w:space="0" w:color="auto"/>
            </w:tcBorders>
            <w:hideMark/>
          </w:tcPr>
          <w:p w:rsidR="008B69BD" w:rsidRPr="00377E5C" w:rsidRDefault="008B69BD" w:rsidP="006C7F54">
            <w:pPr>
              <w:spacing w:after="0" w:line="240" w:lineRule="auto"/>
              <w:jc w:val="center"/>
              <w:textAlignment w:val="baseline"/>
              <w:rPr>
                <w:rFonts w:ascii="Times New Roman" w:eastAsia="Times New Roman" w:hAnsi="Times New Roman" w:cs="Times New Roman"/>
                <w:color w:val="000000"/>
                <w:sz w:val="24"/>
                <w:szCs w:val="24"/>
                <w:lang w:eastAsia="ru-RU"/>
              </w:rPr>
            </w:pPr>
            <w:r w:rsidRPr="00377E5C">
              <w:rPr>
                <w:rFonts w:ascii="Times New Roman" w:eastAsia="Times New Roman" w:hAnsi="Times New Roman" w:cs="Times New Roman"/>
                <w:color w:val="000000"/>
                <w:sz w:val="24"/>
                <w:szCs w:val="24"/>
                <w:lang w:eastAsia="ru-RU"/>
              </w:rPr>
              <w:t>Направление перевода</w:t>
            </w:r>
          </w:p>
        </w:tc>
        <w:tc>
          <w:tcPr>
            <w:tcW w:w="848" w:type="pct"/>
            <w:vMerge w:val="restar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8B69BD" w:rsidRPr="00377E5C" w:rsidRDefault="008B69BD" w:rsidP="006C7F54">
            <w:pPr>
              <w:spacing w:after="0" w:line="240" w:lineRule="auto"/>
              <w:jc w:val="center"/>
              <w:textAlignment w:val="baseline"/>
              <w:rPr>
                <w:rFonts w:ascii="Times New Roman" w:eastAsia="Times New Roman" w:hAnsi="Times New Roman" w:cs="Times New Roman"/>
                <w:color w:val="000000"/>
                <w:sz w:val="24"/>
                <w:szCs w:val="24"/>
                <w:lang w:eastAsia="ru-RU"/>
              </w:rPr>
            </w:pPr>
            <w:r w:rsidRPr="00377E5C">
              <w:rPr>
                <w:rFonts w:ascii="Times New Roman" w:eastAsia="Times New Roman" w:hAnsi="Times New Roman" w:cs="Times New Roman"/>
                <w:color w:val="000000"/>
                <w:sz w:val="24"/>
                <w:szCs w:val="24"/>
                <w:lang w:eastAsia="ru-RU"/>
              </w:rPr>
              <w:t>Режим торгов</w:t>
            </w:r>
          </w:p>
        </w:tc>
        <w:tc>
          <w:tcPr>
            <w:tcW w:w="77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B69BD" w:rsidRPr="00377E5C" w:rsidRDefault="008B69BD" w:rsidP="006C7F54">
            <w:pPr>
              <w:spacing w:after="0" w:line="240" w:lineRule="auto"/>
              <w:jc w:val="center"/>
              <w:textAlignment w:val="baseline"/>
              <w:rPr>
                <w:rFonts w:ascii="Times New Roman" w:eastAsia="Times New Roman" w:hAnsi="Times New Roman" w:cs="Times New Roman"/>
                <w:color w:val="000000"/>
                <w:sz w:val="24"/>
                <w:szCs w:val="24"/>
                <w:lang w:eastAsia="ru-RU"/>
              </w:rPr>
            </w:pPr>
            <w:r w:rsidRPr="00377E5C">
              <w:rPr>
                <w:rFonts w:ascii="Times New Roman" w:eastAsia="Times New Roman" w:hAnsi="Times New Roman" w:cs="Times New Roman"/>
                <w:color w:val="000000"/>
                <w:sz w:val="24"/>
                <w:szCs w:val="24"/>
                <w:lang w:eastAsia="ru-RU"/>
              </w:rPr>
              <w:t>Код ценной бумаги</w:t>
            </w:r>
          </w:p>
        </w:tc>
      </w:tr>
      <w:tr w:rsidR="008B69BD" w:rsidRPr="00377E5C" w:rsidTr="00220C02">
        <w:trPr>
          <w:trHeight w:val="185"/>
          <w:jc w:val="center"/>
        </w:trPr>
        <w:tc>
          <w:tcPr>
            <w:tcW w:w="1160" w:type="pct"/>
            <w:vMerge/>
            <w:tcBorders>
              <w:top w:val="single" w:sz="8" w:space="0" w:color="auto"/>
              <w:left w:val="single" w:sz="8" w:space="0" w:color="auto"/>
              <w:bottom w:val="single" w:sz="8" w:space="0" w:color="auto"/>
              <w:right w:val="single" w:sz="8" w:space="0" w:color="auto"/>
            </w:tcBorders>
            <w:vAlign w:val="center"/>
            <w:hideMark/>
          </w:tcPr>
          <w:p w:rsidR="008B69BD" w:rsidRPr="00377E5C" w:rsidRDefault="008B69BD" w:rsidP="006C7F54">
            <w:pPr>
              <w:spacing w:after="0" w:line="240" w:lineRule="auto"/>
              <w:rPr>
                <w:rFonts w:ascii="Times New Roman" w:eastAsia="Times New Roman" w:hAnsi="Times New Roman" w:cs="Times New Roman"/>
                <w:color w:val="000000"/>
                <w:sz w:val="24"/>
                <w:szCs w:val="24"/>
                <w:lang w:eastAsia="ru-RU"/>
              </w:rPr>
            </w:pPr>
          </w:p>
        </w:tc>
        <w:tc>
          <w:tcPr>
            <w:tcW w:w="580"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8B69BD" w:rsidRPr="00377E5C" w:rsidRDefault="008B69BD" w:rsidP="006C7F54">
            <w:pPr>
              <w:spacing w:after="0" w:line="240" w:lineRule="auto"/>
              <w:jc w:val="center"/>
              <w:textAlignment w:val="baseline"/>
              <w:rPr>
                <w:rFonts w:ascii="Times New Roman" w:eastAsia="Times New Roman" w:hAnsi="Times New Roman" w:cs="Times New Roman"/>
                <w:color w:val="000000"/>
                <w:sz w:val="24"/>
                <w:szCs w:val="24"/>
                <w:lang w:eastAsia="ru-RU"/>
              </w:rPr>
            </w:pPr>
            <w:r w:rsidRPr="00377E5C">
              <w:rPr>
                <w:rFonts w:ascii="Times New Roman" w:eastAsia="Times New Roman" w:hAnsi="Times New Roman" w:cs="Times New Roman"/>
                <w:color w:val="000000"/>
                <w:sz w:val="24"/>
                <w:szCs w:val="24"/>
                <w:lang w:eastAsia="ru-RU"/>
              </w:rPr>
              <w:t>дата</w:t>
            </w:r>
          </w:p>
        </w:tc>
        <w:tc>
          <w:tcPr>
            <w:tcW w:w="786" w:type="pct"/>
            <w:tcBorders>
              <w:top w:val="nil"/>
              <w:left w:val="nil"/>
              <w:bottom w:val="single" w:sz="8" w:space="0" w:color="auto"/>
              <w:right w:val="single" w:sz="4" w:space="0" w:color="auto"/>
            </w:tcBorders>
            <w:tcMar>
              <w:top w:w="0" w:type="dxa"/>
              <w:left w:w="108" w:type="dxa"/>
              <w:bottom w:w="0" w:type="dxa"/>
              <w:right w:w="108" w:type="dxa"/>
            </w:tcMar>
            <w:hideMark/>
          </w:tcPr>
          <w:p w:rsidR="008B69BD" w:rsidRPr="00377E5C" w:rsidRDefault="008B69BD" w:rsidP="006C7F54">
            <w:pPr>
              <w:spacing w:after="0" w:line="240" w:lineRule="auto"/>
              <w:jc w:val="center"/>
              <w:textAlignment w:val="baseline"/>
              <w:rPr>
                <w:rFonts w:ascii="Times New Roman" w:eastAsia="Times New Roman" w:hAnsi="Times New Roman" w:cs="Times New Roman"/>
                <w:color w:val="000000"/>
                <w:sz w:val="24"/>
                <w:szCs w:val="24"/>
                <w:lang w:eastAsia="ru-RU"/>
              </w:rPr>
            </w:pPr>
            <w:r w:rsidRPr="00377E5C">
              <w:rPr>
                <w:rFonts w:ascii="Times New Roman" w:eastAsia="Times New Roman" w:hAnsi="Times New Roman" w:cs="Times New Roman"/>
                <w:color w:val="000000"/>
                <w:sz w:val="24"/>
                <w:szCs w:val="24"/>
                <w:lang w:eastAsia="ru-RU"/>
              </w:rPr>
              <w:t>время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B69BD" w:rsidRPr="00377E5C" w:rsidRDefault="008B69BD" w:rsidP="006C7F54">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auto"/>
              <w:left w:val="single" w:sz="4" w:space="0" w:color="auto"/>
              <w:bottom w:val="single" w:sz="8" w:space="0" w:color="auto"/>
              <w:right w:val="single" w:sz="8" w:space="0" w:color="auto"/>
            </w:tcBorders>
            <w:vAlign w:val="center"/>
            <w:hideMark/>
          </w:tcPr>
          <w:p w:rsidR="008B69BD" w:rsidRPr="00377E5C" w:rsidRDefault="008B69BD" w:rsidP="006C7F54">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8B69BD" w:rsidRPr="00377E5C" w:rsidRDefault="008B69BD" w:rsidP="006C7F54">
            <w:pPr>
              <w:spacing w:after="0" w:line="240" w:lineRule="auto"/>
              <w:rPr>
                <w:rFonts w:ascii="Times New Roman" w:eastAsia="Times New Roman" w:hAnsi="Times New Roman" w:cs="Times New Roman"/>
                <w:color w:val="000000"/>
                <w:sz w:val="24"/>
                <w:szCs w:val="24"/>
                <w:lang w:eastAsia="ru-RU"/>
              </w:rPr>
            </w:pPr>
          </w:p>
        </w:tc>
      </w:tr>
      <w:tr w:rsidR="008B69BD" w:rsidRPr="00377E5C" w:rsidTr="00220C02">
        <w:trPr>
          <w:trHeight w:val="351"/>
          <w:jc w:val="center"/>
        </w:trPr>
        <w:tc>
          <w:tcPr>
            <w:tcW w:w="11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9BD" w:rsidRPr="00377E5C" w:rsidRDefault="008B69BD" w:rsidP="006C7F54">
            <w:pPr>
              <w:spacing w:after="0" w:line="240" w:lineRule="auto"/>
              <w:jc w:val="center"/>
              <w:textAlignment w:val="baseline"/>
              <w:rPr>
                <w:rFonts w:ascii="Times New Roman" w:eastAsia="Times New Roman" w:hAnsi="Times New Roman" w:cs="Times New Roman"/>
                <w:color w:val="000000"/>
                <w:sz w:val="24"/>
                <w:szCs w:val="24"/>
                <w:lang w:eastAsia="ru-RU"/>
              </w:rPr>
            </w:pPr>
            <w:r w:rsidRPr="00377E5C">
              <w:rPr>
                <w:rFonts w:ascii="Times New Roman" w:eastAsia="Times New Roman" w:hAnsi="Times New Roman" w:cs="Times New Roman"/>
                <w:color w:val="000000"/>
                <w:sz w:val="24"/>
                <w:szCs w:val="24"/>
                <w:lang w:eastAsia="ru-RU"/>
              </w:rPr>
              <w:t>1</w:t>
            </w:r>
          </w:p>
        </w:tc>
        <w:tc>
          <w:tcPr>
            <w:tcW w:w="580"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8B69BD" w:rsidRPr="00377E5C" w:rsidRDefault="008B69BD" w:rsidP="006C7F54">
            <w:pPr>
              <w:spacing w:after="0" w:line="240" w:lineRule="auto"/>
              <w:jc w:val="center"/>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786" w:type="pct"/>
            <w:tcBorders>
              <w:top w:val="nil"/>
              <w:left w:val="nil"/>
              <w:bottom w:val="single" w:sz="8" w:space="0" w:color="auto"/>
              <w:right w:val="single" w:sz="4" w:space="0" w:color="auto"/>
            </w:tcBorders>
            <w:tcMar>
              <w:top w:w="0" w:type="dxa"/>
              <w:left w:w="108" w:type="dxa"/>
              <w:bottom w:w="0" w:type="dxa"/>
              <w:right w:w="108" w:type="dxa"/>
            </w:tcMar>
            <w:hideMark/>
          </w:tcPr>
          <w:p w:rsidR="008B69BD" w:rsidRPr="00377E5C" w:rsidRDefault="008B69BD" w:rsidP="006C7F54">
            <w:pPr>
              <w:spacing w:after="0" w:line="240" w:lineRule="auto"/>
              <w:jc w:val="center"/>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855" w:type="pct"/>
            <w:tcBorders>
              <w:top w:val="single" w:sz="4" w:space="0" w:color="auto"/>
              <w:left w:val="single" w:sz="4" w:space="0" w:color="auto"/>
              <w:bottom w:val="single" w:sz="4" w:space="0" w:color="auto"/>
              <w:right w:val="single" w:sz="4" w:space="0" w:color="auto"/>
            </w:tcBorders>
            <w:hideMark/>
          </w:tcPr>
          <w:p w:rsidR="008B69BD" w:rsidRPr="00377E5C" w:rsidRDefault="008B69BD" w:rsidP="006C7F54">
            <w:pPr>
              <w:spacing w:after="0" w:line="240" w:lineRule="auto"/>
              <w:jc w:val="center"/>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848"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8B69BD" w:rsidRPr="00377E5C" w:rsidRDefault="008B69BD" w:rsidP="006C7F54">
            <w:pPr>
              <w:spacing w:after="0" w:line="240" w:lineRule="auto"/>
              <w:jc w:val="center"/>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772" w:type="pct"/>
            <w:tcBorders>
              <w:top w:val="nil"/>
              <w:left w:val="nil"/>
              <w:bottom w:val="single" w:sz="8" w:space="0" w:color="auto"/>
              <w:right w:val="single" w:sz="8" w:space="0" w:color="auto"/>
            </w:tcBorders>
            <w:tcMar>
              <w:top w:w="0" w:type="dxa"/>
              <w:left w:w="108" w:type="dxa"/>
              <w:bottom w:w="0" w:type="dxa"/>
              <w:right w:w="108" w:type="dxa"/>
            </w:tcMar>
            <w:hideMark/>
          </w:tcPr>
          <w:p w:rsidR="008B69BD" w:rsidRPr="00377E5C" w:rsidRDefault="008B69BD" w:rsidP="006C7F54">
            <w:pPr>
              <w:spacing w:after="0" w:line="240" w:lineRule="auto"/>
              <w:jc w:val="center"/>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8B69BD" w:rsidRPr="00377E5C" w:rsidTr="00220C02">
        <w:trPr>
          <w:trHeight w:val="360"/>
          <w:jc w:val="center"/>
        </w:trPr>
        <w:tc>
          <w:tcPr>
            <w:tcW w:w="11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9BD" w:rsidRPr="00377E5C" w:rsidRDefault="008B69BD" w:rsidP="006C7F54">
            <w:pPr>
              <w:spacing w:after="0" w:line="240" w:lineRule="auto"/>
              <w:textAlignment w:val="baseline"/>
              <w:rPr>
                <w:rFonts w:ascii="Times New Roman" w:eastAsia="Times New Roman" w:hAnsi="Times New Roman" w:cs="Times New Roman"/>
                <w:color w:val="000000"/>
                <w:sz w:val="24"/>
                <w:szCs w:val="24"/>
                <w:lang w:eastAsia="ru-RU"/>
              </w:rPr>
            </w:pPr>
            <w:r w:rsidRPr="00377E5C">
              <w:rPr>
                <w:rFonts w:ascii="Times New Roman" w:eastAsia="Times New Roman" w:hAnsi="Times New Roman" w:cs="Times New Roman"/>
                <w:color w:val="000000"/>
                <w:sz w:val="24"/>
                <w:szCs w:val="24"/>
                <w:lang w:eastAsia="ru-RU"/>
              </w:rPr>
              <w:t xml:space="preserve">   </w:t>
            </w:r>
          </w:p>
        </w:tc>
        <w:tc>
          <w:tcPr>
            <w:tcW w:w="580"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8B69BD" w:rsidRPr="00377E5C" w:rsidRDefault="008B69BD" w:rsidP="006C7F54">
            <w:pPr>
              <w:spacing w:after="0" w:line="240" w:lineRule="auto"/>
              <w:textAlignment w:val="baseline"/>
              <w:rPr>
                <w:rFonts w:ascii="Times New Roman" w:eastAsia="Times New Roman" w:hAnsi="Times New Roman" w:cs="Times New Roman"/>
                <w:color w:val="000000"/>
                <w:sz w:val="24"/>
                <w:szCs w:val="24"/>
                <w:lang w:eastAsia="ru-RU"/>
              </w:rPr>
            </w:pPr>
            <w:r w:rsidRPr="00377E5C">
              <w:rPr>
                <w:rFonts w:ascii="Times New Roman" w:eastAsia="Times New Roman" w:hAnsi="Times New Roman" w:cs="Times New Roman"/>
                <w:color w:val="000000"/>
                <w:sz w:val="24"/>
                <w:szCs w:val="24"/>
                <w:lang w:eastAsia="ru-RU"/>
              </w:rPr>
              <w:t> </w:t>
            </w:r>
          </w:p>
        </w:tc>
        <w:tc>
          <w:tcPr>
            <w:tcW w:w="786" w:type="pct"/>
            <w:tcBorders>
              <w:top w:val="nil"/>
              <w:left w:val="nil"/>
              <w:bottom w:val="single" w:sz="8" w:space="0" w:color="auto"/>
              <w:right w:val="single" w:sz="4" w:space="0" w:color="auto"/>
            </w:tcBorders>
            <w:tcMar>
              <w:top w:w="0" w:type="dxa"/>
              <w:left w:w="108" w:type="dxa"/>
              <w:bottom w:w="0" w:type="dxa"/>
              <w:right w:w="108" w:type="dxa"/>
            </w:tcMar>
            <w:hideMark/>
          </w:tcPr>
          <w:p w:rsidR="008B69BD" w:rsidRPr="00377E5C" w:rsidRDefault="008B69BD" w:rsidP="006C7F54">
            <w:pPr>
              <w:spacing w:after="0" w:line="240" w:lineRule="auto"/>
              <w:textAlignment w:val="baseline"/>
              <w:rPr>
                <w:rFonts w:ascii="Times New Roman" w:eastAsia="Times New Roman" w:hAnsi="Times New Roman" w:cs="Times New Roman"/>
                <w:color w:val="000000"/>
                <w:sz w:val="24"/>
                <w:szCs w:val="24"/>
                <w:lang w:eastAsia="ru-RU"/>
              </w:rPr>
            </w:pPr>
            <w:r w:rsidRPr="00377E5C">
              <w:rPr>
                <w:rFonts w:ascii="Times New Roman" w:eastAsia="Times New Roman" w:hAnsi="Times New Roman" w:cs="Times New Roman"/>
                <w:color w:val="000000"/>
                <w:sz w:val="24"/>
                <w:szCs w:val="24"/>
                <w:lang w:eastAsia="ru-RU"/>
              </w:rPr>
              <w:t> </w:t>
            </w:r>
          </w:p>
        </w:tc>
        <w:tc>
          <w:tcPr>
            <w:tcW w:w="855" w:type="pct"/>
            <w:tcBorders>
              <w:top w:val="single" w:sz="4" w:space="0" w:color="auto"/>
              <w:left w:val="single" w:sz="4" w:space="0" w:color="auto"/>
              <w:bottom w:val="single" w:sz="4" w:space="0" w:color="auto"/>
              <w:right w:val="single" w:sz="4" w:space="0" w:color="auto"/>
            </w:tcBorders>
          </w:tcPr>
          <w:p w:rsidR="008B69BD" w:rsidRPr="00377E5C" w:rsidRDefault="008B69BD" w:rsidP="006C7F54">
            <w:pPr>
              <w:spacing w:after="0" w:line="240" w:lineRule="auto"/>
              <w:textAlignment w:val="baseline"/>
              <w:rPr>
                <w:rFonts w:ascii="Times New Roman" w:eastAsia="Times New Roman" w:hAnsi="Times New Roman" w:cs="Times New Roman"/>
                <w:color w:val="000000"/>
                <w:sz w:val="24"/>
                <w:szCs w:val="24"/>
                <w:lang w:eastAsia="ru-RU"/>
              </w:rPr>
            </w:pPr>
          </w:p>
        </w:tc>
        <w:tc>
          <w:tcPr>
            <w:tcW w:w="848"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8B69BD" w:rsidRPr="00377E5C" w:rsidRDefault="008B69BD" w:rsidP="006C7F54">
            <w:pPr>
              <w:spacing w:after="0" w:line="240" w:lineRule="auto"/>
              <w:textAlignment w:val="baseline"/>
              <w:rPr>
                <w:rFonts w:ascii="Times New Roman" w:eastAsia="Times New Roman" w:hAnsi="Times New Roman" w:cs="Times New Roman"/>
                <w:color w:val="000000"/>
                <w:sz w:val="24"/>
                <w:szCs w:val="24"/>
                <w:lang w:eastAsia="ru-RU"/>
              </w:rPr>
            </w:pPr>
          </w:p>
        </w:tc>
        <w:tc>
          <w:tcPr>
            <w:tcW w:w="772" w:type="pct"/>
            <w:tcBorders>
              <w:top w:val="nil"/>
              <w:left w:val="nil"/>
              <w:bottom w:val="single" w:sz="8" w:space="0" w:color="auto"/>
              <w:right w:val="single" w:sz="8" w:space="0" w:color="auto"/>
            </w:tcBorders>
            <w:tcMar>
              <w:top w:w="0" w:type="dxa"/>
              <w:left w:w="108" w:type="dxa"/>
              <w:bottom w:w="0" w:type="dxa"/>
              <w:right w:w="108" w:type="dxa"/>
            </w:tcMar>
            <w:hideMark/>
          </w:tcPr>
          <w:p w:rsidR="008B69BD" w:rsidRPr="00377E5C" w:rsidRDefault="008B69BD" w:rsidP="006C7F54">
            <w:pPr>
              <w:spacing w:after="0" w:line="240" w:lineRule="auto"/>
              <w:textAlignment w:val="baseline"/>
              <w:rPr>
                <w:rFonts w:ascii="Times New Roman" w:eastAsia="Times New Roman" w:hAnsi="Times New Roman" w:cs="Times New Roman"/>
                <w:color w:val="000000"/>
                <w:sz w:val="24"/>
                <w:szCs w:val="24"/>
                <w:lang w:eastAsia="ru-RU"/>
              </w:rPr>
            </w:pPr>
            <w:r w:rsidRPr="00377E5C">
              <w:rPr>
                <w:rFonts w:ascii="Times New Roman" w:eastAsia="Times New Roman" w:hAnsi="Times New Roman" w:cs="Times New Roman"/>
                <w:color w:val="000000"/>
                <w:sz w:val="24"/>
                <w:szCs w:val="24"/>
                <w:lang w:eastAsia="ru-RU"/>
              </w:rPr>
              <w:t> </w:t>
            </w:r>
          </w:p>
        </w:tc>
      </w:tr>
    </w:tbl>
    <w:p w:rsidR="008B69BD" w:rsidRPr="00377E5C" w:rsidRDefault="008B69BD" w:rsidP="008B69BD">
      <w:pPr>
        <w:spacing w:after="0" w:line="240" w:lineRule="auto"/>
        <w:rPr>
          <w:rFonts w:ascii="Times New Roman" w:eastAsia="Times New Roman" w:hAnsi="Times New Roman" w:cs="Times New Roman"/>
          <w:color w:val="000000"/>
          <w:sz w:val="24"/>
          <w:szCs w:val="24"/>
          <w:lang w:eastAsia="ru-RU"/>
        </w:rPr>
      </w:pPr>
      <w:r w:rsidRPr="00377E5C">
        <w:rPr>
          <w:rFonts w:ascii="Times New Roman" w:eastAsia="Times New Roman" w:hAnsi="Times New Roman" w:cs="Times New Roman"/>
          <w:color w:val="000000"/>
          <w:sz w:val="24"/>
          <w:szCs w:val="24"/>
          <w:lang w:eastAsia="ru-RU"/>
        </w:rPr>
        <w:t> </w:t>
      </w:r>
    </w:p>
    <w:p w:rsidR="008B69BD" w:rsidRPr="00377E5C" w:rsidRDefault="008B69BD" w:rsidP="008B69BD">
      <w:pPr>
        <w:spacing w:after="0" w:line="240" w:lineRule="auto"/>
        <w:rPr>
          <w:rFonts w:ascii="Times New Roman" w:eastAsia="Times New Roman" w:hAnsi="Times New Roman" w:cs="Times New Roman"/>
          <w:color w:val="000000"/>
          <w:sz w:val="24"/>
          <w:szCs w:val="24"/>
          <w:lang w:eastAsia="ru-RU"/>
        </w:rPr>
      </w:pPr>
      <w:r w:rsidRPr="00377E5C">
        <w:rPr>
          <w:rFonts w:ascii="Times New Roman" w:eastAsia="Times New Roman" w:hAnsi="Times New Roman" w:cs="Times New Roman"/>
          <w:color w:val="000000"/>
          <w:sz w:val="24"/>
          <w:szCs w:val="24"/>
          <w:lang w:eastAsia="ru-RU"/>
        </w:rPr>
        <w:t>продолжение таблицы: </w:t>
      </w:r>
    </w:p>
    <w:tbl>
      <w:tblPr>
        <w:tblW w:w="5000" w:type="pct"/>
        <w:jc w:val="center"/>
        <w:tblInd w:w="-240" w:type="dxa"/>
        <w:tblCellMar>
          <w:left w:w="0" w:type="dxa"/>
          <w:right w:w="0" w:type="dxa"/>
        </w:tblCellMar>
        <w:tblLook w:val="04A0" w:firstRow="1" w:lastRow="0" w:firstColumn="1" w:lastColumn="0" w:noHBand="0" w:noVBand="1"/>
      </w:tblPr>
      <w:tblGrid>
        <w:gridCol w:w="1893"/>
        <w:gridCol w:w="656"/>
        <w:gridCol w:w="1241"/>
        <w:gridCol w:w="795"/>
        <w:gridCol w:w="1373"/>
        <w:gridCol w:w="1381"/>
        <w:gridCol w:w="1373"/>
        <w:gridCol w:w="1185"/>
      </w:tblGrid>
      <w:tr w:rsidR="008B69BD" w:rsidRPr="00377E5C" w:rsidTr="005049CA">
        <w:trPr>
          <w:trHeight w:val="1222"/>
          <w:jc w:val="center"/>
        </w:trPr>
        <w:tc>
          <w:tcPr>
            <w:tcW w:w="956" w:type="pct"/>
            <w:tcBorders>
              <w:top w:val="single" w:sz="8" w:space="0" w:color="auto"/>
              <w:left w:val="single" w:sz="8" w:space="0" w:color="auto"/>
              <w:bottom w:val="single" w:sz="8" w:space="0" w:color="auto"/>
              <w:right w:val="single" w:sz="8" w:space="0" w:color="auto"/>
            </w:tcBorders>
            <w:hideMark/>
          </w:tcPr>
          <w:p w:rsidR="008B69BD" w:rsidRPr="00377E5C" w:rsidRDefault="008B69BD" w:rsidP="006C7F54">
            <w:pPr>
              <w:spacing w:after="0" w:line="240" w:lineRule="auto"/>
              <w:jc w:val="center"/>
              <w:textAlignment w:val="baseline"/>
              <w:rPr>
                <w:rFonts w:ascii="Times New Roman" w:eastAsia="Times New Roman" w:hAnsi="Times New Roman" w:cs="Times New Roman"/>
                <w:color w:val="000000"/>
                <w:sz w:val="24"/>
                <w:szCs w:val="24"/>
                <w:lang w:eastAsia="ru-RU"/>
              </w:rPr>
            </w:pPr>
            <w:r w:rsidRPr="00377E5C">
              <w:rPr>
                <w:rFonts w:ascii="Times New Roman" w:eastAsia="Times New Roman" w:hAnsi="Times New Roman" w:cs="Times New Roman"/>
                <w:color w:val="000000"/>
                <w:sz w:val="24"/>
                <w:szCs w:val="24"/>
                <w:lang w:eastAsia="ru-RU"/>
              </w:rPr>
              <w:t>Идентификационный номер ценной бумаги</w:t>
            </w:r>
          </w:p>
        </w:tc>
        <w:tc>
          <w:tcPr>
            <w:tcW w:w="33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B69BD" w:rsidRPr="00377E5C" w:rsidRDefault="008B69BD" w:rsidP="006C7F54">
            <w:pPr>
              <w:spacing w:after="0" w:line="240" w:lineRule="auto"/>
              <w:jc w:val="center"/>
              <w:textAlignment w:val="baseline"/>
              <w:rPr>
                <w:rFonts w:ascii="Times New Roman" w:eastAsia="Times New Roman" w:hAnsi="Times New Roman" w:cs="Times New Roman"/>
                <w:color w:val="000000"/>
                <w:sz w:val="24"/>
                <w:szCs w:val="24"/>
                <w:lang w:eastAsia="ru-RU"/>
              </w:rPr>
            </w:pPr>
            <w:r w:rsidRPr="00377E5C">
              <w:rPr>
                <w:rFonts w:ascii="Times New Roman" w:eastAsia="Times New Roman" w:hAnsi="Times New Roman" w:cs="Times New Roman"/>
                <w:color w:val="000000"/>
                <w:sz w:val="24"/>
                <w:szCs w:val="24"/>
                <w:lang w:eastAsia="ru-RU"/>
              </w:rPr>
              <w:t>Цена</w:t>
            </w:r>
          </w:p>
        </w:tc>
        <w:tc>
          <w:tcPr>
            <w:tcW w:w="6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B69BD" w:rsidRPr="00377E5C" w:rsidRDefault="008B69BD" w:rsidP="006C7F54">
            <w:pPr>
              <w:spacing w:after="0" w:line="240" w:lineRule="auto"/>
              <w:jc w:val="center"/>
              <w:textAlignment w:val="baseline"/>
              <w:rPr>
                <w:rFonts w:ascii="Times New Roman" w:eastAsia="Times New Roman" w:hAnsi="Times New Roman" w:cs="Times New Roman"/>
                <w:color w:val="000000"/>
                <w:sz w:val="24"/>
                <w:szCs w:val="24"/>
                <w:lang w:eastAsia="ru-RU"/>
              </w:rPr>
            </w:pPr>
            <w:r w:rsidRPr="00377E5C">
              <w:rPr>
                <w:rFonts w:ascii="Times New Roman" w:eastAsia="Times New Roman" w:hAnsi="Times New Roman" w:cs="Times New Roman"/>
                <w:color w:val="000000"/>
                <w:sz w:val="24"/>
                <w:szCs w:val="24"/>
                <w:lang w:eastAsia="ru-RU"/>
              </w:rPr>
              <w:t>Количество</w:t>
            </w:r>
          </w:p>
        </w:tc>
        <w:tc>
          <w:tcPr>
            <w:tcW w:w="4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B69BD" w:rsidRPr="00377E5C" w:rsidRDefault="008B69BD" w:rsidP="006C7F54">
            <w:pPr>
              <w:spacing w:after="0" w:line="240" w:lineRule="auto"/>
              <w:jc w:val="center"/>
              <w:textAlignment w:val="baseline"/>
              <w:rPr>
                <w:rFonts w:ascii="Times New Roman" w:eastAsia="Times New Roman" w:hAnsi="Times New Roman" w:cs="Times New Roman"/>
                <w:color w:val="000000"/>
                <w:sz w:val="24"/>
                <w:szCs w:val="24"/>
                <w:lang w:eastAsia="ru-RU"/>
              </w:rPr>
            </w:pPr>
            <w:r w:rsidRPr="00377E5C">
              <w:rPr>
                <w:rFonts w:ascii="Times New Roman" w:eastAsia="Times New Roman" w:hAnsi="Times New Roman" w:cs="Times New Roman"/>
                <w:color w:val="000000"/>
                <w:sz w:val="24"/>
                <w:szCs w:val="24"/>
                <w:lang w:eastAsia="ru-RU"/>
              </w:rPr>
              <w:t>Объем</w:t>
            </w:r>
          </w:p>
        </w:tc>
        <w:tc>
          <w:tcPr>
            <w:tcW w:w="6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B69BD" w:rsidRPr="00377E5C" w:rsidRDefault="008B69BD" w:rsidP="006C7F54">
            <w:pPr>
              <w:spacing w:after="0" w:line="240" w:lineRule="auto"/>
              <w:jc w:val="center"/>
              <w:textAlignment w:val="baseline"/>
              <w:rPr>
                <w:rFonts w:ascii="Times New Roman" w:eastAsia="Times New Roman" w:hAnsi="Times New Roman" w:cs="Times New Roman"/>
                <w:color w:val="000000"/>
                <w:sz w:val="24"/>
                <w:szCs w:val="24"/>
                <w:lang w:eastAsia="ru-RU"/>
              </w:rPr>
            </w:pPr>
            <w:r w:rsidRPr="00377E5C">
              <w:rPr>
                <w:rFonts w:ascii="Times New Roman" w:eastAsia="Times New Roman" w:hAnsi="Times New Roman" w:cs="Times New Roman"/>
                <w:color w:val="000000"/>
                <w:sz w:val="24"/>
                <w:szCs w:val="24"/>
                <w:lang w:eastAsia="ru-RU"/>
              </w:rPr>
              <w:t>Код члена организатора торгов</w:t>
            </w:r>
          </w:p>
        </w:tc>
        <w:tc>
          <w:tcPr>
            <w:tcW w:w="6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B69BD" w:rsidRPr="00377E5C" w:rsidRDefault="008B69BD" w:rsidP="006C7F54">
            <w:pPr>
              <w:spacing w:after="0" w:line="240" w:lineRule="auto"/>
              <w:jc w:val="center"/>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Торгово-клиринговый с</w:t>
            </w:r>
            <w:r w:rsidRPr="00377E5C">
              <w:rPr>
                <w:rFonts w:ascii="Times New Roman" w:eastAsia="Times New Roman" w:hAnsi="Times New Roman" w:cs="Times New Roman"/>
                <w:color w:val="000000"/>
                <w:sz w:val="24"/>
                <w:szCs w:val="24"/>
                <w:lang w:eastAsia="ru-RU"/>
              </w:rPr>
              <w:t xml:space="preserve">чет </w:t>
            </w:r>
          </w:p>
        </w:tc>
        <w:tc>
          <w:tcPr>
            <w:tcW w:w="6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B69BD" w:rsidRPr="00377E5C" w:rsidRDefault="008B69BD" w:rsidP="006C7F54">
            <w:pPr>
              <w:spacing w:after="0" w:line="240" w:lineRule="auto"/>
              <w:jc w:val="center"/>
              <w:textAlignment w:val="baseline"/>
              <w:rPr>
                <w:rFonts w:ascii="Times New Roman" w:eastAsia="Times New Roman" w:hAnsi="Times New Roman" w:cs="Times New Roman"/>
                <w:color w:val="000000"/>
                <w:sz w:val="24"/>
                <w:szCs w:val="24"/>
                <w:lang w:eastAsia="ru-RU"/>
              </w:rPr>
            </w:pPr>
            <w:r w:rsidRPr="00377E5C">
              <w:rPr>
                <w:rFonts w:ascii="Times New Roman" w:eastAsia="Times New Roman" w:hAnsi="Times New Roman" w:cs="Times New Roman"/>
                <w:color w:val="000000"/>
                <w:sz w:val="24"/>
                <w:szCs w:val="24"/>
                <w:lang w:eastAsia="ru-RU"/>
              </w:rPr>
              <w:t>Код члена организатора торгов</w:t>
            </w:r>
          </w:p>
        </w:tc>
        <w:tc>
          <w:tcPr>
            <w:tcW w:w="599" w:type="pct"/>
            <w:tcBorders>
              <w:top w:val="single" w:sz="8" w:space="0" w:color="auto"/>
              <w:left w:val="nil"/>
              <w:bottom w:val="single" w:sz="8" w:space="0" w:color="auto"/>
              <w:right w:val="single" w:sz="8" w:space="0" w:color="auto"/>
            </w:tcBorders>
            <w:hideMark/>
          </w:tcPr>
          <w:p w:rsidR="008B69BD" w:rsidRPr="00377E5C" w:rsidRDefault="008B69BD" w:rsidP="006C7F54">
            <w:pPr>
              <w:spacing w:after="0" w:line="240" w:lineRule="auto"/>
              <w:jc w:val="center"/>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Торгово-клиринговый с</w:t>
            </w:r>
            <w:r w:rsidRPr="00377E5C">
              <w:rPr>
                <w:rFonts w:ascii="Times New Roman" w:eastAsia="Times New Roman" w:hAnsi="Times New Roman" w:cs="Times New Roman"/>
                <w:color w:val="000000"/>
                <w:sz w:val="24"/>
                <w:szCs w:val="24"/>
                <w:lang w:eastAsia="ru-RU"/>
              </w:rPr>
              <w:t xml:space="preserve">чет </w:t>
            </w:r>
          </w:p>
        </w:tc>
      </w:tr>
      <w:tr w:rsidR="008B69BD" w:rsidRPr="00377E5C" w:rsidTr="005049CA">
        <w:trPr>
          <w:trHeight w:val="354"/>
          <w:jc w:val="center"/>
        </w:trPr>
        <w:tc>
          <w:tcPr>
            <w:tcW w:w="956" w:type="pct"/>
            <w:tcBorders>
              <w:top w:val="nil"/>
              <w:left w:val="single" w:sz="8" w:space="0" w:color="auto"/>
              <w:bottom w:val="single" w:sz="8" w:space="0" w:color="auto"/>
              <w:right w:val="single" w:sz="8" w:space="0" w:color="auto"/>
            </w:tcBorders>
            <w:vAlign w:val="center"/>
            <w:hideMark/>
          </w:tcPr>
          <w:p w:rsidR="008B69BD" w:rsidRPr="00377E5C" w:rsidRDefault="008B69BD" w:rsidP="006C7F54">
            <w:pPr>
              <w:spacing w:after="0" w:line="240" w:lineRule="auto"/>
              <w:jc w:val="center"/>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9BD" w:rsidRPr="00377E5C" w:rsidRDefault="008B69BD" w:rsidP="006C7F54">
            <w:pPr>
              <w:spacing w:after="0" w:line="240" w:lineRule="auto"/>
              <w:jc w:val="center"/>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8B69BD" w:rsidRPr="00377E5C" w:rsidRDefault="008B69BD" w:rsidP="006C7F54">
            <w:pPr>
              <w:spacing w:after="0" w:line="240" w:lineRule="auto"/>
              <w:jc w:val="center"/>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402" w:type="pct"/>
            <w:tcBorders>
              <w:top w:val="nil"/>
              <w:left w:val="nil"/>
              <w:bottom w:val="single" w:sz="8" w:space="0" w:color="auto"/>
              <w:right w:val="single" w:sz="8" w:space="0" w:color="auto"/>
            </w:tcBorders>
            <w:tcMar>
              <w:top w:w="0" w:type="dxa"/>
              <w:left w:w="108" w:type="dxa"/>
              <w:bottom w:w="0" w:type="dxa"/>
              <w:right w:w="108" w:type="dxa"/>
            </w:tcMar>
            <w:hideMark/>
          </w:tcPr>
          <w:p w:rsidR="008B69BD" w:rsidRPr="00377E5C" w:rsidRDefault="008B69BD" w:rsidP="006C7F54">
            <w:pPr>
              <w:spacing w:after="0" w:line="240" w:lineRule="auto"/>
              <w:jc w:val="center"/>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8B69BD" w:rsidRPr="00377E5C" w:rsidRDefault="008B69BD" w:rsidP="006C7F54">
            <w:pPr>
              <w:spacing w:after="0" w:line="240" w:lineRule="auto"/>
              <w:jc w:val="center"/>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8B69BD" w:rsidRPr="00377E5C" w:rsidRDefault="008B69BD" w:rsidP="006C7F54">
            <w:pPr>
              <w:spacing w:after="0" w:line="240" w:lineRule="auto"/>
              <w:jc w:val="center"/>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8B69BD" w:rsidRPr="00377E5C" w:rsidRDefault="008B69BD" w:rsidP="006C7F54">
            <w:pPr>
              <w:spacing w:after="0" w:line="240" w:lineRule="auto"/>
              <w:jc w:val="center"/>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599" w:type="pct"/>
            <w:tcBorders>
              <w:top w:val="nil"/>
              <w:left w:val="nil"/>
              <w:bottom w:val="single" w:sz="8" w:space="0" w:color="auto"/>
              <w:right w:val="single" w:sz="8" w:space="0" w:color="auto"/>
            </w:tcBorders>
            <w:hideMark/>
          </w:tcPr>
          <w:p w:rsidR="008B69BD" w:rsidRPr="00377E5C" w:rsidRDefault="008B69BD" w:rsidP="006C7F54">
            <w:pPr>
              <w:spacing w:after="0" w:line="240" w:lineRule="auto"/>
              <w:jc w:val="center"/>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r>
      <w:tr w:rsidR="008B69BD" w:rsidRPr="00377E5C" w:rsidTr="005049CA">
        <w:trPr>
          <w:trHeight w:val="274"/>
          <w:jc w:val="center"/>
        </w:trPr>
        <w:tc>
          <w:tcPr>
            <w:tcW w:w="956" w:type="pct"/>
            <w:tcBorders>
              <w:top w:val="nil"/>
              <w:left w:val="single" w:sz="8" w:space="0" w:color="auto"/>
              <w:bottom w:val="single" w:sz="8" w:space="0" w:color="auto"/>
              <w:right w:val="single" w:sz="8" w:space="0" w:color="auto"/>
            </w:tcBorders>
          </w:tcPr>
          <w:p w:rsidR="008B69BD" w:rsidRPr="00377E5C" w:rsidRDefault="008B69BD" w:rsidP="006C7F54">
            <w:pPr>
              <w:spacing w:after="0" w:line="240" w:lineRule="auto"/>
              <w:textAlignment w:val="baseline"/>
              <w:rPr>
                <w:rFonts w:ascii="Times New Roman" w:eastAsia="Times New Roman" w:hAnsi="Times New Roman" w:cs="Times New Roman"/>
                <w:color w:val="000000"/>
                <w:sz w:val="24"/>
                <w:szCs w:val="24"/>
                <w:lang w:eastAsia="ru-RU"/>
              </w:rPr>
            </w:pPr>
          </w:p>
        </w:tc>
        <w:tc>
          <w:tcPr>
            <w:tcW w:w="3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69BD" w:rsidRPr="00377E5C" w:rsidRDefault="008B69BD" w:rsidP="006C7F54">
            <w:pPr>
              <w:spacing w:after="0" w:line="240" w:lineRule="auto"/>
              <w:textAlignment w:val="baseline"/>
              <w:rPr>
                <w:rFonts w:ascii="Times New Roman" w:eastAsia="Times New Roman" w:hAnsi="Times New Roman" w:cs="Times New Roman"/>
                <w:color w:val="000000"/>
                <w:sz w:val="24"/>
                <w:szCs w:val="24"/>
                <w:lang w:eastAsia="ru-RU"/>
              </w:rPr>
            </w:pPr>
            <w:r w:rsidRPr="00377E5C">
              <w:rPr>
                <w:rFonts w:ascii="Times New Roman" w:eastAsia="Times New Roman" w:hAnsi="Times New Roman" w:cs="Times New Roman"/>
                <w:color w:val="000000"/>
                <w:sz w:val="24"/>
                <w:szCs w:val="24"/>
                <w:lang w:eastAsia="ru-RU"/>
              </w:rPr>
              <w:t> </w:t>
            </w:r>
          </w:p>
        </w:tc>
        <w:tc>
          <w:tcPr>
            <w:tcW w:w="627" w:type="pct"/>
            <w:tcBorders>
              <w:top w:val="nil"/>
              <w:left w:val="nil"/>
              <w:bottom w:val="single" w:sz="8" w:space="0" w:color="auto"/>
              <w:right w:val="single" w:sz="8" w:space="0" w:color="auto"/>
            </w:tcBorders>
            <w:tcMar>
              <w:top w:w="0" w:type="dxa"/>
              <w:left w:w="108" w:type="dxa"/>
              <w:bottom w:w="0" w:type="dxa"/>
              <w:right w:w="108" w:type="dxa"/>
            </w:tcMar>
            <w:hideMark/>
          </w:tcPr>
          <w:p w:rsidR="008B69BD" w:rsidRPr="00377E5C" w:rsidRDefault="008B69BD" w:rsidP="006C7F54">
            <w:pPr>
              <w:spacing w:after="0" w:line="240" w:lineRule="auto"/>
              <w:textAlignment w:val="baseline"/>
              <w:rPr>
                <w:rFonts w:ascii="Times New Roman" w:eastAsia="Times New Roman" w:hAnsi="Times New Roman" w:cs="Times New Roman"/>
                <w:color w:val="000000"/>
                <w:sz w:val="24"/>
                <w:szCs w:val="24"/>
                <w:lang w:eastAsia="ru-RU"/>
              </w:rPr>
            </w:pPr>
            <w:r w:rsidRPr="00377E5C">
              <w:rPr>
                <w:rFonts w:ascii="Times New Roman" w:eastAsia="Times New Roman" w:hAnsi="Times New Roman" w:cs="Times New Roman"/>
                <w:color w:val="000000"/>
                <w:sz w:val="24"/>
                <w:szCs w:val="24"/>
                <w:lang w:eastAsia="ru-RU"/>
              </w:rPr>
              <w:t> </w:t>
            </w:r>
          </w:p>
        </w:tc>
        <w:tc>
          <w:tcPr>
            <w:tcW w:w="402" w:type="pct"/>
            <w:tcBorders>
              <w:top w:val="nil"/>
              <w:left w:val="nil"/>
              <w:bottom w:val="single" w:sz="8" w:space="0" w:color="auto"/>
              <w:right w:val="single" w:sz="8" w:space="0" w:color="auto"/>
            </w:tcBorders>
            <w:tcMar>
              <w:top w:w="0" w:type="dxa"/>
              <w:left w:w="108" w:type="dxa"/>
              <w:bottom w:w="0" w:type="dxa"/>
              <w:right w:w="108" w:type="dxa"/>
            </w:tcMar>
            <w:hideMark/>
          </w:tcPr>
          <w:p w:rsidR="008B69BD" w:rsidRPr="00377E5C" w:rsidRDefault="008B69BD" w:rsidP="006C7F54">
            <w:pPr>
              <w:spacing w:after="0" w:line="240" w:lineRule="auto"/>
              <w:textAlignment w:val="baseline"/>
              <w:rPr>
                <w:rFonts w:ascii="Times New Roman" w:eastAsia="Times New Roman" w:hAnsi="Times New Roman" w:cs="Times New Roman"/>
                <w:color w:val="000000"/>
                <w:sz w:val="24"/>
                <w:szCs w:val="24"/>
                <w:lang w:eastAsia="ru-RU"/>
              </w:rPr>
            </w:pPr>
            <w:r w:rsidRPr="00377E5C">
              <w:rPr>
                <w:rFonts w:ascii="Times New Roman" w:eastAsia="Times New Roman" w:hAnsi="Times New Roman" w:cs="Times New Roman"/>
                <w:color w:val="000000"/>
                <w:sz w:val="24"/>
                <w:szCs w:val="24"/>
                <w:lang w:eastAsia="ru-RU"/>
              </w:rPr>
              <w:t> </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8B69BD" w:rsidRPr="00377E5C" w:rsidRDefault="008B69BD" w:rsidP="006C7F54">
            <w:pPr>
              <w:spacing w:after="0" w:line="240" w:lineRule="auto"/>
              <w:textAlignment w:val="baseline"/>
              <w:rPr>
                <w:rFonts w:ascii="Times New Roman" w:eastAsia="Times New Roman" w:hAnsi="Times New Roman" w:cs="Times New Roman"/>
                <w:color w:val="000000"/>
                <w:sz w:val="24"/>
                <w:szCs w:val="24"/>
                <w:lang w:eastAsia="ru-RU"/>
              </w:rPr>
            </w:pPr>
            <w:r w:rsidRPr="00377E5C">
              <w:rPr>
                <w:rFonts w:ascii="Times New Roman" w:eastAsia="Times New Roman" w:hAnsi="Times New Roman" w:cs="Times New Roman"/>
                <w:color w:val="000000"/>
                <w:sz w:val="24"/>
                <w:szCs w:val="24"/>
                <w:lang w:eastAsia="ru-RU"/>
              </w:rPr>
              <w:t> </w:t>
            </w:r>
          </w:p>
        </w:tc>
        <w:tc>
          <w:tcPr>
            <w:tcW w:w="698" w:type="pct"/>
            <w:tcBorders>
              <w:top w:val="nil"/>
              <w:left w:val="nil"/>
              <w:bottom w:val="single" w:sz="8" w:space="0" w:color="auto"/>
              <w:right w:val="single" w:sz="8" w:space="0" w:color="auto"/>
            </w:tcBorders>
            <w:tcMar>
              <w:top w:w="0" w:type="dxa"/>
              <w:left w:w="108" w:type="dxa"/>
              <w:bottom w:w="0" w:type="dxa"/>
              <w:right w:w="108" w:type="dxa"/>
            </w:tcMar>
            <w:hideMark/>
          </w:tcPr>
          <w:p w:rsidR="008B69BD" w:rsidRPr="00377E5C" w:rsidRDefault="008B69BD" w:rsidP="006C7F54">
            <w:pPr>
              <w:spacing w:after="0" w:line="240" w:lineRule="auto"/>
              <w:textAlignment w:val="baseline"/>
              <w:rPr>
                <w:rFonts w:ascii="Times New Roman" w:eastAsia="Times New Roman" w:hAnsi="Times New Roman" w:cs="Times New Roman"/>
                <w:color w:val="000000"/>
                <w:sz w:val="24"/>
                <w:szCs w:val="24"/>
                <w:lang w:eastAsia="ru-RU"/>
              </w:rPr>
            </w:pPr>
            <w:r w:rsidRPr="00377E5C">
              <w:rPr>
                <w:rFonts w:ascii="Times New Roman" w:eastAsia="Times New Roman" w:hAnsi="Times New Roman" w:cs="Times New Roman"/>
                <w:color w:val="000000"/>
                <w:sz w:val="24"/>
                <w:szCs w:val="24"/>
                <w:lang w:eastAsia="ru-RU"/>
              </w:rPr>
              <w:t> </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8B69BD" w:rsidRPr="00377E5C" w:rsidRDefault="008B69BD" w:rsidP="006C7F54">
            <w:pPr>
              <w:spacing w:after="0" w:line="240" w:lineRule="auto"/>
              <w:textAlignment w:val="baseline"/>
              <w:rPr>
                <w:rFonts w:ascii="Times New Roman" w:eastAsia="Times New Roman" w:hAnsi="Times New Roman" w:cs="Times New Roman"/>
                <w:color w:val="000000"/>
                <w:sz w:val="24"/>
                <w:szCs w:val="24"/>
                <w:lang w:eastAsia="ru-RU"/>
              </w:rPr>
            </w:pPr>
            <w:r w:rsidRPr="00377E5C">
              <w:rPr>
                <w:rFonts w:ascii="Times New Roman" w:eastAsia="Times New Roman" w:hAnsi="Times New Roman" w:cs="Times New Roman"/>
                <w:color w:val="000000"/>
                <w:sz w:val="24"/>
                <w:szCs w:val="24"/>
                <w:lang w:eastAsia="ru-RU"/>
              </w:rPr>
              <w:t> </w:t>
            </w:r>
          </w:p>
        </w:tc>
        <w:tc>
          <w:tcPr>
            <w:tcW w:w="599" w:type="pct"/>
            <w:tcBorders>
              <w:top w:val="nil"/>
              <w:left w:val="nil"/>
              <w:bottom w:val="single" w:sz="8" w:space="0" w:color="auto"/>
              <w:right w:val="single" w:sz="8" w:space="0" w:color="auto"/>
            </w:tcBorders>
          </w:tcPr>
          <w:p w:rsidR="008B69BD" w:rsidRPr="00377E5C" w:rsidRDefault="008B69BD" w:rsidP="006C7F54">
            <w:pPr>
              <w:spacing w:after="0" w:line="240" w:lineRule="auto"/>
              <w:textAlignment w:val="baseline"/>
              <w:rPr>
                <w:rFonts w:ascii="Times New Roman" w:eastAsia="Times New Roman" w:hAnsi="Times New Roman" w:cs="Times New Roman"/>
                <w:color w:val="000000"/>
                <w:sz w:val="24"/>
                <w:szCs w:val="24"/>
                <w:lang w:eastAsia="ru-RU"/>
              </w:rPr>
            </w:pPr>
          </w:p>
        </w:tc>
      </w:tr>
    </w:tbl>
    <w:p w:rsidR="005049CA" w:rsidRPr="002C0C51" w:rsidRDefault="005049CA" w:rsidP="005049CA">
      <w:pPr>
        <w:spacing w:after="0" w:line="240" w:lineRule="auto"/>
        <w:contextualSpacing/>
        <w:rPr>
          <w:rFonts w:ascii="Times New Roman" w:eastAsia="Calibri" w:hAnsi="Times New Roman" w:cs="Times New Roman"/>
          <w:sz w:val="20"/>
          <w:szCs w:val="20"/>
          <w:lang w:eastAsia="ru-RU"/>
        </w:rPr>
      </w:pPr>
      <w:r w:rsidRPr="002C0C51">
        <w:rPr>
          <w:rFonts w:ascii="Times New Roman" w:eastAsia="Calibri" w:hAnsi="Times New Roman" w:cs="Times New Roman"/>
          <w:sz w:val="28"/>
          <w:szCs w:val="28"/>
          <w:lang w:eastAsia="ru-RU"/>
        </w:rPr>
        <w:t> </w:t>
      </w:r>
    </w:p>
    <w:p w:rsidR="005049CA" w:rsidRPr="002C0C51" w:rsidRDefault="005049CA" w:rsidP="005049CA">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Наименова</w:t>
      </w:r>
      <w:r>
        <w:rPr>
          <w:rFonts w:ascii="Times New Roman" w:eastAsia="Times New Roman" w:hAnsi="Times New Roman" w:cs="Times New Roman"/>
          <w:color w:val="000000"/>
          <w:sz w:val="28"/>
          <w:szCs w:val="24"/>
          <w:lang w:eastAsia="ru-RU"/>
        </w:rPr>
        <w:t xml:space="preserve">ние ______________________   </w:t>
      </w:r>
      <w:r w:rsidRPr="002C0C51">
        <w:rPr>
          <w:rFonts w:ascii="Times New Roman" w:eastAsia="Times New Roman" w:hAnsi="Times New Roman" w:cs="Times New Roman"/>
          <w:color w:val="000000"/>
          <w:sz w:val="28"/>
          <w:szCs w:val="24"/>
          <w:lang w:eastAsia="ru-RU"/>
        </w:rPr>
        <w:t>Адрес________________________</w:t>
      </w:r>
    </w:p>
    <w:p w:rsidR="005049CA" w:rsidRPr="002C0C51" w:rsidRDefault="005049CA" w:rsidP="005049CA">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Телефон ______________________________________________________</w:t>
      </w:r>
    </w:p>
    <w:p w:rsidR="005049CA" w:rsidRPr="002C0C51" w:rsidRDefault="005049CA" w:rsidP="005049CA">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Адрес электронной почты _______________________________________</w:t>
      </w:r>
    </w:p>
    <w:p w:rsidR="005049CA" w:rsidRPr="002C0C51" w:rsidRDefault="005049CA" w:rsidP="005049CA">
      <w:pPr>
        <w:spacing w:after="0" w:line="240" w:lineRule="auto"/>
        <w:ind w:firstLine="708"/>
        <w:contextualSpacing/>
        <w:rPr>
          <w:rFonts w:ascii="Times New Roman" w:eastAsia="Times New Roman" w:hAnsi="Times New Roman" w:cs="Times New Roman"/>
          <w:color w:val="000000"/>
          <w:sz w:val="28"/>
          <w:szCs w:val="24"/>
          <w:lang w:eastAsia="ru-RU"/>
        </w:rPr>
      </w:pPr>
    </w:p>
    <w:p w:rsidR="005049CA" w:rsidRPr="002C0C51" w:rsidRDefault="005049CA" w:rsidP="005049CA">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Исполнитель___________________________               ____________________</w:t>
      </w:r>
    </w:p>
    <w:p w:rsidR="005049CA" w:rsidRPr="002C0C51" w:rsidRDefault="005049CA" w:rsidP="005049CA">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5049CA" w:rsidRPr="002C0C51" w:rsidRDefault="005049CA" w:rsidP="005049CA">
      <w:pPr>
        <w:spacing w:after="0" w:line="240" w:lineRule="auto"/>
        <w:contextualSpacing/>
        <w:rPr>
          <w:rFonts w:ascii="Times New Roman" w:eastAsia="Times New Roman" w:hAnsi="Times New Roman" w:cs="Times New Roman"/>
          <w:color w:val="000000"/>
          <w:sz w:val="28"/>
          <w:szCs w:val="24"/>
          <w:lang w:eastAsia="ru-RU"/>
        </w:rPr>
      </w:pPr>
    </w:p>
    <w:p w:rsidR="005049CA" w:rsidRPr="002C0C51" w:rsidRDefault="005049CA" w:rsidP="005049CA">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Главный бухгалтер или лицо, уполномоченное на подписание отчета</w:t>
      </w:r>
      <w:r w:rsidRPr="002C0C51">
        <w:rPr>
          <w:rFonts w:ascii="Times New Roman" w:eastAsia="Times New Roman" w:hAnsi="Times New Roman" w:cs="Times New Roman"/>
          <w:color w:val="000000"/>
          <w:sz w:val="28"/>
          <w:szCs w:val="24"/>
          <w:lang w:eastAsia="ru-RU"/>
        </w:rPr>
        <w:t xml:space="preserve"> </w:t>
      </w:r>
    </w:p>
    <w:p w:rsidR="005049CA" w:rsidRPr="002C0C51" w:rsidRDefault="005049CA" w:rsidP="005049CA">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               ____________________</w:t>
      </w:r>
    </w:p>
    <w:p w:rsidR="005049CA" w:rsidRPr="002C0C51" w:rsidRDefault="005049CA" w:rsidP="005049CA">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5049CA" w:rsidRPr="002C0C51" w:rsidRDefault="005049CA" w:rsidP="005049CA">
      <w:pPr>
        <w:spacing w:after="0" w:line="240" w:lineRule="auto"/>
        <w:contextualSpacing/>
        <w:rPr>
          <w:rFonts w:ascii="Times New Roman" w:eastAsia="Times New Roman" w:hAnsi="Times New Roman" w:cs="Times New Roman"/>
          <w:color w:val="000000"/>
          <w:sz w:val="28"/>
          <w:szCs w:val="24"/>
          <w:lang w:eastAsia="ru-RU"/>
        </w:rPr>
      </w:pPr>
    </w:p>
    <w:p w:rsidR="005049CA" w:rsidRPr="002C0C51" w:rsidRDefault="005049CA" w:rsidP="005049CA">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Руководитель или лицо, уполномоченное им на подписание отчета</w:t>
      </w:r>
    </w:p>
    <w:p w:rsidR="005049CA" w:rsidRPr="002C0C51" w:rsidRDefault="005049CA" w:rsidP="005049CA">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_____________________________________               ____________________</w:t>
      </w:r>
    </w:p>
    <w:p w:rsidR="005049CA" w:rsidRPr="002C0C51" w:rsidRDefault="005049CA" w:rsidP="005049CA">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5049CA" w:rsidRPr="002C0C51" w:rsidRDefault="005049CA" w:rsidP="005049CA">
      <w:pPr>
        <w:spacing w:after="0" w:line="240" w:lineRule="auto"/>
        <w:contextualSpacing/>
        <w:rPr>
          <w:rFonts w:ascii="Times New Roman" w:eastAsia="Times New Roman" w:hAnsi="Times New Roman" w:cs="Times New Roman"/>
          <w:color w:val="000000"/>
          <w:sz w:val="28"/>
          <w:szCs w:val="24"/>
          <w:lang w:eastAsia="ru-RU"/>
        </w:rPr>
      </w:pPr>
    </w:p>
    <w:p w:rsidR="005049CA" w:rsidRPr="002C0C51" w:rsidRDefault="005049CA" w:rsidP="005049CA">
      <w:pPr>
        <w:spacing w:after="0" w:line="240" w:lineRule="auto"/>
        <w:contextualSpacing/>
        <w:textAlignment w:val="baseline"/>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Дата  «____» ______________ 20__ года   </w:t>
      </w:r>
    </w:p>
    <w:p w:rsidR="008B69BD" w:rsidRPr="00377E5C" w:rsidRDefault="008B69BD" w:rsidP="008B69BD">
      <w:pPr>
        <w:spacing w:after="0" w:line="240" w:lineRule="auto"/>
        <w:ind w:firstLine="397"/>
        <w:jc w:val="both"/>
        <w:rPr>
          <w:rFonts w:ascii="Times New Roman" w:eastAsia="Times New Roman" w:hAnsi="Times New Roman" w:cs="Times New Roman"/>
          <w:color w:val="000000"/>
          <w:sz w:val="24"/>
          <w:szCs w:val="24"/>
          <w:lang w:eastAsia="ru-RU"/>
        </w:rPr>
      </w:pPr>
      <w:r w:rsidRPr="00377E5C">
        <w:rPr>
          <w:rFonts w:ascii="Times New Roman" w:eastAsia="Times New Roman" w:hAnsi="Times New Roman" w:cs="Times New Roman"/>
          <w:color w:val="000000"/>
          <w:sz w:val="24"/>
          <w:szCs w:val="24"/>
          <w:lang w:eastAsia="ru-RU"/>
        </w:rPr>
        <w:t> </w:t>
      </w:r>
    </w:p>
    <w:p w:rsidR="008B69BD" w:rsidRDefault="008B69BD">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ype="page"/>
      </w:r>
    </w:p>
    <w:p w:rsidR="008B69BD" w:rsidRPr="005D3A16" w:rsidRDefault="008B69BD" w:rsidP="008B69BD">
      <w:pPr>
        <w:spacing w:after="0" w:line="240" w:lineRule="auto"/>
        <w:jc w:val="right"/>
        <w:textAlignment w:val="baseline"/>
        <w:rPr>
          <w:rFonts w:ascii="Times New Roman" w:eastAsia="Times New Roman" w:hAnsi="Times New Roman" w:cs="Times New Roman"/>
          <w:color w:val="000000"/>
          <w:sz w:val="28"/>
          <w:szCs w:val="28"/>
          <w:lang w:eastAsia="ru-RU"/>
        </w:rPr>
      </w:pPr>
      <w:r w:rsidRPr="005D3A16">
        <w:rPr>
          <w:rFonts w:ascii="Times New Roman" w:eastAsia="Times New Roman" w:hAnsi="Times New Roman" w:cs="Times New Roman"/>
          <w:color w:val="000000"/>
          <w:sz w:val="28"/>
          <w:szCs w:val="28"/>
          <w:lang w:eastAsia="ru-RU"/>
        </w:rPr>
        <w:lastRenderedPageBreak/>
        <w:t>Приложение</w:t>
      </w:r>
    </w:p>
    <w:p w:rsidR="008B69BD" w:rsidRPr="005D3A16" w:rsidRDefault="008B69BD" w:rsidP="00CB14A3">
      <w:pPr>
        <w:spacing w:after="0" w:line="240" w:lineRule="auto"/>
        <w:ind w:left="6237"/>
        <w:jc w:val="both"/>
        <w:textAlignment w:val="baseline"/>
        <w:rPr>
          <w:rFonts w:ascii="Times New Roman" w:eastAsia="Times New Roman" w:hAnsi="Times New Roman" w:cs="Times New Roman"/>
          <w:color w:val="000000"/>
          <w:sz w:val="28"/>
          <w:szCs w:val="28"/>
          <w:lang w:eastAsia="ru-RU"/>
        </w:rPr>
      </w:pPr>
      <w:r w:rsidRPr="005D3A16">
        <w:rPr>
          <w:rFonts w:ascii="Times New Roman" w:eastAsia="Times New Roman" w:hAnsi="Times New Roman" w:cs="Times New Roman"/>
          <w:color w:val="000000"/>
          <w:sz w:val="28"/>
          <w:szCs w:val="28"/>
          <w:lang w:eastAsia="ru-RU"/>
        </w:rPr>
        <w:t xml:space="preserve">к </w:t>
      </w:r>
      <w:r w:rsidRPr="005D3A16">
        <w:rPr>
          <w:rFonts w:ascii="Times New Roman" w:eastAsia="Times New Roman" w:hAnsi="Times New Roman" w:cs="Times New Roman"/>
          <w:sz w:val="28"/>
          <w:szCs w:val="28"/>
          <w:lang w:eastAsia="ru-RU"/>
        </w:rPr>
        <w:t xml:space="preserve">форме отчета </w:t>
      </w:r>
      <w:r w:rsidRPr="005D3A16">
        <w:rPr>
          <w:rFonts w:ascii="Times New Roman" w:eastAsia="Times New Roman" w:hAnsi="Times New Roman" w:cs="Times New Roman"/>
          <w:color w:val="000000"/>
          <w:sz w:val="28"/>
          <w:szCs w:val="28"/>
          <w:lang w:eastAsia="ru-RU"/>
        </w:rPr>
        <w:t xml:space="preserve">о </w:t>
      </w:r>
      <w:r w:rsidR="005D3A16" w:rsidRPr="00180CE5">
        <w:rPr>
          <w:rFonts w:ascii="Times New Roman" w:eastAsia="Times New Roman" w:hAnsi="Times New Roman" w:cs="Times New Roman"/>
          <w:color w:val="000000"/>
          <w:sz w:val="28"/>
          <w:szCs w:val="28"/>
          <w:lang w:eastAsia="ru-RU"/>
        </w:rPr>
        <w:t xml:space="preserve">переводе обязательств на исполнение расчетов с участием </w:t>
      </w:r>
      <w:proofErr w:type="spellStart"/>
      <w:r w:rsidR="005D3A16" w:rsidRPr="00180CE5">
        <w:rPr>
          <w:rFonts w:ascii="Times New Roman" w:eastAsia="Times New Roman" w:hAnsi="Times New Roman" w:cs="Times New Roman"/>
          <w:color w:val="000000"/>
          <w:sz w:val="28"/>
          <w:szCs w:val="28"/>
          <w:lang w:eastAsia="ru-RU"/>
        </w:rPr>
        <w:t>кастодиана</w:t>
      </w:r>
      <w:proofErr w:type="spellEnd"/>
      <w:r w:rsidRPr="005D3A16">
        <w:rPr>
          <w:rFonts w:ascii="Times New Roman" w:eastAsia="Times New Roman" w:hAnsi="Times New Roman" w:cs="Times New Roman"/>
          <w:color w:val="000000"/>
          <w:sz w:val="28"/>
          <w:szCs w:val="28"/>
          <w:lang w:eastAsia="ru-RU"/>
        </w:rPr>
        <w:t> </w:t>
      </w:r>
    </w:p>
    <w:p w:rsidR="008B69BD" w:rsidRPr="005D3A16" w:rsidRDefault="008B69BD" w:rsidP="008B69BD">
      <w:pPr>
        <w:spacing w:after="0" w:line="240" w:lineRule="auto"/>
        <w:jc w:val="center"/>
        <w:textAlignment w:val="baseline"/>
        <w:rPr>
          <w:rFonts w:ascii="Times New Roman" w:eastAsia="Times New Roman" w:hAnsi="Times New Roman" w:cs="Times New Roman"/>
          <w:color w:val="000000"/>
          <w:sz w:val="28"/>
          <w:szCs w:val="28"/>
          <w:lang w:eastAsia="ru-RU"/>
        </w:rPr>
      </w:pPr>
      <w:r w:rsidRPr="005D3A16">
        <w:rPr>
          <w:rFonts w:ascii="Times New Roman" w:eastAsia="Times New Roman" w:hAnsi="Times New Roman" w:cs="Times New Roman"/>
          <w:color w:val="000000"/>
          <w:sz w:val="28"/>
          <w:szCs w:val="28"/>
          <w:lang w:eastAsia="ru-RU"/>
        </w:rPr>
        <w:t> </w:t>
      </w:r>
    </w:p>
    <w:p w:rsidR="005D3A16" w:rsidRDefault="008B69BD" w:rsidP="008B69BD">
      <w:pPr>
        <w:spacing w:after="0" w:line="240" w:lineRule="auto"/>
        <w:jc w:val="center"/>
        <w:rPr>
          <w:rFonts w:ascii="Times New Roman" w:eastAsia="Times New Roman" w:hAnsi="Times New Roman" w:cs="Times New Roman"/>
          <w:bCs/>
          <w:color w:val="000000"/>
          <w:sz w:val="28"/>
          <w:szCs w:val="28"/>
          <w:lang w:eastAsia="ru-RU"/>
        </w:rPr>
      </w:pPr>
      <w:r w:rsidRPr="005D3A16">
        <w:rPr>
          <w:rFonts w:ascii="Times New Roman" w:eastAsia="Times New Roman" w:hAnsi="Times New Roman" w:cs="Times New Roman"/>
          <w:bCs/>
          <w:color w:val="000000"/>
          <w:sz w:val="28"/>
          <w:szCs w:val="28"/>
          <w:lang w:eastAsia="ru-RU"/>
        </w:rPr>
        <w:t>Пояснение по заполнению формы административных данных</w:t>
      </w:r>
    </w:p>
    <w:p w:rsidR="008B69BD" w:rsidRPr="005D3A16" w:rsidRDefault="008B69BD" w:rsidP="008B69BD">
      <w:pPr>
        <w:spacing w:after="0" w:line="240" w:lineRule="auto"/>
        <w:jc w:val="center"/>
        <w:rPr>
          <w:rFonts w:ascii="Times New Roman" w:eastAsia="Times New Roman" w:hAnsi="Times New Roman" w:cs="Times New Roman"/>
          <w:color w:val="000000"/>
          <w:sz w:val="28"/>
          <w:szCs w:val="28"/>
          <w:lang w:eastAsia="ru-RU"/>
        </w:rPr>
      </w:pPr>
      <w:r w:rsidRPr="005D3A16">
        <w:rPr>
          <w:rFonts w:ascii="Times New Roman" w:eastAsia="Times New Roman" w:hAnsi="Times New Roman" w:cs="Times New Roman"/>
          <w:bCs/>
          <w:color w:val="000000"/>
          <w:sz w:val="28"/>
          <w:szCs w:val="28"/>
          <w:lang w:eastAsia="ru-RU"/>
        </w:rPr>
        <w:br/>
      </w:r>
      <w:r w:rsidR="005D3A16">
        <w:rPr>
          <w:rFonts w:ascii="Times New Roman" w:eastAsia="Times New Roman" w:hAnsi="Times New Roman" w:cs="Times New Roman"/>
          <w:bCs/>
          <w:color w:val="000000"/>
          <w:sz w:val="28"/>
          <w:szCs w:val="28"/>
          <w:lang w:eastAsia="ru-RU"/>
        </w:rPr>
        <w:t>«</w:t>
      </w:r>
      <w:r w:rsidRPr="005D3A16">
        <w:rPr>
          <w:rFonts w:ascii="Times New Roman" w:eastAsia="Times New Roman" w:hAnsi="Times New Roman" w:cs="Times New Roman"/>
          <w:bCs/>
          <w:color w:val="000000"/>
          <w:sz w:val="28"/>
          <w:szCs w:val="28"/>
          <w:lang w:eastAsia="ru-RU"/>
        </w:rPr>
        <w:t xml:space="preserve">Отчет о переводе обязательств на исполнение расчетов с участием </w:t>
      </w:r>
      <w:proofErr w:type="spellStart"/>
      <w:r w:rsidRPr="005D3A16">
        <w:rPr>
          <w:rFonts w:ascii="Times New Roman" w:eastAsia="Times New Roman" w:hAnsi="Times New Roman" w:cs="Times New Roman"/>
          <w:bCs/>
          <w:color w:val="000000"/>
          <w:sz w:val="28"/>
          <w:szCs w:val="28"/>
          <w:lang w:eastAsia="ru-RU"/>
        </w:rPr>
        <w:t>кастодиана</w:t>
      </w:r>
      <w:proofErr w:type="spellEnd"/>
      <w:r w:rsidR="005D3A16">
        <w:rPr>
          <w:rFonts w:ascii="Times New Roman" w:eastAsia="Times New Roman" w:hAnsi="Times New Roman" w:cs="Times New Roman"/>
          <w:bCs/>
          <w:color w:val="000000"/>
          <w:sz w:val="28"/>
          <w:szCs w:val="28"/>
          <w:lang w:eastAsia="ru-RU"/>
        </w:rPr>
        <w:t>» (</w:t>
      </w:r>
      <w:r w:rsidR="00220C02">
        <w:rPr>
          <w:rFonts w:ascii="Times New Roman" w:eastAsia="Times New Roman" w:hAnsi="Times New Roman" w:cs="Times New Roman"/>
          <w:bCs/>
          <w:color w:val="000000"/>
          <w:sz w:val="28"/>
          <w:szCs w:val="28"/>
          <w:lang w:eastAsia="ru-RU"/>
        </w:rPr>
        <w:t xml:space="preserve">индекс: </w:t>
      </w:r>
      <w:r w:rsidR="005D3A16">
        <w:rPr>
          <w:rFonts w:ascii="Times New Roman" w:eastAsia="Calibri" w:hAnsi="Times New Roman" w:cs="Times New Roman"/>
          <w:color w:val="000000"/>
          <w:sz w:val="28"/>
          <w:szCs w:val="28"/>
          <w:lang w:eastAsia="ru-RU"/>
        </w:rPr>
        <w:t>1-</w:t>
      </w:r>
      <w:r w:rsidR="005D3A16" w:rsidRPr="002D04CA">
        <w:t xml:space="preserve"> </w:t>
      </w:r>
      <w:r w:rsidR="005D3A16">
        <w:rPr>
          <w:rFonts w:ascii="Times New Roman" w:eastAsia="Calibri" w:hAnsi="Times New Roman" w:cs="Times New Roman"/>
          <w:color w:val="000000"/>
          <w:sz w:val="28"/>
          <w:szCs w:val="28"/>
          <w:lang w:eastAsia="ru-RU"/>
        </w:rPr>
        <w:t>KASE-</w:t>
      </w:r>
      <w:r w:rsidR="00132566">
        <w:rPr>
          <w:rFonts w:ascii="Times New Roman" w:eastAsia="Calibri" w:hAnsi="Times New Roman" w:cs="Times New Roman"/>
          <w:color w:val="000000"/>
          <w:sz w:val="28"/>
          <w:szCs w:val="28"/>
          <w:lang w:eastAsia="ru-RU"/>
        </w:rPr>
        <w:t>1-</w:t>
      </w:r>
      <w:r w:rsidR="00132566" w:rsidRPr="002D04CA">
        <w:t xml:space="preserve"> </w:t>
      </w:r>
      <w:r w:rsidR="00132566">
        <w:rPr>
          <w:rFonts w:ascii="Times New Roman" w:eastAsia="Calibri" w:hAnsi="Times New Roman" w:cs="Times New Roman"/>
          <w:color w:val="000000"/>
          <w:sz w:val="28"/>
          <w:szCs w:val="28"/>
          <w:lang w:eastAsia="ru-RU"/>
        </w:rPr>
        <w:t>KASE-</w:t>
      </w:r>
      <w:r w:rsidR="00132566" w:rsidRPr="00132566">
        <w:rPr>
          <w:rFonts w:ascii="Times New Roman" w:eastAsia="Calibri" w:hAnsi="Times New Roman" w:cs="Times New Roman"/>
          <w:color w:val="000000"/>
          <w:sz w:val="28"/>
          <w:szCs w:val="28"/>
          <w:lang w:eastAsia="ru-RU"/>
        </w:rPr>
        <w:t>LA-</w:t>
      </w:r>
      <w:proofErr w:type="spellStart"/>
      <w:r w:rsidR="00132566" w:rsidRPr="00132566">
        <w:rPr>
          <w:rFonts w:ascii="Times New Roman" w:eastAsia="Calibri" w:hAnsi="Times New Roman" w:cs="Times New Roman"/>
          <w:color w:val="000000"/>
          <w:sz w:val="28"/>
          <w:szCs w:val="28"/>
          <w:lang w:eastAsia="ru-RU"/>
        </w:rPr>
        <w:t>cust</w:t>
      </w:r>
      <w:proofErr w:type="spellEnd"/>
      <w:r w:rsidR="005D3A16">
        <w:rPr>
          <w:rFonts w:ascii="Times New Roman" w:eastAsia="Calibri" w:hAnsi="Times New Roman" w:cs="Times New Roman"/>
          <w:color w:val="000000"/>
          <w:sz w:val="28"/>
          <w:szCs w:val="28"/>
          <w:lang w:eastAsia="ru-RU"/>
        </w:rPr>
        <w:t xml:space="preserve">, </w:t>
      </w:r>
      <w:r w:rsidR="00220C02">
        <w:rPr>
          <w:rFonts w:ascii="Times New Roman" w:eastAsia="Calibri" w:hAnsi="Times New Roman" w:cs="Times New Roman"/>
          <w:color w:val="000000"/>
          <w:sz w:val="28"/>
          <w:szCs w:val="28"/>
          <w:lang w:eastAsia="ru-RU"/>
        </w:rPr>
        <w:t xml:space="preserve">периодичность: </w:t>
      </w:r>
      <w:r w:rsidR="005D3A16" w:rsidRPr="005D3A16">
        <w:rPr>
          <w:rFonts w:ascii="Times New Roman" w:eastAsia="Calibri" w:hAnsi="Times New Roman" w:cs="Times New Roman"/>
          <w:sz w:val="28"/>
          <w:szCs w:val="28"/>
        </w:rPr>
        <w:t>ежедневная</w:t>
      </w:r>
      <w:r w:rsidR="005D3A16">
        <w:rPr>
          <w:rFonts w:ascii="Times New Roman" w:eastAsia="Times New Roman" w:hAnsi="Times New Roman" w:cs="Times New Roman"/>
          <w:bCs/>
          <w:color w:val="000000"/>
          <w:sz w:val="28"/>
          <w:szCs w:val="28"/>
          <w:lang w:eastAsia="ru-RU"/>
        </w:rPr>
        <w:t>)</w:t>
      </w:r>
      <w:r w:rsidRPr="005D3A16">
        <w:rPr>
          <w:rFonts w:ascii="Times New Roman" w:eastAsia="Times New Roman" w:hAnsi="Times New Roman" w:cs="Times New Roman"/>
          <w:bCs/>
          <w:color w:val="000000"/>
          <w:sz w:val="28"/>
          <w:szCs w:val="28"/>
          <w:lang w:eastAsia="ru-RU"/>
        </w:rPr>
        <w:br/>
      </w:r>
      <w:r w:rsidRPr="005D3A16">
        <w:rPr>
          <w:rFonts w:ascii="Times New Roman" w:eastAsia="Times New Roman" w:hAnsi="Times New Roman" w:cs="Times New Roman"/>
          <w:bCs/>
          <w:color w:val="000000"/>
          <w:sz w:val="28"/>
          <w:szCs w:val="28"/>
          <w:lang w:eastAsia="ru-RU"/>
        </w:rPr>
        <w:br/>
        <w:t>Глава 1. Общие положения</w:t>
      </w:r>
    </w:p>
    <w:p w:rsidR="008B69BD" w:rsidRPr="005D3A16" w:rsidRDefault="008B69BD" w:rsidP="008B69BD">
      <w:pPr>
        <w:spacing w:after="0" w:line="240" w:lineRule="auto"/>
        <w:ind w:firstLine="397"/>
        <w:jc w:val="both"/>
        <w:rPr>
          <w:rFonts w:ascii="Times New Roman" w:eastAsia="Times New Roman" w:hAnsi="Times New Roman" w:cs="Times New Roman"/>
          <w:color w:val="000000"/>
          <w:sz w:val="28"/>
          <w:szCs w:val="28"/>
          <w:lang w:eastAsia="ru-RU"/>
        </w:rPr>
      </w:pPr>
      <w:r w:rsidRPr="005D3A16">
        <w:rPr>
          <w:rFonts w:ascii="Times New Roman" w:eastAsia="Times New Roman" w:hAnsi="Times New Roman" w:cs="Times New Roman"/>
          <w:color w:val="000000"/>
          <w:sz w:val="28"/>
          <w:szCs w:val="28"/>
          <w:lang w:eastAsia="ru-RU"/>
        </w:rPr>
        <w:t> </w:t>
      </w:r>
    </w:p>
    <w:p w:rsidR="008B69BD" w:rsidRPr="005D3A16" w:rsidRDefault="008B69BD" w:rsidP="005D3A16">
      <w:pPr>
        <w:spacing w:after="0" w:line="240" w:lineRule="auto"/>
        <w:ind w:firstLine="709"/>
        <w:jc w:val="both"/>
        <w:rPr>
          <w:rFonts w:ascii="Times New Roman" w:eastAsia="Times New Roman" w:hAnsi="Times New Roman" w:cs="Times New Roman"/>
          <w:color w:val="000000"/>
          <w:sz w:val="28"/>
          <w:szCs w:val="28"/>
          <w:lang w:eastAsia="ru-RU"/>
        </w:rPr>
      </w:pPr>
      <w:r w:rsidRPr="005D3A16">
        <w:rPr>
          <w:rFonts w:ascii="Times New Roman" w:eastAsia="Times New Roman" w:hAnsi="Times New Roman" w:cs="Times New Roman"/>
          <w:color w:val="000000"/>
          <w:sz w:val="28"/>
          <w:szCs w:val="28"/>
          <w:lang w:eastAsia="ru-RU"/>
        </w:rPr>
        <w:t xml:space="preserve">1. Настоящее пояснение (далее </w:t>
      </w:r>
      <w:r w:rsidR="003E4674">
        <w:rPr>
          <w:rFonts w:ascii="Times New Roman" w:eastAsia="Times New Roman" w:hAnsi="Times New Roman" w:cs="Times New Roman"/>
          <w:color w:val="000000"/>
          <w:sz w:val="28"/>
          <w:szCs w:val="28"/>
          <w:lang w:eastAsia="ru-RU"/>
        </w:rPr>
        <w:t>–</w:t>
      </w:r>
      <w:r w:rsidRPr="005D3A16">
        <w:rPr>
          <w:rFonts w:ascii="Times New Roman" w:eastAsia="Times New Roman" w:hAnsi="Times New Roman" w:cs="Times New Roman"/>
          <w:color w:val="000000"/>
          <w:sz w:val="28"/>
          <w:szCs w:val="28"/>
          <w:lang w:eastAsia="ru-RU"/>
        </w:rPr>
        <w:t xml:space="preserve"> Пояснение) определяет единые требования по заполнению формы «Отчет о переводе обязательств на исполнение расчетов с участием </w:t>
      </w:r>
      <w:proofErr w:type="spellStart"/>
      <w:r w:rsidRPr="005D3A16">
        <w:rPr>
          <w:rFonts w:ascii="Times New Roman" w:eastAsia="Times New Roman" w:hAnsi="Times New Roman" w:cs="Times New Roman"/>
          <w:color w:val="000000"/>
          <w:sz w:val="28"/>
          <w:szCs w:val="28"/>
          <w:lang w:eastAsia="ru-RU"/>
        </w:rPr>
        <w:t>кастодиана</w:t>
      </w:r>
      <w:proofErr w:type="spellEnd"/>
      <w:r w:rsidRPr="005D3A16">
        <w:rPr>
          <w:rFonts w:ascii="Times New Roman" w:eastAsia="Times New Roman" w:hAnsi="Times New Roman" w:cs="Times New Roman"/>
          <w:color w:val="000000"/>
          <w:sz w:val="28"/>
          <w:szCs w:val="28"/>
          <w:lang w:eastAsia="ru-RU"/>
        </w:rPr>
        <w:t xml:space="preserve">» (далее </w:t>
      </w:r>
      <w:r w:rsidR="003E4674">
        <w:rPr>
          <w:rFonts w:ascii="Times New Roman" w:eastAsia="Times New Roman" w:hAnsi="Times New Roman" w:cs="Times New Roman"/>
          <w:color w:val="000000"/>
          <w:sz w:val="28"/>
          <w:szCs w:val="28"/>
          <w:lang w:eastAsia="ru-RU"/>
        </w:rPr>
        <w:t>–</w:t>
      </w:r>
      <w:r w:rsidRPr="005D3A16">
        <w:rPr>
          <w:rFonts w:ascii="Times New Roman" w:eastAsia="Times New Roman" w:hAnsi="Times New Roman" w:cs="Times New Roman"/>
          <w:color w:val="000000"/>
          <w:sz w:val="28"/>
          <w:szCs w:val="28"/>
          <w:lang w:eastAsia="ru-RU"/>
        </w:rPr>
        <w:t xml:space="preserve"> Форма).</w:t>
      </w:r>
    </w:p>
    <w:p w:rsidR="008B69BD" w:rsidRPr="005D3A16" w:rsidRDefault="008B69BD" w:rsidP="005D3A16">
      <w:pPr>
        <w:spacing w:after="0" w:line="240" w:lineRule="auto"/>
        <w:ind w:firstLine="709"/>
        <w:jc w:val="both"/>
        <w:rPr>
          <w:rFonts w:ascii="Times New Roman" w:eastAsia="Times New Roman" w:hAnsi="Times New Roman" w:cs="Times New Roman"/>
          <w:color w:val="000000"/>
          <w:sz w:val="28"/>
          <w:szCs w:val="28"/>
          <w:lang w:eastAsia="ru-RU"/>
        </w:rPr>
      </w:pPr>
      <w:r w:rsidRPr="005D3A16">
        <w:rPr>
          <w:rFonts w:ascii="Times New Roman" w:eastAsia="Times New Roman" w:hAnsi="Times New Roman" w:cs="Times New Roman"/>
          <w:color w:val="000000"/>
          <w:sz w:val="28"/>
          <w:szCs w:val="28"/>
          <w:lang w:eastAsia="ru-RU"/>
        </w:rPr>
        <w:t xml:space="preserve">2. Форма разработана </w:t>
      </w:r>
      <w:r w:rsidR="00BE6900" w:rsidRPr="00471CA9">
        <w:rPr>
          <w:rFonts w:ascii="Times New Roman" w:eastAsia="Calibri" w:hAnsi="Times New Roman" w:cs="Times New Roman"/>
          <w:color w:val="000000"/>
          <w:sz w:val="28"/>
          <w:szCs w:val="28"/>
          <w:lang w:eastAsia="ru-RU"/>
        </w:rPr>
        <w:t>в соответствии со статьей 3 Закона Республики Казахстан от 2 июля 2003 года «О рынке ценных бумаг»</w:t>
      </w:r>
      <w:r w:rsidRPr="005D3A16">
        <w:rPr>
          <w:rFonts w:ascii="Times New Roman" w:eastAsia="Times New Roman" w:hAnsi="Times New Roman" w:cs="Times New Roman"/>
          <w:color w:val="000000"/>
          <w:sz w:val="28"/>
          <w:szCs w:val="28"/>
          <w:lang w:eastAsia="ru-RU"/>
        </w:rPr>
        <w:t>.</w:t>
      </w:r>
    </w:p>
    <w:p w:rsidR="008B69BD" w:rsidRPr="005D3A16" w:rsidRDefault="008B69BD" w:rsidP="005D3A16">
      <w:pPr>
        <w:spacing w:after="0" w:line="240" w:lineRule="auto"/>
        <w:ind w:firstLine="709"/>
        <w:jc w:val="both"/>
        <w:rPr>
          <w:rFonts w:ascii="Times New Roman" w:eastAsia="Times New Roman" w:hAnsi="Times New Roman" w:cs="Times New Roman"/>
          <w:color w:val="000000"/>
          <w:sz w:val="28"/>
          <w:szCs w:val="28"/>
          <w:lang w:eastAsia="ru-RU"/>
        </w:rPr>
      </w:pPr>
      <w:r w:rsidRPr="005D3A16">
        <w:rPr>
          <w:rFonts w:ascii="Times New Roman" w:eastAsia="Times New Roman" w:hAnsi="Times New Roman" w:cs="Times New Roman"/>
          <w:color w:val="000000"/>
          <w:sz w:val="28"/>
          <w:szCs w:val="28"/>
          <w:lang w:eastAsia="ru-RU"/>
        </w:rPr>
        <w:t xml:space="preserve">3. Форма составляется </w:t>
      </w:r>
      <w:r w:rsidR="00477CA4">
        <w:rPr>
          <w:rFonts w:ascii="Times New Roman" w:eastAsia="Times New Roman" w:hAnsi="Times New Roman" w:cs="Times New Roman"/>
          <w:color w:val="000000"/>
          <w:sz w:val="28"/>
          <w:szCs w:val="28"/>
          <w:lang w:eastAsia="ru-RU"/>
        </w:rPr>
        <w:t xml:space="preserve">ежедневно </w:t>
      </w:r>
      <w:r w:rsidRPr="005D3A16">
        <w:rPr>
          <w:rFonts w:ascii="Times New Roman" w:eastAsia="Times New Roman" w:hAnsi="Times New Roman" w:cs="Times New Roman"/>
          <w:color w:val="000000"/>
          <w:sz w:val="28"/>
          <w:szCs w:val="28"/>
          <w:lang w:eastAsia="ru-RU"/>
        </w:rPr>
        <w:t>организатором торгов и заполняется за каждый отчетный день. Данные в Форме заполняются в тенге с двумя знаками после запятой.</w:t>
      </w:r>
    </w:p>
    <w:p w:rsidR="008B69BD" w:rsidRPr="005D3A16" w:rsidRDefault="008B69BD" w:rsidP="005D3A16">
      <w:pPr>
        <w:spacing w:after="0" w:line="240" w:lineRule="auto"/>
        <w:ind w:firstLine="709"/>
        <w:jc w:val="both"/>
        <w:rPr>
          <w:rFonts w:ascii="Times New Roman" w:eastAsia="Times New Roman" w:hAnsi="Times New Roman" w:cs="Times New Roman"/>
          <w:color w:val="000000"/>
          <w:sz w:val="28"/>
          <w:szCs w:val="28"/>
          <w:lang w:eastAsia="ru-RU"/>
        </w:rPr>
      </w:pPr>
      <w:r w:rsidRPr="005D3A16">
        <w:rPr>
          <w:rFonts w:ascii="Times New Roman" w:eastAsia="Times New Roman" w:hAnsi="Times New Roman" w:cs="Times New Roman"/>
          <w:color w:val="000000"/>
          <w:sz w:val="28"/>
          <w:szCs w:val="28"/>
          <w:lang w:eastAsia="ru-RU"/>
        </w:rPr>
        <w:t>4. Форму подписывает первый руководитель, главный бухгалтер или лица, уполномоченные на подписание отчета, и исполнитель.</w:t>
      </w:r>
    </w:p>
    <w:p w:rsidR="008B69BD" w:rsidRPr="005D3A16" w:rsidRDefault="008B69BD" w:rsidP="005D3A16">
      <w:pPr>
        <w:spacing w:after="0" w:line="240" w:lineRule="auto"/>
        <w:ind w:firstLine="709"/>
        <w:jc w:val="center"/>
        <w:textAlignment w:val="baseline"/>
        <w:rPr>
          <w:rFonts w:ascii="Times New Roman" w:eastAsia="Times New Roman" w:hAnsi="Times New Roman" w:cs="Times New Roman"/>
          <w:color w:val="000000"/>
          <w:sz w:val="28"/>
          <w:szCs w:val="28"/>
          <w:lang w:eastAsia="ru-RU"/>
        </w:rPr>
      </w:pPr>
      <w:r w:rsidRPr="005D3A16">
        <w:rPr>
          <w:rFonts w:ascii="Times New Roman" w:eastAsia="Times New Roman" w:hAnsi="Times New Roman" w:cs="Times New Roman"/>
          <w:b/>
          <w:bCs/>
          <w:color w:val="000000"/>
          <w:sz w:val="28"/>
          <w:szCs w:val="28"/>
          <w:lang w:eastAsia="ru-RU"/>
        </w:rPr>
        <w:t> </w:t>
      </w:r>
    </w:p>
    <w:p w:rsidR="008B69BD" w:rsidRPr="005D3A16" w:rsidRDefault="008B69BD" w:rsidP="003C5027">
      <w:pPr>
        <w:spacing w:after="0" w:line="240" w:lineRule="auto"/>
        <w:ind w:firstLine="709"/>
        <w:jc w:val="center"/>
        <w:textAlignment w:val="baseline"/>
        <w:rPr>
          <w:rFonts w:ascii="Times New Roman" w:eastAsia="Times New Roman" w:hAnsi="Times New Roman" w:cs="Times New Roman"/>
          <w:color w:val="000000"/>
          <w:sz w:val="28"/>
          <w:szCs w:val="28"/>
          <w:lang w:eastAsia="ru-RU"/>
        </w:rPr>
      </w:pPr>
      <w:r w:rsidRPr="005D3A16">
        <w:rPr>
          <w:rFonts w:ascii="Times New Roman" w:eastAsia="Times New Roman" w:hAnsi="Times New Roman" w:cs="Times New Roman"/>
          <w:bCs/>
          <w:color w:val="000000"/>
          <w:sz w:val="28"/>
          <w:szCs w:val="28"/>
          <w:lang w:eastAsia="ru-RU"/>
        </w:rPr>
        <w:t> Глава 2. Пояснение по заполнению Формы</w:t>
      </w:r>
    </w:p>
    <w:p w:rsidR="008B69BD" w:rsidRPr="005D3A16" w:rsidRDefault="008B69BD" w:rsidP="005D3A16">
      <w:pPr>
        <w:spacing w:after="0" w:line="240" w:lineRule="auto"/>
        <w:ind w:firstLine="709"/>
        <w:jc w:val="right"/>
        <w:textAlignment w:val="baseline"/>
        <w:rPr>
          <w:rFonts w:ascii="Times New Roman" w:eastAsia="Times New Roman" w:hAnsi="Times New Roman" w:cs="Times New Roman"/>
          <w:color w:val="000000"/>
          <w:sz w:val="28"/>
          <w:szCs w:val="28"/>
          <w:lang w:eastAsia="ru-RU"/>
        </w:rPr>
      </w:pPr>
      <w:r w:rsidRPr="005D3A16">
        <w:rPr>
          <w:rFonts w:ascii="Times New Roman" w:eastAsia="Times New Roman" w:hAnsi="Times New Roman" w:cs="Times New Roman"/>
          <w:color w:val="000000"/>
          <w:sz w:val="28"/>
          <w:szCs w:val="28"/>
          <w:lang w:eastAsia="ru-RU"/>
        </w:rPr>
        <w:t> </w:t>
      </w:r>
    </w:p>
    <w:p w:rsidR="008B69BD" w:rsidRPr="005D3A16" w:rsidRDefault="008B69BD" w:rsidP="005D3A16">
      <w:pPr>
        <w:spacing w:after="0" w:line="240" w:lineRule="auto"/>
        <w:ind w:firstLine="709"/>
        <w:jc w:val="both"/>
        <w:rPr>
          <w:rFonts w:ascii="Times New Roman" w:eastAsia="Times New Roman" w:hAnsi="Times New Roman" w:cs="Times New Roman"/>
          <w:color w:val="000000"/>
          <w:sz w:val="28"/>
          <w:szCs w:val="28"/>
          <w:lang w:eastAsia="ru-RU"/>
        </w:rPr>
      </w:pPr>
      <w:r w:rsidRPr="005D3A16">
        <w:rPr>
          <w:rFonts w:ascii="Times New Roman" w:eastAsia="Times New Roman" w:hAnsi="Times New Roman" w:cs="Times New Roman"/>
          <w:color w:val="000000"/>
          <w:sz w:val="28"/>
          <w:szCs w:val="28"/>
          <w:lang w:eastAsia="ru-RU"/>
        </w:rPr>
        <w:t xml:space="preserve">5. Форма заполняется по сделкам с ценными бумагами, по которым был осуществлен перевод обязательств на исполнение расчетов с участием </w:t>
      </w:r>
      <w:proofErr w:type="spellStart"/>
      <w:r w:rsidRPr="005D3A16">
        <w:rPr>
          <w:rFonts w:ascii="Times New Roman" w:eastAsia="Times New Roman" w:hAnsi="Times New Roman" w:cs="Times New Roman"/>
          <w:color w:val="000000"/>
          <w:sz w:val="28"/>
          <w:szCs w:val="28"/>
          <w:lang w:eastAsia="ru-RU"/>
        </w:rPr>
        <w:t>кастодиана</w:t>
      </w:r>
      <w:proofErr w:type="spellEnd"/>
      <w:r w:rsidRPr="005D3A16">
        <w:rPr>
          <w:rFonts w:ascii="Times New Roman" w:eastAsia="Times New Roman" w:hAnsi="Times New Roman" w:cs="Times New Roman"/>
          <w:color w:val="000000"/>
          <w:sz w:val="28"/>
          <w:szCs w:val="28"/>
          <w:lang w:eastAsia="ru-RU"/>
        </w:rPr>
        <w:t>.</w:t>
      </w:r>
    </w:p>
    <w:p w:rsidR="008B69BD" w:rsidRPr="005D3A16" w:rsidRDefault="008B69BD" w:rsidP="005D3A16">
      <w:pPr>
        <w:spacing w:after="0" w:line="240" w:lineRule="auto"/>
        <w:ind w:firstLine="709"/>
        <w:jc w:val="both"/>
        <w:rPr>
          <w:rFonts w:ascii="Times New Roman" w:eastAsia="Times New Roman" w:hAnsi="Times New Roman" w:cs="Times New Roman"/>
          <w:color w:val="000000"/>
          <w:sz w:val="28"/>
          <w:szCs w:val="28"/>
          <w:lang w:eastAsia="ru-RU"/>
        </w:rPr>
      </w:pPr>
      <w:r w:rsidRPr="005D3A16">
        <w:rPr>
          <w:rFonts w:ascii="Times New Roman" w:eastAsia="Times New Roman" w:hAnsi="Times New Roman" w:cs="Times New Roman"/>
          <w:color w:val="000000"/>
          <w:sz w:val="28"/>
          <w:szCs w:val="28"/>
          <w:lang w:eastAsia="ru-RU"/>
        </w:rPr>
        <w:t>6. В графе 1 указывается порядковый номер перевода.</w:t>
      </w:r>
    </w:p>
    <w:p w:rsidR="008B69BD" w:rsidRPr="005D3A16" w:rsidRDefault="008B69BD" w:rsidP="005D3A16">
      <w:pPr>
        <w:spacing w:after="0" w:line="240" w:lineRule="auto"/>
        <w:ind w:firstLine="709"/>
        <w:jc w:val="both"/>
        <w:rPr>
          <w:rFonts w:ascii="Times New Roman" w:eastAsia="Times New Roman" w:hAnsi="Times New Roman" w:cs="Times New Roman"/>
          <w:color w:val="000000"/>
          <w:sz w:val="28"/>
          <w:szCs w:val="28"/>
          <w:lang w:eastAsia="ru-RU"/>
        </w:rPr>
      </w:pPr>
      <w:r w:rsidRPr="005D3A16">
        <w:rPr>
          <w:rFonts w:ascii="Times New Roman" w:eastAsia="Times New Roman" w:hAnsi="Times New Roman" w:cs="Times New Roman"/>
          <w:color w:val="000000"/>
          <w:sz w:val="28"/>
          <w:szCs w:val="28"/>
          <w:lang w:eastAsia="ru-RU"/>
        </w:rPr>
        <w:t>7. В графах 2 и 3 указываются дата и время перевода в форматах «</w:t>
      </w:r>
      <w:proofErr w:type="spellStart"/>
      <w:r w:rsidRPr="005D3A16">
        <w:rPr>
          <w:rFonts w:ascii="Times New Roman" w:eastAsia="Times New Roman" w:hAnsi="Times New Roman" w:cs="Times New Roman"/>
          <w:color w:val="000000"/>
          <w:sz w:val="28"/>
          <w:szCs w:val="28"/>
          <w:lang w:eastAsia="ru-RU"/>
        </w:rPr>
        <w:t>дд.мм.гггг</w:t>
      </w:r>
      <w:proofErr w:type="spellEnd"/>
      <w:r w:rsidRPr="005D3A16">
        <w:rPr>
          <w:rFonts w:ascii="Times New Roman" w:eastAsia="Times New Roman" w:hAnsi="Times New Roman" w:cs="Times New Roman"/>
          <w:color w:val="000000"/>
          <w:sz w:val="28"/>
          <w:szCs w:val="28"/>
          <w:lang w:eastAsia="ru-RU"/>
        </w:rPr>
        <w:t>» и «</w:t>
      </w:r>
      <w:proofErr w:type="spellStart"/>
      <w:r w:rsidRPr="005D3A16">
        <w:rPr>
          <w:rFonts w:ascii="Times New Roman" w:eastAsia="Times New Roman" w:hAnsi="Times New Roman" w:cs="Times New Roman"/>
          <w:color w:val="000000"/>
          <w:sz w:val="28"/>
          <w:szCs w:val="28"/>
          <w:lang w:eastAsia="ru-RU"/>
        </w:rPr>
        <w:t>часы:минуты:секунды</w:t>
      </w:r>
      <w:proofErr w:type="spellEnd"/>
      <w:r w:rsidRPr="005D3A16">
        <w:rPr>
          <w:rFonts w:ascii="Times New Roman" w:eastAsia="Times New Roman" w:hAnsi="Times New Roman" w:cs="Times New Roman"/>
          <w:color w:val="000000"/>
          <w:sz w:val="28"/>
          <w:szCs w:val="28"/>
          <w:lang w:eastAsia="ru-RU"/>
        </w:rPr>
        <w:t>», соответственно.</w:t>
      </w:r>
    </w:p>
    <w:p w:rsidR="008B69BD" w:rsidRPr="005D3A16" w:rsidRDefault="008B69BD" w:rsidP="005D3A16">
      <w:pPr>
        <w:spacing w:after="0" w:line="240" w:lineRule="auto"/>
        <w:ind w:firstLine="709"/>
        <w:jc w:val="both"/>
        <w:rPr>
          <w:rFonts w:ascii="Times New Roman" w:eastAsia="Times New Roman" w:hAnsi="Times New Roman" w:cs="Times New Roman"/>
          <w:color w:val="000000"/>
          <w:sz w:val="28"/>
          <w:szCs w:val="28"/>
          <w:lang w:eastAsia="ru-RU"/>
        </w:rPr>
      </w:pPr>
      <w:r w:rsidRPr="005D3A16">
        <w:rPr>
          <w:rFonts w:ascii="Times New Roman" w:eastAsia="Times New Roman" w:hAnsi="Times New Roman" w:cs="Times New Roman"/>
          <w:color w:val="000000"/>
          <w:sz w:val="28"/>
          <w:szCs w:val="28"/>
          <w:lang w:eastAsia="ru-RU"/>
        </w:rPr>
        <w:t>8. В графе 4 в качестве направления перевода указывается покупка или продажа.</w:t>
      </w:r>
    </w:p>
    <w:p w:rsidR="008B69BD" w:rsidRPr="005D3A16" w:rsidRDefault="008B69BD" w:rsidP="005D3A16">
      <w:pPr>
        <w:spacing w:after="0" w:line="240" w:lineRule="auto"/>
        <w:ind w:firstLine="709"/>
        <w:jc w:val="both"/>
        <w:rPr>
          <w:rFonts w:ascii="Times New Roman" w:eastAsia="Times New Roman" w:hAnsi="Times New Roman" w:cs="Times New Roman"/>
          <w:color w:val="000000"/>
          <w:sz w:val="28"/>
          <w:szCs w:val="28"/>
          <w:lang w:eastAsia="ru-RU"/>
        </w:rPr>
      </w:pPr>
      <w:r w:rsidRPr="005D3A16">
        <w:rPr>
          <w:rFonts w:ascii="Times New Roman" w:eastAsia="Times New Roman" w:hAnsi="Times New Roman" w:cs="Times New Roman"/>
          <w:color w:val="000000"/>
          <w:sz w:val="28"/>
          <w:szCs w:val="28"/>
          <w:lang w:eastAsia="ru-RU"/>
        </w:rPr>
        <w:t>9. В графе 5 указывается режим торгов, предусмотренный торговой системой.</w:t>
      </w:r>
    </w:p>
    <w:p w:rsidR="008B69BD" w:rsidRPr="005D3A16" w:rsidRDefault="008B69BD" w:rsidP="005D3A16">
      <w:pPr>
        <w:spacing w:after="0" w:line="240" w:lineRule="auto"/>
        <w:ind w:firstLine="709"/>
        <w:jc w:val="both"/>
        <w:rPr>
          <w:rFonts w:ascii="Times New Roman" w:eastAsia="Times New Roman" w:hAnsi="Times New Roman" w:cs="Times New Roman"/>
          <w:color w:val="000000"/>
          <w:sz w:val="28"/>
          <w:szCs w:val="28"/>
          <w:lang w:eastAsia="ru-RU"/>
        </w:rPr>
      </w:pPr>
      <w:r w:rsidRPr="005D3A16">
        <w:rPr>
          <w:rFonts w:ascii="Times New Roman" w:eastAsia="Times New Roman" w:hAnsi="Times New Roman" w:cs="Times New Roman"/>
          <w:color w:val="000000"/>
          <w:sz w:val="28"/>
          <w:szCs w:val="28"/>
          <w:lang w:eastAsia="ru-RU"/>
        </w:rPr>
        <w:t>10. В графе 6 указывается код инструмента, определенный организатором торгов в соответствии с порядком кодировки инструментов, предусмотренным его внутренними документами.</w:t>
      </w:r>
    </w:p>
    <w:p w:rsidR="008B69BD" w:rsidRPr="005D3A16" w:rsidRDefault="008B69BD" w:rsidP="005D3A16">
      <w:pPr>
        <w:spacing w:after="0" w:line="240" w:lineRule="auto"/>
        <w:ind w:firstLine="709"/>
        <w:jc w:val="both"/>
        <w:rPr>
          <w:rFonts w:ascii="Times New Roman" w:eastAsia="Times New Roman" w:hAnsi="Times New Roman" w:cs="Times New Roman"/>
          <w:color w:val="000000"/>
          <w:sz w:val="28"/>
          <w:szCs w:val="28"/>
          <w:lang w:eastAsia="ru-RU"/>
        </w:rPr>
      </w:pPr>
      <w:r w:rsidRPr="005D3A16">
        <w:rPr>
          <w:rFonts w:ascii="Times New Roman" w:eastAsia="Times New Roman" w:hAnsi="Times New Roman" w:cs="Times New Roman"/>
          <w:color w:val="000000"/>
          <w:sz w:val="28"/>
          <w:szCs w:val="28"/>
          <w:lang w:eastAsia="ru-RU"/>
        </w:rPr>
        <w:t>11. В графах 8, 9 и 10 указывается цена, количество и объем перевода, соответственно.</w:t>
      </w:r>
    </w:p>
    <w:p w:rsidR="008B69BD" w:rsidRPr="005D3A16" w:rsidRDefault="008B69BD" w:rsidP="005D3A16">
      <w:pPr>
        <w:spacing w:after="0" w:line="240" w:lineRule="auto"/>
        <w:ind w:firstLine="709"/>
        <w:jc w:val="both"/>
        <w:rPr>
          <w:rFonts w:ascii="Times New Roman" w:eastAsia="Times New Roman" w:hAnsi="Times New Roman" w:cs="Times New Roman"/>
          <w:color w:val="000000"/>
          <w:sz w:val="28"/>
          <w:szCs w:val="28"/>
          <w:lang w:eastAsia="ru-RU"/>
        </w:rPr>
      </w:pPr>
      <w:r w:rsidRPr="005D3A16">
        <w:rPr>
          <w:rFonts w:ascii="Times New Roman" w:eastAsia="Times New Roman" w:hAnsi="Times New Roman" w:cs="Times New Roman"/>
          <w:color w:val="000000"/>
          <w:sz w:val="28"/>
          <w:szCs w:val="28"/>
          <w:lang w:eastAsia="ru-RU"/>
        </w:rPr>
        <w:t xml:space="preserve">12. В графе 11 указывается код члена организатора торгов передающего обязательство, определенный организатором торгов в соответствии с порядком </w:t>
      </w:r>
      <w:r w:rsidRPr="005D3A16">
        <w:rPr>
          <w:rFonts w:ascii="Times New Roman" w:eastAsia="Times New Roman" w:hAnsi="Times New Roman" w:cs="Times New Roman"/>
          <w:color w:val="000000"/>
          <w:sz w:val="28"/>
          <w:szCs w:val="28"/>
          <w:lang w:eastAsia="ru-RU"/>
        </w:rPr>
        <w:lastRenderedPageBreak/>
        <w:t>кодировки членов организатора торгов, предусмотренным его внутренними документами.</w:t>
      </w:r>
    </w:p>
    <w:p w:rsidR="008B69BD" w:rsidRPr="005D3A16" w:rsidRDefault="008B69BD" w:rsidP="005D3A16">
      <w:pPr>
        <w:spacing w:after="0" w:line="240" w:lineRule="auto"/>
        <w:ind w:firstLine="709"/>
        <w:jc w:val="both"/>
        <w:rPr>
          <w:rFonts w:ascii="Times New Roman" w:eastAsia="Times New Roman" w:hAnsi="Times New Roman" w:cs="Times New Roman"/>
          <w:color w:val="000000"/>
          <w:sz w:val="28"/>
          <w:szCs w:val="28"/>
          <w:lang w:eastAsia="ru-RU"/>
        </w:rPr>
      </w:pPr>
      <w:r w:rsidRPr="005D3A16">
        <w:rPr>
          <w:rFonts w:ascii="Times New Roman" w:eastAsia="Times New Roman" w:hAnsi="Times New Roman" w:cs="Times New Roman"/>
          <w:color w:val="000000"/>
          <w:sz w:val="28"/>
          <w:szCs w:val="28"/>
          <w:lang w:eastAsia="ru-RU"/>
        </w:rPr>
        <w:t>13. В графе 13 указывается код члена организатора торгов, принимающего обязательство, определенный организатором торгов в соответствии с порядком кодировки членов организатора торгов, предусмотренным его внутренними документами.</w:t>
      </w:r>
    </w:p>
    <w:p w:rsidR="008B69BD" w:rsidRPr="005D3A16" w:rsidRDefault="008B69BD" w:rsidP="005D3A16">
      <w:pPr>
        <w:spacing w:after="0" w:line="240" w:lineRule="auto"/>
        <w:ind w:firstLine="709"/>
        <w:jc w:val="both"/>
        <w:rPr>
          <w:rFonts w:ascii="Times New Roman" w:eastAsia="Times New Roman" w:hAnsi="Times New Roman" w:cs="Times New Roman"/>
          <w:color w:val="000000"/>
          <w:sz w:val="28"/>
          <w:szCs w:val="28"/>
          <w:lang w:eastAsia="ru-RU"/>
        </w:rPr>
      </w:pPr>
      <w:r w:rsidRPr="005D3A16">
        <w:rPr>
          <w:rFonts w:ascii="Times New Roman" w:eastAsia="Times New Roman" w:hAnsi="Times New Roman" w:cs="Times New Roman"/>
          <w:color w:val="000000"/>
          <w:sz w:val="28"/>
          <w:szCs w:val="28"/>
          <w:lang w:eastAsia="ru-RU"/>
        </w:rPr>
        <w:t>14. В графе 12 в качестве счета (</w:t>
      </w:r>
      <w:proofErr w:type="spellStart"/>
      <w:r w:rsidRPr="005D3A16">
        <w:rPr>
          <w:rFonts w:ascii="Times New Roman" w:eastAsia="Times New Roman" w:hAnsi="Times New Roman" w:cs="Times New Roman"/>
          <w:color w:val="000000"/>
          <w:sz w:val="28"/>
          <w:szCs w:val="28"/>
          <w:lang w:eastAsia="ru-RU"/>
        </w:rPr>
        <w:t>субсчета</w:t>
      </w:r>
      <w:proofErr w:type="spellEnd"/>
      <w:r w:rsidRPr="005D3A16">
        <w:rPr>
          <w:rFonts w:ascii="Times New Roman" w:eastAsia="Times New Roman" w:hAnsi="Times New Roman" w:cs="Times New Roman"/>
          <w:color w:val="000000"/>
          <w:sz w:val="28"/>
          <w:szCs w:val="28"/>
          <w:lang w:eastAsia="ru-RU"/>
        </w:rPr>
        <w:t>) депо понимается лицевой счет, открытый в системе учета центрального депозитария, с которого осуществляется перевод обязательств.</w:t>
      </w:r>
    </w:p>
    <w:p w:rsidR="008B69BD" w:rsidRPr="005D3A16" w:rsidRDefault="008B69BD" w:rsidP="005D3A16">
      <w:pPr>
        <w:spacing w:after="0" w:line="240" w:lineRule="auto"/>
        <w:ind w:firstLine="709"/>
        <w:jc w:val="both"/>
        <w:rPr>
          <w:rFonts w:ascii="Times New Roman" w:eastAsia="Times New Roman" w:hAnsi="Times New Roman" w:cs="Times New Roman"/>
          <w:color w:val="000000"/>
          <w:sz w:val="28"/>
          <w:szCs w:val="28"/>
          <w:lang w:eastAsia="ru-RU"/>
        </w:rPr>
      </w:pPr>
      <w:r w:rsidRPr="005D3A16">
        <w:rPr>
          <w:rFonts w:ascii="Times New Roman" w:eastAsia="Times New Roman" w:hAnsi="Times New Roman" w:cs="Times New Roman"/>
          <w:color w:val="000000"/>
          <w:sz w:val="28"/>
          <w:szCs w:val="28"/>
          <w:lang w:eastAsia="ru-RU"/>
        </w:rPr>
        <w:t>15. В графе 14 в качестве счета (</w:t>
      </w:r>
      <w:proofErr w:type="spellStart"/>
      <w:r w:rsidRPr="005D3A16">
        <w:rPr>
          <w:rFonts w:ascii="Times New Roman" w:eastAsia="Times New Roman" w:hAnsi="Times New Roman" w:cs="Times New Roman"/>
          <w:color w:val="000000"/>
          <w:sz w:val="28"/>
          <w:szCs w:val="28"/>
          <w:lang w:eastAsia="ru-RU"/>
        </w:rPr>
        <w:t>субсчета</w:t>
      </w:r>
      <w:proofErr w:type="spellEnd"/>
      <w:r w:rsidRPr="005D3A16">
        <w:rPr>
          <w:rFonts w:ascii="Times New Roman" w:eastAsia="Times New Roman" w:hAnsi="Times New Roman" w:cs="Times New Roman"/>
          <w:color w:val="000000"/>
          <w:sz w:val="28"/>
          <w:szCs w:val="28"/>
          <w:lang w:eastAsia="ru-RU"/>
        </w:rPr>
        <w:t>) депо понимается лицевой счет, открытый в системе учета центрального депозитария, на который принимается перевод обязательств.</w:t>
      </w:r>
    </w:p>
    <w:p w:rsidR="008B69BD" w:rsidRPr="005D3A16" w:rsidRDefault="008B69BD" w:rsidP="005D3A16">
      <w:pPr>
        <w:spacing w:after="0" w:line="240" w:lineRule="auto"/>
        <w:ind w:firstLine="709"/>
        <w:jc w:val="both"/>
        <w:rPr>
          <w:rFonts w:ascii="Times New Roman" w:eastAsia="Times New Roman" w:hAnsi="Times New Roman" w:cs="Times New Roman"/>
          <w:color w:val="000000"/>
          <w:sz w:val="28"/>
          <w:szCs w:val="28"/>
          <w:lang w:eastAsia="ru-RU"/>
        </w:rPr>
      </w:pPr>
      <w:r w:rsidRPr="005D3A16">
        <w:rPr>
          <w:rFonts w:ascii="Times New Roman" w:eastAsia="Times New Roman" w:hAnsi="Times New Roman" w:cs="Times New Roman"/>
          <w:color w:val="000000"/>
          <w:sz w:val="28"/>
          <w:szCs w:val="28"/>
          <w:lang w:eastAsia="ru-RU"/>
        </w:rPr>
        <w:t>16. В случае отсутствия сведений</w:t>
      </w:r>
      <w:r w:rsidR="003C5027">
        <w:rPr>
          <w:rFonts w:ascii="Times New Roman" w:eastAsia="Times New Roman" w:hAnsi="Times New Roman" w:cs="Times New Roman"/>
          <w:color w:val="000000"/>
          <w:sz w:val="28"/>
          <w:szCs w:val="28"/>
          <w:lang w:eastAsia="ru-RU"/>
        </w:rPr>
        <w:t>,</w:t>
      </w:r>
      <w:r w:rsidRPr="005D3A16">
        <w:rPr>
          <w:rFonts w:ascii="Times New Roman" w:eastAsia="Times New Roman" w:hAnsi="Times New Roman" w:cs="Times New Roman"/>
          <w:color w:val="000000"/>
          <w:sz w:val="28"/>
          <w:szCs w:val="28"/>
          <w:lang w:eastAsia="ru-RU"/>
        </w:rPr>
        <w:t xml:space="preserve"> Форма представляется с нулевыми остатками.</w:t>
      </w:r>
    </w:p>
    <w:p w:rsidR="008B69BD" w:rsidRPr="00BE6900" w:rsidRDefault="008B69BD">
      <w:pPr>
        <w:rPr>
          <w:rFonts w:ascii="Times New Roman" w:eastAsia="Times New Roman" w:hAnsi="Times New Roman" w:cs="Times New Roman"/>
          <w:color w:val="000000"/>
          <w:sz w:val="28"/>
          <w:szCs w:val="28"/>
          <w:lang w:eastAsia="ru-RU"/>
        </w:rPr>
      </w:pPr>
      <w:r w:rsidRPr="00BE6900">
        <w:rPr>
          <w:rFonts w:ascii="Times New Roman" w:eastAsia="Times New Roman" w:hAnsi="Times New Roman" w:cs="Times New Roman"/>
          <w:color w:val="000000"/>
          <w:sz w:val="28"/>
          <w:szCs w:val="28"/>
          <w:lang w:eastAsia="ru-RU"/>
        </w:rPr>
        <w:br w:type="page"/>
      </w:r>
    </w:p>
    <w:p w:rsidR="0011214B" w:rsidRPr="00301FB9" w:rsidRDefault="0011214B"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lastRenderedPageBreak/>
        <w:t xml:space="preserve">Приложение </w:t>
      </w:r>
      <w:r w:rsidR="007C723A">
        <w:rPr>
          <w:rFonts w:ascii="Times New Roman" w:eastAsia="Times New Roman" w:hAnsi="Times New Roman" w:cs="Times New Roman"/>
          <w:sz w:val="28"/>
          <w:szCs w:val="28"/>
          <w:lang w:eastAsia="ru-RU"/>
        </w:rPr>
        <w:t>44</w:t>
      </w:r>
    </w:p>
    <w:p w:rsidR="0011214B" w:rsidRPr="002C0C51" w:rsidRDefault="0011214B"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к постановлению Правления</w:t>
      </w:r>
    </w:p>
    <w:p w:rsidR="0011214B" w:rsidRPr="002C0C51" w:rsidRDefault="0011214B"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Национального Банка</w:t>
      </w:r>
    </w:p>
    <w:p w:rsidR="0011214B" w:rsidRPr="002C0C51" w:rsidRDefault="0011214B"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Республики Казахстан</w:t>
      </w:r>
    </w:p>
    <w:p w:rsidR="00864618" w:rsidRPr="002C0C51" w:rsidRDefault="00864618" w:rsidP="00864618">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от </w:t>
      </w:r>
      <w:r w:rsidR="00D4152B">
        <w:rPr>
          <w:rFonts w:ascii="Times New Roman" w:eastAsia="Times New Roman" w:hAnsi="Times New Roman" w:cs="Times New Roman"/>
          <w:sz w:val="28"/>
          <w:szCs w:val="28"/>
          <w:lang w:eastAsia="ru-RU"/>
        </w:rPr>
        <w:t>26</w:t>
      </w:r>
      <w:r>
        <w:rPr>
          <w:rFonts w:ascii="Times New Roman" w:eastAsia="Times New Roman" w:hAnsi="Times New Roman" w:cs="Times New Roman"/>
          <w:sz w:val="28"/>
          <w:szCs w:val="28"/>
          <w:lang w:eastAsia="ru-RU"/>
        </w:rPr>
        <w:t xml:space="preserve"> ноября</w:t>
      </w:r>
      <w:r w:rsidRPr="002C0C51">
        <w:rPr>
          <w:rFonts w:ascii="Times New Roman" w:eastAsia="Times New Roman" w:hAnsi="Times New Roman" w:cs="Times New Roman"/>
          <w:sz w:val="28"/>
          <w:szCs w:val="28"/>
          <w:lang w:eastAsia="ru-RU"/>
        </w:rPr>
        <w:t xml:space="preserve"> 2019 года № </w:t>
      </w:r>
      <w:r>
        <w:rPr>
          <w:rFonts w:ascii="Times New Roman" w:eastAsia="Times New Roman" w:hAnsi="Times New Roman" w:cs="Times New Roman"/>
          <w:sz w:val="28"/>
          <w:szCs w:val="28"/>
          <w:lang w:eastAsia="ru-RU"/>
        </w:rPr>
        <w:t>211</w:t>
      </w:r>
    </w:p>
    <w:p w:rsidR="0011214B" w:rsidRPr="002C0C51" w:rsidRDefault="0011214B" w:rsidP="009D4026">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11214B" w:rsidRDefault="003E4674" w:rsidP="003E4674">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r>
        <w:rPr>
          <w:rFonts w:ascii="Times New Roman" w:eastAsia="Calibri" w:hAnsi="Times New Roman" w:cs="Times New Roman"/>
          <w:bCs/>
          <w:sz w:val="28"/>
          <w:szCs w:val="28"/>
        </w:rPr>
        <w:t>Форма</w:t>
      </w:r>
    </w:p>
    <w:p w:rsidR="003E4674" w:rsidRPr="003E4674" w:rsidRDefault="003E4674" w:rsidP="003E4674">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p>
    <w:p w:rsidR="0011214B" w:rsidRPr="002C0C51" w:rsidRDefault="0011214B"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C0C51">
        <w:rPr>
          <w:rFonts w:ascii="Times New Roman" w:eastAsia="Calibri" w:hAnsi="Times New Roman" w:cs="Times New Roman"/>
          <w:bCs/>
          <w:sz w:val="28"/>
          <w:szCs w:val="28"/>
        </w:rPr>
        <w:t>Форма, предназначенная для сбора административных данных</w:t>
      </w:r>
    </w:p>
    <w:p w:rsidR="0011214B" w:rsidRPr="002C0C51" w:rsidRDefault="0011214B"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11214B" w:rsidRPr="002C0C51" w:rsidRDefault="0011214B" w:rsidP="009D4026">
      <w:pPr>
        <w:spacing w:after="0" w:line="240" w:lineRule="auto"/>
        <w:contextualSpacing/>
        <w:jc w:val="both"/>
        <w:textAlignment w:val="baseline"/>
        <w:rPr>
          <w:rFonts w:ascii="Times New Roman" w:hAnsi="Times New Roman" w:cs="Times New Roman"/>
          <w:color w:val="000000"/>
          <w:sz w:val="28"/>
          <w:szCs w:val="28"/>
          <w:lang w:eastAsia="ru-RU"/>
        </w:rPr>
      </w:pPr>
      <w:r w:rsidRPr="002C0C51">
        <w:rPr>
          <w:rFonts w:ascii="Times New Roman" w:hAnsi="Times New Roman" w:cs="Times New Roman"/>
          <w:color w:val="000000"/>
          <w:sz w:val="28"/>
          <w:szCs w:val="28"/>
          <w:lang w:eastAsia="ru-RU"/>
        </w:rPr>
        <w:t>Представляется: в Национальный Банк Республики Казахстан</w:t>
      </w:r>
    </w:p>
    <w:p w:rsidR="0011214B" w:rsidRPr="002C0C51" w:rsidRDefault="0011214B" w:rsidP="009D4026">
      <w:pPr>
        <w:spacing w:after="0" w:line="240" w:lineRule="auto"/>
        <w:contextualSpacing/>
        <w:jc w:val="both"/>
        <w:textAlignment w:val="baseline"/>
        <w:rPr>
          <w:rFonts w:ascii="Times New Roman" w:hAnsi="Times New Roman" w:cs="Times New Roman"/>
          <w:bCs/>
          <w:color w:val="000000"/>
          <w:sz w:val="28"/>
          <w:szCs w:val="28"/>
          <w:lang w:eastAsia="ru-RU"/>
        </w:rPr>
      </w:pPr>
      <w:r w:rsidRPr="002C0C51">
        <w:rPr>
          <w:rFonts w:ascii="Times New Roman" w:hAnsi="Times New Roman" w:cs="Times New Roman"/>
          <w:bCs/>
          <w:color w:val="000000"/>
          <w:sz w:val="28"/>
          <w:szCs w:val="28"/>
          <w:lang w:eastAsia="ru-RU"/>
        </w:rPr>
        <w:t xml:space="preserve">Форма административных данных размещена на </w:t>
      </w:r>
      <w:proofErr w:type="spellStart"/>
      <w:r w:rsidRPr="002C0C51">
        <w:rPr>
          <w:rFonts w:ascii="Times New Roman" w:hAnsi="Times New Roman" w:cs="Times New Roman"/>
          <w:bCs/>
          <w:color w:val="000000"/>
          <w:sz w:val="28"/>
          <w:szCs w:val="28"/>
          <w:lang w:eastAsia="ru-RU"/>
        </w:rPr>
        <w:t>интернет-ресурсе</w:t>
      </w:r>
      <w:proofErr w:type="spellEnd"/>
      <w:r w:rsidRPr="002C0C51">
        <w:rPr>
          <w:rFonts w:ascii="Times New Roman" w:hAnsi="Times New Roman" w:cs="Times New Roman"/>
          <w:bCs/>
          <w:color w:val="000000"/>
          <w:sz w:val="28"/>
          <w:szCs w:val="28"/>
          <w:lang w:eastAsia="ru-RU"/>
        </w:rPr>
        <w:t xml:space="preserve">: </w:t>
      </w:r>
      <w:hyperlink r:id="rId65" w:history="1">
        <w:r w:rsidRPr="002C0C51">
          <w:rPr>
            <w:rFonts w:ascii="Times New Roman" w:hAnsi="Times New Roman" w:cs="Times New Roman"/>
            <w:color w:val="000080"/>
            <w:sz w:val="28"/>
            <w:szCs w:val="28"/>
            <w:u w:val="single"/>
            <w:lang w:val="en-NZ" w:eastAsia="ru-RU"/>
          </w:rPr>
          <w:t>www</w:t>
        </w:r>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nationalbank</w:t>
        </w:r>
        <w:proofErr w:type="spellEnd"/>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kz</w:t>
        </w:r>
        <w:proofErr w:type="spellEnd"/>
      </w:hyperlink>
    </w:p>
    <w:p w:rsidR="0011214B" w:rsidRPr="002C0C51" w:rsidRDefault="0011214B"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11214B" w:rsidRPr="005F19D8" w:rsidRDefault="0011214B" w:rsidP="009D4026">
      <w:pPr>
        <w:widowControl w:val="0"/>
        <w:autoSpaceDE w:val="0"/>
        <w:autoSpaceDN w:val="0"/>
        <w:adjustRightInd w:val="0"/>
        <w:spacing w:after="0" w:line="240" w:lineRule="auto"/>
        <w:contextualSpacing/>
        <w:jc w:val="center"/>
        <w:rPr>
          <w:rFonts w:ascii="Times New Roman" w:eastAsia="Calibri" w:hAnsi="Times New Roman" w:cs="Times New Roman"/>
          <w:bCs/>
          <w:color w:val="000000"/>
          <w:sz w:val="28"/>
          <w:szCs w:val="28"/>
          <w:lang w:eastAsia="ru-RU"/>
        </w:rPr>
      </w:pPr>
      <w:r w:rsidRPr="0011214B">
        <w:rPr>
          <w:rFonts w:ascii="Times New Roman" w:eastAsia="Calibri" w:hAnsi="Times New Roman" w:cs="Times New Roman"/>
          <w:bCs/>
          <w:color w:val="000000"/>
          <w:sz w:val="28"/>
          <w:szCs w:val="28"/>
          <w:lang w:eastAsia="ru-RU"/>
        </w:rPr>
        <w:t>Отчет о членах организатора торгов</w:t>
      </w:r>
    </w:p>
    <w:p w:rsidR="0011214B" w:rsidRPr="005F19D8" w:rsidRDefault="0011214B"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11214B" w:rsidRPr="002C0C51" w:rsidRDefault="0011214B"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11214B" w:rsidRPr="00C9792D" w:rsidRDefault="0011214B"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Индекс</w:t>
      </w:r>
      <w:r w:rsidRPr="002C0C51">
        <w:rPr>
          <w:rFonts w:ascii="Times New Roman" w:eastAsia="Times New Roman" w:hAnsi="Times New Roman" w:cs="Times New Roman"/>
          <w:sz w:val="28"/>
          <w:szCs w:val="28"/>
          <w:lang w:eastAsia="ru-RU"/>
        </w:rPr>
        <w:t xml:space="preserve"> формы административных данных</w:t>
      </w:r>
      <w:r w:rsidRPr="002C0C51">
        <w:rPr>
          <w:rFonts w:ascii="Times New Roman" w:eastAsia="Calibri" w:hAnsi="Times New Roman" w:cs="Times New Roman"/>
          <w:sz w:val="28"/>
          <w:szCs w:val="28"/>
        </w:rPr>
        <w:t xml:space="preserve">: </w:t>
      </w:r>
      <w:r>
        <w:rPr>
          <w:rFonts w:ascii="Times New Roman" w:eastAsia="Calibri" w:hAnsi="Times New Roman" w:cs="Times New Roman"/>
          <w:color w:val="000000"/>
          <w:sz w:val="28"/>
          <w:szCs w:val="28"/>
          <w:lang w:eastAsia="ru-RU"/>
        </w:rPr>
        <w:t>1-</w:t>
      </w:r>
      <w:r w:rsidRPr="002D04CA">
        <w:t xml:space="preserve"> </w:t>
      </w:r>
      <w:r w:rsidRPr="0011214B">
        <w:rPr>
          <w:rFonts w:ascii="Times New Roman" w:eastAsia="Calibri" w:hAnsi="Times New Roman" w:cs="Times New Roman"/>
          <w:color w:val="000000"/>
          <w:sz w:val="28"/>
          <w:szCs w:val="28"/>
          <w:lang w:eastAsia="ru-RU"/>
        </w:rPr>
        <w:t>KASE_SEM</w:t>
      </w:r>
    </w:p>
    <w:p w:rsidR="0011214B" w:rsidRPr="002C0C51" w:rsidRDefault="0011214B"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11214B" w:rsidRPr="002C0C51" w:rsidRDefault="0011214B"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Периодичность: </w:t>
      </w:r>
      <w:r w:rsidRPr="0011214B">
        <w:rPr>
          <w:rFonts w:ascii="Times New Roman" w:eastAsia="Calibri" w:hAnsi="Times New Roman" w:cs="Times New Roman"/>
          <w:sz w:val="28"/>
          <w:szCs w:val="28"/>
        </w:rPr>
        <w:t>ежемесячная</w:t>
      </w:r>
    </w:p>
    <w:p w:rsidR="0011214B" w:rsidRPr="002C0C51" w:rsidRDefault="0011214B"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11214B" w:rsidRPr="002C0C51" w:rsidRDefault="0011214B"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Отчетный период: по состоянию на «_____» _______________ 20 __ года</w:t>
      </w:r>
    </w:p>
    <w:p w:rsidR="0011214B" w:rsidRPr="002C0C51" w:rsidRDefault="0011214B"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11214B" w:rsidRPr="0042608A" w:rsidRDefault="0011214B" w:rsidP="009D4026">
      <w:pPr>
        <w:widowControl w:val="0"/>
        <w:autoSpaceDE w:val="0"/>
        <w:autoSpaceDN w:val="0"/>
        <w:adjustRightInd w:val="0"/>
        <w:spacing w:after="0" w:line="240" w:lineRule="auto"/>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Круг лиц представляющих: </w:t>
      </w:r>
      <w:r w:rsidRPr="00E55F03">
        <w:rPr>
          <w:rFonts w:ascii="Times New Roman" w:eastAsia="Calibri" w:hAnsi="Times New Roman" w:cs="Times New Roman"/>
          <w:sz w:val="28"/>
          <w:szCs w:val="28"/>
        </w:rPr>
        <w:t>организатор торгов</w:t>
      </w:r>
    </w:p>
    <w:p w:rsidR="0011214B" w:rsidRPr="002C0C51" w:rsidRDefault="0011214B"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11214B" w:rsidRDefault="0011214B" w:rsidP="009D4026">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C9375C" w:rsidRPr="00C9375C" w:rsidRDefault="00C9375C" w:rsidP="009D4026">
      <w:pPr>
        <w:spacing w:after="0" w:line="240" w:lineRule="auto"/>
        <w:contextualSpacing/>
        <w:jc w:val="right"/>
        <w:textAlignment w:val="baseline"/>
        <w:rPr>
          <w:rFonts w:ascii="Times New Roman" w:eastAsia="Times New Roman" w:hAnsi="Times New Roman" w:cs="Times New Roman"/>
          <w:color w:val="000000"/>
          <w:sz w:val="28"/>
          <w:szCs w:val="28"/>
          <w:lang w:eastAsia="ru-RU"/>
        </w:rPr>
      </w:pPr>
      <w:r w:rsidRPr="00C9375C">
        <w:rPr>
          <w:rFonts w:ascii="Times New Roman" w:eastAsia="Times New Roman" w:hAnsi="Times New Roman" w:cs="Times New Roman"/>
          <w:color w:val="000000"/>
          <w:sz w:val="28"/>
          <w:szCs w:val="28"/>
          <w:lang w:eastAsia="ru-RU"/>
        </w:rPr>
        <w:lastRenderedPageBreak/>
        <w:t>Форма</w:t>
      </w:r>
    </w:p>
    <w:p w:rsidR="00C9375C" w:rsidRPr="00C9375C" w:rsidRDefault="00C9375C" w:rsidP="009D4026">
      <w:pPr>
        <w:spacing w:after="0" w:line="240" w:lineRule="auto"/>
        <w:contextualSpacing/>
        <w:jc w:val="center"/>
        <w:textAlignment w:val="baseline"/>
        <w:rPr>
          <w:rFonts w:ascii="Times New Roman" w:eastAsia="Times New Roman" w:hAnsi="Times New Roman" w:cs="Times New Roman"/>
          <w:color w:val="000000"/>
          <w:sz w:val="28"/>
          <w:szCs w:val="28"/>
          <w:lang w:eastAsia="ru-RU"/>
        </w:rPr>
      </w:pPr>
      <w:r w:rsidRPr="00C9375C">
        <w:rPr>
          <w:rFonts w:ascii="Times New Roman" w:eastAsia="Times New Roman" w:hAnsi="Times New Roman" w:cs="Times New Roman"/>
          <w:color w:val="000000"/>
          <w:sz w:val="28"/>
          <w:szCs w:val="28"/>
          <w:lang w:eastAsia="ru-RU"/>
        </w:rPr>
        <w:t>__________________________________________________________</w:t>
      </w:r>
    </w:p>
    <w:p w:rsidR="00C9375C" w:rsidRPr="00C9375C" w:rsidRDefault="00C9375C" w:rsidP="009D4026">
      <w:pPr>
        <w:spacing w:after="0" w:line="240" w:lineRule="auto"/>
        <w:contextualSpacing/>
        <w:jc w:val="center"/>
        <w:textAlignment w:val="baseline"/>
        <w:rPr>
          <w:rFonts w:ascii="Times New Roman" w:eastAsia="Times New Roman" w:hAnsi="Times New Roman" w:cs="Times New Roman"/>
          <w:color w:val="000000"/>
          <w:sz w:val="28"/>
          <w:szCs w:val="28"/>
          <w:lang w:eastAsia="ru-RU"/>
        </w:rPr>
      </w:pPr>
      <w:r w:rsidRPr="00C9375C">
        <w:rPr>
          <w:rFonts w:ascii="Times New Roman" w:eastAsia="Times New Roman" w:hAnsi="Times New Roman" w:cs="Times New Roman"/>
          <w:color w:val="000000"/>
          <w:sz w:val="28"/>
          <w:szCs w:val="28"/>
          <w:lang w:eastAsia="ru-RU"/>
        </w:rPr>
        <w:t>(наименование Организации)</w:t>
      </w:r>
    </w:p>
    <w:p w:rsidR="00C9375C" w:rsidRPr="00301FB9" w:rsidRDefault="00C9375C" w:rsidP="009D4026">
      <w:pPr>
        <w:spacing w:after="0" w:line="240" w:lineRule="auto"/>
        <w:contextualSpacing/>
        <w:jc w:val="center"/>
        <w:rPr>
          <w:rFonts w:ascii="Times New Roman" w:eastAsia="Times New Roman" w:hAnsi="Times New Roman" w:cs="Times New Roman"/>
          <w:color w:val="000000"/>
          <w:sz w:val="28"/>
          <w:szCs w:val="28"/>
          <w:lang w:eastAsia="ru-RU"/>
        </w:rPr>
      </w:pPr>
    </w:p>
    <w:p w:rsidR="00C9375C" w:rsidRPr="00C9375C" w:rsidRDefault="00C9375C" w:rsidP="009D4026">
      <w:pPr>
        <w:spacing w:after="0" w:line="240" w:lineRule="auto"/>
        <w:contextualSpacing/>
        <w:rPr>
          <w:rFonts w:ascii="Times New Roman" w:eastAsia="Times New Roman" w:hAnsi="Times New Roman" w:cs="Times New Roman"/>
          <w:color w:val="000000"/>
          <w:sz w:val="28"/>
          <w:szCs w:val="28"/>
          <w:lang w:eastAsia="ru-RU"/>
        </w:rPr>
      </w:pPr>
      <w:r w:rsidRPr="00C9375C">
        <w:rPr>
          <w:rFonts w:ascii="Times New Roman" w:eastAsia="Times New Roman" w:hAnsi="Times New Roman" w:cs="Times New Roman"/>
          <w:color w:val="000000"/>
          <w:sz w:val="28"/>
          <w:szCs w:val="28"/>
          <w:lang w:eastAsia="ru-RU"/>
        </w:rPr>
        <w:t>Таблица 1. Сведения о членах организатора торгов</w:t>
      </w:r>
    </w:p>
    <w:p w:rsidR="00C9375C" w:rsidRPr="00C9375C" w:rsidRDefault="00C9375C" w:rsidP="009D4026">
      <w:pPr>
        <w:spacing w:after="0" w:line="240" w:lineRule="auto"/>
        <w:contextualSpacing/>
        <w:jc w:val="center"/>
        <w:textAlignment w:val="baseline"/>
        <w:rPr>
          <w:rFonts w:ascii="Times New Roman" w:eastAsia="Times New Roman" w:hAnsi="Times New Roman" w:cs="Times New Roman"/>
          <w:color w:val="000000"/>
          <w:sz w:val="28"/>
          <w:szCs w:val="28"/>
          <w:lang w:eastAsia="ru-RU"/>
        </w:rPr>
      </w:pPr>
      <w:r w:rsidRPr="00C9375C">
        <w:rPr>
          <w:rFonts w:ascii="Times New Roman" w:eastAsia="Times New Roman" w:hAnsi="Times New Roman" w:cs="Times New Roman"/>
          <w:color w:val="000000"/>
          <w:sz w:val="28"/>
          <w:szCs w:val="28"/>
          <w:lang w:eastAsia="ru-RU"/>
        </w:rPr>
        <w:t> </w:t>
      </w:r>
    </w:p>
    <w:tbl>
      <w:tblPr>
        <w:tblW w:w="5000" w:type="pct"/>
        <w:jc w:val="center"/>
        <w:tblCellMar>
          <w:left w:w="0" w:type="dxa"/>
          <w:right w:w="0" w:type="dxa"/>
        </w:tblCellMar>
        <w:tblLook w:val="04A0" w:firstRow="1" w:lastRow="0" w:firstColumn="1" w:lastColumn="0" w:noHBand="0" w:noVBand="1"/>
      </w:tblPr>
      <w:tblGrid>
        <w:gridCol w:w="486"/>
        <w:gridCol w:w="2343"/>
        <w:gridCol w:w="1658"/>
        <w:gridCol w:w="1345"/>
        <w:gridCol w:w="835"/>
        <w:gridCol w:w="1254"/>
        <w:gridCol w:w="483"/>
        <w:gridCol w:w="483"/>
        <w:gridCol w:w="483"/>
        <w:gridCol w:w="483"/>
      </w:tblGrid>
      <w:tr w:rsidR="00C9375C" w:rsidRPr="00C9375C" w:rsidTr="00C9587E">
        <w:trPr>
          <w:jc w:val="center"/>
        </w:trPr>
        <w:tc>
          <w:tcPr>
            <w:tcW w:w="29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 п/п</w:t>
            </w:r>
          </w:p>
        </w:tc>
        <w:tc>
          <w:tcPr>
            <w:tcW w:w="141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Наименование члена организатора торгов</w:t>
            </w:r>
          </w:p>
        </w:tc>
        <w:tc>
          <w:tcPr>
            <w:tcW w:w="98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Вид и реквизиты лицензии</w:t>
            </w:r>
          </w:p>
        </w:tc>
        <w:tc>
          <w:tcPr>
            <w:tcW w:w="79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Код члена организатора торгов</w:t>
            </w:r>
          </w:p>
        </w:tc>
        <w:tc>
          <w:tcPr>
            <w:tcW w:w="79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Дата</w:t>
            </w:r>
          </w:p>
        </w:tc>
        <w:tc>
          <w:tcPr>
            <w:tcW w:w="715"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Категория членства</w:t>
            </w:r>
          </w:p>
        </w:tc>
      </w:tr>
      <w:tr w:rsidR="00C9375C" w:rsidRPr="00C9375C" w:rsidTr="00C9587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9375C" w:rsidRPr="00C9375C" w:rsidRDefault="00C9375C" w:rsidP="009D4026">
            <w:pPr>
              <w:spacing w:after="0" w:line="240" w:lineRule="auto"/>
              <w:contextualSpacing/>
              <w:rPr>
                <w:rFonts w:ascii="Times New Roman" w:eastAsia="Times New Roman" w:hAnsi="Times New Roman" w:cs="Times New Roman"/>
                <w:color w:val="000000"/>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C9375C" w:rsidRPr="00C9375C" w:rsidRDefault="00C9375C" w:rsidP="009D4026">
            <w:pPr>
              <w:spacing w:after="0" w:line="240" w:lineRule="auto"/>
              <w:contextualSpacing/>
              <w:rPr>
                <w:rFonts w:ascii="Times New Roman" w:eastAsia="Times New Roman" w:hAnsi="Times New Roman" w:cs="Times New Roman"/>
                <w:color w:val="000000"/>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C9375C" w:rsidRPr="00C9375C" w:rsidRDefault="00C9375C" w:rsidP="009D4026">
            <w:pPr>
              <w:spacing w:after="0" w:line="240" w:lineRule="auto"/>
              <w:contextualSpacing/>
              <w:rPr>
                <w:rFonts w:ascii="Times New Roman" w:eastAsia="Times New Roman" w:hAnsi="Times New Roman" w:cs="Times New Roman"/>
                <w:color w:val="000000"/>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C9375C" w:rsidRPr="00C9375C" w:rsidRDefault="00C9375C" w:rsidP="009D4026">
            <w:pPr>
              <w:spacing w:after="0" w:line="240" w:lineRule="auto"/>
              <w:contextualSpacing/>
              <w:rPr>
                <w:rFonts w:ascii="Times New Roman" w:eastAsia="Times New Roman" w:hAnsi="Times New Roman" w:cs="Times New Roman"/>
                <w:color w:val="000000"/>
                <w:sz w:val="20"/>
                <w:szCs w:val="20"/>
                <w:lang w:eastAsia="ru-RU"/>
              </w:rPr>
            </w:pP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приема</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исключения</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w:t>
            </w:r>
          </w:p>
        </w:tc>
      </w:tr>
      <w:tr w:rsidR="00C9375C" w:rsidRPr="00C9375C" w:rsidTr="00C9587E">
        <w:trPr>
          <w:jc w:val="center"/>
        </w:trPr>
        <w:tc>
          <w:tcPr>
            <w:tcW w:w="2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1</w:t>
            </w:r>
          </w:p>
        </w:tc>
        <w:tc>
          <w:tcPr>
            <w:tcW w:w="1414"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2</w:t>
            </w:r>
          </w:p>
        </w:tc>
        <w:tc>
          <w:tcPr>
            <w:tcW w:w="985"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3</w:t>
            </w:r>
          </w:p>
        </w:tc>
        <w:tc>
          <w:tcPr>
            <w:tcW w:w="796"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4</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5</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6</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7</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8</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n</w:t>
            </w:r>
          </w:p>
        </w:tc>
      </w:tr>
      <w:tr w:rsidR="00C9375C" w:rsidRPr="00C9375C" w:rsidTr="00C9587E">
        <w:trPr>
          <w:jc w:val="center"/>
        </w:trPr>
        <w:tc>
          <w:tcPr>
            <w:tcW w:w="2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 xml:space="preserve">   </w:t>
            </w:r>
          </w:p>
        </w:tc>
        <w:tc>
          <w:tcPr>
            <w:tcW w:w="1414"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 </w:t>
            </w:r>
          </w:p>
        </w:tc>
        <w:tc>
          <w:tcPr>
            <w:tcW w:w="985"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 </w:t>
            </w:r>
          </w:p>
        </w:tc>
        <w:tc>
          <w:tcPr>
            <w:tcW w:w="796"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 </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 </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 </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 </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 </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 </w:t>
            </w:r>
          </w:p>
        </w:tc>
      </w:tr>
      <w:tr w:rsidR="00C9375C" w:rsidRPr="00C9375C" w:rsidTr="00C9587E">
        <w:trPr>
          <w:jc w:val="center"/>
        </w:trPr>
        <w:tc>
          <w:tcPr>
            <w:tcW w:w="29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 xml:space="preserve">   </w:t>
            </w:r>
          </w:p>
        </w:tc>
        <w:tc>
          <w:tcPr>
            <w:tcW w:w="1414"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 </w:t>
            </w:r>
          </w:p>
        </w:tc>
        <w:tc>
          <w:tcPr>
            <w:tcW w:w="985"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 </w:t>
            </w:r>
          </w:p>
        </w:tc>
        <w:tc>
          <w:tcPr>
            <w:tcW w:w="796"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 </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 </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 </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 </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 </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 </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 </w:t>
            </w:r>
          </w:p>
        </w:tc>
      </w:tr>
      <w:tr w:rsidR="00C9375C" w:rsidRPr="00C9375C" w:rsidTr="00C9587E">
        <w:trPr>
          <w:jc w:val="center"/>
        </w:trPr>
        <w:tc>
          <w:tcPr>
            <w:tcW w:w="171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Итого: количество членов организатора торгов</w:t>
            </w:r>
          </w:p>
        </w:tc>
        <w:tc>
          <w:tcPr>
            <w:tcW w:w="985"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(количество членов)</w:t>
            </w:r>
          </w:p>
        </w:tc>
        <w:tc>
          <w:tcPr>
            <w:tcW w:w="796"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х</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х</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х</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 </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 </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 </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 </w:t>
            </w:r>
          </w:p>
        </w:tc>
      </w:tr>
      <w:tr w:rsidR="00C9375C" w:rsidRPr="00C9375C" w:rsidTr="00C9587E">
        <w:trPr>
          <w:jc w:val="center"/>
        </w:trPr>
        <w:tc>
          <w:tcPr>
            <w:tcW w:w="171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из них совершавшие сделки с ценными бумагами и финансовыми инструментами</w:t>
            </w:r>
          </w:p>
        </w:tc>
        <w:tc>
          <w:tcPr>
            <w:tcW w:w="985"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(количество членов, совершавших сделки)</w:t>
            </w:r>
          </w:p>
        </w:tc>
        <w:tc>
          <w:tcPr>
            <w:tcW w:w="796"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х</w:t>
            </w:r>
          </w:p>
        </w:tc>
        <w:tc>
          <w:tcPr>
            <w:tcW w:w="313"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х</w:t>
            </w:r>
          </w:p>
        </w:tc>
        <w:tc>
          <w:tcPr>
            <w:tcW w:w="478"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х</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 </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 </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 </w:t>
            </w:r>
          </w:p>
        </w:tc>
        <w:tc>
          <w:tcPr>
            <w:tcW w:w="179"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 </w:t>
            </w:r>
          </w:p>
        </w:tc>
      </w:tr>
    </w:tbl>
    <w:p w:rsidR="00C9375C" w:rsidRPr="00C9375C" w:rsidRDefault="00C9375C" w:rsidP="009D4026">
      <w:pPr>
        <w:spacing w:after="0" w:line="240" w:lineRule="auto"/>
        <w:contextualSpacing/>
        <w:rPr>
          <w:rFonts w:ascii="Times New Roman" w:eastAsia="Times New Roman" w:hAnsi="Times New Roman" w:cs="Times New Roman"/>
          <w:color w:val="000000"/>
          <w:sz w:val="28"/>
          <w:szCs w:val="28"/>
          <w:lang w:eastAsia="ru-RU"/>
        </w:rPr>
      </w:pPr>
      <w:r w:rsidRPr="00C9375C">
        <w:rPr>
          <w:rFonts w:ascii="Times New Roman" w:eastAsia="Times New Roman" w:hAnsi="Times New Roman" w:cs="Times New Roman"/>
          <w:color w:val="000000"/>
          <w:sz w:val="28"/>
          <w:szCs w:val="28"/>
          <w:lang w:eastAsia="ru-RU"/>
        </w:rPr>
        <w:t> </w:t>
      </w:r>
    </w:p>
    <w:p w:rsidR="00C9375C" w:rsidRPr="00C9375C" w:rsidRDefault="00C9375C" w:rsidP="009D4026">
      <w:pPr>
        <w:spacing w:after="0" w:line="240" w:lineRule="auto"/>
        <w:contextualSpacing/>
        <w:jc w:val="center"/>
        <w:rPr>
          <w:rFonts w:ascii="Times New Roman" w:eastAsia="Times New Roman" w:hAnsi="Times New Roman" w:cs="Times New Roman"/>
          <w:color w:val="000000"/>
          <w:sz w:val="28"/>
          <w:szCs w:val="28"/>
          <w:lang w:eastAsia="ru-RU"/>
        </w:rPr>
      </w:pPr>
      <w:r w:rsidRPr="00C9375C">
        <w:rPr>
          <w:rFonts w:ascii="Times New Roman" w:eastAsia="Times New Roman" w:hAnsi="Times New Roman" w:cs="Times New Roman"/>
          <w:color w:val="000000"/>
          <w:sz w:val="28"/>
          <w:szCs w:val="28"/>
          <w:lang w:eastAsia="ru-RU"/>
        </w:rPr>
        <w:t xml:space="preserve">Таблица 2. Отчет о членах организатора торгов, обладающих статусом </w:t>
      </w:r>
      <w:proofErr w:type="spellStart"/>
      <w:r w:rsidRPr="00C9375C">
        <w:rPr>
          <w:rFonts w:ascii="Times New Roman" w:eastAsia="Times New Roman" w:hAnsi="Times New Roman" w:cs="Times New Roman"/>
          <w:color w:val="000000"/>
          <w:sz w:val="28"/>
          <w:szCs w:val="28"/>
          <w:lang w:eastAsia="ru-RU"/>
        </w:rPr>
        <w:t>маркет-мейкера</w:t>
      </w:r>
      <w:proofErr w:type="spellEnd"/>
      <w:r w:rsidRPr="00C9375C">
        <w:rPr>
          <w:rFonts w:ascii="Times New Roman" w:eastAsia="Times New Roman" w:hAnsi="Times New Roman" w:cs="Times New Roman"/>
          <w:color w:val="000000"/>
          <w:sz w:val="28"/>
          <w:szCs w:val="28"/>
          <w:lang w:eastAsia="ru-RU"/>
        </w:rPr>
        <w:t xml:space="preserve"> в отношении финансовых инструментов, в том числе ценных бумаг, входящих в список организатора торгов</w:t>
      </w:r>
    </w:p>
    <w:p w:rsidR="00C9375C" w:rsidRPr="00301FB9" w:rsidRDefault="00C9375C" w:rsidP="009D4026">
      <w:pPr>
        <w:spacing w:after="0" w:line="240" w:lineRule="auto"/>
        <w:contextualSpacing/>
        <w:jc w:val="center"/>
        <w:textAlignment w:val="baseline"/>
        <w:rPr>
          <w:rFonts w:ascii="Times New Roman" w:eastAsia="Times New Roman" w:hAnsi="Times New Roman" w:cs="Times New Roman"/>
          <w:color w:val="000000"/>
          <w:sz w:val="28"/>
          <w:szCs w:val="28"/>
          <w:lang w:eastAsia="ru-RU"/>
        </w:rPr>
      </w:pPr>
    </w:p>
    <w:tbl>
      <w:tblPr>
        <w:tblW w:w="5000" w:type="pct"/>
        <w:jc w:val="center"/>
        <w:tblCellMar>
          <w:left w:w="0" w:type="dxa"/>
          <w:right w:w="0" w:type="dxa"/>
        </w:tblCellMar>
        <w:tblLook w:val="04A0" w:firstRow="1" w:lastRow="0" w:firstColumn="1" w:lastColumn="0" w:noHBand="0" w:noVBand="1"/>
      </w:tblPr>
      <w:tblGrid>
        <w:gridCol w:w="486"/>
        <w:gridCol w:w="1465"/>
        <w:gridCol w:w="1321"/>
        <w:gridCol w:w="1209"/>
        <w:gridCol w:w="846"/>
        <w:gridCol w:w="1773"/>
        <w:gridCol w:w="1852"/>
        <w:gridCol w:w="901"/>
      </w:tblGrid>
      <w:tr w:rsidR="00C9375C" w:rsidRPr="00C9375C" w:rsidTr="009C0854">
        <w:trPr>
          <w:jc w:val="center"/>
        </w:trPr>
        <w:tc>
          <w:tcPr>
            <w:tcW w:w="24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 п/п</w:t>
            </w:r>
          </w:p>
        </w:tc>
        <w:tc>
          <w:tcPr>
            <w:tcW w:w="74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Наименование члена организатора торгов</w:t>
            </w:r>
          </w:p>
        </w:tc>
        <w:tc>
          <w:tcPr>
            <w:tcW w:w="67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Код финансового инструмента (Код ценной бумаги)</w:t>
            </w:r>
          </w:p>
        </w:tc>
        <w:tc>
          <w:tcPr>
            <w:tcW w:w="104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Дата</w:t>
            </w:r>
          </w:p>
        </w:tc>
        <w:tc>
          <w:tcPr>
            <w:tcW w:w="9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Минимальный объем обязательной котировки финансовых инструментов (ценных бумаг)</w:t>
            </w:r>
          </w:p>
        </w:tc>
        <w:tc>
          <w:tcPr>
            <w:tcW w:w="94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Разница между котировками спроса и предложения финансовых инструментов (ценных бумаг)</w:t>
            </w:r>
          </w:p>
        </w:tc>
        <w:tc>
          <w:tcPr>
            <w:tcW w:w="45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Иные условия</w:t>
            </w:r>
          </w:p>
        </w:tc>
      </w:tr>
      <w:tr w:rsidR="00C9375C" w:rsidRPr="00C9375C" w:rsidTr="00C9375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C9375C" w:rsidRPr="00C9375C" w:rsidRDefault="00C9375C" w:rsidP="009D4026">
            <w:pPr>
              <w:spacing w:after="0" w:line="240" w:lineRule="auto"/>
              <w:contextualSpacing/>
              <w:rPr>
                <w:rFonts w:ascii="Times New Roman" w:eastAsia="Times New Roman" w:hAnsi="Times New Roman" w:cs="Times New Roman"/>
                <w:color w:val="000000"/>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C9375C" w:rsidRPr="00C9375C" w:rsidRDefault="00C9375C" w:rsidP="009D4026">
            <w:pPr>
              <w:spacing w:after="0" w:line="240" w:lineRule="auto"/>
              <w:contextualSpacing/>
              <w:rPr>
                <w:rFonts w:ascii="Times New Roman" w:eastAsia="Times New Roman" w:hAnsi="Times New Roman" w:cs="Times New Roman"/>
                <w:color w:val="000000"/>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C9375C" w:rsidRPr="00C9375C" w:rsidRDefault="00C9375C" w:rsidP="009D4026">
            <w:pPr>
              <w:spacing w:after="0" w:line="240" w:lineRule="auto"/>
              <w:contextualSpacing/>
              <w:rPr>
                <w:rFonts w:ascii="Times New Roman" w:eastAsia="Times New Roman" w:hAnsi="Times New Roman" w:cs="Times New Roman"/>
                <w:color w:val="000000"/>
                <w:sz w:val="20"/>
                <w:szCs w:val="20"/>
                <w:lang w:eastAsia="ru-RU"/>
              </w:rPr>
            </w:pPr>
          </w:p>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присвоения статуса</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утраты статуса</w:t>
            </w:r>
          </w:p>
        </w:tc>
        <w:tc>
          <w:tcPr>
            <w:tcW w:w="0" w:type="auto"/>
            <w:vMerge/>
            <w:tcBorders>
              <w:top w:val="single" w:sz="8" w:space="0" w:color="auto"/>
              <w:left w:val="nil"/>
              <w:bottom w:val="single" w:sz="8" w:space="0" w:color="auto"/>
              <w:right w:val="single" w:sz="8" w:space="0" w:color="auto"/>
            </w:tcBorders>
            <w:vAlign w:val="center"/>
            <w:hideMark/>
          </w:tcPr>
          <w:p w:rsidR="00C9375C" w:rsidRPr="00C9375C" w:rsidRDefault="00C9375C" w:rsidP="009D4026">
            <w:pPr>
              <w:spacing w:after="0" w:line="240" w:lineRule="auto"/>
              <w:contextualSpacing/>
              <w:rPr>
                <w:rFonts w:ascii="Times New Roman" w:eastAsia="Times New Roman" w:hAnsi="Times New Roman" w:cs="Times New Roman"/>
                <w:color w:val="000000"/>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C9375C" w:rsidRPr="00C9375C" w:rsidRDefault="00C9375C" w:rsidP="009D4026">
            <w:pPr>
              <w:spacing w:after="0" w:line="240" w:lineRule="auto"/>
              <w:contextualSpacing/>
              <w:rPr>
                <w:rFonts w:ascii="Times New Roman" w:eastAsia="Times New Roman" w:hAnsi="Times New Roman" w:cs="Times New Roman"/>
                <w:color w:val="000000"/>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C9375C" w:rsidRPr="00C9375C" w:rsidRDefault="00C9375C" w:rsidP="009D4026">
            <w:pPr>
              <w:spacing w:after="0" w:line="240" w:lineRule="auto"/>
              <w:contextualSpacing/>
              <w:rPr>
                <w:rFonts w:ascii="Times New Roman" w:eastAsia="Times New Roman" w:hAnsi="Times New Roman" w:cs="Times New Roman"/>
                <w:color w:val="000000"/>
                <w:sz w:val="20"/>
                <w:szCs w:val="20"/>
                <w:lang w:eastAsia="ru-RU"/>
              </w:rPr>
            </w:pPr>
          </w:p>
        </w:tc>
      </w:tr>
      <w:tr w:rsidR="00C9375C" w:rsidRPr="00C9375C" w:rsidTr="009C0854">
        <w:trPr>
          <w:jc w:val="center"/>
        </w:trPr>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1</w:t>
            </w:r>
          </w:p>
        </w:tc>
        <w:tc>
          <w:tcPr>
            <w:tcW w:w="743"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2</w:t>
            </w: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3</w:t>
            </w:r>
          </w:p>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4</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5</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6</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7</w:t>
            </w: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8</w:t>
            </w:r>
          </w:p>
        </w:tc>
      </w:tr>
      <w:tr w:rsidR="00C9375C" w:rsidRPr="00C9375C" w:rsidTr="009C0854">
        <w:trPr>
          <w:jc w:val="center"/>
        </w:trPr>
        <w:tc>
          <w:tcPr>
            <w:tcW w:w="24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1</w:t>
            </w:r>
          </w:p>
        </w:tc>
        <w:tc>
          <w:tcPr>
            <w:tcW w:w="74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 </w:t>
            </w: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 xml:space="preserve">   </w:t>
            </w:r>
          </w:p>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 </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 </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 </w:t>
            </w: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 </w:t>
            </w:r>
          </w:p>
        </w:tc>
      </w:tr>
      <w:tr w:rsidR="00C9375C" w:rsidRPr="00C9375C" w:rsidTr="009C0854">
        <w:trPr>
          <w:jc w:val="center"/>
        </w:trPr>
        <w:tc>
          <w:tcPr>
            <w:tcW w:w="0" w:type="auto"/>
            <w:vMerge/>
            <w:tcBorders>
              <w:top w:val="nil"/>
              <w:left w:val="single" w:sz="8" w:space="0" w:color="auto"/>
              <w:bottom w:val="single" w:sz="8" w:space="0" w:color="auto"/>
              <w:right w:val="single" w:sz="8" w:space="0" w:color="auto"/>
            </w:tcBorders>
            <w:vAlign w:val="center"/>
            <w:hideMark/>
          </w:tcPr>
          <w:p w:rsidR="00C9375C" w:rsidRPr="00C9375C" w:rsidRDefault="00C9375C" w:rsidP="009D4026">
            <w:pPr>
              <w:spacing w:after="0" w:line="240" w:lineRule="auto"/>
              <w:contextualSpacing/>
              <w:rPr>
                <w:rFonts w:ascii="Times New Roman" w:eastAsia="Times New Roman" w:hAnsi="Times New Roman" w:cs="Times New Roman"/>
                <w:color w:val="000000"/>
                <w:sz w:val="20"/>
                <w:szCs w:val="20"/>
                <w:lang w:eastAsia="ru-RU"/>
              </w:rPr>
            </w:pPr>
          </w:p>
        </w:tc>
        <w:tc>
          <w:tcPr>
            <w:tcW w:w="0" w:type="auto"/>
            <w:vMerge/>
            <w:tcBorders>
              <w:top w:val="nil"/>
              <w:left w:val="nil"/>
              <w:bottom w:val="single" w:sz="8" w:space="0" w:color="auto"/>
              <w:right w:val="single" w:sz="8" w:space="0" w:color="auto"/>
            </w:tcBorders>
            <w:vAlign w:val="center"/>
            <w:hideMark/>
          </w:tcPr>
          <w:p w:rsidR="00C9375C" w:rsidRPr="00C9375C" w:rsidRDefault="00C9375C" w:rsidP="009D4026">
            <w:pPr>
              <w:spacing w:after="0" w:line="240" w:lineRule="auto"/>
              <w:contextualSpacing/>
              <w:rPr>
                <w:rFonts w:ascii="Times New Roman" w:eastAsia="Times New Roman" w:hAnsi="Times New Roman" w:cs="Times New Roman"/>
                <w:color w:val="000000"/>
                <w:sz w:val="20"/>
                <w:szCs w:val="20"/>
                <w:lang w:eastAsia="ru-RU"/>
              </w:rPr>
            </w:pP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 xml:space="preserve">   </w:t>
            </w:r>
          </w:p>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 </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 </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 </w:t>
            </w: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 </w:t>
            </w:r>
          </w:p>
        </w:tc>
      </w:tr>
      <w:tr w:rsidR="00C9375C" w:rsidRPr="00C9375C" w:rsidTr="009C0854">
        <w:trPr>
          <w:jc w:val="center"/>
        </w:trPr>
        <w:tc>
          <w:tcPr>
            <w:tcW w:w="0" w:type="auto"/>
            <w:vMerge/>
            <w:tcBorders>
              <w:top w:val="nil"/>
              <w:left w:val="single" w:sz="8" w:space="0" w:color="auto"/>
              <w:bottom w:val="single" w:sz="8" w:space="0" w:color="auto"/>
              <w:right w:val="single" w:sz="8" w:space="0" w:color="auto"/>
            </w:tcBorders>
            <w:vAlign w:val="center"/>
            <w:hideMark/>
          </w:tcPr>
          <w:p w:rsidR="00C9375C" w:rsidRPr="00C9375C" w:rsidRDefault="00C9375C" w:rsidP="009D4026">
            <w:pPr>
              <w:spacing w:after="0" w:line="240" w:lineRule="auto"/>
              <w:contextualSpacing/>
              <w:rPr>
                <w:rFonts w:ascii="Times New Roman" w:eastAsia="Times New Roman" w:hAnsi="Times New Roman" w:cs="Times New Roman"/>
                <w:color w:val="000000"/>
                <w:sz w:val="20"/>
                <w:szCs w:val="20"/>
                <w:lang w:eastAsia="ru-RU"/>
              </w:rPr>
            </w:pPr>
          </w:p>
        </w:tc>
        <w:tc>
          <w:tcPr>
            <w:tcW w:w="0" w:type="auto"/>
            <w:vMerge/>
            <w:tcBorders>
              <w:top w:val="nil"/>
              <w:left w:val="nil"/>
              <w:bottom w:val="single" w:sz="8" w:space="0" w:color="auto"/>
              <w:right w:val="single" w:sz="8" w:space="0" w:color="auto"/>
            </w:tcBorders>
            <w:vAlign w:val="center"/>
            <w:hideMark/>
          </w:tcPr>
          <w:p w:rsidR="00C9375C" w:rsidRPr="00C9375C" w:rsidRDefault="00C9375C" w:rsidP="009D4026">
            <w:pPr>
              <w:spacing w:after="0" w:line="240" w:lineRule="auto"/>
              <w:contextualSpacing/>
              <w:rPr>
                <w:rFonts w:ascii="Times New Roman" w:eastAsia="Times New Roman" w:hAnsi="Times New Roman" w:cs="Times New Roman"/>
                <w:color w:val="000000"/>
                <w:sz w:val="20"/>
                <w:szCs w:val="20"/>
                <w:lang w:eastAsia="ru-RU"/>
              </w:rPr>
            </w:pP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 xml:space="preserve">   </w:t>
            </w:r>
          </w:p>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 </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 </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 </w:t>
            </w: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 </w:t>
            </w:r>
          </w:p>
        </w:tc>
      </w:tr>
      <w:tr w:rsidR="00C9375C" w:rsidRPr="00C9375C" w:rsidTr="009C0854">
        <w:trPr>
          <w:jc w:val="center"/>
        </w:trPr>
        <w:tc>
          <w:tcPr>
            <w:tcW w:w="24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w:t>
            </w:r>
          </w:p>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n</w:t>
            </w:r>
          </w:p>
        </w:tc>
        <w:tc>
          <w:tcPr>
            <w:tcW w:w="74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 </w:t>
            </w: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 xml:space="preserve">   </w:t>
            </w:r>
          </w:p>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 </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 </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 </w:t>
            </w: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 </w:t>
            </w:r>
          </w:p>
        </w:tc>
      </w:tr>
      <w:tr w:rsidR="00C9375C" w:rsidRPr="00C9375C" w:rsidTr="009C0854">
        <w:trPr>
          <w:jc w:val="center"/>
        </w:trPr>
        <w:tc>
          <w:tcPr>
            <w:tcW w:w="0" w:type="auto"/>
            <w:vMerge/>
            <w:tcBorders>
              <w:top w:val="nil"/>
              <w:left w:val="single" w:sz="8" w:space="0" w:color="auto"/>
              <w:bottom w:val="single" w:sz="8" w:space="0" w:color="auto"/>
              <w:right w:val="single" w:sz="8" w:space="0" w:color="auto"/>
            </w:tcBorders>
            <w:vAlign w:val="center"/>
            <w:hideMark/>
          </w:tcPr>
          <w:p w:rsidR="00C9375C" w:rsidRPr="00C9375C" w:rsidRDefault="00C9375C" w:rsidP="009D4026">
            <w:pPr>
              <w:spacing w:after="0" w:line="240" w:lineRule="auto"/>
              <w:contextualSpacing/>
              <w:rPr>
                <w:rFonts w:ascii="Times New Roman" w:eastAsia="Times New Roman" w:hAnsi="Times New Roman" w:cs="Times New Roman"/>
                <w:color w:val="000000"/>
                <w:sz w:val="20"/>
                <w:szCs w:val="20"/>
                <w:lang w:eastAsia="ru-RU"/>
              </w:rPr>
            </w:pPr>
          </w:p>
        </w:tc>
        <w:tc>
          <w:tcPr>
            <w:tcW w:w="0" w:type="auto"/>
            <w:vMerge/>
            <w:tcBorders>
              <w:top w:val="nil"/>
              <w:left w:val="nil"/>
              <w:bottom w:val="single" w:sz="8" w:space="0" w:color="auto"/>
              <w:right w:val="single" w:sz="8" w:space="0" w:color="auto"/>
            </w:tcBorders>
            <w:vAlign w:val="center"/>
            <w:hideMark/>
          </w:tcPr>
          <w:p w:rsidR="00C9375C" w:rsidRPr="00C9375C" w:rsidRDefault="00C9375C" w:rsidP="009D4026">
            <w:pPr>
              <w:spacing w:after="0" w:line="240" w:lineRule="auto"/>
              <w:contextualSpacing/>
              <w:rPr>
                <w:rFonts w:ascii="Times New Roman" w:eastAsia="Times New Roman" w:hAnsi="Times New Roman" w:cs="Times New Roman"/>
                <w:color w:val="000000"/>
                <w:sz w:val="20"/>
                <w:szCs w:val="20"/>
                <w:lang w:eastAsia="ru-RU"/>
              </w:rPr>
            </w:pP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 xml:space="preserve">   </w:t>
            </w:r>
          </w:p>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 </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 </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 </w:t>
            </w: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 </w:t>
            </w:r>
          </w:p>
        </w:tc>
      </w:tr>
      <w:tr w:rsidR="00C9375C" w:rsidRPr="00C9375C" w:rsidTr="009C0854">
        <w:trPr>
          <w:jc w:val="center"/>
        </w:trPr>
        <w:tc>
          <w:tcPr>
            <w:tcW w:w="0" w:type="auto"/>
            <w:vMerge/>
            <w:tcBorders>
              <w:top w:val="nil"/>
              <w:left w:val="single" w:sz="8" w:space="0" w:color="auto"/>
              <w:bottom w:val="single" w:sz="8" w:space="0" w:color="auto"/>
              <w:right w:val="single" w:sz="8" w:space="0" w:color="auto"/>
            </w:tcBorders>
            <w:vAlign w:val="center"/>
            <w:hideMark/>
          </w:tcPr>
          <w:p w:rsidR="00C9375C" w:rsidRPr="00C9375C" w:rsidRDefault="00C9375C" w:rsidP="009D4026">
            <w:pPr>
              <w:spacing w:after="0" w:line="240" w:lineRule="auto"/>
              <w:contextualSpacing/>
              <w:rPr>
                <w:rFonts w:ascii="Times New Roman" w:eastAsia="Times New Roman" w:hAnsi="Times New Roman" w:cs="Times New Roman"/>
                <w:color w:val="000000"/>
                <w:sz w:val="20"/>
                <w:szCs w:val="20"/>
                <w:lang w:eastAsia="ru-RU"/>
              </w:rPr>
            </w:pPr>
          </w:p>
        </w:tc>
        <w:tc>
          <w:tcPr>
            <w:tcW w:w="0" w:type="auto"/>
            <w:vMerge/>
            <w:tcBorders>
              <w:top w:val="nil"/>
              <w:left w:val="nil"/>
              <w:bottom w:val="single" w:sz="8" w:space="0" w:color="auto"/>
              <w:right w:val="single" w:sz="8" w:space="0" w:color="auto"/>
            </w:tcBorders>
            <w:vAlign w:val="center"/>
            <w:hideMark/>
          </w:tcPr>
          <w:p w:rsidR="00C9375C" w:rsidRPr="00C9375C" w:rsidRDefault="00C9375C" w:rsidP="009D4026">
            <w:pPr>
              <w:spacing w:after="0" w:line="240" w:lineRule="auto"/>
              <w:contextualSpacing/>
              <w:rPr>
                <w:rFonts w:ascii="Times New Roman" w:eastAsia="Times New Roman" w:hAnsi="Times New Roman" w:cs="Times New Roman"/>
                <w:color w:val="000000"/>
                <w:sz w:val="20"/>
                <w:szCs w:val="20"/>
                <w:lang w:eastAsia="ru-RU"/>
              </w:rPr>
            </w:pP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 xml:space="preserve">   </w:t>
            </w:r>
          </w:p>
        </w:tc>
        <w:tc>
          <w:tcPr>
            <w:tcW w:w="614"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 </w:t>
            </w:r>
          </w:p>
        </w:tc>
        <w:tc>
          <w:tcPr>
            <w:tcW w:w="429"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 </w:t>
            </w:r>
          </w:p>
        </w:tc>
        <w:tc>
          <w:tcPr>
            <w:tcW w:w="940"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 </w:t>
            </w:r>
          </w:p>
        </w:tc>
        <w:tc>
          <w:tcPr>
            <w:tcW w:w="457" w:type="pct"/>
            <w:tcBorders>
              <w:top w:val="nil"/>
              <w:left w:val="nil"/>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 </w:t>
            </w:r>
          </w:p>
        </w:tc>
      </w:tr>
      <w:tr w:rsidR="00C9375C" w:rsidRPr="00C9375C" w:rsidTr="00C9587E">
        <w:trPr>
          <w:jc w:val="center"/>
        </w:trPr>
        <w:tc>
          <w:tcPr>
            <w:tcW w:w="5000" w:type="pct"/>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 xml:space="preserve">Итого количество членов организатора торгов, обладающих статусом </w:t>
            </w:r>
            <w:proofErr w:type="spellStart"/>
            <w:r w:rsidRPr="00C9375C">
              <w:rPr>
                <w:rFonts w:ascii="Times New Roman" w:eastAsia="Times New Roman" w:hAnsi="Times New Roman" w:cs="Times New Roman"/>
                <w:color w:val="000000"/>
                <w:sz w:val="20"/>
                <w:szCs w:val="20"/>
                <w:lang w:eastAsia="ru-RU"/>
              </w:rPr>
              <w:t>маркет-мейкера</w:t>
            </w:r>
            <w:proofErr w:type="spellEnd"/>
            <w:r w:rsidRPr="00C9375C">
              <w:rPr>
                <w:rFonts w:ascii="Times New Roman" w:eastAsia="Times New Roman" w:hAnsi="Times New Roman" w:cs="Times New Roman"/>
                <w:color w:val="000000"/>
                <w:sz w:val="20"/>
                <w:szCs w:val="20"/>
                <w:lang w:eastAsia="ru-RU"/>
              </w:rPr>
              <w:t>, из них:</w:t>
            </w:r>
          </w:p>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по ценным бумагам;</w:t>
            </w:r>
          </w:p>
          <w:p w:rsidR="00C9375C" w:rsidRPr="00C9375C" w:rsidRDefault="00C9375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C9375C">
              <w:rPr>
                <w:rFonts w:ascii="Times New Roman" w:eastAsia="Times New Roman" w:hAnsi="Times New Roman" w:cs="Times New Roman"/>
                <w:color w:val="000000"/>
                <w:sz w:val="20"/>
                <w:szCs w:val="20"/>
                <w:lang w:eastAsia="ru-RU"/>
              </w:rPr>
              <w:t>по иным финансовым инструментам, не являющимися ценными бумагами.</w:t>
            </w:r>
          </w:p>
        </w:tc>
      </w:tr>
    </w:tbl>
    <w:p w:rsidR="009C0854" w:rsidRPr="002C0C51" w:rsidRDefault="009C0854" w:rsidP="009C0854">
      <w:pPr>
        <w:spacing w:after="0" w:line="240" w:lineRule="auto"/>
        <w:contextualSpacing/>
        <w:rPr>
          <w:rFonts w:ascii="Times New Roman" w:eastAsia="Calibri" w:hAnsi="Times New Roman" w:cs="Times New Roman"/>
          <w:sz w:val="20"/>
          <w:szCs w:val="20"/>
          <w:lang w:eastAsia="ru-RU"/>
        </w:rPr>
      </w:pPr>
      <w:r w:rsidRPr="002C0C51">
        <w:rPr>
          <w:rFonts w:ascii="Times New Roman" w:eastAsia="Calibri" w:hAnsi="Times New Roman" w:cs="Times New Roman"/>
          <w:sz w:val="28"/>
          <w:szCs w:val="28"/>
          <w:lang w:eastAsia="ru-RU"/>
        </w:rPr>
        <w:t> </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Наименова</w:t>
      </w:r>
      <w:r>
        <w:rPr>
          <w:rFonts w:ascii="Times New Roman" w:eastAsia="Times New Roman" w:hAnsi="Times New Roman" w:cs="Times New Roman"/>
          <w:color w:val="000000"/>
          <w:sz w:val="28"/>
          <w:szCs w:val="24"/>
          <w:lang w:eastAsia="ru-RU"/>
        </w:rPr>
        <w:t xml:space="preserve">ние ______________________   </w:t>
      </w:r>
      <w:r w:rsidRPr="002C0C51">
        <w:rPr>
          <w:rFonts w:ascii="Times New Roman" w:eastAsia="Times New Roman" w:hAnsi="Times New Roman" w:cs="Times New Roman"/>
          <w:color w:val="000000"/>
          <w:sz w:val="28"/>
          <w:szCs w:val="24"/>
          <w:lang w:eastAsia="ru-RU"/>
        </w:rPr>
        <w:t>Адрес________________________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Телефон ______________________________________________________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Адрес электронной почты _______________________________________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Исполнитель___________________________               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341880" w:rsidP="009C0854">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Главный бухгалтер или лицо, уполномоченное на подписание отчета</w:t>
      </w:r>
      <w:r w:rsidR="009C0854" w:rsidRPr="002C0C51">
        <w:rPr>
          <w:rFonts w:ascii="Times New Roman" w:eastAsia="Times New Roman" w:hAnsi="Times New Roman" w:cs="Times New Roman"/>
          <w:color w:val="000000"/>
          <w:sz w:val="28"/>
          <w:szCs w:val="24"/>
          <w:lang w:eastAsia="ru-RU"/>
        </w:rPr>
        <w:t xml:space="preserve"> </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               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lastRenderedPageBreak/>
        <w:t xml:space="preserve">   фамилия, имя и отчество (при его наличии)             подпись, телефон</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341880" w:rsidP="009C0854">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Руководитель или лицо, уполномоченное им на подписание отчета</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_____________________________________               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9C0854" w:rsidP="009C0854">
      <w:pPr>
        <w:spacing w:after="0" w:line="240" w:lineRule="auto"/>
        <w:contextualSpacing/>
        <w:textAlignment w:val="baseline"/>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Дата  «____» ______________ 20__ года   </w:t>
      </w:r>
    </w:p>
    <w:p w:rsidR="00C9375C" w:rsidRDefault="00C9375C" w:rsidP="009D4026">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447247" w:rsidRPr="00447247" w:rsidRDefault="00447247" w:rsidP="009D4026">
      <w:pPr>
        <w:spacing w:after="0" w:line="240" w:lineRule="auto"/>
        <w:contextualSpacing/>
        <w:jc w:val="right"/>
        <w:textAlignment w:val="baseline"/>
        <w:rPr>
          <w:rFonts w:ascii="Times New Roman" w:eastAsia="Times New Roman" w:hAnsi="Times New Roman" w:cs="Times New Roman"/>
          <w:color w:val="000000"/>
          <w:sz w:val="28"/>
          <w:szCs w:val="28"/>
          <w:lang w:eastAsia="ru-RU"/>
        </w:rPr>
      </w:pPr>
      <w:r w:rsidRPr="00447247">
        <w:rPr>
          <w:rFonts w:ascii="Times New Roman" w:eastAsia="Times New Roman" w:hAnsi="Times New Roman" w:cs="Times New Roman"/>
          <w:color w:val="000000"/>
          <w:sz w:val="28"/>
          <w:szCs w:val="28"/>
          <w:lang w:eastAsia="ru-RU"/>
        </w:rPr>
        <w:lastRenderedPageBreak/>
        <w:t>Приложение</w:t>
      </w:r>
    </w:p>
    <w:p w:rsidR="00447247" w:rsidRPr="00447247" w:rsidRDefault="00447247" w:rsidP="009D4026">
      <w:pPr>
        <w:spacing w:after="0" w:line="240" w:lineRule="auto"/>
        <w:contextualSpacing/>
        <w:jc w:val="right"/>
        <w:textAlignment w:val="baseline"/>
        <w:rPr>
          <w:rFonts w:ascii="Times New Roman" w:eastAsia="Times New Roman" w:hAnsi="Times New Roman" w:cs="Times New Roman"/>
          <w:color w:val="000000"/>
          <w:sz w:val="28"/>
          <w:szCs w:val="28"/>
          <w:lang w:eastAsia="ru-RU"/>
        </w:rPr>
      </w:pPr>
      <w:r w:rsidRPr="00447247">
        <w:rPr>
          <w:rFonts w:ascii="Times New Roman" w:eastAsia="Times New Roman" w:hAnsi="Times New Roman" w:cs="Times New Roman"/>
          <w:color w:val="000000"/>
          <w:sz w:val="28"/>
          <w:szCs w:val="28"/>
          <w:lang w:eastAsia="ru-RU"/>
        </w:rPr>
        <w:t xml:space="preserve">к </w:t>
      </w:r>
      <w:r w:rsidRPr="003C5027">
        <w:rPr>
          <w:rFonts w:ascii="Times New Roman" w:eastAsia="Times New Roman" w:hAnsi="Times New Roman" w:cs="Times New Roman"/>
          <w:sz w:val="28"/>
          <w:szCs w:val="28"/>
          <w:lang w:eastAsia="ru-RU"/>
        </w:rPr>
        <w:t xml:space="preserve">форме отчета </w:t>
      </w:r>
      <w:r w:rsidRPr="00447247">
        <w:rPr>
          <w:rFonts w:ascii="Times New Roman" w:eastAsia="Times New Roman" w:hAnsi="Times New Roman" w:cs="Times New Roman"/>
          <w:color w:val="000000"/>
          <w:sz w:val="28"/>
          <w:szCs w:val="28"/>
          <w:lang w:eastAsia="ru-RU"/>
        </w:rPr>
        <w:t>о членах организатора торгов</w:t>
      </w:r>
    </w:p>
    <w:p w:rsidR="00447247" w:rsidRPr="00447247" w:rsidRDefault="00447247" w:rsidP="009D4026">
      <w:pPr>
        <w:spacing w:after="0" w:line="240" w:lineRule="auto"/>
        <w:contextualSpacing/>
        <w:jc w:val="right"/>
        <w:textAlignment w:val="baseline"/>
        <w:rPr>
          <w:rFonts w:ascii="Times New Roman" w:eastAsia="Times New Roman" w:hAnsi="Times New Roman" w:cs="Times New Roman"/>
          <w:color w:val="000000"/>
          <w:sz w:val="28"/>
          <w:szCs w:val="28"/>
          <w:lang w:eastAsia="ru-RU"/>
        </w:rPr>
      </w:pPr>
      <w:r w:rsidRPr="00447247">
        <w:rPr>
          <w:rFonts w:ascii="Times New Roman" w:eastAsia="Times New Roman" w:hAnsi="Times New Roman" w:cs="Times New Roman"/>
          <w:color w:val="000000"/>
          <w:sz w:val="28"/>
          <w:szCs w:val="28"/>
          <w:lang w:eastAsia="ru-RU"/>
        </w:rPr>
        <w:t> </w:t>
      </w:r>
    </w:p>
    <w:p w:rsidR="00447247" w:rsidRPr="00447247" w:rsidRDefault="00447247" w:rsidP="009D4026">
      <w:pPr>
        <w:spacing w:after="0" w:line="240" w:lineRule="auto"/>
        <w:contextualSpacing/>
        <w:jc w:val="center"/>
        <w:textAlignment w:val="baseline"/>
        <w:rPr>
          <w:rFonts w:ascii="Times New Roman" w:eastAsia="Times New Roman" w:hAnsi="Times New Roman" w:cs="Times New Roman"/>
          <w:color w:val="000000"/>
          <w:sz w:val="28"/>
          <w:szCs w:val="28"/>
          <w:lang w:eastAsia="ru-RU"/>
        </w:rPr>
      </w:pPr>
      <w:r w:rsidRPr="00447247">
        <w:rPr>
          <w:rFonts w:ascii="Times New Roman" w:eastAsia="Times New Roman" w:hAnsi="Times New Roman" w:cs="Times New Roman"/>
          <w:color w:val="000000"/>
          <w:sz w:val="28"/>
          <w:szCs w:val="28"/>
          <w:lang w:eastAsia="ru-RU"/>
        </w:rPr>
        <w:t> </w:t>
      </w:r>
    </w:p>
    <w:p w:rsidR="00325843" w:rsidRDefault="00447247" w:rsidP="009D4026">
      <w:pPr>
        <w:spacing w:after="0" w:line="240" w:lineRule="auto"/>
        <w:contextualSpacing/>
        <w:jc w:val="center"/>
        <w:rPr>
          <w:rFonts w:ascii="Times New Roman" w:eastAsia="Times New Roman" w:hAnsi="Times New Roman" w:cs="Times New Roman"/>
          <w:bCs/>
          <w:color w:val="000000"/>
          <w:sz w:val="28"/>
          <w:szCs w:val="28"/>
          <w:lang w:eastAsia="ru-RU"/>
        </w:rPr>
      </w:pPr>
      <w:r w:rsidRPr="00447247">
        <w:rPr>
          <w:rFonts w:ascii="Times New Roman" w:eastAsia="Times New Roman" w:hAnsi="Times New Roman" w:cs="Times New Roman"/>
          <w:bCs/>
          <w:color w:val="000000"/>
          <w:sz w:val="28"/>
          <w:szCs w:val="28"/>
          <w:lang w:eastAsia="ru-RU"/>
        </w:rPr>
        <w:t>Пояснение по заполнению формы административных данных</w:t>
      </w:r>
    </w:p>
    <w:p w:rsidR="00325843" w:rsidRDefault="00325843" w:rsidP="009D4026">
      <w:pPr>
        <w:spacing w:after="0" w:line="240" w:lineRule="auto"/>
        <w:contextualSpacing/>
        <w:jc w:val="center"/>
        <w:rPr>
          <w:rFonts w:ascii="Times New Roman" w:eastAsia="Times New Roman" w:hAnsi="Times New Roman" w:cs="Times New Roman"/>
          <w:bCs/>
          <w:color w:val="000000"/>
          <w:sz w:val="28"/>
          <w:szCs w:val="28"/>
          <w:lang w:eastAsia="ru-RU"/>
        </w:rPr>
      </w:pPr>
    </w:p>
    <w:p w:rsidR="00325843" w:rsidRDefault="003C5027" w:rsidP="009D4026">
      <w:pPr>
        <w:spacing w:after="0" w:line="240" w:lineRule="auto"/>
        <w:contextualSpacing/>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w:t>
      </w:r>
      <w:r w:rsidR="00447247" w:rsidRPr="00447247">
        <w:rPr>
          <w:rFonts w:ascii="Times New Roman" w:eastAsia="Times New Roman" w:hAnsi="Times New Roman" w:cs="Times New Roman"/>
          <w:bCs/>
          <w:color w:val="000000"/>
          <w:sz w:val="28"/>
          <w:szCs w:val="28"/>
          <w:lang w:eastAsia="ru-RU"/>
        </w:rPr>
        <w:t>Отчет о членах организатора торгов</w:t>
      </w:r>
      <w:r>
        <w:rPr>
          <w:rFonts w:ascii="Times New Roman" w:eastAsia="Times New Roman" w:hAnsi="Times New Roman" w:cs="Times New Roman"/>
          <w:bCs/>
          <w:color w:val="000000"/>
          <w:sz w:val="28"/>
          <w:szCs w:val="28"/>
          <w:lang w:eastAsia="ru-RU"/>
        </w:rPr>
        <w:t>» (</w:t>
      </w:r>
      <w:r w:rsidR="003E4674">
        <w:rPr>
          <w:rFonts w:ascii="Times New Roman" w:eastAsia="Times New Roman" w:hAnsi="Times New Roman" w:cs="Times New Roman"/>
          <w:bCs/>
          <w:color w:val="000000"/>
          <w:sz w:val="28"/>
          <w:szCs w:val="28"/>
          <w:lang w:eastAsia="ru-RU"/>
        </w:rPr>
        <w:t xml:space="preserve">индекс: </w:t>
      </w:r>
      <w:r>
        <w:rPr>
          <w:rFonts w:ascii="Times New Roman" w:eastAsia="Calibri" w:hAnsi="Times New Roman" w:cs="Times New Roman"/>
          <w:color w:val="000000"/>
          <w:sz w:val="28"/>
          <w:szCs w:val="28"/>
          <w:lang w:eastAsia="ru-RU"/>
        </w:rPr>
        <w:t>1-</w:t>
      </w:r>
      <w:r w:rsidRPr="002D04CA">
        <w:t xml:space="preserve"> </w:t>
      </w:r>
      <w:r w:rsidRPr="0011214B">
        <w:rPr>
          <w:rFonts w:ascii="Times New Roman" w:eastAsia="Calibri" w:hAnsi="Times New Roman" w:cs="Times New Roman"/>
          <w:color w:val="000000"/>
          <w:sz w:val="28"/>
          <w:szCs w:val="28"/>
          <w:lang w:eastAsia="ru-RU"/>
        </w:rPr>
        <w:t>KASE_SEM</w:t>
      </w:r>
      <w:r>
        <w:rPr>
          <w:rFonts w:ascii="Times New Roman" w:eastAsia="Calibri" w:hAnsi="Times New Roman" w:cs="Times New Roman"/>
          <w:color w:val="000000"/>
          <w:sz w:val="28"/>
          <w:szCs w:val="28"/>
          <w:lang w:eastAsia="ru-RU"/>
        </w:rPr>
        <w:t xml:space="preserve">, </w:t>
      </w:r>
      <w:r w:rsidR="003E4674">
        <w:rPr>
          <w:rFonts w:ascii="Times New Roman" w:eastAsia="Calibri" w:hAnsi="Times New Roman" w:cs="Times New Roman"/>
          <w:color w:val="000000"/>
          <w:sz w:val="28"/>
          <w:szCs w:val="28"/>
          <w:lang w:eastAsia="ru-RU"/>
        </w:rPr>
        <w:br/>
        <w:t xml:space="preserve">периодичность: </w:t>
      </w:r>
      <w:r w:rsidRPr="0011214B">
        <w:rPr>
          <w:rFonts w:ascii="Times New Roman" w:eastAsia="Calibri" w:hAnsi="Times New Roman" w:cs="Times New Roman"/>
          <w:sz w:val="28"/>
          <w:szCs w:val="28"/>
        </w:rPr>
        <w:t>ежемесячная</w:t>
      </w:r>
      <w:r>
        <w:rPr>
          <w:rFonts w:ascii="Times New Roman" w:eastAsia="Times New Roman" w:hAnsi="Times New Roman" w:cs="Times New Roman"/>
          <w:bCs/>
          <w:color w:val="000000"/>
          <w:sz w:val="28"/>
          <w:szCs w:val="28"/>
          <w:lang w:eastAsia="ru-RU"/>
        </w:rPr>
        <w:t>)</w:t>
      </w:r>
    </w:p>
    <w:p w:rsidR="00325843" w:rsidRDefault="00325843" w:rsidP="009D4026">
      <w:pPr>
        <w:spacing w:after="0" w:line="240" w:lineRule="auto"/>
        <w:contextualSpacing/>
        <w:jc w:val="center"/>
        <w:rPr>
          <w:rFonts w:ascii="Times New Roman" w:eastAsia="Times New Roman" w:hAnsi="Times New Roman" w:cs="Times New Roman"/>
          <w:bCs/>
          <w:color w:val="000000"/>
          <w:sz w:val="28"/>
          <w:szCs w:val="28"/>
          <w:lang w:eastAsia="ru-RU"/>
        </w:rPr>
      </w:pPr>
    </w:p>
    <w:p w:rsidR="00447247" w:rsidRPr="00447247" w:rsidRDefault="00447247" w:rsidP="009D4026">
      <w:pPr>
        <w:spacing w:after="0" w:line="240" w:lineRule="auto"/>
        <w:contextualSpacing/>
        <w:jc w:val="center"/>
        <w:rPr>
          <w:rFonts w:ascii="Times New Roman" w:eastAsia="Times New Roman" w:hAnsi="Times New Roman" w:cs="Times New Roman"/>
          <w:color w:val="000000"/>
          <w:sz w:val="28"/>
          <w:szCs w:val="28"/>
          <w:lang w:eastAsia="ru-RU"/>
        </w:rPr>
      </w:pPr>
      <w:r w:rsidRPr="00447247">
        <w:rPr>
          <w:rFonts w:ascii="Times New Roman" w:eastAsia="Times New Roman" w:hAnsi="Times New Roman" w:cs="Times New Roman"/>
          <w:bCs/>
          <w:color w:val="000000"/>
          <w:sz w:val="28"/>
          <w:szCs w:val="28"/>
          <w:lang w:eastAsia="ru-RU"/>
        </w:rPr>
        <w:t>Глава 1. Общие положения</w:t>
      </w:r>
    </w:p>
    <w:p w:rsidR="00447247" w:rsidRPr="00447247" w:rsidRDefault="00447247" w:rsidP="009D4026">
      <w:pPr>
        <w:spacing w:after="0" w:line="240" w:lineRule="auto"/>
        <w:ind w:firstLine="397"/>
        <w:contextualSpacing/>
        <w:jc w:val="both"/>
        <w:rPr>
          <w:rFonts w:ascii="Times New Roman" w:eastAsia="Times New Roman" w:hAnsi="Times New Roman" w:cs="Times New Roman"/>
          <w:color w:val="000000"/>
          <w:sz w:val="28"/>
          <w:szCs w:val="28"/>
          <w:lang w:eastAsia="ru-RU"/>
        </w:rPr>
      </w:pPr>
      <w:r w:rsidRPr="00447247">
        <w:rPr>
          <w:rFonts w:ascii="Times New Roman" w:eastAsia="Times New Roman" w:hAnsi="Times New Roman" w:cs="Times New Roman"/>
          <w:color w:val="000000"/>
          <w:sz w:val="28"/>
          <w:szCs w:val="28"/>
          <w:lang w:eastAsia="ru-RU"/>
        </w:rPr>
        <w:t> </w:t>
      </w:r>
    </w:p>
    <w:p w:rsidR="00447247" w:rsidRPr="00447247" w:rsidRDefault="00447247"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447247">
        <w:rPr>
          <w:rFonts w:ascii="Times New Roman" w:eastAsia="Times New Roman" w:hAnsi="Times New Roman" w:cs="Times New Roman"/>
          <w:color w:val="000000"/>
          <w:sz w:val="28"/>
          <w:szCs w:val="28"/>
          <w:lang w:eastAsia="ru-RU"/>
        </w:rPr>
        <w:t xml:space="preserve">1. Настоящее пояснение (далее - Пояснение) определяет единые требования по заполнению формы «Отчет о членах организатора торгов» </w:t>
      </w:r>
      <w:r w:rsidR="00477CA4">
        <w:rPr>
          <w:rFonts w:ascii="Times New Roman" w:eastAsia="Times New Roman" w:hAnsi="Times New Roman" w:cs="Times New Roman"/>
          <w:color w:val="000000"/>
          <w:sz w:val="28"/>
          <w:szCs w:val="28"/>
          <w:lang w:eastAsia="ru-RU"/>
        </w:rPr>
        <w:br/>
      </w:r>
      <w:r w:rsidRPr="00447247">
        <w:rPr>
          <w:rFonts w:ascii="Times New Roman" w:eastAsia="Times New Roman" w:hAnsi="Times New Roman" w:cs="Times New Roman"/>
          <w:color w:val="000000"/>
          <w:sz w:val="28"/>
          <w:szCs w:val="28"/>
          <w:lang w:eastAsia="ru-RU"/>
        </w:rPr>
        <w:t>(далее - Форма).</w:t>
      </w:r>
    </w:p>
    <w:p w:rsidR="00447247" w:rsidRPr="00447247" w:rsidRDefault="00447247"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447247">
        <w:rPr>
          <w:rFonts w:ascii="Times New Roman" w:eastAsia="Times New Roman" w:hAnsi="Times New Roman" w:cs="Times New Roman"/>
          <w:color w:val="000000"/>
          <w:sz w:val="28"/>
          <w:szCs w:val="28"/>
          <w:lang w:eastAsia="ru-RU"/>
        </w:rPr>
        <w:t xml:space="preserve">2. </w:t>
      </w:r>
      <w:r w:rsidR="00325843" w:rsidRPr="00471CA9">
        <w:rPr>
          <w:rFonts w:ascii="Times New Roman" w:eastAsia="Calibri" w:hAnsi="Times New Roman" w:cs="Times New Roman"/>
          <w:color w:val="000000"/>
          <w:sz w:val="28"/>
          <w:szCs w:val="28"/>
          <w:lang w:eastAsia="ru-RU"/>
        </w:rPr>
        <w:t>Форма разработана в соответствии со статьей 3 Закона Республики Казахстан от 2 июля 2003 года «О рынке ценных бумаг».</w:t>
      </w:r>
    </w:p>
    <w:p w:rsidR="00447247" w:rsidRPr="00447247" w:rsidRDefault="00447247"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447247">
        <w:rPr>
          <w:rFonts w:ascii="Times New Roman" w:eastAsia="Times New Roman" w:hAnsi="Times New Roman" w:cs="Times New Roman"/>
          <w:color w:val="000000"/>
          <w:sz w:val="28"/>
          <w:szCs w:val="28"/>
          <w:lang w:eastAsia="ru-RU"/>
        </w:rPr>
        <w:t>3. Форма составляется ежемесячно организатором торгов и заполняется по состоянию на конец отчетного периода. Данные в Форме заполняются в тенге.</w:t>
      </w:r>
    </w:p>
    <w:p w:rsidR="00447247" w:rsidRPr="00447247" w:rsidRDefault="00447247"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447247">
        <w:rPr>
          <w:rFonts w:ascii="Times New Roman" w:eastAsia="Times New Roman" w:hAnsi="Times New Roman" w:cs="Times New Roman"/>
          <w:color w:val="000000"/>
          <w:sz w:val="28"/>
          <w:szCs w:val="28"/>
          <w:lang w:eastAsia="ru-RU"/>
        </w:rPr>
        <w:t>4. Форму подписывает первый руководитель, главный бухгалтер или лица, уполномоченные на подписание отчета, и исполнитель.</w:t>
      </w:r>
    </w:p>
    <w:p w:rsidR="00447247" w:rsidRPr="00447247" w:rsidRDefault="00447247" w:rsidP="00325843">
      <w:pPr>
        <w:spacing w:after="0" w:line="240" w:lineRule="auto"/>
        <w:ind w:firstLine="709"/>
        <w:contextualSpacing/>
        <w:jc w:val="center"/>
        <w:textAlignment w:val="baseline"/>
        <w:rPr>
          <w:rFonts w:ascii="Times New Roman" w:eastAsia="Times New Roman" w:hAnsi="Times New Roman" w:cs="Times New Roman"/>
          <w:color w:val="000000"/>
          <w:sz w:val="28"/>
          <w:szCs w:val="28"/>
          <w:lang w:eastAsia="ru-RU"/>
        </w:rPr>
      </w:pPr>
      <w:r w:rsidRPr="00447247">
        <w:rPr>
          <w:rFonts w:ascii="Times New Roman" w:eastAsia="Times New Roman" w:hAnsi="Times New Roman" w:cs="Times New Roman"/>
          <w:bCs/>
          <w:color w:val="000000"/>
          <w:sz w:val="28"/>
          <w:szCs w:val="28"/>
          <w:lang w:eastAsia="ru-RU"/>
        </w:rPr>
        <w:t>  </w:t>
      </w:r>
    </w:p>
    <w:p w:rsidR="00447247" w:rsidRPr="00447247" w:rsidRDefault="00447247" w:rsidP="00325843">
      <w:pPr>
        <w:spacing w:after="0" w:line="240" w:lineRule="auto"/>
        <w:ind w:firstLine="709"/>
        <w:contextualSpacing/>
        <w:jc w:val="center"/>
        <w:rPr>
          <w:rFonts w:ascii="Times New Roman" w:eastAsia="Times New Roman" w:hAnsi="Times New Roman" w:cs="Times New Roman"/>
          <w:color w:val="000000"/>
          <w:sz w:val="28"/>
          <w:szCs w:val="28"/>
          <w:lang w:eastAsia="ru-RU"/>
        </w:rPr>
      </w:pPr>
      <w:r w:rsidRPr="00447247">
        <w:rPr>
          <w:rFonts w:ascii="Times New Roman" w:eastAsia="Times New Roman" w:hAnsi="Times New Roman" w:cs="Times New Roman"/>
          <w:bCs/>
          <w:color w:val="000000"/>
          <w:sz w:val="28"/>
          <w:szCs w:val="28"/>
          <w:lang w:eastAsia="ru-RU"/>
        </w:rPr>
        <w:t>Глава 2. Пояснение по заполнению Формы</w:t>
      </w:r>
    </w:p>
    <w:p w:rsidR="00447247" w:rsidRPr="00447247" w:rsidRDefault="00447247" w:rsidP="00325843">
      <w:pPr>
        <w:spacing w:after="0" w:line="240" w:lineRule="auto"/>
        <w:ind w:firstLine="709"/>
        <w:contextualSpacing/>
        <w:jc w:val="center"/>
        <w:textAlignment w:val="baseline"/>
        <w:rPr>
          <w:rFonts w:ascii="Times New Roman" w:eastAsia="Times New Roman" w:hAnsi="Times New Roman" w:cs="Times New Roman"/>
          <w:color w:val="000000"/>
          <w:sz w:val="28"/>
          <w:szCs w:val="28"/>
          <w:lang w:eastAsia="ru-RU"/>
        </w:rPr>
      </w:pPr>
      <w:r w:rsidRPr="00447247">
        <w:rPr>
          <w:rFonts w:ascii="Times New Roman" w:eastAsia="Times New Roman" w:hAnsi="Times New Roman" w:cs="Times New Roman"/>
          <w:color w:val="000000"/>
          <w:sz w:val="28"/>
          <w:szCs w:val="28"/>
          <w:lang w:eastAsia="ru-RU"/>
        </w:rPr>
        <w:t> </w:t>
      </w:r>
    </w:p>
    <w:p w:rsidR="00447247" w:rsidRPr="00447247" w:rsidRDefault="00447247"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447247">
        <w:rPr>
          <w:rFonts w:ascii="Times New Roman" w:eastAsia="Times New Roman" w:hAnsi="Times New Roman" w:cs="Times New Roman"/>
          <w:color w:val="000000"/>
          <w:sz w:val="28"/>
          <w:szCs w:val="28"/>
          <w:lang w:eastAsia="ru-RU"/>
        </w:rPr>
        <w:t>5. По таблице 1:</w:t>
      </w:r>
    </w:p>
    <w:p w:rsidR="00447247" w:rsidRPr="00447247" w:rsidRDefault="00447247"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447247">
        <w:rPr>
          <w:rFonts w:ascii="Times New Roman" w:eastAsia="Times New Roman" w:hAnsi="Times New Roman" w:cs="Times New Roman"/>
          <w:color w:val="000000"/>
          <w:sz w:val="28"/>
          <w:szCs w:val="28"/>
          <w:lang w:eastAsia="ru-RU"/>
        </w:rPr>
        <w:t>1) Форма заполняется в хронологическом порядке приема членов организатора торгов;</w:t>
      </w:r>
    </w:p>
    <w:p w:rsidR="00447247" w:rsidRPr="00447247" w:rsidRDefault="00447247"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447247">
        <w:rPr>
          <w:rFonts w:ascii="Times New Roman" w:eastAsia="Times New Roman" w:hAnsi="Times New Roman" w:cs="Times New Roman"/>
          <w:color w:val="000000"/>
          <w:sz w:val="28"/>
          <w:szCs w:val="28"/>
          <w:lang w:eastAsia="ru-RU"/>
        </w:rPr>
        <w:t>2) в графе 3 в качестве вида и реквизитов лицензии указываются ее полное наименование, номер и дата выдачи Национальным Банком Республики Казахстан</w:t>
      </w:r>
      <w:r w:rsidR="00477CA4">
        <w:rPr>
          <w:rFonts w:ascii="Times New Roman" w:eastAsia="Times New Roman" w:hAnsi="Times New Roman" w:cs="Times New Roman"/>
          <w:color w:val="000000"/>
          <w:sz w:val="28"/>
          <w:szCs w:val="28"/>
          <w:lang w:eastAsia="ru-RU"/>
        </w:rPr>
        <w:t xml:space="preserve"> или уполномоченным органом по регулированию, контролю и надзору финансового рынка и финансовых организаций</w:t>
      </w:r>
      <w:r w:rsidRPr="00447247">
        <w:rPr>
          <w:rFonts w:ascii="Times New Roman" w:eastAsia="Times New Roman" w:hAnsi="Times New Roman" w:cs="Times New Roman"/>
          <w:color w:val="000000"/>
          <w:sz w:val="28"/>
          <w:szCs w:val="28"/>
          <w:lang w:eastAsia="ru-RU"/>
        </w:rPr>
        <w:t>;</w:t>
      </w:r>
    </w:p>
    <w:p w:rsidR="00447247" w:rsidRPr="00447247" w:rsidRDefault="00447247"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447247">
        <w:rPr>
          <w:rFonts w:ascii="Times New Roman" w:eastAsia="Times New Roman" w:hAnsi="Times New Roman" w:cs="Times New Roman"/>
          <w:color w:val="000000"/>
          <w:sz w:val="28"/>
          <w:szCs w:val="28"/>
          <w:lang w:eastAsia="ru-RU"/>
        </w:rPr>
        <w:t>3) в графе 4 указывается код члена организатора торгов, определенный организатором торгов в соответствии с порядком кодировки членов организатора торгов, предусмотренным его внутренними документами;</w:t>
      </w:r>
    </w:p>
    <w:p w:rsidR="00447247" w:rsidRPr="00447247" w:rsidRDefault="00447247"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447247">
        <w:rPr>
          <w:rFonts w:ascii="Times New Roman" w:eastAsia="Times New Roman" w:hAnsi="Times New Roman" w:cs="Times New Roman"/>
          <w:color w:val="000000"/>
          <w:sz w:val="28"/>
          <w:szCs w:val="28"/>
          <w:lang w:eastAsia="ru-RU"/>
        </w:rPr>
        <w:t>4) в графах 7, 8 и n указываются категории членства, определенные внутренними документами организатора торгов.</w:t>
      </w:r>
    </w:p>
    <w:p w:rsidR="00447247" w:rsidRPr="00447247" w:rsidRDefault="00447247"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447247">
        <w:rPr>
          <w:rFonts w:ascii="Times New Roman" w:eastAsia="Times New Roman" w:hAnsi="Times New Roman" w:cs="Times New Roman"/>
          <w:color w:val="000000"/>
          <w:sz w:val="28"/>
          <w:szCs w:val="28"/>
          <w:lang w:eastAsia="ru-RU"/>
        </w:rPr>
        <w:t>6. По таблице 2:</w:t>
      </w:r>
    </w:p>
    <w:p w:rsidR="00447247" w:rsidRPr="00447247" w:rsidRDefault="00447247"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447247">
        <w:rPr>
          <w:rFonts w:ascii="Times New Roman" w:eastAsia="Times New Roman" w:hAnsi="Times New Roman" w:cs="Times New Roman"/>
          <w:color w:val="000000"/>
          <w:sz w:val="28"/>
          <w:szCs w:val="28"/>
          <w:lang w:eastAsia="ru-RU"/>
        </w:rPr>
        <w:t>1) в графе 3 в качестве кода финансового инструмента (ценной бумаги) используются идентификационные коды, присвоенные организатором торгов в соответствии с порядком кодировки финансовых инструментов, предусмотренным его внутренними документами;</w:t>
      </w:r>
    </w:p>
    <w:p w:rsidR="00447247" w:rsidRPr="00447247" w:rsidRDefault="00447247"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447247">
        <w:rPr>
          <w:rFonts w:ascii="Times New Roman" w:eastAsia="Times New Roman" w:hAnsi="Times New Roman" w:cs="Times New Roman"/>
          <w:color w:val="000000"/>
          <w:sz w:val="28"/>
          <w:szCs w:val="28"/>
          <w:lang w:eastAsia="ru-RU"/>
        </w:rPr>
        <w:t xml:space="preserve">2) в графах 4 и 5 даты присвоения и утраты статуса </w:t>
      </w:r>
      <w:proofErr w:type="spellStart"/>
      <w:r w:rsidRPr="00447247">
        <w:rPr>
          <w:rFonts w:ascii="Times New Roman" w:eastAsia="Times New Roman" w:hAnsi="Times New Roman" w:cs="Times New Roman"/>
          <w:color w:val="000000"/>
          <w:sz w:val="28"/>
          <w:szCs w:val="28"/>
          <w:lang w:eastAsia="ru-RU"/>
        </w:rPr>
        <w:t>маркет-мейкера</w:t>
      </w:r>
      <w:proofErr w:type="spellEnd"/>
      <w:r w:rsidRPr="00447247">
        <w:rPr>
          <w:rFonts w:ascii="Times New Roman" w:eastAsia="Times New Roman" w:hAnsi="Times New Roman" w:cs="Times New Roman"/>
          <w:color w:val="000000"/>
          <w:sz w:val="28"/>
          <w:szCs w:val="28"/>
          <w:lang w:eastAsia="ru-RU"/>
        </w:rPr>
        <w:t xml:space="preserve"> указываются в формате «</w:t>
      </w:r>
      <w:proofErr w:type="spellStart"/>
      <w:r w:rsidRPr="00447247">
        <w:rPr>
          <w:rFonts w:ascii="Times New Roman" w:eastAsia="Times New Roman" w:hAnsi="Times New Roman" w:cs="Times New Roman"/>
          <w:color w:val="000000"/>
          <w:sz w:val="28"/>
          <w:szCs w:val="28"/>
          <w:lang w:eastAsia="ru-RU"/>
        </w:rPr>
        <w:t>дд.мм.гггг</w:t>
      </w:r>
      <w:proofErr w:type="spellEnd"/>
      <w:r w:rsidRPr="00447247">
        <w:rPr>
          <w:rFonts w:ascii="Times New Roman" w:eastAsia="Times New Roman" w:hAnsi="Times New Roman" w:cs="Times New Roman"/>
          <w:color w:val="000000"/>
          <w:sz w:val="28"/>
          <w:szCs w:val="28"/>
          <w:lang w:eastAsia="ru-RU"/>
        </w:rPr>
        <w:t>»;</w:t>
      </w:r>
    </w:p>
    <w:p w:rsidR="00447247" w:rsidRPr="00447247" w:rsidRDefault="00447247"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447247">
        <w:rPr>
          <w:rFonts w:ascii="Times New Roman" w:eastAsia="Times New Roman" w:hAnsi="Times New Roman" w:cs="Times New Roman"/>
          <w:color w:val="000000"/>
          <w:sz w:val="28"/>
          <w:szCs w:val="28"/>
          <w:lang w:eastAsia="ru-RU"/>
        </w:rPr>
        <w:lastRenderedPageBreak/>
        <w:t xml:space="preserve">3) в графе 7 разница между котировками спроса и предложения </w:t>
      </w:r>
      <w:proofErr w:type="spellStart"/>
      <w:r w:rsidRPr="00447247">
        <w:rPr>
          <w:rFonts w:ascii="Times New Roman" w:eastAsia="Times New Roman" w:hAnsi="Times New Roman" w:cs="Times New Roman"/>
          <w:color w:val="000000"/>
          <w:sz w:val="28"/>
          <w:szCs w:val="28"/>
          <w:lang w:eastAsia="ru-RU"/>
        </w:rPr>
        <w:t>маркет-мейкера</w:t>
      </w:r>
      <w:proofErr w:type="spellEnd"/>
      <w:r w:rsidRPr="00447247">
        <w:rPr>
          <w:rFonts w:ascii="Times New Roman" w:eastAsia="Times New Roman" w:hAnsi="Times New Roman" w:cs="Times New Roman"/>
          <w:color w:val="000000"/>
          <w:sz w:val="28"/>
          <w:szCs w:val="28"/>
          <w:lang w:eastAsia="ru-RU"/>
        </w:rPr>
        <w:t xml:space="preserve"> финансовых инструментов указывается в соответствии со значением, определяемым организатором торгов.</w:t>
      </w:r>
    </w:p>
    <w:p w:rsidR="00447247" w:rsidRPr="00447247" w:rsidRDefault="00447247"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447247">
        <w:rPr>
          <w:rFonts w:ascii="Times New Roman" w:eastAsia="Times New Roman" w:hAnsi="Times New Roman" w:cs="Times New Roman"/>
          <w:color w:val="000000"/>
          <w:sz w:val="28"/>
          <w:szCs w:val="28"/>
          <w:lang w:eastAsia="ru-RU"/>
        </w:rPr>
        <w:t>7. В случае отсутствия сведений</w:t>
      </w:r>
      <w:r w:rsidR="00477CA4">
        <w:rPr>
          <w:rFonts w:ascii="Times New Roman" w:eastAsia="Times New Roman" w:hAnsi="Times New Roman" w:cs="Times New Roman"/>
          <w:color w:val="000000"/>
          <w:sz w:val="28"/>
          <w:szCs w:val="28"/>
          <w:lang w:eastAsia="ru-RU"/>
        </w:rPr>
        <w:t>,</w:t>
      </w:r>
      <w:r w:rsidRPr="00447247">
        <w:rPr>
          <w:rFonts w:ascii="Times New Roman" w:eastAsia="Times New Roman" w:hAnsi="Times New Roman" w:cs="Times New Roman"/>
          <w:color w:val="000000"/>
          <w:sz w:val="28"/>
          <w:szCs w:val="28"/>
          <w:lang w:eastAsia="ru-RU"/>
        </w:rPr>
        <w:t xml:space="preserve"> Форма представляется с нулевыми остатками.</w:t>
      </w:r>
    </w:p>
    <w:p w:rsidR="00C9375C" w:rsidRPr="00C9375C" w:rsidRDefault="00C9375C" w:rsidP="009D4026">
      <w:pPr>
        <w:spacing w:after="0" w:line="240" w:lineRule="auto"/>
        <w:contextualSpacing/>
        <w:rPr>
          <w:rFonts w:ascii="Times New Roman" w:eastAsia="Times New Roman" w:hAnsi="Times New Roman" w:cs="Times New Roman"/>
          <w:color w:val="000000"/>
          <w:sz w:val="28"/>
          <w:szCs w:val="28"/>
          <w:lang w:eastAsia="ru-RU"/>
        </w:rPr>
      </w:pPr>
    </w:p>
    <w:p w:rsidR="008945EA" w:rsidRPr="00447247" w:rsidRDefault="008945EA" w:rsidP="009D4026">
      <w:pPr>
        <w:spacing w:after="0" w:line="240" w:lineRule="auto"/>
        <w:contextualSpacing/>
        <w:textAlignment w:val="baseline"/>
        <w:rPr>
          <w:rFonts w:ascii="Times New Roman" w:eastAsia="Times New Roman" w:hAnsi="Times New Roman" w:cs="Times New Roman"/>
          <w:sz w:val="28"/>
          <w:szCs w:val="28"/>
          <w:lang w:eastAsia="ru-RU"/>
        </w:rPr>
      </w:pPr>
      <w:r w:rsidRPr="00447247">
        <w:rPr>
          <w:rFonts w:ascii="Times New Roman" w:eastAsia="Times New Roman" w:hAnsi="Times New Roman" w:cs="Times New Roman"/>
          <w:sz w:val="28"/>
          <w:szCs w:val="28"/>
          <w:lang w:eastAsia="ru-RU"/>
        </w:rPr>
        <w:br w:type="page"/>
      </w:r>
    </w:p>
    <w:p w:rsidR="006132B1" w:rsidRPr="00301FB9" w:rsidRDefault="006132B1"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lastRenderedPageBreak/>
        <w:t xml:space="preserve">Приложение </w:t>
      </w:r>
      <w:r w:rsidR="007C723A" w:rsidRPr="008945EA">
        <w:rPr>
          <w:rFonts w:ascii="Times New Roman" w:eastAsia="Times New Roman" w:hAnsi="Times New Roman" w:cs="Times New Roman"/>
          <w:sz w:val="28"/>
          <w:szCs w:val="28"/>
          <w:lang w:eastAsia="ru-RU"/>
        </w:rPr>
        <w:t>4</w:t>
      </w:r>
      <w:r w:rsidR="007C723A">
        <w:rPr>
          <w:rFonts w:ascii="Times New Roman" w:eastAsia="Times New Roman" w:hAnsi="Times New Roman" w:cs="Times New Roman"/>
          <w:sz w:val="28"/>
          <w:szCs w:val="28"/>
          <w:lang w:eastAsia="ru-RU"/>
        </w:rPr>
        <w:t>5</w:t>
      </w:r>
    </w:p>
    <w:p w:rsidR="006132B1" w:rsidRPr="002C0C51" w:rsidRDefault="006132B1"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к постановлению Правления</w:t>
      </w:r>
    </w:p>
    <w:p w:rsidR="006132B1" w:rsidRPr="002C0C51" w:rsidRDefault="006132B1"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Национального Банка</w:t>
      </w:r>
    </w:p>
    <w:p w:rsidR="006132B1" w:rsidRPr="002C0C51" w:rsidRDefault="006132B1"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Республики Казахстан</w:t>
      </w:r>
    </w:p>
    <w:p w:rsidR="00864618" w:rsidRPr="002C0C51" w:rsidRDefault="00864618" w:rsidP="00864618">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от </w:t>
      </w:r>
      <w:r w:rsidR="00D4152B">
        <w:rPr>
          <w:rFonts w:ascii="Times New Roman" w:eastAsia="Times New Roman" w:hAnsi="Times New Roman" w:cs="Times New Roman"/>
          <w:sz w:val="28"/>
          <w:szCs w:val="28"/>
          <w:lang w:eastAsia="ru-RU"/>
        </w:rPr>
        <w:t>26</w:t>
      </w:r>
      <w:r>
        <w:rPr>
          <w:rFonts w:ascii="Times New Roman" w:eastAsia="Times New Roman" w:hAnsi="Times New Roman" w:cs="Times New Roman"/>
          <w:sz w:val="28"/>
          <w:szCs w:val="28"/>
          <w:lang w:eastAsia="ru-RU"/>
        </w:rPr>
        <w:t xml:space="preserve"> ноября</w:t>
      </w:r>
      <w:r w:rsidRPr="002C0C51">
        <w:rPr>
          <w:rFonts w:ascii="Times New Roman" w:eastAsia="Times New Roman" w:hAnsi="Times New Roman" w:cs="Times New Roman"/>
          <w:sz w:val="28"/>
          <w:szCs w:val="28"/>
          <w:lang w:eastAsia="ru-RU"/>
        </w:rPr>
        <w:t xml:space="preserve"> 2019 года № </w:t>
      </w:r>
      <w:r>
        <w:rPr>
          <w:rFonts w:ascii="Times New Roman" w:eastAsia="Times New Roman" w:hAnsi="Times New Roman" w:cs="Times New Roman"/>
          <w:sz w:val="28"/>
          <w:szCs w:val="28"/>
          <w:lang w:eastAsia="ru-RU"/>
        </w:rPr>
        <w:t>211</w:t>
      </w:r>
    </w:p>
    <w:p w:rsidR="006132B1" w:rsidRPr="002C0C51" w:rsidRDefault="006132B1" w:rsidP="009D4026">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6132B1" w:rsidRDefault="003E4674" w:rsidP="003E4674">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r>
        <w:rPr>
          <w:rFonts w:ascii="Times New Roman" w:eastAsia="Calibri" w:hAnsi="Times New Roman" w:cs="Times New Roman"/>
          <w:bCs/>
          <w:sz w:val="28"/>
          <w:szCs w:val="28"/>
        </w:rPr>
        <w:t>Форма</w:t>
      </w:r>
    </w:p>
    <w:p w:rsidR="003E4674" w:rsidRPr="003E4674" w:rsidRDefault="003E4674" w:rsidP="003E4674">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p>
    <w:p w:rsidR="006132B1" w:rsidRPr="002C0C51" w:rsidRDefault="006132B1"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C0C51">
        <w:rPr>
          <w:rFonts w:ascii="Times New Roman" w:eastAsia="Calibri" w:hAnsi="Times New Roman" w:cs="Times New Roman"/>
          <w:bCs/>
          <w:sz w:val="28"/>
          <w:szCs w:val="28"/>
        </w:rPr>
        <w:t>Форма, предназначенная для сбора административных данных</w:t>
      </w:r>
    </w:p>
    <w:p w:rsidR="006132B1" w:rsidRPr="002C0C51" w:rsidRDefault="006132B1"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6132B1" w:rsidRPr="002C0C51" w:rsidRDefault="006132B1" w:rsidP="009D4026">
      <w:pPr>
        <w:spacing w:after="0" w:line="240" w:lineRule="auto"/>
        <w:contextualSpacing/>
        <w:jc w:val="both"/>
        <w:textAlignment w:val="baseline"/>
        <w:rPr>
          <w:rFonts w:ascii="Times New Roman" w:hAnsi="Times New Roman" w:cs="Times New Roman"/>
          <w:color w:val="000000"/>
          <w:sz w:val="28"/>
          <w:szCs w:val="28"/>
          <w:lang w:eastAsia="ru-RU"/>
        </w:rPr>
      </w:pPr>
      <w:r w:rsidRPr="002C0C51">
        <w:rPr>
          <w:rFonts w:ascii="Times New Roman" w:hAnsi="Times New Roman" w:cs="Times New Roman"/>
          <w:color w:val="000000"/>
          <w:sz w:val="28"/>
          <w:szCs w:val="28"/>
          <w:lang w:eastAsia="ru-RU"/>
        </w:rPr>
        <w:t>Представляется: в Национальный Банк Республики Казахстан</w:t>
      </w:r>
    </w:p>
    <w:p w:rsidR="006132B1" w:rsidRPr="002C0C51" w:rsidRDefault="006132B1" w:rsidP="009D4026">
      <w:pPr>
        <w:spacing w:after="0" w:line="240" w:lineRule="auto"/>
        <w:contextualSpacing/>
        <w:jc w:val="both"/>
        <w:textAlignment w:val="baseline"/>
        <w:rPr>
          <w:rFonts w:ascii="Times New Roman" w:hAnsi="Times New Roman" w:cs="Times New Roman"/>
          <w:bCs/>
          <w:color w:val="000000"/>
          <w:sz w:val="28"/>
          <w:szCs w:val="28"/>
          <w:lang w:eastAsia="ru-RU"/>
        </w:rPr>
      </w:pPr>
      <w:r w:rsidRPr="002C0C51">
        <w:rPr>
          <w:rFonts w:ascii="Times New Roman" w:hAnsi="Times New Roman" w:cs="Times New Roman"/>
          <w:bCs/>
          <w:color w:val="000000"/>
          <w:sz w:val="28"/>
          <w:szCs w:val="28"/>
          <w:lang w:eastAsia="ru-RU"/>
        </w:rPr>
        <w:t xml:space="preserve">Форма административных данных размещена на </w:t>
      </w:r>
      <w:proofErr w:type="spellStart"/>
      <w:r w:rsidRPr="002C0C51">
        <w:rPr>
          <w:rFonts w:ascii="Times New Roman" w:hAnsi="Times New Roman" w:cs="Times New Roman"/>
          <w:bCs/>
          <w:color w:val="000000"/>
          <w:sz w:val="28"/>
          <w:szCs w:val="28"/>
          <w:lang w:eastAsia="ru-RU"/>
        </w:rPr>
        <w:t>интернет-ресурсе</w:t>
      </w:r>
      <w:proofErr w:type="spellEnd"/>
      <w:r w:rsidRPr="002C0C51">
        <w:rPr>
          <w:rFonts w:ascii="Times New Roman" w:hAnsi="Times New Roman" w:cs="Times New Roman"/>
          <w:bCs/>
          <w:color w:val="000000"/>
          <w:sz w:val="28"/>
          <w:szCs w:val="28"/>
          <w:lang w:eastAsia="ru-RU"/>
        </w:rPr>
        <w:t xml:space="preserve">: </w:t>
      </w:r>
      <w:hyperlink r:id="rId66" w:history="1">
        <w:r w:rsidRPr="002C0C51">
          <w:rPr>
            <w:rFonts w:ascii="Times New Roman" w:hAnsi="Times New Roman" w:cs="Times New Roman"/>
            <w:color w:val="000080"/>
            <w:sz w:val="28"/>
            <w:szCs w:val="28"/>
            <w:u w:val="single"/>
            <w:lang w:val="en-NZ" w:eastAsia="ru-RU"/>
          </w:rPr>
          <w:t>www</w:t>
        </w:r>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nationalbank</w:t>
        </w:r>
        <w:proofErr w:type="spellEnd"/>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kz</w:t>
        </w:r>
        <w:proofErr w:type="spellEnd"/>
      </w:hyperlink>
    </w:p>
    <w:p w:rsidR="006132B1" w:rsidRPr="002C0C51" w:rsidRDefault="006132B1"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6132B1" w:rsidRPr="005F19D8" w:rsidRDefault="006132B1" w:rsidP="009D4026">
      <w:pPr>
        <w:widowControl w:val="0"/>
        <w:autoSpaceDE w:val="0"/>
        <w:autoSpaceDN w:val="0"/>
        <w:adjustRightInd w:val="0"/>
        <w:spacing w:after="0" w:line="240" w:lineRule="auto"/>
        <w:contextualSpacing/>
        <w:jc w:val="center"/>
        <w:rPr>
          <w:rFonts w:ascii="Times New Roman" w:eastAsia="Calibri" w:hAnsi="Times New Roman" w:cs="Times New Roman"/>
          <w:bCs/>
          <w:color w:val="000000"/>
          <w:sz w:val="28"/>
          <w:szCs w:val="28"/>
          <w:lang w:eastAsia="ru-RU"/>
        </w:rPr>
      </w:pPr>
      <w:r w:rsidRPr="006132B1">
        <w:rPr>
          <w:rFonts w:ascii="Times New Roman" w:eastAsia="Calibri" w:hAnsi="Times New Roman" w:cs="Times New Roman"/>
          <w:bCs/>
          <w:color w:val="000000"/>
          <w:sz w:val="28"/>
          <w:szCs w:val="28"/>
          <w:lang w:eastAsia="ru-RU"/>
        </w:rPr>
        <w:t>Отчет о ценных бумагах, входящих в отдельные секторы (категории) списка организатора торгов</w:t>
      </w:r>
    </w:p>
    <w:p w:rsidR="006132B1" w:rsidRPr="005F19D8" w:rsidRDefault="006132B1"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6132B1" w:rsidRPr="002C0C51" w:rsidRDefault="006132B1"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6132B1" w:rsidRPr="00C9792D" w:rsidRDefault="006132B1"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Индекс</w:t>
      </w:r>
      <w:r w:rsidRPr="002C0C51">
        <w:rPr>
          <w:rFonts w:ascii="Times New Roman" w:eastAsia="Times New Roman" w:hAnsi="Times New Roman" w:cs="Times New Roman"/>
          <w:sz w:val="28"/>
          <w:szCs w:val="28"/>
          <w:lang w:eastAsia="ru-RU"/>
        </w:rPr>
        <w:t xml:space="preserve"> формы административных данных</w:t>
      </w:r>
      <w:r w:rsidRPr="002C0C51">
        <w:rPr>
          <w:rFonts w:ascii="Times New Roman" w:eastAsia="Calibri" w:hAnsi="Times New Roman" w:cs="Times New Roman"/>
          <w:sz w:val="28"/>
          <w:szCs w:val="28"/>
        </w:rPr>
        <w:t xml:space="preserve">: </w:t>
      </w:r>
      <w:r>
        <w:rPr>
          <w:rFonts w:ascii="Times New Roman" w:eastAsia="Calibri" w:hAnsi="Times New Roman" w:cs="Times New Roman"/>
          <w:color w:val="000000"/>
          <w:sz w:val="28"/>
          <w:szCs w:val="28"/>
          <w:lang w:eastAsia="ru-RU"/>
        </w:rPr>
        <w:t>1-</w:t>
      </w:r>
      <w:r w:rsidRPr="002D04CA">
        <w:t xml:space="preserve"> </w:t>
      </w:r>
      <w:r w:rsidRPr="006132B1">
        <w:rPr>
          <w:rFonts w:ascii="Times New Roman" w:eastAsia="Calibri" w:hAnsi="Times New Roman" w:cs="Times New Roman"/>
          <w:color w:val="000000"/>
          <w:sz w:val="28"/>
          <w:szCs w:val="28"/>
          <w:lang w:eastAsia="ru-RU"/>
        </w:rPr>
        <w:t>KASE_S</w:t>
      </w:r>
    </w:p>
    <w:p w:rsidR="006132B1" w:rsidRPr="002C0C51" w:rsidRDefault="006132B1"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6132B1" w:rsidRPr="002C0C51" w:rsidRDefault="006132B1"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Периодичность: </w:t>
      </w:r>
      <w:r w:rsidRPr="0011214B">
        <w:rPr>
          <w:rFonts w:ascii="Times New Roman" w:eastAsia="Calibri" w:hAnsi="Times New Roman" w:cs="Times New Roman"/>
          <w:sz w:val="28"/>
          <w:szCs w:val="28"/>
        </w:rPr>
        <w:t>ежемесячная</w:t>
      </w:r>
    </w:p>
    <w:p w:rsidR="006132B1" w:rsidRPr="002C0C51" w:rsidRDefault="006132B1"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6132B1" w:rsidRPr="002C0C51" w:rsidRDefault="006132B1"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Отчетный период: по состоянию на «_____» _______________ 20 __ года</w:t>
      </w:r>
    </w:p>
    <w:p w:rsidR="006132B1" w:rsidRPr="002C0C51" w:rsidRDefault="006132B1"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6132B1" w:rsidRPr="0042608A" w:rsidRDefault="006132B1" w:rsidP="009D4026">
      <w:pPr>
        <w:widowControl w:val="0"/>
        <w:autoSpaceDE w:val="0"/>
        <w:autoSpaceDN w:val="0"/>
        <w:adjustRightInd w:val="0"/>
        <w:spacing w:after="0" w:line="240" w:lineRule="auto"/>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Круг лиц представляющих: </w:t>
      </w:r>
      <w:r w:rsidRPr="00E55F03">
        <w:rPr>
          <w:rFonts w:ascii="Times New Roman" w:eastAsia="Calibri" w:hAnsi="Times New Roman" w:cs="Times New Roman"/>
          <w:sz w:val="28"/>
          <w:szCs w:val="28"/>
        </w:rPr>
        <w:t>организатор торгов</w:t>
      </w:r>
    </w:p>
    <w:p w:rsidR="006132B1" w:rsidRPr="002C0C51" w:rsidRDefault="006132B1"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6132B1" w:rsidRDefault="006132B1" w:rsidP="009D4026">
      <w:pPr>
        <w:spacing w:after="0" w:line="240" w:lineRule="auto"/>
        <w:contextualSpacing/>
        <w:jc w:val="right"/>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r w:rsidRPr="00C9587E">
        <w:rPr>
          <w:rFonts w:ascii="Times New Roman" w:eastAsia="Times New Roman" w:hAnsi="Times New Roman" w:cs="Times New Roman"/>
          <w:sz w:val="28"/>
          <w:szCs w:val="28"/>
          <w:lang w:eastAsia="ru-RU"/>
        </w:rPr>
        <w:lastRenderedPageBreak/>
        <w:t>Форма</w:t>
      </w:r>
    </w:p>
    <w:p w:rsidR="00C3757F" w:rsidRPr="00C9587E" w:rsidRDefault="00C3757F" w:rsidP="00C3757F">
      <w:pPr>
        <w:spacing w:after="0" w:line="240" w:lineRule="auto"/>
        <w:contextualSpacing/>
        <w:jc w:val="center"/>
        <w:textAlignment w:val="baseline"/>
        <w:rPr>
          <w:rFonts w:ascii="Times New Roman" w:eastAsia="Times New Roman" w:hAnsi="Times New Roman" w:cs="Times New Roman"/>
          <w:sz w:val="28"/>
          <w:szCs w:val="28"/>
          <w:lang w:eastAsia="ru-RU"/>
        </w:rPr>
      </w:pPr>
    </w:p>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8"/>
          <w:szCs w:val="28"/>
          <w:lang w:eastAsia="ru-RU"/>
        </w:rPr>
      </w:pPr>
      <w:r w:rsidRPr="006132B1">
        <w:rPr>
          <w:rFonts w:ascii="Times New Roman" w:eastAsia="Times New Roman" w:hAnsi="Times New Roman" w:cs="Times New Roman"/>
          <w:sz w:val="28"/>
          <w:szCs w:val="28"/>
          <w:lang w:eastAsia="ru-RU"/>
        </w:rPr>
        <w:t>__________________________________________________________</w:t>
      </w:r>
    </w:p>
    <w:p w:rsidR="006132B1" w:rsidRDefault="006132B1" w:rsidP="009D4026">
      <w:pPr>
        <w:spacing w:after="0" w:line="240" w:lineRule="auto"/>
        <w:contextualSpacing/>
        <w:jc w:val="center"/>
        <w:textAlignment w:val="baseline"/>
        <w:rPr>
          <w:rFonts w:ascii="Times New Roman" w:eastAsia="Times New Roman" w:hAnsi="Times New Roman" w:cs="Times New Roman"/>
          <w:sz w:val="28"/>
          <w:szCs w:val="28"/>
          <w:lang w:eastAsia="ru-RU"/>
        </w:rPr>
      </w:pPr>
      <w:r w:rsidRPr="006132B1">
        <w:rPr>
          <w:rFonts w:ascii="Times New Roman" w:eastAsia="Times New Roman" w:hAnsi="Times New Roman" w:cs="Times New Roman"/>
          <w:sz w:val="28"/>
          <w:szCs w:val="28"/>
          <w:lang w:eastAsia="ru-RU"/>
        </w:rPr>
        <w:t>(наименование Организации)</w:t>
      </w:r>
    </w:p>
    <w:p w:rsidR="003E4674" w:rsidRPr="006132B1" w:rsidRDefault="003E4674" w:rsidP="009D4026">
      <w:pPr>
        <w:spacing w:after="0" w:line="240" w:lineRule="auto"/>
        <w:contextualSpacing/>
        <w:jc w:val="center"/>
        <w:textAlignment w:val="baseline"/>
        <w:rPr>
          <w:rFonts w:ascii="Times New Roman" w:eastAsia="Times New Roman" w:hAnsi="Times New Roman" w:cs="Times New Roman"/>
          <w:sz w:val="28"/>
          <w:szCs w:val="28"/>
          <w:lang w:eastAsia="ru-RU"/>
        </w:rPr>
      </w:pPr>
    </w:p>
    <w:p w:rsidR="006132B1" w:rsidRPr="006132B1" w:rsidRDefault="006132B1" w:rsidP="003E4674">
      <w:pPr>
        <w:spacing w:after="0" w:line="240" w:lineRule="auto"/>
        <w:contextualSpacing/>
        <w:jc w:val="both"/>
        <w:textAlignment w:val="baseline"/>
        <w:rPr>
          <w:rFonts w:ascii="Times New Roman" w:eastAsia="Times New Roman" w:hAnsi="Times New Roman" w:cs="Times New Roman"/>
          <w:sz w:val="28"/>
          <w:szCs w:val="28"/>
          <w:lang w:eastAsia="ru-RU"/>
        </w:rPr>
      </w:pPr>
      <w:r w:rsidRPr="006132B1">
        <w:rPr>
          <w:rFonts w:ascii="Times New Roman" w:eastAsia="Times New Roman" w:hAnsi="Times New Roman" w:cs="Times New Roman"/>
          <w:sz w:val="28"/>
          <w:szCs w:val="28"/>
          <w:lang w:eastAsia="ru-RU"/>
        </w:rPr>
        <w:t> </w:t>
      </w:r>
      <w:r w:rsidR="003E4674">
        <w:rPr>
          <w:rFonts w:ascii="Times New Roman" w:eastAsia="Times New Roman" w:hAnsi="Times New Roman" w:cs="Times New Roman"/>
          <w:sz w:val="28"/>
          <w:szCs w:val="28"/>
          <w:lang w:eastAsia="ru-RU"/>
        </w:rPr>
        <w:t>Таблица «</w:t>
      </w:r>
      <w:r w:rsidR="003E4674">
        <w:rPr>
          <w:rFonts w:ascii="Times New Roman" w:eastAsia="Calibri" w:hAnsi="Times New Roman" w:cs="Times New Roman"/>
          <w:bCs/>
          <w:color w:val="000000"/>
          <w:sz w:val="28"/>
          <w:szCs w:val="28"/>
          <w:lang w:eastAsia="ru-RU"/>
        </w:rPr>
        <w:t>Ц</w:t>
      </w:r>
      <w:r w:rsidR="003E4674" w:rsidRPr="006132B1">
        <w:rPr>
          <w:rFonts w:ascii="Times New Roman" w:eastAsia="Calibri" w:hAnsi="Times New Roman" w:cs="Times New Roman"/>
          <w:bCs/>
          <w:color w:val="000000"/>
          <w:sz w:val="28"/>
          <w:szCs w:val="28"/>
          <w:lang w:eastAsia="ru-RU"/>
        </w:rPr>
        <w:t>енны</w:t>
      </w:r>
      <w:r w:rsidR="003E4674">
        <w:rPr>
          <w:rFonts w:ascii="Times New Roman" w:eastAsia="Calibri" w:hAnsi="Times New Roman" w:cs="Times New Roman"/>
          <w:bCs/>
          <w:color w:val="000000"/>
          <w:sz w:val="28"/>
          <w:szCs w:val="28"/>
          <w:lang w:eastAsia="ru-RU"/>
        </w:rPr>
        <w:t>е</w:t>
      </w:r>
      <w:r w:rsidR="003E4674" w:rsidRPr="006132B1">
        <w:rPr>
          <w:rFonts w:ascii="Times New Roman" w:eastAsia="Calibri" w:hAnsi="Times New Roman" w:cs="Times New Roman"/>
          <w:bCs/>
          <w:color w:val="000000"/>
          <w:sz w:val="28"/>
          <w:szCs w:val="28"/>
          <w:lang w:eastAsia="ru-RU"/>
        </w:rPr>
        <w:t xml:space="preserve"> бумаг</w:t>
      </w:r>
      <w:r w:rsidR="003E4674">
        <w:rPr>
          <w:rFonts w:ascii="Times New Roman" w:eastAsia="Calibri" w:hAnsi="Times New Roman" w:cs="Times New Roman"/>
          <w:bCs/>
          <w:color w:val="000000"/>
          <w:sz w:val="28"/>
          <w:szCs w:val="28"/>
          <w:lang w:eastAsia="ru-RU"/>
        </w:rPr>
        <w:t>и</w:t>
      </w:r>
      <w:r w:rsidR="003E4674" w:rsidRPr="006132B1">
        <w:rPr>
          <w:rFonts w:ascii="Times New Roman" w:eastAsia="Calibri" w:hAnsi="Times New Roman" w:cs="Times New Roman"/>
          <w:bCs/>
          <w:color w:val="000000"/>
          <w:sz w:val="28"/>
          <w:szCs w:val="28"/>
          <w:lang w:eastAsia="ru-RU"/>
        </w:rPr>
        <w:t>, входящи</w:t>
      </w:r>
      <w:r w:rsidR="003E4674">
        <w:rPr>
          <w:rFonts w:ascii="Times New Roman" w:eastAsia="Calibri" w:hAnsi="Times New Roman" w:cs="Times New Roman"/>
          <w:bCs/>
          <w:color w:val="000000"/>
          <w:sz w:val="28"/>
          <w:szCs w:val="28"/>
          <w:lang w:eastAsia="ru-RU"/>
        </w:rPr>
        <w:t>е</w:t>
      </w:r>
      <w:r w:rsidR="003E4674" w:rsidRPr="006132B1">
        <w:rPr>
          <w:rFonts w:ascii="Times New Roman" w:eastAsia="Calibri" w:hAnsi="Times New Roman" w:cs="Times New Roman"/>
          <w:bCs/>
          <w:color w:val="000000"/>
          <w:sz w:val="28"/>
          <w:szCs w:val="28"/>
          <w:lang w:eastAsia="ru-RU"/>
        </w:rPr>
        <w:t xml:space="preserve"> в отдельные секторы (категории) списка организатора торгов</w:t>
      </w:r>
      <w:r w:rsidR="003E4674">
        <w:rPr>
          <w:rFonts w:ascii="Times New Roman" w:eastAsia="Times New Roman" w:hAnsi="Times New Roman" w:cs="Times New Roman"/>
          <w:sz w:val="28"/>
          <w:szCs w:val="28"/>
          <w:lang w:eastAsia="ru-RU"/>
        </w:rPr>
        <w:t>»</w:t>
      </w:r>
    </w:p>
    <w:tbl>
      <w:tblPr>
        <w:tblW w:w="5000" w:type="pct"/>
        <w:jc w:val="center"/>
        <w:tblCellMar>
          <w:left w:w="0" w:type="dxa"/>
          <w:right w:w="0" w:type="dxa"/>
        </w:tblCellMar>
        <w:tblLook w:val="04A0" w:firstRow="1" w:lastRow="0" w:firstColumn="1" w:lastColumn="0" w:noHBand="0" w:noVBand="1"/>
      </w:tblPr>
      <w:tblGrid>
        <w:gridCol w:w="488"/>
        <w:gridCol w:w="1353"/>
        <w:gridCol w:w="1235"/>
        <w:gridCol w:w="778"/>
        <w:gridCol w:w="1881"/>
        <w:gridCol w:w="1069"/>
        <w:gridCol w:w="1161"/>
        <w:gridCol w:w="967"/>
        <w:gridCol w:w="921"/>
      </w:tblGrid>
      <w:tr w:rsidR="00C9587E" w:rsidRPr="00C9587E" w:rsidTr="00C9587E">
        <w:trPr>
          <w:jc w:val="center"/>
        </w:trPr>
        <w:tc>
          <w:tcPr>
            <w:tcW w:w="20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 п/п</w:t>
            </w:r>
          </w:p>
        </w:tc>
        <w:tc>
          <w:tcPr>
            <w:tcW w:w="72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Наименование эмитента ценных бумаг</w:t>
            </w:r>
          </w:p>
        </w:tc>
        <w:tc>
          <w:tcPr>
            <w:tcW w:w="57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 xml:space="preserve">Признак </w:t>
            </w:r>
            <w:proofErr w:type="spellStart"/>
            <w:r w:rsidRPr="006132B1">
              <w:rPr>
                <w:rFonts w:ascii="Times New Roman" w:eastAsia="Times New Roman" w:hAnsi="Times New Roman" w:cs="Times New Roman"/>
                <w:sz w:val="20"/>
                <w:szCs w:val="20"/>
                <w:lang w:eastAsia="ru-RU"/>
              </w:rPr>
              <w:t>резидентства</w:t>
            </w:r>
            <w:proofErr w:type="spellEnd"/>
          </w:p>
        </w:tc>
        <w:tc>
          <w:tcPr>
            <w:tcW w:w="39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Код ценной бумаги</w:t>
            </w:r>
          </w:p>
        </w:tc>
        <w:tc>
          <w:tcPr>
            <w:tcW w:w="93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Идентификационный номер ценной бумаги</w:t>
            </w:r>
          </w:p>
        </w:tc>
        <w:tc>
          <w:tcPr>
            <w:tcW w:w="13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Дата</w:t>
            </w:r>
          </w:p>
        </w:tc>
        <w:tc>
          <w:tcPr>
            <w:tcW w:w="44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Валюта номинала</w:t>
            </w:r>
          </w:p>
        </w:tc>
        <w:tc>
          <w:tcPr>
            <w:tcW w:w="37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Номинал</w:t>
            </w:r>
          </w:p>
        </w:tc>
      </w:tr>
      <w:tr w:rsidR="00C9587E" w:rsidRPr="00C9587E" w:rsidTr="00C9587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включения ценной бумаги в список</w:t>
            </w:r>
          </w:p>
        </w:tc>
        <w:tc>
          <w:tcPr>
            <w:tcW w:w="747"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исключения из списка (в том числе при по гашении)</w:t>
            </w:r>
          </w:p>
        </w:tc>
        <w:tc>
          <w:tcPr>
            <w:tcW w:w="0" w:type="auto"/>
            <w:vMerge/>
            <w:tcBorders>
              <w:top w:val="single" w:sz="8" w:space="0" w:color="auto"/>
              <w:left w:val="nil"/>
              <w:bottom w:val="single" w:sz="8" w:space="0" w:color="auto"/>
              <w:right w:val="single" w:sz="8" w:space="0" w:color="auto"/>
            </w:tcBorders>
            <w:vAlign w:val="cente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p>
        </w:tc>
      </w:tr>
      <w:tr w:rsidR="00C9587E" w:rsidRPr="00C9587E" w:rsidTr="00C9587E">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1</w:t>
            </w:r>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2</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3</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4</w:t>
            </w:r>
          </w:p>
        </w:tc>
        <w:tc>
          <w:tcPr>
            <w:tcW w:w="936"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5</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6</w:t>
            </w:r>
          </w:p>
        </w:tc>
        <w:tc>
          <w:tcPr>
            <w:tcW w:w="747"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7</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8</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9</w:t>
            </w:r>
          </w:p>
        </w:tc>
      </w:tr>
      <w:tr w:rsidR="00C9587E" w:rsidRPr="00C9587E" w:rsidTr="00C9587E">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 xml:space="preserve">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p>
        </w:tc>
        <w:tc>
          <w:tcPr>
            <w:tcW w:w="936"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p>
        </w:tc>
        <w:tc>
          <w:tcPr>
            <w:tcW w:w="747"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p>
        </w:tc>
      </w:tr>
      <w:tr w:rsidR="00C9587E" w:rsidRPr="00C9587E" w:rsidTr="00C9587E">
        <w:trPr>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Сектор _________ списка</w:t>
            </w:r>
          </w:p>
        </w:tc>
      </w:tr>
      <w:tr w:rsidR="00C9587E" w:rsidRPr="00C9587E" w:rsidTr="00C9587E">
        <w:trPr>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Категория списка _________</w:t>
            </w:r>
          </w:p>
        </w:tc>
      </w:tr>
      <w:tr w:rsidR="00C9587E" w:rsidRPr="00C9587E" w:rsidTr="00C9587E">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right"/>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1</w:t>
            </w:r>
          </w:p>
        </w:tc>
        <w:tc>
          <w:tcPr>
            <w:tcW w:w="4795"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Вид ценной бумаги</w:t>
            </w:r>
          </w:p>
        </w:tc>
      </w:tr>
      <w:tr w:rsidR="00C9587E" w:rsidRPr="00C9587E" w:rsidTr="00C9587E">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1.1.</w:t>
            </w:r>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 </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 </w:t>
            </w:r>
          </w:p>
        </w:tc>
        <w:tc>
          <w:tcPr>
            <w:tcW w:w="936"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 </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 </w:t>
            </w:r>
          </w:p>
        </w:tc>
        <w:tc>
          <w:tcPr>
            <w:tcW w:w="747"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 </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 </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 </w:t>
            </w:r>
          </w:p>
        </w:tc>
      </w:tr>
      <w:tr w:rsidR="00C9587E" w:rsidRPr="00C9587E" w:rsidTr="00C9587E">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1.n.</w:t>
            </w:r>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 </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 </w:t>
            </w:r>
          </w:p>
        </w:tc>
        <w:tc>
          <w:tcPr>
            <w:tcW w:w="936"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 </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 </w:t>
            </w:r>
          </w:p>
        </w:tc>
        <w:tc>
          <w:tcPr>
            <w:tcW w:w="747"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 </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 </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 </w:t>
            </w:r>
          </w:p>
        </w:tc>
      </w:tr>
      <w:tr w:rsidR="00C9587E" w:rsidRPr="00C9587E" w:rsidTr="00C9587E">
        <w:trPr>
          <w:jc w:val="center"/>
        </w:trPr>
        <w:tc>
          <w:tcPr>
            <w:tcW w:w="1497"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Итого: по ____ (вид ценной бумаги) категории___</w:t>
            </w:r>
          </w:p>
        </w:tc>
        <w:tc>
          <w:tcPr>
            <w:tcW w:w="133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(количество эмитентов)</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(количество ценных бумаг)</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x</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x</w:t>
            </w:r>
          </w:p>
        </w:tc>
      </w:tr>
      <w:tr w:rsidR="00C9587E" w:rsidRPr="00C9587E" w:rsidTr="00C9587E">
        <w:trPr>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Категория списка _________</w:t>
            </w:r>
          </w:p>
        </w:tc>
      </w:tr>
      <w:tr w:rsidR="00C9587E" w:rsidRPr="00C9587E" w:rsidTr="00C9587E">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n</w:t>
            </w:r>
          </w:p>
        </w:tc>
        <w:tc>
          <w:tcPr>
            <w:tcW w:w="4795"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Вид ценной бумаги</w:t>
            </w:r>
          </w:p>
        </w:tc>
      </w:tr>
      <w:tr w:rsidR="00C9587E" w:rsidRPr="00C9587E" w:rsidTr="00C9587E">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n.1.</w:t>
            </w:r>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 </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 </w:t>
            </w:r>
          </w:p>
        </w:tc>
        <w:tc>
          <w:tcPr>
            <w:tcW w:w="936"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 </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 </w:t>
            </w:r>
          </w:p>
        </w:tc>
        <w:tc>
          <w:tcPr>
            <w:tcW w:w="747"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 </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 </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 </w:t>
            </w:r>
          </w:p>
        </w:tc>
      </w:tr>
      <w:tr w:rsidR="00C9587E" w:rsidRPr="00C9587E" w:rsidTr="00C9587E">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textAlignment w:val="baseline"/>
              <w:rPr>
                <w:rFonts w:ascii="Times New Roman" w:eastAsia="Times New Roman" w:hAnsi="Times New Roman" w:cs="Times New Roman"/>
                <w:sz w:val="20"/>
                <w:szCs w:val="20"/>
                <w:lang w:eastAsia="ru-RU"/>
              </w:rPr>
            </w:pPr>
            <w:proofErr w:type="spellStart"/>
            <w:r w:rsidRPr="006132B1">
              <w:rPr>
                <w:rFonts w:ascii="Times New Roman" w:eastAsia="Times New Roman" w:hAnsi="Times New Roman" w:cs="Times New Roman"/>
                <w:sz w:val="20"/>
                <w:szCs w:val="20"/>
                <w:lang w:eastAsia="ru-RU"/>
              </w:rPr>
              <w:t>n.n</w:t>
            </w:r>
            <w:proofErr w:type="spellEnd"/>
            <w:r w:rsidRPr="006132B1">
              <w:rPr>
                <w:rFonts w:ascii="Times New Roman" w:eastAsia="Times New Roman" w:hAnsi="Times New Roman" w:cs="Times New Roman"/>
                <w:sz w:val="20"/>
                <w:szCs w:val="20"/>
                <w:lang w:eastAsia="ru-RU"/>
              </w:rPr>
              <w:t>.</w:t>
            </w:r>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 </w:t>
            </w:r>
          </w:p>
        </w:tc>
        <w:tc>
          <w:tcPr>
            <w:tcW w:w="570"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 </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 </w:t>
            </w:r>
          </w:p>
        </w:tc>
        <w:tc>
          <w:tcPr>
            <w:tcW w:w="936"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 </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 </w:t>
            </w:r>
          </w:p>
        </w:tc>
        <w:tc>
          <w:tcPr>
            <w:tcW w:w="747"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 </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 </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 </w:t>
            </w:r>
          </w:p>
        </w:tc>
      </w:tr>
      <w:tr w:rsidR="00C9587E" w:rsidRPr="00C9587E" w:rsidTr="00C9587E">
        <w:trPr>
          <w:jc w:val="center"/>
        </w:trPr>
        <w:tc>
          <w:tcPr>
            <w:tcW w:w="1497"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Итого: по ____ (вид ценной бумаги) категории___</w:t>
            </w:r>
          </w:p>
        </w:tc>
        <w:tc>
          <w:tcPr>
            <w:tcW w:w="133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(количество эмитентов)</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(количество ценных бумаг)</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x</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x</w:t>
            </w:r>
          </w:p>
        </w:tc>
      </w:tr>
      <w:tr w:rsidR="00C9587E" w:rsidRPr="00C9587E" w:rsidTr="00C9587E">
        <w:trPr>
          <w:jc w:val="center"/>
        </w:trPr>
        <w:tc>
          <w:tcPr>
            <w:tcW w:w="1497"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Итого: по категории списка________</w:t>
            </w:r>
          </w:p>
        </w:tc>
        <w:tc>
          <w:tcPr>
            <w:tcW w:w="133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(количество эмитентов)</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(количество ценных бумаг)</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x</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x</w:t>
            </w:r>
          </w:p>
        </w:tc>
      </w:tr>
      <w:tr w:rsidR="00C9587E" w:rsidRPr="00C9587E" w:rsidTr="00C9587E">
        <w:trPr>
          <w:jc w:val="center"/>
        </w:trPr>
        <w:tc>
          <w:tcPr>
            <w:tcW w:w="1497"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Итого: по сектору списка</w:t>
            </w:r>
          </w:p>
        </w:tc>
        <w:tc>
          <w:tcPr>
            <w:tcW w:w="133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(количество эмитентов)</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(количество ценных бумаг)</w:t>
            </w:r>
          </w:p>
        </w:tc>
        <w:tc>
          <w:tcPr>
            <w:tcW w:w="449"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x</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x</w:t>
            </w:r>
          </w:p>
        </w:tc>
      </w:tr>
      <w:tr w:rsidR="00C9587E" w:rsidRPr="00C9587E" w:rsidTr="00C9587E">
        <w:trPr>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Всего эмитентов _________, из них нерезидентов __________</w:t>
            </w:r>
          </w:p>
        </w:tc>
      </w:tr>
    </w:tbl>
    <w:p w:rsidR="006132B1" w:rsidRPr="006132B1" w:rsidRDefault="006132B1" w:rsidP="009D4026">
      <w:pPr>
        <w:spacing w:after="0" w:line="240" w:lineRule="auto"/>
        <w:contextualSpacing/>
        <w:rPr>
          <w:rFonts w:ascii="Times New Roman" w:eastAsia="Times New Roman" w:hAnsi="Times New Roman" w:cs="Times New Roman"/>
          <w:sz w:val="28"/>
          <w:szCs w:val="28"/>
          <w:lang w:eastAsia="ru-RU"/>
        </w:rPr>
      </w:pPr>
      <w:r w:rsidRPr="006132B1">
        <w:rPr>
          <w:rFonts w:ascii="Times New Roman" w:eastAsia="Times New Roman" w:hAnsi="Times New Roman" w:cs="Times New Roman"/>
          <w:sz w:val="28"/>
          <w:szCs w:val="28"/>
          <w:lang w:eastAsia="ru-RU"/>
        </w:rPr>
        <w:t> </w:t>
      </w:r>
    </w:p>
    <w:p w:rsidR="006132B1" w:rsidRPr="006132B1" w:rsidRDefault="00C9587E" w:rsidP="009D4026">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продолжение таблицы:</w:t>
      </w:r>
      <w:r w:rsidR="006132B1" w:rsidRPr="006132B1">
        <w:rPr>
          <w:rFonts w:ascii="Times New Roman" w:eastAsia="Times New Roman" w:hAnsi="Times New Roman" w:cs="Times New Roman"/>
          <w:sz w:val="28"/>
          <w:szCs w:val="28"/>
          <w:lang w:eastAsia="ru-RU"/>
        </w:rPr>
        <w:t> </w:t>
      </w:r>
    </w:p>
    <w:tbl>
      <w:tblPr>
        <w:tblW w:w="5000" w:type="pct"/>
        <w:jc w:val="center"/>
        <w:tblCellMar>
          <w:left w:w="0" w:type="dxa"/>
          <w:right w:w="0" w:type="dxa"/>
        </w:tblCellMar>
        <w:tblLook w:val="04A0" w:firstRow="1" w:lastRow="0" w:firstColumn="1" w:lastColumn="0" w:noHBand="0" w:noVBand="1"/>
      </w:tblPr>
      <w:tblGrid>
        <w:gridCol w:w="601"/>
        <w:gridCol w:w="1086"/>
        <w:gridCol w:w="1008"/>
        <w:gridCol w:w="446"/>
        <w:gridCol w:w="1086"/>
        <w:gridCol w:w="472"/>
        <w:gridCol w:w="1225"/>
        <w:gridCol w:w="1276"/>
        <w:gridCol w:w="1580"/>
        <w:gridCol w:w="526"/>
        <w:gridCol w:w="547"/>
      </w:tblGrid>
      <w:tr w:rsidR="00C9587E" w:rsidRPr="00C9587E" w:rsidTr="0036650A">
        <w:trPr>
          <w:jc w:val="center"/>
        </w:trPr>
        <w:tc>
          <w:tcPr>
            <w:tcW w:w="1368"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Количество сделок</w:t>
            </w:r>
          </w:p>
        </w:tc>
        <w:tc>
          <w:tcPr>
            <w:tcW w:w="1017"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Объем сделок</w:t>
            </w:r>
          </w:p>
        </w:tc>
        <w:tc>
          <w:tcPr>
            <w:tcW w:w="62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Минимальная цена сделки</w:t>
            </w:r>
          </w:p>
        </w:tc>
        <w:tc>
          <w:tcPr>
            <w:tcW w:w="64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Максимальная цена сделки</w:t>
            </w:r>
          </w:p>
        </w:tc>
        <w:tc>
          <w:tcPr>
            <w:tcW w:w="80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Средневзвешенная цена сделок</w:t>
            </w:r>
          </w:p>
        </w:tc>
        <w:tc>
          <w:tcPr>
            <w:tcW w:w="54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Последняя сделка</w:t>
            </w:r>
          </w:p>
        </w:tc>
      </w:tr>
      <w:tr w:rsidR="00C9587E" w:rsidRPr="00C9587E" w:rsidTr="0036650A">
        <w:trPr>
          <w:jc w:val="center"/>
        </w:trPr>
        <w:tc>
          <w:tcPr>
            <w:tcW w:w="3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всего</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размещение</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обращение</w:t>
            </w:r>
          </w:p>
        </w:tc>
        <w:tc>
          <w:tcPr>
            <w:tcW w:w="226"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 xml:space="preserve">все </w:t>
            </w:r>
            <w:proofErr w:type="spellStart"/>
            <w:r w:rsidRPr="006132B1">
              <w:rPr>
                <w:rFonts w:ascii="Times New Roman" w:eastAsia="Times New Roman" w:hAnsi="Times New Roman" w:cs="Times New Roman"/>
                <w:sz w:val="20"/>
                <w:szCs w:val="20"/>
                <w:lang w:eastAsia="ru-RU"/>
              </w:rPr>
              <w:t>го</w:t>
            </w:r>
            <w:proofErr w:type="spellEnd"/>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размещение</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 xml:space="preserve">об </w:t>
            </w:r>
            <w:proofErr w:type="spellStart"/>
            <w:r w:rsidRPr="006132B1">
              <w:rPr>
                <w:rFonts w:ascii="Times New Roman" w:eastAsia="Times New Roman" w:hAnsi="Times New Roman" w:cs="Times New Roman"/>
                <w:sz w:val="20"/>
                <w:szCs w:val="20"/>
                <w:lang w:eastAsia="ru-RU"/>
              </w:rPr>
              <w:t>ра</w:t>
            </w:r>
            <w:proofErr w:type="spellEnd"/>
            <w:r w:rsidRPr="006132B1">
              <w:rPr>
                <w:rFonts w:ascii="Times New Roman" w:eastAsia="Times New Roman" w:hAnsi="Times New Roman" w:cs="Times New Roman"/>
                <w:sz w:val="20"/>
                <w:szCs w:val="20"/>
                <w:lang w:eastAsia="ru-RU"/>
              </w:rPr>
              <w:t xml:space="preserve"> </w:t>
            </w:r>
            <w:proofErr w:type="spellStart"/>
            <w:r w:rsidRPr="006132B1">
              <w:rPr>
                <w:rFonts w:ascii="Times New Roman" w:eastAsia="Times New Roman" w:hAnsi="Times New Roman" w:cs="Times New Roman"/>
                <w:sz w:val="20"/>
                <w:szCs w:val="20"/>
                <w:lang w:eastAsia="ru-RU"/>
              </w:rPr>
              <w:t>ще</w:t>
            </w:r>
            <w:proofErr w:type="spellEnd"/>
            <w:r w:rsidRPr="006132B1">
              <w:rPr>
                <w:rFonts w:ascii="Times New Roman" w:eastAsia="Times New Roman" w:hAnsi="Times New Roman" w:cs="Times New Roman"/>
                <w:sz w:val="20"/>
                <w:szCs w:val="20"/>
                <w:lang w:eastAsia="ru-RU"/>
              </w:rPr>
              <w:t xml:space="preserve"> </w:t>
            </w:r>
            <w:proofErr w:type="spellStart"/>
            <w:r w:rsidRPr="006132B1">
              <w:rPr>
                <w:rFonts w:ascii="Times New Roman" w:eastAsia="Times New Roman" w:hAnsi="Times New Roman" w:cs="Times New Roman"/>
                <w:sz w:val="20"/>
                <w:szCs w:val="20"/>
                <w:lang w:eastAsia="ru-RU"/>
              </w:rPr>
              <w:t>ние</w:t>
            </w:r>
            <w:proofErr w:type="spellEnd"/>
          </w:p>
        </w:tc>
        <w:tc>
          <w:tcPr>
            <w:tcW w:w="0" w:type="auto"/>
            <w:vMerge/>
            <w:tcBorders>
              <w:top w:val="single" w:sz="8" w:space="0" w:color="auto"/>
              <w:left w:val="nil"/>
              <w:bottom w:val="single" w:sz="8" w:space="0" w:color="auto"/>
              <w:right w:val="single" w:sz="8" w:space="0" w:color="auto"/>
            </w:tcBorders>
            <w:vAlign w:val="cente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дата</w:t>
            </w:r>
          </w:p>
        </w:tc>
        <w:tc>
          <w:tcPr>
            <w:tcW w:w="278"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цена</w:t>
            </w:r>
          </w:p>
        </w:tc>
      </w:tr>
      <w:tr w:rsidR="00C9587E" w:rsidRPr="00C9587E" w:rsidTr="0036650A">
        <w:trPr>
          <w:jc w:val="center"/>
        </w:trPr>
        <w:tc>
          <w:tcPr>
            <w:tcW w:w="3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10</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11</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12</w:t>
            </w:r>
          </w:p>
        </w:tc>
        <w:tc>
          <w:tcPr>
            <w:tcW w:w="226"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13</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14</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15</w:t>
            </w: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16</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17</w:t>
            </w: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18</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19</w:t>
            </w:r>
          </w:p>
        </w:tc>
        <w:tc>
          <w:tcPr>
            <w:tcW w:w="278"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20</w:t>
            </w:r>
          </w:p>
        </w:tc>
      </w:tr>
      <w:tr w:rsidR="00C9587E" w:rsidRPr="00C9587E" w:rsidTr="00C9587E">
        <w:trPr>
          <w:jc w:val="center"/>
        </w:trPr>
        <w:tc>
          <w:tcPr>
            <w:tcW w:w="5000" w:type="pct"/>
            <w:gridSpan w:val="11"/>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Сектор _________ списка</w:t>
            </w:r>
          </w:p>
        </w:tc>
      </w:tr>
      <w:tr w:rsidR="00C9587E" w:rsidRPr="00C9587E" w:rsidTr="00C9587E">
        <w:trPr>
          <w:jc w:val="center"/>
        </w:trPr>
        <w:tc>
          <w:tcPr>
            <w:tcW w:w="5000" w:type="pct"/>
            <w:gridSpan w:val="11"/>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Категория списка _________</w:t>
            </w:r>
          </w:p>
        </w:tc>
      </w:tr>
      <w:tr w:rsidR="00C9587E" w:rsidRPr="00C9587E" w:rsidTr="00C9587E">
        <w:trPr>
          <w:jc w:val="center"/>
        </w:trPr>
        <w:tc>
          <w:tcPr>
            <w:tcW w:w="5000" w:type="pct"/>
            <w:gridSpan w:val="11"/>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Вид ценной бумаги</w:t>
            </w:r>
          </w:p>
        </w:tc>
      </w:tr>
      <w:tr w:rsidR="00C9587E" w:rsidRPr="00C9587E" w:rsidTr="0036650A">
        <w:trPr>
          <w:jc w:val="center"/>
        </w:trPr>
        <w:tc>
          <w:tcPr>
            <w:tcW w:w="3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 xml:space="preserve">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p>
        </w:tc>
        <w:tc>
          <w:tcPr>
            <w:tcW w:w="226"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p>
        </w:tc>
        <w:tc>
          <w:tcPr>
            <w:tcW w:w="278"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p>
        </w:tc>
      </w:tr>
      <w:tr w:rsidR="00C9587E" w:rsidRPr="00C9587E" w:rsidTr="0036650A">
        <w:trPr>
          <w:jc w:val="center"/>
        </w:trPr>
        <w:tc>
          <w:tcPr>
            <w:tcW w:w="3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 xml:space="preserve">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p>
        </w:tc>
        <w:tc>
          <w:tcPr>
            <w:tcW w:w="226"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p>
        </w:tc>
        <w:tc>
          <w:tcPr>
            <w:tcW w:w="278"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p>
        </w:tc>
      </w:tr>
      <w:tr w:rsidR="00C9587E" w:rsidRPr="00C9587E" w:rsidTr="0036650A">
        <w:trPr>
          <w:jc w:val="center"/>
        </w:trPr>
        <w:tc>
          <w:tcPr>
            <w:tcW w:w="3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 xml:space="preserve">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p>
        </w:tc>
        <w:tc>
          <w:tcPr>
            <w:tcW w:w="226"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х</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х</w:t>
            </w: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х</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х</w:t>
            </w:r>
          </w:p>
        </w:tc>
        <w:tc>
          <w:tcPr>
            <w:tcW w:w="278"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х</w:t>
            </w:r>
          </w:p>
        </w:tc>
      </w:tr>
      <w:tr w:rsidR="00C9587E" w:rsidRPr="00C9587E" w:rsidTr="00C9587E">
        <w:trPr>
          <w:jc w:val="center"/>
        </w:trPr>
        <w:tc>
          <w:tcPr>
            <w:tcW w:w="5000" w:type="pct"/>
            <w:gridSpan w:val="11"/>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lastRenderedPageBreak/>
              <w:t>Категория списка _________</w:t>
            </w:r>
          </w:p>
        </w:tc>
      </w:tr>
      <w:tr w:rsidR="00C9587E" w:rsidRPr="00C9587E" w:rsidTr="00C9587E">
        <w:trPr>
          <w:jc w:val="center"/>
        </w:trPr>
        <w:tc>
          <w:tcPr>
            <w:tcW w:w="5000" w:type="pct"/>
            <w:gridSpan w:val="11"/>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Вид ценной бумаги</w:t>
            </w:r>
          </w:p>
        </w:tc>
      </w:tr>
      <w:tr w:rsidR="00C9587E" w:rsidRPr="00C9587E" w:rsidTr="0036650A">
        <w:trPr>
          <w:jc w:val="center"/>
        </w:trPr>
        <w:tc>
          <w:tcPr>
            <w:tcW w:w="3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 xml:space="preserve">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p>
        </w:tc>
        <w:tc>
          <w:tcPr>
            <w:tcW w:w="226"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p>
        </w:tc>
        <w:tc>
          <w:tcPr>
            <w:tcW w:w="278"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p>
        </w:tc>
      </w:tr>
      <w:tr w:rsidR="00C9587E" w:rsidRPr="00C9587E" w:rsidTr="0036650A">
        <w:trPr>
          <w:jc w:val="center"/>
        </w:trPr>
        <w:tc>
          <w:tcPr>
            <w:tcW w:w="3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 xml:space="preserve">   </w:t>
            </w: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p>
        </w:tc>
        <w:tc>
          <w:tcPr>
            <w:tcW w:w="226"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p>
        </w:tc>
        <w:tc>
          <w:tcPr>
            <w:tcW w:w="278"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p>
        </w:tc>
      </w:tr>
      <w:tr w:rsidR="00C9587E" w:rsidRPr="00C9587E" w:rsidTr="0036650A">
        <w:trPr>
          <w:jc w:val="center"/>
        </w:trPr>
        <w:tc>
          <w:tcPr>
            <w:tcW w:w="3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 xml:space="preserve">  </w:t>
            </w:r>
          </w:p>
        </w:tc>
        <w:tc>
          <w:tcPr>
            <w:tcW w:w="226"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х</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х</w:t>
            </w: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х</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х</w:t>
            </w:r>
          </w:p>
        </w:tc>
        <w:tc>
          <w:tcPr>
            <w:tcW w:w="278"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х</w:t>
            </w:r>
          </w:p>
        </w:tc>
      </w:tr>
      <w:tr w:rsidR="00C9587E" w:rsidRPr="00C9587E" w:rsidTr="0036650A">
        <w:trPr>
          <w:jc w:val="center"/>
        </w:trPr>
        <w:tc>
          <w:tcPr>
            <w:tcW w:w="3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 xml:space="preserve">  </w:t>
            </w:r>
          </w:p>
        </w:tc>
        <w:tc>
          <w:tcPr>
            <w:tcW w:w="226"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х</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х</w:t>
            </w: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х</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х</w:t>
            </w:r>
          </w:p>
        </w:tc>
        <w:tc>
          <w:tcPr>
            <w:tcW w:w="278"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х</w:t>
            </w:r>
          </w:p>
        </w:tc>
      </w:tr>
      <w:tr w:rsidR="00C9587E" w:rsidRPr="00C9587E" w:rsidTr="0036650A">
        <w:trPr>
          <w:jc w:val="center"/>
        </w:trPr>
        <w:tc>
          <w:tcPr>
            <w:tcW w:w="3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 xml:space="preserve">  </w:t>
            </w:r>
          </w:p>
        </w:tc>
        <w:tc>
          <w:tcPr>
            <w:tcW w:w="226"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rPr>
                <w:rFonts w:ascii="Times New Roman" w:eastAsia="Times New Roman" w:hAnsi="Times New Roman" w:cs="Times New Roman"/>
                <w:sz w:val="20"/>
                <w:szCs w:val="20"/>
                <w:lang w:eastAsia="ru-RU"/>
              </w:rPr>
            </w:pPr>
          </w:p>
        </w:tc>
        <w:tc>
          <w:tcPr>
            <w:tcW w:w="622"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х</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х</w:t>
            </w:r>
          </w:p>
        </w:tc>
        <w:tc>
          <w:tcPr>
            <w:tcW w:w="802"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х</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х</w:t>
            </w:r>
          </w:p>
        </w:tc>
        <w:tc>
          <w:tcPr>
            <w:tcW w:w="278" w:type="pct"/>
            <w:tcBorders>
              <w:top w:val="nil"/>
              <w:left w:val="nil"/>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х</w:t>
            </w:r>
          </w:p>
        </w:tc>
      </w:tr>
      <w:tr w:rsidR="00C9587E" w:rsidRPr="00C9587E" w:rsidTr="00C9587E">
        <w:trPr>
          <w:jc w:val="center"/>
        </w:trPr>
        <w:tc>
          <w:tcPr>
            <w:tcW w:w="5000" w:type="pct"/>
            <w:gridSpan w:val="11"/>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32B1" w:rsidRPr="006132B1" w:rsidRDefault="006132B1" w:rsidP="009D4026">
            <w:pPr>
              <w:spacing w:after="0" w:line="240" w:lineRule="auto"/>
              <w:contextualSpacing/>
              <w:textAlignment w:val="baseline"/>
              <w:rPr>
                <w:rFonts w:ascii="Times New Roman" w:eastAsia="Times New Roman" w:hAnsi="Times New Roman" w:cs="Times New Roman"/>
                <w:sz w:val="20"/>
                <w:szCs w:val="20"/>
                <w:lang w:eastAsia="ru-RU"/>
              </w:rPr>
            </w:pPr>
            <w:r w:rsidRPr="006132B1">
              <w:rPr>
                <w:rFonts w:ascii="Times New Roman" w:eastAsia="Times New Roman" w:hAnsi="Times New Roman" w:cs="Times New Roman"/>
                <w:sz w:val="20"/>
                <w:szCs w:val="20"/>
                <w:lang w:eastAsia="ru-RU"/>
              </w:rPr>
              <w:t>Всего эмитентов _________, из них нерезидентов __________</w:t>
            </w:r>
          </w:p>
        </w:tc>
      </w:tr>
    </w:tbl>
    <w:p w:rsidR="009C0854" w:rsidRPr="002C0C51" w:rsidRDefault="009C0854" w:rsidP="009C0854">
      <w:pPr>
        <w:spacing w:after="0" w:line="240" w:lineRule="auto"/>
        <w:contextualSpacing/>
        <w:rPr>
          <w:rFonts w:ascii="Times New Roman" w:eastAsia="Calibri" w:hAnsi="Times New Roman" w:cs="Times New Roman"/>
          <w:sz w:val="20"/>
          <w:szCs w:val="20"/>
          <w:lang w:eastAsia="ru-RU"/>
        </w:rPr>
      </w:pPr>
      <w:r w:rsidRPr="002C0C51">
        <w:rPr>
          <w:rFonts w:ascii="Times New Roman" w:eastAsia="Calibri" w:hAnsi="Times New Roman" w:cs="Times New Roman"/>
          <w:sz w:val="28"/>
          <w:szCs w:val="28"/>
          <w:lang w:eastAsia="ru-RU"/>
        </w:rPr>
        <w:t> </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Наименова</w:t>
      </w:r>
      <w:r>
        <w:rPr>
          <w:rFonts w:ascii="Times New Roman" w:eastAsia="Times New Roman" w:hAnsi="Times New Roman" w:cs="Times New Roman"/>
          <w:color w:val="000000"/>
          <w:sz w:val="28"/>
          <w:szCs w:val="24"/>
          <w:lang w:eastAsia="ru-RU"/>
        </w:rPr>
        <w:t xml:space="preserve">ние ______________________   </w:t>
      </w:r>
      <w:r w:rsidRPr="002C0C51">
        <w:rPr>
          <w:rFonts w:ascii="Times New Roman" w:eastAsia="Times New Roman" w:hAnsi="Times New Roman" w:cs="Times New Roman"/>
          <w:color w:val="000000"/>
          <w:sz w:val="28"/>
          <w:szCs w:val="24"/>
          <w:lang w:eastAsia="ru-RU"/>
        </w:rPr>
        <w:t>Адрес________________________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Телефон ______________________________________________________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Адрес электронной почты _______________________________________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Исполнитель___________________________               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341880" w:rsidP="009C0854">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Главный бухгалтер или лицо, уполномоченное на подписание отчета</w:t>
      </w:r>
      <w:r w:rsidR="009C0854" w:rsidRPr="002C0C51">
        <w:rPr>
          <w:rFonts w:ascii="Times New Roman" w:eastAsia="Times New Roman" w:hAnsi="Times New Roman" w:cs="Times New Roman"/>
          <w:color w:val="000000"/>
          <w:sz w:val="28"/>
          <w:szCs w:val="24"/>
          <w:lang w:eastAsia="ru-RU"/>
        </w:rPr>
        <w:t xml:space="preserve"> </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               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341880" w:rsidP="009C0854">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Руководитель или лицо, уполномоченное им на подписание отчета</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_____________________________________               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9C0854" w:rsidP="009C0854">
      <w:pPr>
        <w:spacing w:after="0" w:line="240" w:lineRule="auto"/>
        <w:contextualSpacing/>
        <w:textAlignment w:val="baseline"/>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Дата  «____» ______________ 20__ года   </w:t>
      </w:r>
    </w:p>
    <w:p w:rsidR="0036650A" w:rsidRDefault="0036650A" w:rsidP="009D4026">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986813" w:rsidRPr="00986813" w:rsidRDefault="00986813" w:rsidP="009D4026">
      <w:pPr>
        <w:spacing w:after="0" w:line="240" w:lineRule="auto"/>
        <w:contextualSpacing/>
        <w:jc w:val="right"/>
        <w:textAlignment w:val="baseline"/>
        <w:rPr>
          <w:rFonts w:ascii="Times New Roman" w:eastAsia="Times New Roman" w:hAnsi="Times New Roman" w:cs="Times New Roman"/>
          <w:sz w:val="28"/>
          <w:szCs w:val="28"/>
          <w:lang w:eastAsia="ru-RU"/>
        </w:rPr>
      </w:pPr>
      <w:r w:rsidRPr="00986813">
        <w:rPr>
          <w:rFonts w:ascii="Times New Roman" w:eastAsia="Times New Roman" w:hAnsi="Times New Roman" w:cs="Times New Roman"/>
          <w:sz w:val="28"/>
          <w:szCs w:val="28"/>
          <w:lang w:eastAsia="ru-RU"/>
        </w:rPr>
        <w:lastRenderedPageBreak/>
        <w:t>Приложение</w:t>
      </w:r>
    </w:p>
    <w:p w:rsidR="00986813" w:rsidRPr="00986813" w:rsidRDefault="00986813" w:rsidP="009D4026">
      <w:pPr>
        <w:spacing w:after="0" w:line="240" w:lineRule="auto"/>
        <w:contextualSpacing/>
        <w:jc w:val="right"/>
        <w:textAlignment w:val="baseline"/>
        <w:rPr>
          <w:rFonts w:ascii="Times New Roman" w:eastAsia="Times New Roman" w:hAnsi="Times New Roman" w:cs="Times New Roman"/>
          <w:sz w:val="28"/>
          <w:szCs w:val="28"/>
          <w:lang w:eastAsia="ru-RU"/>
        </w:rPr>
      </w:pPr>
      <w:r w:rsidRPr="00986813">
        <w:rPr>
          <w:rFonts w:ascii="Times New Roman" w:eastAsia="Times New Roman" w:hAnsi="Times New Roman" w:cs="Times New Roman"/>
          <w:sz w:val="28"/>
          <w:szCs w:val="28"/>
          <w:lang w:eastAsia="ru-RU"/>
        </w:rPr>
        <w:t xml:space="preserve">к </w:t>
      </w:r>
      <w:r w:rsidRPr="00C3757F">
        <w:rPr>
          <w:rFonts w:ascii="Times New Roman" w:eastAsia="Times New Roman" w:hAnsi="Times New Roman" w:cs="Times New Roman"/>
          <w:sz w:val="28"/>
          <w:szCs w:val="28"/>
          <w:lang w:eastAsia="ru-RU"/>
        </w:rPr>
        <w:t>форме отчета</w:t>
      </w:r>
      <w:r w:rsidRPr="00986813">
        <w:rPr>
          <w:rFonts w:ascii="Times New Roman" w:eastAsia="Times New Roman" w:hAnsi="Times New Roman" w:cs="Times New Roman"/>
          <w:sz w:val="28"/>
          <w:szCs w:val="28"/>
          <w:lang w:eastAsia="ru-RU"/>
        </w:rPr>
        <w:t xml:space="preserve"> о ценных бумагах, входящих в отдельные</w:t>
      </w:r>
    </w:p>
    <w:p w:rsidR="00986813" w:rsidRPr="00986813" w:rsidRDefault="00986813" w:rsidP="009D4026">
      <w:pPr>
        <w:spacing w:after="0" w:line="240" w:lineRule="auto"/>
        <w:contextualSpacing/>
        <w:jc w:val="right"/>
        <w:textAlignment w:val="baseline"/>
        <w:rPr>
          <w:rFonts w:ascii="Times New Roman" w:eastAsia="Times New Roman" w:hAnsi="Times New Roman" w:cs="Times New Roman"/>
          <w:sz w:val="28"/>
          <w:szCs w:val="28"/>
          <w:lang w:eastAsia="ru-RU"/>
        </w:rPr>
      </w:pPr>
      <w:r w:rsidRPr="00986813">
        <w:rPr>
          <w:rFonts w:ascii="Times New Roman" w:eastAsia="Times New Roman" w:hAnsi="Times New Roman" w:cs="Times New Roman"/>
          <w:sz w:val="28"/>
          <w:szCs w:val="28"/>
          <w:lang w:eastAsia="ru-RU"/>
        </w:rPr>
        <w:t> секторы (категории) списка организатора торгов</w:t>
      </w:r>
    </w:p>
    <w:p w:rsidR="00986813" w:rsidRPr="00986813" w:rsidRDefault="00986813" w:rsidP="009D4026">
      <w:pPr>
        <w:spacing w:after="0" w:line="240" w:lineRule="auto"/>
        <w:contextualSpacing/>
        <w:jc w:val="center"/>
        <w:textAlignment w:val="baseline"/>
        <w:rPr>
          <w:rFonts w:ascii="Times New Roman" w:eastAsia="Times New Roman" w:hAnsi="Times New Roman" w:cs="Times New Roman"/>
          <w:sz w:val="28"/>
          <w:szCs w:val="28"/>
          <w:lang w:eastAsia="ru-RU"/>
        </w:rPr>
      </w:pPr>
      <w:r w:rsidRPr="00986813">
        <w:rPr>
          <w:rFonts w:ascii="Times New Roman" w:eastAsia="Times New Roman" w:hAnsi="Times New Roman" w:cs="Times New Roman"/>
          <w:sz w:val="28"/>
          <w:szCs w:val="28"/>
          <w:lang w:eastAsia="ru-RU"/>
        </w:rPr>
        <w:t> </w:t>
      </w:r>
    </w:p>
    <w:p w:rsidR="00986813" w:rsidRPr="00986813" w:rsidRDefault="00986813" w:rsidP="009D4026">
      <w:pPr>
        <w:spacing w:after="0" w:line="240" w:lineRule="auto"/>
        <w:contextualSpacing/>
        <w:jc w:val="center"/>
        <w:textAlignment w:val="baseline"/>
        <w:rPr>
          <w:rFonts w:ascii="Times New Roman" w:eastAsia="Times New Roman" w:hAnsi="Times New Roman" w:cs="Times New Roman"/>
          <w:sz w:val="28"/>
          <w:szCs w:val="28"/>
          <w:lang w:eastAsia="ru-RU"/>
        </w:rPr>
      </w:pPr>
      <w:r w:rsidRPr="00986813">
        <w:rPr>
          <w:rFonts w:ascii="Times New Roman" w:eastAsia="Times New Roman" w:hAnsi="Times New Roman" w:cs="Times New Roman"/>
          <w:sz w:val="28"/>
          <w:szCs w:val="28"/>
          <w:lang w:eastAsia="ru-RU"/>
        </w:rPr>
        <w:t> </w:t>
      </w:r>
    </w:p>
    <w:p w:rsidR="00986813" w:rsidRDefault="00986813" w:rsidP="009D4026">
      <w:pPr>
        <w:spacing w:after="0" w:line="240" w:lineRule="auto"/>
        <w:contextualSpacing/>
        <w:jc w:val="center"/>
        <w:rPr>
          <w:rFonts w:ascii="Times New Roman" w:eastAsia="Times New Roman" w:hAnsi="Times New Roman" w:cs="Times New Roman"/>
          <w:bCs/>
          <w:sz w:val="28"/>
          <w:szCs w:val="28"/>
          <w:lang w:eastAsia="ru-RU"/>
        </w:rPr>
      </w:pPr>
      <w:r w:rsidRPr="00986813">
        <w:rPr>
          <w:rFonts w:ascii="Times New Roman" w:eastAsia="Times New Roman" w:hAnsi="Times New Roman" w:cs="Times New Roman"/>
          <w:bCs/>
          <w:sz w:val="28"/>
          <w:szCs w:val="28"/>
          <w:lang w:eastAsia="ru-RU"/>
        </w:rPr>
        <w:t>Пояснение по заполнению формы административных данных</w:t>
      </w:r>
    </w:p>
    <w:p w:rsidR="00986813" w:rsidRDefault="00986813" w:rsidP="009D4026">
      <w:pPr>
        <w:spacing w:after="0" w:line="240" w:lineRule="auto"/>
        <w:contextualSpacing/>
        <w:jc w:val="center"/>
        <w:rPr>
          <w:rFonts w:ascii="Times New Roman" w:eastAsia="Times New Roman" w:hAnsi="Times New Roman" w:cs="Times New Roman"/>
          <w:bCs/>
          <w:sz w:val="28"/>
          <w:szCs w:val="28"/>
          <w:lang w:eastAsia="ru-RU"/>
        </w:rPr>
      </w:pPr>
    </w:p>
    <w:p w:rsidR="00986813" w:rsidRDefault="00C3757F" w:rsidP="009D4026">
      <w:pPr>
        <w:spacing w:after="0" w:line="240" w:lineRule="auto"/>
        <w:contextualSpacing/>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986813" w:rsidRPr="00986813">
        <w:rPr>
          <w:rFonts w:ascii="Times New Roman" w:eastAsia="Times New Roman" w:hAnsi="Times New Roman" w:cs="Times New Roman"/>
          <w:bCs/>
          <w:sz w:val="28"/>
          <w:szCs w:val="28"/>
          <w:lang w:eastAsia="ru-RU"/>
        </w:rPr>
        <w:t>Отчет о ценных бумагах, входящих в отдельные секторы (категории) списка организатора торгов</w:t>
      </w:r>
      <w:r>
        <w:rPr>
          <w:rFonts w:ascii="Times New Roman" w:eastAsia="Times New Roman" w:hAnsi="Times New Roman" w:cs="Times New Roman"/>
          <w:bCs/>
          <w:sz w:val="28"/>
          <w:szCs w:val="28"/>
          <w:lang w:eastAsia="ru-RU"/>
        </w:rPr>
        <w:t>» (</w:t>
      </w:r>
      <w:r w:rsidR="003E4674">
        <w:rPr>
          <w:rFonts w:ascii="Times New Roman" w:eastAsia="Times New Roman" w:hAnsi="Times New Roman" w:cs="Times New Roman"/>
          <w:bCs/>
          <w:sz w:val="28"/>
          <w:szCs w:val="28"/>
          <w:lang w:eastAsia="ru-RU"/>
        </w:rPr>
        <w:t xml:space="preserve">индекс: </w:t>
      </w:r>
      <w:r>
        <w:rPr>
          <w:rFonts w:ascii="Times New Roman" w:eastAsia="Calibri" w:hAnsi="Times New Roman" w:cs="Times New Roman"/>
          <w:color w:val="000000"/>
          <w:sz w:val="28"/>
          <w:szCs w:val="28"/>
          <w:lang w:eastAsia="ru-RU"/>
        </w:rPr>
        <w:t>1-</w:t>
      </w:r>
      <w:r w:rsidRPr="002D04CA">
        <w:t xml:space="preserve"> </w:t>
      </w:r>
      <w:r w:rsidRPr="006132B1">
        <w:rPr>
          <w:rFonts w:ascii="Times New Roman" w:eastAsia="Calibri" w:hAnsi="Times New Roman" w:cs="Times New Roman"/>
          <w:color w:val="000000"/>
          <w:sz w:val="28"/>
          <w:szCs w:val="28"/>
          <w:lang w:eastAsia="ru-RU"/>
        </w:rPr>
        <w:t>KASE_S</w:t>
      </w:r>
      <w:r>
        <w:rPr>
          <w:rFonts w:ascii="Times New Roman" w:eastAsia="Calibri" w:hAnsi="Times New Roman" w:cs="Times New Roman"/>
          <w:color w:val="000000"/>
          <w:sz w:val="28"/>
          <w:szCs w:val="28"/>
          <w:lang w:eastAsia="ru-RU"/>
        </w:rPr>
        <w:t xml:space="preserve">, </w:t>
      </w:r>
      <w:r w:rsidR="003E4674">
        <w:rPr>
          <w:rFonts w:ascii="Times New Roman" w:eastAsia="Calibri" w:hAnsi="Times New Roman" w:cs="Times New Roman"/>
          <w:color w:val="000000"/>
          <w:sz w:val="28"/>
          <w:szCs w:val="28"/>
          <w:lang w:eastAsia="ru-RU"/>
        </w:rPr>
        <w:t xml:space="preserve">периодичность: </w:t>
      </w:r>
      <w:r>
        <w:rPr>
          <w:rFonts w:ascii="Times New Roman" w:eastAsia="Calibri" w:hAnsi="Times New Roman" w:cs="Times New Roman"/>
          <w:color w:val="000000"/>
          <w:sz w:val="28"/>
          <w:szCs w:val="28"/>
          <w:lang w:eastAsia="ru-RU"/>
        </w:rPr>
        <w:t>ежемесячная</w:t>
      </w:r>
      <w:r>
        <w:rPr>
          <w:rFonts w:ascii="Times New Roman" w:eastAsia="Times New Roman" w:hAnsi="Times New Roman" w:cs="Times New Roman"/>
          <w:bCs/>
          <w:sz w:val="28"/>
          <w:szCs w:val="28"/>
          <w:lang w:eastAsia="ru-RU"/>
        </w:rPr>
        <w:t>)</w:t>
      </w:r>
    </w:p>
    <w:p w:rsidR="00986813" w:rsidRDefault="00986813" w:rsidP="009D4026">
      <w:pPr>
        <w:spacing w:after="0" w:line="240" w:lineRule="auto"/>
        <w:contextualSpacing/>
        <w:jc w:val="center"/>
        <w:rPr>
          <w:rFonts w:ascii="Times New Roman" w:eastAsia="Times New Roman" w:hAnsi="Times New Roman" w:cs="Times New Roman"/>
          <w:bCs/>
          <w:sz w:val="28"/>
          <w:szCs w:val="28"/>
          <w:lang w:eastAsia="ru-RU"/>
        </w:rPr>
      </w:pPr>
    </w:p>
    <w:p w:rsidR="00986813" w:rsidRPr="00986813" w:rsidRDefault="00986813" w:rsidP="009D4026">
      <w:pPr>
        <w:spacing w:after="0" w:line="240" w:lineRule="auto"/>
        <w:contextualSpacing/>
        <w:jc w:val="center"/>
        <w:rPr>
          <w:rFonts w:ascii="Times New Roman" w:eastAsia="Times New Roman" w:hAnsi="Times New Roman" w:cs="Times New Roman"/>
          <w:sz w:val="28"/>
          <w:szCs w:val="28"/>
          <w:lang w:eastAsia="ru-RU"/>
        </w:rPr>
      </w:pPr>
      <w:r w:rsidRPr="00986813">
        <w:rPr>
          <w:rFonts w:ascii="Times New Roman" w:eastAsia="Times New Roman" w:hAnsi="Times New Roman" w:cs="Times New Roman"/>
          <w:bCs/>
          <w:sz w:val="28"/>
          <w:szCs w:val="28"/>
          <w:lang w:eastAsia="ru-RU"/>
        </w:rPr>
        <w:t>Глава 1. Общие положения</w:t>
      </w:r>
    </w:p>
    <w:p w:rsidR="00986813" w:rsidRPr="00986813" w:rsidRDefault="00986813" w:rsidP="009D4026">
      <w:pPr>
        <w:spacing w:after="0" w:line="240" w:lineRule="auto"/>
        <w:ind w:firstLine="397"/>
        <w:contextualSpacing/>
        <w:jc w:val="both"/>
        <w:rPr>
          <w:rFonts w:ascii="Times New Roman" w:eastAsia="Times New Roman" w:hAnsi="Times New Roman" w:cs="Times New Roman"/>
          <w:sz w:val="28"/>
          <w:szCs w:val="28"/>
          <w:lang w:eastAsia="ru-RU"/>
        </w:rPr>
      </w:pPr>
      <w:r w:rsidRPr="00986813">
        <w:rPr>
          <w:rFonts w:ascii="Times New Roman" w:eastAsia="Times New Roman" w:hAnsi="Times New Roman" w:cs="Times New Roman"/>
          <w:sz w:val="28"/>
          <w:szCs w:val="28"/>
          <w:lang w:eastAsia="ru-RU"/>
        </w:rPr>
        <w:t> </w:t>
      </w:r>
    </w:p>
    <w:p w:rsidR="00986813" w:rsidRPr="00986813" w:rsidRDefault="00986813" w:rsidP="00325843">
      <w:pPr>
        <w:spacing w:after="0" w:line="240" w:lineRule="auto"/>
        <w:ind w:firstLine="709"/>
        <w:contextualSpacing/>
        <w:jc w:val="both"/>
        <w:rPr>
          <w:rFonts w:ascii="Times New Roman" w:eastAsia="Times New Roman" w:hAnsi="Times New Roman" w:cs="Times New Roman"/>
          <w:sz w:val="28"/>
          <w:szCs w:val="28"/>
          <w:lang w:eastAsia="ru-RU"/>
        </w:rPr>
      </w:pPr>
      <w:r w:rsidRPr="00986813">
        <w:rPr>
          <w:rFonts w:ascii="Times New Roman" w:eastAsia="Times New Roman" w:hAnsi="Times New Roman" w:cs="Times New Roman"/>
          <w:sz w:val="28"/>
          <w:szCs w:val="28"/>
          <w:lang w:eastAsia="ru-RU"/>
        </w:rPr>
        <w:t xml:space="preserve">1. Настоящее пояснение (далее </w:t>
      </w:r>
      <w:r w:rsidR="003E4674">
        <w:rPr>
          <w:rFonts w:ascii="Times New Roman" w:eastAsia="Times New Roman" w:hAnsi="Times New Roman" w:cs="Times New Roman"/>
          <w:sz w:val="28"/>
          <w:szCs w:val="28"/>
          <w:lang w:eastAsia="ru-RU"/>
        </w:rPr>
        <w:t>–</w:t>
      </w:r>
      <w:r w:rsidRPr="00986813">
        <w:rPr>
          <w:rFonts w:ascii="Times New Roman" w:eastAsia="Times New Roman" w:hAnsi="Times New Roman" w:cs="Times New Roman"/>
          <w:sz w:val="28"/>
          <w:szCs w:val="28"/>
          <w:lang w:eastAsia="ru-RU"/>
        </w:rPr>
        <w:t xml:space="preserve"> Пояснение) определяет единые требования по заполнению формы «Отчет о ценных бумагах, входящих в отдельные секторы (категории) списка организатора торгов» (далее </w:t>
      </w:r>
      <w:r w:rsidR="003E4674">
        <w:rPr>
          <w:rFonts w:ascii="Times New Roman" w:eastAsia="Times New Roman" w:hAnsi="Times New Roman" w:cs="Times New Roman"/>
          <w:sz w:val="28"/>
          <w:szCs w:val="28"/>
          <w:lang w:eastAsia="ru-RU"/>
        </w:rPr>
        <w:t>–</w:t>
      </w:r>
      <w:r w:rsidRPr="00986813">
        <w:rPr>
          <w:rFonts w:ascii="Times New Roman" w:eastAsia="Times New Roman" w:hAnsi="Times New Roman" w:cs="Times New Roman"/>
          <w:sz w:val="28"/>
          <w:szCs w:val="28"/>
          <w:lang w:eastAsia="ru-RU"/>
        </w:rPr>
        <w:t xml:space="preserve"> Форма).</w:t>
      </w:r>
    </w:p>
    <w:p w:rsidR="00986813" w:rsidRPr="00986813" w:rsidRDefault="00986813" w:rsidP="00325843">
      <w:pPr>
        <w:spacing w:after="0" w:line="240" w:lineRule="auto"/>
        <w:ind w:firstLine="709"/>
        <w:contextualSpacing/>
        <w:jc w:val="both"/>
        <w:rPr>
          <w:rFonts w:ascii="Times New Roman" w:eastAsia="Times New Roman" w:hAnsi="Times New Roman" w:cs="Times New Roman"/>
          <w:sz w:val="28"/>
          <w:szCs w:val="28"/>
          <w:lang w:eastAsia="ru-RU"/>
        </w:rPr>
      </w:pPr>
      <w:r w:rsidRPr="00986813">
        <w:rPr>
          <w:rFonts w:ascii="Times New Roman" w:eastAsia="Times New Roman" w:hAnsi="Times New Roman" w:cs="Times New Roman"/>
          <w:sz w:val="28"/>
          <w:szCs w:val="28"/>
          <w:lang w:eastAsia="ru-RU"/>
        </w:rPr>
        <w:t xml:space="preserve">2. </w:t>
      </w:r>
      <w:r w:rsidR="00325843" w:rsidRPr="00471CA9">
        <w:rPr>
          <w:rFonts w:ascii="Times New Roman" w:eastAsia="Calibri" w:hAnsi="Times New Roman" w:cs="Times New Roman"/>
          <w:color w:val="000000"/>
          <w:sz w:val="28"/>
          <w:szCs w:val="28"/>
          <w:lang w:eastAsia="ru-RU"/>
        </w:rPr>
        <w:t>Форма разработана в соответствии со статьей 3 Закона Республики Казахстан от 2 июля 2003 года «О рынке ценных бумаг».</w:t>
      </w:r>
    </w:p>
    <w:p w:rsidR="00986813" w:rsidRPr="00986813" w:rsidRDefault="00986813" w:rsidP="00325843">
      <w:pPr>
        <w:spacing w:after="0" w:line="240" w:lineRule="auto"/>
        <w:ind w:firstLine="709"/>
        <w:contextualSpacing/>
        <w:jc w:val="both"/>
        <w:rPr>
          <w:rFonts w:ascii="Times New Roman" w:eastAsia="Times New Roman" w:hAnsi="Times New Roman" w:cs="Times New Roman"/>
          <w:sz w:val="28"/>
          <w:szCs w:val="28"/>
          <w:lang w:eastAsia="ru-RU"/>
        </w:rPr>
      </w:pPr>
      <w:r w:rsidRPr="00986813">
        <w:rPr>
          <w:rFonts w:ascii="Times New Roman" w:eastAsia="Times New Roman" w:hAnsi="Times New Roman" w:cs="Times New Roman"/>
          <w:sz w:val="28"/>
          <w:szCs w:val="28"/>
          <w:lang w:eastAsia="ru-RU"/>
        </w:rPr>
        <w:t>3. Форма составляется ежемесячно организатором торгов и заполняется по состоянию на последний день отчетного месяца.</w:t>
      </w:r>
    </w:p>
    <w:p w:rsidR="00986813" w:rsidRPr="00986813" w:rsidRDefault="00986813" w:rsidP="00325843">
      <w:pPr>
        <w:spacing w:after="0" w:line="240" w:lineRule="auto"/>
        <w:ind w:firstLine="709"/>
        <w:contextualSpacing/>
        <w:jc w:val="both"/>
        <w:rPr>
          <w:rFonts w:ascii="Times New Roman" w:eastAsia="Times New Roman" w:hAnsi="Times New Roman" w:cs="Times New Roman"/>
          <w:sz w:val="28"/>
          <w:szCs w:val="28"/>
          <w:lang w:eastAsia="ru-RU"/>
        </w:rPr>
      </w:pPr>
      <w:r w:rsidRPr="00986813">
        <w:rPr>
          <w:rFonts w:ascii="Times New Roman" w:eastAsia="Times New Roman" w:hAnsi="Times New Roman" w:cs="Times New Roman"/>
          <w:sz w:val="28"/>
          <w:szCs w:val="28"/>
          <w:lang w:eastAsia="ru-RU"/>
        </w:rPr>
        <w:t>4. Форму подписывает первый руководитель, главный бухгалтер или лица, уполномоченные на подписание отчета, и исполнитель.</w:t>
      </w:r>
    </w:p>
    <w:p w:rsidR="00986813" w:rsidRPr="00986813" w:rsidRDefault="00986813" w:rsidP="00325843">
      <w:pPr>
        <w:spacing w:after="0" w:line="240" w:lineRule="auto"/>
        <w:ind w:firstLine="709"/>
        <w:contextualSpacing/>
        <w:jc w:val="center"/>
        <w:textAlignment w:val="baseline"/>
        <w:rPr>
          <w:rFonts w:ascii="Times New Roman" w:eastAsia="Times New Roman" w:hAnsi="Times New Roman" w:cs="Times New Roman"/>
          <w:sz w:val="28"/>
          <w:szCs w:val="28"/>
          <w:lang w:eastAsia="ru-RU"/>
        </w:rPr>
      </w:pPr>
      <w:r w:rsidRPr="00986813">
        <w:rPr>
          <w:rFonts w:ascii="Times New Roman" w:eastAsia="Times New Roman" w:hAnsi="Times New Roman" w:cs="Times New Roman"/>
          <w:bCs/>
          <w:sz w:val="28"/>
          <w:szCs w:val="28"/>
          <w:lang w:eastAsia="ru-RU"/>
        </w:rPr>
        <w:t> </w:t>
      </w:r>
    </w:p>
    <w:p w:rsidR="00986813" w:rsidRPr="00986813" w:rsidRDefault="00986813" w:rsidP="00C3757F">
      <w:pPr>
        <w:spacing w:after="0" w:line="240" w:lineRule="auto"/>
        <w:ind w:firstLine="709"/>
        <w:contextualSpacing/>
        <w:jc w:val="center"/>
        <w:textAlignment w:val="baseline"/>
        <w:rPr>
          <w:rFonts w:ascii="Times New Roman" w:eastAsia="Times New Roman" w:hAnsi="Times New Roman" w:cs="Times New Roman"/>
          <w:sz w:val="28"/>
          <w:szCs w:val="28"/>
          <w:lang w:eastAsia="ru-RU"/>
        </w:rPr>
      </w:pPr>
      <w:r w:rsidRPr="00986813">
        <w:rPr>
          <w:rFonts w:ascii="Times New Roman" w:eastAsia="Times New Roman" w:hAnsi="Times New Roman" w:cs="Times New Roman"/>
          <w:bCs/>
          <w:sz w:val="28"/>
          <w:szCs w:val="28"/>
          <w:lang w:eastAsia="ru-RU"/>
        </w:rPr>
        <w:t> Глава 2. Пояснение по заполнению Формы</w:t>
      </w:r>
    </w:p>
    <w:p w:rsidR="00986813" w:rsidRPr="00986813" w:rsidRDefault="00986813" w:rsidP="00325843">
      <w:pPr>
        <w:spacing w:after="0" w:line="240" w:lineRule="auto"/>
        <w:ind w:firstLine="709"/>
        <w:contextualSpacing/>
        <w:jc w:val="center"/>
        <w:textAlignment w:val="baseline"/>
        <w:rPr>
          <w:rFonts w:ascii="Times New Roman" w:eastAsia="Times New Roman" w:hAnsi="Times New Roman" w:cs="Times New Roman"/>
          <w:sz w:val="28"/>
          <w:szCs w:val="28"/>
          <w:lang w:eastAsia="ru-RU"/>
        </w:rPr>
      </w:pPr>
      <w:r w:rsidRPr="00986813">
        <w:rPr>
          <w:rFonts w:ascii="Times New Roman" w:eastAsia="Times New Roman" w:hAnsi="Times New Roman" w:cs="Times New Roman"/>
          <w:sz w:val="28"/>
          <w:szCs w:val="28"/>
          <w:lang w:eastAsia="ru-RU"/>
        </w:rPr>
        <w:t> </w:t>
      </w:r>
    </w:p>
    <w:p w:rsidR="00986813" w:rsidRPr="00986813" w:rsidRDefault="00986813" w:rsidP="00325843">
      <w:pPr>
        <w:spacing w:after="0" w:line="240" w:lineRule="auto"/>
        <w:ind w:firstLine="709"/>
        <w:contextualSpacing/>
        <w:jc w:val="both"/>
        <w:rPr>
          <w:rFonts w:ascii="Times New Roman" w:eastAsia="Times New Roman" w:hAnsi="Times New Roman" w:cs="Times New Roman"/>
          <w:sz w:val="28"/>
          <w:szCs w:val="28"/>
          <w:lang w:eastAsia="ru-RU"/>
        </w:rPr>
      </w:pPr>
      <w:r w:rsidRPr="00986813">
        <w:rPr>
          <w:rFonts w:ascii="Times New Roman" w:eastAsia="Times New Roman" w:hAnsi="Times New Roman" w:cs="Times New Roman"/>
          <w:sz w:val="28"/>
          <w:szCs w:val="28"/>
          <w:lang w:eastAsia="ru-RU"/>
        </w:rPr>
        <w:t xml:space="preserve">5. В графе 3 в качестве признака </w:t>
      </w:r>
      <w:proofErr w:type="spellStart"/>
      <w:r w:rsidRPr="00986813">
        <w:rPr>
          <w:rFonts w:ascii="Times New Roman" w:eastAsia="Times New Roman" w:hAnsi="Times New Roman" w:cs="Times New Roman"/>
          <w:sz w:val="28"/>
          <w:szCs w:val="28"/>
          <w:lang w:eastAsia="ru-RU"/>
        </w:rPr>
        <w:t>резидентства</w:t>
      </w:r>
      <w:proofErr w:type="spellEnd"/>
      <w:r w:rsidRPr="00986813">
        <w:rPr>
          <w:rFonts w:ascii="Times New Roman" w:eastAsia="Times New Roman" w:hAnsi="Times New Roman" w:cs="Times New Roman"/>
          <w:sz w:val="28"/>
          <w:szCs w:val="28"/>
          <w:lang w:eastAsia="ru-RU"/>
        </w:rPr>
        <w:t xml:space="preserve"> указывается страна </w:t>
      </w:r>
      <w:proofErr w:type="spellStart"/>
      <w:r w:rsidRPr="00986813">
        <w:rPr>
          <w:rFonts w:ascii="Times New Roman" w:eastAsia="Times New Roman" w:hAnsi="Times New Roman" w:cs="Times New Roman"/>
          <w:sz w:val="28"/>
          <w:szCs w:val="28"/>
          <w:lang w:eastAsia="ru-RU"/>
        </w:rPr>
        <w:t>резидентства</w:t>
      </w:r>
      <w:proofErr w:type="spellEnd"/>
      <w:r w:rsidRPr="00986813">
        <w:rPr>
          <w:rFonts w:ascii="Times New Roman" w:eastAsia="Times New Roman" w:hAnsi="Times New Roman" w:cs="Times New Roman"/>
          <w:sz w:val="28"/>
          <w:szCs w:val="28"/>
          <w:lang w:eastAsia="ru-RU"/>
        </w:rPr>
        <w:t xml:space="preserve"> эмитента ценных бумаг.</w:t>
      </w:r>
    </w:p>
    <w:p w:rsidR="00986813" w:rsidRPr="00986813" w:rsidRDefault="00986813" w:rsidP="00325843">
      <w:pPr>
        <w:spacing w:after="0" w:line="240" w:lineRule="auto"/>
        <w:ind w:firstLine="709"/>
        <w:contextualSpacing/>
        <w:jc w:val="both"/>
        <w:rPr>
          <w:rFonts w:ascii="Times New Roman" w:eastAsia="Times New Roman" w:hAnsi="Times New Roman" w:cs="Times New Roman"/>
          <w:sz w:val="28"/>
          <w:szCs w:val="28"/>
          <w:lang w:eastAsia="ru-RU"/>
        </w:rPr>
      </w:pPr>
      <w:r w:rsidRPr="00986813">
        <w:rPr>
          <w:rFonts w:ascii="Times New Roman" w:eastAsia="Times New Roman" w:hAnsi="Times New Roman" w:cs="Times New Roman"/>
          <w:sz w:val="28"/>
          <w:szCs w:val="28"/>
          <w:lang w:eastAsia="ru-RU"/>
        </w:rPr>
        <w:t>6. В графе 4 в качестве кода ценной бумаги используются идентификационные коды, присвоенные организатором торгов в соответствии с порядком кодировки ценных бумаг, предусмотренным его внутренними документами.</w:t>
      </w:r>
    </w:p>
    <w:p w:rsidR="00986813" w:rsidRPr="00986813" w:rsidRDefault="00986813" w:rsidP="00325843">
      <w:pPr>
        <w:spacing w:after="0" w:line="240" w:lineRule="auto"/>
        <w:ind w:firstLine="709"/>
        <w:contextualSpacing/>
        <w:jc w:val="both"/>
        <w:rPr>
          <w:rFonts w:ascii="Times New Roman" w:eastAsia="Times New Roman" w:hAnsi="Times New Roman" w:cs="Times New Roman"/>
          <w:sz w:val="28"/>
          <w:szCs w:val="28"/>
          <w:lang w:eastAsia="ru-RU"/>
        </w:rPr>
      </w:pPr>
      <w:r w:rsidRPr="00986813">
        <w:rPr>
          <w:rFonts w:ascii="Times New Roman" w:eastAsia="Times New Roman" w:hAnsi="Times New Roman" w:cs="Times New Roman"/>
          <w:sz w:val="28"/>
          <w:szCs w:val="28"/>
          <w:lang w:eastAsia="ru-RU"/>
        </w:rPr>
        <w:t>7. В графе 5 указывается идентификационный номер ценной бумаги.</w:t>
      </w:r>
    </w:p>
    <w:p w:rsidR="00986813" w:rsidRPr="00986813" w:rsidRDefault="00986813" w:rsidP="00325843">
      <w:pPr>
        <w:spacing w:after="0" w:line="240" w:lineRule="auto"/>
        <w:ind w:firstLine="709"/>
        <w:contextualSpacing/>
        <w:jc w:val="both"/>
        <w:rPr>
          <w:rFonts w:ascii="Times New Roman" w:eastAsia="Times New Roman" w:hAnsi="Times New Roman" w:cs="Times New Roman"/>
          <w:sz w:val="28"/>
          <w:szCs w:val="28"/>
          <w:lang w:eastAsia="ru-RU"/>
        </w:rPr>
      </w:pPr>
      <w:r w:rsidRPr="00986813">
        <w:rPr>
          <w:rFonts w:ascii="Times New Roman" w:eastAsia="Times New Roman" w:hAnsi="Times New Roman" w:cs="Times New Roman"/>
          <w:sz w:val="28"/>
          <w:szCs w:val="28"/>
          <w:lang w:eastAsia="ru-RU"/>
        </w:rPr>
        <w:t>8. В графах 6, 7 и 19 дата включения ценной бумаги в список организатора торгов, ее исключения из списка, а также дата совершения последней сделки указываются в формате «</w:t>
      </w:r>
      <w:proofErr w:type="spellStart"/>
      <w:r w:rsidRPr="00986813">
        <w:rPr>
          <w:rFonts w:ascii="Times New Roman" w:eastAsia="Times New Roman" w:hAnsi="Times New Roman" w:cs="Times New Roman"/>
          <w:sz w:val="28"/>
          <w:szCs w:val="28"/>
          <w:lang w:eastAsia="ru-RU"/>
        </w:rPr>
        <w:t>дд.мм.гггг</w:t>
      </w:r>
      <w:proofErr w:type="spellEnd"/>
      <w:r w:rsidRPr="00986813">
        <w:rPr>
          <w:rFonts w:ascii="Times New Roman" w:eastAsia="Times New Roman" w:hAnsi="Times New Roman" w:cs="Times New Roman"/>
          <w:sz w:val="28"/>
          <w:szCs w:val="28"/>
          <w:lang w:eastAsia="ru-RU"/>
        </w:rPr>
        <w:t>».</w:t>
      </w:r>
    </w:p>
    <w:p w:rsidR="00986813" w:rsidRPr="00986813" w:rsidRDefault="00986813" w:rsidP="00325843">
      <w:pPr>
        <w:spacing w:after="0" w:line="240" w:lineRule="auto"/>
        <w:ind w:firstLine="709"/>
        <w:contextualSpacing/>
        <w:jc w:val="both"/>
        <w:rPr>
          <w:rFonts w:ascii="Times New Roman" w:eastAsia="Times New Roman" w:hAnsi="Times New Roman" w:cs="Times New Roman"/>
          <w:sz w:val="28"/>
          <w:szCs w:val="28"/>
          <w:lang w:eastAsia="ru-RU"/>
        </w:rPr>
      </w:pPr>
      <w:r w:rsidRPr="00986813">
        <w:rPr>
          <w:rFonts w:ascii="Times New Roman" w:eastAsia="Times New Roman" w:hAnsi="Times New Roman" w:cs="Times New Roman"/>
          <w:sz w:val="28"/>
          <w:szCs w:val="28"/>
          <w:lang w:eastAsia="ru-RU"/>
        </w:rPr>
        <w:t>9. В графах 10, 11 и 12 количество сделок, совершенных с ценной бумагой в отчетный период, указывается в штуках.</w:t>
      </w:r>
    </w:p>
    <w:p w:rsidR="00986813" w:rsidRPr="00986813" w:rsidRDefault="00986813" w:rsidP="00325843">
      <w:pPr>
        <w:spacing w:after="0" w:line="240" w:lineRule="auto"/>
        <w:ind w:firstLine="709"/>
        <w:contextualSpacing/>
        <w:jc w:val="both"/>
        <w:rPr>
          <w:rFonts w:ascii="Times New Roman" w:eastAsia="Times New Roman" w:hAnsi="Times New Roman" w:cs="Times New Roman"/>
          <w:sz w:val="28"/>
          <w:szCs w:val="28"/>
          <w:lang w:eastAsia="ru-RU"/>
        </w:rPr>
      </w:pPr>
      <w:r w:rsidRPr="00986813">
        <w:rPr>
          <w:rFonts w:ascii="Times New Roman" w:eastAsia="Times New Roman" w:hAnsi="Times New Roman" w:cs="Times New Roman"/>
          <w:sz w:val="28"/>
          <w:szCs w:val="28"/>
          <w:lang w:eastAsia="ru-RU"/>
        </w:rPr>
        <w:t>10. В графах 13, 14, 15, 16, 17, 18, 19 и 20 объем, минимальная, максимальная, средневзвешенная цены сделок, совершенных с ценной бумагой в отчетный период, а также цена последней сделки указываются в тенге.</w:t>
      </w:r>
    </w:p>
    <w:p w:rsidR="00986813" w:rsidRPr="00986813" w:rsidRDefault="00986813" w:rsidP="00325843">
      <w:pPr>
        <w:spacing w:after="0" w:line="240" w:lineRule="auto"/>
        <w:ind w:firstLine="709"/>
        <w:contextualSpacing/>
        <w:jc w:val="both"/>
        <w:rPr>
          <w:rFonts w:ascii="Times New Roman" w:eastAsia="Times New Roman" w:hAnsi="Times New Roman" w:cs="Times New Roman"/>
          <w:sz w:val="28"/>
          <w:szCs w:val="28"/>
          <w:lang w:eastAsia="ru-RU"/>
        </w:rPr>
      </w:pPr>
      <w:r w:rsidRPr="00986813">
        <w:rPr>
          <w:rFonts w:ascii="Times New Roman" w:eastAsia="Times New Roman" w:hAnsi="Times New Roman" w:cs="Times New Roman"/>
          <w:sz w:val="28"/>
          <w:szCs w:val="28"/>
          <w:lang w:eastAsia="ru-RU"/>
        </w:rPr>
        <w:t xml:space="preserve">11. В качестве сектора списка указываются: «Акции», «Долговые ценные бумаги», «Исламские ценные бумаги», «Ценные бумаги инвестиционных фондов», «Производные ценные бумаги», «Ценные бумаги международных </w:t>
      </w:r>
      <w:r w:rsidRPr="00986813">
        <w:rPr>
          <w:rFonts w:ascii="Times New Roman" w:eastAsia="Times New Roman" w:hAnsi="Times New Roman" w:cs="Times New Roman"/>
          <w:sz w:val="28"/>
          <w:szCs w:val="28"/>
          <w:lang w:eastAsia="ru-RU"/>
        </w:rPr>
        <w:lastRenderedPageBreak/>
        <w:t>финансовых организаций», «Государственные ценные бумаги», иные секторы, предусмотренные внутренними документами организатора торгов.</w:t>
      </w:r>
    </w:p>
    <w:p w:rsidR="00986813" w:rsidRPr="00986813" w:rsidRDefault="00986813" w:rsidP="00325843">
      <w:pPr>
        <w:spacing w:after="0" w:line="240" w:lineRule="auto"/>
        <w:ind w:firstLine="709"/>
        <w:contextualSpacing/>
        <w:jc w:val="both"/>
        <w:rPr>
          <w:rFonts w:ascii="Times New Roman" w:eastAsia="Times New Roman" w:hAnsi="Times New Roman" w:cs="Times New Roman"/>
          <w:sz w:val="28"/>
          <w:szCs w:val="28"/>
          <w:lang w:eastAsia="ru-RU"/>
        </w:rPr>
      </w:pPr>
      <w:r w:rsidRPr="00986813">
        <w:rPr>
          <w:rFonts w:ascii="Times New Roman" w:eastAsia="Times New Roman" w:hAnsi="Times New Roman" w:cs="Times New Roman"/>
          <w:sz w:val="28"/>
          <w:szCs w:val="28"/>
          <w:lang w:eastAsia="ru-RU"/>
        </w:rPr>
        <w:t xml:space="preserve">12. В качестве категории списка указываются: для сектора «Акции» - первая, вторая категории, для сектора «Долговые ценные бумаги» - долговые ценные бумаги субъектов </w:t>
      </w:r>
      <w:proofErr w:type="spellStart"/>
      <w:r w:rsidRPr="00986813">
        <w:rPr>
          <w:rFonts w:ascii="Times New Roman" w:eastAsia="Times New Roman" w:hAnsi="Times New Roman" w:cs="Times New Roman"/>
          <w:sz w:val="28"/>
          <w:szCs w:val="28"/>
          <w:lang w:eastAsia="ru-RU"/>
        </w:rPr>
        <w:t>квазигосударственного</w:t>
      </w:r>
      <w:proofErr w:type="spellEnd"/>
      <w:r w:rsidRPr="00986813">
        <w:rPr>
          <w:rFonts w:ascii="Times New Roman" w:eastAsia="Times New Roman" w:hAnsi="Times New Roman" w:cs="Times New Roman"/>
          <w:sz w:val="28"/>
          <w:szCs w:val="28"/>
          <w:lang w:eastAsia="ru-RU"/>
        </w:rPr>
        <w:t xml:space="preserve"> сектора, иные долговые ценные бумаги, долговые ценные бумаги буферной категории, для сектора «Государственные ценные бумаги» - государственные ценные бумаги, выпущенные в соответствии с законодательством Республики Казахстан и других государств, облигации местных исполнительных органов.</w:t>
      </w:r>
    </w:p>
    <w:p w:rsidR="00986813" w:rsidRPr="00986813" w:rsidRDefault="00986813" w:rsidP="00325843">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986813">
        <w:rPr>
          <w:rFonts w:ascii="Times New Roman" w:eastAsia="Times New Roman" w:hAnsi="Times New Roman" w:cs="Times New Roman"/>
          <w:sz w:val="28"/>
          <w:szCs w:val="28"/>
          <w:lang w:eastAsia="ru-RU"/>
        </w:rPr>
        <w:t>13. В случае отсутствия сведений</w:t>
      </w:r>
      <w:r w:rsidR="00607337">
        <w:rPr>
          <w:rFonts w:ascii="Times New Roman" w:eastAsia="Times New Roman" w:hAnsi="Times New Roman" w:cs="Times New Roman"/>
          <w:sz w:val="28"/>
          <w:szCs w:val="28"/>
          <w:lang w:eastAsia="ru-RU"/>
        </w:rPr>
        <w:t>,</w:t>
      </w:r>
      <w:r w:rsidRPr="00986813">
        <w:rPr>
          <w:rFonts w:ascii="Times New Roman" w:eastAsia="Times New Roman" w:hAnsi="Times New Roman" w:cs="Times New Roman"/>
          <w:sz w:val="28"/>
          <w:szCs w:val="28"/>
          <w:lang w:eastAsia="ru-RU"/>
        </w:rPr>
        <w:t xml:space="preserve"> Форма представляется с нулевыми остатками</w:t>
      </w:r>
      <w:r w:rsidRPr="00986813">
        <w:rPr>
          <w:rFonts w:ascii="Times New Roman" w:eastAsia="Times New Roman" w:hAnsi="Times New Roman" w:cs="Times New Roman"/>
          <w:color w:val="000000"/>
          <w:sz w:val="24"/>
          <w:szCs w:val="24"/>
          <w:lang w:eastAsia="ru-RU"/>
        </w:rPr>
        <w:t>.</w:t>
      </w:r>
    </w:p>
    <w:p w:rsidR="00986813" w:rsidRPr="00986813" w:rsidRDefault="00986813" w:rsidP="009D4026">
      <w:pPr>
        <w:spacing w:after="0" w:line="240" w:lineRule="auto"/>
        <w:ind w:firstLine="400"/>
        <w:contextualSpacing/>
        <w:jc w:val="both"/>
        <w:rPr>
          <w:rFonts w:ascii="Times New Roman" w:eastAsia="Times New Roman" w:hAnsi="Times New Roman" w:cs="Times New Roman"/>
          <w:color w:val="000000"/>
          <w:sz w:val="24"/>
          <w:szCs w:val="24"/>
          <w:lang w:eastAsia="ru-RU"/>
        </w:rPr>
      </w:pPr>
      <w:r w:rsidRPr="00986813">
        <w:rPr>
          <w:rFonts w:ascii="Times New Roman" w:eastAsia="Times New Roman" w:hAnsi="Times New Roman" w:cs="Times New Roman"/>
          <w:color w:val="000000"/>
          <w:sz w:val="24"/>
          <w:szCs w:val="24"/>
          <w:lang w:eastAsia="ru-RU"/>
        </w:rPr>
        <w:t> </w:t>
      </w:r>
    </w:p>
    <w:p w:rsidR="006132B1" w:rsidRPr="00C9587E" w:rsidRDefault="006132B1" w:rsidP="009D4026">
      <w:pPr>
        <w:spacing w:after="0" w:line="240" w:lineRule="auto"/>
        <w:contextualSpacing/>
        <w:rPr>
          <w:rFonts w:ascii="Times New Roman" w:eastAsia="Times New Roman" w:hAnsi="Times New Roman" w:cs="Times New Roman"/>
          <w:sz w:val="28"/>
          <w:szCs w:val="28"/>
          <w:lang w:eastAsia="ru-RU"/>
        </w:rPr>
      </w:pPr>
      <w:r w:rsidRPr="00C9587E">
        <w:rPr>
          <w:rFonts w:ascii="Times New Roman" w:eastAsia="Times New Roman" w:hAnsi="Times New Roman" w:cs="Times New Roman"/>
          <w:sz w:val="28"/>
          <w:szCs w:val="28"/>
          <w:lang w:eastAsia="ru-RU"/>
        </w:rPr>
        <w:br w:type="page"/>
      </w:r>
    </w:p>
    <w:p w:rsidR="00B9102C" w:rsidRPr="00B9102C" w:rsidRDefault="00B9102C"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lastRenderedPageBreak/>
        <w:t xml:space="preserve">Приложение </w:t>
      </w:r>
      <w:r w:rsidR="00FD0132" w:rsidRPr="008945EA">
        <w:rPr>
          <w:rFonts w:ascii="Times New Roman" w:eastAsia="Times New Roman" w:hAnsi="Times New Roman" w:cs="Times New Roman"/>
          <w:sz w:val="28"/>
          <w:szCs w:val="28"/>
          <w:lang w:eastAsia="ru-RU"/>
        </w:rPr>
        <w:t>4</w:t>
      </w:r>
      <w:r w:rsidR="00FD0132">
        <w:rPr>
          <w:rFonts w:ascii="Times New Roman" w:eastAsia="Times New Roman" w:hAnsi="Times New Roman" w:cs="Times New Roman"/>
          <w:sz w:val="28"/>
          <w:szCs w:val="28"/>
          <w:lang w:eastAsia="ru-RU"/>
        </w:rPr>
        <w:t>6</w:t>
      </w:r>
    </w:p>
    <w:p w:rsidR="00B9102C" w:rsidRPr="002C0C51" w:rsidRDefault="00B9102C"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к постановлению Правления</w:t>
      </w:r>
    </w:p>
    <w:p w:rsidR="00B9102C" w:rsidRPr="002C0C51" w:rsidRDefault="00B9102C"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Национального Банка</w:t>
      </w:r>
    </w:p>
    <w:p w:rsidR="00B9102C" w:rsidRPr="002C0C51" w:rsidRDefault="00B9102C"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Республики Казахстан</w:t>
      </w:r>
    </w:p>
    <w:p w:rsidR="00864618" w:rsidRPr="002C0C51" w:rsidRDefault="00864618" w:rsidP="00864618">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от </w:t>
      </w:r>
      <w:r w:rsidR="00D4152B">
        <w:rPr>
          <w:rFonts w:ascii="Times New Roman" w:eastAsia="Times New Roman" w:hAnsi="Times New Roman" w:cs="Times New Roman"/>
          <w:sz w:val="28"/>
          <w:szCs w:val="28"/>
          <w:lang w:eastAsia="ru-RU"/>
        </w:rPr>
        <w:t>26</w:t>
      </w:r>
      <w:r>
        <w:rPr>
          <w:rFonts w:ascii="Times New Roman" w:eastAsia="Times New Roman" w:hAnsi="Times New Roman" w:cs="Times New Roman"/>
          <w:sz w:val="28"/>
          <w:szCs w:val="28"/>
          <w:lang w:eastAsia="ru-RU"/>
        </w:rPr>
        <w:t xml:space="preserve"> ноября</w:t>
      </w:r>
      <w:r w:rsidRPr="002C0C51">
        <w:rPr>
          <w:rFonts w:ascii="Times New Roman" w:eastAsia="Times New Roman" w:hAnsi="Times New Roman" w:cs="Times New Roman"/>
          <w:sz w:val="28"/>
          <w:szCs w:val="28"/>
          <w:lang w:eastAsia="ru-RU"/>
        </w:rPr>
        <w:t xml:space="preserve"> 2019 года № </w:t>
      </w:r>
      <w:r>
        <w:rPr>
          <w:rFonts w:ascii="Times New Roman" w:eastAsia="Times New Roman" w:hAnsi="Times New Roman" w:cs="Times New Roman"/>
          <w:sz w:val="28"/>
          <w:szCs w:val="28"/>
          <w:lang w:eastAsia="ru-RU"/>
        </w:rPr>
        <w:t>211</w:t>
      </w:r>
    </w:p>
    <w:p w:rsidR="00B9102C" w:rsidRPr="002C0C51" w:rsidRDefault="00B9102C" w:rsidP="009D4026">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B9102C" w:rsidRDefault="003E4674" w:rsidP="003E4674">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r>
        <w:rPr>
          <w:rFonts w:ascii="Times New Roman" w:eastAsia="Calibri" w:hAnsi="Times New Roman" w:cs="Times New Roman"/>
          <w:bCs/>
          <w:sz w:val="28"/>
          <w:szCs w:val="28"/>
        </w:rPr>
        <w:t>Форма</w:t>
      </w:r>
    </w:p>
    <w:p w:rsidR="003E4674" w:rsidRPr="003E4674" w:rsidRDefault="003E4674" w:rsidP="003E4674">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p>
    <w:p w:rsidR="00B9102C" w:rsidRPr="002C0C51" w:rsidRDefault="00B9102C"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C0C51">
        <w:rPr>
          <w:rFonts w:ascii="Times New Roman" w:eastAsia="Calibri" w:hAnsi="Times New Roman" w:cs="Times New Roman"/>
          <w:bCs/>
          <w:sz w:val="28"/>
          <w:szCs w:val="28"/>
        </w:rPr>
        <w:t>Форма, предназначенная для сбора административных данных</w:t>
      </w:r>
    </w:p>
    <w:p w:rsidR="00B9102C" w:rsidRPr="002C0C51" w:rsidRDefault="00B9102C"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B9102C" w:rsidRPr="002C0C51" w:rsidRDefault="00B9102C" w:rsidP="009D4026">
      <w:pPr>
        <w:spacing w:after="0" w:line="240" w:lineRule="auto"/>
        <w:contextualSpacing/>
        <w:jc w:val="both"/>
        <w:textAlignment w:val="baseline"/>
        <w:rPr>
          <w:rFonts w:ascii="Times New Roman" w:hAnsi="Times New Roman" w:cs="Times New Roman"/>
          <w:color w:val="000000"/>
          <w:sz w:val="28"/>
          <w:szCs w:val="28"/>
          <w:lang w:eastAsia="ru-RU"/>
        </w:rPr>
      </w:pPr>
      <w:r w:rsidRPr="002C0C51">
        <w:rPr>
          <w:rFonts w:ascii="Times New Roman" w:hAnsi="Times New Roman" w:cs="Times New Roman"/>
          <w:color w:val="000000"/>
          <w:sz w:val="28"/>
          <w:szCs w:val="28"/>
          <w:lang w:eastAsia="ru-RU"/>
        </w:rPr>
        <w:t>Представляется: в Национальный Банк Республики Казахстан</w:t>
      </w:r>
    </w:p>
    <w:p w:rsidR="00B9102C" w:rsidRPr="002C0C51" w:rsidRDefault="00B9102C" w:rsidP="009D4026">
      <w:pPr>
        <w:spacing w:after="0" w:line="240" w:lineRule="auto"/>
        <w:contextualSpacing/>
        <w:jc w:val="both"/>
        <w:textAlignment w:val="baseline"/>
        <w:rPr>
          <w:rFonts w:ascii="Times New Roman" w:hAnsi="Times New Roman" w:cs="Times New Roman"/>
          <w:bCs/>
          <w:color w:val="000000"/>
          <w:sz w:val="28"/>
          <w:szCs w:val="28"/>
          <w:lang w:eastAsia="ru-RU"/>
        </w:rPr>
      </w:pPr>
      <w:r w:rsidRPr="002C0C51">
        <w:rPr>
          <w:rFonts w:ascii="Times New Roman" w:hAnsi="Times New Roman" w:cs="Times New Roman"/>
          <w:bCs/>
          <w:color w:val="000000"/>
          <w:sz w:val="28"/>
          <w:szCs w:val="28"/>
          <w:lang w:eastAsia="ru-RU"/>
        </w:rPr>
        <w:t xml:space="preserve">Форма административных данных размещена на </w:t>
      </w:r>
      <w:proofErr w:type="spellStart"/>
      <w:r w:rsidRPr="002C0C51">
        <w:rPr>
          <w:rFonts w:ascii="Times New Roman" w:hAnsi="Times New Roman" w:cs="Times New Roman"/>
          <w:bCs/>
          <w:color w:val="000000"/>
          <w:sz w:val="28"/>
          <w:szCs w:val="28"/>
          <w:lang w:eastAsia="ru-RU"/>
        </w:rPr>
        <w:t>интернет-ресурсе</w:t>
      </w:r>
      <w:proofErr w:type="spellEnd"/>
      <w:r w:rsidRPr="002C0C51">
        <w:rPr>
          <w:rFonts w:ascii="Times New Roman" w:hAnsi="Times New Roman" w:cs="Times New Roman"/>
          <w:bCs/>
          <w:color w:val="000000"/>
          <w:sz w:val="28"/>
          <w:szCs w:val="28"/>
          <w:lang w:eastAsia="ru-RU"/>
        </w:rPr>
        <w:t xml:space="preserve">: </w:t>
      </w:r>
      <w:hyperlink r:id="rId67" w:history="1">
        <w:r w:rsidRPr="002C0C51">
          <w:rPr>
            <w:rFonts w:ascii="Times New Roman" w:hAnsi="Times New Roman" w:cs="Times New Roman"/>
            <w:color w:val="000080"/>
            <w:sz w:val="28"/>
            <w:szCs w:val="28"/>
            <w:u w:val="single"/>
            <w:lang w:val="en-NZ" w:eastAsia="ru-RU"/>
          </w:rPr>
          <w:t>www</w:t>
        </w:r>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nationalbank</w:t>
        </w:r>
        <w:proofErr w:type="spellEnd"/>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kz</w:t>
        </w:r>
        <w:proofErr w:type="spellEnd"/>
      </w:hyperlink>
    </w:p>
    <w:p w:rsidR="00B9102C" w:rsidRPr="002C0C51" w:rsidRDefault="00B9102C"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B9102C" w:rsidRPr="005F19D8" w:rsidRDefault="00B9102C" w:rsidP="009D4026">
      <w:pPr>
        <w:widowControl w:val="0"/>
        <w:autoSpaceDE w:val="0"/>
        <w:autoSpaceDN w:val="0"/>
        <w:adjustRightInd w:val="0"/>
        <w:spacing w:after="0" w:line="240" w:lineRule="auto"/>
        <w:contextualSpacing/>
        <w:jc w:val="center"/>
        <w:rPr>
          <w:rFonts w:ascii="Times New Roman" w:eastAsia="Calibri" w:hAnsi="Times New Roman" w:cs="Times New Roman"/>
          <w:bCs/>
          <w:color w:val="000000"/>
          <w:sz w:val="28"/>
          <w:szCs w:val="28"/>
          <w:lang w:eastAsia="ru-RU"/>
        </w:rPr>
      </w:pPr>
      <w:r w:rsidRPr="00B9102C">
        <w:rPr>
          <w:rFonts w:ascii="Times New Roman" w:eastAsia="Calibri" w:hAnsi="Times New Roman" w:cs="Times New Roman"/>
          <w:bCs/>
          <w:color w:val="000000"/>
          <w:sz w:val="28"/>
          <w:szCs w:val="28"/>
          <w:lang w:eastAsia="ru-RU"/>
        </w:rPr>
        <w:t>Отчет о финансовых инструментах, за исключением ценных бумаг, входящих в список организатора торгов</w:t>
      </w:r>
    </w:p>
    <w:p w:rsidR="00B9102C" w:rsidRPr="005F19D8" w:rsidRDefault="00B9102C"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B9102C" w:rsidRPr="002C0C51" w:rsidRDefault="00B9102C"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B9102C" w:rsidRPr="00C9792D" w:rsidRDefault="00B9102C"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Индекс</w:t>
      </w:r>
      <w:r w:rsidRPr="002C0C51">
        <w:rPr>
          <w:rFonts w:ascii="Times New Roman" w:eastAsia="Times New Roman" w:hAnsi="Times New Roman" w:cs="Times New Roman"/>
          <w:sz w:val="28"/>
          <w:szCs w:val="28"/>
          <w:lang w:eastAsia="ru-RU"/>
        </w:rPr>
        <w:t xml:space="preserve"> формы административных данных</w:t>
      </w:r>
      <w:r w:rsidRPr="002C0C51">
        <w:rPr>
          <w:rFonts w:ascii="Times New Roman" w:eastAsia="Calibri" w:hAnsi="Times New Roman" w:cs="Times New Roman"/>
          <w:sz w:val="28"/>
          <w:szCs w:val="28"/>
        </w:rPr>
        <w:t xml:space="preserve">: </w:t>
      </w:r>
      <w:r>
        <w:rPr>
          <w:rFonts w:ascii="Times New Roman" w:eastAsia="Calibri" w:hAnsi="Times New Roman" w:cs="Times New Roman"/>
          <w:color w:val="000000"/>
          <w:sz w:val="28"/>
          <w:szCs w:val="28"/>
          <w:lang w:eastAsia="ru-RU"/>
        </w:rPr>
        <w:t>1-</w:t>
      </w:r>
      <w:r w:rsidRPr="002D04CA">
        <w:t xml:space="preserve"> </w:t>
      </w:r>
      <w:r w:rsidRPr="00B9102C">
        <w:rPr>
          <w:rFonts w:ascii="Times New Roman" w:eastAsia="Calibri" w:hAnsi="Times New Roman" w:cs="Times New Roman"/>
          <w:color w:val="000000"/>
          <w:sz w:val="28"/>
          <w:szCs w:val="28"/>
          <w:lang w:eastAsia="ru-RU"/>
        </w:rPr>
        <w:t>KASE_FI</w:t>
      </w:r>
    </w:p>
    <w:p w:rsidR="00B9102C" w:rsidRPr="002C0C51" w:rsidRDefault="00B9102C"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B9102C" w:rsidRPr="002C0C51" w:rsidRDefault="00B9102C"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Периодичность: </w:t>
      </w:r>
      <w:r w:rsidRPr="0011214B">
        <w:rPr>
          <w:rFonts w:ascii="Times New Roman" w:eastAsia="Calibri" w:hAnsi="Times New Roman" w:cs="Times New Roman"/>
          <w:sz w:val="28"/>
          <w:szCs w:val="28"/>
        </w:rPr>
        <w:t>ежемесячная</w:t>
      </w:r>
    </w:p>
    <w:p w:rsidR="00B9102C" w:rsidRPr="002C0C51" w:rsidRDefault="00B9102C"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B9102C" w:rsidRPr="002C0C51" w:rsidRDefault="00B9102C"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Отчетный период: по состоянию на «_____» _______________ 20 __ года</w:t>
      </w:r>
    </w:p>
    <w:p w:rsidR="00B9102C" w:rsidRPr="002C0C51" w:rsidRDefault="00B9102C"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B9102C" w:rsidRPr="0042608A" w:rsidRDefault="00B9102C" w:rsidP="009D4026">
      <w:pPr>
        <w:widowControl w:val="0"/>
        <w:autoSpaceDE w:val="0"/>
        <w:autoSpaceDN w:val="0"/>
        <w:adjustRightInd w:val="0"/>
        <w:spacing w:after="0" w:line="240" w:lineRule="auto"/>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Круг лиц представляющих: </w:t>
      </w:r>
      <w:r w:rsidRPr="00E55F03">
        <w:rPr>
          <w:rFonts w:ascii="Times New Roman" w:eastAsia="Calibri" w:hAnsi="Times New Roman" w:cs="Times New Roman"/>
          <w:sz w:val="28"/>
          <w:szCs w:val="28"/>
        </w:rPr>
        <w:t>организатор торгов</w:t>
      </w:r>
    </w:p>
    <w:p w:rsidR="00B9102C" w:rsidRPr="002C0C51" w:rsidRDefault="00B9102C"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6132B1" w:rsidRDefault="00B9102C" w:rsidP="009D4026">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B9102C" w:rsidRDefault="00B9102C" w:rsidP="009D4026">
      <w:pPr>
        <w:spacing w:after="0" w:line="240" w:lineRule="auto"/>
        <w:contextualSpacing/>
        <w:jc w:val="right"/>
        <w:textAlignment w:val="baseline"/>
        <w:rPr>
          <w:rFonts w:ascii="Times New Roman" w:eastAsia="Times New Roman" w:hAnsi="Times New Roman" w:cs="Times New Roman"/>
          <w:color w:val="000000"/>
          <w:sz w:val="28"/>
          <w:szCs w:val="28"/>
          <w:lang w:eastAsia="ru-RU"/>
        </w:rPr>
      </w:pPr>
      <w:r w:rsidRPr="00B9102C">
        <w:rPr>
          <w:rFonts w:ascii="Times New Roman" w:eastAsia="Times New Roman" w:hAnsi="Times New Roman" w:cs="Times New Roman"/>
          <w:color w:val="000000"/>
          <w:sz w:val="28"/>
          <w:szCs w:val="28"/>
          <w:lang w:eastAsia="ru-RU"/>
        </w:rPr>
        <w:lastRenderedPageBreak/>
        <w:t>Форма</w:t>
      </w:r>
    </w:p>
    <w:p w:rsidR="00607337" w:rsidRPr="00B9102C" w:rsidRDefault="00607337" w:rsidP="00607337">
      <w:pPr>
        <w:spacing w:after="0" w:line="240" w:lineRule="auto"/>
        <w:contextualSpacing/>
        <w:jc w:val="center"/>
        <w:textAlignment w:val="baseline"/>
        <w:rPr>
          <w:rFonts w:ascii="Times New Roman" w:eastAsia="Times New Roman" w:hAnsi="Times New Roman" w:cs="Times New Roman"/>
          <w:color w:val="000000"/>
          <w:sz w:val="28"/>
          <w:szCs w:val="28"/>
          <w:lang w:eastAsia="ru-RU"/>
        </w:rPr>
      </w:pPr>
    </w:p>
    <w:p w:rsidR="00B9102C" w:rsidRPr="00B9102C" w:rsidRDefault="00B9102C" w:rsidP="009D4026">
      <w:pPr>
        <w:spacing w:after="0" w:line="240" w:lineRule="auto"/>
        <w:contextualSpacing/>
        <w:jc w:val="center"/>
        <w:textAlignment w:val="baseline"/>
        <w:rPr>
          <w:rFonts w:ascii="Times New Roman" w:eastAsia="Times New Roman" w:hAnsi="Times New Roman" w:cs="Times New Roman"/>
          <w:color w:val="000000"/>
          <w:sz w:val="28"/>
          <w:szCs w:val="28"/>
          <w:lang w:eastAsia="ru-RU"/>
        </w:rPr>
      </w:pPr>
      <w:r w:rsidRPr="00B9102C">
        <w:rPr>
          <w:rFonts w:ascii="Times New Roman" w:eastAsia="Times New Roman" w:hAnsi="Times New Roman" w:cs="Times New Roman"/>
          <w:color w:val="000000"/>
          <w:sz w:val="28"/>
          <w:szCs w:val="28"/>
          <w:lang w:eastAsia="ru-RU"/>
        </w:rPr>
        <w:t>__________________________________________________________</w:t>
      </w:r>
    </w:p>
    <w:p w:rsidR="00B9102C" w:rsidRDefault="00B9102C" w:rsidP="009D4026">
      <w:pPr>
        <w:spacing w:after="0" w:line="240" w:lineRule="auto"/>
        <w:contextualSpacing/>
        <w:jc w:val="center"/>
        <w:textAlignment w:val="baseline"/>
        <w:rPr>
          <w:rFonts w:ascii="Times New Roman" w:eastAsia="Times New Roman" w:hAnsi="Times New Roman" w:cs="Times New Roman"/>
          <w:color w:val="000000"/>
          <w:sz w:val="28"/>
          <w:szCs w:val="28"/>
          <w:lang w:eastAsia="ru-RU"/>
        </w:rPr>
      </w:pPr>
      <w:r w:rsidRPr="00B9102C">
        <w:rPr>
          <w:rFonts w:ascii="Times New Roman" w:eastAsia="Times New Roman" w:hAnsi="Times New Roman" w:cs="Times New Roman"/>
          <w:color w:val="000000"/>
          <w:sz w:val="28"/>
          <w:szCs w:val="28"/>
          <w:lang w:eastAsia="ru-RU"/>
        </w:rPr>
        <w:t>(наименование Организации)</w:t>
      </w:r>
    </w:p>
    <w:p w:rsidR="003E4674" w:rsidRPr="00B9102C" w:rsidRDefault="003E4674" w:rsidP="009D4026">
      <w:pPr>
        <w:spacing w:after="0" w:line="240" w:lineRule="auto"/>
        <w:contextualSpacing/>
        <w:jc w:val="center"/>
        <w:textAlignment w:val="baseline"/>
        <w:rPr>
          <w:rFonts w:ascii="Times New Roman" w:eastAsia="Times New Roman" w:hAnsi="Times New Roman" w:cs="Times New Roman"/>
          <w:color w:val="000000"/>
          <w:sz w:val="28"/>
          <w:szCs w:val="28"/>
          <w:lang w:eastAsia="ru-RU"/>
        </w:rPr>
      </w:pPr>
    </w:p>
    <w:p w:rsidR="00B9102C" w:rsidRPr="00B9102C" w:rsidRDefault="00B9102C" w:rsidP="003E4674">
      <w:pPr>
        <w:spacing w:after="0" w:line="240" w:lineRule="auto"/>
        <w:contextualSpacing/>
        <w:jc w:val="both"/>
        <w:textAlignment w:val="baseline"/>
        <w:rPr>
          <w:rFonts w:ascii="Times New Roman" w:eastAsia="Times New Roman" w:hAnsi="Times New Roman" w:cs="Times New Roman"/>
          <w:color w:val="000000"/>
          <w:sz w:val="28"/>
          <w:szCs w:val="28"/>
          <w:lang w:eastAsia="ru-RU"/>
        </w:rPr>
      </w:pPr>
      <w:r w:rsidRPr="00B9102C">
        <w:rPr>
          <w:rFonts w:ascii="Times New Roman" w:eastAsia="Times New Roman" w:hAnsi="Times New Roman" w:cs="Times New Roman"/>
          <w:color w:val="000000"/>
          <w:sz w:val="28"/>
          <w:szCs w:val="28"/>
          <w:lang w:eastAsia="ru-RU"/>
        </w:rPr>
        <w:t> </w:t>
      </w:r>
      <w:r w:rsidR="003E4674">
        <w:rPr>
          <w:rFonts w:ascii="Times New Roman" w:eastAsia="Times New Roman" w:hAnsi="Times New Roman" w:cs="Times New Roman"/>
          <w:color w:val="000000"/>
          <w:sz w:val="28"/>
          <w:szCs w:val="28"/>
          <w:lang w:eastAsia="ru-RU"/>
        </w:rPr>
        <w:t>Таблица «</w:t>
      </w:r>
      <w:r w:rsidR="003E4674">
        <w:rPr>
          <w:rFonts w:ascii="Times New Roman" w:eastAsia="Calibri" w:hAnsi="Times New Roman" w:cs="Times New Roman"/>
          <w:bCs/>
          <w:color w:val="000000"/>
          <w:sz w:val="28"/>
          <w:szCs w:val="28"/>
          <w:lang w:eastAsia="ru-RU"/>
        </w:rPr>
        <w:t>Ф</w:t>
      </w:r>
      <w:r w:rsidR="003E4674" w:rsidRPr="00B9102C">
        <w:rPr>
          <w:rFonts w:ascii="Times New Roman" w:eastAsia="Calibri" w:hAnsi="Times New Roman" w:cs="Times New Roman"/>
          <w:bCs/>
          <w:color w:val="000000"/>
          <w:sz w:val="28"/>
          <w:szCs w:val="28"/>
          <w:lang w:eastAsia="ru-RU"/>
        </w:rPr>
        <w:t>инансовы</w:t>
      </w:r>
      <w:r w:rsidR="003E4674">
        <w:rPr>
          <w:rFonts w:ascii="Times New Roman" w:eastAsia="Calibri" w:hAnsi="Times New Roman" w:cs="Times New Roman"/>
          <w:bCs/>
          <w:color w:val="000000"/>
          <w:sz w:val="28"/>
          <w:szCs w:val="28"/>
          <w:lang w:eastAsia="ru-RU"/>
        </w:rPr>
        <w:t>е</w:t>
      </w:r>
      <w:r w:rsidR="003E4674" w:rsidRPr="00B9102C">
        <w:rPr>
          <w:rFonts w:ascii="Times New Roman" w:eastAsia="Calibri" w:hAnsi="Times New Roman" w:cs="Times New Roman"/>
          <w:bCs/>
          <w:color w:val="000000"/>
          <w:sz w:val="28"/>
          <w:szCs w:val="28"/>
          <w:lang w:eastAsia="ru-RU"/>
        </w:rPr>
        <w:t xml:space="preserve"> инструмент</w:t>
      </w:r>
      <w:r w:rsidR="003E4674">
        <w:rPr>
          <w:rFonts w:ascii="Times New Roman" w:eastAsia="Calibri" w:hAnsi="Times New Roman" w:cs="Times New Roman"/>
          <w:bCs/>
          <w:color w:val="000000"/>
          <w:sz w:val="28"/>
          <w:szCs w:val="28"/>
          <w:lang w:eastAsia="ru-RU"/>
        </w:rPr>
        <w:t>ы</w:t>
      </w:r>
      <w:r w:rsidR="003E4674" w:rsidRPr="00B9102C">
        <w:rPr>
          <w:rFonts w:ascii="Times New Roman" w:eastAsia="Calibri" w:hAnsi="Times New Roman" w:cs="Times New Roman"/>
          <w:bCs/>
          <w:color w:val="000000"/>
          <w:sz w:val="28"/>
          <w:szCs w:val="28"/>
          <w:lang w:eastAsia="ru-RU"/>
        </w:rPr>
        <w:t>, за исключением ценных бумаг, входящих в список организатора торгов</w:t>
      </w:r>
      <w:r w:rsidR="003E4674">
        <w:rPr>
          <w:rFonts w:ascii="Times New Roman" w:eastAsia="Times New Roman" w:hAnsi="Times New Roman" w:cs="Times New Roman"/>
          <w:color w:val="000000"/>
          <w:sz w:val="28"/>
          <w:szCs w:val="28"/>
          <w:lang w:eastAsia="ru-RU"/>
        </w:rPr>
        <w:t>»</w:t>
      </w:r>
    </w:p>
    <w:tbl>
      <w:tblPr>
        <w:tblW w:w="5000" w:type="pct"/>
        <w:jc w:val="center"/>
        <w:tblCellMar>
          <w:left w:w="0" w:type="dxa"/>
          <w:right w:w="0" w:type="dxa"/>
        </w:tblCellMar>
        <w:tblLook w:val="04A0" w:firstRow="1" w:lastRow="0" w:firstColumn="1" w:lastColumn="0" w:noHBand="0" w:noVBand="1"/>
      </w:tblPr>
      <w:tblGrid>
        <w:gridCol w:w="419"/>
        <w:gridCol w:w="1044"/>
        <w:gridCol w:w="1044"/>
        <w:gridCol w:w="1044"/>
        <w:gridCol w:w="994"/>
        <w:gridCol w:w="966"/>
        <w:gridCol w:w="649"/>
        <w:gridCol w:w="1111"/>
        <w:gridCol w:w="1156"/>
        <w:gridCol w:w="1426"/>
      </w:tblGrid>
      <w:tr w:rsidR="00B9102C" w:rsidRPr="00B9102C" w:rsidTr="009C0854">
        <w:trPr>
          <w:jc w:val="center"/>
        </w:trPr>
        <w:tc>
          <w:tcPr>
            <w:tcW w:w="21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9102C" w:rsidRPr="00B9102C" w:rsidRDefault="00B9102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B9102C">
              <w:rPr>
                <w:rFonts w:ascii="Times New Roman" w:eastAsia="Times New Roman" w:hAnsi="Times New Roman" w:cs="Times New Roman"/>
                <w:color w:val="000000"/>
                <w:sz w:val="20"/>
                <w:szCs w:val="20"/>
                <w:lang w:eastAsia="ru-RU"/>
              </w:rPr>
              <w:t>№ п/п</w:t>
            </w:r>
          </w:p>
        </w:tc>
        <w:tc>
          <w:tcPr>
            <w:tcW w:w="53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102C" w:rsidRPr="00B9102C" w:rsidRDefault="00B9102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B9102C">
              <w:rPr>
                <w:rFonts w:ascii="Times New Roman" w:eastAsia="Times New Roman" w:hAnsi="Times New Roman" w:cs="Times New Roman"/>
                <w:color w:val="000000"/>
                <w:sz w:val="20"/>
                <w:szCs w:val="20"/>
                <w:lang w:eastAsia="ru-RU"/>
              </w:rPr>
              <w:t>Общие реквизиты финансового инструмента</w:t>
            </w:r>
          </w:p>
        </w:tc>
        <w:tc>
          <w:tcPr>
            <w:tcW w:w="53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102C" w:rsidRPr="00B9102C" w:rsidRDefault="00B9102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B9102C">
              <w:rPr>
                <w:rFonts w:ascii="Times New Roman" w:eastAsia="Times New Roman" w:hAnsi="Times New Roman" w:cs="Times New Roman"/>
                <w:color w:val="000000"/>
                <w:sz w:val="20"/>
                <w:szCs w:val="20"/>
                <w:lang w:eastAsia="ru-RU"/>
              </w:rPr>
              <w:t>Код финансового инструмента</w:t>
            </w:r>
          </w:p>
        </w:tc>
        <w:tc>
          <w:tcPr>
            <w:tcW w:w="103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102C" w:rsidRPr="00B9102C" w:rsidRDefault="00B9102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B9102C">
              <w:rPr>
                <w:rFonts w:ascii="Times New Roman" w:eastAsia="Times New Roman" w:hAnsi="Times New Roman" w:cs="Times New Roman"/>
                <w:color w:val="000000"/>
                <w:sz w:val="20"/>
                <w:szCs w:val="20"/>
                <w:lang w:eastAsia="ru-RU"/>
              </w:rPr>
              <w:t>Дата</w:t>
            </w:r>
          </w:p>
        </w:tc>
        <w:tc>
          <w:tcPr>
            <w:tcW w:w="49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102C" w:rsidRPr="00B9102C" w:rsidRDefault="00B9102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B9102C">
              <w:rPr>
                <w:rFonts w:ascii="Times New Roman" w:eastAsia="Times New Roman" w:hAnsi="Times New Roman" w:cs="Times New Roman"/>
                <w:color w:val="000000"/>
                <w:sz w:val="20"/>
                <w:szCs w:val="20"/>
                <w:lang w:eastAsia="ru-RU"/>
              </w:rPr>
              <w:t>Количество сделок</w:t>
            </w:r>
          </w:p>
        </w:tc>
        <w:tc>
          <w:tcPr>
            <w:tcW w:w="32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102C" w:rsidRPr="00B9102C" w:rsidRDefault="00B9102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B9102C">
              <w:rPr>
                <w:rFonts w:ascii="Times New Roman" w:eastAsia="Times New Roman" w:hAnsi="Times New Roman" w:cs="Times New Roman"/>
                <w:color w:val="000000"/>
                <w:sz w:val="20"/>
                <w:szCs w:val="20"/>
                <w:lang w:eastAsia="ru-RU"/>
              </w:rPr>
              <w:t>Объем сделок (в тенге)</w:t>
            </w:r>
          </w:p>
        </w:tc>
        <w:tc>
          <w:tcPr>
            <w:tcW w:w="56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102C" w:rsidRPr="00B9102C" w:rsidRDefault="00B9102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B9102C">
              <w:rPr>
                <w:rFonts w:ascii="Times New Roman" w:eastAsia="Times New Roman" w:hAnsi="Times New Roman" w:cs="Times New Roman"/>
                <w:color w:val="000000"/>
                <w:sz w:val="20"/>
                <w:szCs w:val="20"/>
                <w:lang w:eastAsia="ru-RU"/>
              </w:rPr>
              <w:t>Минимальная цена (в тенге)</w:t>
            </w:r>
          </w:p>
        </w:tc>
        <w:tc>
          <w:tcPr>
            <w:tcW w:w="58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102C" w:rsidRPr="00B9102C" w:rsidRDefault="00B9102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B9102C">
              <w:rPr>
                <w:rFonts w:ascii="Times New Roman" w:eastAsia="Times New Roman" w:hAnsi="Times New Roman" w:cs="Times New Roman"/>
                <w:color w:val="000000"/>
                <w:sz w:val="20"/>
                <w:szCs w:val="20"/>
                <w:lang w:eastAsia="ru-RU"/>
              </w:rPr>
              <w:t>Максимальная цена (в тенге)</w:t>
            </w:r>
          </w:p>
        </w:tc>
        <w:tc>
          <w:tcPr>
            <w:tcW w:w="72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102C" w:rsidRPr="00B9102C" w:rsidRDefault="00B9102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B9102C">
              <w:rPr>
                <w:rFonts w:ascii="Times New Roman" w:eastAsia="Times New Roman" w:hAnsi="Times New Roman" w:cs="Times New Roman"/>
                <w:color w:val="000000"/>
                <w:sz w:val="20"/>
                <w:szCs w:val="20"/>
                <w:lang w:eastAsia="ru-RU"/>
              </w:rPr>
              <w:t>Средневзвешенная цена (в тенге)</w:t>
            </w:r>
          </w:p>
        </w:tc>
      </w:tr>
      <w:tr w:rsidR="00B9102C" w:rsidRPr="00B9102C" w:rsidTr="009C0854">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9102C" w:rsidRPr="00B9102C" w:rsidRDefault="00B9102C" w:rsidP="009D4026">
            <w:pPr>
              <w:spacing w:after="0" w:line="240" w:lineRule="auto"/>
              <w:contextualSpacing/>
              <w:rPr>
                <w:rFonts w:ascii="Times New Roman" w:eastAsia="Times New Roman" w:hAnsi="Times New Roman" w:cs="Times New Roman"/>
                <w:color w:val="000000"/>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B9102C" w:rsidRPr="00B9102C" w:rsidRDefault="00B9102C" w:rsidP="009D4026">
            <w:pPr>
              <w:spacing w:after="0" w:line="240" w:lineRule="auto"/>
              <w:contextualSpacing/>
              <w:rPr>
                <w:rFonts w:ascii="Times New Roman" w:eastAsia="Times New Roman" w:hAnsi="Times New Roman" w:cs="Times New Roman"/>
                <w:color w:val="000000"/>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B9102C" w:rsidRPr="00B9102C" w:rsidRDefault="00B9102C" w:rsidP="009D4026">
            <w:pPr>
              <w:spacing w:after="0" w:line="240" w:lineRule="auto"/>
              <w:contextualSpacing/>
              <w:rPr>
                <w:rFonts w:ascii="Times New Roman" w:eastAsia="Times New Roman" w:hAnsi="Times New Roman" w:cs="Times New Roman"/>
                <w:color w:val="000000"/>
                <w:sz w:val="20"/>
                <w:szCs w:val="20"/>
                <w:lang w:eastAsia="ru-RU"/>
              </w:rPr>
            </w:pP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B9102C" w:rsidRPr="00B9102C" w:rsidRDefault="00B9102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B9102C">
              <w:rPr>
                <w:rFonts w:ascii="Times New Roman" w:eastAsia="Times New Roman" w:hAnsi="Times New Roman" w:cs="Times New Roman"/>
                <w:color w:val="000000"/>
                <w:sz w:val="20"/>
                <w:szCs w:val="20"/>
                <w:lang w:eastAsia="ru-RU"/>
              </w:rPr>
              <w:t>допуска финансового инструмента к торговле</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B9102C" w:rsidRPr="00B9102C" w:rsidRDefault="00B9102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B9102C">
              <w:rPr>
                <w:rFonts w:ascii="Times New Roman" w:eastAsia="Times New Roman" w:hAnsi="Times New Roman" w:cs="Times New Roman"/>
                <w:color w:val="000000"/>
                <w:sz w:val="20"/>
                <w:szCs w:val="20"/>
                <w:lang w:eastAsia="ru-RU"/>
              </w:rPr>
              <w:t>исключения из списка (в том числе при исполнении фьючерса)</w:t>
            </w:r>
          </w:p>
        </w:tc>
        <w:tc>
          <w:tcPr>
            <w:tcW w:w="0" w:type="auto"/>
            <w:vMerge/>
            <w:tcBorders>
              <w:top w:val="single" w:sz="8" w:space="0" w:color="auto"/>
              <w:left w:val="nil"/>
              <w:bottom w:val="single" w:sz="8" w:space="0" w:color="auto"/>
              <w:right w:val="single" w:sz="8" w:space="0" w:color="auto"/>
            </w:tcBorders>
            <w:vAlign w:val="center"/>
            <w:hideMark/>
          </w:tcPr>
          <w:p w:rsidR="00B9102C" w:rsidRPr="00B9102C" w:rsidRDefault="00B9102C" w:rsidP="009D4026">
            <w:pPr>
              <w:spacing w:after="0" w:line="240" w:lineRule="auto"/>
              <w:contextualSpacing/>
              <w:rPr>
                <w:rFonts w:ascii="Times New Roman" w:eastAsia="Times New Roman" w:hAnsi="Times New Roman" w:cs="Times New Roman"/>
                <w:color w:val="000000"/>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B9102C" w:rsidRPr="00B9102C" w:rsidRDefault="00B9102C" w:rsidP="009D4026">
            <w:pPr>
              <w:spacing w:after="0" w:line="240" w:lineRule="auto"/>
              <w:contextualSpacing/>
              <w:rPr>
                <w:rFonts w:ascii="Times New Roman" w:eastAsia="Times New Roman" w:hAnsi="Times New Roman" w:cs="Times New Roman"/>
                <w:color w:val="000000"/>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B9102C" w:rsidRPr="00B9102C" w:rsidRDefault="00B9102C" w:rsidP="009D4026">
            <w:pPr>
              <w:spacing w:after="0" w:line="240" w:lineRule="auto"/>
              <w:contextualSpacing/>
              <w:rPr>
                <w:rFonts w:ascii="Times New Roman" w:eastAsia="Times New Roman" w:hAnsi="Times New Roman" w:cs="Times New Roman"/>
                <w:color w:val="000000"/>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B9102C" w:rsidRPr="00B9102C" w:rsidRDefault="00B9102C" w:rsidP="009D4026">
            <w:pPr>
              <w:spacing w:after="0" w:line="240" w:lineRule="auto"/>
              <w:contextualSpacing/>
              <w:rPr>
                <w:rFonts w:ascii="Times New Roman" w:eastAsia="Times New Roman" w:hAnsi="Times New Roman" w:cs="Times New Roman"/>
                <w:color w:val="000000"/>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B9102C" w:rsidRPr="00B9102C" w:rsidRDefault="00B9102C" w:rsidP="009D4026">
            <w:pPr>
              <w:spacing w:after="0" w:line="240" w:lineRule="auto"/>
              <w:contextualSpacing/>
              <w:rPr>
                <w:rFonts w:ascii="Times New Roman" w:eastAsia="Times New Roman" w:hAnsi="Times New Roman" w:cs="Times New Roman"/>
                <w:color w:val="000000"/>
                <w:sz w:val="20"/>
                <w:szCs w:val="20"/>
                <w:lang w:eastAsia="ru-RU"/>
              </w:rPr>
            </w:pPr>
          </w:p>
        </w:tc>
      </w:tr>
      <w:tr w:rsidR="00B9102C" w:rsidRPr="00B9102C" w:rsidTr="009C0854">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102C" w:rsidRPr="00B9102C" w:rsidRDefault="00B9102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B9102C">
              <w:rPr>
                <w:rFonts w:ascii="Times New Roman" w:eastAsia="Times New Roman" w:hAnsi="Times New Roman" w:cs="Times New Roman"/>
                <w:color w:val="000000"/>
                <w:sz w:val="20"/>
                <w:szCs w:val="20"/>
                <w:lang w:eastAsia="ru-RU"/>
              </w:rPr>
              <w:t>1</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B9102C" w:rsidRPr="00B9102C" w:rsidRDefault="00B9102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B9102C">
              <w:rPr>
                <w:rFonts w:ascii="Times New Roman" w:eastAsia="Times New Roman" w:hAnsi="Times New Roman" w:cs="Times New Roman"/>
                <w:color w:val="000000"/>
                <w:sz w:val="20"/>
                <w:szCs w:val="20"/>
                <w:lang w:eastAsia="ru-RU"/>
              </w:rPr>
              <w:t>2</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B9102C" w:rsidRPr="00B9102C" w:rsidRDefault="00B9102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B9102C">
              <w:rPr>
                <w:rFonts w:ascii="Times New Roman" w:eastAsia="Times New Roman" w:hAnsi="Times New Roman" w:cs="Times New Roman"/>
                <w:color w:val="000000"/>
                <w:sz w:val="20"/>
                <w:szCs w:val="20"/>
                <w:lang w:eastAsia="ru-RU"/>
              </w:rPr>
              <w:t>3</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B9102C" w:rsidRPr="00B9102C" w:rsidRDefault="00B9102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B9102C">
              <w:rPr>
                <w:rFonts w:ascii="Times New Roman" w:eastAsia="Times New Roman" w:hAnsi="Times New Roman" w:cs="Times New Roman"/>
                <w:color w:val="000000"/>
                <w:sz w:val="20"/>
                <w:szCs w:val="20"/>
                <w:lang w:eastAsia="ru-RU"/>
              </w:rPr>
              <w:t>4</w:t>
            </w: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B9102C" w:rsidRPr="00B9102C" w:rsidRDefault="00B9102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B9102C">
              <w:rPr>
                <w:rFonts w:ascii="Times New Roman" w:eastAsia="Times New Roman" w:hAnsi="Times New Roman" w:cs="Times New Roman"/>
                <w:color w:val="000000"/>
                <w:sz w:val="20"/>
                <w:szCs w:val="20"/>
                <w:lang w:eastAsia="ru-RU"/>
              </w:rPr>
              <w:t>5</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B9102C" w:rsidRPr="00B9102C" w:rsidRDefault="00B9102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B9102C">
              <w:rPr>
                <w:rFonts w:ascii="Times New Roman" w:eastAsia="Times New Roman" w:hAnsi="Times New Roman" w:cs="Times New Roman"/>
                <w:color w:val="000000"/>
                <w:sz w:val="20"/>
                <w:szCs w:val="20"/>
                <w:lang w:eastAsia="ru-RU"/>
              </w:rPr>
              <w:t>6</w:t>
            </w:r>
          </w:p>
        </w:tc>
        <w:tc>
          <w:tcPr>
            <w:tcW w:w="329" w:type="pct"/>
            <w:tcBorders>
              <w:top w:val="nil"/>
              <w:left w:val="nil"/>
              <w:bottom w:val="single" w:sz="8" w:space="0" w:color="auto"/>
              <w:right w:val="single" w:sz="8" w:space="0" w:color="auto"/>
            </w:tcBorders>
            <w:tcMar>
              <w:top w:w="0" w:type="dxa"/>
              <w:left w:w="108" w:type="dxa"/>
              <w:bottom w:w="0" w:type="dxa"/>
              <w:right w:w="108" w:type="dxa"/>
            </w:tcMar>
            <w:hideMark/>
          </w:tcPr>
          <w:p w:rsidR="00B9102C" w:rsidRPr="00B9102C" w:rsidRDefault="00B9102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B9102C">
              <w:rPr>
                <w:rFonts w:ascii="Times New Roman" w:eastAsia="Times New Roman" w:hAnsi="Times New Roman" w:cs="Times New Roman"/>
                <w:color w:val="000000"/>
                <w:sz w:val="20"/>
                <w:szCs w:val="20"/>
                <w:lang w:eastAsia="ru-RU"/>
              </w:rPr>
              <w:t>7</w:t>
            </w:r>
          </w:p>
        </w:tc>
        <w:tc>
          <w:tcPr>
            <w:tcW w:w="564" w:type="pct"/>
            <w:tcBorders>
              <w:top w:val="nil"/>
              <w:left w:val="nil"/>
              <w:bottom w:val="single" w:sz="8" w:space="0" w:color="auto"/>
              <w:right w:val="single" w:sz="8" w:space="0" w:color="auto"/>
            </w:tcBorders>
            <w:tcMar>
              <w:top w:w="0" w:type="dxa"/>
              <w:left w:w="108" w:type="dxa"/>
              <w:bottom w:w="0" w:type="dxa"/>
              <w:right w:w="108" w:type="dxa"/>
            </w:tcMar>
            <w:hideMark/>
          </w:tcPr>
          <w:p w:rsidR="00B9102C" w:rsidRPr="00B9102C" w:rsidRDefault="00B9102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B9102C">
              <w:rPr>
                <w:rFonts w:ascii="Times New Roman" w:eastAsia="Times New Roman" w:hAnsi="Times New Roman" w:cs="Times New Roman"/>
                <w:color w:val="000000"/>
                <w:sz w:val="20"/>
                <w:szCs w:val="20"/>
                <w:lang w:eastAsia="ru-RU"/>
              </w:rPr>
              <w:t>8</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B9102C" w:rsidRPr="00B9102C" w:rsidRDefault="00B9102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B9102C">
              <w:rPr>
                <w:rFonts w:ascii="Times New Roman" w:eastAsia="Times New Roman" w:hAnsi="Times New Roman" w:cs="Times New Roman"/>
                <w:color w:val="000000"/>
                <w:sz w:val="20"/>
                <w:szCs w:val="20"/>
                <w:lang w:eastAsia="ru-RU"/>
              </w:rPr>
              <w:t>9</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B9102C" w:rsidRPr="00B9102C" w:rsidRDefault="00B9102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B9102C">
              <w:rPr>
                <w:rFonts w:ascii="Times New Roman" w:eastAsia="Times New Roman" w:hAnsi="Times New Roman" w:cs="Times New Roman"/>
                <w:color w:val="000000"/>
                <w:sz w:val="20"/>
                <w:szCs w:val="20"/>
                <w:lang w:eastAsia="ru-RU"/>
              </w:rPr>
              <w:t>10</w:t>
            </w:r>
          </w:p>
        </w:tc>
      </w:tr>
      <w:tr w:rsidR="00B9102C" w:rsidRPr="00B9102C" w:rsidTr="009C0854">
        <w:trPr>
          <w:jc w:val="center"/>
        </w:trPr>
        <w:tc>
          <w:tcPr>
            <w:tcW w:w="2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102C" w:rsidRPr="00B9102C" w:rsidRDefault="00B9102C" w:rsidP="009D4026">
            <w:pPr>
              <w:spacing w:after="0" w:line="240" w:lineRule="auto"/>
              <w:contextualSpacing/>
              <w:rPr>
                <w:rFonts w:ascii="Times New Roman" w:eastAsia="Times New Roman" w:hAnsi="Times New Roman" w:cs="Times New Roman"/>
                <w:color w:val="000000"/>
                <w:sz w:val="20"/>
                <w:szCs w:val="20"/>
                <w:lang w:eastAsia="ru-RU"/>
              </w:rPr>
            </w:pPr>
            <w:r w:rsidRPr="00B9102C">
              <w:rPr>
                <w:rFonts w:ascii="Times New Roman" w:eastAsia="Times New Roman" w:hAnsi="Times New Roman" w:cs="Times New Roman"/>
                <w:sz w:val="20"/>
                <w:szCs w:val="20"/>
                <w:lang w:eastAsia="ru-RU"/>
              </w:rPr>
              <w:t xml:space="preserve">  </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B9102C" w:rsidRPr="00B9102C" w:rsidRDefault="00B9102C" w:rsidP="009D4026">
            <w:pPr>
              <w:spacing w:after="0" w:line="240" w:lineRule="auto"/>
              <w:contextualSpacing/>
              <w:rPr>
                <w:rFonts w:ascii="Times New Roman" w:eastAsia="Times New Roman" w:hAnsi="Times New Roman" w:cs="Times New Roman"/>
                <w:sz w:val="20"/>
                <w:szCs w:val="20"/>
                <w:lang w:eastAsia="ru-RU"/>
              </w:rPr>
            </w:pP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B9102C" w:rsidRPr="00B9102C" w:rsidRDefault="00B9102C" w:rsidP="009D4026">
            <w:pPr>
              <w:spacing w:after="0" w:line="240" w:lineRule="auto"/>
              <w:contextualSpacing/>
              <w:rPr>
                <w:rFonts w:ascii="Times New Roman" w:eastAsia="Times New Roman" w:hAnsi="Times New Roman" w:cs="Times New Roman"/>
                <w:sz w:val="20"/>
                <w:szCs w:val="20"/>
                <w:lang w:eastAsia="ru-RU"/>
              </w:rPr>
            </w:pP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B9102C" w:rsidRPr="00B9102C" w:rsidRDefault="00B9102C" w:rsidP="009D4026">
            <w:pPr>
              <w:spacing w:after="0" w:line="240" w:lineRule="auto"/>
              <w:contextualSpacing/>
              <w:rPr>
                <w:rFonts w:ascii="Times New Roman" w:eastAsia="Times New Roman" w:hAnsi="Times New Roman" w:cs="Times New Roman"/>
                <w:sz w:val="20"/>
                <w:szCs w:val="20"/>
                <w:lang w:eastAsia="ru-RU"/>
              </w:rPr>
            </w:pPr>
          </w:p>
        </w:tc>
        <w:tc>
          <w:tcPr>
            <w:tcW w:w="504" w:type="pct"/>
            <w:tcBorders>
              <w:top w:val="nil"/>
              <w:left w:val="nil"/>
              <w:bottom w:val="single" w:sz="8" w:space="0" w:color="auto"/>
              <w:right w:val="single" w:sz="8" w:space="0" w:color="auto"/>
            </w:tcBorders>
            <w:tcMar>
              <w:top w:w="0" w:type="dxa"/>
              <w:left w:w="108" w:type="dxa"/>
              <w:bottom w:w="0" w:type="dxa"/>
              <w:right w:w="108" w:type="dxa"/>
            </w:tcMar>
            <w:hideMark/>
          </w:tcPr>
          <w:p w:rsidR="00B9102C" w:rsidRPr="00B9102C" w:rsidRDefault="00B9102C" w:rsidP="009D4026">
            <w:pPr>
              <w:spacing w:after="0" w:line="240" w:lineRule="auto"/>
              <w:contextualSpacing/>
              <w:rPr>
                <w:rFonts w:ascii="Times New Roman" w:eastAsia="Times New Roman" w:hAnsi="Times New Roman" w:cs="Times New Roman"/>
                <w:sz w:val="20"/>
                <w:szCs w:val="20"/>
                <w:lang w:eastAsia="ru-RU"/>
              </w:rPr>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B9102C" w:rsidRPr="00B9102C" w:rsidRDefault="00B9102C" w:rsidP="009D4026">
            <w:pPr>
              <w:spacing w:after="0" w:line="240" w:lineRule="auto"/>
              <w:contextualSpacing/>
              <w:rPr>
                <w:rFonts w:ascii="Times New Roman" w:eastAsia="Times New Roman" w:hAnsi="Times New Roman" w:cs="Times New Roman"/>
                <w:sz w:val="20"/>
                <w:szCs w:val="20"/>
                <w:lang w:eastAsia="ru-RU"/>
              </w:rPr>
            </w:pPr>
          </w:p>
        </w:tc>
        <w:tc>
          <w:tcPr>
            <w:tcW w:w="329" w:type="pct"/>
            <w:tcBorders>
              <w:top w:val="nil"/>
              <w:left w:val="nil"/>
              <w:bottom w:val="single" w:sz="8" w:space="0" w:color="auto"/>
              <w:right w:val="single" w:sz="8" w:space="0" w:color="auto"/>
            </w:tcBorders>
            <w:tcMar>
              <w:top w:w="0" w:type="dxa"/>
              <w:left w:w="108" w:type="dxa"/>
              <w:bottom w:w="0" w:type="dxa"/>
              <w:right w:w="108" w:type="dxa"/>
            </w:tcMar>
            <w:hideMark/>
          </w:tcPr>
          <w:p w:rsidR="00B9102C" w:rsidRPr="00B9102C" w:rsidRDefault="00B9102C" w:rsidP="009D4026">
            <w:pPr>
              <w:spacing w:after="0" w:line="240" w:lineRule="auto"/>
              <w:contextualSpacing/>
              <w:rPr>
                <w:rFonts w:ascii="Times New Roman" w:eastAsia="Times New Roman" w:hAnsi="Times New Roman" w:cs="Times New Roman"/>
                <w:sz w:val="20"/>
                <w:szCs w:val="20"/>
                <w:lang w:eastAsia="ru-RU"/>
              </w:rPr>
            </w:pPr>
          </w:p>
        </w:tc>
        <w:tc>
          <w:tcPr>
            <w:tcW w:w="564" w:type="pct"/>
            <w:tcBorders>
              <w:top w:val="nil"/>
              <w:left w:val="nil"/>
              <w:bottom w:val="single" w:sz="8" w:space="0" w:color="auto"/>
              <w:right w:val="single" w:sz="8" w:space="0" w:color="auto"/>
            </w:tcBorders>
            <w:tcMar>
              <w:top w:w="0" w:type="dxa"/>
              <w:left w:w="108" w:type="dxa"/>
              <w:bottom w:w="0" w:type="dxa"/>
              <w:right w:w="108" w:type="dxa"/>
            </w:tcMar>
            <w:hideMark/>
          </w:tcPr>
          <w:p w:rsidR="00B9102C" w:rsidRPr="00B9102C" w:rsidRDefault="00B9102C" w:rsidP="009D4026">
            <w:pPr>
              <w:spacing w:after="0" w:line="240" w:lineRule="auto"/>
              <w:contextualSpacing/>
              <w:rPr>
                <w:rFonts w:ascii="Times New Roman" w:eastAsia="Times New Roman" w:hAnsi="Times New Roman" w:cs="Times New Roman"/>
                <w:sz w:val="20"/>
                <w:szCs w:val="20"/>
                <w:lang w:eastAsia="ru-RU"/>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B9102C" w:rsidRPr="00B9102C" w:rsidRDefault="00B9102C" w:rsidP="009D4026">
            <w:pPr>
              <w:spacing w:after="0" w:line="240" w:lineRule="auto"/>
              <w:contextualSpacing/>
              <w:rPr>
                <w:rFonts w:ascii="Times New Roman" w:eastAsia="Times New Roman" w:hAnsi="Times New Roman" w:cs="Times New Roman"/>
                <w:sz w:val="20"/>
                <w:szCs w:val="20"/>
                <w:lang w:eastAsia="ru-RU"/>
              </w:rPr>
            </w:pP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B9102C" w:rsidRPr="00B9102C" w:rsidRDefault="00B9102C" w:rsidP="009D4026">
            <w:pPr>
              <w:spacing w:after="0" w:line="240" w:lineRule="auto"/>
              <w:contextualSpacing/>
              <w:rPr>
                <w:rFonts w:ascii="Times New Roman" w:eastAsia="Times New Roman" w:hAnsi="Times New Roman" w:cs="Times New Roman"/>
                <w:sz w:val="20"/>
                <w:szCs w:val="20"/>
                <w:lang w:eastAsia="ru-RU"/>
              </w:rPr>
            </w:pPr>
          </w:p>
        </w:tc>
      </w:tr>
      <w:tr w:rsidR="00B9102C" w:rsidRPr="00B9102C" w:rsidTr="0017374E">
        <w:trPr>
          <w:jc w:val="center"/>
        </w:trPr>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102C" w:rsidRPr="00B9102C" w:rsidRDefault="00B9102C"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B9102C">
              <w:rPr>
                <w:rFonts w:ascii="Times New Roman" w:eastAsia="Times New Roman" w:hAnsi="Times New Roman" w:cs="Times New Roman"/>
                <w:color w:val="000000"/>
                <w:sz w:val="20"/>
                <w:szCs w:val="20"/>
                <w:lang w:eastAsia="ru-RU"/>
              </w:rPr>
              <w:t>Итого финансовых инструментов</w:t>
            </w:r>
          </w:p>
        </w:tc>
      </w:tr>
    </w:tbl>
    <w:p w:rsidR="009C0854" w:rsidRPr="002C0C51" w:rsidRDefault="009C0854" w:rsidP="009C0854">
      <w:pPr>
        <w:spacing w:after="0" w:line="240" w:lineRule="auto"/>
        <w:contextualSpacing/>
        <w:rPr>
          <w:rFonts w:ascii="Times New Roman" w:eastAsia="Calibri" w:hAnsi="Times New Roman" w:cs="Times New Roman"/>
          <w:sz w:val="20"/>
          <w:szCs w:val="20"/>
          <w:lang w:eastAsia="ru-RU"/>
        </w:rPr>
      </w:pPr>
      <w:r w:rsidRPr="002C0C51">
        <w:rPr>
          <w:rFonts w:ascii="Times New Roman" w:eastAsia="Calibri" w:hAnsi="Times New Roman" w:cs="Times New Roman"/>
          <w:sz w:val="28"/>
          <w:szCs w:val="28"/>
          <w:lang w:eastAsia="ru-RU"/>
        </w:rPr>
        <w:t> </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Наименова</w:t>
      </w:r>
      <w:r>
        <w:rPr>
          <w:rFonts w:ascii="Times New Roman" w:eastAsia="Times New Roman" w:hAnsi="Times New Roman" w:cs="Times New Roman"/>
          <w:color w:val="000000"/>
          <w:sz w:val="28"/>
          <w:szCs w:val="24"/>
          <w:lang w:eastAsia="ru-RU"/>
        </w:rPr>
        <w:t xml:space="preserve">ние ______________________   </w:t>
      </w:r>
      <w:r w:rsidRPr="002C0C51">
        <w:rPr>
          <w:rFonts w:ascii="Times New Roman" w:eastAsia="Times New Roman" w:hAnsi="Times New Roman" w:cs="Times New Roman"/>
          <w:color w:val="000000"/>
          <w:sz w:val="28"/>
          <w:szCs w:val="24"/>
          <w:lang w:eastAsia="ru-RU"/>
        </w:rPr>
        <w:t>Адрес________________________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Телефон ______________________________________________________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Адрес электронной почты _______________________________________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Исполнитель___________________________               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341880" w:rsidP="009C0854">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Главный бухгалтер или лицо, уполномоченное на подписание отчета</w:t>
      </w:r>
      <w:r w:rsidR="009C0854" w:rsidRPr="002C0C51">
        <w:rPr>
          <w:rFonts w:ascii="Times New Roman" w:eastAsia="Times New Roman" w:hAnsi="Times New Roman" w:cs="Times New Roman"/>
          <w:color w:val="000000"/>
          <w:sz w:val="28"/>
          <w:szCs w:val="24"/>
          <w:lang w:eastAsia="ru-RU"/>
        </w:rPr>
        <w:t xml:space="preserve"> </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               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341880" w:rsidP="009C0854">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Руководитель или лицо, уполномоченное им на подписание отчета</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_____________________________________               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9C0854" w:rsidP="009C0854">
      <w:pPr>
        <w:spacing w:after="0" w:line="240" w:lineRule="auto"/>
        <w:contextualSpacing/>
        <w:textAlignment w:val="baseline"/>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Дата  «____» ______________ 20__ года   </w:t>
      </w:r>
    </w:p>
    <w:p w:rsidR="00C17793" w:rsidRDefault="00C17793" w:rsidP="009D4026">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C17793" w:rsidRPr="00C17793" w:rsidRDefault="00C17793" w:rsidP="009D4026">
      <w:pPr>
        <w:spacing w:after="0" w:line="240" w:lineRule="auto"/>
        <w:contextualSpacing/>
        <w:jc w:val="right"/>
        <w:textAlignment w:val="baseline"/>
        <w:rPr>
          <w:rFonts w:ascii="Times New Roman" w:eastAsia="Times New Roman" w:hAnsi="Times New Roman" w:cs="Times New Roman"/>
          <w:color w:val="000000"/>
          <w:sz w:val="28"/>
          <w:szCs w:val="28"/>
          <w:lang w:eastAsia="ru-RU"/>
        </w:rPr>
      </w:pPr>
      <w:r w:rsidRPr="00C17793">
        <w:rPr>
          <w:rFonts w:ascii="Times New Roman" w:eastAsia="Times New Roman" w:hAnsi="Times New Roman" w:cs="Times New Roman"/>
          <w:color w:val="000000"/>
          <w:sz w:val="28"/>
          <w:szCs w:val="28"/>
          <w:lang w:eastAsia="ru-RU"/>
        </w:rPr>
        <w:lastRenderedPageBreak/>
        <w:t>Приложение</w:t>
      </w:r>
    </w:p>
    <w:p w:rsidR="00C17793" w:rsidRPr="00C17793" w:rsidRDefault="00C17793" w:rsidP="009D4026">
      <w:pPr>
        <w:spacing w:after="0" w:line="240" w:lineRule="auto"/>
        <w:contextualSpacing/>
        <w:jc w:val="right"/>
        <w:textAlignment w:val="baseline"/>
        <w:rPr>
          <w:rFonts w:ascii="Times New Roman" w:eastAsia="Times New Roman" w:hAnsi="Times New Roman" w:cs="Times New Roman"/>
          <w:color w:val="000000"/>
          <w:sz w:val="28"/>
          <w:szCs w:val="28"/>
          <w:lang w:eastAsia="ru-RU"/>
        </w:rPr>
      </w:pPr>
      <w:r w:rsidRPr="00C17793">
        <w:rPr>
          <w:rFonts w:ascii="Times New Roman" w:eastAsia="Times New Roman" w:hAnsi="Times New Roman" w:cs="Times New Roman"/>
          <w:color w:val="000000"/>
          <w:sz w:val="28"/>
          <w:szCs w:val="28"/>
          <w:lang w:eastAsia="ru-RU"/>
        </w:rPr>
        <w:t xml:space="preserve">к </w:t>
      </w:r>
      <w:r w:rsidRPr="00607337">
        <w:rPr>
          <w:rFonts w:ascii="Times New Roman" w:eastAsia="Times New Roman" w:hAnsi="Times New Roman" w:cs="Times New Roman"/>
          <w:sz w:val="28"/>
          <w:szCs w:val="28"/>
          <w:lang w:eastAsia="ru-RU"/>
        </w:rPr>
        <w:t xml:space="preserve">форме отчета </w:t>
      </w:r>
      <w:r w:rsidRPr="00C17793">
        <w:rPr>
          <w:rFonts w:ascii="Times New Roman" w:eastAsia="Times New Roman" w:hAnsi="Times New Roman" w:cs="Times New Roman"/>
          <w:color w:val="000000"/>
          <w:sz w:val="28"/>
          <w:szCs w:val="28"/>
          <w:lang w:eastAsia="ru-RU"/>
        </w:rPr>
        <w:t xml:space="preserve">о финансовых инструментах, за исключением </w:t>
      </w:r>
    </w:p>
    <w:p w:rsidR="00C17793" w:rsidRPr="00C17793" w:rsidRDefault="00C17793" w:rsidP="009D4026">
      <w:pPr>
        <w:spacing w:after="0" w:line="240" w:lineRule="auto"/>
        <w:contextualSpacing/>
        <w:jc w:val="right"/>
        <w:textAlignment w:val="baseline"/>
        <w:rPr>
          <w:rFonts w:ascii="Times New Roman" w:eastAsia="Times New Roman" w:hAnsi="Times New Roman" w:cs="Times New Roman"/>
          <w:color w:val="000000"/>
          <w:sz w:val="28"/>
          <w:szCs w:val="28"/>
          <w:lang w:eastAsia="ru-RU"/>
        </w:rPr>
      </w:pPr>
      <w:r w:rsidRPr="00C17793">
        <w:rPr>
          <w:rFonts w:ascii="Times New Roman" w:eastAsia="Times New Roman" w:hAnsi="Times New Roman" w:cs="Times New Roman"/>
          <w:color w:val="000000"/>
          <w:sz w:val="28"/>
          <w:szCs w:val="28"/>
          <w:lang w:eastAsia="ru-RU"/>
        </w:rPr>
        <w:t>ценных бумаг, входящих в список организатора торгов</w:t>
      </w:r>
    </w:p>
    <w:p w:rsidR="00C17793" w:rsidRPr="00C17793" w:rsidRDefault="00C17793" w:rsidP="009D4026">
      <w:pPr>
        <w:spacing w:after="0" w:line="240" w:lineRule="auto"/>
        <w:contextualSpacing/>
        <w:jc w:val="center"/>
        <w:textAlignment w:val="baseline"/>
        <w:rPr>
          <w:rFonts w:ascii="Times New Roman" w:eastAsia="Times New Roman" w:hAnsi="Times New Roman" w:cs="Times New Roman"/>
          <w:color w:val="000000"/>
          <w:sz w:val="28"/>
          <w:szCs w:val="28"/>
          <w:lang w:eastAsia="ru-RU"/>
        </w:rPr>
      </w:pPr>
      <w:r w:rsidRPr="00C17793">
        <w:rPr>
          <w:rFonts w:ascii="Times New Roman" w:eastAsia="Times New Roman" w:hAnsi="Times New Roman" w:cs="Times New Roman"/>
          <w:color w:val="000000"/>
          <w:sz w:val="28"/>
          <w:szCs w:val="28"/>
          <w:lang w:eastAsia="ru-RU"/>
        </w:rPr>
        <w:t> </w:t>
      </w:r>
    </w:p>
    <w:p w:rsidR="00C17793" w:rsidRPr="00C17793" w:rsidRDefault="00C17793" w:rsidP="009D4026">
      <w:pPr>
        <w:spacing w:after="0" w:line="240" w:lineRule="auto"/>
        <w:contextualSpacing/>
        <w:jc w:val="center"/>
        <w:textAlignment w:val="baseline"/>
        <w:rPr>
          <w:rFonts w:ascii="Times New Roman" w:eastAsia="Times New Roman" w:hAnsi="Times New Roman" w:cs="Times New Roman"/>
          <w:color w:val="000000"/>
          <w:sz w:val="28"/>
          <w:szCs w:val="28"/>
          <w:lang w:eastAsia="ru-RU"/>
        </w:rPr>
      </w:pPr>
      <w:r w:rsidRPr="00C17793">
        <w:rPr>
          <w:rFonts w:ascii="Times New Roman" w:eastAsia="Times New Roman" w:hAnsi="Times New Roman" w:cs="Times New Roman"/>
          <w:color w:val="000000"/>
          <w:sz w:val="28"/>
          <w:szCs w:val="28"/>
          <w:lang w:eastAsia="ru-RU"/>
        </w:rPr>
        <w:t> </w:t>
      </w:r>
    </w:p>
    <w:p w:rsidR="0027531B" w:rsidRDefault="00C17793" w:rsidP="009D4026">
      <w:pPr>
        <w:spacing w:after="0" w:line="240" w:lineRule="auto"/>
        <w:contextualSpacing/>
        <w:jc w:val="center"/>
        <w:rPr>
          <w:rFonts w:ascii="Times New Roman" w:eastAsia="Times New Roman" w:hAnsi="Times New Roman" w:cs="Times New Roman"/>
          <w:bCs/>
          <w:color w:val="000000"/>
          <w:sz w:val="28"/>
          <w:szCs w:val="28"/>
          <w:lang w:eastAsia="ru-RU"/>
        </w:rPr>
      </w:pPr>
      <w:r w:rsidRPr="0027531B">
        <w:rPr>
          <w:rFonts w:ascii="Times New Roman" w:eastAsia="Times New Roman" w:hAnsi="Times New Roman" w:cs="Times New Roman"/>
          <w:bCs/>
          <w:color w:val="000000"/>
          <w:sz w:val="28"/>
          <w:szCs w:val="28"/>
          <w:lang w:eastAsia="ru-RU"/>
        </w:rPr>
        <w:t>Пояснение по заполнению формы административных данных</w:t>
      </w:r>
    </w:p>
    <w:p w:rsidR="0027531B" w:rsidRDefault="0027531B" w:rsidP="009D4026">
      <w:pPr>
        <w:spacing w:after="0" w:line="240" w:lineRule="auto"/>
        <w:contextualSpacing/>
        <w:jc w:val="center"/>
        <w:rPr>
          <w:rFonts w:ascii="Times New Roman" w:eastAsia="Times New Roman" w:hAnsi="Times New Roman" w:cs="Times New Roman"/>
          <w:bCs/>
          <w:color w:val="000000"/>
          <w:sz w:val="28"/>
          <w:szCs w:val="28"/>
          <w:lang w:eastAsia="ru-RU"/>
        </w:rPr>
      </w:pPr>
    </w:p>
    <w:p w:rsidR="0027531B" w:rsidRDefault="00C41DDD" w:rsidP="009D4026">
      <w:pPr>
        <w:spacing w:after="0" w:line="240" w:lineRule="auto"/>
        <w:contextualSpacing/>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w:t>
      </w:r>
      <w:r w:rsidR="00C17793" w:rsidRPr="0027531B">
        <w:rPr>
          <w:rFonts w:ascii="Times New Roman" w:eastAsia="Times New Roman" w:hAnsi="Times New Roman" w:cs="Times New Roman"/>
          <w:bCs/>
          <w:color w:val="000000"/>
          <w:sz w:val="28"/>
          <w:szCs w:val="28"/>
          <w:lang w:eastAsia="ru-RU"/>
        </w:rPr>
        <w:t>Отчет о финансовых инструментах, за исключением ценных бумаг, входящих в список организатора торгов</w:t>
      </w:r>
      <w:r>
        <w:rPr>
          <w:rFonts w:ascii="Times New Roman" w:eastAsia="Times New Roman" w:hAnsi="Times New Roman" w:cs="Times New Roman"/>
          <w:bCs/>
          <w:color w:val="000000"/>
          <w:sz w:val="28"/>
          <w:szCs w:val="28"/>
          <w:lang w:eastAsia="ru-RU"/>
        </w:rPr>
        <w:t>» (</w:t>
      </w:r>
      <w:r w:rsidR="003E4674">
        <w:rPr>
          <w:rFonts w:ascii="Times New Roman" w:eastAsia="Times New Roman" w:hAnsi="Times New Roman" w:cs="Times New Roman"/>
          <w:bCs/>
          <w:color w:val="000000"/>
          <w:sz w:val="28"/>
          <w:szCs w:val="28"/>
          <w:lang w:eastAsia="ru-RU"/>
        </w:rPr>
        <w:t xml:space="preserve">индекс: </w:t>
      </w:r>
      <w:r>
        <w:rPr>
          <w:rFonts w:ascii="Times New Roman" w:eastAsia="Calibri" w:hAnsi="Times New Roman" w:cs="Times New Roman"/>
          <w:color w:val="000000"/>
          <w:sz w:val="28"/>
          <w:szCs w:val="28"/>
          <w:lang w:eastAsia="ru-RU"/>
        </w:rPr>
        <w:t>1-</w:t>
      </w:r>
      <w:r w:rsidRPr="002D04CA">
        <w:t xml:space="preserve"> </w:t>
      </w:r>
      <w:r w:rsidRPr="00B9102C">
        <w:rPr>
          <w:rFonts w:ascii="Times New Roman" w:eastAsia="Calibri" w:hAnsi="Times New Roman" w:cs="Times New Roman"/>
          <w:color w:val="000000"/>
          <w:sz w:val="28"/>
          <w:szCs w:val="28"/>
          <w:lang w:eastAsia="ru-RU"/>
        </w:rPr>
        <w:t>KASE_FI</w:t>
      </w:r>
      <w:r>
        <w:rPr>
          <w:rFonts w:ascii="Times New Roman" w:eastAsia="Calibri" w:hAnsi="Times New Roman" w:cs="Times New Roman"/>
          <w:color w:val="000000"/>
          <w:sz w:val="28"/>
          <w:szCs w:val="28"/>
          <w:lang w:eastAsia="ru-RU"/>
        </w:rPr>
        <w:t xml:space="preserve">, </w:t>
      </w:r>
      <w:r w:rsidR="003E4674">
        <w:rPr>
          <w:rFonts w:ascii="Times New Roman" w:eastAsia="Calibri" w:hAnsi="Times New Roman" w:cs="Times New Roman"/>
          <w:color w:val="000000"/>
          <w:sz w:val="28"/>
          <w:szCs w:val="28"/>
          <w:lang w:eastAsia="ru-RU"/>
        </w:rPr>
        <w:br/>
        <w:t xml:space="preserve">периодичность: </w:t>
      </w:r>
      <w:r w:rsidRPr="0011214B">
        <w:rPr>
          <w:rFonts w:ascii="Times New Roman" w:eastAsia="Calibri" w:hAnsi="Times New Roman" w:cs="Times New Roman"/>
          <w:sz w:val="28"/>
          <w:szCs w:val="28"/>
        </w:rPr>
        <w:t>ежемесячная</w:t>
      </w:r>
      <w:r>
        <w:rPr>
          <w:rFonts w:ascii="Times New Roman" w:eastAsia="Times New Roman" w:hAnsi="Times New Roman" w:cs="Times New Roman"/>
          <w:bCs/>
          <w:color w:val="000000"/>
          <w:sz w:val="28"/>
          <w:szCs w:val="28"/>
          <w:lang w:eastAsia="ru-RU"/>
        </w:rPr>
        <w:t>)</w:t>
      </w:r>
    </w:p>
    <w:p w:rsidR="0027531B" w:rsidRDefault="0027531B" w:rsidP="009D4026">
      <w:pPr>
        <w:spacing w:after="0" w:line="240" w:lineRule="auto"/>
        <w:contextualSpacing/>
        <w:jc w:val="center"/>
        <w:rPr>
          <w:rFonts w:ascii="Times New Roman" w:eastAsia="Times New Roman" w:hAnsi="Times New Roman" w:cs="Times New Roman"/>
          <w:bCs/>
          <w:color w:val="000000"/>
          <w:sz w:val="28"/>
          <w:szCs w:val="28"/>
          <w:lang w:eastAsia="ru-RU"/>
        </w:rPr>
      </w:pPr>
    </w:p>
    <w:p w:rsidR="00C17793" w:rsidRPr="00C17793" w:rsidRDefault="00C17793" w:rsidP="009D4026">
      <w:pPr>
        <w:spacing w:after="0" w:line="240" w:lineRule="auto"/>
        <w:contextualSpacing/>
        <w:jc w:val="center"/>
        <w:rPr>
          <w:rFonts w:ascii="Times New Roman" w:eastAsia="Times New Roman" w:hAnsi="Times New Roman" w:cs="Times New Roman"/>
          <w:color w:val="000000"/>
          <w:sz w:val="28"/>
          <w:szCs w:val="28"/>
          <w:lang w:eastAsia="ru-RU"/>
        </w:rPr>
      </w:pPr>
      <w:r w:rsidRPr="0027531B">
        <w:rPr>
          <w:rFonts w:ascii="Times New Roman" w:eastAsia="Times New Roman" w:hAnsi="Times New Roman" w:cs="Times New Roman"/>
          <w:bCs/>
          <w:color w:val="000000"/>
          <w:sz w:val="28"/>
          <w:szCs w:val="28"/>
          <w:lang w:eastAsia="ru-RU"/>
        </w:rPr>
        <w:t>Глава 1. Общие положения</w:t>
      </w:r>
    </w:p>
    <w:p w:rsidR="00C17793" w:rsidRPr="00C17793" w:rsidRDefault="00C17793" w:rsidP="009D4026">
      <w:pPr>
        <w:spacing w:after="0" w:line="240" w:lineRule="auto"/>
        <w:ind w:firstLine="397"/>
        <w:contextualSpacing/>
        <w:jc w:val="both"/>
        <w:rPr>
          <w:rFonts w:ascii="Times New Roman" w:eastAsia="Times New Roman" w:hAnsi="Times New Roman" w:cs="Times New Roman"/>
          <w:color w:val="000000"/>
          <w:sz w:val="28"/>
          <w:szCs w:val="28"/>
          <w:lang w:eastAsia="ru-RU"/>
        </w:rPr>
      </w:pPr>
      <w:r w:rsidRPr="00C17793">
        <w:rPr>
          <w:rFonts w:ascii="Times New Roman" w:eastAsia="Times New Roman" w:hAnsi="Times New Roman" w:cs="Times New Roman"/>
          <w:color w:val="000000"/>
          <w:sz w:val="28"/>
          <w:szCs w:val="28"/>
          <w:lang w:eastAsia="ru-RU"/>
        </w:rPr>
        <w:t> </w:t>
      </w:r>
    </w:p>
    <w:p w:rsidR="00C17793" w:rsidRPr="00C17793" w:rsidRDefault="00C17793"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C17793">
        <w:rPr>
          <w:rFonts w:ascii="Times New Roman" w:eastAsia="Times New Roman" w:hAnsi="Times New Roman" w:cs="Times New Roman"/>
          <w:color w:val="000000"/>
          <w:sz w:val="28"/>
          <w:szCs w:val="28"/>
          <w:lang w:eastAsia="ru-RU"/>
        </w:rPr>
        <w:t>1. Настоящее пояснение (далее - Пояснение) определяет единые требования по заполнению формы «Отчет о финансовых инструментах, за исключением ценных бумаг, входящих в список организатора торгов» (далее - Форма).</w:t>
      </w:r>
    </w:p>
    <w:p w:rsidR="00C17793" w:rsidRPr="00C17793" w:rsidRDefault="00C17793"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C17793">
        <w:rPr>
          <w:rFonts w:ascii="Times New Roman" w:eastAsia="Times New Roman" w:hAnsi="Times New Roman" w:cs="Times New Roman"/>
          <w:color w:val="000000"/>
          <w:sz w:val="28"/>
          <w:szCs w:val="28"/>
          <w:lang w:eastAsia="ru-RU"/>
        </w:rPr>
        <w:t xml:space="preserve">2. </w:t>
      </w:r>
      <w:r w:rsidR="00325843" w:rsidRPr="00471CA9">
        <w:rPr>
          <w:rFonts w:ascii="Times New Roman" w:eastAsia="Calibri" w:hAnsi="Times New Roman" w:cs="Times New Roman"/>
          <w:color w:val="000000"/>
          <w:sz w:val="28"/>
          <w:szCs w:val="28"/>
          <w:lang w:eastAsia="ru-RU"/>
        </w:rPr>
        <w:t>Форма разработана в соответствии со статьей 3 Закона Республики Казахстан от 2 июля 2003 года «О рынке ценных бумаг».</w:t>
      </w:r>
    </w:p>
    <w:p w:rsidR="00C17793" w:rsidRPr="00C17793" w:rsidRDefault="00C17793"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C17793">
        <w:rPr>
          <w:rFonts w:ascii="Times New Roman" w:eastAsia="Times New Roman" w:hAnsi="Times New Roman" w:cs="Times New Roman"/>
          <w:color w:val="000000"/>
          <w:sz w:val="28"/>
          <w:szCs w:val="28"/>
          <w:lang w:eastAsia="ru-RU"/>
        </w:rPr>
        <w:t>3. Форма составляется ежемесячно организатором торгов и заполняется по состоянию на последний день отчетного месяца. Данные в Форме заполняются в тенге. Ценные бумаги в Форме заполняются в хронологическом порядке их включения в список.</w:t>
      </w:r>
    </w:p>
    <w:p w:rsidR="00C17793" w:rsidRPr="00C17793" w:rsidRDefault="00C17793"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C17793">
        <w:rPr>
          <w:rFonts w:ascii="Times New Roman" w:eastAsia="Times New Roman" w:hAnsi="Times New Roman" w:cs="Times New Roman"/>
          <w:color w:val="000000"/>
          <w:sz w:val="28"/>
          <w:szCs w:val="28"/>
          <w:lang w:eastAsia="ru-RU"/>
        </w:rPr>
        <w:t>4. Форму подписывает первый руководитель, главный бухгалтер или лица, уполномоченные на подписание отчета, и исполнитель.</w:t>
      </w:r>
    </w:p>
    <w:p w:rsidR="00C17793" w:rsidRPr="00C17793" w:rsidRDefault="00C17793" w:rsidP="00325843">
      <w:pPr>
        <w:spacing w:after="0" w:line="240" w:lineRule="auto"/>
        <w:ind w:firstLine="709"/>
        <w:contextualSpacing/>
        <w:jc w:val="center"/>
        <w:textAlignment w:val="baseline"/>
        <w:rPr>
          <w:rFonts w:ascii="Times New Roman" w:eastAsia="Times New Roman" w:hAnsi="Times New Roman" w:cs="Times New Roman"/>
          <w:color w:val="000000"/>
          <w:sz w:val="28"/>
          <w:szCs w:val="28"/>
          <w:lang w:eastAsia="ru-RU"/>
        </w:rPr>
      </w:pPr>
      <w:r w:rsidRPr="00C17793">
        <w:rPr>
          <w:rFonts w:ascii="Times New Roman" w:eastAsia="Times New Roman" w:hAnsi="Times New Roman" w:cs="Times New Roman"/>
          <w:b/>
          <w:bCs/>
          <w:color w:val="000000"/>
          <w:sz w:val="28"/>
          <w:szCs w:val="28"/>
          <w:lang w:eastAsia="ru-RU"/>
        </w:rPr>
        <w:t> </w:t>
      </w:r>
    </w:p>
    <w:p w:rsidR="00C17793" w:rsidRPr="00C17793" w:rsidRDefault="00C17793" w:rsidP="00325843">
      <w:pPr>
        <w:spacing w:after="0" w:line="240" w:lineRule="auto"/>
        <w:ind w:firstLine="709"/>
        <w:contextualSpacing/>
        <w:jc w:val="center"/>
        <w:rPr>
          <w:rFonts w:ascii="Times New Roman" w:eastAsia="Times New Roman" w:hAnsi="Times New Roman" w:cs="Times New Roman"/>
          <w:color w:val="000000"/>
          <w:sz w:val="28"/>
          <w:szCs w:val="28"/>
          <w:lang w:eastAsia="ru-RU"/>
        </w:rPr>
      </w:pPr>
      <w:r w:rsidRPr="0027531B">
        <w:rPr>
          <w:rFonts w:ascii="Times New Roman" w:eastAsia="Times New Roman" w:hAnsi="Times New Roman" w:cs="Times New Roman"/>
          <w:bCs/>
          <w:color w:val="000000"/>
          <w:sz w:val="28"/>
          <w:szCs w:val="28"/>
          <w:lang w:eastAsia="ru-RU"/>
        </w:rPr>
        <w:t>Глава 2. Пояснение по заполнению Формы</w:t>
      </w:r>
    </w:p>
    <w:p w:rsidR="00C17793" w:rsidRPr="00C17793" w:rsidRDefault="00C17793" w:rsidP="00325843">
      <w:pPr>
        <w:spacing w:after="0" w:line="240" w:lineRule="auto"/>
        <w:ind w:firstLine="709"/>
        <w:contextualSpacing/>
        <w:rPr>
          <w:rFonts w:ascii="Times New Roman" w:eastAsia="Times New Roman" w:hAnsi="Times New Roman" w:cs="Times New Roman"/>
          <w:color w:val="000000"/>
          <w:sz w:val="28"/>
          <w:szCs w:val="28"/>
          <w:lang w:eastAsia="ru-RU"/>
        </w:rPr>
      </w:pPr>
      <w:r w:rsidRPr="0027531B">
        <w:rPr>
          <w:rFonts w:ascii="Times New Roman" w:eastAsia="Times New Roman" w:hAnsi="Times New Roman" w:cs="Times New Roman"/>
          <w:color w:val="000000"/>
          <w:sz w:val="28"/>
          <w:szCs w:val="28"/>
          <w:lang w:eastAsia="ru-RU"/>
        </w:rPr>
        <w:t> </w:t>
      </w:r>
    </w:p>
    <w:p w:rsidR="00C17793" w:rsidRPr="00C17793" w:rsidRDefault="00C17793"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C17793">
        <w:rPr>
          <w:rFonts w:ascii="Times New Roman" w:eastAsia="Times New Roman" w:hAnsi="Times New Roman" w:cs="Times New Roman"/>
          <w:color w:val="000000"/>
          <w:sz w:val="28"/>
          <w:szCs w:val="28"/>
          <w:lang w:eastAsia="ru-RU"/>
        </w:rPr>
        <w:t>5. В графе 3 в качестве кода финансового инструмента используются идентификационные коды, присвоенные организатором торгов в соответствии с порядком кодировки финансовых инструментов, предусмотренным его внутренними документами.</w:t>
      </w:r>
    </w:p>
    <w:p w:rsidR="00C17793" w:rsidRPr="00C17793" w:rsidRDefault="00C17793"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C17793">
        <w:rPr>
          <w:rFonts w:ascii="Times New Roman" w:eastAsia="Times New Roman" w:hAnsi="Times New Roman" w:cs="Times New Roman"/>
          <w:color w:val="000000"/>
          <w:sz w:val="28"/>
          <w:szCs w:val="28"/>
          <w:lang w:eastAsia="ru-RU"/>
        </w:rPr>
        <w:t>6. В графах 4 и 5 даты допуска финансового инструмента к торговле и исключения из списка</w:t>
      </w:r>
      <w:r w:rsidR="00C41DDD">
        <w:rPr>
          <w:rFonts w:ascii="Times New Roman" w:eastAsia="Times New Roman" w:hAnsi="Times New Roman" w:cs="Times New Roman"/>
          <w:color w:val="000000"/>
          <w:sz w:val="28"/>
          <w:szCs w:val="28"/>
          <w:lang w:eastAsia="ru-RU"/>
        </w:rPr>
        <w:t xml:space="preserve"> </w:t>
      </w:r>
      <w:r w:rsidRPr="00C17793">
        <w:rPr>
          <w:rFonts w:ascii="Times New Roman" w:eastAsia="Times New Roman" w:hAnsi="Times New Roman" w:cs="Times New Roman"/>
          <w:color w:val="000000"/>
          <w:sz w:val="28"/>
          <w:szCs w:val="28"/>
          <w:lang w:eastAsia="ru-RU"/>
        </w:rPr>
        <w:t>(в том числе при исполнении фьючерса)</w:t>
      </w:r>
      <w:r w:rsidR="00C41DDD">
        <w:rPr>
          <w:rFonts w:ascii="Times New Roman" w:eastAsia="Times New Roman" w:hAnsi="Times New Roman" w:cs="Times New Roman"/>
          <w:color w:val="000000"/>
          <w:sz w:val="28"/>
          <w:szCs w:val="28"/>
          <w:lang w:eastAsia="ru-RU"/>
        </w:rPr>
        <w:t xml:space="preserve"> </w:t>
      </w:r>
      <w:r w:rsidRPr="00C17793">
        <w:rPr>
          <w:rFonts w:ascii="Times New Roman" w:eastAsia="Times New Roman" w:hAnsi="Times New Roman" w:cs="Times New Roman"/>
          <w:color w:val="000000"/>
          <w:sz w:val="28"/>
          <w:szCs w:val="28"/>
          <w:lang w:eastAsia="ru-RU"/>
        </w:rPr>
        <w:t>указываются в формате «</w:t>
      </w:r>
      <w:proofErr w:type="spellStart"/>
      <w:r w:rsidRPr="00C17793">
        <w:rPr>
          <w:rFonts w:ascii="Times New Roman" w:eastAsia="Times New Roman" w:hAnsi="Times New Roman" w:cs="Times New Roman"/>
          <w:color w:val="000000"/>
          <w:sz w:val="28"/>
          <w:szCs w:val="28"/>
          <w:lang w:eastAsia="ru-RU"/>
        </w:rPr>
        <w:t>дд.мм.гггг</w:t>
      </w:r>
      <w:proofErr w:type="spellEnd"/>
      <w:r w:rsidRPr="00C17793">
        <w:rPr>
          <w:rFonts w:ascii="Times New Roman" w:eastAsia="Times New Roman" w:hAnsi="Times New Roman" w:cs="Times New Roman"/>
          <w:color w:val="000000"/>
          <w:sz w:val="28"/>
          <w:szCs w:val="28"/>
          <w:lang w:eastAsia="ru-RU"/>
        </w:rPr>
        <w:t>».</w:t>
      </w:r>
    </w:p>
    <w:p w:rsidR="00C17793" w:rsidRPr="00C17793" w:rsidRDefault="00C17793"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C17793">
        <w:rPr>
          <w:rFonts w:ascii="Times New Roman" w:eastAsia="Times New Roman" w:hAnsi="Times New Roman" w:cs="Times New Roman"/>
          <w:color w:val="000000"/>
          <w:sz w:val="28"/>
          <w:szCs w:val="28"/>
          <w:lang w:eastAsia="ru-RU"/>
        </w:rPr>
        <w:t>7. В графе 6 количество сделок, совершенных с финансовым инструментом в течение отчетного периода, указывается в штуках.</w:t>
      </w:r>
    </w:p>
    <w:p w:rsidR="00C17793" w:rsidRPr="00C17793" w:rsidRDefault="00C17793"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C17793">
        <w:rPr>
          <w:rFonts w:ascii="Times New Roman" w:eastAsia="Times New Roman" w:hAnsi="Times New Roman" w:cs="Times New Roman"/>
          <w:color w:val="000000"/>
          <w:sz w:val="28"/>
          <w:szCs w:val="28"/>
          <w:lang w:eastAsia="ru-RU"/>
        </w:rPr>
        <w:t>8. В графах 7, 8, 9 и 10 объем, минимальная, максимальная, средневзвешенная цены сделок, совершенных с финансовым инструментом в отчетный период, указываются в тенге.</w:t>
      </w:r>
    </w:p>
    <w:p w:rsidR="00E46334" w:rsidRDefault="00C17793"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C17793">
        <w:rPr>
          <w:rFonts w:ascii="Times New Roman" w:eastAsia="Times New Roman" w:hAnsi="Times New Roman" w:cs="Times New Roman"/>
          <w:color w:val="000000"/>
          <w:sz w:val="28"/>
          <w:szCs w:val="28"/>
          <w:lang w:eastAsia="ru-RU"/>
        </w:rPr>
        <w:t>9. В случае отсутствия сведений</w:t>
      </w:r>
      <w:r w:rsidR="00C41DDD">
        <w:rPr>
          <w:rFonts w:ascii="Times New Roman" w:eastAsia="Times New Roman" w:hAnsi="Times New Roman" w:cs="Times New Roman"/>
          <w:color w:val="000000"/>
          <w:sz w:val="28"/>
          <w:szCs w:val="28"/>
          <w:lang w:eastAsia="ru-RU"/>
        </w:rPr>
        <w:t>,</w:t>
      </w:r>
      <w:r w:rsidRPr="00C17793">
        <w:rPr>
          <w:rFonts w:ascii="Times New Roman" w:eastAsia="Times New Roman" w:hAnsi="Times New Roman" w:cs="Times New Roman"/>
          <w:color w:val="000000"/>
          <w:sz w:val="28"/>
          <w:szCs w:val="28"/>
          <w:lang w:eastAsia="ru-RU"/>
        </w:rPr>
        <w:t xml:space="preserve"> Форма представляется с нулевыми остатками.</w:t>
      </w:r>
      <w:r w:rsidR="00E46334">
        <w:rPr>
          <w:rFonts w:ascii="Times New Roman" w:eastAsia="Times New Roman" w:hAnsi="Times New Roman" w:cs="Times New Roman"/>
          <w:color w:val="000000"/>
          <w:sz w:val="28"/>
          <w:szCs w:val="28"/>
          <w:lang w:eastAsia="ru-RU"/>
        </w:rPr>
        <w:br w:type="page"/>
      </w:r>
    </w:p>
    <w:p w:rsidR="00E46334" w:rsidRPr="00B9102C" w:rsidRDefault="00E46334"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lastRenderedPageBreak/>
        <w:t xml:space="preserve">Приложение </w:t>
      </w:r>
      <w:r w:rsidR="00FD0132" w:rsidRPr="008945EA">
        <w:rPr>
          <w:rFonts w:ascii="Times New Roman" w:eastAsia="Times New Roman" w:hAnsi="Times New Roman" w:cs="Times New Roman"/>
          <w:sz w:val="28"/>
          <w:szCs w:val="28"/>
          <w:lang w:eastAsia="ru-RU"/>
        </w:rPr>
        <w:t>4</w:t>
      </w:r>
      <w:r w:rsidR="00FD0132">
        <w:rPr>
          <w:rFonts w:ascii="Times New Roman" w:eastAsia="Times New Roman" w:hAnsi="Times New Roman" w:cs="Times New Roman"/>
          <w:sz w:val="28"/>
          <w:szCs w:val="28"/>
          <w:lang w:eastAsia="ru-RU"/>
        </w:rPr>
        <w:t>7</w:t>
      </w:r>
    </w:p>
    <w:p w:rsidR="00E46334" w:rsidRPr="002C0C51" w:rsidRDefault="00E46334"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к постановлению Правления</w:t>
      </w:r>
    </w:p>
    <w:p w:rsidR="00E46334" w:rsidRPr="002C0C51" w:rsidRDefault="00E46334"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Национального Банка</w:t>
      </w:r>
    </w:p>
    <w:p w:rsidR="00E46334" w:rsidRPr="002C0C51" w:rsidRDefault="00E46334"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Республики Казахстан</w:t>
      </w:r>
    </w:p>
    <w:p w:rsidR="00864618" w:rsidRPr="002C0C51" w:rsidRDefault="00864618" w:rsidP="00864618">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от </w:t>
      </w:r>
      <w:r w:rsidR="00D4152B">
        <w:rPr>
          <w:rFonts w:ascii="Times New Roman" w:eastAsia="Times New Roman" w:hAnsi="Times New Roman" w:cs="Times New Roman"/>
          <w:sz w:val="28"/>
          <w:szCs w:val="28"/>
          <w:lang w:eastAsia="ru-RU"/>
        </w:rPr>
        <w:t>26</w:t>
      </w:r>
      <w:r>
        <w:rPr>
          <w:rFonts w:ascii="Times New Roman" w:eastAsia="Times New Roman" w:hAnsi="Times New Roman" w:cs="Times New Roman"/>
          <w:sz w:val="28"/>
          <w:szCs w:val="28"/>
          <w:lang w:eastAsia="ru-RU"/>
        </w:rPr>
        <w:t xml:space="preserve"> ноября</w:t>
      </w:r>
      <w:r w:rsidRPr="002C0C51">
        <w:rPr>
          <w:rFonts w:ascii="Times New Roman" w:eastAsia="Times New Roman" w:hAnsi="Times New Roman" w:cs="Times New Roman"/>
          <w:sz w:val="28"/>
          <w:szCs w:val="28"/>
          <w:lang w:eastAsia="ru-RU"/>
        </w:rPr>
        <w:t xml:space="preserve"> 2019 года № </w:t>
      </w:r>
      <w:r>
        <w:rPr>
          <w:rFonts w:ascii="Times New Roman" w:eastAsia="Times New Roman" w:hAnsi="Times New Roman" w:cs="Times New Roman"/>
          <w:sz w:val="28"/>
          <w:szCs w:val="28"/>
          <w:lang w:eastAsia="ru-RU"/>
        </w:rPr>
        <w:t>211</w:t>
      </w:r>
    </w:p>
    <w:p w:rsidR="00E46334" w:rsidRPr="002C0C51" w:rsidRDefault="00E46334" w:rsidP="009D4026">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E46334" w:rsidRDefault="003E4674" w:rsidP="003E4674">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r>
        <w:rPr>
          <w:rFonts w:ascii="Times New Roman" w:eastAsia="Calibri" w:hAnsi="Times New Roman" w:cs="Times New Roman"/>
          <w:bCs/>
          <w:sz w:val="28"/>
          <w:szCs w:val="28"/>
        </w:rPr>
        <w:t>Форма</w:t>
      </w:r>
    </w:p>
    <w:p w:rsidR="003E4674" w:rsidRPr="003E4674" w:rsidRDefault="003E4674" w:rsidP="003E4674">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p>
    <w:p w:rsidR="00E46334" w:rsidRPr="002C0C51" w:rsidRDefault="00E46334"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C0C51">
        <w:rPr>
          <w:rFonts w:ascii="Times New Roman" w:eastAsia="Calibri" w:hAnsi="Times New Roman" w:cs="Times New Roman"/>
          <w:bCs/>
          <w:sz w:val="28"/>
          <w:szCs w:val="28"/>
        </w:rPr>
        <w:t>Форма, предназначенная для сбора административных данных</w:t>
      </w:r>
    </w:p>
    <w:p w:rsidR="00E46334" w:rsidRPr="002C0C51" w:rsidRDefault="00E46334"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E46334" w:rsidRPr="002C0C51" w:rsidRDefault="00E46334" w:rsidP="009D4026">
      <w:pPr>
        <w:spacing w:after="0" w:line="240" w:lineRule="auto"/>
        <w:contextualSpacing/>
        <w:jc w:val="both"/>
        <w:textAlignment w:val="baseline"/>
        <w:rPr>
          <w:rFonts w:ascii="Times New Roman" w:hAnsi="Times New Roman" w:cs="Times New Roman"/>
          <w:color w:val="000000"/>
          <w:sz w:val="28"/>
          <w:szCs w:val="28"/>
          <w:lang w:eastAsia="ru-RU"/>
        </w:rPr>
      </w:pPr>
      <w:r w:rsidRPr="002C0C51">
        <w:rPr>
          <w:rFonts w:ascii="Times New Roman" w:hAnsi="Times New Roman" w:cs="Times New Roman"/>
          <w:color w:val="000000"/>
          <w:sz w:val="28"/>
          <w:szCs w:val="28"/>
          <w:lang w:eastAsia="ru-RU"/>
        </w:rPr>
        <w:t>Представляется: в Национальный Банк Республики Казахстан</w:t>
      </w:r>
    </w:p>
    <w:p w:rsidR="00E46334" w:rsidRPr="002C0C51" w:rsidRDefault="00E46334" w:rsidP="009D4026">
      <w:pPr>
        <w:spacing w:after="0" w:line="240" w:lineRule="auto"/>
        <w:contextualSpacing/>
        <w:jc w:val="both"/>
        <w:textAlignment w:val="baseline"/>
        <w:rPr>
          <w:rFonts w:ascii="Times New Roman" w:hAnsi="Times New Roman" w:cs="Times New Roman"/>
          <w:bCs/>
          <w:color w:val="000000"/>
          <w:sz w:val="28"/>
          <w:szCs w:val="28"/>
          <w:lang w:eastAsia="ru-RU"/>
        </w:rPr>
      </w:pPr>
      <w:r w:rsidRPr="002C0C51">
        <w:rPr>
          <w:rFonts w:ascii="Times New Roman" w:hAnsi="Times New Roman" w:cs="Times New Roman"/>
          <w:bCs/>
          <w:color w:val="000000"/>
          <w:sz w:val="28"/>
          <w:szCs w:val="28"/>
          <w:lang w:eastAsia="ru-RU"/>
        </w:rPr>
        <w:t xml:space="preserve">Форма административных данных размещена на </w:t>
      </w:r>
      <w:proofErr w:type="spellStart"/>
      <w:r w:rsidRPr="002C0C51">
        <w:rPr>
          <w:rFonts w:ascii="Times New Roman" w:hAnsi="Times New Roman" w:cs="Times New Roman"/>
          <w:bCs/>
          <w:color w:val="000000"/>
          <w:sz w:val="28"/>
          <w:szCs w:val="28"/>
          <w:lang w:eastAsia="ru-RU"/>
        </w:rPr>
        <w:t>интернет-ресурсе</w:t>
      </w:r>
      <w:proofErr w:type="spellEnd"/>
      <w:r w:rsidRPr="002C0C51">
        <w:rPr>
          <w:rFonts w:ascii="Times New Roman" w:hAnsi="Times New Roman" w:cs="Times New Roman"/>
          <w:bCs/>
          <w:color w:val="000000"/>
          <w:sz w:val="28"/>
          <w:szCs w:val="28"/>
          <w:lang w:eastAsia="ru-RU"/>
        </w:rPr>
        <w:t xml:space="preserve">: </w:t>
      </w:r>
      <w:hyperlink r:id="rId68" w:history="1">
        <w:r w:rsidRPr="002C0C51">
          <w:rPr>
            <w:rFonts w:ascii="Times New Roman" w:hAnsi="Times New Roman" w:cs="Times New Roman"/>
            <w:color w:val="000080"/>
            <w:sz w:val="28"/>
            <w:szCs w:val="28"/>
            <w:u w:val="single"/>
            <w:lang w:val="en-NZ" w:eastAsia="ru-RU"/>
          </w:rPr>
          <w:t>www</w:t>
        </w:r>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nationalbank</w:t>
        </w:r>
        <w:proofErr w:type="spellEnd"/>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kz</w:t>
        </w:r>
        <w:proofErr w:type="spellEnd"/>
      </w:hyperlink>
    </w:p>
    <w:p w:rsidR="00E46334" w:rsidRPr="002C0C51" w:rsidRDefault="00E46334"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E46334" w:rsidRPr="005F19D8" w:rsidRDefault="00F554A5" w:rsidP="009D4026">
      <w:pPr>
        <w:widowControl w:val="0"/>
        <w:autoSpaceDE w:val="0"/>
        <w:autoSpaceDN w:val="0"/>
        <w:adjustRightInd w:val="0"/>
        <w:spacing w:after="0" w:line="240" w:lineRule="auto"/>
        <w:contextualSpacing/>
        <w:jc w:val="center"/>
        <w:rPr>
          <w:rFonts w:ascii="Times New Roman" w:eastAsia="Calibri" w:hAnsi="Times New Roman" w:cs="Times New Roman"/>
          <w:bCs/>
          <w:color w:val="000000"/>
          <w:sz w:val="28"/>
          <w:szCs w:val="28"/>
          <w:lang w:eastAsia="ru-RU"/>
        </w:rPr>
      </w:pPr>
      <w:r w:rsidRPr="00F554A5">
        <w:rPr>
          <w:rFonts w:ascii="Times New Roman" w:eastAsia="Calibri" w:hAnsi="Times New Roman" w:cs="Times New Roman"/>
          <w:bCs/>
          <w:color w:val="000000"/>
          <w:sz w:val="28"/>
          <w:szCs w:val="28"/>
          <w:lang w:eastAsia="ru-RU"/>
        </w:rPr>
        <w:t>Отчет об объемах сделок</w:t>
      </w:r>
    </w:p>
    <w:p w:rsidR="00E46334" w:rsidRPr="005F19D8" w:rsidRDefault="00E46334"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E46334" w:rsidRPr="002C0C51" w:rsidRDefault="00E46334"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E46334" w:rsidRPr="00C9792D" w:rsidRDefault="00E46334"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Индекс</w:t>
      </w:r>
      <w:r w:rsidRPr="002C0C51">
        <w:rPr>
          <w:rFonts w:ascii="Times New Roman" w:eastAsia="Times New Roman" w:hAnsi="Times New Roman" w:cs="Times New Roman"/>
          <w:sz w:val="28"/>
          <w:szCs w:val="28"/>
          <w:lang w:eastAsia="ru-RU"/>
        </w:rPr>
        <w:t xml:space="preserve"> формы административных данных</w:t>
      </w:r>
      <w:r w:rsidRPr="002C0C51">
        <w:rPr>
          <w:rFonts w:ascii="Times New Roman" w:eastAsia="Calibri" w:hAnsi="Times New Roman" w:cs="Times New Roman"/>
          <w:sz w:val="28"/>
          <w:szCs w:val="28"/>
        </w:rPr>
        <w:t xml:space="preserve">: </w:t>
      </w:r>
      <w:r>
        <w:rPr>
          <w:rFonts w:ascii="Times New Roman" w:eastAsia="Calibri" w:hAnsi="Times New Roman" w:cs="Times New Roman"/>
          <w:color w:val="000000"/>
          <w:sz w:val="28"/>
          <w:szCs w:val="28"/>
          <w:lang w:eastAsia="ru-RU"/>
        </w:rPr>
        <w:t>1</w:t>
      </w:r>
      <w:r w:rsidR="00F554A5">
        <w:rPr>
          <w:rFonts w:ascii="Times New Roman" w:eastAsia="Calibri" w:hAnsi="Times New Roman" w:cs="Times New Roman"/>
          <w:color w:val="000000"/>
          <w:sz w:val="28"/>
          <w:szCs w:val="28"/>
          <w:lang w:eastAsia="ru-RU"/>
        </w:rPr>
        <w:t>-</w:t>
      </w:r>
      <w:r w:rsidR="00F554A5" w:rsidRPr="00F554A5">
        <w:rPr>
          <w:rFonts w:ascii="Times New Roman" w:eastAsia="Calibri" w:hAnsi="Times New Roman" w:cs="Times New Roman"/>
          <w:color w:val="000000"/>
          <w:sz w:val="28"/>
          <w:szCs w:val="28"/>
          <w:lang w:eastAsia="ru-RU"/>
        </w:rPr>
        <w:t>VOLUME_DEALINGS</w:t>
      </w:r>
    </w:p>
    <w:p w:rsidR="00E46334" w:rsidRPr="002C0C51" w:rsidRDefault="00E46334"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E46334" w:rsidRPr="002C0C51" w:rsidRDefault="00E46334"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Периодичность: </w:t>
      </w:r>
      <w:r w:rsidRPr="0011214B">
        <w:rPr>
          <w:rFonts w:ascii="Times New Roman" w:eastAsia="Calibri" w:hAnsi="Times New Roman" w:cs="Times New Roman"/>
          <w:sz w:val="28"/>
          <w:szCs w:val="28"/>
        </w:rPr>
        <w:t>ежемесячная</w:t>
      </w:r>
    </w:p>
    <w:p w:rsidR="00E46334" w:rsidRPr="002C0C51" w:rsidRDefault="00E46334"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E46334" w:rsidRPr="002C0C51" w:rsidRDefault="00E46334"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Отчетный период: по состоянию на «_____» _______________ 20 __ года</w:t>
      </w:r>
    </w:p>
    <w:p w:rsidR="00E46334" w:rsidRPr="002C0C51" w:rsidRDefault="00E46334"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E46334" w:rsidRPr="0042608A" w:rsidRDefault="00E46334" w:rsidP="009D4026">
      <w:pPr>
        <w:widowControl w:val="0"/>
        <w:autoSpaceDE w:val="0"/>
        <w:autoSpaceDN w:val="0"/>
        <w:adjustRightInd w:val="0"/>
        <w:spacing w:after="0" w:line="240" w:lineRule="auto"/>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Круг лиц представляющих: </w:t>
      </w:r>
      <w:r w:rsidRPr="00E55F03">
        <w:rPr>
          <w:rFonts w:ascii="Times New Roman" w:eastAsia="Calibri" w:hAnsi="Times New Roman" w:cs="Times New Roman"/>
          <w:sz w:val="28"/>
          <w:szCs w:val="28"/>
        </w:rPr>
        <w:t>организатор торгов</w:t>
      </w:r>
    </w:p>
    <w:p w:rsidR="00E46334" w:rsidRPr="002C0C51" w:rsidRDefault="00E46334"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E46334" w:rsidRDefault="00E46334" w:rsidP="009D4026">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F554A5" w:rsidRDefault="00F554A5" w:rsidP="009D4026">
      <w:pPr>
        <w:spacing w:after="0" w:line="240" w:lineRule="auto"/>
        <w:contextualSpacing/>
        <w:jc w:val="right"/>
        <w:textAlignment w:val="baseline"/>
        <w:rPr>
          <w:rFonts w:ascii="Times New Roman" w:eastAsia="Times New Roman" w:hAnsi="Times New Roman" w:cs="Times New Roman"/>
          <w:color w:val="000000"/>
          <w:sz w:val="28"/>
          <w:szCs w:val="28"/>
          <w:lang w:eastAsia="ru-RU"/>
        </w:rPr>
      </w:pPr>
      <w:r w:rsidRPr="00F554A5">
        <w:rPr>
          <w:rFonts w:ascii="Times New Roman" w:eastAsia="Times New Roman" w:hAnsi="Times New Roman" w:cs="Times New Roman"/>
          <w:color w:val="000000"/>
          <w:sz w:val="28"/>
          <w:szCs w:val="28"/>
          <w:lang w:eastAsia="ru-RU"/>
        </w:rPr>
        <w:lastRenderedPageBreak/>
        <w:t>Форма</w:t>
      </w:r>
    </w:p>
    <w:p w:rsidR="003E4674" w:rsidRPr="00F554A5" w:rsidRDefault="003E4674" w:rsidP="009D4026">
      <w:pPr>
        <w:spacing w:after="0" w:line="240" w:lineRule="auto"/>
        <w:contextualSpacing/>
        <w:jc w:val="right"/>
        <w:textAlignment w:val="baseline"/>
        <w:rPr>
          <w:rFonts w:ascii="Times New Roman" w:eastAsia="Times New Roman" w:hAnsi="Times New Roman" w:cs="Times New Roman"/>
          <w:color w:val="000000"/>
          <w:sz w:val="28"/>
          <w:szCs w:val="28"/>
          <w:lang w:eastAsia="ru-RU"/>
        </w:rPr>
      </w:pPr>
    </w:p>
    <w:p w:rsidR="00F554A5" w:rsidRPr="00F554A5" w:rsidRDefault="00F554A5" w:rsidP="009D4026">
      <w:pPr>
        <w:spacing w:after="0" w:line="240" w:lineRule="auto"/>
        <w:contextualSpacing/>
        <w:jc w:val="center"/>
        <w:textAlignment w:val="baseline"/>
        <w:rPr>
          <w:rFonts w:ascii="Times New Roman" w:eastAsia="Times New Roman" w:hAnsi="Times New Roman" w:cs="Times New Roman"/>
          <w:color w:val="000000"/>
          <w:sz w:val="28"/>
          <w:szCs w:val="28"/>
          <w:lang w:eastAsia="ru-RU"/>
        </w:rPr>
      </w:pPr>
      <w:r w:rsidRPr="00F554A5">
        <w:rPr>
          <w:rFonts w:ascii="Times New Roman" w:eastAsia="Times New Roman" w:hAnsi="Times New Roman" w:cs="Times New Roman"/>
          <w:color w:val="000000"/>
          <w:sz w:val="28"/>
          <w:szCs w:val="28"/>
          <w:lang w:eastAsia="ru-RU"/>
        </w:rPr>
        <w:t>__________________________________________________________</w:t>
      </w:r>
    </w:p>
    <w:p w:rsidR="00F554A5" w:rsidRDefault="00F554A5" w:rsidP="009D4026">
      <w:pPr>
        <w:spacing w:after="0" w:line="240" w:lineRule="auto"/>
        <w:contextualSpacing/>
        <w:jc w:val="center"/>
        <w:textAlignment w:val="baseline"/>
        <w:rPr>
          <w:rFonts w:ascii="Times New Roman" w:eastAsia="Times New Roman" w:hAnsi="Times New Roman" w:cs="Times New Roman"/>
          <w:color w:val="000000"/>
          <w:sz w:val="28"/>
          <w:szCs w:val="28"/>
          <w:lang w:eastAsia="ru-RU"/>
        </w:rPr>
      </w:pPr>
      <w:r w:rsidRPr="00F554A5">
        <w:rPr>
          <w:rFonts w:ascii="Times New Roman" w:eastAsia="Times New Roman" w:hAnsi="Times New Roman" w:cs="Times New Roman"/>
          <w:color w:val="000000"/>
          <w:sz w:val="28"/>
          <w:szCs w:val="28"/>
          <w:lang w:eastAsia="ru-RU"/>
        </w:rPr>
        <w:t>(наименование Организации)</w:t>
      </w:r>
    </w:p>
    <w:p w:rsidR="00C41DDD" w:rsidRPr="00F554A5" w:rsidRDefault="00C41DDD" w:rsidP="009D4026">
      <w:pPr>
        <w:spacing w:after="0" w:line="240" w:lineRule="auto"/>
        <w:contextualSpacing/>
        <w:jc w:val="center"/>
        <w:textAlignment w:val="baseline"/>
        <w:rPr>
          <w:rFonts w:ascii="Times New Roman" w:eastAsia="Times New Roman" w:hAnsi="Times New Roman" w:cs="Times New Roman"/>
          <w:color w:val="000000"/>
          <w:sz w:val="28"/>
          <w:szCs w:val="28"/>
          <w:lang w:eastAsia="ru-RU"/>
        </w:rPr>
      </w:pPr>
    </w:p>
    <w:p w:rsidR="00C41DDD" w:rsidRPr="00C41DDD" w:rsidRDefault="00F554A5" w:rsidP="00C41DDD">
      <w:pPr>
        <w:spacing w:after="0" w:line="240" w:lineRule="auto"/>
        <w:contextualSpacing/>
        <w:jc w:val="both"/>
        <w:textAlignment w:val="baseline"/>
        <w:rPr>
          <w:rFonts w:ascii="Times New Roman" w:eastAsia="Calibri" w:hAnsi="Times New Roman" w:cs="Times New Roman"/>
          <w:bCs/>
          <w:color w:val="000000"/>
          <w:sz w:val="28"/>
          <w:szCs w:val="28"/>
          <w:lang w:eastAsia="ru-RU"/>
        </w:rPr>
      </w:pPr>
      <w:r w:rsidRPr="00F554A5">
        <w:rPr>
          <w:rFonts w:ascii="Times New Roman" w:eastAsia="Times New Roman" w:hAnsi="Times New Roman" w:cs="Times New Roman"/>
          <w:color w:val="000000"/>
          <w:sz w:val="28"/>
          <w:szCs w:val="28"/>
          <w:lang w:eastAsia="ru-RU"/>
        </w:rPr>
        <w:t> </w:t>
      </w:r>
      <w:r w:rsidR="00C41DDD">
        <w:rPr>
          <w:rFonts w:ascii="Times New Roman" w:eastAsia="Times New Roman" w:hAnsi="Times New Roman" w:cs="Times New Roman"/>
          <w:color w:val="000000"/>
          <w:sz w:val="28"/>
          <w:szCs w:val="28"/>
          <w:lang w:eastAsia="ru-RU"/>
        </w:rPr>
        <w:t xml:space="preserve">Таблица </w:t>
      </w:r>
      <w:r w:rsidR="003E4674">
        <w:rPr>
          <w:rFonts w:ascii="Times New Roman" w:eastAsia="Times New Roman" w:hAnsi="Times New Roman" w:cs="Times New Roman"/>
          <w:color w:val="000000"/>
          <w:sz w:val="28"/>
          <w:szCs w:val="28"/>
          <w:lang w:eastAsia="ru-RU"/>
        </w:rPr>
        <w:t>«О</w:t>
      </w:r>
      <w:r w:rsidR="00C41DDD" w:rsidRPr="00F554A5">
        <w:rPr>
          <w:rFonts w:ascii="Times New Roman" w:eastAsia="Calibri" w:hAnsi="Times New Roman" w:cs="Times New Roman"/>
          <w:bCs/>
          <w:color w:val="000000"/>
          <w:sz w:val="28"/>
          <w:szCs w:val="28"/>
          <w:lang w:eastAsia="ru-RU"/>
        </w:rPr>
        <w:t>бъем</w:t>
      </w:r>
      <w:r w:rsidR="003E4674">
        <w:rPr>
          <w:rFonts w:ascii="Times New Roman" w:eastAsia="Calibri" w:hAnsi="Times New Roman" w:cs="Times New Roman"/>
          <w:bCs/>
          <w:color w:val="000000"/>
          <w:sz w:val="28"/>
          <w:szCs w:val="28"/>
          <w:lang w:eastAsia="ru-RU"/>
        </w:rPr>
        <w:t>ы</w:t>
      </w:r>
      <w:r w:rsidR="00C41DDD" w:rsidRPr="00F554A5">
        <w:rPr>
          <w:rFonts w:ascii="Times New Roman" w:eastAsia="Calibri" w:hAnsi="Times New Roman" w:cs="Times New Roman"/>
          <w:bCs/>
          <w:color w:val="000000"/>
          <w:sz w:val="28"/>
          <w:szCs w:val="28"/>
          <w:lang w:eastAsia="ru-RU"/>
        </w:rPr>
        <w:t xml:space="preserve"> сделок</w:t>
      </w:r>
      <w:r w:rsidR="003E4674">
        <w:rPr>
          <w:rFonts w:ascii="Times New Roman" w:eastAsia="Calibri" w:hAnsi="Times New Roman" w:cs="Times New Roman"/>
          <w:bCs/>
          <w:color w:val="000000"/>
          <w:sz w:val="28"/>
          <w:szCs w:val="28"/>
          <w:lang w:eastAsia="ru-RU"/>
        </w:rPr>
        <w:t>»</w:t>
      </w:r>
    </w:p>
    <w:tbl>
      <w:tblPr>
        <w:tblW w:w="5000" w:type="pct"/>
        <w:jc w:val="center"/>
        <w:tblCellMar>
          <w:left w:w="0" w:type="dxa"/>
          <w:right w:w="0" w:type="dxa"/>
        </w:tblCellMar>
        <w:tblLook w:val="04A0" w:firstRow="1" w:lastRow="0" w:firstColumn="1" w:lastColumn="0" w:noHBand="0" w:noVBand="1"/>
      </w:tblPr>
      <w:tblGrid>
        <w:gridCol w:w="803"/>
        <w:gridCol w:w="2583"/>
        <w:gridCol w:w="3013"/>
        <w:gridCol w:w="3454"/>
      </w:tblGrid>
      <w:tr w:rsidR="00F554A5" w:rsidRPr="00F554A5" w:rsidTr="0017374E">
        <w:trPr>
          <w:jc w:val="center"/>
        </w:trPr>
        <w:tc>
          <w:tcPr>
            <w:tcW w:w="4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554A5" w:rsidRPr="00F554A5" w:rsidRDefault="00F554A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F554A5">
              <w:rPr>
                <w:rFonts w:ascii="Times New Roman" w:eastAsia="Times New Roman" w:hAnsi="Times New Roman" w:cs="Times New Roman"/>
                <w:color w:val="000000"/>
                <w:sz w:val="20"/>
                <w:szCs w:val="20"/>
                <w:lang w:eastAsia="ru-RU"/>
              </w:rPr>
              <w:t>№</w:t>
            </w:r>
          </w:p>
        </w:tc>
        <w:tc>
          <w:tcPr>
            <w:tcW w:w="13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54A5" w:rsidRPr="00F554A5" w:rsidRDefault="00F554A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F554A5">
              <w:rPr>
                <w:rFonts w:ascii="Times New Roman" w:eastAsia="Times New Roman" w:hAnsi="Times New Roman" w:cs="Times New Roman"/>
                <w:color w:val="000000"/>
                <w:sz w:val="20"/>
                <w:szCs w:val="20"/>
                <w:lang w:eastAsia="ru-RU"/>
              </w:rPr>
              <w:t>Секторы списка</w:t>
            </w:r>
          </w:p>
        </w:tc>
        <w:tc>
          <w:tcPr>
            <w:tcW w:w="15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54A5" w:rsidRPr="00F554A5" w:rsidRDefault="00F554A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F554A5">
              <w:rPr>
                <w:rFonts w:ascii="Times New Roman" w:eastAsia="Times New Roman" w:hAnsi="Times New Roman" w:cs="Times New Roman"/>
                <w:color w:val="000000"/>
                <w:sz w:val="20"/>
                <w:szCs w:val="20"/>
                <w:lang w:eastAsia="ru-RU"/>
              </w:rPr>
              <w:t>Количество сделок</w:t>
            </w:r>
          </w:p>
        </w:tc>
        <w:tc>
          <w:tcPr>
            <w:tcW w:w="1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554A5" w:rsidRPr="00F554A5" w:rsidRDefault="00F554A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F554A5">
              <w:rPr>
                <w:rFonts w:ascii="Times New Roman" w:eastAsia="Times New Roman" w:hAnsi="Times New Roman" w:cs="Times New Roman"/>
                <w:color w:val="000000"/>
                <w:sz w:val="20"/>
                <w:szCs w:val="20"/>
                <w:lang w:eastAsia="ru-RU"/>
              </w:rPr>
              <w:t>Объем сделок, в тенге</w:t>
            </w:r>
          </w:p>
        </w:tc>
      </w:tr>
      <w:tr w:rsidR="00F554A5" w:rsidRPr="00F554A5" w:rsidTr="0017374E">
        <w:trPr>
          <w:jc w:val="center"/>
        </w:trPr>
        <w:tc>
          <w:tcPr>
            <w:tcW w:w="4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4A5" w:rsidRPr="00F554A5" w:rsidRDefault="00F554A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F554A5">
              <w:rPr>
                <w:rFonts w:ascii="Times New Roman" w:eastAsia="Times New Roman" w:hAnsi="Times New Roman" w:cs="Times New Roman"/>
                <w:b/>
                <w:bCs/>
                <w:color w:val="666666"/>
                <w:sz w:val="20"/>
                <w:szCs w:val="20"/>
                <w:lang w:eastAsia="ru-RU"/>
              </w:rPr>
              <w:t>1</w:t>
            </w:r>
          </w:p>
        </w:tc>
        <w:tc>
          <w:tcPr>
            <w:tcW w:w="1311" w:type="pct"/>
            <w:tcBorders>
              <w:top w:val="nil"/>
              <w:left w:val="nil"/>
              <w:bottom w:val="single" w:sz="8" w:space="0" w:color="auto"/>
              <w:right w:val="single" w:sz="8" w:space="0" w:color="auto"/>
            </w:tcBorders>
            <w:tcMar>
              <w:top w:w="0" w:type="dxa"/>
              <w:left w:w="108" w:type="dxa"/>
              <w:bottom w:w="0" w:type="dxa"/>
              <w:right w:w="108" w:type="dxa"/>
            </w:tcMar>
            <w:hideMark/>
          </w:tcPr>
          <w:p w:rsidR="00F554A5" w:rsidRPr="00F554A5" w:rsidRDefault="00F554A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F554A5">
              <w:rPr>
                <w:rFonts w:ascii="Times New Roman" w:eastAsia="Times New Roman" w:hAnsi="Times New Roman" w:cs="Times New Roman"/>
                <w:b/>
                <w:bCs/>
                <w:color w:val="666666"/>
                <w:sz w:val="20"/>
                <w:szCs w:val="20"/>
                <w:lang w:eastAsia="ru-RU"/>
              </w:rPr>
              <w:t>2</w:t>
            </w:r>
          </w:p>
        </w:tc>
        <w:tc>
          <w:tcPr>
            <w:tcW w:w="1529" w:type="pct"/>
            <w:tcBorders>
              <w:top w:val="nil"/>
              <w:left w:val="nil"/>
              <w:bottom w:val="single" w:sz="8" w:space="0" w:color="auto"/>
              <w:right w:val="single" w:sz="8" w:space="0" w:color="auto"/>
            </w:tcBorders>
            <w:tcMar>
              <w:top w:w="0" w:type="dxa"/>
              <w:left w:w="108" w:type="dxa"/>
              <w:bottom w:w="0" w:type="dxa"/>
              <w:right w:w="108" w:type="dxa"/>
            </w:tcMar>
            <w:hideMark/>
          </w:tcPr>
          <w:p w:rsidR="00F554A5" w:rsidRPr="00F554A5" w:rsidRDefault="00F554A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F554A5">
              <w:rPr>
                <w:rFonts w:ascii="Times New Roman" w:eastAsia="Times New Roman" w:hAnsi="Times New Roman" w:cs="Times New Roman"/>
                <w:b/>
                <w:bCs/>
                <w:color w:val="666666"/>
                <w:sz w:val="20"/>
                <w:szCs w:val="20"/>
                <w:lang w:eastAsia="ru-RU"/>
              </w:rPr>
              <w:t>3</w:t>
            </w:r>
          </w:p>
        </w:tc>
        <w:tc>
          <w:tcPr>
            <w:tcW w:w="1753" w:type="pct"/>
            <w:tcBorders>
              <w:top w:val="nil"/>
              <w:left w:val="nil"/>
              <w:bottom w:val="single" w:sz="8" w:space="0" w:color="auto"/>
              <w:right w:val="single" w:sz="8" w:space="0" w:color="auto"/>
            </w:tcBorders>
            <w:tcMar>
              <w:top w:w="0" w:type="dxa"/>
              <w:left w:w="108" w:type="dxa"/>
              <w:bottom w:w="0" w:type="dxa"/>
              <w:right w:w="108" w:type="dxa"/>
            </w:tcMar>
            <w:hideMark/>
          </w:tcPr>
          <w:p w:rsidR="00F554A5" w:rsidRPr="00F554A5" w:rsidRDefault="00F554A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F554A5">
              <w:rPr>
                <w:rFonts w:ascii="Times New Roman" w:eastAsia="Times New Roman" w:hAnsi="Times New Roman" w:cs="Times New Roman"/>
                <w:b/>
                <w:bCs/>
                <w:color w:val="666666"/>
                <w:sz w:val="20"/>
                <w:szCs w:val="20"/>
                <w:lang w:eastAsia="ru-RU"/>
              </w:rPr>
              <w:t>4</w:t>
            </w:r>
          </w:p>
        </w:tc>
      </w:tr>
      <w:tr w:rsidR="00F554A5" w:rsidRPr="00F554A5" w:rsidTr="0017374E">
        <w:trPr>
          <w:jc w:val="center"/>
        </w:trPr>
        <w:tc>
          <w:tcPr>
            <w:tcW w:w="4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4A5" w:rsidRPr="00F554A5" w:rsidRDefault="00F554A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F554A5">
              <w:rPr>
                <w:rFonts w:ascii="Times New Roman" w:eastAsia="Times New Roman" w:hAnsi="Times New Roman" w:cs="Times New Roman"/>
                <w:color w:val="000000"/>
                <w:sz w:val="20"/>
                <w:szCs w:val="20"/>
                <w:lang w:eastAsia="ru-RU"/>
              </w:rPr>
              <w:t>1.</w:t>
            </w:r>
          </w:p>
        </w:tc>
        <w:tc>
          <w:tcPr>
            <w:tcW w:w="1311" w:type="pct"/>
            <w:tcBorders>
              <w:top w:val="nil"/>
              <w:left w:val="nil"/>
              <w:bottom w:val="single" w:sz="8" w:space="0" w:color="auto"/>
              <w:right w:val="single" w:sz="8" w:space="0" w:color="auto"/>
            </w:tcBorders>
            <w:tcMar>
              <w:top w:w="0" w:type="dxa"/>
              <w:left w:w="108" w:type="dxa"/>
              <w:bottom w:w="0" w:type="dxa"/>
              <w:right w:w="108" w:type="dxa"/>
            </w:tcMar>
            <w:hideMark/>
          </w:tcPr>
          <w:p w:rsidR="00F554A5" w:rsidRPr="00F554A5" w:rsidRDefault="00F554A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F554A5">
              <w:rPr>
                <w:rFonts w:ascii="Times New Roman" w:eastAsia="Times New Roman" w:hAnsi="Times New Roman" w:cs="Times New Roman"/>
                <w:color w:val="000000"/>
                <w:sz w:val="20"/>
                <w:szCs w:val="20"/>
                <w:lang w:eastAsia="ru-RU"/>
              </w:rPr>
              <w:t>Размещение</w:t>
            </w:r>
          </w:p>
        </w:tc>
        <w:tc>
          <w:tcPr>
            <w:tcW w:w="1529" w:type="pct"/>
            <w:tcBorders>
              <w:top w:val="nil"/>
              <w:left w:val="nil"/>
              <w:bottom w:val="single" w:sz="8" w:space="0" w:color="auto"/>
              <w:right w:val="single" w:sz="8" w:space="0" w:color="auto"/>
            </w:tcBorders>
            <w:tcMar>
              <w:top w:w="0" w:type="dxa"/>
              <w:left w:w="108" w:type="dxa"/>
              <w:bottom w:w="0" w:type="dxa"/>
              <w:right w:w="108" w:type="dxa"/>
            </w:tcMar>
            <w:hideMark/>
          </w:tcPr>
          <w:p w:rsidR="00F554A5" w:rsidRPr="00F554A5" w:rsidRDefault="00F554A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F554A5">
              <w:rPr>
                <w:rFonts w:ascii="Times New Roman" w:eastAsia="Times New Roman" w:hAnsi="Times New Roman" w:cs="Times New Roman"/>
                <w:color w:val="000000"/>
                <w:sz w:val="20"/>
                <w:szCs w:val="20"/>
                <w:lang w:eastAsia="ru-RU"/>
              </w:rPr>
              <w:t> </w:t>
            </w:r>
          </w:p>
        </w:tc>
        <w:tc>
          <w:tcPr>
            <w:tcW w:w="1753" w:type="pct"/>
            <w:tcBorders>
              <w:top w:val="nil"/>
              <w:left w:val="nil"/>
              <w:bottom w:val="single" w:sz="8" w:space="0" w:color="auto"/>
              <w:right w:val="single" w:sz="8" w:space="0" w:color="auto"/>
            </w:tcBorders>
            <w:tcMar>
              <w:top w:w="0" w:type="dxa"/>
              <w:left w:w="108" w:type="dxa"/>
              <w:bottom w:w="0" w:type="dxa"/>
              <w:right w:w="108" w:type="dxa"/>
            </w:tcMar>
            <w:hideMark/>
          </w:tcPr>
          <w:p w:rsidR="00F554A5" w:rsidRPr="00F554A5" w:rsidRDefault="00F554A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F554A5">
              <w:rPr>
                <w:rFonts w:ascii="Times New Roman" w:eastAsia="Times New Roman" w:hAnsi="Times New Roman" w:cs="Times New Roman"/>
                <w:color w:val="000000"/>
                <w:sz w:val="20"/>
                <w:szCs w:val="20"/>
                <w:lang w:eastAsia="ru-RU"/>
              </w:rPr>
              <w:t> </w:t>
            </w:r>
          </w:p>
        </w:tc>
      </w:tr>
      <w:tr w:rsidR="00F554A5" w:rsidRPr="00F554A5" w:rsidTr="0017374E">
        <w:trPr>
          <w:jc w:val="center"/>
        </w:trPr>
        <w:tc>
          <w:tcPr>
            <w:tcW w:w="4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4A5" w:rsidRPr="00F554A5" w:rsidRDefault="00F554A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F554A5">
              <w:rPr>
                <w:rFonts w:ascii="Times New Roman" w:eastAsia="Times New Roman" w:hAnsi="Times New Roman" w:cs="Times New Roman"/>
                <w:color w:val="000000"/>
                <w:sz w:val="20"/>
                <w:szCs w:val="20"/>
                <w:lang w:eastAsia="ru-RU"/>
              </w:rPr>
              <w:t>1.1.</w:t>
            </w:r>
          </w:p>
        </w:tc>
        <w:tc>
          <w:tcPr>
            <w:tcW w:w="1311" w:type="pct"/>
            <w:tcBorders>
              <w:top w:val="nil"/>
              <w:left w:val="nil"/>
              <w:bottom w:val="single" w:sz="8" w:space="0" w:color="auto"/>
              <w:right w:val="single" w:sz="8" w:space="0" w:color="auto"/>
            </w:tcBorders>
            <w:tcMar>
              <w:top w:w="0" w:type="dxa"/>
              <w:left w:w="108" w:type="dxa"/>
              <w:bottom w:w="0" w:type="dxa"/>
              <w:right w:w="108" w:type="dxa"/>
            </w:tcMar>
            <w:hideMark/>
          </w:tcPr>
          <w:p w:rsidR="00F554A5" w:rsidRPr="00F554A5" w:rsidRDefault="00F554A5" w:rsidP="009D4026">
            <w:pPr>
              <w:spacing w:after="0" w:line="240" w:lineRule="auto"/>
              <w:contextualSpacing/>
              <w:rPr>
                <w:rFonts w:ascii="Times New Roman" w:eastAsia="Times New Roman" w:hAnsi="Times New Roman" w:cs="Times New Roman"/>
                <w:sz w:val="20"/>
                <w:szCs w:val="20"/>
                <w:lang w:eastAsia="ru-RU"/>
              </w:rPr>
            </w:pPr>
          </w:p>
        </w:tc>
        <w:tc>
          <w:tcPr>
            <w:tcW w:w="1529" w:type="pct"/>
            <w:tcBorders>
              <w:top w:val="nil"/>
              <w:left w:val="nil"/>
              <w:bottom w:val="single" w:sz="8" w:space="0" w:color="auto"/>
              <w:right w:val="single" w:sz="8" w:space="0" w:color="auto"/>
            </w:tcBorders>
            <w:tcMar>
              <w:top w:w="0" w:type="dxa"/>
              <w:left w:w="108" w:type="dxa"/>
              <w:bottom w:w="0" w:type="dxa"/>
              <w:right w:w="108" w:type="dxa"/>
            </w:tcMar>
            <w:hideMark/>
          </w:tcPr>
          <w:p w:rsidR="00F554A5" w:rsidRPr="00F554A5" w:rsidRDefault="00F554A5" w:rsidP="009D4026">
            <w:pPr>
              <w:spacing w:after="0" w:line="240" w:lineRule="auto"/>
              <w:contextualSpacing/>
              <w:rPr>
                <w:rFonts w:ascii="Times New Roman" w:eastAsia="Times New Roman" w:hAnsi="Times New Roman" w:cs="Times New Roman"/>
                <w:sz w:val="20"/>
                <w:szCs w:val="20"/>
                <w:lang w:eastAsia="ru-RU"/>
              </w:rPr>
            </w:pPr>
          </w:p>
        </w:tc>
        <w:tc>
          <w:tcPr>
            <w:tcW w:w="1753" w:type="pct"/>
            <w:tcBorders>
              <w:top w:val="nil"/>
              <w:left w:val="nil"/>
              <w:bottom w:val="single" w:sz="8" w:space="0" w:color="auto"/>
              <w:right w:val="single" w:sz="8" w:space="0" w:color="auto"/>
            </w:tcBorders>
            <w:tcMar>
              <w:top w:w="0" w:type="dxa"/>
              <w:left w:w="108" w:type="dxa"/>
              <w:bottom w:w="0" w:type="dxa"/>
              <w:right w:w="108" w:type="dxa"/>
            </w:tcMar>
            <w:hideMark/>
          </w:tcPr>
          <w:p w:rsidR="00F554A5" w:rsidRPr="00F554A5" w:rsidRDefault="00F554A5" w:rsidP="009D4026">
            <w:pPr>
              <w:spacing w:after="0" w:line="240" w:lineRule="auto"/>
              <w:contextualSpacing/>
              <w:rPr>
                <w:rFonts w:ascii="Times New Roman" w:eastAsia="Times New Roman" w:hAnsi="Times New Roman" w:cs="Times New Roman"/>
                <w:sz w:val="20"/>
                <w:szCs w:val="20"/>
                <w:lang w:eastAsia="ru-RU"/>
              </w:rPr>
            </w:pPr>
          </w:p>
        </w:tc>
      </w:tr>
      <w:tr w:rsidR="00F554A5" w:rsidRPr="00F554A5" w:rsidTr="0017374E">
        <w:trPr>
          <w:jc w:val="center"/>
        </w:trPr>
        <w:tc>
          <w:tcPr>
            <w:tcW w:w="4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4A5" w:rsidRPr="00F554A5" w:rsidRDefault="00F554A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F554A5">
              <w:rPr>
                <w:rFonts w:ascii="Times New Roman" w:eastAsia="Times New Roman" w:hAnsi="Times New Roman" w:cs="Times New Roman"/>
                <w:color w:val="000000"/>
                <w:sz w:val="20"/>
                <w:szCs w:val="20"/>
                <w:lang w:eastAsia="ru-RU"/>
              </w:rPr>
              <w:t>…</w:t>
            </w:r>
          </w:p>
        </w:tc>
        <w:tc>
          <w:tcPr>
            <w:tcW w:w="1311" w:type="pct"/>
            <w:tcBorders>
              <w:top w:val="nil"/>
              <w:left w:val="nil"/>
              <w:bottom w:val="single" w:sz="8" w:space="0" w:color="auto"/>
              <w:right w:val="single" w:sz="8" w:space="0" w:color="auto"/>
            </w:tcBorders>
            <w:tcMar>
              <w:top w:w="0" w:type="dxa"/>
              <w:left w:w="108" w:type="dxa"/>
              <w:bottom w:w="0" w:type="dxa"/>
              <w:right w:w="108" w:type="dxa"/>
            </w:tcMar>
            <w:hideMark/>
          </w:tcPr>
          <w:p w:rsidR="00F554A5" w:rsidRPr="00F554A5" w:rsidRDefault="00F554A5" w:rsidP="009D4026">
            <w:pPr>
              <w:spacing w:after="0" w:line="240" w:lineRule="auto"/>
              <w:contextualSpacing/>
              <w:rPr>
                <w:rFonts w:ascii="Times New Roman" w:eastAsia="Times New Roman" w:hAnsi="Times New Roman" w:cs="Times New Roman"/>
                <w:sz w:val="20"/>
                <w:szCs w:val="20"/>
                <w:lang w:eastAsia="ru-RU"/>
              </w:rPr>
            </w:pPr>
          </w:p>
        </w:tc>
        <w:tc>
          <w:tcPr>
            <w:tcW w:w="1529" w:type="pct"/>
            <w:tcBorders>
              <w:top w:val="nil"/>
              <w:left w:val="nil"/>
              <w:bottom w:val="single" w:sz="8" w:space="0" w:color="auto"/>
              <w:right w:val="single" w:sz="8" w:space="0" w:color="auto"/>
            </w:tcBorders>
            <w:tcMar>
              <w:top w:w="0" w:type="dxa"/>
              <w:left w:w="108" w:type="dxa"/>
              <w:bottom w:w="0" w:type="dxa"/>
              <w:right w:w="108" w:type="dxa"/>
            </w:tcMar>
            <w:hideMark/>
          </w:tcPr>
          <w:p w:rsidR="00F554A5" w:rsidRPr="00F554A5" w:rsidRDefault="00F554A5" w:rsidP="009D4026">
            <w:pPr>
              <w:spacing w:after="0" w:line="240" w:lineRule="auto"/>
              <w:contextualSpacing/>
              <w:rPr>
                <w:rFonts w:ascii="Times New Roman" w:eastAsia="Times New Roman" w:hAnsi="Times New Roman" w:cs="Times New Roman"/>
                <w:sz w:val="20"/>
                <w:szCs w:val="20"/>
                <w:lang w:eastAsia="ru-RU"/>
              </w:rPr>
            </w:pPr>
          </w:p>
        </w:tc>
        <w:tc>
          <w:tcPr>
            <w:tcW w:w="1753" w:type="pct"/>
            <w:tcBorders>
              <w:top w:val="nil"/>
              <w:left w:val="nil"/>
              <w:bottom w:val="single" w:sz="8" w:space="0" w:color="auto"/>
              <w:right w:val="single" w:sz="8" w:space="0" w:color="auto"/>
            </w:tcBorders>
            <w:tcMar>
              <w:top w:w="0" w:type="dxa"/>
              <w:left w:w="108" w:type="dxa"/>
              <w:bottom w:w="0" w:type="dxa"/>
              <w:right w:w="108" w:type="dxa"/>
            </w:tcMar>
            <w:hideMark/>
          </w:tcPr>
          <w:p w:rsidR="00F554A5" w:rsidRPr="00F554A5" w:rsidRDefault="00F554A5" w:rsidP="009D4026">
            <w:pPr>
              <w:spacing w:after="0" w:line="240" w:lineRule="auto"/>
              <w:contextualSpacing/>
              <w:rPr>
                <w:rFonts w:ascii="Times New Roman" w:eastAsia="Times New Roman" w:hAnsi="Times New Roman" w:cs="Times New Roman"/>
                <w:sz w:val="20"/>
                <w:szCs w:val="20"/>
                <w:lang w:eastAsia="ru-RU"/>
              </w:rPr>
            </w:pPr>
          </w:p>
        </w:tc>
      </w:tr>
      <w:tr w:rsidR="00F554A5" w:rsidRPr="00F554A5" w:rsidTr="0017374E">
        <w:trPr>
          <w:jc w:val="center"/>
        </w:trPr>
        <w:tc>
          <w:tcPr>
            <w:tcW w:w="4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4A5" w:rsidRPr="00F554A5" w:rsidRDefault="00F554A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F554A5">
              <w:rPr>
                <w:rFonts w:ascii="Times New Roman" w:eastAsia="Times New Roman" w:hAnsi="Times New Roman" w:cs="Times New Roman"/>
                <w:color w:val="000000"/>
                <w:sz w:val="20"/>
                <w:szCs w:val="20"/>
                <w:lang w:eastAsia="ru-RU"/>
              </w:rPr>
              <w:t>2.</w:t>
            </w:r>
          </w:p>
        </w:tc>
        <w:tc>
          <w:tcPr>
            <w:tcW w:w="1311" w:type="pct"/>
            <w:tcBorders>
              <w:top w:val="nil"/>
              <w:left w:val="nil"/>
              <w:bottom w:val="single" w:sz="8" w:space="0" w:color="auto"/>
              <w:right w:val="single" w:sz="8" w:space="0" w:color="auto"/>
            </w:tcBorders>
            <w:tcMar>
              <w:top w:w="0" w:type="dxa"/>
              <w:left w:w="108" w:type="dxa"/>
              <w:bottom w:w="0" w:type="dxa"/>
              <w:right w:w="108" w:type="dxa"/>
            </w:tcMar>
            <w:hideMark/>
          </w:tcPr>
          <w:p w:rsidR="00F554A5" w:rsidRPr="00F554A5" w:rsidRDefault="00F554A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F554A5">
              <w:rPr>
                <w:rFonts w:ascii="Times New Roman" w:eastAsia="Times New Roman" w:hAnsi="Times New Roman" w:cs="Times New Roman"/>
                <w:color w:val="000000"/>
                <w:sz w:val="20"/>
                <w:szCs w:val="20"/>
                <w:lang w:eastAsia="ru-RU"/>
              </w:rPr>
              <w:t>Обращение</w:t>
            </w:r>
          </w:p>
        </w:tc>
        <w:tc>
          <w:tcPr>
            <w:tcW w:w="1529" w:type="pct"/>
            <w:tcBorders>
              <w:top w:val="nil"/>
              <w:left w:val="nil"/>
              <w:bottom w:val="single" w:sz="8" w:space="0" w:color="auto"/>
              <w:right w:val="single" w:sz="8" w:space="0" w:color="auto"/>
            </w:tcBorders>
            <w:tcMar>
              <w:top w:w="0" w:type="dxa"/>
              <w:left w:w="108" w:type="dxa"/>
              <w:bottom w:w="0" w:type="dxa"/>
              <w:right w:w="108" w:type="dxa"/>
            </w:tcMar>
            <w:hideMark/>
          </w:tcPr>
          <w:p w:rsidR="00F554A5" w:rsidRPr="00F554A5" w:rsidRDefault="00F554A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F554A5">
              <w:rPr>
                <w:rFonts w:ascii="Times New Roman" w:eastAsia="Times New Roman" w:hAnsi="Times New Roman" w:cs="Times New Roman"/>
                <w:color w:val="000000"/>
                <w:sz w:val="20"/>
                <w:szCs w:val="20"/>
                <w:lang w:eastAsia="ru-RU"/>
              </w:rPr>
              <w:t> </w:t>
            </w:r>
          </w:p>
        </w:tc>
        <w:tc>
          <w:tcPr>
            <w:tcW w:w="1753" w:type="pct"/>
            <w:tcBorders>
              <w:top w:val="nil"/>
              <w:left w:val="nil"/>
              <w:bottom w:val="single" w:sz="8" w:space="0" w:color="auto"/>
              <w:right w:val="single" w:sz="8" w:space="0" w:color="auto"/>
            </w:tcBorders>
            <w:tcMar>
              <w:top w:w="0" w:type="dxa"/>
              <w:left w:w="108" w:type="dxa"/>
              <w:bottom w:w="0" w:type="dxa"/>
              <w:right w:w="108" w:type="dxa"/>
            </w:tcMar>
            <w:hideMark/>
          </w:tcPr>
          <w:p w:rsidR="00F554A5" w:rsidRPr="00F554A5" w:rsidRDefault="00F554A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F554A5">
              <w:rPr>
                <w:rFonts w:ascii="Times New Roman" w:eastAsia="Times New Roman" w:hAnsi="Times New Roman" w:cs="Times New Roman"/>
                <w:color w:val="000000"/>
                <w:sz w:val="20"/>
                <w:szCs w:val="20"/>
                <w:lang w:eastAsia="ru-RU"/>
              </w:rPr>
              <w:t> </w:t>
            </w:r>
          </w:p>
        </w:tc>
      </w:tr>
      <w:tr w:rsidR="00F554A5" w:rsidRPr="00F554A5" w:rsidTr="0017374E">
        <w:trPr>
          <w:jc w:val="center"/>
        </w:trPr>
        <w:tc>
          <w:tcPr>
            <w:tcW w:w="4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4A5" w:rsidRPr="00F554A5" w:rsidRDefault="00F554A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F554A5">
              <w:rPr>
                <w:rFonts w:ascii="Times New Roman" w:eastAsia="Times New Roman" w:hAnsi="Times New Roman" w:cs="Times New Roman"/>
                <w:color w:val="000000"/>
                <w:sz w:val="20"/>
                <w:szCs w:val="20"/>
                <w:lang w:eastAsia="ru-RU"/>
              </w:rPr>
              <w:t>2.1.</w:t>
            </w:r>
          </w:p>
        </w:tc>
        <w:tc>
          <w:tcPr>
            <w:tcW w:w="1311" w:type="pct"/>
            <w:tcBorders>
              <w:top w:val="nil"/>
              <w:left w:val="nil"/>
              <w:bottom w:val="single" w:sz="8" w:space="0" w:color="auto"/>
              <w:right w:val="single" w:sz="8" w:space="0" w:color="auto"/>
            </w:tcBorders>
            <w:tcMar>
              <w:top w:w="0" w:type="dxa"/>
              <w:left w:w="108" w:type="dxa"/>
              <w:bottom w:w="0" w:type="dxa"/>
              <w:right w:w="108" w:type="dxa"/>
            </w:tcMar>
            <w:hideMark/>
          </w:tcPr>
          <w:p w:rsidR="00F554A5" w:rsidRPr="00F554A5" w:rsidRDefault="00F554A5" w:rsidP="009D4026">
            <w:pPr>
              <w:spacing w:after="0" w:line="240" w:lineRule="auto"/>
              <w:contextualSpacing/>
              <w:rPr>
                <w:rFonts w:ascii="Times New Roman" w:eastAsia="Times New Roman" w:hAnsi="Times New Roman" w:cs="Times New Roman"/>
                <w:sz w:val="20"/>
                <w:szCs w:val="20"/>
                <w:lang w:eastAsia="ru-RU"/>
              </w:rPr>
            </w:pPr>
          </w:p>
        </w:tc>
        <w:tc>
          <w:tcPr>
            <w:tcW w:w="1529" w:type="pct"/>
            <w:tcBorders>
              <w:top w:val="nil"/>
              <w:left w:val="nil"/>
              <w:bottom w:val="single" w:sz="8" w:space="0" w:color="auto"/>
              <w:right w:val="single" w:sz="8" w:space="0" w:color="auto"/>
            </w:tcBorders>
            <w:tcMar>
              <w:top w:w="0" w:type="dxa"/>
              <w:left w:w="108" w:type="dxa"/>
              <w:bottom w:w="0" w:type="dxa"/>
              <w:right w:w="108" w:type="dxa"/>
            </w:tcMar>
            <w:hideMark/>
          </w:tcPr>
          <w:p w:rsidR="00F554A5" w:rsidRPr="00F554A5" w:rsidRDefault="00F554A5" w:rsidP="009D4026">
            <w:pPr>
              <w:spacing w:after="0" w:line="240" w:lineRule="auto"/>
              <w:contextualSpacing/>
              <w:rPr>
                <w:rFonts w:ascii="Times New Roman" w:eastAsia="Times New Roman" w:hAnsi="Times New Roman" w:cs="Times New Roman"/>
                <w:sz w:val="20"/>
                <w:szCs w:val="20"/>
                <w:lang w:eastAsia="ru-RU"/>
              </w:rPr>
            </w:pPr>
          </w:p>
        </w:tc>
        <w:tc>
          <w:tcPr>
            <w:tcW w:w="1753" w:type="pct"/>
            <w:tcBorders>
              <w:top w:val="nil"/>
              <w:left w:val="nil"/>
              <w:bottom w:val="single" w:sz="8" w:space="0" w:color="auto"/>
              <w:right w:val="single" w:sz="8" w:space="0" w:color="auto"/>
            </w:tcBorders>
            <w:tcMar>
              <w:top w:w="0" w:type="dxa"/>
              <w:left w:w="108" w:type="dxa"/>
              <w:bottom w:w="0" w:type="dxa"/>
              <w:right w:w="108" w:type="dxa"/>
            </w:tcMar>
            <w:hideMark/>
          </w:tcPr>
          <w:p w:rsidR="00F554A5" w:rsidRPr="00F554A5" w:rsidRDefault="00F554A5" w:rsidP="009D4026">
            <w:pPr>
              <w:spacing w:after="0" w:line="240" w:lineRule="auto"/>
              <w:contextualSpacing/>
              <w:rPr>
                <w:rFonts w:ascii="Times New Roman" w:eastAsia="Times New Roman" w:hAnsi="Times New Roman" w:cs="Times New Roman"/>
                <w:sz w:val="20"/>
                <w:szCs w:val="20"/>
                <w:lang w:eastAsia="ru-RU"/>
              </w:rPr>
            </w:pPr>
          </w:p>
        </w:tc>
      </w:tr>
      <w:tr w:rsidR="00F554A5" w:rsidRPr="00F554A5" w:rsidTr="0017374E">
        <w:trPr>
          <w:jc w:val="center"/>
        </w:trPr>
        <w:tc>
          <w:tcPr>
            <w:tcW w:w="4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4A5" w:rsidRPr="00F554A5" w:rsidRDefault="00F554A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F554A5">
              <w:rPr>
                <w:rFonts w:ascii="Times New Roman" w:eastAsia="Times New Roman" w:hAnsi="Times New Roman" w:cs="Times New Roman"/>
                <w:color w:val="000000"/>
                <w:sz w:val="20"/>
                <w:szCs w:val="20"/>
                <w:lang w:eastAsia="ru-RU"/>
              </w:rPr>
              <w:t>…</w:t>
            </w:r>
          </w:p>
        </w:tc>
        <w:tc>
          <w:tcPr>
            <w:tcW w:w="1311" w:type="pct"/>
            <w:tcBorders>
              <w:top w:val="nil"/>
              <w:left w:val="nil"/>
              <w:bottom w:val="single" w:sz="8" w:space="0" w:color="auto"/>
              <w:right w:val="single" w:sz="8" w:space="0" w:color="auto"/>
            </w:tcBorders>
            <w:tcMar>
              <w:top w:w="0" w:type="dxa"/>
              <w:left w:w="108" w:type="dxa"/>
              <w:bottom w:w="0" w:type="dxa"/>
              <w:right w:w="108" w:type="dxa"/>
            </w:tcMar>
            <w:hideMark/>
          </w:tcPr>
          <w:p w:rsidR="00F554A5" w:rsidRPr="00F554A5" w:rsidRDefault="00F554A5" w:rsidP="009D4026">
            <w:pPr>
              <w:spacing w:after="0" w:line="240" w:lineRule="auto"/>
              <w:contextualSpacing/>
              <w:rPr>
                <w:rFonts w:ascii="Times New Roman" w:eastAsia="Times New Roman" w:hAnsi="Times New Roman" w:cs="Times New Roman"/>
                <w:sz w:val="20"/>
                <w:szCs w:val="20"/>
                <w:lang w:eastAsia="ru-RU"/>
              </w:rPr>
            </w:pPr>
          </w:p>
        </w:tc>
        <w:tc>
          <w:tcPr>
            <w:tcW w:w="1529" w:type="pct"/>
            <w:tcBorders>
              <w:top w:val="nil"/>
              <w:left w:val="nil"/>
              <w:bottom w:val="single" w:sz="8" w:space="0" w:color="auto"/>
              <w:right w:val="single" w:sz="8" w:space="0" w:color="auto"/>
            </w:tcBorders>
            <w:tcMar>
              <w:top w:w="0" w:type="dxa"/>
              <w:left w:w="108" w:type="dxa"/>
              <w:bottom w:w="0" w:type="dxa"/>
              <w:right w:w="108" w:type="dxa"/>
            </w:tcMar>
            <w:hideMark/>
          </w:tcPr>
          <w:p w:rsidR="00F554A5" w:rsidRPr="00F554A5" w:rsidRDefault="00F554A5" w:rsidP="009D4026">
            <w:pPr>
              <w:spacing w:after="0" w:line="240" w:lineRule="auto"/>
              <w:contextualSpacing/>
              <w:rPr>
                <w:rFonts w:ascii="Times New Roman" w:eastAsia="Times New Roman" w:hAnsi="Times New Roman" w:cs="Times New Roman"/>
                <w:sz w:val="20"/>
                <w:szCs w:val="20"/>
                <w:lang w:eastAsia="ru-RU"/>
              </w:rPr>
            </w:pPr>
          </w:p>
        </w:tc>
        <w:tc>
          <w:tcPr>
            <w:tcW w:w="1753" w:type="pct"/>
            <w:tcBorders>
              <w:top w:val="nil"/>
              <w:left w:val="nil"/>
              <w:bottom w:val="single" w:sz="8" w:space="0" w:color="auto"/>
              <w:right w:val="single" w:sz="8" w:space="0" w:color="auto"/>
            </w:tcBorders>
            <w:tcMar>
              <w:top w:w="0" w:type="dxa"/>
              <w:left w:w="108" w:type="dxa"/>
              <w:bottom w:w="0" w:type="dxa"/>
              <w:right w:w="108" w:type="dxa"/>
            </w:tcMar>
            <w:hideMark/>
          </w:tcPr>
          <w:p w:rsidR="00F554A5" w:rsidRPr="00F554A5" w:rsidRDefault="00F554A5" w:rsidP="009D4026">
            <w:pPr>
              <w:spacing w:after="0" w:line="240" w:lineRule="auto"/>
              <w:contextualSpacing/>
              <w:rPr>
                <w:rFonts w:ascii="Times New Roman" w:eastAsia="Times New Roman" w:hAnsi="Times New Roman" w:cs="Times New Roman"/>
                <w:sz w:val="20"/>
                <w:szCs w:val="20"/>
                <w:lang w:eastAsia="ru-RU"/>
              </w:rPr>
            </w:pPr>
          </w:p>
        </w:tc>
      </w:tr>
      <w:tr w:rsidR="00F554A5" w:rsidRPr="00F554A5" w:rsidTr="0017374E">
        <w:trPr>
          <w:jc w:val="center"/>
        </w:trPr>
        <w:tc>
          <w:tcPr>
            <w:tcW w:w="4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4A5" w:rsidRPr="00F554A5" w:rsidRDefault="00F554A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F554A5">
              <w:rPr>
                <w:rFonts w:ascii="Times New Roman" w:eastAsia="Times New Roman" w:hAnsi="Times New Roman" w:cs="Times New Roman"/>
                <w:color w:val="000000"/>
                <w:sz w:val="20"/>
                <w:szCs w:val="20"/>
                <w:lang w:eastAsia="ru-RU"/>
              </w:rPr>
              <w:t>3.</w:t>
            </w:r>
          </w:p>
        </w:tc>
        <w:tc>
          <w:tcPr>
            <w:tcW w:w="1311" w:type="pct"/>
            <w:tcBorders>
              <w:top w:val="nil"/>
              <w:left w:val="nil"/>
              <w:bottom w:val="single" w:sz="8" w:space="0" w:color="auto"/>
              <w:right w:val="single" w:sz="8" w:space="0" w:color="auto"/>
            </w:tcBorders>
            <w:tcMar>
              <w:top w:w="0" w:type="dxa"/>
              <w:left w:w="108" w:type="dxa"/>
              <w:bottom w:w="0" w:type="dxa"/>
              <w:right w:w="108" w:type="dxa"/>
            </w:tcMar>
            <w:hideMark/>
          </w:tcPr>
          <w:p w:rsidR="00F554A5" w:rsidRPr="00F554A5" w:rsidRDefault="00F554A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F554A5">
              <w:rPr>
                <w:rFonts w:ascii="Times New Roman" w:eastAsia="Times New Roman" w:hAnsi="Times New Roman" w:cs="Times New Roman"/>
                <w:color w:val="000000"/>
                <w:sz w:val="20"/>
                <w:szCs w:val="20"/>
                <w:lang w:eastAsia="ru-RU"/>
              </w:rPr>
              <w:t xml:space="preserve">Сделки </w:t>
            </w:r>
            <w:proofErr w:type="spellStart"/>
            <w:r w:rsidRPr="00F554A5">
              <w:rPr>
                <w:rFonts w:ascii="Times New Roman" w:eastAsia="Times New Roman" w:hAnsi="Times New Roman" w:cs="Times New Roman"/>
                <w:color w:val="000000"/>
                <w:sz w:val="20"/>
                <w:szCs w:val="20"/>
                <w:lang w:eastAsia="ru-RU"/>
              </w:rPr>
              <w:t>репо</w:t>
            </w:r>
            <w:proofErr w:type="spellEnd"/>
          </w:p>
        </w:tc>
        <w:tc>
          <w:tcPr>
            <w:tcW w:w="1529" w:type="pct"/>
            <w:tcBorders>
              <w:top w:val="nil"/>
              <w:left w:val="nil"/>
              <w:bottom w:val="single" w:sz="8" w:space="0" w:color="auto"/>
              <w:right w:val="single" w:sz="8" w:space="0" w:color="auto"/>
            </w:tcBorders>
            <w:tcMar>
              <w:top w:w="0" w:type="dxa"/>
              <w:left w:w="108" w:type="dxa"/>
              <w:bottom w:w="0" w:type="dxa"/>
              <w:right w:w="108" w:type="dxa"/>
            </w:tcMar>
            <w:hideMark/>
          </w:tcPr>
          <w:p w:rsidR="00F554A5" w:rsidRPr="00F554A5" w:rsidRDefault="00F554A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F554A5">
              <w:rPr>
                <w:rFonts w:ascii="Times New Roman" w:eastAsia="Times New Roman" w:hAnsi="Times New Roman" w:cs="Times New Roman"/>
                <w:color w:val="000000"/>
                <w:sz w:val="20"/>
                <w:szCs w:val="20"/>
                <w:lang w:eastAsia="ru-RU"/>
              </w:rPr>
              <w:t> </w:t>
            </w:r>
          </w:p>
        </w:tc>
        <w:tc>
          <w:tcPr>
            <w:tcW w:w="1753" w:type="pct"/>
            <w:tcBorders>
              <w:top w:val="nil"/>
              <w:left w:val="nil"/>
              <w:bottom w:val="single" w:sz="8" w:space="0" w:color="auto"/>
              <w:right w:val="single" w:sz="8" w:space="0" w:color="auto"/>
            </w:tcBorders>
            <w:tcMar>
              <w:top w:w="0" w:type="dxa"/>
              <w:left w:w="108" w:type="dxa"/>
              <w:bottom w:w="0" w:type="dxa"/>
              <w:right w:w="108" w:type="dxa"/>
            </w:tcMar>
            <w:hideMark/>
          </w:tcPr>
          <w:p w:rsidR="00F554A5" w:rsidRPr="00F554A5" w:rsidRDefault="00F554A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F554A5">
              <w:rPr>
                <w:rFonts w:ascii="Times New Roman" w:eastAsia="Times New Roman" w:hAnsi="Times New Roman" w:cs="Times New Roman"/>
                <w:color w:val="000000"/>
                <w:sz w:val="20"/>
                <w:szCs w:val="20"/>
                <w:lang w:eastAsia="ru-RU"/>
              </w:rPr>
              <w:t> </w:t>
            </w:r>
          </w:p>
        </w:tc>
      </w:tr>
      <w:tr w:rsidR="00F554A5" w:rsidRPr="00F554A5" w:rsidTr="0017374E">
        <w:trPr>
          <w:jc w:val="center"/>
        </w:trPr>
        <w:tc>
          <w:tcPr>
            <w:tcW w:w="4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4A5" w:rsidRPr="00F554A5" w:rsidRDefault="00F554A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F554A5">
              <w:rPr>
                <w:rFonts w:ascii="Times New Roman" w:eastAsia="Times New Roman" w:hAnsi="Times New Roman" w:cs="Times New Roman"/>
                <w:color w:val="000000"/>
                <w:sz w:val="20"/>
                <w:szCs w:val="20"/>
                <w:lang w:eastAsia="ru-RU"/>
              </w:rPr>
              <w:t>3.1.</w:t>
            </w:r>
          </w:p>
        </w:tc>
        <w:tc>
          <w:tcPr>
            <w:tcW w:w="1311" w:type="pct"/>
            <w:tcBorders>
              <w:top w:val="nil"/>
              <w:left w:val="nil"/>
              <w:bottom w:val="single" w:sz="8" w:space="0" w:color="auto"/>
              <w:right w:val="single" w:sz="8" w:space="0" w:color="auto"/>
            </w:tcBorders>
            <w:tcMar>
              <w:top w:w="0" w:type="dxa"/>
              <w:left w:w="108" w:type="dxa"/>
              <w:bottom w:w="0" w:type="dxa"/>
              <w:right w:w="108" w:type="dxa"/>
            </w:tcMar>
            <w:hideMark/>
          </w:tcPr>
          <w:p w:rsidR="00F554A5" w:rsidRPr="00F554A5" w:rsidRDefault="00F554A5" w:rsidP="009D4026">
            <w:pPr>
              <w:spacing w:after="0" w:line="240" w:lineRule="auto"/>
              <w:contextualSpacing/>
              <w:rPr>
                <w:rFonts w:ascii="Times New Roman" w:eastAsia="Times New Roman" w:hAnsi="Times New Roman" w:cs="Times New Roman"/>
                <w:sz w:val="20"/>
                <w:szCs w:val="20"/>
                <w:lang w:eastAsia="ru-RU"/>
              </w:rPr>
            </w:pPr>
          </w:p>
        </w:tc>
        <w:tc>
          <w:tcPr>
            <w:tcW w:w="1529" w:type="pct"/>
            <w:tcBorders>
              <w:top w:val="nil"/>
              <w:left w:val="nil"/>
              <w:bottom w:val="single" w:sz="8" w:space="0" w:color="auto"/>
              <w:right w:val="single" w:sz="8" w:space="0" w:color="auto"/>
            </w:tcBorders>
            <w:tcMar>
              <w:top w:w="0" w:type="dxa"/>
              <w:left w:w="108" w:type="dxa"/>
              <w:bottom w:w="0" w:type="dxa"/>
              <w:right w:w="108" w:type="dxa"/>
            </w:tcMar>
            <w:hideMark/>
          </w:tcPr>
          <w:p w:rsidR="00F554A5" w:rsidRPr="00F554A5" w:rsidRDefault="00F554A5" w:rsidP="009D4026">
            <w:pPr>
              <w:spacing w:after="0" w:line="240" w:lineRule="auto"/>
              <w:contextualSpacing/>
              <w:rPr>
                <w:rFonts w:ascii="Times New Roman" w:eastAsia="Times New Roman" w:hAnsi="Times New Roman" w:cs="Times New Roman"/>
                <w:sz w:val="20"/>
                <w:szCs w:val="20"/>
                <w:lang w:eastAsia="ru-RU"/>
              </w:rPr>
            </w:pPr>
          </w:p>
        </w:tc>
        <w:tc>
          <w:tcPr>
            <w:tcW w:w="1753" w:type="pct"/>
            <w:tcBorders>
              <w:top w:val="nil"/>
              <w:left w:val="nil"/>
              <w:bottom w:val="single" w:sz="8" w:space="0" w:color="auto"/>
              <w:right w:val="single" w:sz="8" w:space="0" w:color="auto"/>
            </w:tcBorders>
            <w:tcMar>
              <w:top w:w="0" w:type="dxa"/>
              <w:left w:w="108" w:type="dxa"/>
              <w:bottom w:w="0" w:type="dxa"/>
              <w:right w:w="108" w:type="dxa"/>
            </w:tcMar>
            <w:hideMark/>
          </w:tcPr>
          <w:p w:rsidR="00F554A5" w:rsidRPr="00F554A5" w:rsidRDefault="00F554A5" w:rsidP="009D4026">
            <w:pPr>
              <w:spacing w:after="0" w:line="240" w:lineRule="auto"/>
              <w:contextualSpacing/>
              <w:rPr>
                <w:rFonts w:ascii="Times New Roman" w:eastAsia="Times New Roman" w:hAnsi="Times New Roman" w:cs="Times New Roman"/>
                <w:sz w:val="20"/>
                <w:szCs w:val="20"/>
                <w:lang w:eastAsia="ru-RU"/>
              </w:rPr>
            </w:pPr>
          </w:p>
        </w:tc>
      </w:tr>
      <w:tr w:rsidR="00F554A5" w:rsidRPr="00F554A5" w:rsidTr="0017374E">
        <w:trPr>
          <w:jc w:val="center"/>
        </w:trPr>
        <w:tc>
          <w:tcPr>
            <w:tcW w:w="4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4A5" w:rsidRPr="00F554A5" w:rsidRDefault="00F554A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F554A5">
              <w:rPr>
                <w:rFonts w:ascii="Times New Roman" w:eastAsia="Times New Roman" w:hAnsi="Times New Roman" w:cs="Times New Roman"/>
                <w:color w:val="000000"/>
                <w:sz w:val="20"/>
                <w:szCs w:val="20"/>
                <w:lang w:eastAsia="ru-RU"/>
              </w:rPr>
              <w:t>…</w:t>
            </w:r>
          </w:p>
        </w:tc>
        <w:tc>
          <w:tcPr>
            <w:tcW w:w="1311" w:type="pct"/>
            <w:tcBorders>
              <w:top w:val="nil"/>
              <w:left w:val="nil"/>
              <w:bottom w:val="single" w:sz="8" w:space="0" w:color="auto"/>
              <w:right w:val="single" w:sz="8" w:space="0" w:color="auto"/>
            </w:tcBorders>
            <w:tcMar>
              <w:top w:w="0" w:type="dxa"/>
              <w:left w:w="108" w:type="dxa"/>
              <w:bottom w:w="0" w:type="dxa"/>
              <w:right w:w="108" w:type="dxa"/>
            </w:tcMar>
            <w:hideMark/>
          </w:tcPr>
          <w:p w:rsidR="00F554A5" w:rsidRPr="00F554A5" w:rsidRDefault="00F554A5" w:rsidP="009D4026">
            <w:pPr>
              <w:spacing w:after="0" w:line="240" w:lineRule="auto"/>
              <w:contextualSpacing/>
              <w:rPr>
                <w:rFonts w:ascii="Times New Roman" w:eastAsia="Times New Roman" w:hAnsi="Times New Roman" w:cs="Times New Roman"/>
                <w:sz w:val="20"/>
                <w:szCs w:val="20"/>
                <w:lang w:eastAsia="ru-RU"/>
              </w:rPr>
            </w:pPr>
          </w:p>
        </w:tc>
        <w:tc>
          <w:tcPr>
            <w:tcW w:w="1529" w:type="pct"/>
            <w:tcBorders>
              <w:top w:val="nil"/>
              <w:left w:val="nil"/>
              <w:bottom w:val="single" w:sz="8" w:space="0" w:color="auto"/>
              <w:right w:val="single" w:sz="8" w:space="0" w:color="auto"/>
            </w:tcBorders>
            <w:tcMar>
              <w:top w:w="0" w:type="dxa"/>
              <w:left w:w="108" w:type="dxa"/>
              <w:bottom w:w="0" w:type="dxa"/>
              <w:right w:w="108" w:type="dxa"/>
            </w:tcMar>
            <w:hideMark/>
          </w:tcPr>
          <w:p w:rsidR="00F554A5" w:rsidRPr="00F554A5" w:rsidRDefault="00F554A5" w:rsidP="009D4026">
            <w:pPr>
              <w:spacing w:after="0" w:line="240" w:lineRule="auto"/>
              <w:contextualSpacing/>
              <w:rPr>
                <w:rFonts w:ascii="Times New Roman" w:eastAsia="Times New Roman" w:hAnsi="Times New Roman" w:cs="Times New Roman"/>
                <w:sz w:val="20"/>
                <w:szCs w:val="20"/>
                <w:lang w:eastAsia="ru-RU"/>
              </w:rPr>
            </w:pPr>
          </w:p>
        </w:tc>
        <w:tc>
          <w:tcPr>
            <w:tcW w:w="1753" w:type="pct"/>
            <w:tcBorders>
              <w:top w:val="nil"/>
              <w:left w:val="nil"/>
              <w:bottom w:val="single" w:sz="8" w:space="0" w:color="auto"/>
              <w:right w:val="single" w:sz="8" w:space="0" w:color="auto"/>
            </w:tcBorders>
            <w:tcMar>
              <w:top w:w="0" w:type="dxa"/>
              <w:left w:w="108" w:type="dxa"/>
              <w:bottom w:w="0" w:type="dxa"/>
              <w:right w:w="108" w:type="dxa"/>
            </w:tcMar>
            <w:hideMark/>
          </w:tcPr>
          <w:p w:rsidR="00F554A5" w:rsidRPr="00F554A5" w:rsidRDefault="00F554A5" w:rsidP="009D4026">
            <w:pPr>
              <w:spacing w:after="0" w:line="240" w:lineRule="auto"/>
              <w:contextualSpacing/>
              <w:rPr>
                <w:rFonts w:ascii="Times New Roman" w:eastAsia="Times New Roman" w:hAnsi="Times New Roman" w:cs="Times New Roman"/>
                <w:sz w:val="20"/>
                <w:szCs w:val="20"/>
                <w:lang w:eastAsia="ru-RU"/>
              </w:rPr>
            </w:pPr>
          </w:p>
        </w:tc>
      </w:tr>
      <w:tr w:rsidR="00F554A5" w:rsidRPr="00F554A5" w:rsidTr="0017374E">
        <w:trPr>
          <w:jc w:val="center"/>
        </w:trPr>
        <w:tc>
          <w:tcPr>
            <w:tcW w:w="4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54A5" w:rsidRPr="00F554A5" w:rsidRDefault="00F554A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F554A5">
              <w:rPr>
                <w:rFonts w:ascii="Times New Roman" w:eastAsia="Times New Roman" w:hAnsi="Times New Roman" w:cs="Times New Roman"/>
                <w:color w:val="000000"/>
                <w:sz w:val="20"/>
                <w:szCs w:val="20"/>
                <w:lang w:eastAsia="ru-RU"/>
              </w:rPr>
              <w:t>4.</w:t>
            </w:r>
          </w:p>
        </w:tc>
        <w:tc>
          <w:tcPr>
            <w:tcW w:w="1311" w:type="pct"/>
            <w:tcBorders>
              <w:top w:val="nil"/>
              <w:left w:val="nil"/>
              <w:bottom w:val="single" w:sz="8" w:space="0" w:color="auto"/>
              <w:right w:val="single" w:sz="8" w:space="0" w:color="auto"/>
            </w:tcBorders>
            <w:tcMar>
              <w:top w:w="0" w:type="dxa"/>
              <w:left w:w="108" w:type="dxa"/>
              <w:bottom w:w="0" w:type="dxa"/>
              <w:right w:w="108" w:type="dxa"/>
            </w:tcMar>
            <w:hideMark/>
          </w:tcPr>
          <w:p w:rsidR="00F554A5" w:rsidRPr="00F554A5" w:rsidRDefault="00F554A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F554A5">
              <w:rPr>
                <w:rFonts w:ascii="Times New Roman" w:eastAsia="Times New Roman" w:hAnsi="Times New Roman" w:cs="Times New Roman"/>
                <w:color w:val="000000"/>
                <w:sz w:val="20"/>
                <w:szCs w:val="20"/>
                <w:lang w:eastAsia="ru-RU"/>
              </w:rPr>
              <w:t>Всего</w:t>
            </w:r>
          </w:p>
        </w:tc>
        <w:tc>
          <w:tcPr>
            <w:tcW w:w="1529" w:type="pct"/>
            <w:tcBorders>
              <w:top w:val="nil"/>
              <w:left w:val="nil"/>
              <w:bottom w:val="single" w:sz="8" w:space="0" w:color="auto"/>
              <w:right w:val="single" w:sz="8" w:space="0" w:color="auto"/>
            </w:tcBorders>
            <w:tcMar>
              <w:top w:w="0" w:type="dxa"/>
              <w:left w:w="108" w:type="dxa"/>
              <w:bottom w:w="0" w:type="dxa"/>
              <w:right w:w="108" w:type="dxa"/>
            </w:tcMar>
            <w:hideMark/>
          </w:tcPr>
          <w:p w:rsidR="00F554A5" w:rsidRPr="00F554A5" w:rsidRDefault="00F554A5" w:rsidP="009D4026">
            <w:pPr>
              <w:spacing w:after="0" w:line="240" w:lineRule="auto"/>
              <w:contextualSpacing/>
              <w:rPr>
                <w:rFonts w:ascii="Times New Roman" w:eastAsia="Times New Roman" w:hAnsi="Times New Roman" w:cs="Times New Roman"/>
                <w:sz w:val="20"/>
                <w:szCs w:val="20"/>
                <w:lang w:eastAsia="ru-RU"/>
              </w:rPr>
            </w:pPr>
          </w:p>
        </w:tc>
        <w:tc>
          <w:tcPr>
            <w:tcW w:w="1753" w:type="pct"/>
            <w:tcBorders>
              <w:top w:val="nil"/>
              <w:left w:val="nil"/>
              <w:bottom w:val="single" w:sz="8" w:space="0" w:color="auto"/>
              <w:right w:val="single" w:sz="8" w:space="0" w:color="auto"/>
            </w:tcBorders>
            <w:tcMar>
              <w:top w:w="0" w:type="dxa"/>
              <w:left w:w="108" w:type="dxa"/>
              <w:bottom w:w="0" w:type="dxa"/>
              <w:right w:w="108" w:type="dxa"/>
            </w:tcMar>
            <w:hideMark/>
          </w:tcPr>
          <w:p w:rsidR="00F554A5" w:rsidRPr="00F554A5" w:rsidRDefault="00F554A5" w:rsidP="009D4026">
            <w:pPr>
              <w:spacing w:after="0" w:line="240" w:lineRule="auto"/>
              <w:contextualSpacing/>
              <w:rPr>
                <w:rFonts w:ascii="Times New Roman" w:eastAsia="Times New Roman" w:hAnsi="Times New Roman" w:cs="Times New Roman"/>
                <w:sz w:val="20"/>
                <w:szCs w:val="20"/>
                <w:lang w:eastAsia="ru-RU"/>
              </w:rPr>
            </w:pPr>
          </w:p>
        </w:tc>
      </w:tr>
    </w:tbl>
    <w:p w:rsidR="009C0854" w:rsidRPr="002C0C51" w:rsidRDefault="009C0854" w:rsidP="009C0854">
      <w:pPr>
        <w:spacing w:after="0" w:line="240" w:lineRule="auto"/>
        <w:contextualSpacing/>
        <w:rPr>
          <w:rFonts w:ascii="Times New Roman" w:eastAsia="Calibri" w:hAnsi="Times New Roman" w:cs="Times New Roman"/>
          <w:sz w:val="20"/>
          <w:szCs w:val="20"/>
          <w:lang w:eastAsia="ru-RU"/>
        </w:rPr>
      </w:pPr>
      <w:r w:rsidRPr="002C0C51">
        <w:rPr>
          <w:rFonts w:ascii="Times New Roman" w:eastAsia="Calibri" w:hAnsi="Times New Roman" w:cs="Times New Roman"/>
          <w:sz w:val="28"/>
          <w:szCs w:val="28"/>
          <w:lang w:eastAsia="ru-RU"/>
        </w:rPr>
        <w:t> </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Наименова</w:t>
      </w:r>
      <w:r>
        <w:rPr>
          <w:rFonts w:ascii="Times New Roman" w:eastAsia="Times New Roman" w:hAnsi="Times New Roman" w:cs="Times New Roman"/>
          <w:color w:val="000000"/>
          <w:sz w:val="28"/>
          <w:szCs w:val="24"/>
          <w:lang w:eastAsia="ru-RU"/>
        </w:rPr>
        <w:t xml:space="preserve">ние ______________________   </w:t>
      </w:r>
      <w:r w:rsidRPr="002C0C51">
        <w:rPr>
          <w:rFonts w:ascii="Times New Roman" w:eastAsia="Times New Roman" w:hAnsi="Times New Roman" w:cs="Times New Roman"/>
          <w:color w:val="000000"/>
          <w:sz w:val="28"/>
          <w:szCs w:val="24"/>
          <w:lang w:eastAsia="ru-RU"/>
        </w:rPr>
        <w:t>Адрес________________________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Телефон ______________________________________________________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Адрес электронной почты _______________________________________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Исполнитель___________________________               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341880" w:rsidP="009C0854">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Главный бухгалтер или лицо, уполномоченное на подписание отчета</w:t>
      </w:r>
      <w:r w:rsidR="009C0854" w:rsidRPr="002C0C51">
        <w:rPr>
          <w:rFonts w:ascii="Times New Roman" w:eastAsia="Times New Roman" w:hAnsi="Times New Roman" w:cs="Times New Roman"/>
          <w:color w:val="000000"/>
          <w:sz w:val="28"/>
          <w:szCs w:val="24"/>
          <w:lang w:eastAsia="ru-RU"/>
        </w:rPr>
        <w:t xml:space="preserve"> </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               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341880" w:rsidP="009C0854">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Руководитель или лицо, уполномоченное им на подписание отчета</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_____________________________________               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9C0854" w:rsidP="009C0854">
      <w:pPr>
        <w:spacing w:after="0" w:line="240" w:lineRule="auto"/>
        <w:contextualSpacing/>
        <w:textAlignment w:val="baseline"/>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Дата  «____» ______________ 20__ года   </w:t>
      </w:r>
    </w:p>
    <w:p w:rsidR="00D21BEC" w:rsidRDefault="00D21BEC" w:rsidP="009D4026">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D21BEC" w:rsidRPr="00D21BEC" w:rsidRDefault="00D21BEC" w:rsidP="009D4026">
      <w:pPr>
        <w:spacing w:after="0" w:line="240" w:lineRule="auto"/>
        <w:contextualSpacing/>
        <w:jc w:val="right"/>
        <w:textAlignment w:val="baseline"/>
        <w:rPr>
          <w:rFonts w:ascii="Times New Roman" w:eastAsia="Times New Roman" w:hAnsi="Times New Roman" w:cs="Times New Roman"/>
          <w:color w:val="000000"/>
          <w:sz w:val="28"/>
          <w:szCs w:val="28"/>
          <w:lang w:eastAsia="ru-RU"/>
        </w:rPr>
      </w:pPr>
      <w:r w:rsidRPr="00D21BEC">
        <w:rPr>
          <w:rFonts w:ascii="Times New Roman" w:eastAsia="Times New Roman" w:hAnsi="Times New Roman" w:cs="Times New Roman"/>
          <w:color w:val="000000"/>
          <w:sz w:val="28"/>
          <w:szCs w:val="28"/>
          <w:lang w:eastAsia="ru-RU"/>
        </w:rPr>
        <w:lastRenderedPageBreak/>
        <w:t>Приложение</w:t>
      </w:r>
    </w:p>
    <w:p w:rsidR="00D21BEC" w:rsidRPr="00D21BEC" w:rsidRDefault="00D21BEC" w:rsidP="009D4026">
      <w:pPr>
        <w:spacing w:after="0" w:line="240" w:lineRule="auto"/>
        <w:contextualSpacing/>
        <w:jc w:val="right"/>
        <w:textAlignment w:val="baseline"/>
        <w:rPr>
          <w:rFonts w:ascii="Times New Roman" w:eastAsia="Times New Roman" w:hAnsi="Times New Roman" w:cs="Times New Roman"/>
          <w:color w:val="000000"/>
          <w:sz w:val="28"/>
          <w:szCs w:val="28"/>
          <w:lang w:eastAsia="ru-RU"/>
        </w:rPr>
      </w:pPr>
      <w:r w:rsidRPr="00D21BEC">
        <w:rPr>
          <w:rFonts w:ascii="Times New Roman" w:eastAsia="Times New Roman" w:hAnsi="Times New Roman" w:cs="Times New Roman"/>
          <w:color w:val="000000"/>
          <w:sz w:val="28"/>
          <w:szCs w:val="28"/>
          <w:lang w:eastAsia="ru-RU"/>
        </w:rPr>
        <w:t xml:space="preserve">к </w:t>
      </w:r>
      <w:r w:rsidRPr="00864618">
        <w:rPr>
          <w:rFonts w:ascii="Times New Roman" w:eastAsia="Times New Roman" w:hAnsi="Times New Roman" w:cs="Times New Roman"/>
          <w:sz w:val="28"/>
          <w:szCs w:val="28"/>
          <w:lang w:eastAsia="ru-RU"/>
        </w:rPr>
        <w:t xml:space="preserve">форме отчета </w:t>
      </w:r>
      <w:r w:rsidRPr="00D21BEC">
        <w:rPr>
          <w:rFonts w:ascii="Times New Roman" w:eastAsia="Times New Roman" w:hAnsi="Times New Roman" w:cs="Times New Roman"/>
          <w:color w:val="000000"/>
          <w:sz w:val="28"/>
          <w:szCs w:val="28"/>
          <w:lang w:eastAsia="ru-RU"/>
        </w:rPr>
        <w:t>об объемах сделок</w:t>
      </w:r>
    </w:p>
    <w:p w:rsidR="00D21BEC" w:rsidRPr="00D21BEC" w:rsidRDefault="00D21BEC" w:rsidP="009D4026">
      <w:pPr>
        <w:spacing w:after="0" w:line="240" w:lineRule="auto"/>
        <w:contextualSpacing/>
        <w:jc w:val="right"/>
        <w:textAlignment w:val="baseline"/>
        <w:rPr>
          <w:rFonts w:ascii="Times New Roman" w:eastAsia="Times New Roman" w:hAnsi="Times New Roman" w:cs="Times New Roman"/>
          <w:color w:val="000000"/>
          <w:sz w:val="28"/>
          <w:szCs w:val="28"/>
          <w:lang w:eastAsia="ru-RU"/>
        </w:rPr>
      </w:pPr>
      <w:r w:rsidRPr="00D21BEC">
        <w:rPr>
          <w:rFonts w:ascii="Times New Roman" w:eastAsia="Times New Roman" w:hAnsi="Times New Roman" w:cs="Times New Roman"/>
          <w:color w:val="000000"/>
          <w:sz w:val="28"/>
          <w:szCs w:val="28"/>
          <w:lang w:eastAsia="ru-RU"/>
        </w:rPr>
        <w:t> </w:t>
      </w:r>
    </w:p>
    <w:p w:rsidR="00D21BEC" w:rsidRPr="00D21BEC" w:rsidRDefault="00D21BEC" w:rsidP="009D4026">
      <w:pPr>
        <w:spacing w:after="0" w:line="240" w:lineRule="auto"/>
        <w:contextualSpacing/>
        <w:jc w:val="center"/>
        <w:textAlignment w:val="baseline"/>
        <w:rPr>
          <w:rFonts w:ascii="Times New Roman" w:eastAsia="Times New Roman" w:hAnsi="Times New Roman" w:cs="Times New Roman"/>
          <w:color w:val="000000"/>
          <w:sz w:val="28"/>
          <w:szCs w:val="28"/>
          <w:lang w:eastAsia="ru-RU"/>
        </w:rPr>
      </w:pPr>
      <w:r w:rsidRPr="00D21BEC">
        <w:rPr>
          <w:rFonts w:ascii="Times New Roman" w:eastAsia="Times New Roman" w:hAnsi="Times New Roman" w:cs="Times New Roman"/>
          <w:color w:val="000000"/>
          <w:sz w:val="28"/>
          <w:szCs w:val="28"/>
          <w:lang w:eastAsia="ru-RU"/>
        </w:rPr>
        <w:t> </w:t>
      </w:r>
    </w:p>
    <w:p w:rsidR="00C41DDD" w:rsidRDefault="00D21BEC" w:rsidP="009D4026">
      <w:pPr>
        <w:spacing w:after="0" w:line="240" w:lineRule="auto"/>
        <w:contextualSpacing/>
        <w:jc w:val="center"/>
        <w:rPr>
          <w:rFonts w:ascii="Times New Roman" w:eastAsia="Times New Roman" w:hAnsi="Times New Roman" w:cs="Times New Roman"/>
          <w:bCs/>
          <w:color w:val="000000"/>
          <w:sz w:val="28"/>
          <w:szCs w:val="28"/>
          <w:lang w:eastAsia="ru-RU"/>
        </w:rPr>
      </w:pPr>
      <w:r w:rsidRPr="00D21BEC">
        <w:rPr>
          <w:rFonts w:ascii="Times New Roman" w:eastAsia="Times New Roman" w:hAnsi="Times New Roman" w:cs="Times New Roman"/>
          <w:bCs/>
          <w:color w:val="000000"/>
          <w:sz w:val="28"/>
          <w:szCs w:val="28"/>
          <w:lang w:eastAsia="ru-RU"/>
        </w:rPr>
        <w:t>Пояснение по заполнению формы административных данных</w:t>
      </w:r>
    </w:p>
    <w:p w:rsidR="00D21BEC" w:rsidRPr="00D21BEC" w:rsidRDefault="00D21BEC" w:rsidP="009D4026">
      <w:pPr>
        <w:spacing w:after="0" w:line="240" w:lineRule="auto"/>
        <w:contextualSpacing/>
        <w:jc w:val="center"/>
        <w:rPr>
          <w:rFonts w:ascii="Times New Roman" w:eastAsia="Times New Roman" w:hAnsi="Times New Roman" w:cs="Times New Roman"/>
          <w:color w:val="000000"/>
          <w:sz w:val="28"/>
          <w:szCs w:val="28"/>
          <w:lang w:eastAsia="ru-RU"/>
        </w:rPr>
      </w:pPr>
      <w:r w:rsidRPr="00D21BEC">
        <w:rPr>
          <w:rFonts w:ascii="Times New Roman" w:eastAsia="Times New Roman" w:hAnsi="Times New Roman" w:cs="Times New Roman"/>
          <w:bCs/>
          <w:color w:val="000000"/>
          <w:sz w:val="28"/>
          <w:szCs w:val="28"/>
          <w:lang w:eastAsia="ru-RU"/>
        </w:rPr>
        <w:br/>
      </w:r>
      <w:r w:rsidR="00C41DDD">
        <w:rPr>
          <w:rFonts w:ascii="Times New Roman" w:eastAsia="Times New Roman" w:hAnsi="Times New Roman" w:cs="Times New Roman"/>
          <w:bCs/>
          <w:color w:val="000000"/>
          <w:sz w:val="28"/>
          <w:szCs w:val="28"/>
          <w:lang w:eastAsia="ru-RU"/>
        </w:rPr>
        <w:t>«</w:t>
      </w:r>
      <w:r w:rsidRPr="00D21BEC">
        <w:rPr>
          <w:rFonts w:ascii="Times New Roman" w:eastAsia="Times New Roman" w:hAnsi="Times New Roman" w:cs="Times New Roman"/>
          <w:bCs/>
          <w:color w:val="000000"/>
          <w:sz w:val="28"/>
          <w:szCs w:val="28"/>
          <w:lang w:eastAsia="ru-RU"/>
        </w:rPr>
        <w:t>Отчет об объемах сделок</w:t>
      </w:r>
      <w:r w:rsidR="00C41DDD">
        <w:rPr>
          <w:rFonts w:ascii="Times New Roman" w:eastAsia="Times New Roman" w:hAnsi="Times New Roman" w:cs="Times New Roman"/>
          <w:bCs/>
          <w:color w:val="000000"/>
          <w:sz w:val="28"/>
          <w:szCs w:val="28"/>
          <w:lang w:eastAsia="ru-RU"/>
        </w:rPr>
        <w:t>» (</w:t>
      </w:r>
      <w:r w:rsidR="003E4674">
        <w:rPr>
          <w:rFonts w:ascii="Times New Roman" w:eastAsia="Times New Roman" w:hAnsi="Times New Roman" w:cs="Times New Roman"/>
          <w:bCs/>
          <w:color w:val="000000"/>
          <w:sz w:val="28"/>
          <w:szCs w:val="28"/>
          <w:lang w:eastAsia="ru-RU"/>
        </w:rPr>
        <w:t xml:space="preserve">индекс: </w:t>
      </w:r>
      <w:r w:rsidR="00C41DDD">
        <w:rPr>
          <w:rFonts w:ascii="Times New Roman" w:eastAsia="Calibri" w:hAnsi="Times New Roman" w:cs="Times New Roman"/>
          <w:color w:val="000000"/>
          <w:sz w:val="28"/>
          <w:szCs w:val="28"/>
          <w:lang w:eastAsia="ru-RU"/>
        </w:rPr>
        <w:t>1-</w:t>
      </w:r>
      <w:r w:rsidR="00C41DDD" w:rsidRPr="00F554A5">
        <w:rPr>
          <w:rFonts w:ascii="Times New Roman" w:eastAsia="Calibri" w:hAnsi="Times New Roman" w:cs="Times New Roman"/>
          <w:color w:val="000000"/>
          <w:sz w:val="28"/>
          <w:szCs w:val="28"/>
          <w:lang w:eastAsia="ru-RU"/>
        </w:rPr>
        <w:t>VOLUME_DEALINGS</w:t>
      </w:r>
      <w:r w:rsidR="00C41DDD">
        <w:rPr>
          <w:rFonts w:ascii="Times New Roman" w:eastAsia="Calibri" w:hAnsi="Times New Roman" w:cs="Times New Roman"/>
          <w:color w:val="000000"/>
          <w:sz w:val="28"/>
          <w:szCs w:val="28"/>
          <w:lang w:eastAsia="ru-RU"/>
        </w:rPr>
        <w:t xml:space="preserve">, </w:t>
      </w:r>
      <w:r w:rsidR="003E4674">
        <w:rPr>
          <w:rFonts w:ascii="Times New Roman" w:eastAsia="Calibri" w:hAnsi="Times New Roman" w:cs="Times New Roman"/>
          <w:color w:val="000000"/>
          <w:sz w:val="28"/>
          <w:szCs w:val="28"/>
          <w:lang w:eastAsia="ru-RU"/>
        </w:rPr>
        <w:br/>
        <w:t xml:space="preserve">периодичность: </w:t>
      </w:r>
      <w:r w:rsidR="00C41DDD" w:rsidRPr="0011214B">
        <w:rPr>
          <w:rFonts w:ascii="Times New Roman" w:eastAsia="Calibri" w:hAnsi="Times New Roman" w:cs="Times New Roman"/>
          <w:sz w:val="28"/>
          <w:szCs w:val="28"/>
        </w:rPr>
        <w:t>ежемесячная</w:t>
      </w:r>
      <w:r w:rsidR="00C41DDD">
        <w:rPr>
          <w:rFonts w:ascii="Times New Roman" w:eastAsia="Times New Roman" w:hAnsi="Times New Roman" w:cs="Times New Roman"/>
          <w:bCs/>
          <w:color w:val="000000"/>
          <w:sz w:val="28"/>
          <w:szCs w:val="28"/>
          <w:lang w:eastAsia="ru-RU"/>
        </w:rPr>
        <w:t>)</w:t>
      </w:r>
      <w:r w:rsidRPr="00D21BEC">
        <w:rPr>
          <w:rFonts w:ascii="Times New Roman" w:eastAsia="Times New Roman" w:hAnsi="Times New Roman" w:cs="Times New Roman"/>
          <w:bCs/>
          <w:color w:val="000000"/>
          <w:sz w:val="28"/>
          <w:szCs w:val="28"/>
          <w:lang w:eastAsia="ru-RU"/>
        </w:rPr>
        <w:br/>
      </w:r>
      <w:r w:rsidRPr="00D21BEC">
        <w:rPr>
          <w:rFonts w:ascii="Times New Roman" w:eastAsia="Times New Roman" w:hAnsi="Times New Roman" w:cs="Times New Roman"/>
          <w:bCs/>
          <w:color w:val="000000"/>
          <w:sz w:val="28"/>
          <w:szCs w:val="28"/>
          <w:lang w:eastAsia="ru-RU"/>
        </w:rPr>
        <w:br/>
        <w:t>Глава 1. Общие положения</w:t>
      </w:r>
    </w:p>
    <w:p w:rsidR="00D21BEC" w:rsidRPr="00D21BEC" w:rsidRDefault="00D21BEC" w:rsidP="009D4026">
      <w:pPr>
        <w:spacing w:after="0" w:line="240" w:lineRule="auto"/>
        <w:ind w:firstLine="397"/>
        <w:contextualSpacing/>
        <w:jc w:val="both"/>
        <w:rPr>
          <w:rFonts w:ascii="Times New Roman" w:eastAsia="Times New Roman" w:hAnsi="Times New Roman" w:cs="Times New Roman"/>
          <w:color w:val="000000"/>
          <w:sz w:val="28"/>
          <w:szCs w:val="28"/>
          <w:lang w:eastAsia="ru-RU"/>
        </w:rPr>
      </w:pPr>
      <w:r w:rsidRPr="00D21BEC">
        <w:rPr>
          <w:rFonts w:ascii="Times New Roman" w:eastAsia="Times New Roman" w:hAnsi="Times New Roman" w:cs="Times New Roman"/>
          <w:color w:val="000000"/>
          <w:sz w:val="28"/>
          <w:szCs w:val="28"/>
          <w:lang w:eastAsia="ru-RU"/>
        </w:rPr>
        <w:t> </w:t>
      </w:r>
    </w:p>
    <w:p w:rsidR="00D21BEC" w:rsidRPr="00D21BEC" w:rsidRDefault="00D21BEC"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21BEC">
        <w:rPr>
          <w:rFonts w:ascii="Times New Roman" w:eastAsia="Times New Roman" w:hAnsi="Times New Roman" w:cs="Times New Roman"/>
          <w:color w:val="000000"/>
          <w:sz w:val="28"/>
          <w:szCs w:val="28"/>
          <w:lang w:eastAsia="ru-RU"/>
        </w:rPr>
        <w:t>1. Настоящее пояснение (далее - Пояснение) определяет единые требования по заполнению формы «Отчет об объемах сделок» (далее - Форма).</w:t>
      </w:r>
    </w:p>
    <w:p w:rsidR="00D21BEC" w:rsidRPr="00D21BEC" w:rsidRDefault="00D21BEC"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21BEC">
        <w:rPr>
          <w:rFonts w:ascii="Times New Roman" w:eastAsia="Times New Roman" w:hAnsi="Times New Roman" w:cs="Times New Roman"/>
          <w:color w:val="000000"/>
          <w:sz w:val="28"/>
          <w:szCs w:val="28"/>
          <w:lang w:eastAsia="ru-RU"/>
        </w:rPr>
        <w:t xml:space="preserve">2. </w:t>
      </w:r>
      <w:r w:rsidR="00325843" w:rsidRPr="00471CA9">
        <w:rPr>
          <w:rFonts w:ascii="Times New Roman" w:eastAsia="Calibri" w:hAnsi="Times New Roman" w:cs="Times New Roman"/>
          <w:color w:val="000000"/>
          <w:sz w:val="28"/>
          <w:szCs w:val="28"/>
          <w:lang w:eastAsia="ru-RU"/>
        </w:rPr>
        <w:t>Форма разработана в соответствии со статьей 3 Закона Республики Казахстан от 2 июля 2003 года «О рынке ценных бумаг».</w:t>
      </w:r>
    </w:p>
    <w:p w:rsidR="00D21BEC" w:rsidRPr="00D21BEC" w:rsidRDefault="00D21BEC"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21BEC">
        <w:rPr>
          <w:rFonts w:ascii="Times New Roman" w:eastAsia="Times New Roman" w:hAnsi="Times New Roman" w:cs="Times New Roman"/>
          <w:color w:val="000000"/>
          <w:sz w:val="28"/>
          <w:szCs w:val="28"/>
          <w:lang w:eastAsia="ru-RU"/>
        </w:rPr>
        <w:t>3. Форма составляется ежемесячно организатором торгов и заполняется по состоянию на последний день отчетного месяца.</w:t>
      </w:r>
    </w:p>
    <w:p w:rsidR="00D21BEC" w:rsidRPr="00D21BEC" w:rsidRDefault="00D21BEC"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21BEC">
        <w:rPr>
          <w:rFonts w:ascii="Times New Roman" w:eastAsia="Times New Roman" w:hAnsi="Times New Roman" w:cs="Times New Roman"/>
          <w:color w:val="000000"/>
          <w:sz w:val="28"/>
          <w:szCs w:val="28"/>
          <w:lang w:eastAsia="ru-RU"/>
        </w:rPr>
        <w:t>4. Форму подписывает первый руководитель, главный бухгалтер или лица, уполномоченные на подписание отчета, и исполнитель.</w:t>
      </w:r>
    </w:p>
    <w:p w:rsidR="00D21BEC" w:rsidRPr="00D21BEC" w:rsidRDefault="00D21BEC" w:rsidP="00325843">
      <w:pPr>
        <w:spacing w:after="0" w:line="240" w:lineRule="auto"/>
        <w:ind w:firstLine="709"/>
        <w:contextualSpacing/>
        <w:jc w:val="both"/>
        <w:textAlignment w:val="baseline"/>
        <w:rPr>
          <w:rFonts w:ascii="Times New Roman" w:eastAsia="Times New Roman" w:hAnsi="Times New Roman" w:cs="Times New Roman"/>
          <w:color w:val="000000"/>
          <w:sz w:val="28"/>
          <w:szCs w:val="28"/>
          <w:lang w:eastAsia="ru-RU"/>
        </w:rPr>
      </w:pPr>
      <w:r w:rsidRPr="00D21BEC">
        <w:rPr>
          <w:rFonts w:ascii="Times New Roman" w:eastAsia="Times New Roman" w:hAnsi="Times New Roman" w:cs="Times New Roman"/>
          <w:bCs/>
          <w:color w:val="000000"/>
          <w:sz w:val="28"/>
          <w:szCs w:val="28"/>
          <w:lang w:eastAsia="ru-RU"/>
        </w:rPr>
        <w:t> </w:t>
      </w:r>
    </w:p>
    <w:p w:rsidR="00D21BEC" w:rsidRPr="00D21BEC" w:rsidRDefault="00D21BEC" w:rsidP="00547562">
      <w:pPr>
        <w:spacing w:after="0" w:line="240" w:lineRule="auto"/>
        <w:ind w:firstLine="709"/>
        <w:contextualSpacing/>
        <w:jc w:val="center"/>
        <w:textAlignment w:val="baseline"/>
        <w:rPr>
          <w:rFonts w:ascii="Times New Roman" w:eastAsia="Times New Roman" w:hAnsi="Times New Roman" w:cs="Times New Roman"/>
          <w:color w:val="000000"/>
          <w:sz w:val="28"/>
          <w:szCs w:val="28"/>
          <w:lang w:eastAsia="ru-RU"/>
        </w:rPr>
      </w:pPr>
      <w:r w:rsidRPr="00D21BEC">
        <w:rPr>
          <w:rFonts w:ascii="Times New Roman" w:eastAsia="Times New Roman" w:hAnsi="Times New Roman" w:cs="Times New Roman"/>
          <w:bCs/>
          <w:color w:val="000000"/>
          <w:sz w:val="28"/>
          <w:szCs w:val="28"/>
          <w:lang w:eastAsia="ru-RU"/>
        </w:rPr>
        <w:t> Глава 2. Пояснение по заполнению Формы</w:t>
      </w:r>
    </w:p>
    <w:p w:rsidR="00D21BEC" w:rsidRPr="00D21BEC" w:rsidRDefault="00D21BEC" w:rsidP="00325843">
      <w:pPr>
        <w:spacing w:after="0" w:line="240" w:lineRule="auto"/>
        <w:ind w:firstLine="709"/>
        <w:contextualSpacing/>
        <w:jc w:val="center"/>
        <w:textAlignment w:val="baseline"/>
        <w:rPr>
          <w:rFonts w:ascii="Times New Roman" w:eastAsia="Times New Roman" w:hAnsi="Times New Roman" w:cs="Times New Roman"/>
          <w:color w:val="000000"/>
          <w:sz w:val="28"/>
          <w:szCs w:val="28"/>
          <w:lang w:eastAsia="ru-RU"/>
        </w:rPr>
      </w:pPr>
      <w:r w:rsidRPr="00D21BEC">
        <w:rPr>
          <w:rFonts w:ascii="Times New Roman" w:eastAsia="Times New Roman" w:hAnsi="Times New Roman" w:cs="Times New Roman"/>
          <w:color w:val="000000"/>
          <w:sz w:val="28"/>
          <w:szCs w:val="28"/>
          <w:lang w:eastAsia="ru-RU"/>
        </w:rPr>
        <w:t> </w:t>
      </w:r>
    </w:p>
    <w:p w:rsidR="00D21BEC" w:rsidRPr="00D21BEC" w:rsidRDefault="00D21BEC"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21BEC">
        <w:rPr>
          <w:rFonts w:ascii="Times New Roman" w:eastAsia="Times New Roman" w:hAnsi="Times New Roman" w:cs="Times New Roman"/>
          <w:color w:val="000000"/>
          <w:sz w:val="28"/>
          <w:szCs w:val="28"/>
          <w:lang w:eastAsia="ru-RU"/>
        </w:rPr>
        <w:t>5. В графе 2 указываются список фондовой биржи, обособленные площадки фондовой биржи, категории и подкатегории официального списка фондовой биржи в соответствии с внутренними документами фондовой биржи.</w:t>
      </w:r>
    </w:p>
    <w:p w:rsidR="00D21BEC" w:rsidRPr="00D21BEC" w:rsidRDefault="00D21BEC"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21BEC">
        <w:rPr>
          <w:rFonts w:ascii="Times New Roman" w:eastAsia="Times New Roman" w:hAnsi="Times New Roman" w:cs="Times New Roman"/>
          <w:color w:val="000000"/>
          <w:sz w:val="28"/>
          <w:szCs w:val="28"/>
          <w:lang w:eastAsia="ru-RU"/>
        </w:rPr>
        <w:t>6. В графе 3 указывается количество сделок, совершенных с финансовым инструментом в течение отчетного периода, в штуках.</w:t>
      </w:r>
    </w:p>
    <w:p w:rsidR="00D21BEC" w:rsidRPr="00D21BEC" w:rsidRDefault="00D21BEC"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21BEC">
        <w:rPr>
          <w:rFonts w:ascii="Times New Roman" w:eastAsia="Times New Roman" w:hAnsi="Times New Roman" w:cs="Times New Roman"/>
          <w:color w:val="000000"/>
          <w:sz w:val="28"/>
          <w:szCs w:val="28"/>
          <w:lang w:eastAsia="ru-RU"/>
        </w:rPr>
        <w:t>7. В графе 4 указывается количество объем сделок, совершенных с финансовым инструментом в течение отчетного периода.</w:t>
      </w:r>
    </w:p>
    <w:p w:rsidR="00D21BEC" w:rsidRPr="00D21BEC" w:rsidRDefault="00D21BEC"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D21BEC">
        <w:rPr>
          <w:rFonts w:ascii="Times New Roman" w:eastAsia="Times New Roman" w:hAnsi="Times New Roman" w:cs="Times New Roman"/>
          <w:color w:val="000000"/>
          <w:sz w:val="28"/>
          <w:szCs w:val="28"/>
          <w:lang w:eastAsia="ru-RU"/>
        </w:rPr>
        <w:t>8. В случае отсутствия сведений</w:t>
      </w:r>
      <w:r w:rsidR="00547562">
        <w:rPr>
          <w:rFonts w:ascii="Times New Roman" w:eastAsia="Times New Roman" w:hAnsi="Times New Roman" w:cs="Times New Roman"/>
          <w:color w:val="000000"/>
          <w:sz w:val="28"/>
          <w:szCs w:val="28"/>
          <w:lang w:eastAsia="ru-RU"/>
        </w:rPr>
        <w:t>,</w:t>
      </w:r>
      <w:r w:rsidRPr="00D21BEC">
        <w:rPr>
          <w:rFonts w:ascii="Times New Roman" w:eastAsia="Times New Roman" w:hAnsi="Times New Roman" w:cs="Times New Roman"/>
          <w:color w:val="000000"/>
          <w:sz w:val="28"/>
          <w:szCs w:val="28"/>
          <w:lang w:eastAsia="ru-RU"/>
        </w:rPr>
        <w:t xml:space="preserve"> Форма представляется с нулевыми остатками.</w:t>
      </w:r>
    </w:p>
    <w:p w:rsidR="00026D59" w:rsidRPr="00B9102C" w:rsidRDefault="00D21BEC" w:rsidP="009D4026">
      <w:pPr>
        <w:spacing w:after="0" w:line="240" w:lineRule="auto"/>
        <w:contextualSpacing/>
        <w:jc w:val="right"/>
        <w:rPr>
          <w:rFonts w:ascii="Times New Roman" w:eastAsia="Times New Roman" w:hAnsi="Times New Roman" w:cs="Times New Roman"/>
          <w:sz w:val="28"/>
          <w:szCs w:val="28"/>
          <w:lang w:eastAsia="ru-RU"/>
        </w:rPr>
      </w:pPr>
      <w:r w:rsidRPr="00D21BEC">
        <w:rPr>
          <w:rFonts w:ascii="Times New Roman" w:eastAsia="Times New Roman" w:hAnsi="Times New Roman" w:cs="Times New Roman"/>
          <w:sz w:val="28"/>
          <w:szCs w:val="28"/>
          <w:lang w:eastAsia="ru-RU"/>
        </w:rPr>
        <w:br w:type="page"/>
      </w:r>
      <w:r w:rsidR="00026D59" w:rsidRPr="002C0C51">
        <w:rPr>
          <w:rFonts w:ascii="Times New Roman" w:eastAsia="Times New Roman" w:hAnsi="Times New Roman" w:cs="Times New Roman"/>
          <w:sz w:val="28"/>
          <w:szCs w:val="28"/>
          <w:lang w:eastAsia="ru-RU"/>
        </w:rPr>
        <w:lastRenderedPageBreak/>
        <w:t xml:space="preserve">Приложение </w:t>
      </w:r>
      <w:r w:rsidR="0076032A" w:rsidRPr="008945EA">
        <w:rPr>
          <w:rFonts w:ascii="Times New Roman" w:eastAsia="Times New Roman" w:hAnsi="Times New Roman" w:cs="Times New Roman"/>
          <w:sz w:val="28"/>
          <w:szCs w:val="28"/>
          <w:lang w:eastAsia="ru-RU"/>
        </w:rPr>
        <w:t>4</w:t>
      </w:r>
      <w:r w:rsidR="0076032A">
        <w:rPr>
          <w:rFonts w:ascii="Times New Roman" w:eastAsia="Times New Roman" w:hAnsi="Times New Roman" w:cs="Times New Roman"/>
          <w:sz w:val="28"/>
          <w:szCs w:val="28"/>
          <w:lang w:eastAsia="ru-RU"/>
        </w:rPr>
        <w:t>8</w:t>
      </w:r>
    </w:p>
    <w:p w:rsidR="00026D59" w:rsidRPr="002C0C51" w:rsidRDefault="00026D59"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к постановлению Правления</w:t>
      </w:r>
    </w:p>
    <w:p w:rsidR="00026D59" w:rsidRPr="002C0C51" w:rsidRDefault="00026D59"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Национального Банка</w:t>
      </w:r>
    </w:p>
    <w:p w:rsidR="00026D59" w:rsidRPr="002C0C51" w:rsidRDefault="00026D59"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Республики Казахстан</w:t>
      </w:r>
    </w:p>
    <w:p w:rsidR="00F4285B" w:rsidRPr="002C0C51" w:rsidRDefault="00F4285B" w:rsidP="00F4285B">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от </w:t>
      </w:r>
      <w:r w:rsidR="00D4152B">
        <w:rPr>
          <w:rFonts w:ascii="Times New Roman" w:eastAsia="Times New Roman" w:hAnsi="Times New Roman" w:cs="Times New Roman"/>
          <w:sz w:val="28"/>
          <w:szCs w:val="28"/>
          <w:lang w:eastAsia="ru-RU"/>
        </w:rPr>
        <w:t>26</w:t>
      </w:r>
      <w:r>
        <w:rPr>
          <w:rFonts w:ascii="Times New Roman" w:eastAsia="Times New Roman" w:hAnsi="Times New Roman" w:cs="Times New Roman"/>
          <w:sz w:val="28"/>
          <w:szCs w:val="28"/>
          <w:lang w:eastAsia="ru-RU"/>
        </w:rPr>
        <w:t xml:space="preserve"> ноября</w:t>
      </w:r>
      <w:r w:rsidRPr="002C0C51">
        <w:rPr>
          <w:rFonts w:ascii="Times New Roman" w:eastAsia="Times New Roman" w:hAnsi="Times New Roman" w:cs="Times New Roman"/>
          <w:sz w:val="28"/>
          <w:szCs w:val="28"/>
          <w:lang w:eastAsia="ru-RU"/>
        </w:rPr>
        <w:t xml:space="preserve"> 2019 года № </w:t>
      </w:r>
      <w:r>
        <w:rPr>
          <w:rFonts w:ascii="Times New Roman" w:eastAsia="Times New Roman" w:hAnsi="Times New Roman" w:cs="Times New Roman"/>
          <w:sz w:val="28"/>
          <w:szCs w:val="28"/>
          <w:lang w:eastAsia="ru-RU"/>
        </w:rPr>
        <w:t>211</w:t>
      </w:r>
    </w:p>
    <w:p w:rsidR="00026D59" w:rsidRPr="002C0C51" w:rsidRDefault="00026D59" w:rsidP="009D4026">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026D59" w:rsidRDefault="00400FBA" w:rsidP="00400FBA">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r>
        <w:rPr>
          <w:rFonts w:ascii="Times New Roman" w:eastAsia="Calibri" w:hAnsi="Times New Roman" w:cs="Times New Roman"/>
          <w:bCs/>
          <w:sz w:val="28"/>
          <w:szCs w:val="28"/>
        </w:rPr>
        <w:t>Форма</w:t>
      </w:r>
    </w:p>
    <w:p w:rsidR="00400FBA" w:rsidRPr="00400FBA" w:rsidRDefault="00400FBA" w:rsidP="00400FBA">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p>
    <w:p w:rsidR="00026D59" w:rsidRPr="002C0C51" w:rsidRDefault="00026D59"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C0C51">
        <w:rPr>
          <w:rFonts w:ascii="Times New Roman" w:eastAsia="Calibri" w:hAnsi="Times New Roman" w:cs="Times New Roman"/>
          <w:bCs/>
          <w:sz w:val="28"/>
          <w:szCs w:val="28"/>
        </w:rPr>
        <w:t>Форма, предназначенная для сбора административных данных</w:t>
      </w:r>
    </w:p>
    <w:p w:rsidR="00026D59" w:rsidRPr="002C0C51" w:rsidRDefault="00026D59"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026D59" w:rsidRPr="002C0C51" w:rsidRDefault="00026D59" w:rsidP="009D4026">
      <w:pPr>
        <w:spacing w:after="0" w:line="240" w:lineRule="auto"/>
        <w:contextualSpacing/>
        <w:jc w:val="both"/>
        <w:textAlignment w:val="baseline"/>
        <w:rPr>
          <w:rFonts w:ascii="Times New Roman" w:hAnsi="Times New Roman" w:cs="Times New Roman"/>
          <w:color w:val="000000"/>
          <w:sz w:val="28"/>
          <w:szCs w:val="28"/>
          <w:lang w:eastAsia="ru-RU"/>
        </w:rPr>
      </w:pPr>
      <w:r w:rsidRPr="002C0C51">
        <w:rPr>
          <w:rFonts w:ascii="Times New Roman" w:hAnsi="Times New Roman" w:cs="Times New Roman"/>
          <w:color w:val="000000"/>
          <w:sz w:val="28"/>
          <w:szCs w:val="28"/>
          <w:lang w:eastAsia="ru-RU"/>
        </w:rPr>
        <w:t>Представляется: в Национальный Банк Республики Казахстан</w:t>
      </w:r>
    </w:p>
    <w:p w:rsidR="00026D59" w:rsidRPr="002C0C51" w:rsidRDefault="00026D59" w:rsidP="009D4026">
      <w:pPr>
        <w:spacing w:after="0" w:line="240" w:lineRule="auto"/>
        <w:contextualSpacing/>
        <w:jc w:val="both"/>
        <w:textAlignment w:val="baseline"/>
        <w:rPr>
          <w:rFonts w:ascii="Times New Roman" w:hAnsi="Times New Roman" w:cs="Times New Roman"/>
          <w:bCs/>
          <w:color w:val="000000"/>
          <w:sz w:val="28"/>
          <w:szCs w:val="28"/>
          <w:lang w:eastAsia="ru-RU"/>
        </w:rPr>
      </w:pPr>
      <w:r w:rsidRPr="002C0C51">
        <w:rPr>
          <w:rFonts w:ascii="Times New Roman" w:hAnsi="Times New Roman" w:cs="Times New Roman"/>
          <w:bCs/>
          <w:color w:val="000000"/>
          <w:sz w:val="28"/>
          <w:szCs w:val="28"/>
          <w:lang w:eastAsia="ru-RU"/>
        </w:rPr>
        <w:t xml:space="preserve">Форма административных данных размещена на </w:t>
      </w:r>
      <w:proofErr w:type="spellStart"/>
      <w:r w:rsidRPr="002C0C51">
        <w:rPr>
          <w:rFonts w:ascii="Times New Roman" w:hAnsi="Times New Roman" w:cs="Times New Roman"/>
          <w:bCs/>
          <w:color w:val="000000"/>
          <w:sz w:val="28"/>
          <w:szCs w:val="28"/>
          <w:lang w:eastAsia="ru-RU"/>
        </w:rPr>
        <w:t>интернет-ресурсе</w:t>
      </w:r>
      <w:proofErr w:type="spellEnd"/>
      <w:r w:rsidRPr="002C0C51">
        <w:rPr>
          <w:rFonts w:ascii="Times New Roman" w:hAnsi="Times New Roman" w:cs="Times New Roman"/>
          <w:bCs/>
          <w:color w:val="000000"/>
          <w:sz w:val="28"/>
          <w:szCs w:val="28"/>
          <w:lang w:eastAsia="ru-RU"/>
        </w:rPr>
        <w:t xml:space="preserve">: </w:t>
      </w:r>
      <w:hyperlink r:id="rId69" w:history="1">
        <w:r w:rsidRPr="002C0C51">
          <w:rPr>
            <w:rFonts w:ascii="Times New Roman" w:hAnsi="Times New Roman" w:cs="Times New Roman"/>
            <w:color w:val="000080"/>
            <w:sz w:val="28"/>
            <w:szCs w:val="28"/>
            <w:u w:val="single"/>
            <w:lang w:val="en-NZ" w:eastAsia="ru-RU"/>
          </w:rPr>
          <w:t>www</w:t>
        </w:r>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nationalbank</w:t>
        </w:r>
        <w:proofErr w:type="spellEnd"/>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kz</w:t>
        </w:r>
        <w:proofErr w:type="spellEnd"/>
      </w:hyperlink>
    </w:p>
    <w:p w:rsidR="00026D59" w:rsidRPr="002C0C51" w:rsidRDefault="00026D59"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026D59" w:rsidRPr="005F19D8" w:rsidRDefault="00026D59" w:rsidP="009D4026">
      <w:pPr>
        <w:widowControl w:val="0"/>
        <w:autoSpaceDE w:val="0"/>
        <w:autoSpaceDN w:val="0"/>
        <w:adjustRightInd w:val="0"/>
        <w:spacing w:after="0" w:line="240" w:lineRule="auto"/>
        <w:contextualSpacing/>
        <w:jc w:val="center"/>
        <w:rPr>
          <w:rFonts w:ascii="Times New Roman" w:eastAsia="Calibri" w:hAnsi="Times New Roman" w:cs="Times New Roman"/>
          <w:bCs/>
          <w:color w:val="000000"/>
          <w:sz w:val="28"/>
          <w:szCs w:val="28"/>
          <w:lang w:eastAsia="ru-RU"/>
        </w:rPr>
      </w:pPr>
      <w:r w:rsidRPr="00026D59">
        <w:rPr>
          <w:rFonts w:ascii="Times New Roman" w:eastAsia="Calibri" w:hAnsi="Times New Roman" w:cs="Times New Roman"/>
          <w:bCs/>
          <w:color w:val="000000"/>
          <w:sz w:val="28"/>
          <w:szCs w:val="28"/>
          <w:lang w:eastAsia="ru-RU"/>
        </w:rPr>
        <w:t>Отчет о капитализации рынка ценных бумаг</w:t>
      </w:r>
    </w:p>
    <w:p w:rsidR="00026D59" w:rsidRPr="005F19D8" w:rsidRDefault="00026D59"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026D59" w:rsidRPr="002C0C51" w:rsidRDefault="00026D59"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026D59" w:rsidRPr="00C9792D" w:rsidRDefault="00026D59"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Индекс</w:t>
      </w:r>
      <w:r w:rsidRPr="002C0C51">
        <w:rPr>
          <w:rFonts w:ascii="Times New Roman" w:eastAsia="Times New Roman" w:hAnsi="Times New Roman" w:cs="Times New Roman"/>
          <w:sz w:val="28"/>
          <w:szCs w:val="28"/>
          <w:lang w:eastAsia="ru-RU"/>
        </w:rPr>
        <w:t xml:space="preserve"> формы административных данных</w:t>
      </w:r>
      <w:r w:rsidRPr="002C0C51">
        <w:rPr>
          <w:rFonts w:ascii="Times New Roman" w:eastAsia="Calibri" w:hAnsi="Times New Roman" w:cs="Times New Roman"/>
          <w:sz w:val="28"/>
          <w:szCs w:val="28"/>
        </w:rPr>
        <w:t xml:space="preserve">: </w:t>
      </w:r>
      <w:r>
        <w:rPr>
          <w:rFonts w:ascii="Times New Roman" w:eastAsia="Calibri" w:hAnsi="Times New Roman" w:cs="Times New Roman"/>
          <w:color w:val="000000"/>
          <w:sz w:val="28"/>
          <w:szCs w:val="28"/>
          <w:lang w:eastAsia="ru-RU"/>
        </w:rPr>
        <w:t>1-</w:t>
      </w:r>
      <w:r w:rsidRPr="00026D59">
        <w:t xml:space="preserve"> </w:t>
      </w:r>
      <w:r w:rsidRPr="00026D59">
        <w:rPr>
          <w:rFonts w:ascii="Times New Roman" w:eastAsia="Calibri" w:hAnsi="Times New Roman" w:cs="Times New Roman"/>
          <w:color w:val="000000"/>
          <w:sz w:val="28"/>
          <w:szCs w:val="28"/>
          <w:lang w:eastAsia="ru-RU"/>
        </w:rPr>
        <w:t>KASE_</w:t>
      </w:r>
      <w:r>
        <w:rPr>
          <w:rFonts w:ascii="Times New Roman" w:eastAsia="Calibri" w:hAnsi="Times New Roman" w:cs="Times New Roman"/>
          <w:color w:val="000000"/>
          <w:sz w:val="28"/>
          <w:szCs w:val="28"/>
          <w:lang w:eastAsia="ru-RU"/>
        </w:rPr>
        <w:t>С</w:t>
      </w:r>
    </w:p>
    <w:p w:rsidR="00026D59" w:rsidRPr="002C0C51" w:rsidRDefault="00026D59"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026D59" w:rsidRPr="002C0C51" w:rsidRDefault="00026D59"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Периодичность: </w:t>
      </w:r>
      <w:r w:rsidRPr="0011214B">
        <w:rPr>
          <w:rFonts w:ascii="Times New Roman" w:eastAsia="Calibri" w:hAnsi="Times New Roman" w:cs="Times New Roman"/>
          <w:sz w:val="28"/>
          <w:szCs w:val="28"/>
        </w:rPr>
        <w:t>ежемесячная</w:t>
      </w:r>
    </w:p>
    <w:p w:rsidR="00026D59" w:rsidRPr="002C0C51" w:rsidRDefault="00026D59"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026D59" w:rsidRPr="002C0C51" w:rsidRDefault="00026D59"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Отчетный период: по состоянию на «_____» _______________ 20 __ года</w:t>
      </w:r>
    </w:p>
    <w:p w:rsidR="00026D59" w:rsidRPr="002C0C51" w:rsidRDefault="00026D59"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026D59" w:rsidRPr="0042608A" w:rsidRDefault="00026D59" w:rsidP="009D4026">
      <w:pPr>
        <w:widowControl w:val="0"/>
        <w:autoSpaceDE w:val="0"/>
        <w:autoSpaceDN w:val="0"/>
        <w:adjustRightInd w:val="0"/>
        <w:spacing w:after="0" w:line="240" w:lineRule="auto"/>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Круг лиц представляющих: </w:t>
      </w:r>
      <w:r w:rsidRPr="00E55F03">
        <w:rPr>
          <w:rFonts w:ascii="Times New Roman" w:eastAsia="Calibri" w:hAnsi="Times New Roman" w:cs="Times New Roman"/>
          <w:sz w:val="28"/>
          <w:szCs w:val="28"/>
        </w:rPr>
        <w:t>организатор торгов</w:t>
      </w:r>
    </w:p>
    <w:p w:rsidR="00026D59" w:rsidRPr="002C0C51" w:rsidRDefault="00026D59"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026D59" w:rsidRDefault="00026D59" w:rsidP="009D4026">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026D59" w:rsidRPr="00026D59" w:rsidRDefault="00026D59" w:rsidP="009D4026">
      <w:pPr>
        <w:spacing w:after="0" w:line="240" w:lineRule="auto"/>
        <w:contextualSpacing/>
        <w:jc w:val="right"/>
        <w:textAlignment w:val="baseline"/>
        <w:rPr>
          <w:rFonts w:ascii="Times New Roman" w:eastAsia="Times New Roman" w:hAnsi="Times New Roman" w:cs="Times New Roman"/>
          <w:color w:val="000000"/>
          <w:sz w:val="28"/>
          <w:szCs w:val="28"/>
          <w:lang w:eastAsia="ru-RU"/>
        </w:rPr>
      </w:pPr>
      <w:r w:rsidRPr="00026D59">
        <w:rPr>
          <w:rFonts w:ascii="Times New Roman" w:eastAsia="Times New Roman" w:hAnsi="Times New Roman" w:cs="Times New Roman"/>
          <w:color w:val="000000"/>
          <w:sz w:val="28"/>
          <w:szCs w:val="28"/>
          <w:lang w:eastAsia="ru-RU"/>
        </w:rPr>
        <w:lastRenderedPageBreak/>
        <w:t>Форма</w:t>
      </w:r>
    </w:p>
    <w:p w:rsidR="00026D59" w:rsidRPr="00026D59" w:rsidRDefault="00026D59" w:rsidP="009D4026">
      <w:pPr>
        <w:spacing w:after="0" w:line="240" w:lineRule="auto"/>
        <w:contextualSpacing/>
        <w:jc w:val="center"/>
        <w:textAlignment w:val="baseline"/>
        <w:rPr>
          <w:rFonts w:ascii="Times New Roman" w:eastAsia="Times New Roman" w:hAnsi="Times New Roman" w:cs="Times New Roman"/>
          <w:color w:val="000000"/>
          <w:sz w:val="28"/>
          <w:szCs w:val="28"/>
          <w:lang w:eastAsia="ru-RU"/>
        </w:rPr>
      </w:pPr>
      <w:r w:rsidRPr="00026D59">
        <w:rPr>
          <w:rFonts w:ascii="Times New Roman" w:eastAsia="Times New Roman" w:hAnsi="Times New Roman" w:cs="Times New Roman"/>
          <w:color w:val="000000"/>
          <w:sz w:val="28"/>
          <w:szCs w:val="28"/>
          <w:lang w:eastAsia="ru-RU"/>
        </w:rPr>
        <w:t>__________________________________________________________</w:t>
      </w:r>
    </w:p>
    <w:p w:rsidR="00026D59" w:rsidRDefault="00026D59" w:rsidP="009D4026">
      <w:pPr>
        <w:spacing w:after="0" w:line="240" w:lineRule="auto"/>
        <w:contextualSpacing/>
        <w:jc w:val="center"/>
        <w:textAlignment w:val="baseline"/>
        <w:rPr>
          <w:rFonts w:ascii="Times New Roman" w:eastAsia="Times New Roman" w:hAnsi="Times New Roman" w:cs="Times New Roman"/>
          <w:color w:val="000000"/>
          <w:sz w:val="28"/>
          <w:szCs w:val="28"/>
          <w:lang w:eastAsia="ru-RU"/>
        </w:rPr>
      </w:pPr>
      <w:r w:rsidRPr="00026D59">
        <w:rPr>
          <w:rFonts w:ascii="Times New Roman" w:eastAsia="Times New Roman" w:hAnsi="Times New Roman" w:cs="Times New Roman"/>
          <w:color w:val="000000"/>
          <w:sz w:val="28"/>
          <w:szCs w:val="28"/>
          <w:lang w:eastAsia="ru-RU"/>
        </w:rPr>
        <w:t>(наименование Организации)</w:t>
      </w:r>
    </w:p>
    <w:p w:rsidR="00547562" w:rsidRPr="00026D59" w:rsidRDefault="00547562" w:rsidP="009D4026">
      <w:pPr>
        <w:spacing w:after="0" w:line="240" w:lineRule="auto"/>
        <w:contextualSpacing/>
        <w:jc w:val="center"/>
        <w:textAlignment w:val="baseline"/>
        <w:rPr>
          <w:rFonts w:ascii="Times New Roman" w:eastAsia="Times New Roman" w:hAnsi="Times New Roman" w:cs="Times New Roman"/>
          <w:color w:val="000000"/>
          <w:sz w:val="28"/>
          <w:szCs w:val="28"/>
          <w:lang w:eastAsia="ru-RU"/>
        </w:rPr>
      </w:pPr>
    </w:p>
    <w:p w:rsidR="00026D59" w:rsidRPr="00026D59" w:rsidRDefault="00547562" w:rsidP="00547562">
      <w:pPr>
        <w:spacing w:after="0" w:line="240" w:lineRule="auto"/>
        <w:contextualSpacing/>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Таблица </w:t>
      </w:r>
      <w:r w:rsidR="00400FBA">
        <w:rPr>
          <w:rFonts w:ascii="Times New Roman" w:eastAsia="Calibri" w:hAnsi="Times New Roman" w:cs="Times New Roman"/>
          <w:bCs/>
          <w:color w:val="000000"/>
          <w:sz w:val="28"/>
          <w:szCs w:val="28"/>
          <w:lang w:eastAsia="ru-RU"/>
        </w:rPr>
        <w:t>«К</w:t>
      </w:r>
      <w:r w:rsidRPr="00026D59">
        <w:rPr>
          <w:rFonts w:ascii="Times New Roman" w:eastAsia="Calibri" w:hAnsi="Times New Roman" w:cs="Times New Roman"/>
          <w:bCs/>
          <w:color w:val="000000"/>
          <w:sz w:val="28"/>
          <w:szCs w:val="28"/>
          <w:lang w:eastAsia="ru-RU"/>
        </w:rPr>
        <w:t>апитализаци</w:t>
      </w:r>
      <w:r w:rsidR="00400FBA">
        <w:rPr>
          <w:rFonts w:ascii="Times New Roman" w:eastAsia="Calibri" w:hAnsi="Times New Roman" w:cs="Times New Roman"/>
          <w:bCs/>
          <w:color w:val="000000"/>
          <w:sz w:val="28"/>
          <w:szCs w:val="28"/>
          <w:lang w:eastAsia="ru-RU"/>
        </w:rPr>
        <w:t>я</w:t>
      </w:r>
      <w:r w:rsidRPr="00026D59">
        <w:rPr>
          <w:rFonts w:ascii="Times New Roman" w:eastAsia="Calibri" w:hAnsi="Times New Roman" w:cs="Times New Roman"/>
          <w:bCs/>
          <w:color w:val="000000"/>
          <w:sz w:val="28"/>
          <w:szCs w:val="28"/>
          <w:lang w:eastAsia="ru-RU"/>
        </w:rPr>
        <w:t xml:space="preserve"> рынка ценных бумаг</w:t>
      </w:r>
      <w:r w:rsidR="00400FBA">
        <w:rPr>
          <w:rFonts w:ascii="Times New Roman" w:eastAsia="Calibri" w:hAnsi="Times New Roman" w:cs="Times New Roman"/>
          <w:bCs/>
          <w:color w:val="000000"/>
          <w:sz w:val="28"/>
          <w:szCs w:val="28"/>
          <w:lang w:eastAsia="ru-RU"/>
        </w:rPr>
        <w:t>»</w:t>
      </w:r>
      <w:r w:rsidR="00026D59" w:rsidRPr="00026D59">
        <w:rPr>
          <w:rFonts w:ascii="Times New Roman" w:eastAsia="Times New Roman" w:hAnsi="Times New Roman" w:cs="Times New Roman"/>
          <w:color w:val="000000"/>
          <w:sz w:val="28"/>
          <w:szCs w:val="28"/>
          <w:lang w:eastAsia="ru-RU"/>
        </w:rPr>
        <w:t> </w:t>
      </w:r>
      <w:r w:rsidR="00026D59" w:rsidRPr="00547562">
        <w:rPr>
          <w:rFonts w:ascii="Times New Roman" w:eastAsia="Times New Roman" w:hAnsi="Times New Roman" w:cs="Times New Roman"/>
          <w:color w:val="000000"/>
          <w:sz w:val="28"/>
          <w:szCs w:val="28"/>
          <w:lang w:eastAsia="ru-RU"/>
        </w:rPr>
        <w:t>(</w:t>
      </w:r>
      <w:r w:rsidR="00BE6900" w:rsidRPr="00547562">
        <w:rPr>
          <w:rFonts w:ascii="Times New Roman" w:eastAsia="Times New Roman" w:hAnsi="Times New Roman" w:cs="Times New Roman"/>
          <w:color w:val="000000"/>
          <w:sz w:val="28"/>
          <w:szCs w:val="28"/>
          <w:lang w:eastAsia="ru-RU"/>
        </w:rPr>
        <w:t>в тысячах тенге</w:t>
      </w:r>
      <w:r w:rsidR="00026D59" w:rsidRPr="00547562">
        <w:rPr>
          <w:rFonts w:ascii="Times New Roman" w:eastAsia="Times New Roman" w:hAnsi="Times New Roman" w:cs="Times New Roman"/>
          <w:color w:val="000000"/>
          <w:sz w:val="28"/>
          <w:szCs w:val="28"/>
          <w:lang w:eastAsia="ru-RU"/>
        </w:rPr>
        <w:t>)</w:t>
      </w:r>
    </w:p>
    <w:tbl>
      <w:tblPr>
        <w:tblW w:w="5000" w:type="pct"/>
        <w:jc w:val="center"/>
        <w:tblCellMar>
          <w:left w:w="0" w:type="dxa"/>
          <w:right w:w="0" w:type="dxa"/>
        </w:tblCellMar>
        <w:tblLook w:val="04A0" w:firstRow="1" w:lastRow="0" w:firstColumn="1" w:lastColumn="0" w:noHBand="0" w:noVBand="1"/>
      </w:tblPr>
      <w:tblGrid>
        <w:gridCol w:w="563"/>
        <w:gridCol w:w="3261"/>
        <w:gridCol w:w="2662"/>
        <w:gridCol w:w="1712"/>
        <w:gridCol w:w="1655"/>
      </w:tblGrid>
      <w:tr w:rsidR="00026D59" w:rsidRPr="00026D59" w:rsidTr="009C0854">
        <w:trPr>
          <w:jc w:val="center"/>
        </w:trPr>
        <w:tc>
          <w:tcPr>
            <w:tcW w:w="28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26D59" w:rsidRPr="00026D59" w:rsidRDefault="00026D59"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026D59">
              <w:rPr>
                <w:rFonts w:ascii="Times New Roman" w:eastAsia="Times New Roman" w:hAnsi="Times New Roman" w:cs="Times New Roman"/>
                <w:color w:val="000000"/>
                <w:sz w:val="20"/>
                <w:szCs w:val="20"/>
                <w:lang w:eastAsia="ru-RU"/>
              </w:rPr>
              <w:t>№ п/п</w:t>
            </w:r>
          </w:p>
        </w:tc>
        <w:tc>
          <w:tcPr>
            <w:tcW w:w="16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26D59" w:rsidRPr="00026D59" w:rsidRDefault="00026D59"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026D59">
              <w:rPr>
                <w:rFonts w:ascii="Times New Roman" w:eastAsia="Times New Roman" w:hAnsi="Times New Roman" w:cs="Times New Roman"/>
                <w:color w:val="000000"/>
                <w:sz w:val="20"/>
                <w:szCs w:val="20"/>
                <w:lang w:eastAsia="ru-RU"/>
              </w:rPr>
              <w:t>Сектор площадки / категории / подкатегории</w:t>
            </w:r>
          </w:p>
        </w:tc>
        <w:tc>
          <w:tcPr>
            <w:tcW w:w="1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26D59" w:rsidRPr="00026D59" w:rsidRDefault="00026D59"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026D59">
              <w:rPr>
                <w:rFonts w:ascii="Times New Roman" w:eastAsia="Times New Roman" w:hAnsi="Times New Roman" w:cs="Times New Roman"/>
                <w:color w:val="000000"/>
                <w:sz w:val="20"/>
                <w:szCs w:val="20"/>
                <w:lang w:eastAsia="ru-RU"/>
              </w:rPr>
              <w:t>Количество выпусков ценных бумаг</w:t>
            </w:r>
          </w:p>
        </w:tc>
        <w:tc>
          <w:tcPr>
            <w:tcW w:w="8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26D59" w:rsidRPr="00026D59" w:rsidRDefault="00026D59"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026D59">
              <w:rPr>
                <w:rFonts w:ascii="Times New Roman" w:eastAsia="Times New Roman" w:hAnsi="Times New Roman" w:cs="Times New Roman"/>
                <w:color w:val="000000"/>
                <w:sz w:val="20"/>
                <w:szCs w:val="20"/>
                <w:lang w:eastAsia="ru-RU"/>
              </w:rPr>
              <w:t>Количество эмитентов</w:t>
            </w:r>
          </w:p>
        </w:tc>
        <w:tc>
          <w:tcPr>
            <w:tcW w:w="8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26D59" w:rsidRPr="00026D59" w:rsidRDefault="00026D59"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026D59">
              <w:rPr>
                <w:rFonts w:ascii="Times New Roman" w:eastAsia="Times New Roman" w:hAnsi="Times New Roman" w:cs="Times New Roman"/>
                <w:color w:val="000000"/>
                <w:sz w:val="20"/>
                <w:szCs w:val="20"/>
                <w:lang w:eastAsia="ru-RU"/>
              </w:rPr>
              <w:t>Капитализация рынка</w:t>
            </w:r>
          </w:p>
        </w:tc>
      </w:tr>
      <w:tr w:rsidR="00026D59" w:rsidRPr="00026D59" w:rsidTr="009C0854">
        <w:trPr>
          <w:jc w:val="center"/>
        </w:trPr>
        <w:tc>
          <w:tcPr>
            <w:tcW w:w="2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D59" w:rsidRPr="00026D59" w:rsidRDefault="00026D59"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026D59">
              <w:rPr>
                <w:rFonts w:ascii="Times New Roman" w:eastAsia="Times New Roman" w:hAnsi="Times New Roman" w:cs="Times New Roman"/>
                <w:color w:val="000000"/>
                <w:sz w:val="20"/>
                <w:szCs w:val="20"/>
                <w:lang w:eastAsia="ru-RU"/>
              </w:rPr>
              <w:t>1</w:t>
            </w:r>
          </w:p>
        </w:tc>
        <w:tc>
          <w:tcPr>
            <w:tcW w:w="1655" w:type="pct"/>
            <w:tcBorders>
              <w:top w:val="nil"/>
              <w:left w:val="nil"/>
              <w:bottom w:val="single" w:sz="8" w:space="0" w:color="auto"/>
              <w:right w:val="single" w:sz="8" w:space="0" w:color="auto"/>
            </w:tcBorders>
            <w:tcMar>
              <w:top w:w="0" w:type="dxa"/>
              <w:left w:w="108" w:type="dxa"/>
              <w:bottom w:w="0" w:type="dxa"/>
              <w:right w:w="108" w:type="dxa"/>
            </w:tcMar>
            <w:hideMark/>
          </w:tcPr>
          <w:p w:rsidR="00026D59" w:rsidRPr="00026D59" w:rsidRDefault="00026D59"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026D59">
              <w:rPr>
                <w:rFonts w:ascii="Times New Roman" w:eastAsia="Times New Roman" w:hAnsi="Times New Roman" w:cs="Times New Roman"/>
                <w:color w:val="000000"/>
                <w:sz w:val="20"/>
                <w:szCs w:val="20"/>
                <w:lang w:eastAsia="ru-RU"/>
              </w:rPr>
              <w:t>2</w:t>
            </w:r>
          </w:p>
        </w:tc>
        <w:tc>
          <w:tcPr>
            <w:tcW w:w="1351" w:type="pct"/>
            <w:tcBorders>
              <w:top w:val="nil"/>
              <w:left w:val="nil"/>
              <w:bottom w:val="single" w:sz="8" w:space="0" w:color="auto"/>
              <w:right w:val="single" w:sz="8" w:space="0" w:color="auto"/>
            </w:tcBorders>
            <w:tcMar>
              <w:top w:w="0" w:type="dxa"/>
              <w:left w:w="108" w:type="dxa"/>
              <w:bottom w:w="0" w:type="dxa"/>
              <w:right w:w="108" w:type="dxa"/>
            </w:tcMar>
            <w:hideMark/>
          </w:tcPr>
          <w:p w:rsidR="00026D59" w:rsidRPr="00026D59" w:rsidRDefault="00026D59"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026D59">
              <w:rPr>
                <w:rFonts w:ascii="Times New Roman" w:eastAsia="Times New Roman" w:hAnsi="Times New Roman" w:cs="Times New Roman"/>
                <w:color w:val="000000"/>
                <w:sz w:val="20"/>
                <w:szCs w:val="20"/>
                <w:lang w:eastAsia="ru-RU"/>
              </w:rPr>
              <w:t>3</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026D59" w:rsidRPr="00026D59" w:rsidRDefault="00026D59"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026D59">
              <w:rPr>
                <w:rFonts w:ascii="Times New Roman" w:eastAsia="Times New Roman" w:hAnsi="Times New Roman" w:cs="Times New Roman"/>
                <w:color w:val="000000"/>
                <w:sz w:val="20"/>
                <w:szCs w:val="20"/>
                <w:lang w:eastAsia="ru-RU"/>
              </w:rPr>
              <w:t>4</w:t>
            </w:r>
          </w:p>
        </w:tc>
        <w:tc>
          <w:tcPr>
            <w:tcW w:w="841" w:type="pct"/>
            <w:tcBorders>
              <w:top w:val="nil"/>
              <w:left w:val="nil"/>
              <w:bottom w:val="single" w:sz="8" w:space="0" w:color="auto"/>
              <w:right w:val="single" w:sz="8" w:space="0" w:color="auto"/>
            </w:tcBorders>
            <w:tcMar>
              <w:top w:w="0" w:type="dxa"/>
              <w:left w:w="108" w:type="dxa"/>
              <w:bottom w:w="0" w:type="dxa"/>
              <w:right w:w="108" w:type="dxa"/>
            </w:tcMar>
            <w:hideMark/>
          </w:tcPr>
          <w:p w:rsidR="00026D59" w:rsidRPr="00026D59" w:rsidRDefault="00026D59"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026D59">
              <w:rPr>
                <w:rFonts w:ascii="Times New Roman" w:eastAsia="Times New Roman" w:hAnsi="Times New Roman" w:cs="Times New Roman"/>
                <w:color w:val="000000"/>
                <w:sz w:val="20"/>
                <w:szCs w:val="20"/>
                <w:lang w:eastAsia="ru-RU"/>
              </w:rPr>
              <w:t>5</w:t>
            </w:r>
          </w:p>
        </w:tc>
      </w:tr>
      <w:tr w:rsidR="00026D59" w:rsidRPr="00026D59" w:rsidTr="009C0854">
        <w:trPr>
          <w:jc w:val="center"/>
        </w:trPr>
        <w:tc>
          <w:tcPr>
            <w:tcW w:w="2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D59" w:rsidRPr="00026D59" w:rsidRDefault="00026D59"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026D59">
              <w:rPr>
                <w:rFonts w:ascii="Times New Roman" w:eastAsia="Times New Roman" w:hAnsi="Times New Roman" w:cs="Times New Roman"/>
                <w:color w:val="000000"/>
                <w:sz w:val="20"/>
                <w:szCs w:val="20"/>
                <w:lang w:eastAsia="ru-RU"/>
              </w:rPr>
              <w:t>1.</w:t>
            </w:r>
          </w:p>
        </w:tc>
        <w:tc>
          <w:tcPr>
            <w:tcW w:w="1655" w:type="pct"/>
            <w:tcBorders>
              <w:top w:val="nil"/>
              <w:left w:val="nil"/>
              <w:bottom w:val="single" w:sz="8" w:space="0" w:color="auto"/>
              <w:right w:val="single" w:sz="8" w:space="0" w:color="auto"/>
            </w:tcBorders>
            <w:tcMar>
              <w:top w:w="0" w:type="dxa"/>
              <w:left w:w="108" w:type="dxa"/>
              <w:bottom w:w="0" w:type="dxa"/>
              <w:right w:w="108" w:type="dxa"/>
            </w:tcMar>
            <w:hideMark/>
          </w:tcPr>
          <w:p w:rsidR="00026D59" w:rsidRPr="00026D59" w:rsidRDefault="00026D59" w:rsidP="009D4026">
            <w:pPr>
              <w:spacing w:after="0" w:line="240" w:lineRule="auto"/>
              <w:contextualSpacing/>
              <w:rPr>
                <w:rFonts w:ascii="Times New Roman" w:eastAsia="Times New Roman" w:hAnsi="Times New Roman" w:cs="Times New Roman"/>
                <w:sz w:val="20"/>
                <w:szCs w:val="20"/>
                <w:lang w:eastAsia="ru-RU"/>
              </w:rPr>
            </w:pPr>
          </w:p>
        </w:tc>
        <w:tc>
          <w:tcPr>
            <w:tcW w:w="1351" w:type="pct"/>
            <w:tcBorders>
              <w:top w:val="nil"/>
              <w:left w:val="nil"/>
              <w:bottom w:val="single" w:sz="8" w:space="0" w:color="auto"/>
              <w:right w:val="single" w:sz="8" w:space="0" w:color="auto"/>
            </w:tcBorders>
            <w:tcMar>
              <w:top w:w="0" w:type="dxa"/>
              <w:left w:w="108" w:type="dxa"/>
              <w:bottom w:w="0" w:type="dxa"/>
              <w:right w:w="108" w:type="dxa"/>
            </w:tcMar>
            <w:hideMark/>
          </w:tcPr>
          <w:p w:rsidR="00026D59" w:rsidRPr="00026D59" w:rsidRDefault="00026D59"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026D59">
              <w:rPr>
                <w:rFonts w:ascii="Times New Roman" w:eastAsia="Times New Roman" w:hAnsi="Times New Roman" w:cs="Times New Roman"/>
                <w:color w:val="000000"/>
                <w:sz w:val="20"/>
                <w:szCs w:val="20"/>
                <w:lang w:eastAsia="ru-RU"/>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026D59" w:rsidRPr="00026D59" w:rsidRDefault="00026D59"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026D59">
              <w:rPr>
                <w:rFonts w:ascii="Times New Roman" w:eastAsia="Times New Roman" w:hAnsi="Times New Roman" w:cs="Times New Roman"/>
                <w:color w:val="000000"/>
                <w:sz w:val="20"/>
                <w:szCs w:val="20"/>
                <w:lang w:eastAsia="ru-RU"/>
              </w:rPr>
              <w:t> </w:t>
            </w:r>
          </w:p>
        </w:tc>
        <w:tc>
          <w:tcPr>
            <w:tcW w:w="841" w:type="pct"/>
            <w:tcBorders>
              <w:top w:val="nil"/>
              <w:left w:val="nil"/>
              <w:bottom w:val="single" w:sz="8" w:space="0" w:color="auto"/>
              <w:right w:val="single" w:sz="8" w:space="0" w:color="auto"/>
            </w:tcBorders>
            <w:tcMar>
              <w:top w:w="0" w:type="dxa"/>
              <w:left w:w="108" w:type="dxa"/>
              <w:bottom w:w="0" w:type="dxa"/>
              <w:right w:w="108" w:type="dxa"/>
            </w:tcMar>
            <w:hideMark/>
          </w:tcPr>
          <w:p w:rsidR="00026D59" w:rsidRPr="00026D59" w:rsidRDefault="00026D59"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026D59">
              <w:rPr>
                <w:rFonts w:ascii="Times New Roman" w:eastAsia="Times New Roman" w:hAnsi="Times New Roman" w:cs="Times New Roman"/>
                <w:color w:val="000000"/>
                <w:sz w:val="20"/>
                <w:szCs w:val="20"/>
                <w:lang w:eastAsia="ru-RU"/>
              </w:rPr>
              <w:t> </w:t>
            </w:r>
          </w:p>
        </w:tc>
      </w:tr>
      <w:tr w:rsidR="00026D59" w:rsidRPr="00026D59" w:rsidTr="009C0854">
        <w:trPr>
          <w:jc w:val="center"/>
        </w:trPr>
        <w:tc>
          <w:tcPr>
            <w:tcW w:w="2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D59" w:rsidRPr="00026D59" w:rsidRDefault="00026D59"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026D59">
              <w:rPr>
                <w:rFonts w:ascii="Times New Roman" w:eastAsia="Times New Roman" w:hAnsi="Times New Roman" w:cs="Times New Roman"/>
                <w:color w:val="000000"/>
                <w:sz w:val="20"/>
                <w:szCs w:val="20"/>
                <w:lang w:eastAsia="ru-RU"/>
              </w:rPr>
              <w:t>1.1.</w:t>
            </w:r>
          </w:p>
        </w:tc>
        <w:tc>
          <w:tcPr>
            <w:tcW w:w="1655" w:type="pct"/>
            <w:tcBorders>
              <w:top w:val="nil"/>
              <w:left w:val="nil"/>
              <w:bottom w:val="single" w:sz="8" w:space="0" w:color="auto"/>
              <w:right w:val="single" w:sz="8" w:space="0" w:color="auto"/>
            </w:tcBorders>
            <w:tcMar>
              <w:top w:w="0" w:type="dxa"/>
              <w:left w:w="108" w:type="dxa"/>
              <w:bottom w:w="0" w:type="dxa"/>
              <w:right w:w="108" w:type="dxa"/>
            </w:tcMar>
            <w:hideMark/>
          </w:tcPr>
          <w:p w:rsidR="00026D59" w:rsidRPr="00026D59" w:rsidRDefault="00026D59" w:rsidP="009D4026">
            <w:pPr>
              <w:spacing w:after="0" w:line="240" w:lineRule="auto"/>
              <w:contextualSpacing/>
              <w:rPr>
                <w:rFonts w:ascii="Times New Roman" w:eastAsia="Times New Roman" w:hAnsi="Times New Roman" w:cs="Times New Roman"/>
                <w:sz w:val="20"/>
                <w:szCs w:val="20"/>
                <w:lang w:eastAsia="ru-RU"/>
              </w:rPr>
            </w:pPr>
          </w:p>
        </w:tc>
        <w:tc>
          <w:tcPr>
            <w:tcW w:w="1351" w:type="pct"/>
            <w:tcBorders>
              <w:top w:val="nil"/>
              <w:left w:val="nil"/>
              <w:bottom w:val="single" w:sz="8" w:space="0" w:color="auto"/>
              <w:right w:val="single" w:sz="8" w:space="0" w:color="auto"/>
            </w:tcBorders>
            <w:tcMar>
              <w:top w:w="0" w:type="dxa"/>
              <w:left w:w="108" w:type="dxa"/>
              <w:bottom w:w="0" w:type="dxa"/>
              <w:right w:w="108" w:type="dxa"/>
            </w:tcMar>
            <w:hideMark/>
          </w:tcPr>
          <w:p w:rsidR="00026D59" w:rsidRPr="00026D59" w:rsidRDefault="00026D59"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026D59">
              <w:rPr>
                <w:rFonts w:ascii="Times New Roman" w:eastAsia="Times New Roman" w:hAnsi="Times New Roman" w:cs="Times New Roman"/>
                <w:color w:val="000000"/>
                <w:sz w:val="20"/>
                <w:szCs w:val="20"/>
                <w:lang w:eastAsia="ru-RU"/>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026D59" w:rsidRPr="00026D59" w:rsidRDefault="00026D59"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026D59">
              <w:rPr>
                <w:rFonts w:ascii="Times New Roman" w:eastAsia="Times New Roman" w:hAnsi="Times New Roman" w:cs="Times New Roman"/>
                <w:color w:val="000000"/>
                <w:sz w:val="20"/>
                <w:szCs w:val="20"/>
                <w:lang w:eastAsia="ru-RU"/>
              </w:rPr>
              <w:t> </w:t>
            </w:r>
          </w:p>
        </w:tc>
        <w:tc>
          <w:tcPr>
            <w:tcW w:w="841" w:type="pct"/>
            <w:tcBorders>
              <w:top w:val="nil"/>
              <w:left w:val="nil"/>
              <w:bottom w:val="single" w:sz="8" w:space="0" w:color="auto"/>
              <w:right w:val="single" w:sz="8" w:space="0" w:color="auto"/>
            </w:tcBorders>
            <w:tcMar>
              <w:top w:w="0" w:type="dxa"/>
              <w:left w:w="108" w:type="dxa"/>
              <w:bottom w:w="0" w:type="dxa"/>
              <w:right w:w="108" w:type="dxa"/>
            </w:tcMar>
            <w:hideMark/>
          </w:tcPr>
          <w:p w:rsidR="00026D59" w:rsidRPr="00026D59" w:rsidRDefault="00026D59"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026D59">
              <w:rPr>
                <w:rFonts w:ascii="Times New Roman" w:eastAsia="Times New Roman" w:hAnsi="Times New Roman" w:cs="Times New Roman"/>
                <w:color w:val="000000"/>
                <w:sz w:val="20"/>
                <w:szCs w:val="20"/>
                <w:lang w:eastAsia="ru-RU"/>
              </w:rPr>
              <w:t> </w:t>
            </w:r>
          </w:p>
        </w:tc>
      </w:tr>
      <w:tr w:rsidR="00026D59" w:rsidRPr="00026D59" w:rsidTr="009C0854">
        <w:trPr>
          <w:jc w:val="center"/>
        </w:trPr>
        <w:tc>
          <w:tcPr>
            <w:tcW w:w="2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D59" w:rsidRPr="00026D59" w:rsidRDefault="00026D59"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026D59">
              <w:rPr>
                <w:rFonts w:ascii="Times New Roman" w:eastAsia="Times New Roman" w:hAnsi="Times New Roman" w:cs="Times New Roman"/>
                <w:color w:val="000000"/>
                <w:sz w:val="20"/>
                <w:szCs w:val="20"/>
                <w:lang w:eastAsia="ru-RU"/>
              </w:rPr>
              <w:t>…</w:t>
            </w:r>
          </w:p>
        </w:tc>
        <w:tc>
          <w:tcPr>
            <w:tcW w:w="1655" w:type="pct"/>
            <w:tcBorders>
              <w:top w:val="nil"/>
              <w:left w:val="nil"/>
              <w:bottom w:val="single" w:sz="8" w:space="0" w:color="auto"/>
              <w:right w:val="single" w:sz="8" w:space="0" w:color="auto"/>
            </w:tcBorders>
            <w:tcMar>
              <w:top w:w="0" w:type="dxa"/>
              <w:left w:w="108" w:type="dxa"/>
              <w:bottom w:w="0" w:type="dxa"/>
              <w:right w:w="108" w:type="dxa"/>
            </w:tcMar>
            <w:hideMark/>
          </w:tcPr>
          <w:p w:rsidR="00026D59" w:rsidRPr="00026D59" w:rsidRDefault="00026D59" w:rsidP="009D4026">
            <w:pPr>
              <w:spacing w:after="0" w:line="240" w:lineRule="auto"/>
              <w:contextualSpacing/>
              <w:rPr>
                <w:rFonts w:ascii="Times New Roman" w:eastAsia="Times New Roman" w:hAnsi="Times New Roman" w:cs="Times New Roman"/>
                <w:sz w:val="20"/>
                <w:szCs w:val="20"/>
                <w:lang w:eastAsia="ru-RU"/>
              </w:rPr>
            </w:pPr>
          </w:p>
        </w:tc>
        <w:tc>
          <w:tcPr>
            <w:tcW w:w="1351" w:type="pct"/>
            <w:tcBorders>
              <w:top w:val="nil"/>
              <w:left w:val="nil"/>
              <w:bottom w:val="single" w:sz="8" w:space="0" w:color="auto"/>
              <w:right w:val="single" w:sz="8" w:space="0" w:color="auto"/>
            </w:tcBorders>
            <w:tcMar>
              <w:top w:w="0" w:type="dxa"/>
              <w:left w:w="108" w:type="dxa"/>
              <w:bottom w:w="0" w:type="dxa"/>
              <w:right w:w="108" w:type="dxa"/>
            </w:tcMar>
            <w:hideMark/>
          </w:tcPr>
          <w:p w:rsidR="00026D59" w:rsidRPr="00026D59" w:rsidRDefault="00026D59" w:rsidP="009D4026">
            <w:pPr>
              <w:spacing w:after="0" w:line="240" w:lineRule="auto"/>
              <w:contextualSpacing/>
              <w:rPr>
                <w:rFonts w:ascii="Times New Roman" w:eastAsia="Times New Roman" w:hAnsi="Times New Roman" w:cs="Times New Roman"/>
                <w:sz w:val="20"/>
                <w:szCs w:val="20"/>
                <w:lang w:eastAsia="ru-RU"/>
              </w:rPr>
            </w:pP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026D59" w:rsidRPr="00026D59" w:rsidRDefault="00026D59" w:rsidP="009D4026">
            <w:pPr>
              <w:spacing w:after="0" w:line="240" w:lineRule="auto"/>
              <w:contextualSpacing/>
              <w:rPr>
                <w:rFonts w:ascii="Times New Roman" w:eastAsia="Times New Roman" w:hAnsi="Times New Roman" w:cs="Times New Roman"/>
                <w:sz w:val="20"/>
                <w:szCs w:val="20"/>
                <w:lang w:eastAsia="ru-RU"/>
              </w:rPr>
            </w:pPr>
          </w:p>
        </w:tc>
        <w:tc>
          <w:tcPr>
            <w:tcW w:w="841" w:type="pct"/>
            <w:tcBorders>
              <w:top w:val="nil"/>
              <w:left w:val="nil"/>
              <w:bottom w:val="single" w:sz="8" w:space="0" w:color="auto"/>
              <w:right w:val="single" w:sz="8" w:space="0" w:color="auto"/>
            </w:tcBorders>
            <w:tcMar>
              <w:top w:w="0" w:type="dxa"/>
              <w:left w:w="108" w:type="dxa"/>
              <w:bottom w:w="0" w:type="dxa"/>
              <w:right w:w="108" w:type="dxa"/>
            </w:tcMar>
            <w:hideMark/>
          </w:tcPr>
          <w:p w:rsidR="00026D59" w:rsidRPr="00026D59" w:rsidRDefault="00026D59" w:rsidP="009D4026">
            <w:pPr>
              <w:spacing w:after="0" w:line="240" w:lineRule="auto"/>
              <w:contextualSpacing/>
              <w:rPr>
                <w:rFonts w:ascii="Times New Roman" w:eastAsia="Times New Roman" w:hAnsi="Times New Roman" w:cs="Times New Roman"/>
                <w:sz w:val="20"/>
                <w:szCs w:val="20"/>
                <w:lang w:eastAsia="ru-RU"/>
              </w:rPr>
            </w:pPr>
          </w:p>
        </w:tc>
      </w:tr>
      <w:tr w:rsidR="00026D59" w:rsidRPr="00026D59" w:rsidTr="009C0854">
        <w:trPr>
          <w:jc w:val="center"/>
        </w:trPr>
        <w:tc>
          <w:tcPr>
            <w:tcW w:w="2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D59" w:rsidRPr="00026D59" w:rsidRDefault="00026D59"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026D59">
              <w:rPr>
                <w:rFonts w:ascii="Times New Roman" w:eastAsia="Times New Roman" w:hAnsi="Times New Roman" w:cs="Times New Roman"/>
                <w:color w:val="000000"/>
                <w:sz w:val="20"/>
                <w:szCs w:val="20"/>
                <w:lang w:eastAsia="ru-RU"/>
              </w:rPr>
              <w:t>2.</w:t>
            </w:r>
          </w:p>
        </w:tc>
        <w:tc>
          <w:tcPr>
            <w:tcW w:w="1655" w:type="pct"/>
            <w:tcBorders>
              <w:top w:val="nil"/>
              <w:left w:val="nil"/>
              <w:bottom w:val="single" w:sz="8" w:space="0" w:color="auto"/>
              <w:right w:val="single" w:sz="8" w:space="0" w:color="auto"/>
            </w:tcBorders>
            <w:tcMar>
              <w:top w:w="0" w:type="dxa"/>
              <w:left w:w="108" w:type="dxa"/>
              <w:bottom w:w="0" w:type="dxa"/>
              <w:right w:w="108" w:type="dxa"/>
            </w:tcMar>
            <w:hideMark/>
          </w:tcPr>
          <w:p w:rsidR="00026D59" w:rsidRPr="00026D59" w:rsidRDefault="00026D59" w:rsidP="009D4026">
            <w:pPr>
              <w:spacing w:after="0" w:line="240" w:lineRule="auto"/>
              <w:contextualSpacing/>
              <w:rPr>
                <w:rFonts w:ascii="Times New Roman" w:eastAsia="Times New Roman" w:hAnsi="Times New Roman" w:cs="Times New Roman"/>
                <w:sz w:val="20"/>
                <w:szCs w:val="20"/>
                <w:lang w:eastAsia="ru-RU"/>
              </w:rPr>
            </w:pPr>
          </w:p>
        </w:tc>
        <w:tc>
          <w:tcPr>
            <w:tcW w:w="1351" w:type="pct"/>
            <w:tcBorders>
              <w:top w:val="nil"/>
              <w:left w:val="nil"/>
              <w:bottom w:val="single" w:sz="8" w:space="0" w:color="auto"/>
              <w:right w:val="single" w:sz="8" w:space="0" w:color="auto"/>
            </w:tcBorders>
            <w:tcMar>
              <w:top w:w="0" w:type="dxa"/>
              <w:left w:w="108" w:type="dxa"/>
              <w:bottom w:w="0" w:type="dxa"/>
              <w:right w:w="108" w:type="dxa"/>
            </w:tcMar>
            <w:hideMark/>
          </w:tcPr>
          <w:p w:rsidR="00026D59" w:rsidRPr="00026D59" w:rsidRDefault="00026D59"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026D59">
              <w:rPr>
                <w:rFonts w:ascii="Times New Roman" w:eastAsia="Times New Roman" w:hAnsi="Times New Roman" w:cs="Times New Roman"/>
                <w:color w:val="000000"/>
                <w:sz w:val="20"/>
                <w:szCs w:val="20"/>
                <w:lang w:eastAsia="ru-RU"/>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026D59" w:rsidRPr="00026D59" w:rsidRDefault="00026D59"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026D59">
              <w:rPr>
                <w:rFonts w:ascii="Times New Roman" w:eastAsia="Times New Roman" w:hAnsi="Times New Roman" w:cs="Times New Roman"/>
                <w:color w:val="000000"/>
                <w:sz w:val="20"/>
                <w:szCs w:val="20"/>
                <w:lang w:eastAsia="ru-RU"/>
              </w:rPr>
              <w:t> </w:t>
            </w:r>
          </w:p>
        </w:tc>
        <w:tc>
          <w:tcPr>
            <w:tcW w:w="841" w:type="pct"/>
            <w:tcBorders>
              <w:top w:val="nil"/>
              <w:left w:val="nil"/>
              <w:bottom w:val="single" w:sz="8" w:space="0" w:color="auto"/>
              <w:right w:val="single" w:sz="8" w:space="0" w:color="auto"/>
            </w:tcBorders>
            <w:tcMar>
              <w:top w:w="0" w:type="dxa"/>
              <w:left w:w="108" w:type="dxa"/>
              <w:bottom w:w="0" w:type="dxa"/>
              <w:right w:w="108" w:type="dxa"/>
            </w:tcMar>
            <w:hideMark/>
          </w:tcPr>
          <w:p w:rsidR="00026D59" w:rsidRPr="00026D59" w:rsidRDefault="00026D59"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026D59">
              <w:rPr>
                <w:rFonts w:ascii="Times New Roman" w:eastAsia="Times New Roman" w:hAnsi="Times New Roman" w:cs="Times New Roman"/>
                <w:color w:val="000000"/>
                <w:sz w:val="20"/>
                <w:szCs w:val="20"/>
                <w:lang w:eastAsia="ru-RU"/>
              </w:rPr>
              <w:t> </w:t>
            </w:r>
          </w:p>
        </w:tc>
      </w:tr>
      <w:tr w:rsidR="00026D59" w:rsidRPr="00026D59" w:rsidTr="009C0854">
        <w:trPr>
          <w:jc w:val="center"/>
        </w:trPr>
        <w:tc>
          <w:tcPr>
            <w:tcW w:w="2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D59" w:rsidRPr="00026D59" w:rsidRDefault="00026D59"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026D59">
              <w:rPr>
                <w:rFonts w:ascii="Times New Roman" w:eastAsia="Times New Roman" w:hAnsi="Times New Roman" w:cs="Times New Roman"/>
                <w:color w:val="000000"/>
                <w:sz w:val="20"/>
                <w:szCs w:val="20"/>
                <w:lang w:eastAsia="ru-RU"/>
              </w:rPr>
              <w:t>2.1.</w:t>
            </w:r>
          </w:p>
        </w:tc>
        <w:tc>
          <w:tcPr>
            <w:tcW w:w="1655" w:type="pct"/>
            <w:tcBorders>
              <w:top w:val="nil"/>
              <w:left w:val="nil"/>
              <w:bottom w:val="single" w:sz="8" w:space="0" w:color="auto"/>
              <w:right w:val="single" w:sz="8" w:space="0" w:color="auto"/>
            </w:tcBorders>
            <w:tcMar>
              <w:top w:w="0" w:type="dxa"/>
              <w:left w:w="108" w:type="dxa"/>
              <w:bottom w:w="0" w:type="dxa"/>
              <w:right w:w="108" w:type="dxa"/>
            </w:tcMar>
            <w:hideMark/>
          </w:tcPr>
          <w:p w:rsidR="00026D59" w:rsidRPr="00026D59" w:rsidRDefault="00026D59" w:rsidP="009D4026">
            <w:pPr>
              <w:spacing w:after="0" w:line="240" w:lineRule="auto"/>
              <w:contextualSpacing/>
              <w:rPr>
                <w:rFonts w:ascii="Times New Roman" w:eastAsia="Times New Roman" w:hAnsi="Times New Roman" w:cs="Times New Roman"/>
                <w:sz w:val="20"/>
                <w:szCs w:val="20"/>
                <w:lang w:eastAsia="ru-RU"/>
              </w:rPr>
            </w:pPr>
          </w:p>
        </w:tc>
        <w:tc>
          <w:tcPr>
            <w:tcW w:w="1351" w:type="pct"/>
            <w:tcBorders>
              <w:top w:val="nil"/>
              <w:left w:val="nil"/>
              <w:bottom w:val="single" w:sz="8" w:space="0" w:color="auto"/>
              <w:right w:val="single" w:sz="8" w:space="0" w:color="auto"/>
            </w:tcBorders>
            <w:tcMar>
              <w:top w:w="0" w:type="dxa"/>
              <w:left w:w="108" w:type="dxa"/>
              <w:bottom w:w="0" w:type="dxa"/>
              <w:right w:w="108" w:type="dxa"/>
            </w:tcMar>
            <w:hideMark/>
          </w:tcPr>
          <w:p w:rsidR="00026D59" w:rsidRPr="00026D59" w:rsidRDefault="00026D59"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026D59">
              <w:rPr>
                <w:rFonts w:ascii="Times New Roman" w:eastAsia="Times New Roman" w:hAnsi="Times New Roman" w:cs="Times New Roman"/>
                <w:color w:val="000000"/>
                <w:sz w:val="20"/>
                <w:szCs w:val="20"/>
                <w:lang w:eastAsia="ru-RU"/>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026D59" w:rsidRPr="00026D59" w:rsidRDefault="00026D59"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026D59">
              <w:rPr>
                <w:rFonts w:ascii="Times New Roman" w:eastAsia="Times New Roman" w:hAnsi="Times New Roman" w:cs="Times New Roman"/>
                <w:color w:val="000000"/>
                <w:sz w:val="20"/>
                <w:szCs w:val="20"/>
                <w:lang w:eastAsia="ru-RU"/>
              </w:rPr>
              <w:t> </w:t>
            </w:r>
          </w:p>
        </w:tc>
        <w:tc>
          <w:tcPr>
            <w:tcW w:w="841" w:type="pct"/>
            <w:tcBorders>
              <w:top w:val="nil"/>
              <w:left w:val="nil"/>
              <w:bottom w:val="single" w:sz="8" w:space="0" w:color="auto"/>
              <w:right w:val="single" w:sz="8" w:space="0" w:color="auto"/>
            </w:tcBorders>
            <w:tcMar>
              <w:top w:w="0" w:type="dxa"/>
              <w:left w:w="108" w:type="dxa"/>
              <w:bottom w:w="0" w:type="dxa"/>
              <w:right w:w="108" w:type="dxa"/>
            </w:tcMar>
            <w:hideMark/>
          </w:tcPr>
          <w:p w:rsidR="00026D59" w:rsidRPr="00026D59" w:rsidRDefault="00026D59"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026D59">
              <w:rPr>
                <w:rFonts w:ascii="Times New Roman" w:eastAsia="Times New Roman" w:hAnsi="Times New Roman" w:cs="Times New Roman"/>
                <w:color w:val="000000"/>
                <w:sz w:val="20"/>
                <w:szCs w:val="20"/>
                <w:lang w:eastAsia="ru-RU"/>
              </w:rPr>
              <w:t> </w:t>
            </w:r>
          </w:p>
        </w:tc>
      </w:tr>
      <w:tr w:rsidR="00026D59" w:rsidRPr="00026D59" w:rsidTr="009C0854">
        <w:trPr>
          <w:jc w:val="center"/>
        </w:trPr>
        <w:tc>
          <w:tcPr>
            <w:tcW w:w="2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D59" w:rsidRPr="00026D59" w:rsidRDefault="00026D59"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026D59">
              <w:rPr>
                <w:rFonts w:ascii="Times New Roman" w:eastAsia="Times New Roman" w:hAnsi="Times New Roman" w:cs="Times New Roman"/>
                <w:color w:val="000000"/>
                <w:sz w:val="20"/>
                <w:szCs w:val="20"/>
                <w:lang w:eastAsia="ru-RU"/>
              </w:rPr>
              <w:t>…</w:t>
            </w:r>
          </w:p>
        </w:tc>
        <w:tc>
          <w:tcPr>
            <w:tcW w:w="1655" w:type="pct"/>
            <w:tcBorders>
              <w:top w:val="nil"/>
              <w:left w:val="nil"/>
              <w:bottom w:val="single" w:sz="8" w:space="0" w:color="auto"/>
              <w:right w:val="single" w:sz="8" w:space="0" w:color="auto"/>
            </w:tcBorders>
            <w:tcMar>
              <w:top w:w="0" w:type="dxa"/>
              <w:left w:w="108" w:type="dxa"/>
              <w:bottom w:w="0" w:type="dxa"/>
              <w:right w:w="108" w:type="dxa"/>
            </w:tcMar>
            <w:hideMark/>
          </w:tcPr>
          <w:p w:rsidR="00026D59" w:rsidRPr="00026D59" w:rsidRDefault="00026D59" w:rsidP="009D4026">
            <w:pPr>
              <w:spacing w:after="0" w:line="240" w:lineRule="auto"/>
              <w:contextualSpacing/>
              <w:rPr>
                <w:rFonts w:ascii="Times New Roman" w:eastAsia="Times New Roman" w:hAnsi="Times New Roman" w:cs="Times New Roman"/>
                <w:sz w:val="20"/>
                <w:szCs w:val="20"/>
                <w:lang w:eastAsia="ru-RU"/>
              </w:rPr>
            </w:pPr>
          </w:p>
        </w:tc>
        <w:tc>
          <w:tcPr>
            <w:tcW w:w="1351" w:type="pct"/>
            <w:tcBorders>
              <w:top w:val="nil"/>
              <w:left w:val="nil"/>
              <w:bottom w:val="single" w:sz="8" w:space="0" w:color="auto"/>
              <w:right w:val="single" w:sz="8" w:space="0" w:color="auto"/>
            </w:tcBorders>
            <w:tcMar>
              <w:top w:w="0" w:type="dxa"/>
              <w:left w:w="108" w:type="dxa"/>
              <w:bottom w:w="0" w:type="dxa"/>
              <w:right w:w="108" w:type="dxa"/>
            </w:tcMar>
            <w:hideMark/>
          </w:tcPr>
          <w:p w:rsidR="00026D59" w:rsidRPr="00026D59" w:rsidRDefault="00026D59"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026D59">
              <w:rPr>
                <w:rFonts w:ascii="Times New Roman" w:eastAsia="Times New Roman" w:hAnsi="Times New Roman" w:cs="Times New Roman"/>
                <w:color w:val="000000"/>
                <w:sz w:val="20"/>
                <w:szCs w:val="20"/>
                <w:lang w:eastAsia="ru-RU"/>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026D59" w:rsidRPr="00026D59" w:rsidRDefault="00026D59"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026D59">
              <w:rPr>
                <w:rFonts w:ascii="Times New Roman" w:eastAsia="Times New Roman" w:hAnsi="Times New Roman" w:cs="Times New Roman"/>
                <w:color w:val="000000"/>
                <w:sz w:val="20"/>
                <w:szCs w:val="20"/>
                <w:lang w:eastAsia="ru-RU"/>
              </w:rPr>
              <w:t> </w:t>
            </w:r>
          </w:p>
        </w:tc>
        <w:tc>
          <w:tcPr>
            <w:tcW w:w="841" w:type="pct"/>
            <w:tcBorders>
              <w:top w:val="nil"/>
              <w:left w:val="nil"/>
              <w:bottom w:val="single" w:sz="8" w:space="0" w:color="auto"/>
              <w:right w:val="single" w:sz="8" w:space="0" w:color="auto"/>
            </w:tcBorders>
            <w:tcMar>
              <w:top w:w="0" w:type="dxa"/>
              <w:left w:w="108" w:type="dxa"/>
              <w:bottom w:w="0" w:type="dxa"/>
              <w:right w:w="108" w:type="dxa"/>
            </w:tcMar>
            <w:hideMark/>
          </w:tcPr>
          <w:p w:rsidR="00026D59" w:rsidRPr="00026D59" w:rsidRDefault="00026D59"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026D59">
              <w:rPr>
                <w:rFonts w:ascii="Times New Roman" w:eastAsia="Times New Roman" w:hAnsi="Times New Roman" w:cs="Times New Roman"/>
                <w:color w:val="000000"/>
                <w:sz w:val="20"/>
                <w:szCs w:val="20"/>
                <w:lang w:eastAsia="ru-RU"/>
              </w:rPr>
              <w:t> </w:t>
            </w:r>
          </w:p>
        </w:tc>
      </w:tr>
      <w:tr w:rsidR="00026D59" w:rsidRPr="00026D59" w:rsidTr="009C0854">
        <w:trPr>
          <w:jc w:val="center"/>
        </w:trPr>
        <w:tc>
          <w:tcPr>
            <w:tcW w:w="2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D59" w:rsidRPr="00026D59" w:rsidRDefault="00026D59"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026D59">
              <w:rPr>
                <w:rFonts w:ascii="Times New Roman" w:eastAsia="Times New Roman" w:hAnsi="Times New Roman" w:cs="Times New Roman"/>
                <w:color w:val="000000"/>
                <w:sz w:val="20"/>
                <w:szCs w:val="20"/>
                <w:lang w:eastAsia="ru-RU"/>
              </w:rPr>
              <w:t>n</w:t>
            </w:r>
          </w:p>
        </w:tc>
        <w:tc>
          <w:tcPr>
            <w:tcW w:w="1655" w:type="pct"/>
            <w:tcBorders>
              <w:top w:val="nil"/>
              <w:left w:val="nil"/>
              <w:bottom w:val="single" w:sz="8" w:space="0" w:color="auto"/>
              <w:right w:val="single" w:sz="8" w:space="0" w:color="auto"/>
            </w:tcBorders>
            <w:tcMar>
              <w:top w:w="0" w:type="dxa"/>
              <w:left w:w="108" w:type="dxa"/>
              <w:bottom w:w="0" w:type="dxa"/>
              <w:right w:w="108" w:type="dxa"/>
            </w:tcMar>
            <w:hideMark/>
          </w:tcPr>
          <w:p w:rsidR="00026D59" w:rsidRPr="00026D59" w:rsidRDefault="00026D59" w:rsidP="009D4026">
            <w:pPr>
              <w:spacing w:after="0" w:line="240" w:lineRule="auto"/>
              <w:contextualSpacing/>
              <w:rPr>
                <w:rFonts w:ascii="Times New Roman" w:eastAsia="Times New Roman" w:hAnsi="Times New Roman" w:cs="Times New Roman"/>
                <w:sz w:val="20"/>
                <w:szCs w:val="20"/>
                <w:lang w:eastAsia="ru-RU"/>
              </w:rPr>
            </w:pPr>
          </w:p>
        </w:tc>
        <w:tc>
          <w:tcPr>
            <w:tcW w:w="1351" w:type="pct"/>
            <w:tcBorders>
              <w:top w:val="nil"/>
              <w:left w:val="nil"/>
              <w:bottom w:val="single" w:sz="8" w:space="0" w:color="auto"/>
              <w:right w:val="single" w:sz="8" w:space="0" w:color="auto"/>
            </w:tcBorders>
            <w:tcMar>
              <w:top w:w="0" w:type="dxa"/>
              <w:left w:w="108" w:type="dxa"/>
              <w:bottom w:w="0" w:type="dxa"/>
              <w:right w:w="108" w:type="dxa"/>
            </w:tcMar>
            <w:hideMark/>
          </w:tcPr>
          <w:p w:rsidR="00026D59" w:rsidRPr="00026D59" w:rsidRDefault="00026D59"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026D59">
              <w:rPr>
                <w:rFonts w:ascii="Times New Roman" w:eastAsia="Times New Roman" w:hAnsi="Times New Roman" w:cs="Times New Roman"/>
                <w:color w:val="000000"/>
                <w:sz w:val="20"/>
                <w:szCs w:val="20"/>
                <w:lang w:eastAsia="ru-RU"/>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026D59" w:rsidRPr="00026D59" w:rsidRDefault="00026D59"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026D59">
              <w:rPr>
                <w:rFonts w:ascii="Times New Roman" w:eastAsia="Times New Roman" w:hAnsi="Times New Roman" w:cs="Times New Roman"/>
                <w:color w:val="000000"/>
                <w:sz w:val="20"/>
                <w:szCs w:val="20"/>
                <w:lang w:eastAsia="ru-RU"/>
              </w:rPr>
              <w:t> </w:t>
            </w:r>
          </w:p>
        </w:tc>
        <w:tc>
          <w:tcPr>
            <w:tcW w:w="841" w:type="pct"/>
            <w:tcBorders>
              <w:top w:val="nil"/>
              <w:left w:val="nil"/>
              <w:bottom w:val="single" w:sz="8" w:space="0" w:color="auto"/>
              <w:right w:val="single" w:sz="8" w:space="0" w:color="auto"/>
            </w:tcBorders>
            <w:tcMar>
              <w:top w:w="0" w:type="dxa"/>
              <w:left w:w="108" w:type="dxa"/>
              <w:bottom w:w="0" w:type="dxa"/>
              <w:right w:w="108" w:type="dxa"/>
            </w:tcMar>
            <w:hideMark/>
          </w:tcPr>
          <w:p w:rsidR="00026D59" w:rsidRPr="00026D59" w:rsidRDefault="00026D59"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026D59">
              <w:rPr>
                <w:rFonts w:ascii="Times New Roman" w:eastAsia="Times New Roman" w:hAnsi="Times New Roman" w:cs="Times New Roman"/>
                <w:color w:val="000000"/>
                <w:sz w:val="20"/>
                <w:szCs w:val="20"/>
                <w:lang w:eastAsia="ru-RU"/>
              </w:rPr>
              <w:t> </w:t>
            </w:r>
          </w:p>
        </w:tc>
      </w:tr>
      <w:tr w:rsidR="00026D59" w:rsidRPr="00026D59" w:rsidTr="009C0854">
        <w:trPr>
          <w:jc w:val="center"/>
        </w:trPr>
        <w:tc>
          <w:tcPr>
            <w:tcW w:w="2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D59" w:rsidRPr="00026D59" w:rsidRDefault="00026D59"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026D59">
              <w:rPr>
                <w:rFonts w:ascii="Times New Roman" w:eastAsia="Times New Roman" w:hAnsi="Times New Roman" w:cs="Times New Roman"/>
                <w:color w:val="000000"/>
                <w:sz w:val="20"/>
                <w:szCs w:val="20"/>
                <w:lang w:eastAsia="ru-RU"/>
              </w:rPr>
              <w:t>n.1.</w:t>
            </w:r>
          </w:p>
        </w:tc>
        <w:tc>
          <w:tcPr>
            <w:tcW w:w="1655" w:type="pct"/>
            <w:tcBorders>
              <w:top w:val="nil"/>
              <w:left w:val="nil"/>
              <w:bottom w:val="single" w:sz="8" w:space="0" w:color="auto"/>
              <w:right w:val="single" w:sz="8" w:space="0" w:color="auto"/>
            </w:tcBorders>
            <w:tcMar>
              <w:top w:w="0" w:type="dxa"/>
              <w:left w:w="108" w:type="dxa"/>
              <w:bottom w:w="0" w:type="dxa"/>
              <w:right w:w="108" w:type="dxa"/>
            </w:tcMar>
            <w:hideMark/>
          </w:tcPr>
          <w:p w:rsidR="00026D59" w:rsidRPr="00026D59" w:rsidRDefault="00026D59" w:rsidP="009D4026">
            <w:pPr>
              <w:spacing w:after="0" w:line="240" w:lineRule="auto"/>
              <w:contextualSpacing/>
              <w:rPr>
                <w:rFonts w:ascii="Times New Roman" w:eastAsia="Times New Roman" w:hAnsi="Times New Roman" w:cs="Times New Roman"/>
                <w:sz w:val="20"/>
                <w:szCs w:val="20"/>
                <w:lang w:eastAsia="ru-RU"/>
              </w:rPr>
            </w:pPr>
          </w:p>
        </w:tc>
        <w:tc>
          <w:tcPr>
            <w:tcW w:w="1351" w:type="pct"/>
            <w:tcBorders>
              <w:top w:val="nil"/>
              <w:left w:val="nil"/>
              <w:bottom w:val="single" w:sz="8" w:space="0" w:color="auto"/>
              <w:right w:val="single" w:sz="8" w:space="0" w:color="auto"/>
            </w:tcBorders>
            <w:tcMar>
              <w:top w:w="0" w:type="dxa"/>
              <w:left w:w="108" w:type="dxa"/>
              <w:bottom w:w="0" w:type="dxa"/>
              <w:right w:w="108" w:type="dxa"/>
            </w:tcMar>
            <w:hideMark/>
          </w:tcPr>
          <w:p w:rsidR="00026D59" w:rsidRPr="00026D59" w:rsidRDefault="00026D59"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026D59">
              <w:rPr>
                <w:rFonts w:ascii="Times New Roman" w:eastAsia="Times New Roman" w:hAnsi="Times New Roman" w:cs="Times New Roman"/>
                <w:color w:val="000000"/>
                <w:sz w:val="20"/>
                <w:szCs w:val="20"/>
                <w:lang w:eastAsia="ru-RU"/>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026D59" w:rsidRPr="00026D59" w:rsidRDefault="00026D59"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026D59">
              <w:rPr>
                <w:rFonts w:ascii="Times New Roman" w:eastAsia="Times New Roman" w:hAnsi="Times New Roman" w:cs="Times New Roman"/>
                <w:color w:val="000000"/>
                <w:sz w:val="20"/>
                <w:szCs w:val="20"/>
                <w:lang w:eastAsia="ru-RU"/>
              </w:rPr>
              <w:t> </w:t>
            </w:r>
          </w:p>
        </w:tc>
        <w:tc>
          <w:tcPr>
            <w:tcW w:w="841" w:type="pct"/>
            <w:tcBorders>
              <w:top w:val="nil"/>
              <w:left w:val="nil"/>
              <w:bottom w:val="single" w:sz="8" w:space="0" w:color="auto"/>
              <w:right w:val="single" w:sz="8" w:space="0" w:color="auto"/>
            </w:tcBorders>
            <w:tcMar>
              <w:top w:w="0" w:type="dxa"/>
              <w:left w:w="108" w:type="dxa"/>
              <w:bottom w:w="0" w:type="dxa"/>
              <w:right w:w="108" w:type="dxa"/>
            </w:tcMar>
            <w:hideMark/>
          </w:tcPr>
          <w:p w:rsidR="00026D59" w:rsidRPr="00026D59" w:rsidRDefault="00026D59"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026D59">
              <w:rPr>
                <w:rFonts w:ascii="Times New Roman" w:eastAsia="Times New Roman" w:hAnsi="Times New Roman" w:cs="Times New Roman"/>
                <w:color w:val="000000"/>
                <w:sz w:val="20"/>
                <w:szCs w:val="20"/>
                <w:lang w:eastAsia="ru-RU"/>
              </w:rPr>
              <w:t> </w:t>
            </w:r>
          </w:p>
        </w:tc>
      </w:tr>
      <w:tr w:rsidR="00026D59" w:rsidRPr="00026D59" w:rsidTr="009C0854">
        <w:trPr>
          <w:jc w:val="center"/>
        </w:trPr>
        <w:tc>
          <w:tcPr>
            <w:tcW w:w="2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6D59" w:rsidRPr="00026D59" w:rsidRDefault="00026D59"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026D59">
              <w:rPr>
                <w:rFonts w:ascii="Times New Roman" w:eastAsia="Times New Roman" w:hAnsi="Times New Roman" w:cs="Times New Roman"/>
                <w:color w:val="000000"/>
                <w:sz w:val="20"/>
                <w:szCs w:val="20"/>
                <w:lang w:eastAsia="ru-RU"/>
              </w:rPr>
              <w:t>…</w:t>
            </w:r>
          </w:p>
        </w:tc>
        <w:tc>
          <w:tcPr>
            <w:tcW w:w="1655" w:type="pct"/>
            <w:tcBorders>
              <w:top w:val="nil"/>
              <w:left w:val="nil"/>
              <w:bottom w:val="single" w:sz="8" w:space="0" w:color="auto"/>
              <w:right w:val="single" w:sz="8" w:space="0" w:color="auto"/>
            </w:tcBorders>
            <w:tcMar>
              <w:top w:w="0" w:type="dxa"/>
              <w:left w:w="108" w:type="dxa"/>
              <w:bottom w:w="0" w:type="dxa"/>
              <w:right w:w="108" w:type="dxa"/>
            </w:tcMar>
            <w:hideMark/>
          </w:tcPr>
          <w:p w:rsidR="00026D59" w:rsidRPr="00026D59" w:rsidRDefault="00026D59" w:rsidP="009D4026">
            <w:pPr>
              <w:spacing w:after="0" w:line="240" w:lineRule="auto"/>
              <w:contextualSpacing/>
              <w:rPr>
                <w:rFonts w:ascii="Times New Roman" w:eastAsia="Times New Roman" w:hAnsi="Times New Roman" w:cs="Times New Roman"/>
                <w:sz w:val="20"/>
                <w:szCs w:val="20"/>
                <w:lang w:eastAsia="ru-RU"/>
              </w:rPr>
            </w:pPr>
          </w:p>
        </w:tc>
        <w:tc>
          <w:tcPr>
            <w:tcW w:w="1351" w:type="pct"/>
            <w:tcBorders>
              <w:top w:val="nil"/>
              <w:left w:val="nil"/>
              <w:bottom w:val="single" w:sz="8" w:space="0" w:color="auto"/>
              <w:right w:val="single" w:sz="8" w:space="0" w:color="auto"/>
            </w:tcBorders>
            <w:tcMar>
              <w:top w:w="0" w:type="dxa"/>
              <w:left w:w="108" w:type="dxa"/>
              <w:bottom w:w="0" w:type="dxa"/>
              <w:right w:w="108" w:type="dxa"/>
            </w:tcMar>
            <w:hideMark/>
          </w:tcPr>
          <w:p w:rsidR="00026D59" w:rsidRPr="00026D59" w:rsidRDefault="00026D59"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026D59">
              <w:rPr>
                <w:rFonts w:ascii="Times New Roman" w:eastAsia="Times New Roman" w:hAnsi="Times New Roman" w:cs="Times New Roman"/>
                <w:color w:val="000000"/>
                <w:sz w:val="20"/>
                <w:szCs w:val="20"/>
                <w:lang w:eastAsia="ru-RU"/>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026D59" w:rsidRPr="00026D59" w:rsidRDefault="00026D59"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026D59">
              <w:rPr>
                <w:rFonts w:ascii="Times New Roman" w:eastAsia="Times New Roman" w:hAnsi="Times New Roman" w:cs="Times New Roman"/>
                <w:color w:val="000000"/>
                <w:sz w:val="20"/>
                <w:szCs w:val="20"/>
                <w:lang w:eastAsia="ru-RU"/>
              </w:rPr>
              <w:t> </w:t>
            </w:r>
          </w:p>
        </w:tc>
        <w:tc>
          <w:tcPr>
            <w:tcW w:w="841" w:type="pct"/>
            <w:tcBorders>
              <w:top w:val="nil"/>
              <w:left w:val="nil"/>
              <w:bottom w:val="single" w:sz="8" w:space="0" w:color="auto"/>
              <w:right w:val="single" w:sz="8" w:space="0" w:color="auto"/>
            </w:tcBorders>
            <w:tcMar>
              <w:top w:w="0" w:type="dxa"/>
              <w:left w:w="108" w:type="dxa"/>
              <w:bottom w:w="0" w:type="dxa"/>
              <w:right w:w="108" w:type="dxa"/>
            </w:tcMar>
            <w:hideMark/>
          </w:tcPr>
          <w:p w:rsidR="00026D59" w:rsidRPr="00026D59" w:rsidRDefault="00026D59"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026D59">
              <w:rPr>
                <w:rFonts w:ascii="Times New Roman" w:eastAsia="Times New Roman" w:hAnsi="Times New Roman" w:cs="Times New Roman"/>
                <w:color w:val="000000"/>
                <w:sz w:val="20"/>
                <w:szCs w:val="20"/>
                <w:lang w:eastAsia="ru-RU"/>
              </w:rPr>
              <w:t> </w:t>
            </w:r>
          </w:p>
        </w:tc>
      </w:tr>
    </w:tbl>
    <w:p w:rsidR="009C0854" w:rsidRPr="002C0C51" w:rsidRDefault="009C0854" w:rsidP="009C0854">
      <w:pPr>
        <w:spacing w:after="0" w:line="240" w:lineRule="auto"/>
        <w:contextualSpacing/>
        <w:rPr>
          <w:rFonts w:ascii="Times New Roman" w:eastAsia="Calibri" w:hAnsi="Times New Roman" w:cs="Times New Roman"/>
          <w:sz w:val="20"/>
          <w:szCs w:val="20"/>
          <w:lang w:eastAsia="ru-RU"/>
        </w:rPr>
      </w:pPr>
      <w:r w:rsidRPr="002C0C51">
        <w:rPr>
          <w:rFonts w:ascii="Times New Roman" w:eastAsia="Calibri" w:hAnsi="Times New Roman" w:cs="Times New Roman"/>
          <w:sz w:val="28"/>
          <w:szCs w:val="28"/>
          <w:lang w:eastAsia="ru-RU"/>
        </w:rPr>
        <w:t> </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Наименова</w:t>
      </w:r>
      <w:r>
        <w:rPr>
          <w:rFonts w:ascii="Times New Roman" w:eastAsia="Times New Roman" w:hAnsi="Times New Roman" w:cs="Times New Roman"/>
          <w:color w:val="000000"/>
          <w:sz w:val="28"/>
          <w:szCs w:val="24"/>
          <w:lang w:eastAsia="ru-RU"/>
        </w:rPr>
        <w:t xml:space="preserve">ние ______________________   </w:t>
      </w:r>
      <w:r w:rsidRPr="002C0C51">
        <w:rPr>
          <w:rFonts w:ascii="Times New Roman" w:eastAsia="Times New Roman" w:hAnsi="Times New Roman" w:cs="Times New Roman"/>
          <w:color w:val="000000"/>
          <w:sz w:val="28"/>
          <w:szCs w:val="24"/>
          <w:lang w:eastAsia="ru-RU"/>
        </w:rPr>
        <w:t>Адрес________________________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Телефон ______________________________________________________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Адрес электронной почты _______________________________________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Исполнитель___________________________               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341880" w:rsidP="009C0854">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Главный бухгалтер или лицо, уполномоченное на подписание отчета</w:t>
      </w:r>
      <w:r w:rsidR="009C0854" w:rsidRPr="002C0C51">
        <w:rPr>
          <w:rFonts w:ascii="Times New Roman" w:eastAsia="Times New Roman" w:hAnsi="Times New Roman" w:cs="Times New Roman"/>
          <w:color w:val="000000"/>
          <w:sz w:val="28"/>
          <w:szCs w:val="24"/>
          <w:lang w:eastAsia="ru-RU"/>
        </w:rPr>
        <w:t xml:space="preserve"> </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               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341880" w:rsidP="009C0854">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Руководитель или лицо, уполномоченное им на подписание отчета</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_____________________________________               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9C0854" w:rsidP="009C0854">
      <w:pPr>
        <w:spacing w:after="0" w:line="240" w:lineRule="auto"/>
        <w:contextualSpacing/>
        <w:textAlignment w:val="baseline"/>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Дата  «____» ______________ 20__ года   </w:t>
      </w:r>
    </w:p>
    <w:p w:rsidR="00026D59" w:rsidRDefault="00026D59" w:rsidP="009D4026">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026D59" w:rsidRPr="00026D59" w:rsidRDefault="00026D59" w:rsidP="009D4026">
      <w:pPr>
        <w:spacing w:after="0" w:line="240" w:lineRule="auto"/>
        <w:contextualSpacing/>
        <w:jc w:val="right"/>
        <w:textAlignment w:val="baseline"/>
        <w:rPr>
          <w:rFonts w:ascii="Times New Roman" w:eastAsia="Times New Roman" w:hAnsi="Times New Roman" w:cs="Times New Roman"/>
          <w:color w:val="000000"/>
          <w:sz w:val="28"/>
          <w:szCs w:val="28"/>
          <w:lang w:eastAsia="ru-RU"/>
        </w:rPr>
      </w:pPr>
      <w:r w:rsidRPr="00026D59">
        <w:rPr>
          <w:rFonts w:ascii="Times New Roman" w:eastAsia="Times New Roman" w:hAnsi="Times New Roman" w:cs="Times New Roman"/>
          <w:color w:val="000000"/>
          <w:sz w:val="28"/>
          <w:szCs w:val="28"/>
          <w:lang w:eastAsia="ru-RU"/>
        </w:rPr>
        <w:lastRenderedPageBreak/>
        <w:t>Приложение</w:t>
      </w:r>
    </w:p>
    <w:p w:rsidR="00026D59" w:rsidRPr="00026D59" w:rsidRDefault="00026D59" w:rsidP="009D4026">
      <w:pPr>
        <w:spacing w:after="0" w:line="240" w:lineRule="auto"/>
        <w:contextualSpacing/>
        <w:jc w:val="right"/>
        <w:textAlignment w:val="baseline"/>
        <w:rPr>
          <w:rFonts w:ascii="Times New Roman" w:eastAsia="Times New Roman" w:hAnsi="Times New Roman" w:cs="Times New Roman"/>
          <w:color w:val="000000"/>
          <w:sz w:val="28"/>
          <w:szCs w:val="28"/>
          <w:lang w:eastAsia="ru-RU"/>
        </w:rPr>
      </w:pPr>
      <w:r w:rsidRPr="00026D59">
        <w:rPr>
          <w:rFonts w:ascii="Times New Roman" w:eastAsia="Times New Roman" w:hAnsi="Times New Roman" w:cs="Times New Roman"/>
          <w:color w:val="000000"/>
          <w:sz w:val="28"/>
          <w:szCs w:val="28"/>
          <w:lang w:eastAsia="ru-RU"/>
        </w:rPr>
        <w:t xml:space="preserve">к </w:t>
      </w:r>
      <w:r w:rsidRPr="00547562">
        <w:rPr>
          <w:rFonts w:ascii="Times New Roman" w:eastAsia="Times New Roman" w:hAnsi="Times New Roman" w:cs="Times New Roman"/>
          <w:sz w:val="28"/>
          <w:szCs w:val="28"/>
          <w:lang w:eastAsia="ru-RU"/>
        </w:rPr>
        <w:t xml:space="preserve">форме отчета </w:t>
      </w:r>
      <w:r w:rsidRPr="00026D59">
        <w:rPr>
          <w:rFonts w:ascii="Times New Roman" w:eastAsia="Times New Roman" w:hAnsi="Times New Roman" w:cs="Times New Roman"/>
          <w:color w:val="000000"/>
          <w:sz w:val="28"/>
          <w:szCs w:val="28"/>
          <w:lang w:eastAsia="ru-RU"/>
        </w:rPr>
        <w:t>о капитализации рынка ценных бумаг</w:t>
      </w:r>
    </w:p>
    <w:p w:rsidR="00026D59" w:rsidRDefault="00026D59" w:rsidP="009D4026">
      <w:pPr>
        <w:spacing w:after="0" w:line="240" w:lineRule="auto"/>
        <w:contextualSpacing/>
        <w:jc w:val="right"/>
        <w:textAlignment w:val="baseline"/>
        <w:rPr>
          <w:rFonts w:ascii="Times New Roman" w:eastAsia="Times New Roman" w:hAnsi="Times New Roman" w:cs="Times New Roman"/>
          <w:color w:val="000000"/>
          <w:sz w:val="28"/>
          <w:szCs w:val="28"/>
          <w:lang w:eastAsia="ru-RU"/>
        </w:rPr>
      </w:pPr>
    </w:p>
    <w:p w:rsidR="00026D59" w:rsidRPr="00026D59" w:rsidRDefault="00026D59" w:rsidP="009D4026">
      <w:pPr>
        <w:spacing w:after="0" w:line="240" w:lineRule="auto"/>
        <w:contextualSpacing/>
        <w:jc w:val="right"/>
        <w:textAlignment w:val="baseline"/>
        <w:rPr>
          <w:rFonts w:ascii="Times New Roman" w:eastAsia="Times New Roman" w:hAnsi="Times New Roman" w:cs="Times New Roman"/>
          <w:color w:val="000000"/>
          <w:sz w:val="28"/>
          <w:szCs w:val="28"/>
          <w:lang w:eastAsia="ru-RU"/>
        </w:rPr>
      </w:pPr>
      <w:r w:rsidRPr="00026D59">
        <w:rPr>
          <w:rFonts w:ascii="Times New Roman" w:eastAsia="Times New Roman" w:hAnsi="Times New Roman" w:cs="Times New Roman"/>
          <w:color w:val="000000"/>
          <w:sz w:val="28"/>
          <w:szCs w:val="28"/>
          <w:lang w:eastAsia="ru-RU"/>
        </w:rPr>
        <w:t> </w:t>
      </w:r>
    </w:p>
    <w:p w:rsidR="00026D59" w:rsidRDefault="00026D59" w:rsidP="009D4026">
      <w:pPr>
        <w:spacing w:after="0" w:line="240" w:lineRule="auto"/>
        <w:contextualSpacing/>
        <w:jc w:val="center"/>
        <w:rPr>
          <w:rFonts w:ascii="Times New Roman" w:eastAsia="Times New Roman" w:hAnsi="Times New Roman" w:cs="Times New Roman"/>
          <w:bCs/>
          <w:color w:val="000000"/>
          <w:sz w:val="28"/>
          <w:szCs w:val="28"/>
          <w:lang w:eastAsia="ru-RU"/>
        </w:rPr>
      </w:pPr>
      <w:r w:rsidRPr="00026D59">
        <w:rPr>
          <w:rFonts w:ascii="Times New Roman" w:eastAsia="Times New Roman" w:hAnsi="Times New Roman" w:cs="Times New Roman"/>
          <w:bCs/>
          <w:color w:val="000000"/>
          <w:sz w:val="28"/>
          <w:szCs w:val="28"/>
          <w:lang w:eastAsia="ru-RU"/>
        </w:rPr>
        <w:t>Пояснение по заполнению формы административных данных</w:t>
      </w:r>
    </w:p>
    <w:p w:rsidR="00026D59" w:rsidRDefault="00026D59" w:rsidP="009D4026">
      <w:pPr>
        <w:spacing w:after="0" w:line="240" w:lineRule="auto"/>
        <w:contextualSpacing/>
        <w:jc w:val="center"/>
        <w:rPr>
          <w:rFonts w:ascii="Times New Roman" w:eastAsia="Times New Roman" w:hAnsi="Times New Roman" w:cs="Times New Roman"/>
          <w:bCs/>
          <w:color w:val="000000"/>
          <w:sz w:val="28"/>
          <w:szCs w:val="28"/>
          <w:lang w:eastAsia="ru-RU"/>
        </w:rPr>
      </w:pPr>
    </w:p>
    <w:p w:rsidR="00026D59" w:rsidRDefault="00547562" w:rsidP="009D4026">
      <w:pPr>
        <w:spacing w:after="0" w:line="240" w:lineRule="auto"/>
        <w:contextualSpacing/>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w:t>
      </w:r>
      <w:r w:rsidR="00026D59" w:rsidRPr="00026D59">
        <w:rPr>
          <w:rFonts w:ascii="Times New Roman" w:eastAsia="Times New Roman" w:hAnsi="Times New Roman" w:cs="Times New Roman"/>
          <w:bCs/>
          <w:color w:val="000000"/>
          <w:sz w:val="28"/>
          <w:szCs w:val="28"/>
          <w:lang w:eastAsia="ru-RU"/>
        </w:rPr>
        <w:t>Отчет о капитализации рынка ценных бумаг</w:t>
      </w:r>
      <w:r>
        <w:rPr>
          <w:rFonts w:ascii="Times New Roman" w:eastAsia="Times New Roman" w:hAnsi="Times New Roman" w:cs="Times New Roman"/>
          <w:bCs/>
          <w:color w:val="000000"/>
          <w:sz w:val="28"/>
          <w:szCs w:val="28"/>
          <w:lang w:eastAsia="ru-RU"/>
        </w:rPr>
        <w:t>» (</w:t>
      </w:r>
      <w:r w:rsidR="00400FBA">
        <w:rPr>
          <w:rFonts w:ascii="Times New Roman" w:eastAsia="Times New Roman" w:hAnsi="Times New Roman" w:cs="Times New Roman"/>
          <w:bCs/>
          <w:color w:val="000000"/>
          <w:sz w:val="28"/>
          <w:szCs w:val="28"/>
          <w:lang w:eastAsia="ru-RU"/>
        </w:rPr>
        <w:t xml:space="preserve">индекс: </w:t>
      </w:r>
      <w:r>
        <w:rPr>
          <w:rFonts w:ascii="Times New Roman" w:eastAsia="Calibri" w:hAnsi="Times New Roman" w:cs="Times New Roman"/>
          <w:color w:val="000000"/>
          <w:sz w:val="28"/>
          <w:szCs w:val="28"/>
          <w:lang w:eastAsia="ru-RU"/>
        </w:rPr>
        <w:t>1-</w:t>
      </w:r>
      <w:r w:rsidRPr="00026D59">
        <w:t xml:space="preserve"> </w:t>
      </w:r>
      <w:r w:rsidRPr="00026D59">
        <w:rPr>
          <w:rFonts w:ascii="Times New Roman" w:eastAsia="Calibri" w:hAnsi="Times New Roman" w:cs="Times New Roman"/>
          <w:color w:val="000000"/>
          <w:sz w:val="28"/>
          <w:szCs w:val="28"/>
          <w:lang w:eastAsia="ru-RU"/>
        </w:rPr>
        <w:t>KASE_</w:t>
      </w:r>
      <w:r>
        <w:rPr>
          <w:rFonts w:ascii="Times New Roman" w:eastAsia="Calibri" w:hAnsi="Times New Roman" w:cs="Times New Roman"/>
          <w:color w:val="000000"/>
          <w:sz w:val="28"/>
          <w:szCs w:val="28"/>
          <w:lang w:eastAsia="ru-RU"/>
        </w:rPr>
        <w:t xml:space="preserve">С, </w:t>
      </w:r>
      <w:r w:rsidR="00400FBA">
        <w:rPr>
          <w:rFonts w:ascii="Times New Roman" w:eastAsia="Calibri" w:hAnsi="Times New Roman" w:cs="Times New Roman"/>
          <w:color w:val="000000"/>
          <w:sz w:val="28"/>
          <w:szCs w:val="28"/>
          <w:lang w:eastAsia="ru-RU"/>
        </w:rPr>
        <w:t xml:space="preserve">периодичность: </w:t>
      </w:r>
      <w:r>
        <w:rPr>
          <w:rFonts w:ascii="Times New Roman" w:eastAsia="Calibri" w:hAnsi="Times New Roman" w:cs="Times New Roman"/>
          <w:color w:val="000000"/>
          <w:sz w:val="28"/>
          <w:szCs w:val="28"/>
          <w:lang w:eastAsia="ru-RU"/>
        </w:rPr>
        <w:t>ежемесячная</w:t>
      </w:r>
      <w:r>
        <w:rPr>
          <w:rFonts w:ascii="Times New Roman" w:eastAsia="Times New Roman" w:hAnsi="Times New Roman" w:cs="Times New Roman"/>
          <w:bCs/>
          <w:color w:val="000000"/>
          <w:sz w:val="28"/>
          <w:szCs w:val="28"/>
          <w:lang w:eastAsia="ru-RU"/>
        </w:rPr>
        <w:t>)</w:t>
      </w:r>
    </w:p>
    <w:p w:rsidR="00026D59" w:rsidRDefault="00026D59" w:rsidP="009D4026">
      <w:pPr>
        <w:spacing w:after="0" w:line="240" w:lineRule="auto"/>
        <w:contextualSpacing/>
        <w:jc w:val="center"/>
        <w:rPr>
          <w:rFonts w:ascii="Times New Roman" w:eastAsia="Times New Roman" w:hAnsi="Times New Roman" w:cs="Times New Roman"/>
          <w:bCs/>
          <w:color w:val="000000"/>
          <w:sz w:val="28"/>
          <w:szCs w:val="28"/>
          <w:lang w:eastAsia="ru-RU"/>
        </w:rPr>
      </w:pPr>
    </w:p>
    <w:p w:rsidR="00026D59" w:rsidRPr="00026D59" w:rsidRDefault="00026D59" w:rsidP="009D4026">
      <w:pPr>
        <w:spacing w:after="0" w:line="240" w:lineRule="auto"/>
        <w:contextualSpacing/>
        <w:jc w:val="center"/>
        <w:rPr>
          <w:rFonts w:ascii="Times New Roman" w:eastAsia="Times New Roman" w:hAnsi="Times New Roman" w:cs="Times New Roman"/>
          <w:color w:val="000000"/>
          <w:sz w:val="28"/>
          <w:szCs w:val="28"/>
          <w:lang w:eastAsia="ru-RU"/>
        </w:rPr>
      </w:pPr>
      <w:r w:rsidRPr="00026D59">
        <w:rPr>
          <w:rFonts w:ascii="Times New Roman" w:eastAsia="Times New Roman" w:hAnsi="Times New Roman" w:cs="Times New Roman"/>
          <w:bCs/>
          <w:color w:val="000000"/>
          <w:sz w:val="28"/>
          <w:szCs w:val="28"/>
          <w:lang w:eastAsia="ru-RU"/>
        </w:rPr>
        <w:t>Глава 1. Общие положения</w:t>
      </w:r>
    </w:p>
    <w:p w:rsidR="00026D59" w:rsidRPr="00026D59" w:rsidRDefault="00026D59" w:rsidP="009D4026">
      <w:pPr>
        <w:spacing w:after="0" w:line="240" w:lineRule="auto"/>
        <w:ind w:firstLine="397"/>
        <w:contextualSpacing/>
        <w:jc w:val="both"/>
        <w:rPr>
          <w:rFonts w:ascii="Times New Roman" w:eastAsia="Times New Roman" w:hAnsi="Times New Roman" w:cs="Times New Roman"/>
          <w:color w:val="000000"/>
          <w:sz w:val="28"/>
          <w:szCs w:val="28"/>
          <w:lang w:eastAsia="ru-RU"/>
        </w:rPr>
      </w:pPr>
      <w:r w:rsidRPr="00026D59">
        <w:rPr>
          <w:rFonts w:ascii="Times New Roman" w:eastAsia="Times New Roman" w:hAnsi="Times New Roman" w:cs="Times New Roman"/>
          <w:color w:val="000000"/>
          <w:sz w:val="28"/>
          <w:szCs w:val="28"/>
          <w:lang w:eastAsia="ru-RU"/>
        </w:rPr>
        <w:t> </w:t>
      </w:r>
    </w:p>
    <w:p w:rsidR="00026D59" w:rsidRPr="00026D59" w:rsidRDefault="00026D59"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026D59">
        <w:rPr>
          <w:rFonts w:ascii="Times New Roman" w:eastAsia="Times New Roman" w:hAnsi="Times New Roman" w:cs="Times New Roman"/>
          <w:color w:val="000000"/>
          <w:sz w:val="28"/>
          <w:szCs w:val="28"/>
          <w:lang w:eastAsia="ru-RU"/>
        </w:rPr>
        <w:t xml:space="preserve">1. Настоящее пояснение (далее </w:t>
      </w:r>
      <w:r w:rsidR="00400FBA">
        <w:rPr>
          <w:rFonts w:ascii="Times New Roman" w:eastAsia="Times New Roman" w:hAnsi="Times New Roman" w:cs="Times New Roman"/>
          <w:color w:val="000000"/>
          <w:sz w:val="28"/>
          <w:szCs w:val="28"/>
          <w:lang w:eastAsia="ru-RU"/>
        </w:rPr>
        <w:t>–</w:t>
      </w:r>
      <w:r w:rsidRPr="00026D59">
        <w:rPr>
          <w:rFonts w:ascii="Times New Roman" w:eastAsia="Times New Roman" w:hAnsi="Times New Roman" w:cs="Times New Roman"/>
          <w:color w:val="000000"/>
          <w:sz w:val="28"/>
          <w:szCs w:val="28"/>
          <w:lang w:eastAsia="ru-RU"/>
        </w:rPr>
        <w:t xml:space="preserve"> Пояснение) определяет единые требования по заполнению формы «Отчет о капитализации рынка ценных бумаг» (далее </w:t>
      </w:r>
      <w:r w:rsidR="00400FBA">
        <w:rPr>
          <w:rFonts w:ascii="Times New Roman" w:eastAsia="Times New Roman" w:hAnsi="Times New Roman" w:cs="Times New Roman"/>
          <w:color w:val="000000"/>
          <w:sz w:val="28"/>
          <w:szCs w:val="28"/>
          <w:lang w:eastAsia="ru-RU"/>
        </w:rPr>
        <w:t>–</w:t>
      </w:r>
      <w:r w:rsidRPr="00026D59">
        <w:rPr>
          <w:rFonts w:ascii="Times New Roman" w:eastAsia="Times New Roman" w:hAnsi="Times New Roman" w:cs="Times New Roman"/>
          <w:color w:val="000000"/>
          <w:sz w:val="28"/>
          <w:szCs w:val="28"/>
          <w:lang w:eastAsia="ru-RU"/>
        </w:rPr>
        <w:t xml:space="preserve"> Форма).</w:t>
      </w:r>
    </w:p>
    <w:p w:rsidR="00026D59" w:rsidRPr="00026D59" w:rsidRDefault="00026D59"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026D59">
        <w:rPr>
          <w:rFonts w:ascii="Times New Roman" w:eastAsia="Times New Roman" w:hAnsi="Times New Roman" w:cs="Times New Roman"/>
          <w:color w:val="000000"/>
          <w:sz w:val="28"/>
          <w:szCs w:val="28"/>
          <w:lang w:eastAsia="ru-RU"/>
        </w:rPr>
        <w:t xml:space="preserve">2. </w:t>
      </w:r>
      <w:r w:rsidR="00325843" w:rsidRPr="00471CA9">
        <w:rPr>
          <w:rFonts w:ascii="Times New Roman" w:eastAsia="Calibri" w:hAnsi="Times New Roman" w:cs="Times New Roman"/>
          <w:color w:val="000000"/>
          <w:sz w:val="28"/>
          <w:szCs w:val="28"/>
          <w:lang w:eastAsia="ru-RU"/>
        </w:rPr>
        <w:t>Форма разработана в соответствии со статьей 3 Закона Республики Казахстан от 2 июля 2003 года «О рынке ценных бумаг».</w:t>
      </w:r>
    </w:p>
    <w:p w:rsidR="00026D59" w:rsidRPr="00026D59" w:rsidRDefault="00026D59"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026D59">
        <w:rPr>
          <w:rFonts w:ascii="Times New Roman" w:eastAsia="Times New Roman" w:hAnsi="Times New Roman" w:cs="Times New Roman"/>
          <w:color w:val="000000"/>
          <w:sz w:val="28"/>
          <w:szCs w:val="28"/>
          <w:lang w:eastAsia="ru-RU"/>
        </w:rPr>
        <w:t>3. Форма составляется ежемесячно организатором торгов и заполняется по состоянию на последний день отчетного месяца.</w:t>
      </w:r>
    </w:p>
    <w:p w:rsidR="00026D59" w:rsidRPr="00026D59" w:rsidRDefault="00026D59"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026D59">
        <w:rPr>
          <w:rFonts w:ascii="Times New Roman" w:eastAsia="Times New Roman" w:hAnsi="Times New Roman" w:cs="Times New Roman"/>
          <w:color w:val="000000"/>
          <w:sz w:val="28"/>
          <w:szCs w:val="28"/>
          <w:lang w:eastAsia="ru-RU"/>
        </w:rPr>
        <w:t>4. Форму подписывает первый руководитель, главный бухгалтер или лица, уполномоченные на подписание отчета, и исполнитель.</w:t>
      </w:r>
    </w:p>
    <w:p w:rsidR="00026D59" w:rsidRPr="00026D59" w:rsidRDefault="00026D59" w:rsidP="00547562">
      <w:pPr>
        <w:spacing w:after="0" w:line="240" w:lineRule="auto"/>
        <w:ind w:firstLine="709"/>
        <w:contextualSpacing/>
        <w:jc w:val="center"/>
        <w:textAlignment w:val="baseline"/>
        <w:rPr>
          <w:rFonts w:ascii="Times New Roman" w:eastAsia="Times New Roman" w:hAnsi="Times New Roman" w:cs="Times New Roman"/>
          <w:color w:val="000000"/>
          <w:sz w:val="28"/>
          <w:szCs w:val="28"/>
          <w:lang w:eastAsia="ru-RU"/>
        </w:rPr>
      </w:pPr>
      <w:r w:rsidRPr="00026D59">
        <w:rPr>
          <w:rFonts w:ascii="Times New Roman" w:eastAsia="Times New Roman" w:hAnsi="Times New Roman" w:cs="Times New Roman"/>
          <w:bCs/>
          <w:color w:val="000000"/>
          <w:sz w:val="28"/>
          <w:szCs w:val="28"/>
          <w:lang w:eastAsia="ru-RU"/>
        </w:rPr>
        <w:t> </w:t>
      </w:r>
    </w:p>
    <w:p w:rsidR="00026D59" w:rsidRPr="00026D59" w:rsidRDefault="00026D59" w:rsidP="00325843">
      <w:pPr>
        <w:spacing w:after="0" w:line="240" w:lineRule="auto"/>
        <w:ind w:firstLine="709"/>
        <w:contextualSpacing/>
        <w:jc w:val="center"/>
        <w:rPr>
          <w:rFonts w:ascii="Times New Roman" w:eastAsia="Times New Roman" w:hAnsi="Times New Roman" w:cs="Times New Roman"/>
          <w:color w:val="000000"/>
          <w:sz w:val="28"/>
          <w:szCs w:val="28"/>
          <w:lang w:eastAsia="ru-RU"/>
        </w:rPr>
      </w:pPr>
      <w:r w:rsidRPr="00026D59">
        <w:rPr>
          <w:rFonts w:ascii="Times New Roman" w:eastAsia="Times New Roman" w:hAnsi="Times New Roman" w:cs="Times New Roman"/>
          <w:bCs/>
          <w:color w:val="000000"/>
          <w:sz w:val="28"/>
          <w:szCs w:val="28"/>
          <w:lang w:eastAsia="ru-RU"/>
        </w:rPr>
        <w:t>Глава 2. Пояснение по заполнению Формы</w:t>
      </w:r>
    </w:p>
    <w:p w:rsidR="00026D59" w:rsidRPr="00026D59" w:rsidRDefault="00026D59" w:rsidP="00325843">
      <w:pPr>
        <w:spacing w:after="0" w:line="240" w:lineRule="auto"/>
        <w:ind w:firstLine="709"/>
        <w:contextualSpacing/>
        <w:jc w:val="center"/>
        <w:textAlignment w:val="baseline"/>
        <w:rPr>
          <w:rFonts w:ascii="Times New Roman" w:eastAsia="Times New Roman" w:hAnsi="Times New Roman" w:cs="Times New Roman"/>
          <w:color w:val="000000"/>
          <w:sz w:val="28"/>
          <w:szCs w:val="28"/>
          <w:lang w:eastAsia="ru-RU"/>
        </w:rPr>
      </w:pPr>
      <w:r w:rsidRPr="00026D59">
        <w:rPr>
          <w:rFonts w:ascii="Times New Roman" w:eastAsia="Times New Roman" w:hAnsi="Times New Roman" w:cs="Times New Roman"/>
          <w:color w:val="000000"/>
          <w:sz w:val="28"/>
          <w:szCs w:val="28"/>
          <w:lang w:eastAsia="ru-RU"/>
        </w:rPr>
        <w:t> </w:t>
      </w:r>
    </w:p>
    <w:p w:rsidR="00026D59" w:rsidRPr="00026D59" w:rsidRDefault="00026D59"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026D59">
        <w:rPr>
          <w:rFonts w:ascii="Times New Roman" w:eastAsia="Times New Roman" w:hAnsi="Times New Roman" w:cs="Times New Roman"/>
          <w:color w:val="000000"/>
          <w:sz w:val="28"/>
          <w:szCs w:val="28"/>
          <w:lang w:eastAsia="ru-RU"/>
        </w:rPr>
        <w:t>5. В графе 2 указываются список фондовой биржи, обособленные площадки фондовой биржи, категории и подкатегории официального списка фондовой биржи в соответствии с внутренними документами фондовой биржи.</w:t>
      </w:r>
    </w:p>
    <w:p w:rsidR="00026D59" w:rsidRPr="00026D59" w:rsidRDefault="00026D59"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026D59">
        <w:rPr>
          <w:rFonts w:ascii="Times New Roman" w:eastAsia="Times New Roman" w:hAnsi="Times New Roman" w:cs="Times New Roman"/>
          <w:color w:val="000000"/>
          <w:sz w:val="28"/>
          <w:szCs w:val="28"/>
          <w:lang w:eastAsia="ru-RU"/>
        </w:rPr>
        <w:t>6. В графе 3 указывается количество выпусков ценных бумаг, включенных в официальный список организатора торгов.</w:t>
      </w:r>
    </w:p>
    <w:p w:rsidR="00026D59" w:rsidRPr="00026D59" w:rsidRDefault="00026D59"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026D59">
        <w:rPr>
          <w:rFonts w:ascii="Times New Roman" w:eastAsia="Times New Roman" w:hAnsi="Times New Roman" w:cs="Times New Roman"/>
          <w:color w:val="000000"/>
          <w:sz w:val="28"/>
          <w:szCs w:val="28"/>
          <w:lang w:eastAsia="ru-RU"/>
        </w:rPr>
        <w:t>7. В графе 4 указывается количество эмитентов, чьи ценные бумаги включены в официальный список организатора торгов.</w:t>
      </w:r>
    </w:p>
    <w:p w:rsidR="00026D59" w:rsidRPr="00026D59" w:rsidRDefault="00026D59"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026D59">
        <w:rPr>
          <w:rFonts w:ascii="Times New Roman" w:eastAsia="Times New Roman" w:hAnsi="Times New Roman" w:cs="Times New Roman"/>
          <w:color w:val="000000"/>
          <w:sz w:val="28"/>
          <w:szCs w:val="28"/>
          <w:lang w:eastAsia="ru-RU"/>
        </w:rPr>
        <w:t xml:space="preserve">8. В графе 5 указывается индикатор, указывающий суммарную номинальную стоимость размещенных облигаций, </w:t>
      </w:r>
      <w:r w:rsidR="003501D2" w:rsidRPr="003501D2">
        <w:rPr>
          <w:rFonts w:ascii="Times New Roman" w:eastAsia="Times New Roman" w:hAnsi="Times New Roman" w:cs="Times New Roman"/>
          <w:color w:val="000000"/>
          <w:sz w:val="28"/>
          <w:szCs w:val="28"/>
          <w:lang w:eastAsia="ru-RU"/>
        </w:rPr>
        <w:t>находящихся</w:t>
      </w:r>
      <w:r w:rsidRPr="00026D59">
        <w:rPr>
          <w:rFonts w:ascii="Times New Roman" w:eastAsia="Times New Roman" w:hAnsi="Times New Roman" w:cs="Times New Roman"/>
          <w:color w:val="000000"/>
          <w:sz w:val="28"/>
          <w:szCs w:val="28"/>
          <w:lang w:eastAsia="ru-RU"/>
        </w:rPr>
        <w:t xml:space="preserve"> в официальном списке (по облигациям), и рыночную стоимость акций, включенных в официальный список организатора торгов (по акциям), в соответствии с порядком, установленном его внутренними документами, в тысячах тенге. Данная графа заполняется только по рынку акций и рынку корпоративных облигаций.</w:t>
      </w:r>
    </w:p>
    <w:p w:rsidR="00026D59" w:rsidRPr="00026D59" w:rsidRDefault="00026D59"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026D59">
        <w:rPr>
          <w:rFonts w:ascii="Times New Roman" w:eastAsia="Times New Roman" w:hAnsi="Times New Roman" w:cs="Times New Roman"/>
          <w:color w:val="000000"/>
          <w:sz w:val="28"/>
          <w:szCs w:val="28"/>
          <w:lang w:eastAsia="ru-RU"/>
        </w:rPr>
        <w:t>9. В случае отсутствия сведений</w:t>
      </w:r>
      <w:r w:rsidR="00105054">
        <w:rPr>
          <w:rFonts w:ascii="Times New Roman" w:eastAsia="Times New Roman" w:hAnsi="Times New Roman" w:cs="Times New Roman"/>
          <w:color w:val="000000"/>
          <w:sz w:val="28"/>
          <w:szCs w:val="28"/>
          <w:lang w:eastAsia="ru-RU"/>
        </w:rPr>
        <w:t>,</w:t>
      </w:r>
      <w:r w:rsidRPr="00026D59">
        <w:rPr>
          <w:rFonts w:ascii="Times New Roman" w:eastAsia="Times New Roman" w:hAnsi="Times New Roman" w:cs="Times New Roman"/>
          <w:color w:val="000000"/>
          <w:sz w:val="28"/>
          <w:szCs w:val="28"/>
          <w:lang w:eastAsia="ru-RU"/>
        </w:rPr>
        <w:t xml:space="preserve"> Форма представляется с нулевыми остатками.</w:t>
      </w:r>
    </w:p>
    <w:p w:rsidR="00AD2326" w:rsidRDefault="00AD2326" w:rsidP="009D4026">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AD2326" w:rsidRPr="00B9102C" w:rsidRDefault="00AD2326"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lastRenderedPageBreak/>
        <w:t xml:space="preserve">Приложение </w:t>
      </w:r>
      <w:r w:rsidR="0076032A" w:rsidRPr="008945EA">
        <w:rPr>
          <w:rFonts w:ascii="Times New Roman" w:eastAsia="Times New Roman" w:hAnsi="Times New Roman" w:cs="Times New Roman"/>
          <w:sz w:val="28"/>
          <w:szCs w:val="28"/>
          <w:lang w:eastAsia="ru-RU"/>
        </w:rPr>
        <w:t>4</w:t>
      </w:r>
      <w:r w:rsidR="0076032A">
        <w:rPr>
          <w:rFonts w:ascii="Times New Roman" w:eastAsia="Times New Roman" w:hAnsi="Times New Roman" w:cs="Times New Roman"/>
          <w:sz w:val="28"/>
          <w:szCs w:val="28"/>
          <w:lang w:eastAsia="ru-RU"/>
        </w:rPr>
        <w:t>9</w:t>
      </w:r>
    </w:p>
    <w:p w:rsidR="00AD2326" w:rsidRPr="002C0C51" w:rsidRDefault="00AD2326"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к постановлению Правления</w:t>
      </w:r>
    </w:p>
    <w:p w:rsidR="00AD2326" w:rsidRPr="002C0C51" w:rsidRDefault="00AD2326"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Национального Банка</w:t>
      </w:r>
    </w:p>
    <w:p w:rsidR="00AD2326" w:rsidRPr="002C0C51" w:rsidRDefault="00AD2326"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Республики Казахстан</w:t>
      </w:r>
    </w:p>
    <w:p w:rsidR="0083361A" w:rsidRPr="002C0C51" w:rsidRDefault="0083361A" w:rsidP="0083361A">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от </w:t>
      </w:r>
      <w:r w:rsidR="00D4152B">
        <w:rPr>
          <w:rFonts w:ascii="Times New Roman" w:eastAsia="Times New Roman" w:hAnsi="Times New Roman" w:cs="Times New Roman"/>
          <w:sz w:val="28"/>
          <w:szCs w:val="28"/>
          <w:lang w:eastAsia="ru-RU"/>
        </w:rPr>
        <w:t>26</w:t>
      </w:r>
      <w:r>
        <w:rPr>
          <w:rFonts w:ascii="Times New Roman" w:eastAsia="Times New Roman" w:hAnsi="Times New Roman" w:cs="Times New Roman"/>
          <w:sz w:val="28"/>
          <w:szCs w:val="28"/>
          <w:lang w:eastAsia="ru-RU"/>
        </w:rPr>
        <w:t xml:space="preserve"> ноября</w:t>
      </w:r>
      <w:r w:rsidRPr="002C0C51">
        <w:rPr>
          <w:rFonts w:ascii="Times New Roman" w:eastAsia="Times New Roman" w:hAnsi="Times New Roman" w:cs="Times New Roman"/>
          <w:sz w:val="28"/>
          <w:szCs w:val="28"/>
          <w:lang w:eastAsia="ru-RU"/>
        </w:rPr>
        <w:t xml:space="preserve"> 2019 года № </w:t>
      </w:r>
      <w:r>
        <w:rPr>
          <w:rFonts w:ascii="Times New Roman" w:eastAsia="Times New Roman" w:hAnsi="Times New Roman" w:cs="Times New Roman"/>
          <w:sz w:val="28"/>
          <w:szCs w:val="28"/>
          <w:lang w:eastAsia="ru-RU"/>
        </w:rPr>
        <w:t>211</w:t>
      </w:r>
    </w:p>
    <w:p w:rsidR="00AD2326" w:rsidRPr="002C0C51" w:rsidRDefault="00AD2326" w:rsidP="009D4026">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AD2326" w:rsidRDefault="00400FBA" w:rsidP="00400FBA">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r>
        <w:rPr>
          <w:rFonts w:ascii="Times New Roman" w:eastAsia="Calibri" w:hAnsi="Times New Roman" w:cs="Times New Roman"/>
          <w:bCs/>
          <w:sz w:val="28"/>
          <w:szCs w:val="28"/>
        </w:rPr>
        <w:t>Форма</w:t>
      </w:r>
    </w:p>
    <w:p w:rsidR="00400FBA" w:rsidRPr="00400FBA" w:rsidRDefault="00400FBA" w:rsidP="00400FBA">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p>
    <w:p w:rsidR="00AD2326" w:rsidRPr="002C0C51" w:rsidRDefault="00AD2326"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C0C51">
        <w:rPr>
          <w:rFonts w:ascii="Times New Roman" w:eastAsia="Calibri" w:hAnsi="Times New Roman" w:cs="Times New Roman"/>
          <w:bCs/>
          <w:sz w:val="28"/>
          <w:szCs w:val="28"/>
        </w:rPr>
        <w:t>Форма, предназначенная для сбора административных данных</w:t>
      </w:r>
    </w:p>
    <w:p w:rsidR="00AD2326" w:rsidRPr="002C0C51" w:rsidRDefault="00AD2326"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AD2326" w:rsidRPr="002C0C51" w:rsidRDefault="00AD2326" w:rsidP="009D4026">
      <w:pPr>
        <w:spacing w:after="0" w:line="240" w:lineRule="auto"/>
        <w:contextualSpacing/>
        <w:jc w:val="both"/>
        <w:textAlignment w:val="baseline"/>
        <w:rPr>
          <w:rFonts w:ascii="Times New Roman" w:hAnsi="Times New Roman" w:cs="Times New Roman"/>
          <w:color w:val="000000"/>
          <w:sz w:val="28"/>
          <w:szCs w:val="28"/>
          <w:lang w:eastAsia="ru-RU"/>
        </w:rPr>
      </w:pPr>
      <w:r w:rsidRPr="002C0C51">
        <w:rPr>
          <w:rFonts w:ascii="Times New Roman" w:hAnsi="Times New Roman" w:cs="Times New Roman"/>
          <w:color w:val="000000"/>
          <w:sz w:val="28"/>
          <w:szCs w:val="28"/>
          <w:lang w:eastAsia="ru-RU"/>
        </w:rPr>
        <w:t>Представляется: в Национальный Банк Республики Казахстан</w:t>
      </w:r>
    </w:p>
    <w:p w:rsidR="00AD2326" w:rsidRPr="002C0C51" w:rsidRDefault="00AD2326" w:rsidP="009D4026">
      <w:pPr>
        <w:spacing w:after="0" w:line="240" w:lineRule="auto"/>
        <w:contextualSpacing/>
        <w:jc w:val="both"/>
        <w:textAlignment w:val="baseline"/>
        <w:rPr>
          <w:rFonts w:ascii="Times New Roman" w:hAnsi="Times New Roman" w:cs="Times New Roman"/>
          <w:bCs/>
          <w:color w:val="000000"/>
          <w:sz w:val="28"/>
          <w:szCs w:val="28"/>
          <w:lang w:eastAsia="ru-RU"/>
        </w:rPr>
      </w:pPr>
      <w:r w:rsidRPr="002C0C51">
        <w:rPr>
          <w:rFonts w:ascii="Times New Roman" w:hAnsi="Times New Roman" w:cs="Times New Roman"/>
          <w:bCs/>
          <w:color w:val="000000"/>
          <w:sz w:val="28"/>
          <w:szCs w:val="28"/>
          <w:lang w:eastAsia="ru-RU"/>
        </w:rPr>
        <w:t xml:space="preserve">Форма административных данных размещена на </w:t>
      </w:r>
      <w:proofErr w:type="spellStart"/>
      <w:r w:rsidRPr="002C0C51">
        <w:rPr>
          <w:rFonts w:ascii="Times New Roman" w:hAnsi="Times New Roman" w:cs="Times New Roman"/>
          <w:bCs/>
          <w:color w:val="000000"/>
          <w:sz w:val="28"/>
          <w:szCs w:val="28"/>
          <w:lang w:eastAsia="ru-RU"/>
        </w:rPr>
        <w:t>интернет-ресурсе</w:t>
      </w:r>
      <w:proofErr w:type="spellEnd"/>
      <w:r w:rsidRPr="002C0C51">
        <w:rPr>
          <w:rFonts w:ascii="Times New Roman" w:hAnsi="Times New Roman" w:cs="Times New Roman"/>
          <w:bCs/>
          <w:color w:val="000000"/>
          <w:sz w:val="28"/>
          <w:szCs w:val="28"/>
          <w:lang w:eastAsia="ru-RU"/>
        </w:rPr>
        <w:t xml:space="preserve">: </w:t>
      </w:r>
      <w:hyperlink r:id="rId70" w:history="1">
        <w:r w:rsidRPr="002C0C51">
          <w:rPr>
            <w:rFonts w:ascii="Times New Roman" w:hAnsi="Times New Roman" w:cs="Times New Roman"/>
            <w:color w:val="000080"/>
            <w:sz w:val="28"/>
            <w:szCs w:val="28"/>
            <w:u w:val="single"/>
            <w:lang w:val="en-NZ" w:eastAsia="ru-RU"/>
          </w:rPr>
          <w:t>www</w:t>
        </w:r>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nationalbank</w:t>
        </w:r>
        <w:proofErr w:type="spellEnd"/>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kz</w:t>
        </w:r>
        <w:proofErr w:type="spellEnd"/>
      </w:hyperlink>
    </w:p>
    <w:p w:rsidR="00AD2326" w:rsidRPr="002C0C51" w:rsidRDefault="00AD2326"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AD2326" w:rsidRPr="005F19D8" w:rsidRDefault="00AD2326" w:rsidP="009D4026">
      <w:pPr>
        <w:widowControl w:val="0"/>
        <w:autoSpaceDE w:val="0"/>
        <w:autoSpaceDN w:val="0"/>
        <w:adjustRightInd w:val="0"/>
        <w:spacing w:after="0" w:line="240" w:lineRule="auto"/>
        <w:contextualSpacing/>
        <w:jc w:val="center"/>
        <w:rPr>
          <w:rFonts w:ascii="Times New Roman" w:eastAsia="Calibri" w:hAnsi="Times New Roman" w:cs="Times New Roman"/>
          <w:bCs/>
          <w:color w:val="000000"/>
          <w:sz w:val="28"/>
          <w:szCs w:val="28"/>
          <w:lang w:eastAsia="ru-RU"/>
        </w:rPr>
      </w:pPr>
      <w:r w:rsidRPr="00AD2326">
        <w:rPr>
          <w:rFonts w:ascii="Times New Roman" w:eastAsia="Calibri" w:hAnsi="Times New Roman" w:cs="Times New Roman"/>
          <w:bCs/>
          <w:color w:val="000000"/>
          <w:sz w:val="28"/>
          <w:szCs w:val="28"/>
          <w:lang w:eastAsia="ru-RU"/>
        </w:rPr>
        <w:t>Отчет о счетах клиентов</w:t>
      </w:r>
    </w:p>
    <w:p w:rsidR="00AD2326" w:rsidRPr="005F19D8" w:rsidRDefault="00AD2326"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AD2326" w:rsidRPr="002C0C51" w:rsidRDefault="00AD2326"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AD2326" w:rsidRPr="00C9792D" w:rsidRDefault="00AD2326"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Индекс</w:t>
      </w:r>
      <w:r w:rsidRPr="002C0C51">
        <w:rPr>
          <w:rFonts w:ascii="Times New Roman" w:eastAsia="Times New Roman" w:hAnsi="Times New Roman" w:cs="Times New Roman"/>
          <w:sz w:val="28"/>
          <w:szCs w:val="28"/>
          <w:lang w:eastAsia="ru-RU"/>
        </w:rPr>
        <w:t xml:space="preserve"> формы административных данных</w:t>
      </w:r>
      <w:r w:rsidRPr="002C0C51">
        <w:rPr>
          <w:rFonts w:ascii="Times New Roman" w:eastAsia="Calibri" w:hAnsi="Times New Roman" w:cs="Times New Roman"/>
          <w:sz w:val="28"/>
          <w:szCs w:val="28"/>
        </w:rPr>
        <w:t xml:space="preserve">: </w:t>
      </w:r>
      <w:r>
        <w:rPr>
          <w:rFonts w:ascii="Times New Roman" w:eastAsia="Calibri" w:hAnsi="Times New Roman" w:cs="Times New Roman"/>
          <w:color w:val="000000"/>
          <w:sz w:val="28"/>
          <w:szCs w:val="28"/>
          <w:lang w:eastAsia="ru-RU"/>
        </w:rPr>
        <w:t>1-</w:t>
      </w:r>
      <w:r w:rsidRPr="00026D59">
        <w:t xml:space="preserve"> </w:t>
      </w:r>
      <w:r w:rsidRPr="00AD2326">
        <w:rPr>
          <w:rFonts w:ascii="Times New Roman" w:eastAsia="Calibri" w:hAnsi="Times New Roman" w:cs="Times New Roman"/>
          <w:color w:val="000000"/>
          <w:sz w:val="28"/>
          <w:szCs w:val="28"/>
          <w:lang w:eastAsia="ru-RU"/>
        </w:rPr>
        <w:t>KASE_SK</w:t>
      </w:r>
    </w:p>
    <w:p w:rsidR="00AD2326" w:rsidRPr="002C0C51" w:rsidRDefault="00AD2326"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AD2326" w:rsidRPr="002C0C51" w:rsidRDefault="00AD2326"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Периодичность: </w:t>
      </w:r>
      <w:r w:rsidRPr="0011214B">
        <w:rPr>
          <w:rFonts w:ascii="Times New Roman" w:eastAsia="Calibri" w:hAnsi="Times New Roman" w:cs="Times New Roman"/>
          <w:sz w:val="28"/>
          <w:szCs w:val="28"/>
        </w:rPr>
        <w:t>ежемесячная</w:t>
      </w:r>
    </w:p>
    <w:p w:rsidR="00AD2326" w:rsidRPr="002C0C51" w:rsidRDefault="00AD2326"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AD2326" w:rsidRPr="002C0C51" w:rsidRDefault="00AD2326"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Отчетный период: по состоянию на «_____» _______________ 20 __ года</w:t>
      </w:r>
    </w:p>
    <w:p w:rsidR="00AD2326" w:rsidRPr="002C0C51" w:rsidRDefault="00AD2326"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AD2326" w:rsidRPr="0042608A" w:rsidRDefault="00AD2326" w:rsidP="009D4026">
      <w:pPr>
        <w:widowControl w:val="0"/>
        <w:autoSpaceDE w:val="0"/>
        <w:autoSpaceDN w:val="0"/>
        <w:adjustRightInd w:val="0"/>
        <w:spacing w:after="0" w:line="240" w:lineRule="auto"/>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Круг лиц представляющих: </w:t>
      </w:r>
      <w:r w:rsidRPr="00E55F03">
        <w:rPr>
          <w:rFonts w:ascii="Times New Roman" w:eastAsia="Calibri" w:hAnsi="Times New Roman" w:cs="Times New Roman"/>
          <w:sz w:val="28"/>
          <w:szCs w:val="28"/>
        </w:rPr>
        <w:t>организатор торгов</w:t>
      </w:r>
    </w:p>
    <w:p w:rsidR="00AD2326" w:rsidRPr="002C0C51" w:rsidRDefault="00AD2326"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AD2326" w:rsidRDefault="00AD2326" w:rsidP="009D4026">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AD2326" w:rsidRPr="00AD2326" w:rsidRDefault="00AD2326" w:rsidP="009D4026">
      <w:pPr>
        <w:spacing w:after="0" w:line="240" w:lineRule="auto"/>
        <w:contextualSpacing/>
        <w:jc w:val="right"/>
        <w:textAlignment w:val="baseline"/>
        <w:rPr>
          <w:rFonts w:ascii="Times New Roman" w:eastAsia="Times New Roman" w:hAnsi="Times New Roman" w:cs="Times New Roman"/>
          <w:color w:val="000000"/>
          <w:sz w:val="28"/>
          <w:szCs w:val="28"/>
          <w:lang w:eastAsia="ru-RU"/>
        </w:rPr>
      </w:pPr>
      <w:r w:rsidRPr="00AD2326">
        <w:rPr>
          <w:rFonts w:ascii="Times New Roman" w:eastAsia="Times New Roman" w:hAnsi="Times New Roman" w:cs="Times New Roman"/>
          <w:color w:val="000000"/>
          <w:sz w:val="28"/>
          <w:szCs w:val="28"/>
          <w:lang w:eastAsia="ru-RU"/>
        </w:rPr>
        <w:lastRenderedPageBreak/>
        <w:t>Форма</w:t>
      </w:r>
    </w:p>
    <w:p w:rsidR="00AD2326" w:rsidRPr="00AD2326" w:rsidRDefault="00AD2326" w:rsidP="009D4026">
      <w:pPr>
        <w:spacing w:after="0" w:line="240" w:lineRule="auto"/>
        <w:contextualSpacing/>
        <w:jc w:val="center"/>
        <w:textAlignment w:val="baseline"/>
        <w:rPr>
          <w:rFonts w:ascii="Times New Roman" w:eastAsia="Times New Roman" w:hAnsi="Times New Roman" w:cs="Times New Roman"/>
          <w:color w:val="000000"/>
          <w:sz w:val="28"/>
          <w:szCs w:val="28"/>
          <w:lang w:eastAsia="ru-RU"/>
        </w:rPr>
      </w:pPr>
      <w:r w:rsidRPr="00AD2326">
        <w:rPr>
          <w:rFonts w:ascii="Times New Roman" w:eastAsia="Times New Roman" w:hAnsi="Times New Roman" w:cs="Times New Roman"/>
          <w:color w:val="000000"/>
          <w:sz w:val="28"/>
          <w:szCs w:val="28"/>
          <w:lang w:eastAsia="ru-RU"/>
        </w:rPr>
        <w:t>_________________________________________________________</w:t>
      </w:r>
    </w:p>
    <w:p w:rsidR="00AD2326" w:rsidRDefault="00AD2326" w:rsidP="009D4026">
      <w:pPr>
        <w:spacing w:after="0" w:line="240" w:lineRule="auto"/>
        <w:contextualSpacing/>
        <w:jc w:val="center"/>
        <w:textAlignment w:val="baseline"/>
        <w:rPr>
          <w:rFonts w:ascii="Times New Roman" w:eastAsia="Times New Roman" w:hAnsi="Times New Roman" w:cs="Times New Roman"/>
          <w:color w:val="000000"/>
          <w:sz w:val="28"/>
          <w:szCs w:val="28"/>
          <w:lang w:val="kk-KZ" w:eastAsia="ru-RU"/>
        </w:rPr>
      </w:pPr>
      <w:r w:rsidRPr="00AD2326">
        <w:rPr>
          <w:rFonts w:ascii="Times New Roman" w:eastAsia="Times New Roman" w:hAnsi="Times New Roman" w:cs="Times New Roman"/>
          <w:color w:val="000000"/>
          <w:sz w:val="28"/>
          <w:szCs w:val="28"/>
          <w:lang w:eastAsia="ru-RU"/>
        </w:rPr>
        <w:t>(наименование организации)</w:t>
      </w:r>
    </w:p>
    <w:p w:rsidR="00FC2925" w:rsidRPr="00FC2925" w:rsidRDefault="00FC2925" w:rsidP="009D4026">
      <w:pPr>
        <w:spacing w:after="0" w:line="240" w:lineRule="auto"/>
        <w:contextualSpacing/>
        <w:jc w:val="center"/>
        <w:textAlignment w:val="baseline"/>
        <w:rPr>
          <w:rFonts w:ascii="Times New Roman" w:eastAsia="Times New Roman" w:hAnsi="Times New Roman" w:cs="Times New Roman"/>
          <w:color w:val="000000"/>
          <w:sz w:val="28"/>
          <w:szCs w:val="28"/>
          <w:lang w:val="kk-KZ" w:eastAsia="ru-RU"/>
        </w:rPr>
      </w:pPr>
    </w:p>
    <w:p w:rsidR="00AD2326" w:rsidRPr="00AD2326" w:rsidRDefault="00FC2925" w:rsidP="00FC2925">
      <w:pPr>
        <w:spacing w:after="0" w:line="240" w:lineRule="auto"/>
        <w:contextualSpacing/>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 xml:space="preserve">Таблица </w:t>
      </w:r>
      <w:r w:rsidR="00400FBA">
        <w:rPr>
          <w:rFonts w:ascii="Times New Roman" w:eastAsia="Times New Roman" w:hAnsi="Times New Roman" w:cs="Times New Roman"/>
          <w:color w:val="000000"/>
          <w:sz w:val="28"/>
          <w:szCs w:val="28"/>
          <w:lang w:val="kk-KZ" w:eastAsia="ru-RU"/>
        </w:rPr>
        <w:t>«</w:t>
      </w:r>
      <w:proofErr w:type="spellStart"/>
      <w:r w:rsidR="00400FBA">
        <w:rPr>
          <w:rFonts w:ascii="Times New Roman" w:eastAsia="Times New Roman" w:hAnsi="Times New Roman" w:cs="Times New Roman"/>
          <w:color w:val="000000"/>
          <w:sz w:val="28"/>
          <w:szCs w:val="28"/>
          <w:lang w:val="kk-KZ" w:eastAsia="ru-RU"/>
        </w:rPr>
        <w:t>С</w:t>
      </w:r>
      <w:r>
        <w:rPr>
          <w:rFonts w:ascii="Times New Roman" w:eastAsia="Times New Roman" w:hAnsi="Times New Roman" w:cs="Times New Roman"/>
          <w:color w:val="000000"/>
          <w:sz w:val="28"/>
          <w:szCs w:val="28"/>
          <w:lang w:val="kk-KZ" w:eastAsia="ru-RU"/>
        </w:rPr>
        <w:t>чета</w:t>
      </w:r>
      <w:proofErr w:type="spellEnd"/>
      <w:r>
        <w:rPr>
          <w:rFonts w:ascii="Times New Roman" w:eastAsia="Times New Roman" w:hAnsi="Times New Roman" w:cs="Times New Roman"/>
          <w:color w:val="000000"/>
          <w:sz w:val="28"/>
          <w:szCs w:val="28"/>
          <w:lang w:val="kk-KZ" w:eastAsia="ru-RU"/>
        </w:rPr>
        <w:t xml:space="preserve"> </w:t>
      </w:r>
      <w:proofErr w:type="spellStart"/>
      <w:r>
        <w:rPr>
          <w:rFonts w:ascii="Times New Roman" w:eastAsia="Times New Roman" w:hAnsi="Times New Roman" w:cs="Times New Roman"/>
          <w:color w:val="000000"/>
          <w:sz w:val="28"/>
          <w:szCs w:val="28"/>
          <w:lang w:val="kk-KZ" w:eastAsia="ru-RU"/>
        </w:rPr>
        <w:t>клиентов</w:t>
      </w:r>
      <w:proofErr w:type="spellEnd"/>
      <w:r w:rsidR="00400FBA">
        <w:rPr>
          <w:rFonts w:ascii="Times New Roman" w:eastAsia="Times New Roman" w:hAnsi="Times New Roman" w:cs="Times New Roman"/>
          <w:color w:val="000000"/>
          <w:sz w:val="28"/>
          <w:szCs w:val="28"/>
          <w:lang w:val="kk-KZ" w:eastAsia="ru-RU"/>
        </w:rPr>
        <w:t>»</w:t>
      </w:r>
      <w:r>
        <w:rPr>
          <w:rFonts w:ascii="Times New Roman" w:eastAsia="Times New Roman" w:hAnsi="Times New Roman" w:cs="Times New Roman"/>
          <w:color w:val="000000"/>
          <w:sz w:val="28"/>
          <w:szCs w:val="28"/>
          <w:lang w:val="kk-KZ" w:eastAsia="ru-RU"/>
        </w:rPr>
        <w:t xml:space="preserve"> </w:t>
      </w:r>
      <w:r w:rsidR="00AD2326" w:rsidRPr="00AD2326">
        <w:rPr>
          <w:rFonts w:ascii="Times New Roman" w:eastAsia="Times New Roman" w:hAnsi="Times New Roman" w:cs="Times New Roman"/>
          <w:color w:val="000000"/>
          <w:sz w:val="28"/>
          <w:szCs w:val="28"/>
          <w:lang w:eastAsia="ru-RU"/>
        </w:rPr>
        <w:t>(в тысячах тенге)</w:t>
      </w:r>
    </w:p>
    <w:tbl>
      <w:tblPr>
        <w:tblW w:w="5000" w:type="pct"/>
        <w:jc w:val="center"/>
        <w:tblCellMar>
          <w:left w:w="0" w:type="dxa"/>
          <w:right w:w="0" w:type="dxa"/>
        </w:tblCellMar>
        <w:tblLook w:val="04A0" w:firstRow="1" w:lastRow="0" w:firstColumn="1" w:lastColumn="0" w:noHBand="0" w:noVBand="1"/>
      </w:tblPr>
      <w:tblGrid>
        <w:gridCol w:w="616"/>
        <w:gridCol w:w="2112"/>
        <w:gridCol w:w="1850"/>
        <w:gridCol w:w="1470"/>
        <w:gridCol w:w="1645"/>
        <w:gridCol w:w="2160"/>
      </w:tblGrid>
      <w:tr w:rsidR="00AD2326" w:rsidRPr="00AD2326" w:rsidTr="009C0854">
        <w:trPr>
          <w:jc w:val="center"/>
        </w:trPr>
        <w:tc>
          <w:tcPr>
            <w:tcW w:w="312"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2326" w:rsidRPr="00AD2326" w:rsidRDefault="00AD2326"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AD2326">
              <w:rPr>
                <w:rFonts w:ascii="Times New Roman" w:eastAsia="Times New Roman" w:hAnsi="Times New Roman" w:cs="Times New Roman"/>
                <w:color w:val="000000"/>
                <w:sz w:val="20"/>
                <w:szCs w:val="20"/>
                <w:lang w:eastAsia="ru-RU"/>
              </w:rPr>
              <w:t>№ п/п</w:t>
            </w:r>
          </w:p>
        </w:tc>
        <w:tc>
          <w:tcPr>
            <w:tcW w:w="2011" w:type="pct"/>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2326" w:rsidRPr="00AD2326" w:rsidRDefault="00AD2326"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AD2326">
              <w:rPr>
                <w:rFonts w:ascii="Times New Roman" w:eastAsia="Times New Roman" w:hAnsi="Times New Roman" w:cs="Times New Roman"/>
                <w:color w:val="000000"/>
                <w:sz w:val="20"/>
                <w:szCs w:val="20"/>
                <w:lang w:eastAsia="ru-RU"/>
              </w:rPr>
              <w:t>Счета клиентов</w:t>
            </w:r>
          </w:p>
        </w:tc>
        <w:tc>
          <w:tcPr>
            <w:tcW w:w="2678"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2326" w:rsidRPr="00AD2326" w:rsidRDefault="00AD2326"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AD2326">
              <w:rPr>
                <w:rFonts w:ascii="Times New Roman" w:eastAsia="Times New Roman" w:hAnsi="Times New Roman" w:cs="Times New Roman"/>
                <w:color w:val="000000"/>
                <w:sz w:val="20"/>
                <w:szCs w:val="20"/>
                <w:lang w:eastAsia="ru-RU"/>
              </w:rPr>
              <w:t>Юридические лица</w:t>
            </w:r>
          </w:p>
        </w:tc>
      </w:tr>
      <w:tr w:rsidR="00AD2326" w:rsidRPr="00AD2326" w:rsidTr="0017374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D2326" w:rsidRPr="00AD2326" w:rsidRDefault="00AD2326" w:rsidP="009D4026">
            <w:pPr>
              <w:spacing w:after="0" w:line="240" w:lineRule="auto"/>
              <w:contextualSpacing/>
              <w:rPr>
                <w:rFonts w:ascii="Times New Roman" w:eastAsia="Times New Roman" w:hAnsi="Times New Roman" w:cs="Times New Roman"/>
                <w:color w:val="000000"/>
                <w:sz w:val="20"/>
                <w:szCs w:val="20"/>
                <w:lang w:eastAsia="ru-RU"/>
              </w:rPr>
            </w:pPr>
          </w:p>
        </w:tc>
        <w:tc>
          <w:tcPr>
            <w:tcW w:w="0" w:type="auto"/>
            <w:gridSpan w:val="2"/>
            <w:vMerge/>
            <w:tcBorders>
              <w:top w:val="single" w:sz="8" w:space="0" w:color="auto"/>
              <w:left w:val="nil"/>
              <w:bottom w:val="single" w:sz="8" w:space="0" w:color="auto"/>
              <w:right w:val="single" w:sz="8" w:space="0" w:color="auto"/>
            </w:tcBorders>
            <w:vAlign w:val="center"/>
            <w:hideMark/>
          </w:tcPr>
          <w:p w:rsidR="00AD2326" w:rsidRPr="00AD2326" w:rsidRDefault="00AD2326" w:rsidP="009D4026">
            <w:pPr>
              <w:spacing w:after="0" w:line="240" w:lineRule="auto"/>
              <w:contextualSpacing/>
              <w:rPr>
                <w:rFonts w:ascii="Times New Roman" w:eastAsia="Times New Roman" w:hAnsi="Times New Roman" w:cs="Times New Roman"/>
                <w:color w:val="000000"/>
                <w:sz w:val="20"/>
                <w:szCs w:val="20"/>
                <w:lang w:eastAsia="ru-RU"/>
              </w:rPr>
            </w:pPr>
          </w:p>
        </w:tc>
        <w:tc>
          <w:tcPr>
            <w:tcW w:w="746" w:type="pct"/>
            <w:tcBorders>
              <w:top w:val="nil"/>
              <w:left w:val="nil"/>
              <w:bottom w:val="single" w:sz="8" w:space="0" w:color="auto"/>
              <w:right w:val="single" w:sz="8" w:space="0" w:color="auto"/>
            </w:tcBorders>
            <w:tcMar>
              <w:top w:w="0" w:type="dxa"/>
              <w:left w:w="108" w:type="dxa"/>
              <w:bottom w:w="0" w:type="dxa"/>
              <w:right w:w="108" w:type="dxa"/>
            </w:tcMar>
            <w:hideMark/>
          </w:tcPr>
          <w:p w:rsidR="00AD2326" w:rsidRPr="00AD2326" w:rsidRDefault="00AD2326"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AD2326">
              <w:rPr>
                <w:rFonts w:ascii="Times New Roman" w:eastAsia="Times New Roman" w:hAnsi="Times New Roman" w:cs="Times New Roman"/>
                <w:color w:val="000000"/>
                <w:sz w:val="20"/>
                <w:szCs w:val="20"/>
                <w:lang w:eastAsia="ru-RU"/>
              </w:rPr>
              <w:t>Банки-резиденты</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D2326" w:rsidRPr="00AD2326" w:rsidRDefault="00AD2326"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AD2326">
              <w:rPr>
                <w:rFonts w:ascii="Times New Roman" w:eastAsia="Times New Roman" w:hAnsi="Times New Roman" w:cs="Times New Roman"/>
                <w:color w:val="000000"/>
                <w:sz w:val="20"/>
                <w:szCs w:val="20"/>
                <w:lang w:eastAsia="ru-RU"/>
              </w:rPr>
              <w:t>Банки-нерезиденты</w:t>
            </w:r>
          </w:p>
        </w:tc>
        <w:tc>
          <w:tcPr>
            <w:tcW w:w="1097" w:type="pct"/>
            <w:tcBorders>
              <w:top w:val="nil"/>
              <w:left w:val="nil"/>
              <w:bottom w:val="single" w:sz="8" w:space="0" w:color="auto"/>
              <w:right w:val="single" w:sz="8" w:space="0" w:color="auto"/>
            </w:tcBorders>
            <w:tcMar>
              <w:top w:w="0" w:type="dxa"/>
              <w:left w:w="108" w:type="dxa"/>
              <w:bottom w:w="0" w:type="dxa"/>
              <w:right w:w="108" w:type="dxa"/>
            </w:tcMar>
            <w:hideMark/>
          </w:tcPr>
          <w:p w:rsidR="00AD2326" w:rsidRPr="00AD2326" w:rsidRDefault="00AD2326"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AD2326">
              <w:rPr>
                <w:rFonts w:ascii="Times New Roman" w:eastAsia="Times New Roman" w:hAnsi="Times New Roman" w:cs="Times New Roman"/>
                <w:color w:val="000000"/>
                <w:sz w:val="20"/>
                <w:szCs w:val="20"/>
                <w:lang w:eastAsia="ru-RU"/>
              </w:rPr>
              <w:t>Другие юридические лица</w:t>
            </w:r>
          </w:p>
        </w:tc>
      </w:tr>
      <w:tr w:rsidR="00AD2326" w:rsidRPr="00AD2326" w:rsidTr="009C0854">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2326" w:rsidRPr="00AD2326" w:rsidRDefault="00AD2326"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AD2326">
              <w:rPr>
                <w:rFonts w:ascii="Times New Roman" w:eastAsia="Times New Roman" w:hAnsi="Times New Roman" w:cs="Times New Roman"/>
                <w:color w:val="000000"/>
                <w:sz w:val="20"/>
                <w:szCs w:val="20"/>
                <w:lang w:eastAsia="ru-RU"/>
              </w:rPr>
              <w:t>1</w:t>
            </w:r>
          </w:p>
        </w:tc>
        <w:tc>
          <w:tcPr>
            <w:tcW w:w="201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AD2326" w:rsidRPr="00AD2326" w:rsidRDefault="00AD2326"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AD2326">
              <w:rPr>
                <w:rFonts w:ascii="Times New Roman" w:eastAsia="Times New Roman" w:hAnsi="Times New Roman" w:cs="Times New Roman"/>
                <w:color w:val="000000"/>
                <w:sz w:val="20"/>
                <w:szCs w:val="20"/>
                <w:lang w:eastAsia="ru-RU"/>
              </w:rPr>
              <w:t>2</w:t>
            </w:r>
          </w:p>
        </w:tc>
        <w:tc>
          <w:tcPr>
            <w:tcW w:w="746" w:type="pct"/>
            <w:tcBorders>
              <w:top w:val="nil"/>
              <w:left w:val="nil"/>
              <w:bottom w:val="single" w:sz="8" w:space="0" w:color="auto"/>
              <w:right w:val="single" w:sz="8" w:space="0" w:color="auto"/>
            </w:tcBorders>
            <w:tcMar>
              <w:top w:w="0" w:type="dxa"/>
              <w:left w:w="108" w:type="dxa"/>
              <w:bottom w:w="0" w:type="dxa"/>
              <w:right w:w="108" w:type="dxa"/>
            </w:tcMar>
            <w:hideMark/>
          </w:tcPr>
          <w:p w:rsidR="00AD2326" w:rsidRPr="00AD2326" w:rsidRDefault="00AD2326"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AD2326">
              <w:rPr>
                <w:rFonts w:ascii="Times New Roman" w:eastAsia="Times New Roman" w:hAnsi="Times New Roman" w:cs="Times New Roman"/>
                <w:color w:val="000000"/>
                <w:sz w:val="20"/>
                <w:szCs w:val="20"/>
                <w:lang w:eastAsia="ru-RU"/>
              </w:rPr>
              <w:t>3</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D2326" w:rsidRPr="00AD2326" w:rsidRDefault="00AD2326"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AD2326">
              <w:rPr>
                <w:rFonts w:ascii="Times New Roman" w:eastAsia="Times New Roman" w:hAnsi="Times New Roman" w:cs="Times New Roman"/>
                <w:color w:val="000000"/>
                <w:sz w:val="20"/>
                <w:szCs w:val="20"/>
                <w:lang w:eastAsia="ru-RU"/>
              </w:rPr>
              <w:t>4</w:t>
            </w:r>
          </w:p>
        </w:tc>
        <w:tc>
          <w:tcPr>
            <w:tcW w:w="1097" w:type="pct"/>
            <w:tcBorders>
              <w:top w:val="nil"/>
              <w:left w:val="nil"/>
              <w:bottom w:val="single" w:sz="8" w:space="0" w:color="auto"/>
              <w:right w:val="single" w:sz="8" w:space="0" w:color="auto"/>
            </w:tcBorders>
            <w:tcMar>
              <w:top w:w="0" w:type="dxa"/>
              <w:left w:w="108" w:type="dxa"/>
              <w:bottom w:w="0" w:type="dxa"/>
              <w:right w:w="108" w:type="dxa"/>
            </w:tcMar>
            <w:hideMark/>
          </w:tcPr>
          <w:p w:rsidR="00AD2326" w:rsidRPr="00AD2326" w:rsidRDefault="00AD2326"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AD2326">
              <w:rPr>
                <w:rFonts w:ascii="Times New Roman" w:eastAsia="Times New Roman" w:hAnsi="Times New Roman" w:cs="Times New Roman"/>
                <w:color w:val="000000"/>
                <w:sz w:val="20"/>
                <w:szCs w:val="20"/>
                <w:lang w:eastAsia="ru-RU"/>
              </w:rPr>
              <w:t>5</w:t>
            </w:r>
          </w:p>
        </w:tc>
      </w:tr>
      <w:tr w:rsidR="00AD2326" w:rsidRPr="00AD2326" w:rsidTr="009C0854">
        <w:trPr>
          <w:jc w:val="center"/>
        </w:trPr>
        <w:tc>
          <w:tcPr>
            <w:tcW w:w="31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2326" w:rsidRPr="00AD2326" w:rsidRDefault="00AD2326"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AD2326">
              <w:rPr>
                <w:rFonts w:ascii="Times New Roman" w:eastAsia="Times New Roman" w:hAnsi="Times New Roman" w:cs="Times New Roman"/>
                <w:color w:val="000000"/>
                <w:sz w:val="20"/>
                <w:szCs w:val="20"/>
                <w:lang w:eastAsia="ru-RU"/>
              </w:rPr>
              <w:t>1.</w:t>
            </w:r>
          </w:p>
        </w:tc>
        <w:tc>
          <w:tcPr>
            <w:tcW w:w="107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D2326" w:rsidRPr="00AD2326" w:rsidRDefault="00AD23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AD2326">
              <w:rPr>
                <w:rFonts w:ascii="Times New Roman" w:eastAsia="Times New Roman" w:hAnsi="Times New Roman" w:cs="Times New Roman"/>
                <w:color w:val="000000"/>
                <w:sz w:val="20"/>
                <w:szCs w:val="20"/>
                <w:lang w:eastAsia="ru-RU"/>
              </w:rPr>
              <w:t>Текущие счета</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AD2326" w:rsidRPr="00AD2326" w:rsidRDefault="00AD23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AD2326">
              <w:rPr>
                <w:rFonts w:ascii="Times New Roman" w:eastAsia="Times New Roman" w:hAnsi="Times New Roman" w:cs="Times New Roman"/>
                <w:color w:val="000000"/>
                <w:sz w:val="20"/>
                <w:szCs w:val="20"/>
                <w:lang w:eastAsia="ru-RU"/>
              </w:rPr>
              <w:t>Всего, в том числе:</w:t>
            </w:r>
          </w:p>
        </w:tc>
        <w:tc>
          <w:tcPr>
            <w:tcW w:w="746" w:type="pct"/>
            <w:tcBorders>
              <w:top w:val="nil"/>
              <w:left w:val="nil"/>
              <w:bottom w:val="single" w:sz="8" w:space="0" w:color="auto"/>
              <w:right w:val="single" w:sz="8" w:space="0" w:color="auto"/>
            </w:tcBorders>
            <w:tcMar>
              <w:top w:w="0" w:type="dxa"/>
              <w:left w:w="108" w:type="dxa"/>
              <w:bottom w:w="0" w:type="dxa"/>
              <w:right w:w="108" w:type="dxa"/>
            </w:tcMar>
            <w:hideMark/>
          </w:tcPr>
          <w:p w:rsidR="00AD2326" w:rsidRPr="00AD2326" w:rsidRDefault="00AD23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AD2326">
              <w:rPr>
                <w:rFonts w:ascii="Times New Roman" w:eastAsia="Times New Roman" w:hAnsi="Times New Roman" w:cs="Times New Roman"/>
                <w:color w:val="000000"/>
                <w:sz w:val="20"/>
                <w:szCs w:val="20"/>
                <w:lang w:eastAsia="ru-RU"/>
              </w:rPr>
              <w:t> </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D2326" w:rsidRPr="00AD2326" w:rsidRDefault="00AD23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AD2326">
              <w:rPr>
                <w:rFonts w:ascii="Times New Roman" w:eastAsia="Times New Roman" w:hAnsi="Times New Roman" w:cs="Times New Roman"/>
                <w:color w:val="000000"/>
                <w:sz w:val="20"/>
                <w:szCs w:val="20"/>
                <w:lang w:eastAsia="ru-RU"/>
              </w:rPr>
              <w:t> </w:t>
            </w:r>
          </w:p>
        </w:tc>
        <w:tc>
          <w:tcPr>
            <w:tcW w:w="1097" w:type="pct"/>
            <w:tcBorders>
              <w:top w:val="nil"/>
              <w:left w:val="nil"/>
              <w:bottom w:val="single" w:sz="8" w:space="0" w:color="auto"/>
              <w:right w:val="single" w:sz="8" w:space="0" w:color="auto"/>
            </w:tcBorders>
            <w:tcMar>
              <w:top w:w="0" w:type="dxa"/>
              <w:left w:w="108" w:type="dxa"/>
              <w:bottom w:w="0" w:type="dxa"/>
              <w:right w:w="108" w:type="dxa"/>
            </w:tcMar>
            <w:hideMark/>
          </w:tcPr>
          <w:p w:rsidR="00AD2326" w:rsidRPr="00AD2326" w:rsidRDefault="00AD23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AD2326">
              <w:rPr>
                <w:rFonts w:ascii="Times New Roman" w:eastAsia="Times New Roman" w:hAnsi="Times New Roman" w:cs="Times New Roman"/>
                <w:color w:val="000000"/>
                <w:sz w:val="20"/>
                <w:szCs w:val="20"/>
                <w:lang w:eastAsia="ru-RU"/>
              </w:rPr>
              <w:t> </w:t>
            </w:r>
          </w:p>
        </w:tc>
      </w:tr>
      <w:tr w:rsidR="00AD2326" w:rsidRPr="00AD2326" w:rsidTr="0017374E">
        <w:trPr>
          <w:jc w:val="center"/>
        </w:trPr>
        <w:tc>
          <w:tcPr>
            <w:tcW w:w="0" w:type="auto"/>
            <w:vMerge/>
            <w:tcBorders>
              <w:top w:val="nil"/>
              <w:left w:val="single" w:sz="8" w:space="0" w:color="auto"/>
              <w:bottom w:val="single" w:sz="8" w:space="0" w:color="auto"/>
              <w:right w:val="single" w:sz="8" w:space="0" w:color="auto"/>
            </w:tcBorders>
            <w:vAlign w:val="center"/>
            <w:hideMark/>
          </w:tcPr>
          <w:p w:rsidR="00AD2326" w:rsidRPr="00AD2326" w:rsidRDefault="00AD2326" w:rsidP="009D4026">
            <w:pPr>
              <w:spacing w:after="0" w:line="240" w:lineRule="auto"/>
              <w:contextualSpacing/>
              <w:rPr>
                <w:rFonts w:ascii="Times New Roman" w:eastAsia="Times New Roman" w:hAnsi="Times New Roman" w:cs="Times New Roman"/>
                <w:color w:val="000000"/>
                <w:sz w:val="20"/>
                <w:szCs w:val="20"/>
                <w:lang w:eastAsia="ru-RU"/>
              </w:rPr>
            </w:pPr>
          </w:p>
        </w:tc>
        <w:tc>
          <w:tcPr>
            <w:tcW w:w="0" w:type="auto"/>
            <w:vMerge/>
            <w:tcBorders>
              <w:top w:val="nil"/>
              <w:left w:val="nil"/>
              <w:bottom w:val="single" w:sz="8" w:space="0" w:color="auto"/>
              <w:right w:val="single" w:sz="8" w:space="0" w:color="auto"/>
            </w:tcBorders>
            <w:vAlign w:val="center"/>
            <w:hideMark/>
          </w:tcPr>
          <w:p w:rsidR="00AD2326" w:rsidRPr="00AD2326" w:rsidRDefault="00AD2326" w:rsidP="009D4026">
            <w:pPr>
              <w:spacing w:after="0" w:line="240" w:lineRule="auto"/>
              <w:contextualSpacing/>
              <w:rPr>
                <w:rFonts w:ascii="Times New Roman" w:eastAsia="Times New Roman" w:hAnsi="Times New Roman" w:cs="Times New Roman"/>
                <w:color w:val="000000"/>
                <w:sz w:val="20"/>
                <w:szCs w:val="20"/>
                <w:lang w:eastAsia="ru-RU"/>
              </w:rPr>
            </w:pP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AD2326" w:rsidRPr="00AD2326" w:rsidRDefault="00AD23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AD2326">
              <w:rPr>
                <w:rFonts w:ascii="Times New Roman" w:eastAsia="Times New Roman" w:hAnsi="Times New Roman" w:cs="Times New Roman"/>
                <w:color w:val="000000"/>
                <w:sz w:val="20"/>
                <w:szCs w:val="20"/>
                <w:lang w:eastAsia="ru-RU"/>
              </w:rPr>
              <w:t>в иностранной валюте</w:t>
            </w:r>
          </w:p>
        </w:tc>
        <w:tc>
          <w:tcPr>
            <w:tcW w:w="746" w:type="pct"/>
            <w:tcBorders>
              <w:top w:val="nil"/>
              <w:left w:val="nil"/>
              <w:bottom w:val="single" w:sz="8" w:space="0" w:color="auto"/>
              <w:right w:val="single" w:sz="8" w:space="0" w:color="auto"/>
            </w:tcBorders>
            <w:tcMar>
              <w:top w:w="0" w:type="dxa"/>
              <w:left w:w="108" w:type="dxa"/>
              <w:bottom w:w="0" w:type="dxa"/>
              <w:right w:w="108" w:type="dxa"/>
            </w:tcMar>
            <w:hideMark/>
          </w:tcPr>
          <w:p w:rsidR="00AD2326" w:rsidRPr="00AD2326" w:rsidRDefault="00AD23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AD2326">
              <w:rPr>
                <w:rFonts w:ascii="Times New Roman" w:eastAsia="Times New Roman" w:hAnsi="Times New Roman" w:cs="Times New Roman"/>
                <w:color w:val="000000"/>
                <w:sz w:val="20"/>
                <w:szCs w:val="20"/>
                <w:lang w:eastAsia="ru-RU"/>
              </w:rPr>
              <w:t> </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D2326" w:rsidRPr="00AD2326" w:rsidRDefault="00AD23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AD2326">
              <w:rPr>
                <w:rFonts w:ascii="Times New Roman" w:eastAsia="Times New Roman" w:hAnsi="Times New Roman" w:cs="Times New Roman"/>
                <w:color w:val="000000"/>
                <w:sz w:val="20"/>
                <w:szCs w:val="20"/>
                <w:lang w:eastAsia="ru-RU"/>
              </w:rPr>
              <w:t> </w:t>
            </w:r>
          </w:p>
        </w:tc>
        <w:tc>
          <w:tcPr>
            <w:tcW w:w="1097" w:type="pct"/>
            <w:tcBorders>
              <w:top w:val="nil"/>
              <w:left w:val="nil"/>
              <w:bottom w:val="single" w:sz="8" w:space="0" w:color="auto"/>
              <w:right w:val="single" w:sz="8" w:space="0" w:color="auto"/>
            </w:tcBorders>
            <w:tcMar>
              <w:top w:w="0" w:type="dxa"/>
              <w:left w:w="108" w:type="dxa"/>
              <w:bottom w:w="0" w:type="dxa"/>
              <w:right w:w="108" w:type="dxa"/>
            </w:tcMar>
            <w:hideMark/>
          </w:tcPr>
          <w:p w:rsidR="00AD2326" w:rsidRPr="00AD2326" w:rsidRDefault="00AD23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AD2326">
              <w:rPr>
                <w:rFonts w:ascii="Times New Roman" w:eastAsia="Times New Roman" w:hAnsi="Times New Roman" w:cs="Times New Roman"/>
                <w:color w:val="000000"/>
                <w:sz w:val="20"/>
                <w:szCs w:val="20"/>
                <w:lang w:eastAsia="ru-RU"/>
              </w:rPr>
              <w:t> </w:t>
            </w:r>
          </w:p>
        </w:tc>
      </w:tr>
      <w:tr w:rsidR="00AD2326" w:rsidRPr="00AD2326" w:rsidTr="009C0854">
        <w:trPr>
          <w:jc w:val="center"/>
        </w:trPr>
        <w:tc>
          <w:tcPr>
            <w:tcW w:w="31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2326" w:rsidRPr="00AD2326" w:rsidRDefault="00AD2326"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AD2326">
              <w:rPr>
                <w:rFonts w:ascii="Times New Roman" w:eastAsia="Times New Roman" w:hAnsi="Times New Roman" w:cs="Times New Roman"/>
                <w:color w:val="000000"/>
                <w:sz w:val="20"/>
                <w:szCs w:val="20"/>
                <w:lang w:eastAsia="ru-RU"/>
              </w:rPr>
              <w:t>2.</w:t>
            </w:r>
          </w:p>
        </w:tc>
        <w:tc>
          <w:tcPr>
            <w:tcW w:w="107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D2326" w:rsidRPr="00AD2326" w:rsidRDefault="00AD23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AD2326">
              <w:rPr>
                <w:rFonts w:ascii="Times New Roman" w:eastAsia="Times New Roman" w:hAnsi="Times New Roman" w:cs="Times New Roman"/>
                <w:color w:val="000000"/>
                <w:sz w:val="20"/>
                <w:szCs w:val="20"/>
                <w:lang w:eastAsia="ru-RU"/>
              </w:rPr>
              <w:t>Корреспондентские счета</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AD2326" w:rsidRPr="00AD2326" w:rsidRDefault="00AD23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AD2326">
              <w:rPr>
                <w:rFonts w:ascii="Times New Roman" w:eastAsia="Times New Roman" w:hAnsi="Times New Roman" w:cs="Times New Roman"/>
                <w:color w:val="000000"/>
                <w:sz w:val="20"/>
                <w:szCs w:val="20"/>
                <w:lang w:eastAsia="ru-RU"/>
              </w:rPr>
              <w:t>Всего, в том числе:</w:t>
            </w:r>
          </w:p>
        </w:tc>
        <w:tc>
          <w:tcPr>
            <w:tcW w:w="746" w:type="pct"/>
            <w:tcBorders>
              <w:top w:val="nil"/>
              <w:left w:val="nil"/>
              <w:bottom w:val="single" w:sz="8" w:space="0" w:color="auto"/>
              <w:right w:val="single" w:sz="8" w:space="0" w:color="auto"/>
            </w:tcBorders>
            <w:tcMar>
              <w:top w:w="0" w:type="dxa"/>
              <w:left w:w="108" w:type="dxa"/>
              <w:bottom w:w="0" w:type="dxa"/>
              <w:right w:w="108" w:type="dxa"/>
            </w:tcMar>
            <w:hideMark/>
          </w:tcPr>
          <w:p w:rsidR="00AD2326" w:rsidRPr="00AD2326" w:rsidRDefault="00AD23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AD2326">
              <w:rPr>
                <w:rFonts w:ascii="Times New Roman" w:eastAsia="Times New Roman" w:hAnsi="Times New Roman" w:cs="Times New Roman"/>
                <w:color w:val="000000"/>
                <w:sz w:val="20"/>
                <w:szCs w:val="20"/>
                <w:lang w:eastAsia="ru-RU"/>
              </w:rPr>
              <w:t> </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D2326" w:rsidRPr="00AD2326" w:rsidRDefault="00AD23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AD2326">
              <w:rPr>
                <w:rFonts w:ascii="Times New Roman" w:eastAsia="Times New Roman" w:hAnsi="Times New Roman" w:cs="Times New Roman"/>
                <w:color w:val="000000"/>
                <w:sz w:val="20"/>
                <w:szCs w:val="20"/>
                <w:lang w:eastAsia="ru-RU"/>
              </w:rPr>
              <w:t> </w:t>
            </w:r>
          </w:p>
        </w:tc>
        <w:tc>
          <w:tcPr>
            <w:tcW w:w="1097" w:type="pct"/>
            <w:tcBorders>
              <w:top w:val="nil"/>
              <w:left w:val="nil"/>
              <w:bottom w:val="single" w:sz="8" w:space="0" w:color="auto"/>
              <w:right w:val="single" w:sz="8" w:space="0" w:color="auto"/>
            </w:tcBorders>
            <w:tcMar>
              <w:top w:w="0" w:type="dxa"/>
              <w:left w:w="108" w:type="dxa"/>
              <w:bottom w:w="0" w:type="dxa"/>
              <w:right w:w="108" w:type="dxa"/>
            </w:tcMar>
            <w:hideMark/>
          </w:tcPr>
          <w:p w:rsidR="00AD2326" w:rsidRPr="00AD2326" w:rsidRDefault="00AD23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AD2326">
              <w:rPr>
                <w:rFonts w:ascii="Times New Roman" w:eastAsia="Times New Roman" w:hAnsi="Times New Roman" w:cs="Times New Roman"/>
                <w:color w:val="000000"/>
                <w:sz w:val="20"/>
                <w:szCs w:val="20"/>
                <w:lang w:eastAsia="ru-RU"/>
              </w:rPr>
              <w:t> </w:t>
            </w:r>
          </w:p>
        </w:tc>
      </w:tr>
      <w:tr w:rsidR="00AD2326" w:rsidRPr="00AD2326" w:rsidTr="0017374E">
        <w:trPr>
          <w:jc w:val="center"/>
        </w:trPr>
        <w:tc>
          <w:tcPr>
            <w:tcW w:w="0" w:type="auto"/>
            <w:vMerge/>
            <w:tcBorders>
              <w:top w:val="nil"/>
              <w:left w:val="single" w:sz="8" w:space="0" w:color="auto"/>
              <w:bottom w:val="single" w:sz="8" w:space="0" w:color="auto"/>
              <w:right w:val="single" w:sz="8" w:space="0" w:color="auto"/>
            </w:tcBorders>
            <w:vAlign w:val="center"/>
            <w:hideMark/>
          </w:tcPr>
          <w:p w:rsidR="00AD2326" w:rsidRPr="00AD2326" w:rsidRDefault="00AD2326" w:rsidP="009D4026">
            <w:pPr>
              <w:spacing w:after="0" w:line="240" w:lineRule="auto"/>
              <w:contextualSpacing/>
              <w:rPr>
                <w:rFonts w:ascii="Times New Roman" w:eastAsia="Times New Roman" w:hAnsi="Times New Roman" w:cs="Times New Roman"/>
                <w:color w:val="000000"/>
                <w:sz w:val="20"/>
                <w:szCs w:val="20"/>
                <w:lang w:eastAsia="ru-RU"/>
              </w:rPr>
            </w:pPr>
          </w:p>
        </w:tc>
        <w:tc>
          <w:tcPr>
            <w:tcW w:w="0" w:type="auto"/>
            <w:vMerge/>
            <w:tcBorders>
              <w:top w:val="nil"/>
              <w:left w:val="nil"/>
              <w:bottom w:val="single" w:sz="8" w:space="0" w:color="auto"/>
              <w:right w:val="single" w:sz="8" w:space="0" w:color="auto"/>
            </w:tcBorders>
            <w:vAlign w:val="center"/>
            <w:hideMark/>
          </w:tcPr>
          <w:p w:rsidR="00AD2326" w:rsidRPr="00AD2326" w:rsidRDefault="00AD2326" w:rsidP="009D4026">
            <w:pPr>
              <w:spacing w:after="0" w:line="240" w:lineRule="auto"/>
              <w:contextualSpacing/>
              <w:rPr>
                <w:rFonts w:ascii="Times New Roman" w:eastAsia="Times New Roman" w:hAnsi="Times New Roman" w:cs="Times New Roman"/>
                <w:color w:val="000000"/>
                <w:sz w:val="20"/>
                <w:szCs w:val="20"/>
                <w:lang w:eastAsia="ru-RU"/>
              </w:rPr>
            </w:pP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AD2326" w:rsidRPr="00AD2326" w:rsidRDefault="00AD23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AD2326">
              <w:rPr>
                <w:rFonts w:ascii="Times New Roman" w:eastAsia="Times New Roman" w:hAnsi="Times New Roman" w:cs="Times New Roman"/>
                <w:color w:val="000000"/>
                <w:sz w:val="20"/>
                <w:szCs w:val="20"/>
                <w:lang w:eastAsia="ru-RU"/>
              </w:rPr>
              <w:t>в иностранной валюте</w:t>
            </w:r>
          </w:p>
        </w:tc>
        <w:tc>
          <w:tcPr>
            <w:tcW w:w="746" w:type="pct"/>
            <w:tcBorders>
              <w:top w:val="nil"/>
              <w:left w:val="nil"/>
              <w:bottom w:val="single" w:sz="8" w:space="0" w:color="auto"/>
              <w:right w:val="single" w:sz="8" w:space="0" w:color="auto"/>
            </w:tcBorders>
            <w:tcMar>
              <w:top w:w="0" w:type="dxa"/>
              <w:left w:w="108" w:type="dxa"/>
              <w:bottom w:w="0" w:type="dxa"/>
              <w:right w:w="108" w:type="dxa"/>
            </w:tcMar>
            <w:hideMark/>
          </w:tcPr>
          <w:p w:rsidR="00AD2326" w:rsidRPr="00AD2326" w:rsidRDefault="00AD23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AD2326">
              <w:rPr>
                <w:rFonts w:ascii="Times New Roman" w:eastAsia="Times New Roman" w:hAnsi="Times New Roman" w:cs="Times New Roman"/>
                <w:color w:val="000000"/>
                <w:sz w:val="20"/>
                <w:szCs w:val="20"/>
                <w:lang w:eastAsia="ru-RU"/>
              </w:rPr>
              <w:t> </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D2326" w:rsidRPr="00AD2326" w:rsidRDefault="00AD23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AD2326">
              <w:rPr>
                <w:rFonts w:ascii="Times New Roman" w:eastAsia="Times New Roman" w:hAnsi="Times New Roman" w:cs="Times New Roman"/>
                <w:color w:val="000000"/>
                <w:sz w:val="20"/>
                <w:szCs w:val="20"/>
                <w:lang w:eastAsia="ru-RU"/>
              </w:rPr>
              <w:t> </w:t>
            </w:r>
          </w:p>
        </w:tc>
        <w:tc>
          <w:tcPr>
            <w:tcW w:w="1097" w:type="pct"/>
            <w:tcBorders>
              <w:top w:val="nil"/>
              <w:left w:val="nil"/>
              <w:bottom w:val="single" w:sz="8" w:space="0" w:color="auto"/>
              <w:right w:val="single" w:sz="8" w:space="0" w:color="auto"/>
            </w:tcBorders>
            <w:tcMar>
              <w:top w:w="0" w:type="dxa"/>
              <w:left w:w="108" w:type="dxa"/>
              <w:bottom w:w="0" w:type="dxa"/>
              <w:right w:w="108" w:type="dxa"/>
            </w:tcMar>
            <w:hideMark/>
          </w:tcPr>
          <w:p w:rsidR="00AD2326" w:rsidRPr="00AD2326" w:rsidRDefault="00AD23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AD2326">
              <w:rPr>
                <w:rFonts w:ascii="Times New Roman" w:eastAsia="Times New Roman" w:hAnsi="Times New Roman" w:cs="Times New Roman"/>
                <w:color w:val="000000"/>
                <w:sz w:val="20"/>
                <w:szCs w:val="20"/>
                <w:lang w:eastAsia="ru-RU"/>
              </w:rPr>
              <w:t> </w:t>
            </w:r>
          </w:p>
        </w:tc>
      </w:tr>
      <w:tr w:rsidR="00AD2326" w:rsidRPr="00AD2326" w:rsidTr="009C0854">
        <w:trPr>
          <w:jc w:val="center"/>
        </w:trPr>
        <w:tc>
          <w:tcPr>
            <w:tcW w:w="31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2326" w:rsidRPr="00AD2326" w:rsidRDefault="00AD2326"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AD2326">
              <w:rPr>
                <w:rFonts w:ascii="Times New Roman" w:eastAsia="Times New Roman" w:hAnsi="Times New Roman" w:cs="Times New Roman"/>
                <w:color w:val="000000"/>
                <w:sz w:val="20"/>
                <w:szCs w:val="20"/>
                <w:lang w:eastAsia="ru-RU"/>
              </w:rPr>
              <w:t>3.</w:t>
            </w:r>
          </w:p>
        </w:tc>
        <w:tc>
          <w:tcPr>
            <w:tcW w:w="107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D2326" w:rsidRPr="00AD2326" w:rsidRDefault="00AD23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AD2326">
              <w:rPr>
                <w:rFonts w:ascii="Times New Roman" w:eastAsia="Times New Roman" w:hAnsi="Times New Roman" w:cs="Times New Roman"/>
                <w:color w:val="000000"/>
                <w:sz w:val="20"/>
                <w:szCs w:val="20"/>
                <w:lang w:eastAsia="ru-RU"/>
              </w:rPr>
              <w:t>Прочие счета</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AD2326" w:rsidRPr="00AD2326" w:rsidRDefault="00AD23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AD2326">
              <w:rPr>
                <w:rFonts w:ascii="Times New Roman" w:eastAsia="Times New Roman" w:hAnsi="Times New Roman" w:cs="Times New Roman"/>
                <w:color w:val="000000"/>
                <w:sz w:val="20"/>
                <w:szCs w:val="20"/>
                <w:lang w:eastAsia="ru-RU"/>
              </w:rPr>
              <w:t>Всего, в том числе:</w:t>
            </w:r>
          </w:p>
        </w:tc>
        <w:tc>
          <w:tcPr>
            <w:tcW w:w="746" w:type="pct"/>
            <w:tcBorders>
              <w:top w:val="nil"/>
              <w:left w:val="nil"/>
              <w:bottom w:val="single" w:sz="8" w:space="0" w:color="auto"/>
              <w:right w:val="single" w:sz="8" w:space="0" w:color="auto"/>
            </w:tcBorders>
            <w:tcMar>
              <w:top w:w="0" w:type="dxa"/>
              <w:left w:w="108" w:type="dxa"/>
              <w:bottom w:w="0" w:type="dxa"/>
              <w:right w:w="108" w:type="dxa"/>
            </w:tcMar>
            <w:hideMark/>
          </w:tcPr>
          <w:p w:rsidR="00AD2326" w:rsidRPr="00AD2326" w:rsidRDefault="00AD23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AD2326">
              <w:rPr>
                <w:rFonts w:ascii="Times New Roman" w:eastAsia="Times New Roman" w:hAnsi="Times New Roman" w:cs="Times New Roman"/>
                <w:color w:val="000000"/>
                <w:sz w:val="20"/>
                <w:szCs w:val="20"/>
                <w:lang w:eastAsia="ru-RU"/>
              </w:rPr>
              <w:t> </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D2326" w:rsidRPr="00AD2326" w:rsidRDefault="00AD23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AD2326">
              <w:rPr>
                <w:rFonts w:ascii="Times New Roman" w:eastAsia="Times New Roman" w:hAnsi="Times New Roman" w:cs="Times New Roman"/>
                <w:color w:val="000000"/>
                <w:sz w:val="20"/>
                <w:szCs w:val="20"/>
                <w:lang w:eastAsia="ru-RU"/>
              </w:rPr>
              <w:t> </w:t>
            </w:r>
          </w:p>
        </w:tc>
        <w:tc>
          <w:tcPr>
            <w:tcW w:w="1097" w:type="pct"/>
            <w:tcBorders>
              <w:top w:val="nil"/>
              <w:left w:val="nil"/>
              <w:bottom w:val="single" w:sz="8" w:space="0" w:color="auto"/>
              <w:right w:val="single" w:sz="8" w:space="0" w:color="auto"/>
            </w:tcBorders>
            <w:tcMar>
              <w:top w:w="0" w:type="dxa"/>
              <w:left w:w="108" w:type="dxa"/>
              <w:bottom w:w="0" w:type="dxa"/>
              <w:right w:w="108" w:type="dxa"/>
            </w:tcMar>
            <w:hideMark/>
          </w:tcPr>
          <w:p w:rsidR="00AD2326" w:rsidRPr="00AD2326" w:rsidRDefault="00AD23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AD2326">
              <w:rPr>
                <w:rFonts w:ascii="Times New Roman" w:eastAsia="Times New Roman" w:hAnsi="Times New Roman" w:cs="Times New Roman"/>
                <w:color w:val="000000"/>
                <w:sz w:val="20"/>
                <w:szCs w:val="20"/>
                <w:lang w:eastAsia="ru-RU"/>
              </w:rPr>
              <w:t> </w:t>
            </w:r>
          </w:p>
        </w:tc>
      </w:tr>
      <w:tr w:rsidR="00AD2326" w:rsidRPr="00AD2326" w:rsidTr="0017374E">
        <w:trPr>
          <w:jc w:val="center"/>
        </w:trPr>
        <w:tc>
          <w:tcPr>
            <w:tcW w:w="0" w:type="auto"/>
            <w:vMerge/>
            <w:tcBorders>
              <w:top w:val="nil"/>
              <w:left w:val="single" w:sz="8" w:space="0" w:color="auto"/>
              <w:bottom w:val="single" w:sz="8" w:space="0" w:color="auto"/>
              <w:right w:val="single" w:sz="8" w:space="0" w:color="auto"/>
            </w:tcBorders>
            <w:vAlign w:val="center"/>
            <w:hideMark/>
          </w:tcPr>
          <w:p w:rsidR="00AD2326" w:rsidRPr="00AD2326" w:rsidRDefault="00AD2326" w:rsidP="009D4026">
            <w:pPr>
              <w:spacing w:after="0" w:line="240" w:lineRule="auto"/>
              <w:contextualSpacing/>
              <w:rPr>
                <w:rFonts w:ascii="Times New Roman" w:eastAsia="Times New Roman" w:hAnsi="Times New Roman" w:cs="Times New Roman"/>
                <w:color w:val="000000"/>
                <w:sz w:val="20"/>
                <w:szCs w:val="20"/>
                <w:lang w:eastAsia="ru-RU"/>
              </w:rPr>
            </w:pPr>
          </w:p>
        </w:tc>
        <w:tc>
          <w:tcPr>
            <w:tcW w:w="0" w:type="auto"/>
            <w:vMerge/>
            <w:tcBorders>
              <w:top w:val="nil"/>
              <w:left w:val="nil"/>
              <w:bottom w:val="single" w:sz="8" w:space="0" w:color="auto"/>
              <w:right w:val="single" w:sz="8" w:space="0" w:color="auto"/>
            </w:tcBorders>
            <w:vAlign w:val="center"/>
            <w:hideMark/>
          </w:tcPr>
          <w:p w:rsidR="00AD2326" w:rsidRPr="00AD2326" w:rsidRDefault="00AD2326" w:rsidP="009D4026">
            <w:pPr>
              <w:spacing w:after="0" w:line="240" w:lineRule="auto"/>
              <w:contextualSpacing/>
              <w:rPr>
                <w:rFonts w:ascii="Times New Roman" w:eastAsia="Times New Roman" w:hAnsi="Times New Roman" w:cs="Times New Roman"/>
                <w:color w:val="000000"/>
                <w:sz w:val="20"/>
                <w:szCs w:val="20"/>
                <w:lang w:eastAsia="ru-RU"/>
              </w:rPr>
            </w:pP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AD2326" w:rsidRPr="00AD2326" w:rsidRDefault="00AD23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AD2326">
              <w:rPr>
                <w:rFonts w:ascii="Times New Roman" w:eastAsia="Times New Roman" w:hAnsi="Times New Roman" w:cs="Times New Roman"/>
                <w:color w:val="000000"/>
                <w:sz w:val="20"/>
                <w:szCs w:val="20"/>
                <w:lang w:eastAsia="ru-RU"/>
              </w:rPr>
              <w:t>в иностранной валюте</w:t>
            </w:r>
          </w:p>
        </w:tc>
        <w:tc>
          <w:tcPr>
            <w:tcW w:w="746" w:type="pct"/>
            <w:tcBorders>
              <w:top w:val="nil"/>
              <w:left w:val="nil"/>
              <w:bottom w:val="single" w:sz="8" w:space="0" w:color="auto"/>
              <w:right w:val="single" w:sz="8" w:space="0" w:color="auto"/>
            </w:tcBorders>
            <w:tcMar>
              <w:top w:w="0" w:type="dxa"/>
              <w:left w:w="108" w:type="dxa"/>
              <w:bottom w:w="0" w:type="dxa"/>
              <w:right w:w="108" w:type="dxa"/>
            </w:tcMar>
            <w:hideMark/>
          </w:tcPr>
          <w:p w:rsidR="00AD2326" w:rsidRPr="00AD2326" w:rsidRDefault="00AD23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AD2326">
              <w:rPr>
                <w:rFonts w:ascii="Times New Roman" w:eastAsia="Times New Roman" w:hAnsi="Times New Roman" w:cs="Times New Roman"/>
                <w:color w:val="000000"/>
                <w:sz w:val="20"/>
                <w:szCs w:val="20"/>
                <w:lang w:eastAsia="ru-RU"/>
              </w:rPr>
              <w:t> </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D2326" w:rsidRPr="00AD2326" w:rsidRDefault="00AD23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AD2326">
              <w:rPr>
                <w:rFonts w:ascii="Times New Roman" w:eastAsia="Times New Roman" w:hAnsi="Times New Roman" w:cs="Times New Roman"/>
                <w:color w:val="000000"/>
                <w:sz w:val="20"/>
                <w:szCs w:val="20"/>
                <w:lang w:eastAsia="ru-RU"/>
              </w:rPr>
              <w:t> </w:t>
            </w:r>
          </w:p>
        </w:tc>
        <w:tc>
          <w:tcPr>
            <w:tcW w:w="1097" w:type="pct"/>
            <w:tcBorders>
              <w:top w:val="nil"/>
              <w:left w:val="nil"/>
              <w:bottom w:val="single" w:sz="8" w:space="0" w:color="auto"/>
              <w:right w:val="single" w:sz="8" w:space="0" w:color="auto"/>
            </w:tcBorders>
            <w:tcMar>
              <w:top w:w="0" w:type="dxa"/>
              <w:left w:w="108" w:type="dxa"/>
              <w:bottom w:w="0" w:type="dxa"/>
              <w:right w:w="108" w:type="dxa"/>
            </w:tcMar>
            <w:hideMark/>
          </w:tcPr>
          <w:p w:rsidR="00AD2326" w:rsidRPr="00AD2326" w:rsidRDefault="00AD23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AD2326">
              <w:rPr>
                <w:rFonts w:ascii="Times New Roman" w:eastAsia="Times New Roman" w:hAnsi="Times New Roman" w:cs="Times New Roman"/>
                <w:color w:val="000000"/>
                <w:sz w:val="20"/>
                <w:szCs w:val="20"/>
                <w:lang w:eastAsia="ru-RU"/>
              </w:rPr>
              <w:t> </w:t>
            </w:r>
          </w:p>
        </w:tc>
      </w:tr>
      <w:tr w:rsidR="00AD2326" w:rsidRPr="00AD2326" w:rsidTr="009C0854">
        <w:trPr>
          <w:jc w:val="center"/>
        </w:trPr>
        <w:tc>
          <w:tcPr>
            <w:tcW w:w="31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2326" w:rsidRPr="00AD2326" w:rsidRDefault="00AD2326"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AD2326">
              <w:rPr>
                <w:rFonts w:ascii="Times New Roman" w:eastAsia="Times New Roman" w:hAnsi="Times New Roman" w:cs="Times New Roman"/>
                <w:color w:val="000000"/>
                <w:sz w:val="20"/>
                <w:szCs w:val="20"/>
                <w:lang w:eastAsia="ru-RU"/>
              </w:rPr>
              <w:t>4.</w:t>
            </w:r>
          </w:p>
        </w:tc>
        <w:tc>
          <w:tcPr>
            <w:tcW w:w="107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AD2326" w:rsidRPr="00AD2326" w:rsidRDefault="00AD23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AD2326">
              <w:rPr>
                <w:rFonts w:ascii="Times New Roman" w:eastAsia="Times New Roman" w:hAnsi="Times New Roman" w:cs="Times New Roman"/>
                <w:color w:val="000000"/>
                <w:sz w:val="20"/>
                <w:szCs w:val="20"/>
                <w:lang w:eastAsia="ru-RU"/>
              </w:rPr>
              <w:t>Итого</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AD2326" w:rsidRPr="00AD2326" w:rsidRDefault="00AD23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AD2326">
              <w:rPr>
                <w:rFonts w:ascii="Times New Roman" w:eastAsia="Times New Roman" w:hAnsi="Times New Roman" w:cs="Times New Roman"/>
                <w:color w:val="000000"/>
                <w:sz w:val="20"/>
                <w:szCs w:val="20"/>
                <w:lang w:eastAsia="ru-RU"/>
              </w:rPr>
              <w:t>Всего, в том числе:</w:t>
            </w:r>
          </w:p>
        </w:tc>
        <w:tc>
          <w:tcPr>
            <w:tcW w:w="746" w:type="pct"/>
            <w:tcBorders>
              <w:top w:val="nil"/>
              <w:left w:val="nil"/>
              <w:bottom w:val="single" w:sz="8" w:space="0" w:color="auto"/>
              <w:right w:val="single" w:sz="8" w:space="0" w:color="auto"/>
            </w:tcBorders>
            <w:tcMar>
              <w:top w:w="0" w:type="dxa"/>
              <w:left w:w="108" w:type="dxa"/>
              <w:bottom w:w="0" w:type="dxa"/>
              <w:right w:w="108" w:type="dxa"/>
            </w:tcMar>
            <w:hideMark/>
          </w:tcPr>
          <w:p w:rsidR="00AD2326" w:rsidRPr="00AD2326" w:rsidRDefault="00AD23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AD2326">
              <w:rPr>
                <w:rFonts w:ascii="Times New Roman" w:eastAsia="Times New Roman" w:hAnsi="Times New Roman" w:cs="Times New Roman"/>
                <w:color w:val="000000"/>
                <w:sz w:val="20"/>
                <w:szCs w:val="20"/>
                <w:lang w:eastAsia="ru-RU"/>
              </w:rPr>
              <w:t> </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D2326" w:rsidRPr="00AD2326" w:rsidRDefault="00AD23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AD2326">
              <w:rPr>
                <w:rFonts w:ascii="Times New Roman" w:eastAsia="Times New Roman" w:hAnsi="Times New Roman" w:cs="Times New Roman"/>
                <w:color w:val="000000"/>
                <w:sz w:val="20"/>
                <w:szCs w:val="20"/>
                <w:lang w:eastAsia="ru-RU"/>
              </w:rPr>
              <w:t> </w:t>
            </w:r>
          </w:p>
        </w:tc>
        <w:tc>
          <w:tcPr>
            <w:tcW w:w="1097" w:type="pct"/>
            <w:tcBorders>
              <w:top w:val="nil"/>
              <w:left w:val="nil"/>
              <w:bottom w:val="single" w:sz="8" w:space="0" w:color="auto"/>
              <w:right w:val="single" w:sz="8" w:space="0" w:color="auto"/>
            </w:tcBorders>
            <w:tcMar>
              <w:top w:w="0" w:type="dxa"/>
              <w:left w:w="108" w:type="dxa"/>
              <w:bottom w:w="0" w:type="dxa"/>
              <w:right w:w="108" w:type="dxa"/>
            </w:tcMar>
            <w:hideMark/>
          </w:tcPr>
          <w:p w:rsidR="00AD2326" w:rsidRPr="00AD2326" w:rsidRDefault="00AD23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AD2326">
              <w:rPr>
                <w:rFonts w:ascii="Times New Roman" w:eastAsia="Times New Roman" w:hAnsi="Times New Roman" w:cs="Times New Roman"/>
                <w:color w:val="000000"/>
                <w:sz w:val="20"/>
                <w:szCs w:val="20"/>
                <w:lang w:eastAsia="ru-RU"/>
              </w:rPr>
              <w:t> </w:t>
            </w:r>
          </w:p>
        </w:tc>
      </w:tr>
      <w:tr w:rsidR="00AD2326" w:rsidRPr="00AD2326" w:rsidTr="0017374E">
        <w:trPr>
          <w:jc w:val="center"/>
        </w:trPr>
        <w:tc>
          <w:tcPr>
            <w:tcW w:w="0" w:type="auto"/>
            <w:vMerge/>
            <w:tcBorders>
              <w:top w:val="nil"/>
              <w:left w:val="single" w:sz="8" w:space="0" w:color="auto"/>
              <w:bottom w:val="single" w:sz="8" w:space="0" w:color="auto"/>
              <w:right w:val="single" w:sz="8" w:space="0" w:color="auto"/>
            </w:tcBorders>
            <w:vAlign w:val="center"/>
            <w:hideMark/>
          </w:tcPr>
          <w:p w:rsidR="00AD2326" w:rsidRPr="00AD2326" w:rsidRDefault="00AD2326" w:rsidP="009D4026">
            <w:pPr>
              <w:spacing w:after="0" w:line="240" w:lineRule="auto"/>
              <w:contextualSpacing/>
              <w:rPr>
                <w:rFonts w:ascii="Times New Roman" w:eastAsia="Times New Roman" w:hAnsi="Times New Roman" w:cs="Times New Roman"/>
                <w:color w:val="000000"/>
                <w:sz w:val="20"/>
                <w:szCs w:val="20"/>
                <w:lang w:eastAsia="ru-RU"/>
              </w:rPr>
            </w:pPr>
          </w:p>
        </w:tc>
        <w:tc>
          <w:tcPr>
            <w:tcW w:w="0" w:type="auto"/>
            <w:vMerge/>
            <w:tcBorders>
              <w:top w:val="nil"/>
              <w:left w:val="nil"/>
              <w:bottom w:val="single" w:sz="8" w:space="0" w:color="auto"/>
              <w:right w:val="single" w:sz="8" w:space="0" w:color="auto"/>
            </w:tcBorders>
            <w:vAlign w:val="center"/>
            <w:hideMark/>
          </w:tcPr>
          <w:p w:rsidR="00AD2326" w:rsidRPr="00AD2326" w:rsidRDefault="00AD2326" w:rsidP="009D4026">
            <w:pPr>
              <w:spacing w:after="0" w:line="240" w:lineRule="auto"/>
              <w:contextualSpacing/>
              <w:rPr>
                <w:rFonts w:ascii="Times New Roman" w:eastAsia="Times New Roman" w:hAnsi="Times New Roman" w:cs="Times New Roman"/>
                <w:color w:val="000000"/>
                <w:sz w:val="20"/>
                <w:szCs w:val="20"/>
                <w:lang w:eastAsia="ru-RU"/>
              </w:rPr>
            </w:pP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AD2326" w:rsidRPr="00AD2326" w:rsidRDefault="00AD23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AD2326">
              <w:rPr>
                <w:rFonts w:ascii="Times New Roman" w:eastAsia="Times New Roman" w:hAnsi="Times New Roman" w:cs="Times New Roman"/>
                <w:color w:val="000000"/>
                <w:sz w:val="20"/>
                <w:szCs w:val="20"/>
                <w:lang w:eastAsia="ru-RU"/>
              </w:rPr>
              <w:t>в иностранной валюте</w:t>
            </w:r>
          </w:p>
        </w:tc>
        <w:tc>
          <w:tcPr>
            <w:tcW w:w="746" w:type="pct"/>
            <w:tcBorders>
              <w:top w:val="nil"/>
              <w:left w:val="nil"/>
              <w:bottom w:val="single" w:sz="8" w:space="0" w:color="auto"/>
              <w:right w:val="single" w:sz="8" w:space="0" w:color="auto"/>
            </w:tcBorders>
            <w:tcMar>
              <w:top w:w="0" w:type="dxa"/>
              <w:left w:w="108" w:type="dxa"/>
              <w:bottom w:w="0" w:type="dxa"/>
              <w:right w:w="108" w:type="dxa"/>
            </w:tcMar>
            <w:hideMark/>
          </w:tcPr>
          <w:p w:rsidR="00AD2326" w:rsidRPr="00AD2326" w:rsidRDefault="00AD23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AD2326">
              <w:rPr>
                <w:rFonts w:ascii="Times New Roman" w:eastAsia="Times New Roman" w:hAnsi="Times New Roman" w:cs="Times New Roman"/>
                <w:color w:val="000000"/>
                <w:sz w:val="20"/>
                <w:szCs w:val="20"/>
                <w:lang w:eastAsia="ru-RU"/>
              </w:rPr>
              <w:t> </w:t>
            </w:r>
          </w:p>
        </w:tc>
        <w:tc>
          <w:tcPr>
            <w:tcW w:w="835" w:type="pct"/>
            <w:tcBorders>
              <w:top w:val="nil"/>
              <w:left w:val="nil"/>
              <w:bottom w:val="single" w:sz="8" w:space="0" w:color="auto"/>
              <w:right w:val="single" w:sz="8" w:space="0" w:color="auto"/>
            </w:tcBorders>
            <w:tcMar>
              <w:top w:w="0" w:type="dxa"/>
              <w:left w:w="108" w:type="dxa"/>
              <w:bottom w:w="0" w:type="dxa"/>
              <w:right w:w="108" w:type="dxa"/>
            </w:tcMar>
            <w:hideMark/>
          </w:tcPr>
          <w:p w:rsidR="00AD2326" w:rsidRPr="00AD2326" w:rsidRDefault="00AD23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AD2326">
              <w:rPr>
                <w:rFonts w:ascii="Times New Roman" w:eastAsia="Times New Roman" w:hAnsi="Times New Roman" w:cs="Times New Roman"/>
                <w:color w:val="000000"/>
                <w:sz w:val="20"/>
                <w:szCs w:val="20"/>
                <w:lang w:eastAsia="ru-RU"/>
              </w:rPr>
              <w:t> </w:t>
            </w:r>
          </w:p>
        </w:tc>
        <w:tc>
          <w:tcPr>
            <w:tcW w:w="1097" w:type="pct"/>
            <w:tcBorders>
              <w:top w:val="nil"/>
              <w:left w:val="nil"/>
              <w:bottom w:val="single" w:sz="8" w:space="0" w:color="auto"/>
              <w:right w:val="single" w:sz="8" w:space="0" w:color="auto"/>
            </w:tcBorders>
            <w:tcMar>
              <w:top w:w="0" w:type="dxa"/>
              <w:left w:w="108" w:type="dxa"/>
              <w:bottom w:w="0" w:type="dxa"/>
              <w:right w:w="108" w:type="dxa"/>
            </w:tcMar>
            <w:hideMark/>
          </w:tcPr>
          <w:p w:rsidR="00AD2326" w:rsidRPr="00AD2326" w:rsidRDefault="00AD2326"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AD2326">
              <w:rPr>
                <w:rFonts w:ascii="Times New Roman" w:eastAsia="Times New Roman" w:hAnsi="Times New Roman" w:cs="Times New Roman"/>
                <w:color w:val="000000"/>
                <w:sz w:val="20"/>
                <w:szCs w:val="20"/>
                <w:lang w:eastAsia="ru-RU"/>
              </w:rPr>
              <w:t> </w:t>
            </w:r>
          </w:p>
        </w:tc>
      </w:tr>
    </w:tbl>
    <w:p w:rsidR="009C0854" w:rsidRPr="002C0C51" w:rsidRDefault="009C0854" w:rsidP="009C0854">
      <w:pPr>
        <w:spacing w:after="0" w:line="240" w:lineRule="auto"/>
        <w:contextualSpacing/>
        <w:rPr>
          <w:rFonts w:ascii="Times New Roman" w:eastAsia="Calibri" w:hAnsi="Times New Roman" w:cs="Times New Roman"/>
          <w:sz w:val="20"/>
          <w:szCs w:val="20"/>
          <w:lang w:eastAsia="ru-RU"/>
        </w:rPr>
      </w:pPr>
      <w:r w:rsidRPr="002C0C51">
        <w:rPr>
          <w:rFonts w:ascii="Times New Roman" w:eastAsia="Calibri" w:hAnsi="Times New Roman" w:cs="Times New Roman"/>
          <w:sz w:val="28"/>
          <w:szCs w:val="28"/>
          <w:lang w:eastAsia="ru-RU"/>
        </w:rPr>
        <w:t> </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Наименова</w:t>
      </w:r>
      <w:r>
        <w:rPr>
          <w:rFonts w:ascii="Times New Roman" w:eastAsia="Times New Roman" w:hAnsi="Times New Roman" w:cs="Times New Roman"/>
          <w:color w:val="000000"/>
          <w:sz w:val="28"/>
          <w:szCs w:val="24"/>
          <w:lang w:eastAsia="ru-RU"/>
        </w:rPr>
        <w:t xml:space="preserve">ние ______________________   </w:t>
      </w:r>
      <w:r w:rsidRPr="002C0C51">
        <w:rPr>
          <w:rFonts w:ascii="Times New Roman" w:eastAsia="Times New Roman" w:hAnsi="Times New Roman" w:cs="Times New Roman"/>
          <w:color w:val="000000"/>
          <w:sz w:val="28"/>
          <w:szCs w:val="24"/>
          <w:lang w:eastAsia="ru-RU"/>
        </w:rPr>
        <w:t>Адрес________________________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Телефон ______________________________________________________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Адрес электронной почты _______________________________________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Исполнитель___________________________               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341880" w:rsidP="009C0854">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Главный бухгалтер или лицо, уполномоченное на подписание отчета</w:t>
      </w:r>
      <w:r w:rsidR="009C0854" w:rsidRPr="002C0C51">
        <w:rPr>
          <w:rFonts w:ascii="Times New Roman" w:eastAsia="Times New Roman" w:hAnsi="Times New Roman" w:cs="Times New Roman"/>
          <w:color w:val="000000"/>
          <w:sz w:val="28"/>
          <w:szCs w:val="24"/>
          <w:lang w:eastAsia="ru-RU"/>
        </w:rPr>
        <w:t xml:space="preserve"> </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               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341880" w:rsidP="009C0854">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Руководитель или лицо, уполномоченное им на подписание отчета</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_____________________________________               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9C0854" w:rsidP="009C0854">
      <w:pPr>
        <w:spacing w:after="0" w:line="240" w:lineRule="auto"/>
        <w:contextualSpacing/>
        <w:textAlignment w:val="baseline"/>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Дата  «____» ______________ 20__ года   </w:t>
      </w:r>
    </w:p>
    <w:p w:rsidR="006E083D" w:rsidRDefault="006E083D" w:rsidP="009D4026">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6E083D" w:rsidRPr="006E083D" w:rsidRDefault="006E083D" w:rsidP="009D4026">
      <w:pPr>
        <w:spacing w:after="0" w:line="240" w:lineRule="auto"/>
        <w:contextualSpacing/>
        <w:jc w:val="right"/>
        <w:textAlignment w:val="baseline"/>
        <w:rPr>
          <w:rFonts w:ascii="Times New Roman" w:eastAsia="Times New Roman" w:hAnsi="Times New Roman" w:cs="Times New Roman"/>
          <w:color w:val="000000"/>
          <w:sz w:val="28"/>
          <w:szCs w:val="28"/>
          <w:lang w:eastAsia="ru-RU"/>
        </w:rPr>
      </w:pPr>
      <w:r w:rsidRPr="006E083D">
        <w:rPr>
          <w:rFonts w:ascii="Times New Roman" w:eastAsia="Times New Roman" w:hAnsi="Times New Roman" w:cs="Times New Roman"/>
          <w:color w:val="000000"/>
          <w:sz w:val="28"/>
          <w:szCs w:val="28"/>
          <w:lang w:eastAsia="ru-RU"/>
        </w:rPr>
        <w:lastRenderedPageBreak/>
        <w:t>Приложение</w:t>
      </w:r>
    </w:p>
    <w:p w:rsidR="006E083D" w:rsidRPr="006E083D" w:rsidRDefault="006E083D" w:rsidP="009D4026">
      <w:pPr>
        <w:spacing w:after="0" w:line="240" w:lineRule="auto"/>
        <w:contextualSpacing/>
        <w:jc w:val="right"/>
        <w:textAlignment w:val="baseline"/>
        <w:rPr>
          <w:rFonts w:ascii="Times New Roman" w:eastAsia="Times New Roman" w:hAnsi="Times New Roman" w:cs="Times New Roman"/>
          <w:color w:val="000000"/>
          <w:sz w:val="28"/>
          <w:szCs w:val="28"/>
          <w:lang w:eastAsia="ru-RU"/>
        </w:rPr>
      </w:pPr>
      <w:r w:rsidRPr="006E083D">
        <w:rPr>
          <w:rFonts w:ascii="Times New Roman" w:eastAsia="Times New Roman" w:hAnsi="Times New Roman" w:cs="Times New Roman"/>
          <w:color w:val="000000"/>
          <w:sz w:val="28"/>
          <w:szCs w:val="28"/>
          <w:lang w:eastAsia="ru-RU"/>
        </w:rPr>
        <w:t xml:space="preserve">к </w:t>
      </w:r>
      <w:hyperlink r:id="rId71" w:history="1">
        <w:r w:rsidRPr="0083361A">
          <w:rPr>
            <w:rFonts w:ascii="Times New Roman" w:eastAsia="Times New Roman" w:hAnsi="Times New Roman" w:cs="Times New Roman"/>
            <w:color w:val="000000"/>
            <w:sz w:val="28"/>
            <w:szCs w:val="28"/>
            <w:lang w:eastAsia="ru-RU"/>
          </w:rPr>
          <w:t>форме отчета</w:t>
        </w:r>
      </w:hyperlink>
      <w:r w:rsidRPr="006E083D">
        <w:rPr>
          <w:rFonts w:ascii="Times New Roman" w:eastAsia="Times New Roman" w:hAnsi="Times New Roman" w:cs="Times New Roman"/>
          <w:color w:val="000000"/>
          <w:sz w:val="28"/>
          <w:szCs w:val="28"/>
          <w:lang w:eastAsia="ru-RU"/>
        </w:rPr>
        <w:t xml:space="preserve"> о счетах клиентов</w:t>
      </w:r>
    </w:p>
    <w:p w:rsidR="006E083D" w:rsidRDefault="006E083D" w:rsidP="009D4026">
      <w:pPr>
        <w:spacing w:after="0" w:line="240" w:lineRule="auto"/>
        <w:contextualSpacing/>
        <w:jc w:val="center"/>
        <w:textAlignment w:val="baseline"/>
        <w:rPr>
          <w:rFonts w:ascii="Times New Roman" w:eastAsia="Times New Roman" w:hAnsi="Times New Roman" w:cs="Times New Roman"/>
          <w:color w:val="000000"/>
          <w:sz w:val="28"/>
          <w:szCs w:val="28"/>
          <w:lang w:eastAsia="ru-RU"/>
        </w:rPr>
      </w:pPr>
    </w:p>
    <w:p w:rsidR="006E083D" w:rsidRPr="006E083D" w:rsidRDefault="006E083D" w:rsidP="009D4026">
      <w:pPr>
        <w:spacing w:after="0" w:line="240" w:lineRule="auto"/>
        <w:contextualSpacing/>
        <w:jc w:val="center"/>
        <w:textAlignment w:val="baseline"/>
        <w:rPr>
          <w:rFonts w:ascii="Times New Roman" w:eastAsia="Times New Roman" w:hAnsi="Times New Roman" w:cs="Times New Roman"/>
          <w:color w:val="000000"/>
          <w:sz w:val="28"/>
          <w:szCs w:val="28"/>
          <w:lang w:eastAsia="ru-RU"/>
        </w:rPr>
      </w:pPr>
      <w:r w:rsidRPr="006E083D">
        <w:rPr>
          <w:rFonts w:ascii="Times New Roman" w:eastAsia="Times New Roman" w:hAnsi="Times New Roman" w:cs="Times New Roman"/>
          <w:color w:val="000000"/>
          <w:sz w:val="28"/>
          <w:szCs w:val="28"/>
          <w:lang w:eastAsia="ru-RU"/>
        </w:rPr>
        <w:t> </w:t>
      </w:r>
    </w:p>
    <w:p w:rsidR="006E083D" w:rsidRDefault="006E083D" w:rsidP="009D4026">
      <w:pPr>
        <w:spacing w:after="0" w:line="240" w:lineRule="auto"/>
        <w:contextualSpacing/>
        <w:jc w:val="center"/>
        <w:rPr>
          <w:rFonts w:ascii="Times New Roman" w:eastAsia="Times New Roman" w:hAnsi="Times New Roman" w:cs="Times New Roman"/>
          <w:bCs/>
          <w:color w:val="000000"/>
          <w:sz w:val="28"/>
          <w:szCs w:val="28"/>
          <w:lang w:eastAsia="ru-RU"/>
        </w:rPr>
      </w:pPr>
      <w:r w:rsidRPr="006E083D">
        <w:rPr>
          <w:rFonts w:ascii="Times New Roman" w:eastAsia="Times New Roman" w:hAnsi="Times New Roman" w:cs="Times New Roman"/>
          <w:bCs/>
          <w:color w:val="000000"/>
          <w:sz w:val="28"/>
          <w:szCs w:val="28"/>
          <w:lang w:eastAsia="ru-RU"/>
        </w:rPr>
        <w:t>Пояснение по заполнению формы административных данных</w:t>
      </w:r>
    </w:p>
    <w:p w:rsidR="006E083D" w:rsidRDefault="006E083D" w:rsidP="009D4026">
      <w:pPr>
        <w:spacing w:after="0" w:line="240" w:lineRule="auto"/>
        <w:contextualSpacing/>
        <w:jc w:val="center"/>
        <w:rPr>
          <w:rFonts w:ascii="Times New Roman" w:eastAsia="Times New Roman" w:hAnsi="Times New Roman" w:cs="Times New Roman"/>
          <w:bCs/>
          <w:color w:val="000000"/>
          <w:sz w:val="28"/>
          <w:szCs w:val="28"/>
          <w:lang w:eastAsia="ru-RU"/>
        </w:rPr>
      </w:pPr>
    </w:p>
    <w:p w:rsidR="006E083D" w:rsidRDefault="00FC2925" w:rsidP="009D4026">
      <w:pPr>
        <w:spacing w:after="0" w:line="240" w:lineRule="auto"/>
        <w:contextualSpacing/>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w:t>
      </w:r>
      <w:r w:rsidR="006E083D" w:rsidRPr="006E083D">
        <w:rPr>
          <w:rFonts w:ascii="Times New Roman" w:eastAsia="Times New Roman" w:hAnsi="Times New Roman" w:cs="Times New Roman"/>
          <w:bCs/>
          <w:color w:val="000000"/>
          <w:sz w:val="28"/>
          <w:szCs w:val="28"/>
          <w:lang w:eastAsia="ru-RU"/>
        </w:rPr>
        <w:t>Отчет о счетах клиентов</w:t>
      </w:r>
      <w:r>
        <w:rPr>
          <w:rFonts w:ascii="Times New Roman" w:eastAsia="Times New Roman" w:hAnsi="Times New Roman" w:cs="Times New Roman"/>
          <w:bCs/>
          <w:color w:val="000000"/>
          <w:sz w:val="28"/>
          <w:szCs w:val="28"/>
          <w:lang w:eastAsia="ru-RU"/>
        </w:rPr>
        <w:t>» (</w:t>
      </w:r>
      <w:r w:rsidR="00400FBA">
        <w:rPr>
          <w:rFonts w:ascii="Times New Roman" w:eastAsia="Times New Roman" w:hAnsi="Times New Roman" w:cs="Times New Roman"/>
          <w:bCs/>
          <w:color w:val="000000"/>
          <w:sz w:val="28"/>
          <w:szCs w:val="28"/>
          <w:lang w:eastAsia="ru-RU"/>
        </w:rPr>
        <w:t xml:space="preserve">индекс: </w:t>
      </w:r>
      <w:r>
        <w:rPr>
          <w:rFonts w:ascii="Times New Roman" w:eastAsia="Calibri" w:hAnsi="Times New Roman" w:cs="Times New Roman"/>
          <w:color w:val="000000"/>
          <w:sz w:val="28"/>
          <w:szCs w:val="28"/>
          <w:lang w:eastAsia="ru-RU"/>
        </w:rPr>
        <w:t>1-</w:t>
      </w:r>
      <w:r w:rsidRPr="00026D59">
        <w:t xml:space="preserve"> </w:t>
      </w:r>
      <w:r w:rsidRPr="00AD2326">
        <w:rPr>
          <w:rFonts w:ascii="Times New Roman" w:eastAsia="Calibri" w:hAnsi="Times New Roman" w:cs="Times New Roman"/>
          <w:color w:val="000000"/>
          <w:sz w:val="28"/>
          <w:szCs w:val="28"/>
          <w:lang w:eastAsia="ru-RU"/>
        </w:rPr>
        <w:t>KASE_SK</w:t>
      </w:r>
      <w:r>
        <w:rPr>
          <w:rFonts w:ascii="Times New Roman" w:eastAsia="Calibri" w:hAnsi="Times New Roman" w:cs="Times New Roman"/>
          <w:color w:val="000000"/>
          <w:sz w:val="28"/>
          <w:szCs w:val="28"/>
          <w:lang w:eastAsia="ru-RU"/>
        </w:rPr>
        <w:t xml:space="preserve">, </w:t>
      </w:r>
      <w:r w:rsidR="00400FBA">
        <w:rPr>
          <w:rFonts w:ascii="Times New Roman" w:eastAsia="Calibri" w:hAnsi="Times New Roman" w:cs="Times New Roman"/>
          <w:color w:val="000000"/>
          <w:sz w:val="28"/>
          <w:szCs w:val="28"/>
          <w:lang w:eastAsia="ru-RU"/>
        </w:rPr>
        <w:t xml:space="preserve">периодичность: </w:t>
      </w:r>
      <w:r w:rsidRPr="0011214B">
        <w:rPr>
          <w:rFonts w:ascii="Times New Roman" w:eastAsia="Calibri" w:hAnsi="Times New Roman" w:cs="Times New Roman"/>
          <w:sz w:val="28"/>
          <w:szCs w:val="28"/>
        </w:rPr>
        <w:t>ежемесячная</w:t>
      </w:r>
      <w:r>
        <w:rPr>
          <w:rFonts w:ascii="Times New Roman" w:eastAsia="Times New Roman" w:hAnsi="Times New Roman" w:cs="Times New Roman"/>
          <w:bCs/>
          <w:color w:val="000000"/>
          <w:sz w:val="28"/>
          <w:szCs w:val="28"/>
          <w:lang w:eastAsia="ru-RU"/>
        </w:rPr>
        <w:t>)</w:t>
      </w:r>
    </w:p>
    <w:p w:rsidR="006E083D" w:rsidRDefault="006E083D" w:rsidP="009D4026">
      <w:pPr>
        <w:spacing w:after="0" w:line="240" w:lineRule="auto"/>
        <w:contextualSpacing/>
        <w:jc w:val="center"/>
        <w:rPr>
          <w:rFonts w:ascii="Times New Roman" w:eastAsia="Times New Roman" w:hAnsi="Times New Roman" w:cs="Times New Roman"/>
          <w:bCs/>
          <w:color w:val="000000"/>
          <w:sz w:val="28"/>
          <w:szCs w:val="28"/>
          <w:lang w:eastAsia="ru-RU"/>
        </w:rPr>
      </w:pPr>
    </w:p>
    <w:p w:rsidR="006E083D" w:rsidRPr="006E083D" w:rsidRDefault="006E083D" w:rsidP="009D4026">
      <w:pPr>
        <w:spacing w:after="0" w:line="240" w:lineRule="auto"/>
        <w:contextualSpacing/>
        <w:jc w:val="center"/>
        <w:rPr>
          <w:rFonts w:ascii="Times New Roman" w:eastAsia="Times New Roman" w:hAnsi="Times New Roman" w:cs="Times New Roman"/>
          <w:color w:val="000000"/>
          <w:sz w:val="28"/>
          <w:szCs w:val="28"/>
          <w:lang w:eastAsia="ru-RU"/>
        </w:rPr>
      </w:pPr>
      <w:r w:rsidRPr="006E083D">
        <w:rPr>
          <w:rFonts w:ascii="Times New Roman" w:eastAsia="Times New Roman" w:hAnsi="Times New Roman" w:cs="Times New Roman"/>
          <w:bCs/>
          <w:color w:val="000000"/>
          <w:sz w:val="28"/>
          <w:szCs w:val="28"/>
          <w:lang w:eastAsia="ru-RU"/>
        </w:rPr>
        <w:t>Глава 1. Общие положения</w:t>
      </w:r>
    </w:p>
    <w:p w:rsidR="006E083D" w:rsidRPr="006E083D" w:rsidRDefault="006E083D" w:rsidP="009D4026">
      <w:pPr>
        <w:spacing w:after="0" w:line="240" w:lineRule="auto"/>
        <w:contextualSpacing/>
        <w:jc w:val="center"/>
        <w:textAlignment w:val="baseline"/>
        <w:rPr>
          <w:rFonts w:ascii="Times New Roman" w:eastAsia="Times New Roman" w:hAnsi="Times New Roman" w:cs="Times New Roman"/>
          <w:color w:val="000000"/>
          <w:sz w:val="28"/>
          <w:szCs w:val="28"/>
          <w:lang w:eastAsia="ru-RU"/>
        </w:rPr>
      </w:pPr>
      <w:r w:rsidRPr="006E083D">
        <w:rPr>
          <w:rFonts w:ascii="Times New Roman" w:eastAsia="Times New Roman" w:hAnsi="Times New Roman" w:cs="Times New Roman"/>
          <w:color w:val="000000"/>
          <w:sz w:val="28"/>
          <w:szCs w:val="28"/>
          <w:lang w:eastAsia="ru-RU"/>
        </w:rPr>
        <w:t> </w:t>
      </w:r>
    </w:p>
    <w:p w:rsidR="006E083D" w:rsidRPr="006E083D" w:rsidRDefault="006E083D"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6E083D">
        <w:rPr>
          <w:rFonts w:ascii="Times New Roman" w:eastAsia="Times New Roman" w:hAnsi="Times New Roman" w:cs="Times New Roman"/>
          <w:color w:val="000000"/>
          <w:sz w:val="28"/>
          <w:szCs w:val="28"/>
          <w:lang w:eastAsia="ru-RU"/>
        </w:rPr>
        <w:t xml:space="preserve">1. Настоящее пояснение (далее </w:t>
      </w:r>
      <w:r w:rsidR="00400FBA">
        <w:rPr>
          <w:rFonts w:ascii="Times New Roman" w:eastAsia="Times New Roman" w:hAnsi="Times New Roman" w:cs="Times New Roman"/>
          <w:color w:val="000000"/>
          <w:sz w:val="28"/>
          <w:szCs w:val="28"/>
          <w:lang w:eastAsia="ru-RU"/>
        </w:rPr>
        <w:t>–</w:t>
      </w:r>
      <w:r w:rsidRPr="006E083D">
        <w:rPr>
          <w:rFonts w:ascii="Times New Roman" w:eastAsia="Times New Roman" w:hAnsi="Times New Roman" w:cs="Times New Roman"/>
          <w:color w:val="000000"/>
          <w:sz w:val="28"/>
          <w:szCs w:val="28"/>
          <w:lang w:eastAsia="ru-RU"/>
        </w:rPr>
        <w:t xml:space="preserve"> Пояснение) определяет единые требования по заполнению формы «Отчет о счетах клиентов» (далее </w:t>
      </w:r>
      <w:r w:rsidR="00400FBA">
        <w:rPr>
          <w:rFonts w:ascii="Times New Roman" w:eastAsia="Times New Roman" w:hAnsi="Times New Roman" w:cs="Times New Roman"/>
          <w:color w:val="000000"/>
          <w:sz w:val="28"/>
          <w:szCs w:val="28"/>
          <w:lang w:eastAsia="ru-RU"/>
        </w:rPr>
        <w:t>–</w:t>
      </w:r>
      <w:r w:rsidRPr="006E083D">
        <w:rPr>
          <w:rFonts w:ascii="Times New Roman" w:eastAsia="Times New Roman" w:hAnsi="Times New Roman" w:cs="Times New Roman"/>
          <w:color w:val="000000"/>
          <w:sz w:val="28"/>
          <w:szCs w:val="28"/>
          <w:lang w:eastAsia="ru-RU"/>
        </w:rPr>
        <w:t xml:space="preserve"> Форма).</w:t>
      </w:r>
    </w:p>
    <w:p w:rsidR="006E083D" w:rsidRPr="006E083D" w:rsidRDefault="006E083D"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6E083D">
        <w:rPr>
          <w:rFonts w:ascii="Times New Roman" w:eastAsia="Times New Roman" w:hAnsi="Times New Roman" w:cs="Times New Roman"/>
          <w:color w:val="000000"/>
          <w:sz w:val="28"/>
          <w:szCs w:val="28"/>
          <w:lang w:eastAsia="ru-RU"/>
        </w:rPr>
        <w:t xml:space="preserve">2. </w:t>
      </w:r>
      <w:r w:rsidR="00325843" w:rsidRPr="00471CA9">
        <w:rPr>
          <w:rFonts w:ascii="Times New Roman" w:eastAsia="Calibri" w:hAnsi="Times New Roman" w:cs="Times New Roman"/>
          <w:color w:val="000000"/>
          <w:sz w:val="28"/>
          <w:szCs w:val="28"/>
          <w:lang w:eastAsia="ru-RU"/>
        </w:rPr>
        <w:t>Форма разработана в соответствии со статьей 3 Закона Республики Казахстан от 2 июля 2003 года «О рынке ценных бумаг».</w:t>
      </w:r>
    </w:p>
    <w:p w:rsidR="006E083D" w:rsidRPr="006E083D" w:rsidRDefault="006E083D"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6E083D">
        <w:rPr>
          <w:rFonts w:ascii="Times New Roman" w:eastAsia="Times New Roman" w:hAnsi="Times New Roman" w:cs="Times New Roman"/>
          <w:color w:val="000000"/>
          <w:sz w:val="28"/>
          <w:szCs w:val="28"/>
          <w:lang w:eastAsia="ru-RU"/>
        </w:rPr>
        <w:t>3. Форма составляется ежемесячно организатором торгов. Данные в Форме заполняются по состоянию на конец отчетного периода в тенге.</w:t>
      </w:r>
    </w:p>
    <w:p w:rsidR="006E083D" w:rsidRPr="006E083D" w:rsidRDefault="006E083D"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6E083D">
        <w:rPr>
          <w:rFonts w:ascii="Times New Roman" w:eastAsia="Times New Roman" w:hAnsi="Times New Roman" w:cs="Times New Roman"/>
          <w:color w:val="000000"/>
          <w:sz w:val="28"/>
          <w:szCs w:val="28"/>
          <w:lang w:eastAsia="ru-RU"/>
        </w:rPr>
        <w:t>4. Форму подписывает первый руководитель, главный бухгалтер или лица, уполномоченные на подписание отчета, и исполнитель.</w:t>
      </w:r>
    </w:p>
    <w:p w:rsidR="006E083D" w:rsidRPr="006E083D" w:rsidRDefault="006E083D"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6E083D">
        <w:rPr>
          <w:rFonts w:ascii="Times New Roman" w:eastAsia="Times New Roman" w:hAnsi="Times New Roman" w:cs="Times New Roman"/>
          <w:color w:val="000000"/>
          <w:sz w:val="28"/>
          <w:szCs w:val="28"/>
          <w:lang w:eastAsia="ru-RU"/>
        </w:rPr>
        <w:t>  </w:t>
      </w:r>
    </w:p>
    <w:p w:rsidR="006E083D" w:rsidRPr="006E083D" w:rsidRDefault="006E083D" w:rsidP="00325843">
      <w:pPr>
        <w:spacing w:after="0" w:line="240" w:lineRule="auto"/>
        <w:ind w:firstLine="709"/>
        <w:contextualSpacing/>
        <w:jc w:val="center"/>
        <w:rPr>
          <w:rFonts w:ascii="Times New Roman" w:eastAsia="Times New Roman" w:hAnsi="Times New Roman" w:cs="Times New Roman"/>
          <w:color w:val="000000"/>
          <w:sz w:val="28"/>
          <w:szCs w:val="28"/>
          <w:lang w:eastAsia="ru-RU"/>
        </w:rPr>
      </w:pPr>
      <w:r w:rsidRPr="006E083D">
        <w:rPr>
          <w:rFonts w:ascii="Times New Roman" w:eastAsia="Times New Roman" w:hAnsi="Times New Roman" w:cs="Times New Roman"/>
          <w:bCs/>
          <w:color w:val="000000"/>
          <w:sz w:val="28"/>
          <w:szCs w:val="28"/>
          <w:lang w:eastAsia="ru-RU"/>
        </w:rPr>
        <w:t>Глава 2. Пояснение по заполнению Формы</w:t>
      </w:r>
    </w:p>
    <w:p w:rsidR="006E083D" w:rsidRPr="006E083D" w:rsidRDefault="006E083D"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6E083D">
        <w:rPr>
          <w:rFonts w:ascii="Times New Roman" w:eastAsia="Times New Roman" w:hAnsi="Times New Roman" w:cs="Times New Roman"/>
          <w:color w:val="000000"/>
          <w:sz w:val="28"/>
          <w:szCs w:val="28"/>
          <w:lang w:eastAsia="ru-RU"/>
        </w:rPr>
        <w:t> </w:t>
      </w:r>
    </w:p>
    <w:p w:rsidR="006E083D" w:rsidRPr="006E083D" w:rsidRDefault="006E083D"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6E083D">
        <w:rPr>
          <w:rFonts w:ascii="Times New Roman" w:eastAsia="Times New Roman" w:hAnsi="Times New Roman" w:cs="Times New Roman"/>
          <w:color w:val="000000"/>
          <w:sz w:val="28"/>
          <w:szCs w:val="28"/>
          <w:lang w:eastAsia="ru-RU"/>
        </w:rPr>
        <w:t>5. Форма раскрывает структуру текущих, корреспондентских и прочих счетов, привлеченных организатором торгов, в разрезе юридических лиц, в том числе в иностранной валюте.</w:t>
      </w:r>
    </w:p>
    <w:p w:rsidR="006E083D" w:rsidRPr="006E083D" w:rsidRDefault="006E083D"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6E083D">
        <w:rPr>
          <w:rFonts w:ascii="Times New Roman" w:eastAsia="Times New Roman" w:hAnsi="Times New Roman" w:cs="Times New Roman"/>
          <w:color w:val="000000"/>
          <w:sz w:val="28"/>
          <w:szCs w:val="28"/>
          <w:lang w:eastAsia="ru-RU"/>
        </w:rPr>
        <w:t>6. В графах 3, 4 и 5 указываются остатки денег на счетах.</w:t>
      </w:r>
    </w:p>
    <w:p w:rsidR="006E083D" w:rsidRPr="006E083D" w:rsidRDefault="006E083D"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6E083D">
        <w:rPr>
          <w:rFonts w:ascii="Times New Roman" w:eastAsia="Times New Roman" w:hAnsi="Times New Roman" w:cs="Times New Roman"/>
          <w:color w:val="000000"/>
          <w:sz w:val="28"/>
          <w:szCs w:val="28"/>
          <w:lang w:eastAsia="ru-RU"/>
        </w:rPr>
        <w:t>7. В случае отсутствия сведений</w:t>
      </w:r>
      <w:r w:rsidR="00FC2925">
        <w:rPr>
          <w:rFonts w:ascii="Times New Roman" w:eastAsia="Times New Roman" w:hAnsi="Times New Roman" w:cs="Times New Roman"/>
          <w:color w:val="000000"/>
          <w:sz w:val="28"/>
          <w:szCs w:val="28"/>
          <w:lang w:eastAsia="ru-RU"/>
        </w:rPr>
        <w:t>,</w:t>
      </w:r>
      <w:r w:rsidRPr="006E083D">
        <w:rPr>
          <w:rFonts w:ascii="Times New Roman" w:eastAsia="Times New Roman" w:hAnsi="Times New Roman" w:cs="Times New Roman"/>
          <w:color w:val="000000"/>
          <w:sz w:val="28"/>
          <w:szCs w:val="28"/>
          <w:lang w:eastAsia="ru-RU"/>
        </w:rPr>
        <w:t xml:space="preserve"> Форма представляется с нулевыми остатками.</w:t>
      </w:r>
    </w:p>
    <w:p w:rsidR="00AD2326" w:rsidRPr="00AD2326" w:rsidRDefault="00AD2326" w:rsidP="009D4026">
      <w:pPr>
        <w:spacing w:after="0" w:line="240" w:lineRule="auto"/>
        <w:contextualSpacing/>
        <w:rPr>
          <w:rFonts w:ascii="Times New Roman" w:eastAsia="Times New Roman" w:hAnsi="Times New Roman" w:cs="Times New Roman"/>
          <w:color w:val="000000"/>
          <w:sz w:val="28"/>
          <w:szCs w:val="28"/>
          <w:lang w:eastAsia="ru-RU"/>
        </w:rPr>
      </w:pPr>
    </w:p>
    <w:p w:rsidR="00026D59" w:rsidRPr="006E083D" w:rsidRDefault="00026D59" w:rsidP="009D4026">
      <w:pPr>
        <w:spacing w:after="0" w:line="240" w:lineRule="auto"/>
        <w:contextualSpacing/>
        <w:rPr>
          <w:rFonts w:ascii="Times New Roman" w:eastAsia="Times New Roman" w:hAnsi="Times New Roman" w:cs="Times New Roman"/>
          <w:sz w:val="28"/>
          <w:szCs w:val="28"/>
          <w:lang w:eastAsia="ru-RU"/>
        </w:rPr>
      </w:pPr>
      <w:r w:rsidRPr="006E083D">
        <w:rPr>
          <w:rFonts w:ascii="Times New Roman" w:eastAsia="Times New Roman" w:hAnsi="Times New Roman" w:cs="Times New Roman"/>
          <w:sz w:val="28"/>
          <w:szCs w:val="28"/>
          <w:lang w:eastAsia="ru-RU"/>
        </w:rPr>
        <w:br w:type="page"/>
      </w:r>
    </w:p>
    <w:p w:rsidR="0068646C" w:rsidRPr="00B9102C" w:rsidRDefault="0068646C"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lastRenderedPageBreak/>
        <w:t xml:space="preserve">Приложение </w:t>
      </w:r>
      <w:r w:rsidR="00E83698">
        <w:rPr>
          <w:rFonts w:ascii="Times New Roman" w:eastAsia="Times New Roman" w:hAnsi="Times New Roman" w:cs="Times New Roman"/>
          <w:sz w:val="28"/>
          <w:szCs w:val="28"/>
          <w:lang w:eastAsia="ru-RU"/>
        </w:rPr>
        <w:t>50</w:t>
      </w:r>
    </w:p>
    <w:p w:rsidR="0068646C" w:rsidRPr="002C0C51" w:rsidRDefault="0068646C"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к постановлению Правления</w:t>
      </w:r>
    </w:p>
    <w:p w:rsidR="0068646C" w:rsidRPr="002C0C51" w:rsidRDefault="0068646C"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Национального Банка</w:t>
      </w:r>
    </w:p>
    <w:p w:rsidR="0068646C" w:rsidRPr="002C0C51" w:rsidRDefault="0068646C"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Республики Казахстан</w:t>
      </w:r>
    </w:p>
    <w:p w:rsidR="0083361A" w:rsidRPr="002C0C51" w:rsidRDefault="0083361A" w:rsidP="0083361A">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от </w:t>
      </w:r>
      <w:r w:rsidR="00D4152B">
        <w:rPr>
          <w:rFonts w:ascii="Times New Roman" w:eastAsia="Times New Roman" w:hAnsi="Times New Roman" w:cs="Times New Roman"/>
          <w:sz w:val="28"/>
          <w:szCs w:val="28"/>
          <w:lang w:eastAsia="ru-RU"/>
        </w:rPr>
        <w:t>26</w:t>
      </w:r>
      <w:r>
        <w:rPr>
          <w:rFonts w:ascii="Times New Roman" w:eastAsia="Times New Roman" w:hAnsi="Times New Roman" w:cs="Times New Roman"/>
          <w:sz w:val="28"/>
          <w:szCs w:val="28"/>
          <w:lang w:eastAsia="ru-RU"/>
        </w:rPr>
        <w:t xml:space="preserve"> ноября</w:t>
      </w:r>
      <w:r w:rsidRPr="002C0C51">
        <w:rPr>
          <w:rFonts w:ascii="Times New Roman" w:eastAsia="Times New Roman" w:hAnsi="Times New Roman" w:cs="Times New Roman"/>
          <w:sz w:val="28"/>
          <w:szCs w:val="28"/>
          <w:lang w:eastAsia="ru-RU"/>
        </w:rPr>
        <w:t xml:space="preserve"> 2019 года № </w:t>
      </w:r>
      <w:r>
        <w:rPr>
          <w:rFonts w:ascii="Times New Roman" w:eastAsia="Times New Roman" w:hAnsi="Times New Roman" w:cs="Times New Roman"/>
          <w:sz w:val="28"/>
          <w:szCs w:val="28"/>
          <w:lang w:eastAsia="ru-RU"/>
        </w:rPr>
        <w:t>211</w:t>
      </w:r>
    </w:p>
    <w:p w:rsidR="0068646C" w:rsidRPr="002C0C51" w:rsidRDefault="0068646C" w:rsidP="009D4026">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68646C" w:rsidRDefault="00400FBA" w:rsidP="00400FBA">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r>
        <w:rPr>
          <w:rFonts w:ascii="Times New Roman" w:eastAsia="Calibri" w:hAnsi="Times New Roman" w:cs="Times New Roman"/>
          <w:bCs/>
          <w:sz w:val="28"/>
          <w:szCs w:val="28"/>
        </w:rPr>
        <w:t>Форма</w:t>
      </w:r>
    </w:p>
    <w:p w:rsidR="00400FBA" w:rsidRPr="00400FBA" w:rsidRDefault="00400FBA" w:rsidP="00400FBA">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p>
    <w:p w:rsidR="0068646C" w:rsidRPr="002C0C51" w:rsidRDefault="0068646C"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C0C51">
        <w:rPr>
          <w:rFonts w:ascii="Times New Roman" w:eastAsia="Calibri" w:hAnsi="Times New Roman" w:cs="Times New Roman"/>
          <w:bCs/>
          <w:sz w:val="28"/>
          <w:szCs w:val="28"/>
        </w:rPr>
        <w:t>Форма, предназначенная для сбора административных данных</w:t>
      </w:r>
    </w:p>
    <w:p w:rsidR="0068646C" w:rsidRPr="002C0C51" w:rsidRDefault="0068646C"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68646C" w:rsidRPr="002C0C51" w:rsidRDefault="0068646C" w:rsidP="009D4026">
      <w:pPr>
        <w:spacing w:after="0" w:line="240" w:lineRule="auto"/>
        <w:contextualSpacing/>
        <w:jc w:val="both"/>
        <w:textAlignment w:val="baseline"/>
        <w:rPr>
          <w:rFonts w:ascii="Times New Roman" w:hAnsi="Times New Roman" w:cs="Times New Roman"/>
          <w:color w:val="000000"/>
          <w:sz w:val="28"/>
          <w:szCs w:val="28"/>
          <w:lang w:eastAsia="ru-RU"/>
        </w:rPr>
      </w:pPr>
      <w:r w:rsidRPr="002C0C51">
        <w:rPr>
          <w:rFonts w:ascii="Times New Roman" w:hAnsi="Times New Roman" w:cs="Times New Roman"/>
          <w:color w:val="000000"/>
          <w:sz w:val="28"/>
          <w:szCs w:val="28"/>
          <w:lang w:eastAsia="ru-RU"/>
        </w:rPr>
        <w:t>Представляется: в Национальный Банк Республики Казахстан</w:t>
      </w:r>
    </w:p>
    <w:p w:rsidR="0068646C" w:rsidRPr="002C0C51" w:rsidRDefault="0068646C" w:rsidP="009D4026">
      <w:pPr>
        <w:spacing w:after="0" w:line="240" w:lineRule="auto"/>
        <w:contextualSpacing/>
        <w:jc w:val="both"/>
        <w:textAlignment w:val="baseline"/>
        <w:rPr>
          <w:rFonts w:ascii="Times New Roman" w:hAnsi="Times New Roman" w:cs="Times New Roman"/>
          <w:bCs/>
          <w:color w:val="000000"/>
          <w:sz w:val="28"/>
          <w:szCs w:val="28"/>
          <w:lang w:eastAsia="ru-RU"/>
        </w:rPr>
      </w:pPr>
      <w:r w:rsidRPr="002C0C51">
        <w:rPr>
          <w:rFonts w:ascii="Times New Roman" w:hAnsi="Times New Roman" w:cs="Times New Roman"/>
          <w:bCs/>
          <w:color w:val="000000"/>
          <w:sz w:val="28"/>
          <w:szCs w:val="28"/>
          <w:lang w:eastAsia="ru-RU"/>
        </w:rPr>
        <w:t xml:space="preserve">Форма административных данных размещена на </w:t>
      </w:r>
      <w:proofErr w:type="spellStart"/>
      <w:r w:rsidRPr="002C0C51">
        <w:rPr>
          <w:rFonts w:ascii="Times New Roman" w:hAnsi="Times New Roman" w:cs="Times New Roman"/>
          <w:bCs/>
          <w:color w:val="000000"/>
          <w:sz w:val="28"/>
          <w:szCs w:val="28"/>
          <w:lang w:eastAsia="ru-RU"/>
        </w:rPr>
        <w:t>интернет-ресурсе</w:t>
      </w:r>
      <w:proofErr w:type="spellEnd"/>
      <w:r w:rsidRPr="002C0C51">
        <w:rPr>
          <w:rFonts w:ascii="Times New Roman" w:hAnsi="Times New Roman" w:cs="Times New Roman"/>
          <w:bCs/>
          <w:color w:val="000000"/>
          <w:sz w:val="28"/>
          <w:szCs w:val="28"/>
          <w:lang w:eastAsia="ru-RU"/>
        </w:rPr>
        <w:t xml:space="preserve">: </w:t>
      </w:r>
      <w:hyperlink r:id="rId72" w:history="1">
        <w:r w:rsidRPr="002C0C51">
          <w:rPr>
            <w:rFonts w:ascii="Times New Roman" w:hAnsi="Times New Roman" w:cs="Times New Roman"/>
            <w:color w:val="000080"/>
            <w:sz w:val="28"/>
            <w:szCs w:val="28"/>
            <w:u w:val="single"/>
            <w:lang w:val="en-NZ" w:eastAsia="ru-RU"/>
          </w:rPr>
          <w:t>www</w:t>
        </w:r>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nationalbank</w:t>
        </w:r>
        <w:proofErr w:type="spellEnd"/>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kz</w:t>
        </w:r>
        <w:proofErr w:type="spellEnd"/>
      </w:hyperlink>
    </w:p>
    <w:p w:rsidR="0068646C" w:rsidRPr="002C0C51" w:rsidRDefault="0068646C"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68646C" w:rsidRDefault="00AF1180" w:rsidP="009D4026">
      <w:pPr>
        <w:widowControl w:val="0"/>
        <w:autoSpaceDE w:val="0"/>
        <w:autoSpaceDN w:val="0"/>
        <w:adjustRightInd w:val="0"/>
        <w:spacing w:after="0" w:line="240" w:lineRule="auto"/>
        <w:contextualSpacing/>
        <w:jc w:val="center"/>
        <w:rPr>
          <w:rFonts w:ascii="Times New Roman" w:eastAsia="Calibri" w:hAnsi="Times New Roman" w:cs="Times New Roman"/>
          <w:bCs/>
          <w:color w:val="000000"/>
          <w:sz w:val="28"/>
          <w:szCs w:val="28"/>
          <w:lang w:eastAsia="ru-RU"/>
        </w:rPr>
      </w:pPr>
      <w:r w:rsidRPr="00AF1180">
        <w:rPr>
          <w:rFonts w:ascii="Times New Roman" w:eastAsia="Calibri" w:hAnsi="Times New Roman" w:cs="Times New Roman"/>
          <w:bCs/>
          <w:color w:val="000000"/>
          <w:sz w:val="28"/>
          <w:szCs w:val="28"/>
          <w:lang w:eastAsia="ru-RU"/>
        </w:rPr>
        <w:t>Отчет о сделках с лицами, связанными с организатором торгов особыми отношениями, заключенных в течение отчетного месяца, а также действующих на отчетную дату, и реестр лиц, связанных с организатором торгов особыми отношениями</w:t>
      </w:r>
    </w:p>
    <w:p w:rsidR="00AF1180" w:rsidRPr="005F19D8" w:rsidRDefault="00AF1180"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68646C" w:rsidRPr="002C0C51" w:rsidRDefault="0068646C"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68646C" w:rsidRPr="00C9792D" w:rsidRDefault="0068646C"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Индекс</w:t>
      </w:r>
      <w:r w:rsidRPr="002C0C51">
        <w:rPr>
          <w:rFonts w:ascii="Times New Roman" w:eastAsia="Times New Roman" w:hAnsi="Times New Roman" w:cs="Times New Roman"/>
          <w:sz w:val="28"/>
          <w:szCs w:val="28"/>
          <w:lang w:eastAsia="ru-RU"/>
        </w:rPr>
        <w:t xml:space="preserve"> формы административных данных</w:t>
      </w:r>
      <w:r w:rsidRPr="002C0C51">
        <w:rPr>
          <w:rFonts w:ascii="Times New Roman" w:eastAsia="Calibri" w:hAnsi="Times New Roman" w:cs="Times New Roman"/>
          <w:sz w:val="28"/>
          <w:szCs w:val="28"/>
        </w:rPr>
        <w:t xml:space="preserve">: </w:t>
      </w:r>
      <w:r>
        <w:rPr>
          <w:rFonts w:ascii="Times New Roman" w:eastAsia="Calibri" w:hAnsi="Times New Roman" w:cs="Times New Roman"/>
          <w:color w:val="000000"/>
          <w:sz w:val="28"/>
          <w:szCs w:val="28"/>
          <w:lang w:eastAsia="ru-RU"/>
        </w:rPr>
        <w:t>1-</w:t>
      </w:r>
      <w:r w:rsidRPr="00026D59">
        <w:t xml:space="preserve"> </w:t>
      </w:r>
      <w:r w:rsidRPr="00AD2326">
        <w:rPr>
          <w:rFonts w:ascii="Times New Roman" w:eastAsia="Calibri" w:hAnsi="Times New Roman" w:cs="Times New Roman"/>
          <w:color w:val="000000"/>
          <w:sz w:val="28"/>
          <w:szCs w:val="28"/>
          <w:lang w:eastAsia="ru-RU"/>
        </w:rPr>
        <w:t>KASE_</w:t>
      </w:r>
      <w:r w:rsidR="00AF1180" w:rsidRPr="00AF1180">
        <w:t xml:space="preserve"> </w:t>
      </w:r>
      <w:r w:rsidR="00AF1180" w:rsidRPr="00AF1180">
        <w:rPr>
          <w:rFonts w:ascii="Times New Roman" w:eastAsia="Calibri" w:hAnsi="Times New Roman" w:cs="Times New Roman"/>
          <w:color w:val="000000"/>
          <w:sz w:val="28"/>
          <w:szCs w:val="28"/>
          <w:lang w:eastAsia="ru-RU"/>
        </w:rPr>
        <w:t>DEALING_REGISTER</w:t>
      </w:r>
    </w:p>
    <w:p w:rsidR="0068646C" w:rsidRPr="002C0C51" w:rsidRDefault="0068646C"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68646C" w:rsidRPr="002C0C51" w:rsidRDefault="0068646C"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Периодичность: </w:t>
      </w:r>
      <w:r w:rsidRPr="0011214B">
        <w:rPr>
          <w:rFonts w:ascii="Times New Roman" w:eastAsia="Calibri" w:hAnsi="Times New Roman" w:cs="Times New Roman"/>
          <w:sz w:val="28"/>
          <w:szCs w:val="28"/>
        </w:rPr>
        <w:t>ежемесячная</w:t>
      </w:r>
    </w:p>
    <w:p w:rsidR="0068646C" w:rsidRPr="002C0C51" w:rsidRDefault="0068646C"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68646C" w:rsidRPr="002C0C51" w:rsidRDefault="0068646C"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Отчетный период: по состоянию на «_____» _______________ 20 __ года</w:t>
      </w:r>
    </w:p>
    <w:p w:rsidR="0068646C" w:rsidRPr="002C0C51" w:rsidRDefault="0068646C"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68646C" w:rsidRPr="0042608A" w:rsidRDefault="0068646C" w:rsidP="009D4026">
      <w:pPr>
        <w:widowControl w:val="0"/>
        <w:autoSpaceDE w:val="0"/>
        <w:autoSpaceDN w:val="0"/>
        <w:adjustRightInd w:val="0"/>
        <w:spacing w:after="0" w:line="240" w:lineRule="auto"/>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Круг лиц представляющих: </w:t>
      </w:r>
      <w:r w:rsidRPr="00E55F03">
        <w:rPr>
          <w:rFonts w:ascii="Times New Roman" w:eastAsia="Calibri" w:hAnsi="Times New Roman" w:cs="Times New Roman"/>
          <w:sz w:val="28"/>
          <w:szCs w:val="28"/>
        </w:rPr>
        <w:t>организатор торгов</w:t>
      </w:r>
    </w:p>
    <w:p w:rsidR="0068646C" w:rsidRPr="002C0C51" w:rsidRDefault="0068646C"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68646C" w:rsidRDefault="0068646C" w:rsidP="009D4026">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5673F3" w:rsidRPr="005673F3" w:rsidRDefault="005673F3" w:rsidP="009D4026">
      <w:pPr>
        <w:spacing w:after="0" w:line="240" w:lineRule="auto"/>
        <w:contextualSpacing/>
        <w:jc w:val="right"/>
        <w:textAlignment w:val="baseline"/>
        <w:rPr>
          <w:rFonts w:ascii="Times New Roman" w:eastAsia="Times New Roman" w:hAnsi="Times New Roman" w:cs="Times New Roman"/>
          <w:sz w:val="28"/>
          <w:szCs w:val="28"/>
          <w:lang w:eastAsia="ru-RU"/>
        </w:rPr>
      </w:pPr>
      <w:r w:rsidRPr="005673F3">
        <w:rPr>
          <w:rFonts w:ascii="Times New Roman" w:eastAsia="Times New Roman" w:hAnsi="Times New Roman" w:cs="Times New Roman"/>
          <w:sz w:val="28"/>
          <w:szCs w:val="28"/>
          <w:lang w:eastAsia="ru-RU"/>
        </w:rPr>
        <w:lastRenderedPageBreak/>
        <w:t>Форма</w:t>
      </w:r>
    </w:p>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8"/>
          <w:szCs w:val="28"/>
          <w:lang w:eastAsia="ru-RU"/>
        </w:rPr>
      </w:pPr>
      <w:r w:rsidRPr="005673F3">
        <w:rPr>
          <w:rFonts w:ascii="Times New Roman" w:eastAsia="Times New Roman" w:hAnsi="Times New Roman" w:cs="Times New Roman"/>
          <w:sz w:val="28"/>
          <w:szCs w:val="28"/>
          <w:lang w:eastAsia="ru-RU"/>
        </w:rPr>
        <w:t>_______________________________________________________________</w:t>
      </w:r>
    </w:p>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8"/>
          <w:szCs w:val="28"/>
          <w:lang w:eastAsia="ru-RU"/>
        </w:rPr>
      </w:pPr>
      <w:r w:rsidRPr="005673F3">
        <w:rPr>
          <w:rFonts w:ascii="Times New Roman" w:eastAsia="Times New Roman" w:hAnsi="Times New Roman" w:cs="Times New Roman"/>
          <w:sz w:val="28"/>
          <w:szCs w:val="28"/>
          <w:lang w:eastAsia="ru-RU"/>
        </w:rPr>
        <w:t>(наименование организации)</w:t>
      </w:r>
    </w:p>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8"/>
          <w:szCs w:val="28"/>
          <w:lang w:eastAsia="ru-RU"/>
        </w:rPr>
      </w:pPr>
      <w:r w:rsidRPr="005673F3">
        <w:rPr>
          <w:rFonts w:ascii="Times New Roman" w:eastAsia="Times New Roman" w:hAnsi="Times New Roman" w:cs="Times New Roman"/>
          <w:sz w:val="28"/>
          <w:szCs w:val="28"/>
          <w:lang w:eastAsia="ru-RU"/>
        </w:rPr>
        <w:t> </w:t>
      </w:r>
    </w:p>
    <w:p w:rsidR="005673F3" w:rsidRPr="005673F3" w:rsidRDefault="005673F3" w:rsidP="009D4026">
      <w:pPr>
        <w:spacing w:after="0" w:line="240" w:lineRule="auto"/>
        <w:ind w:firstLine="397"/>
        <w:contextualSpacing/>
        <w:jc w:val="center"/>
        <w:rPr>
          <w:rFonts w:ascii="Times New Roman" w:eastAsia="Times New Roman" w:hAnsi="Times New Roman" w:cs="Times New Roman"/>
          <w:sz w:val="28"/>
          <w:szCs w:val="28"/>
          <w:lang w:eastAsia="ru-RU"/>
        </w:rPr>
      </w:pPr>
      <w:r w:rsidRPr="005673F3">
        <w:rPr>
          <w:rFonts w:ascii="Times New Roman" w:eastAsia="Times New Roman" w:hAnsi="Times New Roman" w:cs="Times New Roman"/>
          <w:sz w:val="28"/>
          <w:szCs w:val="28"/>
          <w:lang w:eastAsia="ru-RU"/>
        </w:rPr>
        <w:t>Таблица 1. Сделки с лицами, связанными с организатором торгов особыми отношениями, заключенные в течение отчетного месяца, а также действующие на «___» _________________ 20__года.</w:t>
      </w:r>
    </w:p>
    <w:p w:rsidR="005673F3" w:rsidRPr="005673F3" w:rsidRDefault="005673F3" w:rsidP="009D4026">
      <w:pPr>
        <w:spacing w:after="0" w:line="240" w:lineRule="auto"/>
        <w:ind w:firstLine="397"/>
        <w:contextualSpacing/>
        <w:jc w:val="center"/>
        <w:rPr>
          <w:rFonts w:ascii="Times New Roman" w:eastAsia="Times New Roman" w:hAnsi="Times New Roman" w:cs="Times New Roman"/>
          <w:sz w:val="28"/>
          <w:szCs w:val="28"/>
          <w:lang w:eastAsia="ru-RU"/>
        </w:rPr>
      </w:pPr>
      <w:r w:rsidRPr="005673F3">
        <w:rPr>
          <w:rFonts w:ascii="Times New Roman" w:eastAsia="Times New Roman" w:hAnsi="Times New Roman" w:cs="Times New Roman"/>
          <w:sz w:val="28"/>
          <w:szCs w:val="28"/>
          <w:lang w:eastAsia="ru-RU"/>
        </w:rPr>
        <w:t> </w:t>
      </w:r>
    </w:p>
    <w:tbl>
      <w:tblPr>
        <w:tblW w:w="5000" w:type="pct"/>
        <w:jc w:val="center"/>
        <w:tblCellMar>
          <w:left w:w="0" w:type="dxa"/>
          <w:right w:w="0" w:type="dxa"/>
        </w:tblCellMar>
        <w:tblLook w:val="04A0" w:firstRow="1" w:lastRow="0" w:firstColumn="1" w:lastColumn="0" w:noHBand="0" w:noVBand="1"/>
      </w:tblPr>
      <w:tblGrid>
        <w:gridCol w:w="486"/>
        <w:gridCol w:w="1465"/>
        <w:gridCol w:w="2156"/>
        <w:gridCol w:w="1336"/>
        <w:gridCol w:w="1605"/>
        <w:gridCol w:w="1022"/>
        <w:gridCol w:w="800"/>
        <w:gridCol w:w="983"/>
      </w:tblGrid>
      <w:tr w:rsidR="005673F3" w:rsidRPr="005673F3" w:rsidTr="0017374E">
        <w:trPr>
          <w:jc w:val="center"/>
        </w:trPr>
        <w:tc>
          <w:tcPr>
            <w:tcW w:w="18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 п/п</w:t>
            </w:r>
          </w:p>
        </w:tc>
        <w:tc>
          <w:tcPr>
            <w:tcW w:w="7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Наименование (фамилия, имя, при наличии - отчество) лица</w:t>
            </w:r>
          </w:p>
        </w:tc>
        <w:tc>
          <w:tcPr>
            <w:tcW w:w="14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Бизнес-идентификационный номер (для юридического лица), индивидуальный идентификационный номер (для физического лица, в том числе для индивидуального предпринимателя)</w:t>
            </w:r>
          </w:p>
        </w:tc>
        <w:tc>
          <w:tcPr>
            <w:tcW w:w="5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 xml:space="preserve">Страна </w:t>
            </w:r>
            <w:proofErr w:type="spellStart"/>
            <w:r w:rsidRPr="005673F3">
              <w:rPr>
                <w:rFonts w:ascii="Times New Roman" w:eastAsia="Times New Roman" w:hAnsi="Times New Roman" w:cs="Times New Roman"/>
                <w:sz w:val="20"/>
                <w:szCs w:val="20"/>
                <w:lang w:eastAsia="ru-RU"/>
              </w:rPr>
              <w:t>резидентства</w:t>
            </w:r>
            <w:proofErr w:type="spellEnd"/>
          </w:p>
        </w:tc>
        <w:tc>
          <w:tcPr>
            <w:tcW w:w="9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Признак, в соответствии с которым лицо отнесено к лицу, связанному особыми отношениями с организатором торгов</w:t>
            </w:r>
          </w:p>
        </w:tc>
        <w:tc>
          <w:tcPr>
            <w:tcW w:w="40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Вид операции</w:t>
            </w:r>
          </w:p>
        </w:tc>
        <w:tc>
          <w:tcPr>
            <w:tcW w:w="3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Цель сделки</w:t>
            </w:r>
          </w:p>
        </w:tc>
        <w:tc>
          <w:tcPr>
            <w:tcW w:w="3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 договора</w:t>
            </w:r>
          </w:p>
        </w:tc>
      </w:tr>
      <w:tr w:rsidR="005673F3" w:rsidRPr="005673F3" w:rsidTr="0017374E">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1</w:t>
            </w:r>
          </w:p>
        </w:tc>
        <w:tc>
          <w:tcPr>
            <w:tcW w:w="744" w:type="pct"/>
            <w:tcBorders>
              <w:top w:val="nil"/>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2</w:t>
            </w:r>
          </w:p>
        </w:tc>
        <w:tc>
          <w:tcPr>
            <w:tcW w:w="1433" w:type="pct"/>
            <w:tcBorders>
              <w:top w:val="nil"/>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3</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4</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5</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6</w:t>
            </w: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7</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8</w:t>
            </w:r>
          </w:p>
        </w:tc>
      </w:tr>
      <w:tr w:rsidR="005673F3" w:rsidRPr="005673F3" w:rsidTr="0017374E">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 xml:space="preserve">   </w:t>
            </w:r>
          </w:p>
        </w:tc>
        <w:tc>
          <w:tcPr>
            <w:tcW w:w="744" w:type="pct"/>
            <w:tcBorders>
              <w:top w:val="nil"/>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 </w:t>
            </w:r>
          </w:p>
        </w:tc>
        <w:tc>
          <w:tcPr>
            <w:tcW w:w="1433" w:type="pct"/>
            <w:tcBorders>
              <w:top w:val="nil"/>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 </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 </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 </w:t>
            </w: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 </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 </w:t>
            </w:r>
          </w:p>
        </w:tc>
      </w:tr>
      <w:tr w:rsidR="005673F3" w:rsidRPr="005673F3" w:rsidTr="0017374E">
        <w:trPr>
          <w:jc w:val="center"/>
        </w:trPr>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 </w:t>
            </w:r>
          </w:p>
        </w:tc>
        <w:tc>
          <w:tcPr>
            <w:tcW w:w="744" w:type="pct"/>
            <w:tcBorders>
              <w:top w:val="nil"/>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Всего</w:t>
            </w:r>
          </w:p>
        </w:tc>
        <w:tc>
          <w:tcPr>
            <w:tcW w:w="1433" w:type="pct"/>
            <w:tcBorders>
              <w:top w:val="nil"/>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 </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 </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 </w:t>
            </w:r>
          </w:p>
        </w:tc>
        <w:tc>
          <w:tcPr>
            <w:tcW w:w="322" w:type="pct"/>
            <w:tcBorders>
              <w:top w:val="nil"/>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 </w:t>
            </w:r>
          </w:p>
        </w:tc>
        <w:tc>
          <w:tcPr>
            <w:tcW w:w="383" w:type="pct"/>
            <w:tcBorders>
              <w:top w:val="nil"/>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 </w:t>
            </w:r>
          </w:p>
        </w:tc>
      </w:tr>
    </w:tbl>
    <w:p w:rsidR="005673F3" w:rsidRPr="005673F3" w:rsidRDefault="005673F3" w:rsidP="009D4026">
      <w:pPr>
        <w:spacing w:after="0" w:line="240" w:lineRule="auto"/>
        <w:contextualSpacing/>
        <w:rPr>
          <w:rFonts w:ascii="Times New Roman" w:eastAsia="Times New Roman" w:hAnsi="Times New Roman" w:cs="Times New Roman"/>
          <w:sz w:val="28"/>
          <w:szCs w:val="28"/>
          <w:lang w:eastAsia="ru-RU"/>
        </w:rPr>
      </w:pPr>
      <w:r w:rsidRPr="005673F3">
        <w:rPr>
          <w:rFonts w:ascii="Times New Roman" w:eastAsia="Times New Roman" w:hAnsi="Times New Roman" w:cs="Times New Roman"/>
          <w:sz w:val="28"/>
          <w:szCs w:val="28"/>
          <w:lang w:eastAsia="ru-RU"/>
        </w:rPr>
        <w:t> </w:t>
      </w:r>
    </w:p>
    <w:p w:rsidR="005673F3" w:rsidRPr="005673F3" w:rsidRDefault="005673F3" w:rsidP="009D4026">
      <w:pPr>
        <w:spacing w:after="0" w:line="240" w:lineRule="auto"/>
        <w:contextualSpacing/>
        <w:jc w:val="both"/>
        <w:rPr>
          <w:rFonts w:ascii="Times New Roman" w:eastAsia="Times New Roman" w:hAnsi="Times New Roman" w:cs="Times New Roman"/>
          <w:sz w:val="28"/>
          <w:szCs w:val="28"/>
          <w:lang w:eastAsia="ru-RU"/>
        </w:rPr>
      </w:pPr>
      <w:r w:rsidRPr="005673F3">
        <w:rPr>
          <w:rFonts w:ascii="Times New Roman" w:eastAsia="Times New Roman" w:hAnsi="Times New Roman" w:cs="Times New Roman"/>
          <w:i/>
          <w:iCs/>
          <w:sz w:val="28"/>
          <w:szCs w:val="28"/>
          <w:lang w:eastAsia="ru-RU"/>
        </w:rPr>
        <w:t>продолжение таблицы:</w:t>
      </w:r>
    </w:p>
    <w:tbl>
      <w:tblPr>
        <w:tblW w:w="5000" w:type="pct"/>
        <w:jc w:val="center"/>
        <w:tblCellMar>
          <w:left w:w="0" w:type="dxa"/>
          <w:right w:w="0" w:type="dxa"/>
        </w:tblCellMar>
        <w:tblLook w:val="04A0" w:firstRow="1" w:lastRow="0" w:firstColumn="1" w:lastColumn="0" w:noHBand="0" w:noVBand="1"/>
      </w:tblPr>
      <w:tblGrid>
        <w:gridCol w:w="1670"/>
        <w:gridCol w:w="1669"/>
        <w:gridCol w:w="2581"/>
        <w:gridCol w:w="1277"/>
        <w:gridCol w:w="944"/>
        <w:gridCol w:w="1712"/>
      </w:tblGrid>
      <w:tr w:rsidR="005673F3" w:rsidRPr="005673F3" w:rsidTr="005673F3">
        <w:trPr>
          <w:jc w:val="center"/>
        </w:trPr>
        <w:tc>
          <w:tcPr>
            <w:tcW w:w="8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 Дата заключения (дата начала выполнения условий) договора</w:t>
            </w:r>
          </w:p>
        </w:tc>
        <w:tc>
          <w:tcPr>
            <w:tcW w:w="8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Дата окончания действия (дата окончания выполнения условий) договора</w:t>
            </w:r>
          </w:p>
        </w:tc>
        <w:tc>
          <w:tcPr>
            <w:tcW w:w="13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Реквизиты решения совета директоров организатора торгов либо общего собрания акционеров (в случае отсутствия совета директоров)</w:t>
            </w:r>
          </w:p>
        </w:tc>
        <w:tc>
          <w:tcPr>
            <w:tcW w:w="6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Сумма сделки по договору (в тысячах тенге)</w:t>
            </w:r>
          </w:p>
        </w:tc>
        <w:tc>
          <w:tcPr>
            <w:tcW w:w="4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Вид валюты</w:t>
            </w:r>
          </w:p>
        </w:tc>
        <w:tc>
          <w:tcPr>
            <w:tcW w:w="8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Вид обеспечения</w:t>
            </w:r>
          </w:p>
        </w:tc>
      </w:tr>
      <w:tr w:rsidR="005673F3" w:rsidRPr="005673F3" w:rsidTr="005673F3">
        <w:trPr>
          <w:jc w:val="center"/>
        </w:trPr>
        <w:tc>
          <w:tcPr>
            <w:tcW w:w="8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9</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10</w:t>
            </w:r>
          </w:p>
        </w:tc>
        <w:tc>
          <w:tcPr>
            <w:tcW w:w="1310" w:type="pct"/>
            <w:tcBorders>
              <w:top w:val="nil"/>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11</w:t>
            </w: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12</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13</w:t>
            </w: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14</w:t>
            </w:r>
          </w:p>
        </w:tc>
      </w:tr>
      <w:tr w:rsidR="005673F3" w:rsidRPr="005673F3" w:rsidTr="005673F3">
        <w:trPr>
          <w:jc w:val="center"/>
        </w:trPr>
        <w:tc>
          <w:tcPr>
            <w:tcW w:w="8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w:t>
            </w:r>
          </w:p>
        </w:tc>
        <w:tc>
          <w:tcPr>
            <w:tcW w:w="847" w:type="pct"/>
            <w:tcBorders>
              <w:top w:val="nil"/>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rPr>
                <w:rFonts w:ascii="Times New Roman" w:eastAsia="Times New Roman" w:hAnsi="Times New Roman" w:cs="Times New Roman"/>
                <w:sz w:val="20"/>
                <w:szCs w:val="20"/>
                <w:lang w:eastAsia="ru-RU"/>
              </w:rPr>
            </w:pPr>
          </w:p>
        </w:tc>
        <w:tc>
          <w:tcPr>
            <w:tcW w:w="1310" w:type="pct"/>
            <w:tcBorders>
              <w:top w:val="nil"/>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rPr>
                <w:rFonts w:ascii="Times New Roman" w:eastAsia="Times New Roman" w:hAnsi="Times New Roman" w:cs="Times New Roman"/>
                <w:sz w:val="20"/>
                <w:szCs w:val="20"/>
                <w:lang w:eastAsia="ru-RU"/>
              </w:rPr>
            </w:pPr>
          </w:p>
        </w:tc>
        <w:tc>
          <w:tcPr>
            <w:tcW w:w="648" w:type="pct"/>
            <w:tcBorders>
              <w:top w:val="nil"/>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rPr>
                <w:rFonts w:ascii="Times New Roman" w:eastAsia="Times New Roman" w:hAnsi="Times New Roman" w:cs="Times New Roman"/>
                <w:sz w:val="20"/>
                <w:szCs w:val="20"/>
                <w:lang w:eastAsia="ru-RU"/>
              </w:rPr>
            </w:pP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rPr>
                <w:rFonts w:ascii="Times New Roman" w:eastAsia="Times New Roman" w:hAnsi="Times New Roman" w:cs="Times New Roman"/>
                <w:sz w:val="20"/>
                <w:szCs w:val="20"/>
                <w:lang w:eastAsia="ru-RU"/>
              </w:rPr>
            </w:pP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rPr>
                <w:rFonts w:ascii="Times New Roman" w:eastAsia="Times New Roman" w:hAnsi="Times New Roman" w:cs="Times New Roman"/>
                <w:sz w:val="20"/>
                <w:szCs w:val="20"/>
                <w:lang w:eastAsia="ru-RU"/>
              </w:rPr>
            </w:pPr>
          </w:p>
        </w:tc>
      </w:tr>
    </w:tbl>
    <w:p w:rsidR="005673F3" w:rsidRPr="005673F3" w:rsidRDefault="005673F3" w:rsidP="009D4026">
      <w:pPr>
        <w:spacing w:after="0" w:line="240" w:lineRule="auto"/>
        <w:contextualSpacing/>
        <w:rPr>
          <w:rFonts w:ascii="Times New Roman" w:eastAsia="Times New Roman" w:hAnsi="Times New Roman" w:cs="Times New Roman"/>
          <w:sz w:val="28"/>
          <w:szCs w:val="28"/>
          <w:lang w:eastAsia="ru-RU"/>
        </w:rPr>
      </w:pPr>
      <w:r w:rsidRPr="005673F3">
        <w:rPr>
          <w:rFonts w:ascii="Times New Roman" w:eastAsia="Times New Roman" w:hAnsi="Times New Roman" w:cs="Times New Roman"/>
          <w:sz w:val="28"/>
          <w:szCs w:val="28"/>
          <w:lang w:eastAsia="ru-RU"/>
        </w:rPr>
        <w:t> </w:t>
      </w:r>
    </w:p>
    <w:p w:rsidR="005673F3" w:rsidRPr="005673F3" w:rsidRDefault="005673F3" w:rsidP="009D4026">
      <w:pPr>
        <w:spacing w:after="0" w:line="240" w:lineRule="auto"/>
        <w:contextualSpacing/>
        <w:jc w:val="both"/>
        <w:rPr>
          <w:rFonts w:ascii="Times New Roman" w:eastAsia="Times New Roman" w:hAnsi="Times New Roman" w:cs="Times New Roman"/>
          <w:sz w:val="28"/>
          <w:szCs w:val="28"/>
          <w:lang w:eastAsia="ru-RU"/>
        </w:rPr>
      </w:pPr>
      <w:r w:rsidRPr="005673F3">
        <w:rPr>
          <w:rFonts w:ascii="Times New Roman" w:eastAsia="Times New Roman" w:hAnsi="Times New Roman" w:cs="Times New Roman"/>
          <w:i/>
          <w:iCs/>
          <w:sz w:val="28"/>
          <w:szCs w:val="28"/>
          <w:lang w:eastAsia="ru-RU"/>
        </w:rPr>
        <w:t xml:space="preserve">продолжение таблицы: </w:t>
      </w:r>
    </w:p>
    <w:tbl>
      <w:tblPr>
        <w:tblW w:w="5000" w:type="pct"/>
        <w:jc w:val="center"/>
        <w:tblCellMar>
          <w:left w:w="0" w:type="dxa"/>
          <w:right w:w="0" w:type="dxa"/>
        </w:tblCellMar>
        <w:tblLook w:val="04A0" w:firstRow="1" w:lastRow="0" w:firstColumn="1" w:lastColumn="0" w:noHBand="0" w:noVBand="1"/>
      </w:tblPr>
      <w:tblGrid>
        <w:gridCol w:w="672"/>
        <w:gridCol w:w="2126"/>
        <w:gridCol w:w="2566"/>
        <w:gridCol w:w="2570"/>
        <w:gridCol w:w="1919"/>
      </w:tblGrid>
      <w:tr w:rsidR="005673F3" w:rsidRPr="005673F3" w:rsidTr="005673F3">
        <w:trPr>
          <w:jc w:val="center"/>
        </w:trPr>
        <w:tc>
          <w:tcPr>
            <w:tcW w:w="1419"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8"/>
                <w:szCs w:val="28"/>
                <w:lang w:eastAsia="ru-RU"/>
              </w:rPr>
              <w:t> </w:t>
            </w:r>
            <w:r w:rsidRPr="005673F3">
              <w:rPr>
                <w:rFonts w:ascii="Times New Roman" w:eastAsia="Times New Roman" w:hAnsi="Times New Roman" w:cs="Times New Roman"/>
                <w:sz w:val="20"/>
                <w:szCs w:val="20"/>
                <w:lang w:eastAsia="ru-RU"/>
              </w:rPr>
              <w:t>Стоимость обеспечения (в тысячах тенге)</w:t>
            </w:r>
          </w:p>
        </w:tc>
        <w:tc>
          <w:tcPr>
            <w:tcW w:w="3581"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Вознаграждение (в процентах годовых)</w:t>
            </w:r>
          </w:p>
        </w:tc>
      </w:tr>
      <w:tr w:rsidR="005673F3" w:rsidRPr="005673F3" w:rsidTr="005673F3">
        <w:trPr>
          <w:jc w:val="center"/>
        </w:trPr>
        <w:tc>
          <w:tcPr>
            <w:tcW w:w="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всего</w:t>
            </w: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из них стоимость обеспечения, включаемая при расчете резервов (провизий)</w:t>
            </w:r>
          </w:p>
        </w:tc>
        <w:tc>
          <w:tcPr>
            <w:tcW w:w="1302" w:type="pct"/>
            <w:tcBorders>
              <w:top w:val="nil"/>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лицом, связанным с организатором торгов особыми отношениями в пользу организатора торгов</w:t>
            </w:r>
          </w:p>
        </w:tc>
        <w:tc>
          <w:tcPr>
            <w:tcW w:w="1304" w:type="pct"/>
            <w:tcBorders>
              <w:top w:val="nil"/>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организатором торгов в пользу лица, связанного с организатором торгов особыми отношениями</w:t>
            </w:r>
          </w:p>
        </w:tc>
        <w:tc>
          <w:tcPr>
            <w:tcW w:w="974" w:type="pct"/>
            <w:tcBorders>
              <w:top w:val="nil"/>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в соответствии с внутренними документами организатора торгов</w:t>
            </w:r>
          </w:p>
        </w:tc>
      </w:tr>
      <w:tr w:rsidR="005673F3" w:rsidRPr="005673F3" w:rsidTr="005673F3">
        <w:trPr>
          <w:jc w:val="center"/>
        </w:trPr>
        <w:tc>
          <w:tcPr>
            <w:tcW w:w="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15</w:t>
            </w: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16</w:t>
            </w:r>
          </w:p>
        </w:tc>
        <w:tc>
          <w:tcPr>
            <w:tcW w:w="1302" w:type="pct"/>
            <w:tcBorders>
              <w:top w:val="nil"/>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17</w:t>
            </w:r>
          </w:p>
        </w:tc>
        <w:tc>
          <w:tcPr>
            <w:tcW w:w="1304" w:type="pct"/>
            <w:tcBorders>
              <w:top w:val="nil"/>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18</w:t>
            </w:r>
          </w:p>
        </w:tc>
        <w:tc>
          <w:tcPr>
            <w:tcW w:w="974" w:type="pct"/>
            <w:tcBorders>
              <w:top w:val="nil"/>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19</w:t>
            </w:r>
          </w:p>
        </w:tc>
      </w:tr>
      <w:tr w:rsidR="005673F3" w:rsidRPr="005673F3" w:rsidTr="005673F3">
        <w:trPr>
          <w:jc w:val="center"/>
        </w:trPr>
        <w:tc>
          <w:tcPr>
            <w:tcW w:w="34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w:t>
            </w:r>
          </w:p>
        </w:tc>
        <w:tc>
          <w:tcPr>
            <w:tcW w:w="1079" w:type="pct"/>
            <w:tcBorders>
              <w:top w:val="nil"/>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rPr>
                <w:rFonts w:ascii="Times New Roman" w:eastAsia="Times New Roman" w:hAnsi="Times New Roman" w:cs="Times New Roman"/>
                <w:sz w:val="20"/>
                <w:szCs w:val="20"/>
                <w:lang w:eastAsia="ru-RU"/>
              </w:rPr>
            </w:pPr>
          </w:p>
        </w:tc>
        <w:tc>
          <w:tcPr>
            <w:tcW w:w="1302" w:type="pct"/>
            <w:tcBorders>
              <w:top w:val="nil"/>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rPr>
                <w:rFonts w:ascii="Times New Roman" w:eastAsia="Times New Roman" w:hAnsi="Times New Roman" w:cs="Times New Roman"/>
                <w:sz w:val="20"/>
                <w:szCs w:val="20"/>
                <w:lang w:eastAsia="ru-RU"/>
              </w:rPr>
            </w:pPr>
          </w:p>
        </w:tc>
        <w:tc>
          <w:tcPr>
            <w:tcW w:w="1304" w:type="pct"/>
            <w:tcBorders>
              <w:top w:val="nil"/>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rPr>
                <w:rFonts w:ascii="Times New Roman" w:eastAsia="Times New Roman" w:hAnsi="Times New Roman" w:cs="Times New Roman"/>
                <w:sz w:val="20"/>
                <w:szCs w:val="20"/>
                <w:lang w:eastAsia="ru-RU"/>
              </w:rPr>
            </w:pPr>
          </w:p>
        </w:tc>
        <w:tc>
          <w:tcPr>
            <w:tcW w:w="974" w:type="pct"/>
            <w:tcBorders>
              <w:top w:val="nil"/>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rPr>
                <w:rFonts w:ascii="Times New Roman" w:eastAsia="Times New Roman" w:hAnsi="Times New Roman" w:cs="Times New Roman"/>
                <w:sz w:val="20"/>
                <w:szCs w:val="20"/>
                <w:lang w:eastAsia="ru-RU"/>
              </w:rPr>
            </w:pPr>
          </w:p>
        </w:tc>
      </w:tr>
    </w:tbl>
    <w:p w:rsidR="005673F3" w:rsidRPr="005673F3" w:rsidRDefault="005673F3" w:rsidP="009D4026">
      <w:pPr>
        <w:spacing w:after="0" w:line="240" w:lineRule="auto"/>
        <w:contextualSpacing/>
        <w:rPr>
          <w:rFonts w:ascii="Times New Roman" w:eastAsia="Times New Roman" w:hAnsi="Times New Roman" w:cs="Times New Roman"/>
          <w:sz w:val="28"/>
          <w:szCs w:val="28"/>
          <w:lang w:eastAsia="ru-RU"/>
        </w:rPr>
      </w:pPr>
      <w:r w:rsidRPr="005673F3">
        <w:rPr>
          <w:rFonts w:ascii="Times New Roman" w:eastAsia="Times New Roman" w:hAnsi="Times New Roman" w:cs="Times New Roman"/>
          <w:sz w:val="28"/>
          <w:szCs w:val="28"/>
          <w:lang w:eastAsia="ru-RU"/>
        </w:rPr>
        <w:t> </w:t>
      </w:r>
    </w:p>
    <w:p w:rsidR="005673F3" w:rsidRPr="005673F3" w:rsidRDefault="005673F3" w:rsidP="009D4026">
      <w:pPr>
        <w:spacing w:after="0" w:line="240" w:lineRule="auto"/>
        <w:contextualSpacing/>
        <w:jc w:val="both"/>
        <w:rPr>
          <w:rFonts w:ascii="Times New Roman" w:eastAsia="Times New Roman" w:hAnsi="Times New Roman" w:cs="Times New Roman"/>
          <w:sz w:val="28"/>
          <w:szCs w:val="28"/>
          <w:lang w:eastAsia="ru-RU"/>
        </w:rPr>
      </w:pPr>
      <w:r w:rsidRPr="005673F3">
        <w:rPr>
          <w:rFonts w:ascii="Times New Roman" w:eastAsia="Times New Roman" w:hAnsi="Times New Roman" w:cs="Times New Roman"/>
          <w:i/>
          <w:iCs/>
          <w:sz w:val="28"/>
          <w:szCs w:val="28"/>
          <w:lang w:eastAsia="ru-RU"/>
        </w:rPr>
        <w:t xml:space="preserve">продолжение таблицы: </w:t>
      </w:r>
    </w:p>
    <w:tbl>
      <w:tblPr>
        <w:tblW w:w="5000" w:type="pct"/>
        <w:jc w:val="center"/>
        <w:tblCellMar>
          <w:left w:w="0" w:type="dxa"/>
          <w:right w:w="0" w:type="dxa"/>
        </w:tblCellMar>
        <w:tblLook w:val="04A0" w:firstRow="1" w:lastRow="0" w:firstColumn="1" w:lastColumn="0" w:noHBand="0" w:noVBand="1"/>
      </w:tblPr>
      <w:tblGrid>
        <w:gridCol w:w="908"/>
        <w:gridCol w:w="1227"/>
        <w:gridCol w:w="908"/>
        <w:gridCol w:w="1228"/>
        <w:gridCol w:w="1655"/>
        <w:gridCol w:w="2652"/>
        <w:gridCol w:w="1275"/>
      </w:tblGrid>
      <w:tr w:rsidR="005673F3" w:rsidRPr="005673F3" w:rsidTr="006D2E18">
        <w:trPr>
          <w:jc w:val="center"/>
        </w:trPr>
        <w:tc>
          <w:tcPr>
            <w:tcW w:w="1083"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8"/>
                <w:szCs w:val="28"/>
                <w:lang w:eastAsia="ru-RU"/>
              </w:rPr>
              <w:t> </w:t>
            </w:r>
            <w:r w:rsidRPr="005673F3">
              <w:rPr>
                <w:rFonts w:ascii="Times New Roman" w:eastAsia="Times New Roman" w:hAnsi="Times New Roman" w:cs="Times New Roman"/>
                <w:sz w:val="20"/>
                <w:szCs w:val="20"/>
                <w:lang w:eastAsia="ru-RU"/>
              </w:rPr>
              <w:t>Начисленные доходы/расходы</w:t>
            </w:r>
          </w:p>
        </w:tc>
        <w:tc>
          <w:tcPr>
            <w:tcW w:w="1083"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Текущий остаток на отчетную дату</w:t>
            </w:r>
          </w:p>
        </w:tc>
        <w:tc>
          <w:tcPr>
            <w:tcW w:w="84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 xml:space="preserve">Сумма созданных резервов (провизий) в соответствии с требованиями международных стандартов </w:t>
            </w:r>
            <w:r w:rsidRPr="005673F3">
              <w:rPr>
                <w:rFonts w:ascii="Times New Roman" w:eastAsia="Times New Roman" w:hAnsi="Times New Roman" w:cs="Times New Roman"/>
                <w:sz w:val="20"/>
                <w:szCs w:val="20"/>
                <w:lang w:eastAsia="ru-RU"/>
              </w:rPr>
              <w:lastRenderedPageBreak/>
              <w:t>финансовой отчетности</w:t>
            </w:r>
          </w:p>
        </w:tc>
        <w:tc>
          <w:tcPr>
            <w:tcW w:w="1346"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lastRenderedPageBreak/>
              <w:t xml:space="preserve">Реквизиты решения совета директоров организации, осуществляющей отдельные виды банковских операций либо общего собрания акционеров (в случаях, предусмотренных законодательством </w:t>
            </w:r>
            <w:r w:rsidRPr="005673F3">
              <w:rPr>
                <w:rFonts w:ascii="Times New Roman" w:eastAsia="Times New Roman" w:hAnsi="Times New Roman" w:cs="Times New Roman"/>
                <w:sz w:val="20"/>
                <w:szCs w:val="20"/>
                <w:lang w:eastAsia="ru-RU"/>
              </w:rPr>
              <w:lastRenderedPageBreak/>
              <w:t>Республики Казахстан)</w:t>
            </w:r>
          </w:p>
        </w:tc>
        <w:tc>
          <w:tcPr>
            <w:tcW w:w="647"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lastRenderedPageBreak/>
              <w:t>Примечание</w:t>
            </w:r>
          </w:p>
        </w:tc>
      </w:tr>
      <w:tr w:rsidR="005673F3" w:rsidRPr="005673F3" w:rsidTr="006D2E18">
        <w:trPr>
          <w:jc w:val="center"/>
        </w:trPr>
        <w:tc>
          <w:tcPr>
            <w:tcW w:w="461"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сумма (в тысячах тенге)</w:t>
            </w:r>
          </w:p>
        </w:tc>
        <w:tc>
          <w:tcPr>
            <w:tcW w:w="62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балансовый счет</w:t>
            </w:r>
          </w:p>
        </w:tc>
        <w:tc>
          <w:tcPr>
            <w:tcW w:w="46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сумма (в тысячах тенге)</w:t>
            </w:r>
          </w:p>
        </w:tc>
        <w:tc>
          <w:tcPr>
            <w:tcW w:w="62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балансовый счет</w:t>
            </w:r>
          </w:p>
        </w:tc>
        <w:tc>
          <w:tcPr>
            <w:tcW w:w="0" w:type="auto"/>
            <w:vMerge/>
            <w:tcBorders>
              <w:top w:val="single" w:sz="4" w:space="0" w:color="auto"/>
              <w:left w:val="nil"/>
              <w:bottom w:val="single" w:sz="8" w:space="0" w:color="auto"/>
              <w:right w:val="single" w:sz="8" w:space="0" w:color="auto"/>
            </w:tcBorders>
            <w:vAlign w:val="center"/>
            <w:hideMark/>
          </w:tcPr>
          <w:p w:rsidR="005673F3" w:rsidRPr="005673F3" w:rsidRDefault="005673F3" w:rsidP="009D4026">
            <w:pPr>
              <w:spacing w:after="0" w:line="240" w:lineRule="auto"/>
              <w:contextualSpacing/>
              <w:rPr>
                <w:rFonts w:ascii="Times New Roman" w:eastAsia="Times New Roman" w:hAnsi="Times New Roman" w:cs="Times New Roman"/>
                <w:sz w:val="20"/>
                <w:szCs w:val="20"/>
                <w:lang w:eastAsia="ru-RU"/>
              </w:rPr>
            </w:pPr>
          </w:p>
        </w:tc>
        <w:tc>
          <w:tcPr>
            <w:tcW w:w="0" w:type="auto"/>
            <w:vMerge/>
            <w:tcBorders>
              <w:top w:val="single" w:sz="4" w:space="0" w:color="auto"/>
              <w:left w:val="nil"/>
              <w:bottom w:val="single" w:sz="8" w:space="0" w:color="auto"/>
              <w:right w:val="single" w:sz="8" w:space="0" w:color="auto"/>
            </w:tcBorders>
            <w:vAlign w:val="center"/>
            <w:hideMark/>
          </w:tcPr>
          <w:p w:rsidR="005673F3" w:rsidRPr="005673F3" w:rsidRDefault="005673F3" w:rsidP="009D4026">
            <w:pPr>
              <w:spacing w:after="0" w:line="240" w:lineRule="auto"/>
              <w:contextualSpacing/>
              <w:rPr>
                <w:rFonts w:ascii="Times New Roman" w:eastAsia="Times New Roman" w:hAnsi="Times New Roman" w:cs="Times New Roman"/>
                <w:sz w:val="20"/>
                <w:szCs w:val="20"/>
                <w:lang w:eastAsia="ru-RU"/>
              </w:rPr>
            </w:pPr>
          </w:p>
        </w:tc>
        <w:tc>
          <w:tcPr>
            <w:tcW w:w="0" w:type="auto"/>
            <w:vMerge/>
            <w:tcBorders>
              <w:top w:val="single" w:sz="4" w:space="0" w:color="auto"/>
              <w:left w:val="nil"/>
              <w:bottom w:val="single" w:sz="8" w:space="0" w:color="auto"/>
              <w:right w:val="single" w:sz="8" w:space="0" w:color="auto"/>
            </w:tcBorders>
            <w:vAlign w:val="center"/>
            <w:hideMark/>
          </w:tcPr>
          <w:p w:rsidR="005673F3" w:rsidRPr="005673F3" w:rsidRDefault="005673F3" w:rsidP="009D4026">
            <w:pPr>
              <w:spacing w:after="0" w:line="240" w:lineRule="auto"/>
              <w:contextualSpacing/>
              <w:rPr>
                <w:rFonts w:ascii="Times New Roman" w:eastAsia="Times New Roman" w:hAnsi="Times New Roman" w:cs="Times New Roman"/>
                <w:sz w:val="20"/>
                <w:szCs w:val="20"/>
                <w:lang w:eastAsia="ru-RU"/>
              </w:rPr>
            </w:pPr>
          </w:p>
        </w:tc>
      </w:tr>
      <w:tr w:rsidR="005673F3" w:rsidRPr="005673F3" w:rsidTr="005673F3">
        <w:trPr>
          <w:jc w:val="center"/>
        </w:trPr>
        <w:tc>
          <w:tcPr>
            <w:tcW w:w="4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lastRenderedPageBreak/>
              <w:t>20</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21</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22</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23</w:t>
            </w: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24</w:t>
            </w:r>
          </w:p>
        </w:tc>
        <w:tc>
          <w:tcPr>
            <w:tcW w:w="1346" w:type="pct"/>
            <w:tcBorders>
              <w:top w:val="nil"/>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25</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26</w:t>
            </w:r>
          </w:p>
        </w:tc>
      </w:tr>
      <w:tr w:rsidR="005673F3" w:rsidRPr="005673F3" w:rsidTr="005673F3">
        <w:trPr>
          <w:jc w:val="center"/>
        </w:trPr>
        <w:tc>
          <w:tcPr>
            <w:tcW w:w="4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rPr>
                <w:rFonts w:ascii="Times New Roman" w:eastAsia="Times New Roman" w:hAnsi="Times New Roman" w:cs="Times New Roman"/>
                <w:sz w:val="20"/>
                <w:szCs w:val="20"/>
                <w:lang w:eastAsia="ru-RU"/>
              </w:rPr>
            </w:pP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rPr>
                <w:rFonts w:ascii="Times New Roman" w:eastAsia="Times New Roman" w:hAnsi="Times New Roman" w:cs="Times New Roman"/>
                <w:sz w:val="20"/>
                <w:szCs w:val="20"/>
                <w:lang w:eastAsia="ru-RU"/>
              </w:rPr>
            </w:pP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rPr>
                <w:rFonts w:ascii="Times New Roman" w:eastAsia="Times New Roman" w:hAnsi="Times New Roman" w:cs="Times New Roman"/>
                <w:sz w:val="20"/>
                <w:szCs w:val="20"/>
                <w:lang w:eastAsia="ru-RU"/>
              </w:rPr>
            </w:pPr>
          </w:p>
        </w:tc>
        <w:tc>
          <w:tcPr>
            <w:tcW w:w="840" w:type="pct"/>
            <w:tcBorders>
              <w:top w:val="nil"/>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rPr>
                <w:rFonts w:ascii="Times New Roman" w:eastAsia="Times New Roman" w:hAnsi="Times New Roman" w:cs="Times New Roman"/>
                <w:sz w:val="20"/>
                <w:szCs w:val="20"/>
                <w:lang w:eastAsia="ru-RU"/>
              </w:rPr>
            </w:pPr>
          </w:p>
        </w:tc>
        <w:tc>
          <w:tcPr>
            <w:tcW w:w="1346" w:type="pct"/>
            <w:tcBorders>
              <w:top w:val="nil"/>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rPr>
                <w:rFonts w:ascii="Times New Roman" w:eastAsia="Times New Roman" w:hAnsi="Times New Roman" w:cs="Times New Roman"/>
                <w:sz w:val="20"/>
                <w:szCs w:val="20"/>
                <w:lang w:eastAsia="ru-RU"/>
              </w:rPr>
            </w:pP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rPr>
                <w:rFonts w:ascii="Times New Roman" w:eastAsia="Times New Roman" w:hAnsi="Times New Roman" w:cs="Times New Roman"/>
                <w:sz w:val="20"/>
                <w:szCs w:val="20"/>
                <w:lang w:eastAsia="ru-RU"/>
              </w:rPr>
            </w:pPr>
          </w:p>
        </w:tc>
      </w:tr>
    </w:tbl>
    <w:p w:rsidR="005673F3" w:rsidRPr="005673F3" w:rsidRDefault="005673F3" w:rsidP="009D4026">
      <w:pPr>
        <w:spacing w:after="0" w:line="240" w:lineRule="auto"/>
        <w:contextualSpacing/>
        <w:rPr>
          <w:rFonts w:ascii="Times New Roman" w:eastAsia="Times New Roman" w:hAnsi="Times New Roman" w:cs="Times New Roman"/>
          <w:sz w:val="28"/>
          <w:szCs w:val="28"/>
          <w:lang w:eastAsia="ru-RU"/>
        </w:rPr>
      </w:pPr>
      <w:r w:rsidRPr="005673F3">
        <w:rPr>
          <w:rFonts w:ascii="Times New Roman" w:eastAsia="Times New Roman" w:hAnsi="Times New Roman" w:cs="Times New Roman"/>
          <w:sz w:val="28"/>
          <w:szCs w:val="28"/>
          <w:lang w:eastAsia="ru-RU"/>
        </w:rPr>
        <w:t> </w:t>
      </w:r>
    </w:p>
    <w:p w:rsidR="005673F3" w:rsidRPr="005673F3" w:rsidRDefault="005673F3" w:rsidP="005124A7">
      <w:pPr>
        <w:spacing w:after="0" w:line="240" w:lineRule="auto"/>
        <w:ind w:firstLine="709"/>
        <w:contextualSpacing/>
        <w:jc w:val="both"/>
        <w:rPr>
          <w:rFonts w:ascii="Times New Roman" w:eastAsia="Times New Roman" w:hAnsi="Times New Roman" w:cs="Times New Roman"/>
          <w:sz w:val="28"/>
          <w:szCs w:val="28"/>
          <w:lang w:eastAsia="ru-RU"/>
        </w:rPr>
      </w:pPr>
      <w:r w:rsidRPr="005673F3">
        <w:rPr>
          <w:rFonts w:ascii="Times New Roman" w:eastAsia="Times New Roman" w:hAnsi="Times New Roman" w:cs="Times New Roman"/>
          <w:sz w:val="28"/>
          <w:szCs w:val="28"/>
          <w:lang w:eastAsia="ru-RU"/>
        </w:rPr>
        <w:t xml:space="preserve">Общая сумма сделок организатора торгов с лицами, связанными </w:t>
      </w:r>
      <w:r w:rsidR="00C83786" w:rsidRPr="005673F3">
        <w:rPr>
          <w:rFonts w:ascii="Times New Roman" w:eastAsia="Times New Roman" w:hAnsi="Times New Roman" w:cs="Times New Roman"/>
          <w:sz w:val="28"/>
          <w:szCs w:val="28"/>
          <w:lang w:eastAsia="ru-RU"/>
        </w:rPr>
        <w:t xml:space="preserve">с ним </w:t>
      </w:r>
      <w:r w:rsidRPr="005673F3">
        <w:rPr>
          <w:rFonts w:ascii="Times New Roman" w:eastAsia="Times New Roman" w:hAnsi="Times New Roman" w:cs="Times New Roman"/>
          <w:sz w:val="28"/>
          <w:szCs w:val="28"/>
          <w:lang w:eastAsia="ru-RU"/>
        </w:rPr>
        <w:t xml:space="preserve">особыми отношениями, суммы которых по каждому виду операций организатора торгов, с лицом, связанным </w:t>
      </w:r>
      <w:r w:rsidR="00C83786" w:rsidRPr="005673F3">
        <w:rPr>
          <w:rFonts w:ascii="Times New Roman" w:eastAsia="Times New Roman" w:hAnsi="Times New Roman" w:cs="Times New Roman"/>
          <w:sz w:val="28"/>
          <w:szCs w:val="28"/>
          <w:lang w:eastAsia="ru-RU"/>
        </w:rPr>
        <w:t xml:space="preserve">с ним </w:t>
      </w:r>
      <w:r w:rsidRPr="005673F3">
        <w:rPr>
          <w:rFonts w:ascii="Times New Roman" w:eastAsia="Times New Roman" w:hAnsi="Times New Roman" w:cs="Times New Roman"/>
          <w:sz w:val="28"/>
          <w:szCs w:val="28"/>
          <w:lang w:eastAsia="ru-RU"/>
        </w:rPr>
        <w:t xml:space="preserve">особыми отношениями, не превышает 0,01 процент в совокупности от размера собственного капитала организатора торгов, рассчитываемого в соответствии с постановлением Правления Агентства Республики Казахстан по регулированию и надзору финансового рынка и финансовых организаций </w:t>
      </w:r>
      <w:r w:rsidRPr="007714C9">
        <w:rPr>
          <w:rFonts w:ascii="Times New Roman" w:eastAsia="Times New Roman" w:hAnsi="Times New Roman" w:cs="Times New Roman"/>
          <w:sz w:val="28"/>
          <w:szCs w:val="28"/>
          <w:lang w:eastAsia="ru-RU"/>
        </w:rPr>
        <w:t>от 29 марта 2010 года № 41 «</w:t>
      </w:r>
      <w:r w:rsidR="005124A7" w:rsidRPr="007714C9">
        <w:rPr>
          <w:rFonts w:ascii="Times New Roman" w:eastAsia="Times New Roman" w:hAnsi="Times New Roman" w:cs="Times New Roman"/>
          <w:sz w:val="28"/>
          <w:szCs w:val="28"/>
          <w:lang w:eastAsia="ru-RU"/>
        </w:rPr>
        <w:t xml:space="preserve">Правил и методик расчета значений </w:t>
      </w:r>
      <w:proofErr w:type="spellStart"/>
      <w:r w:rsidR="005124A7" w:rsidRPr="007714C9">
        <w:rPr>
          <w:rFonts w:ascii="Times New Roman" w:eastAsia="Times New Roman" w:hAnsi="Times New Roman" w:cs="Times New Roman"/>
          <w:sz w:val="28"/>
          <w:szCs w:val="28"/>
          <w:lang w:eastAsia="ru-RU"/>
        </w:rPr>
        <w:t>пруденциальных</w:t>
      </w:r>
      <w:proofErr w:type="spellEnd"/>
      <w:r w:rsidR="005124A7" w:rsidRPr="007714C9">
        <w:rPr>
          <w:rFonts w:ascii="Times New Roman" w:eastAsia="Times New Roman" w:hAnsi="Times New Roman" w:cs="Times New Roman"/>
          <w:sz w:val="28"/>
          <w:szCs w:val="28"/>
          <w:lang w:eastAsia="ru-RU"/>
        </w:rPr>
        <w:t xml:space="preserve"> нормативов для организатора торгов</w:t>
      </w:r>
      <w:r w:rsidRPr="007714C9">
        <w:rPr>
          <w:rFonts w:ascii="Times New Roman" w:eastAsia="Times New Roman" w:hAnsi="Times New Roman" w:cs="Times New Roman"/>
          <w:sz w:val="28"/>
          <w:szCs w:val="28"/>
          <w:lang w:eastAsia="ru-RU"/>
        </w:rPr>
        <w:t>» (</w:t>
      </w:r>
      <w:r w:rsidR="005124A7" w:rsidRPr="007714C9">
        <w:rPr>
          <w:rFonts w:ascii="Times New Roman" w:eastAsia="Times New Roman" w:hAnsi="Times New Roman" w:cs="Times New Roman"/>
          <w:sz w:val="28"/>
          <w:szCs w:val="28"/>
          <w:lang w:eastAsia="ru-RU"/>
        </w:rPr>
        <w:t xml:space="preserve">зарегистрировано </w:t>
      </w:r>
      <w:r w:rsidRPr="007714C9">
        <w:rPr>
          <w:rFonts w:ascii="Times New Roman" w:eastAsia="Times New Roman" w:hAnsi="Times New Roman" w:cs="Times New Roman"/>
          <w:sz w:val="28"/>
          <w:szCs w:val="28"/>
          <w:lang w:eastAsia="ru-RU"/>
        </w:rPr>
        <w:t xml:space="preserve">в Реестре государственной регистрации нормативных правовых актов под </w:t>
      </w:r>
      <w:r w:rsidR="005124A7" w:rsidRPr="007714C9">
        <w:rPr>
          <w:rFonts w:ascii="Times New Roman" w:eastAsia="Times New Roman" w:hAnsi="Times New Roman" w:cs="Times New Roman"/>
          <w:sz w:val="28"/>
          <w:szCs w:val="28"/>
          <w:lang w:eastAsia="ru-RU"/>
        </w:rPr>
        <w:br/>
      </w:r>
      <w:r w:rsidRPr="007714C9">
        <w:rPr>
          <w:rFonts w:ascii="Times New Roman" w:eastAsia="Times New Roman" w:hAnsi="Times New Roman" w:cs="Times New Roman"/>
          <w:sz w:val="28"/>
          <w:szCs w:val="28"/>
          <w:lang w:eastAsia="ru-RU"/>
        </w:rPr>
        <w:t>№ 6207), по состоянию на «__» __________ 20 __ года</w:t>
      </w:r>
      <w:r w:rsidRPr="005673F3">
        <w:rPr>
          <w:rFonts w:ascii="Times New Roman" w:eastAsia="Times New Roman" w:hAnsi="Times New Roman" w:cs="Times New Roman"/>
          <w:sz w:val="28"/>
          <w:szCs w:val="28"/>
          <w:lang w:eastAsia="ru-RU"/>
        </w:rPr>
        <w:t xml:space="preserve"> составляет ________ тысяч тенге.</w:t>
      </w:r>
    </w:p>
    <w:p w:rsidR="005673F3" w:rsidRPr="005673F3" w:rsidRDefault="005673F3" w:rsidP="005124A7">
      <w:pPr>
        <w:spacing w:after="0" w:line="240" w:lineRule="auto"/>
        <w:ind w:firstLine="709"/>
        <w:contextualSpacing/>
        <w:jc w:val="both"/>
        <w:rPr>
          <w:rFonts w:ascii="Times New Roman" w:eastAsia="Times New Roman" w:hAnsi="Times New Roman" w:cs="Times New Roman"/>
          <w:sz w:val="28"/>
          <w:szCs w:val="28"/>
          <w:lang w:eastAsia="ru-RU"/>
        </w:rPr>
      </w:pPr>
      <w:r w:rsidRPr="005673F3">
        <w:rPr>
          <w:rFonts w:ascii="Times New Roman" w:eastAsia="Times New Roman" w:hAnsi="Times New Roman" w:cs="Times New Roman"/>
          <w:sz w:val="28"/>
          <w:szCs w:val="28"/>
          <w:lang w:eastAsia="ru-RU"/>
        </w:rPr>
        <w:t xml:space="preserve">Организатор торгов подтверждает, что в отчетном месяце льготные условия лицам, связанным </w:t>
      </w:r>
      <w:r w:rsidR="005124A7">
        <w:rPr>
          <w:rFonts w:ascii="Times New Roman" w:eastAsia="Times New Roman" w:hAnsi="Times New Roman" w:cs="Times New Roman"/>
          <w:sz w:val="28"/>
          <w:szCs w:val="28"/>
          <w:lang w:eastAsia="ru-RU"/>
        </w:rPr>
        <w:t xml:space="preserve">с ним </w:t>
      </w:r>
      <w:r w:rsidRPr="005673F3">
        <w:rPr>
          <w:rFonts w:ascii="Times New Roman" w:eastAsia="Times New Roman" w:hAnsi="Times New Roman" w:cs="Times New Roman"/>
          <w:sz w:val="28"/>
          <w:szCs w:val="28"/>
          <w:lang w:eastAsia="ru-RU"/>
        </w:rPr>
        <w:t>особыми отношениями, не предоставлялись, и другие сделки, кроме указанных в Таблице 1, организатором торгов не осуществлялись.</w:t>
      </w:r>
    </w:p>
    <w:p w:rsidR="005673F3" w:rsidRPr="005673F3" w:rsidRDefault="005673F3" w:rsidP="009D4026">
      <w:pPr>
        <w:spacing w:after="0" w:line="240" w:lineRule="auto"/>
        <w:contextualSpacing/>
        <w:rPr>
          <w:rFonts w:ascii="Times New Roman" w:eastAsia="Times New Roman" w:hAnsi="Times New Roman" w:cs="Times New Roman"/>
          <w:sz w:val="28"/>
          <w:szCs w:val="28"/>
          <w:lang w:eastAsia="ru-RU"/>
        </w:rPr>
      </w:pPr>
      <w:r w:rsidRPr="005673F3">
        <w:rPr>
          <w:rFonts w:ascii="Times New Roman" w:eastAsia="Times New Roman" w:hAnsi="Times New Roman" w:cs="Times New Roman"/>
          <w:sz w:val="28"/>
          <w:szCs w:val="28"/>
          <w:lang w:eastAsia="ru-RU"/>
        </w:rPr>
        <w:t> </w:t>
      </w:r>
    </w:p>
    <w:p w:rsidR="005673F3" w:rsidRPr="005673F3" w:rsidRDefault="005673F3" w:rsidP="009D4026">
      <w:pPr>
        <w:spacing w:after="0" w:line="240" w:lineRule="auto"/>
        <w:contextualSpacing/>
        <w:jc w:val="center"/>
        <w:rPr>
          <w:rFonts w:ascii="Times New Roman" w:eastAsia="Times New Roman" w:hAnsi="Times New Roman" w:cs="Times New Roman"/>
          <w:sz w:val="28"/>
          <w:szCs w:val="28"/>
          <w:lang w:eastAsia="ru-RU"/>
        </w:rPr>
      </w:pPr>
      <w:r w:rsidRPr="005673F3">
        <w:rPr>
          <w:rFonts w:ascii="Times New Roman" w:eastAsia="Times New Roman" w:hAnsi="Times New Roman" w:cs="Times New Roman"/>
          <w:sz w:val="28"/>
          <w:szCs w:val="28"/>
          <w:lang w:eastAsia="ru-RU"/>
        </w:rPr>
        <w:t>Таблица 2. Реестр лиц, связанных с организатором торгов особыми отношениями по состоянию на «___» ______________ 20__ года</w:t>
      </w:r>
    </w:p>
    <w:p w:rsidR="005673F3" w:rsidRPr="005673F3" w:rsidRDefault="005673F3" w:rsidP="009D4026">
      <w:pPr>
        <w:spacing w:after="0" w:line="240" w:lineRule="auto"/>
        <w:contextualSpacing/>
        <w:jc w:val="center"/>
        <w:rPr>
          <w:rFonts w:ascii="Times New Roman" w:eastAsia="Times New Roman" w:hAnsi="Times New Roman" w:cs="Times New Roman"/>
          <w:sz w:val="28"/>
          <w:szCs w:val="28"/>
          <w:lang w:eastAsia="ru-RU"/>
        </w:rPr>
      </w:pPr>
      <w:r w:rsidRPr="005673F3">
        <w:rPr>
          <w:rFonts w:ascii="Times New Roman" w:eastAsia="Times New Roman" w:hAnsi="Times New Roman" w:cs="Times New Roman"/>
          <w:sz w:val="28"/>
          <w:szCs w:val="28"/>
          <w:lang w:eastAsia="ru-RU"/>
        </w:rPr>
        <w:t> </w:t>
      </w:r>
    </w:p>
    <w:tbl>
      <w:tblPr>
        <w:tblW w:w="5000" w:type="pct"/>
        <w:jc w:val="center"/>
        <w:tblCellMar>
          <w:left w:w="0" w:type="dxa"/>
          <w:right w:w="0" w:type="dxa"/>
        </w:tblCellMar>
        <w:tblLook w:val="04A0" w:firstRow="1" w:lastRow="0" w:firstColumn="1" w:lastColumn="0" w:noHBand="0" w:noVBand="1"/>
      </w:tblPr>
      <w:tblGrid>
        <w:gridCol w:w="542"/>
        <w:gridCol w:w="3732"/>
        <w:gridCol w:w="1714"/>
        <w:gridCol w:w="1559"/>
        <w:gridCol w:w="2306"/>
      </w:tblGrid>
      <w:tr w:rsidR="005673F3" w:rsidRPr="005673F3" w:rsidTr="009C0854">
        <w:trPr>
          <w:jc w:val="center"/>
        </w:trPr>
        <w:tc>
          <w:tcPr>
            <w:tcW w:w="27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 п/п</w:t>
            </w:r>
          </w:p>
        </w:tc>
        <w:tc>
          <w:tcPr>
            <w:tcW w:w="18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Бизнес-идентификационный номер (для юридического лица), индивидуальный идентификационный номер (для физического лица, в том числе для индивидуального предпринимателя)</w:t>
            </w:r>
          </w:p>
        </w:tc>
        <w:tc>
          <w:tcPr>
            <w:tcW w:w="8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Наименование (фамилия, имя, при наличии - отчество) лица</w:t>
            </w:r>
          </w:p>
        </w:tc>
        <w:tc>
          <w:tcPr>
            <w:tcW w:w="7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 xml:space="preserve">Страна </w:t>
            </w:r>
            <w:proofErr w:type="spellStart"/>
            <w:r w:rsidRPr="005673F3">
              <w:rPr>
                <w:rFonts w:ascii="Times New Roman" w:eastAsia="Times New Roman" w:hAnsi="Times New Roman" w:cs="Times New Roman"/>
                <w:sz w:val="20"/>
                <w:szCs w:val="20"/>
                <w:lang w:eastAsia="ru-RU"/>
              </w:rPr>
              <w:t>резидентства</w:t>
            </w:r>
            <w:proofErr w:type="spellEnd"/>
          </w:p>
        </w:tc>
        <w:tc>
          <w:tcPr>
            <w:tcW w:w="11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Признак, в соответствии с которым лицо отнесено к лицу, связанному особыми отношениями с организатором торгов</w:t>
            </w:r>
          </w:p>
        </w:tc>
      </w:tr>
      <w:tr w:rsidR="005673F3" w:rsidRPr="005673F3" w:rsidTr="009C0854">
        <w:trPr>
          <w:jc w:val="center"/>
        </w:trPr>
        <w:tc>
          <w:tcPr>
            <w:tcW w:w="2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1</w:t>
            </w:r>
          </w:p>
        </w:tc>
        <w:tc>
          <w:tcPr>
            <w:tcW w:w="1894" w:type="pct"/>
            <w:tcBorders>
              <w:top w:val="nil"/>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2</w:t>
            </w: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3</w:t>
            </w: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4</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5</w:t>
            </w:r>
          </w:p>
        </w:tc>
      </w:tr>
      <w:tr w:rsidR="005673F3" w:rsidRPr="005673F3" w:rsidTr="009C0854">
        <w:trPr>
          <w:jc w:val="center"/>
        </w:trPr>
        <w:tc>
          <w:tcPr>
            <w:tcW w:w="2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 xml:space="preserve">   </w:t>
            </w:r>
          </w:p>
        </w:tc>
        <w:tc>
          <w:tcPr>
            <w:tcW w:w="1894" w:type="pct"/>
            <w:tcBorders>
              <w:top w:val="nil"/>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 </w:t>
            </w: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 </w:t>
            </w: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 </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 </w:t>
            </w:r>
          </w:p>
        </w:tc>
      </w:tr>
      <w:tr w:rsidR="005673F3" w:rsidRPr="005673F3" w:rsidTr="009C0854">
        <w:trPr>
          <w:jc w:val="center"/>
        </w:trPr>
        <w:tc>
          <w:tcPr>
            <w:tcW w:w="2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 xml:space="preserve">   </w:t>
            </w:r>
          </w:p>
        </w:tc>
        <w:tc>
          <w:tcPr>
            <w:tcW w:w="1894" w:type="pct"/>
            <w:tcBorders>
              <w:top w:val="nil"/>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 </w:t>
            </w:r>
          </w:p>
        </w:tc>
        <w:tc>
          <w:tcPr>
            <w:tcW w:w="870" w:type="pct"/>
            <w:tcBorders>
              <w:top w:val="nil"/>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 </w:t>
            </w:r>
          </w:p>
        </w:tc>
        <w:tc>
          <w:tcPr>
            <w:tcW w:w="791" w:type="pct"/>
            <w:tcBorders>
              <w:top w:val="nil"/>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 </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5673F3" w:rsidRPr="005673F3" w:rsidRDefault="005673F3" w:rsidP="009D4026">
            <w:pPr>
              <w:spacing w:after="0" w:line="240" w:lineRule="auto"/>
              <w:contextualSpacing/>
              <w:textAlignment w:val="baseline"/>
              <w:rPr>
                <w:rFonts w:ascii="Times New Roman" w:eastAsia="Times New Roman" w:hAnsi="Times New Roman" w:cs="Times New Roman"/>
                <w:sz w:val="20"/>
                <w:szCs w:val="20"/>
                <w:lang w:eastAsia="ru-RU"/>
              </w:rPr>
            </w:pPr>
            <w:r w:rsidRPr="005673F3">
              <w:rPr>
                <w:rFonts w:ascii="Times New Roman" w:eastAsia="Times New Roman" w:hAnsi="Times New Roman" w:cs="Times New Roman"/>
                <w:sz w:val="20"/>
                <w:szCs w:val="20"/>
                <w:lang w:eastAsia="ru-RU"/>
              </w:rPr>
              <w:t> </w:t>
            </w:r>
          </w:p>
        </w:tc>
      </w:tr>
    </w:tbl>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Calibri" w:hAnsi="Times New Roman" w:cs="Times New Roman"/>
          <w:sz w:val="28"/>
          <w:szCs w:val="28"/>
          <w:lang w:eastAsia="ru-RU"/>
        </w:rPr>
        <w:t> </w:t>
      </w:r>
      <w:r w:rsidRPr="002C0C51">
        <w:rPr>
          <w:rFonts w:ascii="Times New Roman" w:eastAsia="Times New Roman" w:hAnsi="Times New Roman" w:cs="Times New Roman"/>
          <w:color w:val="000000"/>
          <w:sz w:val="28"/>
          <w:szCs w:val="24"/>
          <w:lang w:eastAsia="ru-RU"/>
        </w:rPr>
        <w:t>Наименова</w:t>
      </w:r>
      <w:r>
        <w:rPr>
          <w:rFonts w:ascii="Times New Roman" w:eastAsia="Times New Roman" w:hAnsi="Times New Roman" w:cs="Times New Roman"/>
          <w:color w:val="000000"/>
          <w:sz w:val="28"/>
          <w:szCs w:val="24"/>
          <w:lang w:eastAsia="ru-RU"/>
        </w:rPr>
        <w:t xml:space="preserve">ние ______________________   </w:t>
      </w:r>
      <w:r w:rsidRPr="002C0C51">
        <w:rPr>
          <w:rFonts w:ascii="Times New Roman" w:eastAsia="Times New Roman" w:hAnsi="Times New Roman" w:cs="Times New Roman"/>
          <w:color w:val="000000"/>
          <w:sz w:val="28"/>
          <w:szCs w:val="24"/>
          <w:lang w:eastAsia="ru-RU"/>
        </w:rPr>
        <w:t>Адрес________________________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Телефон ______________________________________________________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Адрес электронной почты _______________________________________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Исполнитель___________________________               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341880" w:rsidP="009C0854">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Главный бухгалтер или лицо, уполномоченное на подписание отчета</w:t>
      </w:r>
      <w:r w:rsidR="009C0854" w:rsidRPr="002C0C51">
        <w:rPr>
          <w:rFonts w:ascii="Times New Roman" w:eastAsia="Times New Roman" w:hAnsi="Times New Roman" w:cs="Times New Roman"/>
          <w:color w:val="000000"/>
          <w:sz w:val="28"/>
          <w:szCs w:val="24"/>
          <w:lang w:eastAsia="ru-RU"/>
        </w:rPr>
        <w:t xml:space="preserve"> </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               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341880" w:rsidP="009C0854">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Руководитель или лицо, уполномоченное им на подписание отчета</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lastRenderedPageBreak/>
        <w:t>_____________________________________               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9C0854" w:rsidP="009C0854">
      <w:pPr>
        <w:spacing w:after="0" w:line="240" w:lineRule="auto"/>
        <w:contextualSpacing/>
        <w:textAlignment w:val="baseline"/>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Дата  «____» ______________ 20__ года   </w:t>
      </w:r>
    </w:p>
    <w:p w:rsidR="004864B3" w:rsidRDefault="004864B3" w:rsidP="009D4026">
      <w:pPr>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ype="page"/>
      </w:r>
    </w:p>
    <w:p w:rsidR="004864B3" w:rsidRPr="004864B3" w:rsidRDefault="004864B3" w:rsidP="009D4026">
      <w:pPr>
        <w:spacing w:after="0" w:line="240" w:lineRule="auto"/>
        <w:ind w:left="5103"/>
        <w:contextualSpacing/>
        <w:jc w:val="right"/>
        <w:textAlignment w:val="baseline"/>
        <w:rPr>
          <w:rFonts w:ascii="Times New Roman" w:eastAsia="Times New Roman" w:hAnsi="Times New Roman" w:cs="Times New Roman"/>
          <w:color w:val="000000"/>
          <w:sz w:val="28"/>
          <w:szCs w:val="28"/>
          <w:lang w:eastAsia="ru-RU"/>
        </w:rPr>
      </w:pPr>
      <w:r w:rsidRPr="004864B3">
        <w:rPr>
          <w:rFonts w:ascii="Times New Roman" w:eastAsia="Times New Roman" w:hAnsi="Times New Roman" w:cs="Times New Roman"/>
          <w:color w:val="000000"/>
          <w:sz w:val="28"/>
          <w:szCs w:val="28"/>
          <w:lang w:eastAsia="ru-RU"/>
        </w:rPr>
        <w:lastRenderedPageBreak/>
        <w:t>Приложение</w:t>
      </w:r>
    </w:p>
    <w:p w:rsidR="004864B3" w:rsidRPr="004864B3" w:rsidRDefault="004864B3" w:rsidP="009D4026">
      <w:pPr>
        <w:spacing w:after="0" w:line="240" w:lineRule="auto"/>
        <w:ind w:left="5103"/>
        <w:contextualSpacing/>
        <w:jc w:val="right"/>
        <w:textAlignment w:val="baseline"/>
        <w:rPr>
          <w:rFonts w:ascii="Times New Roman" w:eastAsia="Times New Roman" w:hAnsi="Times New Roman" w:cs="Times New Roman"/>
          <w:color w:val="000000"/>
          <w:sz w:val="28"/>
          <w:szCs w:val="28"/>
          <w:lang w:eastAsia="ru-RU"/>
        </w:rPr>
      </w:pPr>
      <w:r w:rsidRPr="004864B3">
        <w:rPr>
          <w:rFonts w:ascii="Times New Roman" w:eastAsia="Times New Roman" w:hAnsi="Times New Roman" w:cs="Times New Roman"/>
          <w:color w:val="000000"/>
          <w:sz w:val="28"/>
          <w:szCs w:val="28"/>
          <w:lang w:eastAsia="ru-RU"/>
        </w:rPr>
        <w:t xml:space="preserve">к </w:t>
      </w:r>
      <w:r w:rsidRPr="005124A7">
        <w:rPr>
          <w:rFonts w:ascii="Times New Roman" w:eastAsia="Times New Roman" w:hAnsi="Times New Roman" w:cs="Times New Roman"/>
          <w:sz w:val="28"/>
          <w:szCs w:val="28"/>
          <w:lang w:eastAsia="ru-RU"/>
        </w:rPr>
        <w:t xml:space="preserve">форме отчета </w:t>
      </w:r>
      <w:r w:rsidRPr="004864B3">
        <w:rPr>
          <w:rFonts w:ascii="Times New Roman" w:eastAsia="Times New Roman" w:hAnsi="Times New Roman" w:cs="Times New Roman"/>
          <w:color w:val="000000"/>
          <w:sz w:val="28"/>
          <w:szCs w:val="28"/>
          <w:lang w:eastAsia="ru-RU"/>
        </w:rPr>
        <w:t>о сделках с лицами, связанными с</w:t>
      </w:r>
      <w:r w:rsidR="008C2068">
        <w:rPr>
          <w:rFonts w:ascii="Times New Roman" w:eastAsia="Times New Roman" w:hAnsi="Times New Roman" w:cs="Times New Roman"/>
          <w:color w:val="000000"/>
          <w:sz w:val="28"/>
          <w:szCs w:val="28"/>
          <w:lang w:eastAsia="ru-RU"/>
        </w:rPr>
        <w:t xml:space="preserve"> </w:t>
      </w:r>
      <w:r w:rsidRPr="004864B3">
        <w:rPr>
          <w:rFonts w:ascii="Times New Roman" w:eastAsia="Times New Roman" w:hAnsi="Times New Roman" w:cs="Times New Roman"/>
          <w:color w:val="000000"/>
          <w:sz w:val="28"/>
          <w:szCs w:val="28"/>
          <w:lang w:eastAsia="ru-RU"/>
        </w:rPr>
        <w:t>организатором торгов особыми отношениями, заключенных в течение отчетного месяца, а также действующих на отчетную дату, и реестр</w:t>
      </w:r>
      <w:r w:rsidR="005124A7">
        <w:rPr>
          <w:rFonts w:ascii="Times New Roman" w:eastAsia="Times New Roman" w:hAnsi="Times New Roman" w:cs="Times New Roman"/>
          <w:color w:val="000000"/>
          <w:sz w:val="28"/>
          <w:szCs w:val="28"/>
          <w:lang w:eastAsia="ru-RU"/>
        </w:rPr>
        <w:t>а</w:t>
      </w:r>
      <w:r w:rsidRPr="004864B3">
        <w:rPr>
          <w:rFonts w:ascii="Times New Roman" w:eastAsia="Times New Roman" w:hAnsi="Times New Roman" w:cs="Times New Roman"/>
          <w:color w:val="000000"/>
          <w:sz w:val="28"/>
          <w:szCs w:val="28"/>
          <w:lang w:eastAsia="ru-RU"/>
        </w:rPr>
        <w:t xml:space="preserve"> лиц, связанных с организатором торгов особыми отношениями</w:t>
      </w:r>
    </w:p>
    <w:p w:rsidR="004864B3" w:rsidRPr="004864B3" w:rsidRDefault="004864B3" w:rsidP="009D4026">
      <w:pPr>
        <w:spacing w:after="0" w:line="240" w:lineRule="auto"/>
        <w:contextualSpacing/>
        <w:jc w:val="center"/>
        <w:textAlignment w:val="baseline"/>
        <w:rPr>
          <w:rFonts w:ascii="Times New Roman" w:eastAsia="Times New Roman" w:hAnsi="Times New Roman" w:cs="Times New Roman"/>
          <w:color w:val="000000"/>
          <w:sz w:val="28"/>
          <w:szCs w:val="28"/>
          <w:lang w:eastAsia="ru-RU"/>
        </w:rPr>
      </w:pPr>
      <w:r w:rsidRPr="004864B3">
        <w:rPr>
          <w:rFonts w:ascii="Times New Roman" w:eastAsia="Times New Roman" w:hAnsi="Times New Roman" w:cs="Times New Roman"/>
          <w:color w:val="000000"/>
          <w:sz w:val="28"/>
          <w:szCs w:val="28"/>
          <w:lang w:eastAsia="ru-RU"/>
        </w:rPr>
        <w:t> </w:t>
      </w:r>
    </w:p>
    <w:p w:rsidR="004864B3" w:rsidRPr="004864B3" w:rsidRDefault="004864B3" w:rsidP="009D4026">
      <w:pPr>
        <w:spacing w:after="0" w:line="240" w:lineRule="auto"/>
        <w:contextualSpacing/>
        <w:jc w:val="center"/>
        <w:textAlignment w:val="baseline"/>
        <w:rPr>
          <w:rFonts w:ascii="Times New Roman" w:eastAsia="Times New Roman" w:hAnsi="Times New Roman" w:cs="Times New Roman"/>
          <w:color w:val="000000"/>
          <w:sz w:val="28"/>
          <w:szCs w:val="28"/>
          <w:lang w:eastAsia="ru-RU"/>
        </w:rPr>
      </w:pPr>
      <w:r w:rsidRPr="004864B3">
        <w:rPr>
          <w:rFonts w:ascii="Times New Roman" w:eastAsia="Times New Roman" w:hAnsi="Times New Roman" w:cs="Times New Roman"/>
          <w:color w:val="000000"/>
          <w:sz w:val="28"/>
          <w:szCs w:val="28"/>
          <w:lang w:eastAsia="ru-RU"/>
        </w:rPr>
        <w:t> </w:t>
      </w:r>
    </w:p>
    <w:p w:rsidR="008C2068" w:rsidRDefault="004864B3" w:rsidP="009D4026">
      <w:pPr>
        <w:spacing w:after="0" w:line="240" w:lineRule="auto"/>
        <w:contextualSpacing/>
        <w:jc w:val="center"/>
        <w:rPr>
          <w:rFonts w:ascii="Times New Roman" w:eastAsia="Times New Roman" w:hAnsi="Times New Roman" w:cs="Times New Roman"/>
          <w:bCs/>
          <w:color w:val="000000"/>
          <w:sz w:val="28"/>
          <w:szCs w:val="28"/>
          <w:lang w:eastAsia="ru-RU"/>
        </w:rPr>
      </w:pPr>
      <w:r w:rsidRPr="004864B3">
        <w:rPr>
          <w:rFonts w:ascii="Times New Roman" w:eastAsia="Times New Roman" w:hAnsi="Times New Roman" w:cs="Times New Roman"/>
          <w:bCs/>
          <w:color w:val="000000"/>
          <w:sz w:val="28"/>
          <w:szCs w:val="28"/>
          <w:lang w:eastAsia="ru-RU"/>
        </w:rPr>
        <w:t>Пояснение по заполнению формы административных данных</w:t>
      </w:r>
    </w:p>
    <w:p w:rsidR="008C2068" w:rsidRDefault="008C2068" w:rsidP="009D4026">
      <w:pPr>
        <w:spacing w:after="0" w:line="240" w:lineRule="auto"/>
        <w:contextualSpacing/>
        <w:jc w:val="center"/>
        <w:rPr>
          <w:rFonts w:ascii="Times New Roman" w:eastAsia="Times New Roman" w:hAnsi="Times New Roman" w:cs="Times New Roman"/>
          <w:bCs/>
          <w:color w:val="000000"/>
          <w:sz w:val="28"/>
          <w:szCs w:val="28"/>
          <w:lang w:eastAsia="ru-RU"/>
        </w:rPr>
      </w:pPr>
    </w:p>
    <w:p w:rsidR="008C2068" w:rsidRDefault="005124A7" w:rsidP="009D4026">
      <w:pPr>
        <w:spacing w:after="0" w:line="240" w:lineRule="auto"/>
        <w:contextualSpacing/>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w:t>
      </w:r>
      <w:r w:rsidR="004864B3" w:rsidRPr="004864B3">
        <w:rPr>
          <w:rFonts w:ascii="Times New Roman" w:eastAsia="Times New Roman" w:hAnsi="Times New Roman" w:cs="Times New Roman"/>
          <w:bCs/>
          <w:color w:val="000000"/>
          <w:sz w:val="28"/>
          <w:szCs w:val="28"/>
          <w:lang w:eastAsia="ru-RU"/>
        </w:rPr>
        <w:t>Отчет о сделках с лицами, связанными с организатором торгов особыми отношениями, заключенных в течение отчетного месяца, а также действующих на отчетную дату, и реестр лиц, связанных с организатором торгов особыми отношениями</w:t>
      </w:r>
      <w:r>
        <w:rPr>
          <w:rFonts w:ascii="Times New Roman" w:eastAsia="Times New Roman" w:hAnsi="Times New Roman" w:cs="Times New Roman"/>
          <w:bCs/>
          <w:color w:val="000000"/>
          <w:sz w:val="28"/>
          <w:szCs w:val="28"/>
          <w:lang w:eastAsia="ru-RU"/>
        </w:rPr>
        <w:t>» (</w:t>
      </w:r>
      <w:r w:rsidR="00400FBA">
        <w:rPr>
          <w:rFonts w:ascii="Times New Roman" w:eastAsia="Times New Roman" w:hAnsi="Times New Roman" w:cs="Times New Roman"/>
          <w:bCs/>
          <w:color w:val="000000"/>
          <w:sz w:val="28"/>
          <w:szCs w:val="28"/>
          <w:lang w:eastAsia="ru-RU"/>
        </w:rPr>
        <w:t xml:space="preserve">индекс: </w:t>
      </w:r>
      <w:r w:rsidR="00262E59">
        <w:rPr>
          <w:rFonts w:ascii="Times New Roman" w:eastAsia="Calibri" w:hAnsi="Times New Roman" w:cs="Times New Roman"/>
          <w:color w:val="000000"/>
          <w:sz w:val="28"/>
          <w:szCs w:val="28"/>
          <w:lang w:eastAsia="ru-RU"/>
        </w:rPr>
        <w:t>1-</w:t>
      </w:r>
      <w:r w:rsidR="00262E59" w:rsidRPr="00026D59">
        <w:t xml:space="preserve"> </w:t>
      </w:r>
      <w:r w:rsidR="00262E59" w:rsidRPr="00AD2326">
        <w:rPr>
          <w:rFonts w:ascii="Times New Roman" w:eastAsia="Calibri" w:hAnsi="Times New Roman" w:cs="Times New Roman"/>
          <w:color w:val="000000"/>
          <w:sz w:val="28"/>
          <w:szCs w:val="28"/>
          <w:lang w:eastAsia="ru-RU"/>
        </w:rPr>
        <w:t>KASE_</w:t>
      </w:r>
      <w:r w:rsidR="00262E59" w:rsidRPr="00AF1180">
        <w:t xml:space="preserve"> </w:t>
      </w:r>
      <w:r w:rsidR="00262E59" w:rsidRPr="00AF1180">
        <w:rPr>
          <w:rFonts w:ascii="Times New Roman" w:eastAsia="Calibri" w:hAnsi="Times New Roman" w:cs="Times New Roman"/>
          <w:color w:val="000000"/>
          <w:sz w:val="28"/>
          <w:szCs w:val="28"/>
          <w:lang w:eastAsia="ru-RU"/>
        </w:rPr>
        <w:t>DEALING_REGISTER</w:t>
      </w:r>
      <w:r w:rsidR="00262E59">
        <w:rPr>
          <w:rFonts w:ascii="Times New Roman" w:eastAsia="Calibri" w:hAnsi="Times New Roman" w:cs="Times New Roman"/>
          <w:color w:val="000000"/>
          <w:sz w:val="28"/>
          <w:szCs w:val="28"/>
          <w:lang w:eastAsia="ru-RU"/>
        </w:rPr>
        <w:t xml:space="preserve">, </w:t>
      </w:r>
      <w:r w:rsidR="00400FBA">
        <w:rPr>
          <w:rFonts w:ascii="Times New Roman" w:eastAsia="Calibri" w:hAnsi="Times New Roman" w:cs="Times New Roman"/>
          <w:color w:val="000000"/>
          <w:sz w:val="28"/>
          <w:szCs w:val="28"/>
          <w:lang w:eastAsia="ru-RU"/>
        </w:rPr>
        <w:br/>
        <w:t xml:space="preserve">периодичность: </w:t>
      </w:r>
      <w:r w:rsidR="00262E59" w:rsidRPr="0011214B">
        <w:rPr>
          <w:rFonts w:ascii="Times New Roman" w:eastAsia="Calibri" w:hAnsi="Times New Roman" w:cs="Times New Roman"/>
          <w:sz w:val="28"/>
          <w:szCs w:val="28"/>
        </w:rPr>
        <w:t>ежемесячная</w:t>
      </w:r>
      <w:r>
        <w:rPr>
          <w:rFonts w:ascii="Times New Roman" w:eastAsia="Times New Roman" w:hAnsi="Times New Roman" w:cs="Times New Roman"/>
          <w:bCs/>
          <w:color w:val="000000"/>
          <w:sz w:val="28"/>
          <w:szCs w:val="28"/>
          <w:lang w:eastAsia="ru-RU"/>
        </w:rPr>
        <w:t>)</w:t>
      </w:r>
    </w:p>
    <w:p w:rsidR="008C2068" w:rsidRDefault="008C2068" w:rsidP="009D4026">
      <w:pPr>
        <w:spacing w:after="0" w:line="240" w:lineRule="auto"/>
        <w:contextualSpacing/>
        <w:jc w:val="center"/>
        <w:rPr>
          <w:rFonts w:ascii="Times New Roman" w:eastAsia="Times New Roman" w:hAnsi="Times New Roman" w:cs="Times New Roman"/>
          <w:bCs/>
          <w:color w:val="000000"/>
          <w:sz w:val="28"/>
          <w:szCs w:val="28"/>
          <w:lang w:eastAsia="ru-RU"/>
        </w:rPr>
      </w:pPr>
    </w:p>
    <w:p w:rsidR="004864B3" w:rsidRPr="004864B3" w:rsidRDefault="004864B3" w:rsidP="009D4026">
      <w:pPr>
        <w:spacing w:after="0" w:line="240" w:lineRule="auto"/>
        <w:contextualSpacing/>
        <w:jc w:val="center"/>
        <w:rPr>
          <w:rFonts w:ascii="Times New Roman" w:eastAsia="Times New Roman" w:hAnsi="Times New Roman" w:cs="Times New Roman"/>
          <w:color w:val="000000"/>
          <w:sz w:val="28"/>
          <w:szCs w:val="28"/>
          <w:lang w:eastAsia="ru-RU"/>
        </w:rPr>
      </w:pPr>
      <w:r w:rsidRPr="004864B3">
        <w:rPr>
          <w:rFonts w:ascii="Times New Roman" w:eastAsia="Times New Roman" w:hAnsi="Times New Roman" w:cs="Times New Roman"/>
          <w:bCs/>
          <w:color w:val="000000"/>
          <w:sz w:val="28"/>
          <w:szCs w:val="28"/>
          <w:lang w:eastAsia="ru-RU"/>
        </w:rPr>
        <w:t>Глава 1. Общие положения</w:t>
      </w:r>
    </w:p>
    <w:p w:rsidR="004864B3" w:rsidRPr="004864B3" w:rsidRDefault="004864B3" w:rsidP="009D4026">
      <w:pPr>
        <w:spacing w:after="0" w:line="240" w:lineRule="auto"/>
        <w:ind w:firstLine="397"/>
        <w:contextualSpacing/>
        <w:jc w:val="both"/>
        <w:rPr>
          <w:rFonts w:ascii="Times New Roman" w:eastAsia="Times New Roman" w:hAnsi="Times New Roman" w:cs="Times New Roman"/>
          <w:color w:val="000000"/>
          <w:sz w:val="28"/>
          <w:szCs w:val="28"/>
          <w:lang w:eastAsia="ru-RU"/>
        </w:rPr>
      </w:pPr>
      <w:r w:rsidRPr="004864B3">
        <w:rPr>
          <w:rFonts w:ascii="Times New Roman" w:eastAsia="Times New Roman" w:hAnsi="Times New Roman" w:cs="Times New Roman"/>
          <w:color w:val="000000"/>
          <w:sz w:val="28"/>
          <w:szCs w:val="28"/>
          <w:lang w:eastAsia="ru-RU"/>
        </w:rPr>
        <w:t> </w:t>
      </w:r>
    </w:p>
    <w:p w:rsidR="004864B3" w:rsidRPr="004864B3" w:rsidRDefault="004864B3"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4864B3">
        <w:rPr>
          <w:rFonts w:ascii="Times New Roman" w:eastAsia="Times New Roman" w:hAnsi="Times New Roman" w:cs="Times New Roman"/>
          <w:color w:val="000000"/>
          <w:sz w:val="28"/>
          <w:szCs w:val="28"/>
          <w:lang w:eastAsia="ru-RU"/>
        </w:rPr>
        <w:t>1. Настоящее пояснение (далее - Пояснение) определяет единые требования по заполнению формы «Отчет о сделках с лицами, связанными с организатором торгов особыми отношениями, заключенных в течение отчетного месяца, а также действующих на отчетную дату, и реестр лиц, связанных с организатором торгов особыми отношениями» (далее - Форма).</w:t>
      </w:r>
    </w:p>
    <w:p w:rsidR="004864B3" w:rsidRPr="004864B3" w:rsidRDefault="004864B3"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4864B3">
        <w:rPr>
          <w:rFonts w:ascii="Times New Roman" w:eastAsia="Times New Roman" w:hAnsi="Times New Roman" w:cs="Times New Roman"/>
          <w:color w:val="000000"/>
          <w:sz w:val="28"/>
          <w:szCs w:val="28"/>
          <w:lang w:eastAsia="ru-RU"/>
        </w:rPr>
        <w:t xml:space="preserve">2. </w:t>
      </w:r>
      <w:r w:rsidR="00325843" w:rsidRPr="00325843">
        <w:rPr>
          <w:rFonts w:ascii="Times New Roman" w:eastAsia="Times New Roman" w:hAnsi="Times New Roman" w:cs="Times New Roman"/>
          <w:color w:val="000000"/>
          <w:sz w:val="28"/>
          <w:szCs w:val="28"/>
          <w:lang w:eastAsia="ru-RU"/>
        </w:rPr>
        <w:t>Форма разработана в соответствии со статьей 3 Закона Республики Казахстан от 2 июля 2003 года «О рынке ценных бумаг».</w:t>
      </w:r>
    </w:p>
    <w:p w:rsidR="004864B3" w:rsidRPr="004864B3" w:rsidRDefault="004864B3"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4864B3">
        <w:rPr>
          <w:rFonts w:ascii="Times New Roman" w:eastAsia="Times New Roman" w:hAnsi="Times New Roman" w:cs="Times New Roman"/>
          <w:color w:val="000000"/>
          <w:sz w:val="28"/>
          <w:szCs w:val="28"/>
          <w:lang w:eastAsia="ru-RU"/>
        </w:rPr>
        <w:t>3. Форма составляется организатором торгов ежемесячно.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rsidR="004864B3" w:rsidRPr="004864B3" w:rsidRDefault="004864B3" w:rsidP="00262E59">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4864B3">
        <w:rPr>
          <w:rFonts w:ascii="Times New Roman" w:eastAsia="Times New Roman" w:hAnsi="Times New Roman" w:cs="Times New Roman"/>
          <w:color w:val="000000"/>
          <w:sz w:val="28"/>
          <w:szCs w:val="28"/>
          <w:lang w:eastAsia="ru-RU"/>
        </w:rPr>
        <w:t>4. Форму подписывает первый руководитель, главный бухгалтер или лица, уполномоченные на подписание отчета, и исполнитель.</w:t>
      </w:r>
    </w:p>
    <w:p w:rsidR="0093540A" w:rsidRDefault="0093540A" w:rsidP="00325843">
      <w:pPr>
        <w:spacing w:after="0" w:line="240" w:lineRule="auto"/>
        <w:ind w:firstLine="709"/>
        <w:contextualSpacing/>
        <w:jc w:val="center"/>
        <w:rPr>
          <w:rFonts w:ascii="Times New Roman" w:eastAsia="Times New Roman" w:hAnsi="Times New Roman" w:cs="Times New Roman"/>
          <w:bCs/>
          <w:color w:val="000000"/>
          <w:sz w:val="28"/>
          <w:szCs w:val="28"/>
          <w:lang w:val="kk-KZ" w:eastAsia="ru-RU"/>
        </w:rPr>
      </w:pPr>
    </w:p>
    <w:p w:rsidR="004864B3" w:rsidRPr="004864B3" w:rsidRDefault="004864B3" w:rsidP="00325843">
      <w:pPr>
        <w:spacing w:after="0" w:line="240" w:lineRule="auto"/>
        <w:ind w:firstLine="709"/>
        <w:contextualSpacing/>
        <w:jc w:val="center"/>
        <w:rPr>
          <w:rFonts w:ascii="Times New Roman" w:eastAsia="Times New Roman" w:hAnsi="Times New Roman" w:cs="Times New Roman"/>
          <w:color w:val="000000"/>
          <w:sz w:val="28"/>
          <w:szCs w:val="28"/>
          <w:lang w:eastAsia="ru-RU"/>
        </w:rPr>
      </w:pPr>
      <w:r w:rsidRPr="004864B3">
        <w:rPr>
          <w:rFonts w:ascii="Times New Roman" w:eastAsia="Times New Roman" w:hAnsi="Times New Roman" w:cs="Times New Roman"/>
          <w:bCs/>
          <w:color w:val="000000"/>
          <w:sz w:val="28"/>
          <w:szCs w:val="28"/>
          <w:lang w:eastAsia="ru-RU"/>
        </w:rPr>
        <w:t>Глава 2. Пояснение по заполнению Формы</w:t>
      </w:r>
    </w:p>
    <w:p w:rsidR="004864B3" w:rsidRPr="004864B3" w:rsidRDefault="004864B3" w:rsidP="00325843">
      <w:pPr>
        <w:spacing w:after="0" w:line="240" w:lineRule="auto"/>
        <w:ind w:firstLine="709"/>
        <w:contextualSpacing/>
        <w:jc w:val="center"/>
        <w:textAlignment w:val="baseline"/>
        <w:rPr>
          <w:rFonts w:ascii="Times New Roman" w:eastAsia="Times New Roman" w:hAnsi="Times New Roman" w:cs="Times New Roman"/>
          <w:color w:val="000000"/>
          <w:sz w:val="28"/>
          <w:szCs w:val="28"/>
          <w:lang w:eastAsia="ru-RU"/>
        </w:rPr>
      </w:pPr>
      <w:r w:rsidRPr="004864B3">
        <w:rPr>
          <w:rFonts w:ascii="Times New Roman" w:eastAsia="Times New Roman" w:hAnsi="Times New Roman" w:cs="Times New Roman"/>
          <w:color w:val="000000"/>
          <w:sz w:val="28"/>
          <w:szCs w:val="28"/>
          <w:lang w:eastAsia="ru-RU"/>
        </w:rPr>
        <w:t> </w:t>
      </w:r>
    </w:p>
    <w:p w:rsidR="004864B3" w:rsidRPr="004864B3" w:rsidRDefault="004864B3"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4864B3">
        <w:rPr>
          <w:rFonts w:ascii="Times New Roman" w:eastAsia="Times New Roman" w:hAnsi="Times New Roman" w:cs="Times New Roman"/>
          <w:color w:val="000000"/>
          <w:sz w:val="28"/>
          <w:szCs w:val="28"/>
          <w:lang w:eastAsia="ru-RU"/>
        </w:rPr>
        <w:t xml:space="preserve">5. В Форме указываются сведения обо всех сделках организатора торгов с лицами, связанными с </w:t>
      </w:r>
      <w:r w:rsidR="00262E59">
        <w:rPr>
          <w:rFonts w:ascii="Times New Roman" w:eastAsia="Times New Roman" w:hAnsi="Times New Roman" w:cs="Times New Roman"/>
          <w:color w:val="000000"/>
          <w:sz w:val="28"/>
          <w:szCs w:val="28"/>
          <w:lang w:eastAsia="ru-RU"/>
        </w:rPr>
        <w:t>ним</w:t>
      </w:r>
      <w:r w:rsidRPr="004864B3">
        <w:rPr>
          <w:rFonts w:ascii="Times New Roman" w:eastAsia="Times New Roman" w:hAnsi="Times New Roman" w:cs="Times New Roman"/>
          <w:color w:val="000000"/>
          <w:sz w:val="28"/>
          <w:szCs w:val="28"/>
          <w:lang w:eastAsia="ru-RU"/>
        </w:rPr>
        <w:t xml:space="preserve"> особыми отношениями, заключенных в течение отчетного периода, а также действующих на отчетную дату (Таблица 1), </w:t>
      </w:r>
      <w:r w:rsidRPr="007714C9">
        <w:rPr>
          <w:rFonts w:ascii="Times New Roman" w:eastAsia="Times New Roman" w:hAnsi="Times New Roman" w:cs="Times New Roman"/>
          <w:color w:val="000000"/>
          <w:sz w:val="28"/>
          <w:szCs w:val="28"/>
          <w:lang w:eastAsia="ru-RU"/>
        </w:rPr>
        <w:t xml:space="preserve">и о лицах, связанных с </w:t>
      </w:r>
      <w:r w:rsidR="007714C9" w:rsidRPr="007714C9">
        <w:rPr>
          <w:rFonts w:ascii="Times New Roman" w:eastAsia="Times New Roman" w:hAnsi="Times New Roman" w:cs="Times New Roman"/>
          <w:color w:val="000000"/>
          <w:sz w:val="28"/>
          <w:szCs w:val="28"/>
          <w:lang w:eastAsia="ru-RU"/>
        </w:rPr>
        <w:t>организатором торгов</w:t>
      </w:r>
      <w:r w:rsidRPr="007714C9">
        <w:rPr>
          <w:rFonts w:ascii="Times New Roman" w:eastAsia="Times New Roman" w:hAnsi="Times New Roman" w:cs="Times New Roman"/>
          <w:color w:val="000000"/>
          <w:sz w:val="28"/>
          <w:szCs w:val="28"/>
          <w:lang w:eastAsia="ru-RU"/>
        </w:rPr>
        <w:t xml:space="preserve"> особыми отношениями (Таблица 2) на отчетную дату.</w:t>
      </w:r>
    </w:p>
    <w:p w:rsidR="004864B3" w:rsidRPr="004864B3" w:rsidRDefault="004864B3"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4864B3">
        <w:rPr>
          <w:rFonts w:ascii="Times New Roman" w:eastAsia="Times New Roman" w:hAnsi="Times New Roman" w:cs="Times New Roman"/>
          <w:color w:val="000000"/>
          <w:sz w:val="28"/>
          <w:szCs w:val="28"/>
          <w:lang w:eastAsia="ru-RU"/>
        </w:rPr>
        <w:lastRenderedPageBreak/>
        <w:t xml:space="preserve">6. Признак связанности лица с организатором торгов особыми отношениями определяется </w:t>
      </w:r>
      <w:bookmarkStart w:id="55" w:name="sub1000101764"/>
      <w:r w:rsidRPr="00262E59">
        <w:rPr>
          <w:rFonts w:ascii="Times New Roman" w:eastAsia="Times New Roman" w:hAnsi="Times New Roman" w:cs="Times New Roman"/>
          <w:sz w:val="28"/>
          <w:szCs w:val="28"/>
          <w:lang w:eastAsia="ru-RU"/>
        </w:rPr>
        <w:t>статьей 40</w:t>
      </w:r>
      <w:bookmarkEnd w:id="55"/>
      <w:r w:rsidRPr="00262E59">
        <w:rPr>
          <w:rFonts w:ascii="Times New Roman" w:eastAsia="Times New Roman" w:hAnsi="Times New Roman" w:cs="Times New Roman"/>
          <w:sz w:val="28"/>
          <w:szCs w:val="28"/>
          <w:lang w:eastAsia="ru-RU"/>
        </w:rPr>
        <w:t xml:space="preserve"> </w:t>
      </w:r>
      <w:r w:rsidRPr="004864B3">
        <w:rPr>
          <w:rFonts w:ascii="Times New Roman" w:eastAsia="Times New Roman" w:hAnsi="Times New Roman" w:cs="Times New Roman"/>
          <w:color w:val="000000"/>
          <w:sz w:val="28"/>
          <w:szCs w:val="28"/>
          <w:lang w:eastAsia="ru-RU"/>
        </w:rPr>
        <w:t xml:space="preserve">Закона Республики Казахстан от 31 августа 1995 года «О банках и банковской деятельности в Республике Казахстан» и </w:t>
      </w:r>
      <w:r w:rsidRPr="00262E59">
        <w:rPr>
          <w:rFonts w:ascii="Times New Roman" w:eastAsia="Times New Roman" w:hAnsi="Times New Roman" w:cs="Times New Roman"/>
          <w:sz w:val="28"/>
          <w:szCs w:val="28"/>
          <w:lang w:eastAsia="ru-RU"/>
        </w:rPr>
        <w:t xml:space="preserve">статьей 64 </w:t>
      </w:r>
      <w:r w:rsidRPr="004864B3">
        <w:rPr>
          <w:rFonts w:ascii="Times New Roman" w:eastAsia="Times New Roman" w:hAnsi="Times New Roman" w:cs="Times New Roman"/>
          <w:color w:val="000000"/>
          <w:sz w:val="28"/>
          <w:szCs w:val="28"/>
          <w:lang w:eastAsia="ru-RU"/>
        </w:rPr>
        <w:t>Закона Республики Казахстан от 13 мая 2003 года «Об акционерных обществах».</w:t>
      </w:r>
    </w:p>
    <w:p w:rsidR="004864B3" w:rsidRPr="004864B3" w:rsidRDefault="004864B3"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4864B3">
        <w:rPr>
          <w:rFonts w:ascii="Times New Roman" w:eastAsia="Times New Roman" w:hAnsi="Times New Roman" w:cs="Times New Roman"/>
          <w:color w:val="000000"/>
          <w:sz w:val="28"/>
          <w:szCs w:val="28"/>
          <w:lang w:eastAsia="ru-RU"/>
        </w:rPr>
        <w:t>7. При заполнении Таблицы 2 указываются все признаки связанности лица особыми отношениями с организатором торгов.</w:t>
      </w:r>
    </w:p>
    <w:p w:rsidR="004864B3" w:rsidRPr="004864B3" w:rsidRDefault="004864B3"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4864B3">
        <w:rPr>
          <w:rFonts w:ascii="Times New Roman" w:eastAsia="Times New Roman" w:hAnsi="Times New Roman" w:cs="Times New Roman"/>
          <w:color w:val="000000"/>
          <w:sz w:val="28"/>
          <w:szCs w:val="28"/>
          <w:lang w:eastAsia="ru-RU"/>
        </w:rPr>
        <w:t xml:space="preserve">8. В Таблице 1 указываются сведения обо всех сделках организатора торгов с лицами, связанными </w:t>
      </w:r>
      <w:r w:rsidR="001D5315" w:rsidRPr="004864B3">
        <w:rPr>
          <w:rFonts w:ascii="Times New Roman" w:eastAsia="Times New Roman" w:hAnsi="Times New Roman" w:cs="Times New Roman"/>
          <w:color w:val="000000"/>
          <w:sz w:val="28"/>
          <w:szCs w:val="28"/>
          <w:lang w:eastAsia="ru-RU"/>
        </w:rPr>
        <w:t xml:space="preserve">с ним </w:t>
      </w:r>
      <w:r w:rsidRPr="004864B3">
        <w:rPr>
          <w:rFonts w:ascii="Times New Roman" w:eastAsia="Times New Roman" w:hAnsi="Times New Roman" w:cs="Times New Roman"/>
          <w:color w:val="000000"/>
          <w:sz w:val="28"/>
          <w:szCs w:val="28"/>
          <w:lang w:eastAsia="ru-RU"/>
        </w:rPr>
        <w:t xml:space="preserve">особыми отношениями, сумма которых по каждому виду операций организатора торгов с лицом, связанным </w:t>
      </w:r>
      <w:r w:rsidR="001D5315" w:rsidRPr="004864B3">
        <w:rPr>
          <w:rFonts w:ascii="Times New Roman" w:eastAsia="Times New Roman" w:hAnsi="Times New Roman" w:cs="Times New Roman"/>
          <w:color w:val="000000"/>
          <w:sz w:val="28"/>
          <w:szCs w:val="28"/>
          <w:lang w:eastAsia="ru-RU"/>
        </w:rPr>
        <w:t xml:space="preserve">с ним </w:t>
      </w:r>
      <w:r w:rsidRPr="004864B3">
        <w:rPr>
          <w:rFonts w:ascii="Times New Roman" w:eastAsia="Times New Roman" w:hAnsi="Times New Roman" w:cs="Times New Roman"/>
          <w:color w:val="000000"/>
          <w:sz w:val="28"/>
          <w:szCs w:val="28"/>
          <w:lang w:eastAsia="ru-RU"/>
        </w:rPr>
        <w:t xml:space="preserve">особыми отношениями, превышает 0,01 процент в совокупности от размера собственного капитала организатора торгов, рассчитываемого в соответствии с </w:t>
      </w:r>
      <w:bookmarkStart w:id="56" w:name="sub1001434355"/>
      <w:r w:rsidRPr="001D5315">
        <w:rPr>
          <w:rFonts w:ascii="Times New Roman" w:eastAsia="Times New Roman" w:hAnsi="Times New Roman" w:cs="Times New Roman"/>
          <w:sz w:val="28"/>
          <w:szCs w:val="28"/>
          <w:lang w:eastAsia="ru-RU"/>
        </w:rPr>
        <w:t>постановлением</w:t>
      </w:r>
      <w:bookmarkEnd w:id="56"/>
      <w:r w:rsidRPr="001D5315">
        <w:rPr>
          <w:rFonts w:ascii="Times New Roman" w:eastAsia="Times New Roman" w:hAnsi="Times New Roman" w:cs="Times New Roman"/>
          <w:sz w:val="28"/>
          <w:szCs w:val="28"/>
          <w:lang w:eastAsia="ru-RU"/>
        </w:rPr>
        <w:t xml:space="preserve"> </w:t>
      </w:r>
      <w:r w:rsidRPr="001D5315">
        <w:rPr>
          <w:rFonts w:ascii="Times New Roman" w:eastAsia="Times New Roman" w:hAnsi="Times New Roman" w:cs="Times New Roman"/>
          <w:color w:val="000000"/>
          <w:sz w:val="28"/>
          <w:szCs w:val="28"/>
          <w:lang w:eastAsia="ru-RU"/>
        </w:rPr>
        <w:t xml:space="preserve">Правления Агентства Республики Казахстан по регулированию и надзору финансового рынка и финансовых организаций от 29 марта 2010 года № 41 </w:t>
      </w:r>
      <w:r w:rsidRPr="00CD38A3">
        <w:rPr>
          <w:rFonts w:ascii="Times New Roman" w:eastAsia="Times New Roman" w:hAnsi="Times New Roman" w:cs="Times New Roman"/>
          <w:color w:val="000000"/>
          <w:sz w:val="28"/>
          <w:szCs w:val="28"/>
          <w:lang w:eastAsia="ru-RU"/>
        </w:rPr>
        <w:t>«</w:t>
      </w:r>
      <w:r w:rsidR="001D5315" w:rsidRPr="00CD38A3">
        <w:rPr>
          <w:rFonts w:ascii="Times New Roman" w:eastAsia="Times New Roman" w:hAnsi="Times New Roman" w:cs="Times New Roman"/>
          <w:sz w:val="28"/>
          <w:szCs w:val="28"/>
          <w:lang w:eastAsia="ru-RU"/>
        </w:rPr>
        <w:t xml:space="preserve">Правил и методик расчета значений </w:t>
      </w:r>
      <w:proofErr w:type="spellStart"/>
      <w:r w:rsidR="001D5315" w:rsidRPr="00CD38A3">
        <w:rPr>
          <w:rFonts w:ascii="Times New Roman" w:eastAsia="Times New Roman" w:hAnsi="Times New Roman" w:cs="Times New Roman"/>
          <w:sz w:val="28"/>
          <w:szCs w:val="28"/>
          <w:lang w:eastAsia="ru-RU"/>
        </w:rPr>
        <w:t>пруденциальных</w:t>
      </w:r>
      <w:proofErr w:type="spellEnd"/>
      <w:r w:rsidR="001D5315" w:rsidRPr="00CD38A3">
        <w:rPr>
          <w:rFonts w:ascii="Times New Roman" w:eastAsia="Times New Roman" w:hAnsi="Times New Roman" w:cs="Times New Roman"/>
          <w:sz w:val="28"/>
          <w:szCs w:val="28"/>
          <w:lang w:eastAsia="ru-RU"/>
        </w:rPr>
        <w:t xml:space="preserve"> нормативов для организатора торгов</w:t>
      </w:r>
      <w:r w:rsidRPr="001D5315">
        <w:rPr>
          <w:rFonts w:ascii="Times New Roman" w:eastAsia="Times New Roman" w:hAnsi="Times New Roman" w:cs="Times New Roman"/>
          <w:color w:val="000000"/>
          <w:sz w:val="28"/>
          <w:szCs w:val="28"/>
          <w:lang w:eastAsia="ru-RU"/>
        </w:rPr>
        <w:t>»</w:t>
      </w:r>
      <w:r w:rsidRPr="004864B3">
        <w:rPr>
          <w:rFonts w:ascii="Times New Roman" w:eastAsia="Times New Roman" w:hAnsi="Times New Roman" w:cs="Times New Roman"/>
          <w:color w:val="000000"/>
          <w:sz w:val="28"/>
          <w:szCs w:val="28"/>
          <w:lang w:eastAsia="ru-RU"/>
        </w:rPr>
        <w:t xml:space="preserve"> (</w:t>
      </w:r>
      <w:r w:rsidR="001D5315" w:rsidRPr="004864B3">
        <w:rPr>
          <w:rFonts w:ascii="Times New Roman" w:eastAsia="Times New Roman" w:hAnsi="Times New Roman" w:cs="Times New Roman"/>
          <w:color w:val="000000"/>
          <w:sz w:val="28"/>
          <w:szCs w:val="28"/>
          <w:lang w:eastAsia="ru-RU"/>
        </w:rPr>
        <w:t>зарегистрирован</w:t>
      </w:r>
      <w:r w:rsidR="001D5315">
        <w:rPr>
          <w:rFonts w:ascii="Times New Roman" w:eastAsia="Times New Roman" w:hAnsi="Times New Roman" w:cs="Times New Roman"/>
          <w:color w:val="000000"/>
          <w:sz w:val="28"/>
          <w:szCs w:val="28"/>
          <w:lang w:eastAsia="ru-RU"/>
        </w:rPr>
        <w:t>о</w:t>
      </w:r>
      <w:r w:rsidR="001D5315" w:rsidRPr="004864B3">
        <w:rPr>
          <w:rFonts w:ascii="Times New Roman" w:eastAsia="Times New Roman" w:hAnsi="Times New Roman" w:cs="Times New Roman"/>
          <w:color w:val="000000"/>
          <w:sz w:val="28"/>
          <w:szCs w:val="28"/>
          <w:lang w:eastAsia="ru-RU"/>
        </w:rPr>
        <w:t xml:space="preserve"> </w:t>
      </w:r>
      <w:r w:rsidRPr="004864B3">
        <w:rPr>
          <w:rFonts w:ascii="Times New Roman" w:eastAsia="Times New Roman" w:hAnsi="Times New Roman" w:cs="Times New Roman"/>
          <w:color w:val="000000"/>
          <w:sz w:val="28"/>
          <w:szCs w:val="28"/>
          <w:lang w:eastAsia="ru-RU"/>
        </w:rPr>
        <w:t>в Реестре государственной регистрации нормативных правовых актов под № 6207).</w:t>
      </w:r>
    </w:p>
    <w:p w:rsidR="004864B3" w:rsidRPr="004864B3" w:rsidRDefault="004864B3"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4864B3">
        <w:rPr>
          <w:rFonts w:ascii="Times New Roman" w:eastAsia="Times New Roman" w:hAnsi="Times New Roman" w:cs="Times New Roman"/>
          <w:color w:val="000000"/>
          <w:sz w:val="28"/>
          <w:szCs w:val="28"/>
          <w:lang w:eastAsia="ru-RU"/>
        </w:rPr>
        <w:t xml:space="preserve">9. Если собственный капитал организатора торгов имеет отрицательное значение, в Таблице 1 указываются сведения обо всех сделках организатора торгов с лицами, связанными </w:t>
      </w:r>
      <w:r w:rsidR="001D5315" w:rsidRPr="004864B3">
        <w:rPr>
          <w:rFonts w:ascii="Times New Roman" w:eastAsia="Times New Roman" w:hAnsi="Times New Roman" w:cs="Times New Roman"/>
          <w:color w:val="000000"/>
          <w:sz w:val="28"/>
          <w:szCs w:val="28"/>
          <w:lang w:eastAsia="ru-RU"/>
        </w:rPr>
        <w:t xml:space="preserve">с ним </w:t>
      </w:r>
      <w:r w:rsidRPr="004864B3">
        <w:rPr>
          <w:rFonts w:ascii="Times New Roman" w:eastAsia="Times New Roman" w:hAnsi="Times New Roman" w:cs="Times New Roman"/>
          <w:color w:val="000000"/>
          <w:sz w:val="28"/>
          <w:szCs w:val="28"/>
          <w:lang w:eastAsia="ru-RU"/>
        </w:rPr>
        <w:t xml:space="preserve">особыми отношениями, сумма которых по каждому виду операций организатора торгов с лицом, связанным </w:t>
      </w:r>
      <w:r w:rsidR="001D5315" w:rsidRPr="004864B3">
        <w:rPr>
          <w:rFonts w:ascii="Times New Roman" w:eastAsia="Times New Roman" w:hAnsi="Times New Roman" w:cs="Times New Roman"/>
          <w:color w:val="000000"/>
          <w:sz w:val="28"/>
          <w:szCs w:val="28"/>
          <w:lang w:eastAsia="ru-RU"/>
        </w:rPr>
        <w:t xml:space="preserve">с ним </w:t>
      </w:r>
      <w:r w:rsidRPr="004864B3">
        <w:rPr>
          <w:rFonts w:ascii="Times New Roman" w:eastAsia="Times New Roman" w:hAnsi="Times New Roman" w:cs="Times New Roman"/>
          <w:color w:val="000000"/>
          <w:sz w:val="28"/>
          <w:szCs w:val="28"/>
          <w:lang w:eastAsia="ru-RU"/>
        </w:rPr>
        <w:t>особыми отношениями, превышает 0,001 процент в совокупности от размера активов организатора торгов.</w:t>
      </w:r>
    </w:p>
    <w:p w:rsidR="004864B3" w:rsidRPr="004864B3" w:rsidRDefault="004864B3"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4864B3">
        <w:rPr>
          <w:rFonts w:ascii="Times New Roman" w:eastAsia="Times New Roman" w:hAnsi="Times New Roman" w:cs="Times New Roman"/>
          <w:color w:val="000000"/>
          <w:sz w:val="28"/>
          <w:szCs w:val="28"/>
          <w:lang w:eastAsia="ru-RU"/>
        </w:rPr>
        <w:t>10. В графе 2 Таблицы 1 и графе 3 Таблицы 2 для физического лица фамилия и имя указываются обязательно, отчество - при его наличии.</w:t>
      </w:r>
    </w:p>
    <w:p w:rsidR="004864B3" w:rsidRPr="004864B3" w:rsidRDefault="004864B3"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4864B3">
        <w:rPr>
          <w:rFonts w:ascii="Times New Roman" w:eastAsia="Times New Roman" w:hAnsi="Times New Roman" w:cs="Times New Roman"/>
          <w:color w:val="000000"/>
          <w:sz w:val="28"/>
          <w:szCs w:val="28"/>
          <w:lang w:eastAsia="ru-RU"/>
        </w:rPr>
        <w:t>11. В графах 14, 15 и 16 Таблицы 1 указывается информация по сделкам, условия которых предполагают наличие обеспечения.</w:t>
      </w:r>
    </w:p>
    <w:p w:rsidR="004864B3" w:rsidRPr="004864B3" w:rsidRDefault="004864B3"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4864B3">
        <w:rPr>
          <w:rFonts w:ascii="Times New Roman" w:eastAsia="Times New Roman" w:hAnsi="Times New Roman" w:cs="Times New Roman"/>
          <w:color w:val="000000"/>
          <w:sz w:val="28"/>
          <w:szCs w:val="28"/>
          <w:lang w:eastAsia="ru-RU"/>
        </w:rPr>
        <w:t>12. В графах 17, 18 и 19 Таблицы 1 указывается информация по сделкам, условия которых предполагают выплату вознаграждения.</w:t>
      </w:r>
    </w:p>
    <w:p w:rsidR="004864B3" w:rsidRPr="004864B3" w:rsidRDefault="004864B3"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4864B3">
        <w:rPr>
          <w:rFonts w:ascii="Times New Roman" w:eastAsia="Times New Roman" w:hAnsi="Times New Roman" w:cs="Times New Roman"/>
          <w:color w:val="000000"/>
          <w:sz w:val="28"/>
          <w:szCs w:val="28"/>
          <w:lang w:eastAsia="ru-RU"/>
        </w:rPr>
        <w:t>13. В графе 20 Таблицы 1 указывается сумма начисленного дохода или расхода, накопленного с начала текущего года.</w:t>
      </w:r>
    </w:p>
    <w:p w:rsidR="004864B3" w:rsidRPr="004864B3" w:rsidRDefault="004864B3"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4864B3">
        <w:rPr>
          <w:rFonts w:ascii="Times New Roman" w:eastAsia="Times New Roman" w:hAnsi="Times New Roman" w:cs="Times New Roman"/>
          <w:color w:val="000000"/>
          <w:sz w:val="28"/>
          <w:szCs w:val="28"/>
          <w:lang w:eastAsia="ru-RU"/>
        </w:rPr>
        <w:t>14. Если на момент заключения сделки лицо не являлось лицом, связанным с организатором торгов особыми отношениями, в графе 26 Таблицы 1 указывается, что «лицо является связанным с организатором торгов особыми отношениями с ________ (дата с указанием дня, месяца и года)».</w:t>
      </w:r>
    </w:p>
    <w:p w:rsidR="004864B3" w:rsidRPr="004864B3" w:rsidRDefault="004864B3"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4864B3">
        <w:rPr>
          <w:rFonts w:ascii="Times New Roman" w:eastAsia="Times New Roman" w:hAnsi="Times New Roman" w:cs="Times New Roman"/>
          <w:color w:val="000000"/>
          <w:sz w:val="28"/>
          <w:szCs w:val="28"/>
          <w:lang w:eastAsia="ru-RU"/>
        </w:rPr>
        <w:t>15. В Таблице 2 указываются все лица, связанные с организатором торгов особыми отношениями, в том числе</w:t>
      </w:r>
      <w:r w:rsidR="00132444">
        <w:rPr>
          <w:rFonts w:ascii="Times New Roman" w:eastAsia="Times New Roman" w:hAnsi="Times New Roman" w:cs="Times New Roman"/>
          <w:color w:val="000000"/>
          <w:sz w:val="28"/>
          <w:szCs w:val="28"/>
          <w:lang w:eastAsia="ru-RU"/>
        </w:rPr>
        <w:t>,</w:t>
      </w:r>
      <w:r w:rsidRPr="004864B3">
        <w:rPr>
          <w:rFonts w:ascii="Times New Roman" w:eastAsia="Times New Roman" w:hAnsi="Times New Roman" w:cs="Times New Roman"/>
          <w:color w:val="000000"/>
          <w:sz w:val="28"/>
          <w:szCs w:val="28"/>
          <w:lang w:eastAsia="ru-RU"/>
        </w:rPr>
        <w:t xml:space="preserve"> с которыми сделки не заключались.</w:t>
      </w:r>
    </w:p>
    <w:p w:rsidR="004864B3" w:rsidRPr="004864B3" w:rsidRDefault="004864B3"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4864B3">
        <w:rPr>
          <w:rFonts w:ascii="Times New Roman" w:eastAsia="Times New Roman" w:hAnsi="Times New Roman" w:cs="Times New Roman"/>
          <w:color w:val="000000"/>
          <w:sz w:val="28"/>
          <w:szCs w:val="28"/>
          <w:lang w:eastAsia="ru-RU"/>
        </w:rPr>
        <w:t>16. В случае отсутствия сведений</w:t>
      </w:r>
      <w:r w:rsidR="00132444">
        <w:rPr>
          <w:rFonts w:ascii="Times New Roman" w:eastAsia="Times New Roman" w:hAnsi="Times New Roman" w:cs="Times New Roman"/>
          <w:color w:val="000000"/>
          <w:sz w:val="28"/>
          <w:szCs w:val="28"/>
          <w:lang w:eastAsia="ru-RU"/>
        </w:rPr>
        <w:t>,</w:t>
      </w:r>
      <w:r w:rsidRPr="004864B3">
        <w:rPr>
          <w:rFonts w:ascii="Times New Roman" w:eastAsia="Times New Roman" w:hAnsi="Times New Roman" w:cs="Times New Roman"/>
          <w:color w:val="000000"/>
          <w:sz w:val="28"/>
          <w:szCs w:val="28"/>
          <w:lang w:eastAsia="ru-RU"/>
        </w:rPr>
        <w:t xml:space="preserve"> Форма представляется с нулевыми остатками.</w:t>
      </w:r>
    </w:p>
    <w:p w:rsidR="00A71715" w:rsidRDefault="004864B3" w:rsidP="00325843">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4864B3">
        <w:rPr>
          <w:rFonts w:ascii="Times New Roman" w:eastAsia="Times New Roman" w:hAnsi="Times New Roman" w:cs="Times New Roman"/>
          <w:color w:val="000000"/>
          <w:sz w:val="28"/>
          <w:szCs w:val="28"/>
          <w:lang w:eastAsia="ru-RU"/>
        </w:rPr>
        <w:t> </w:t>
      </w:r>
    </w:p>
    <w:p w:rsidR="00A71715" w:rsidRDefault="00A71715" w:rsidP="009D4026">
      <w:pPr>
        <w:spacing w:after="0" w:line="240" w:lineRule="auto"/>
        <w:contextualSpacing/>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type="page"/>
      </w:r>
    </w:p>
    <w:p w:rsidR="00A71715" w:rsidRPr="00B9102C" w:rsidRDefault="00A71715"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lastRenderedPageBreak/>
        <w:t xml:space="preserve">Приложение </w:t>
      </w:r>
      <w:r w:rsidR="00E83698">
        <w:rPr>
          <w:rFonts w:ascii="Times New Roman" w:eastAsia="Times New Roman" w:hAnsi="Times New Roman" w:cs="Times New Roman"/>
          <w:sz w:val="28"/>
          <w:szCs w:val="28"/>
          <w:lang w:eastAsia="ru-RU"/>
        </w:rPr>
        <w:t>51</w:t>
      </w:r>
    </w:p>
    <w:p w:rsidR="00A71715" w:rsidRPr="002C0C51" w:rsidRDefault="00A71715"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к постановлению Правления</w:t>
      </w:r>
    </w:p>
    <w:p w:rsidR="00A71715" w:rsidRPr="002C0C51" w:rsidRDefault="00A71715"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Национального Банка</w:t>
      </w:r>
    </w:p>
    <w:p w:rsidR="00A71715" w:rsidRPr="002C0C51" w:rsidRDefault="00A71715"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Республики Казахстан</w:t>
      </w:r>
    </w:p>
    <w:p w:rsidR="0083361A" w:rsidRPr="002C0C51" w:rsidRDefault="0083361A" w:rsidP="0083361A">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от </w:t>
      </w:r>
      <w:r w:rsidR="00D4152B">
        <w:rPr>
          <w:rFonts w:ascii="Times New Roman" w:eastAsia="Times New Roman" w:hAnsi="Times New Roman" w:cs="Times New Roman"/>
          <w:sz w:val="28"/>
          <w:szCs w:val="28"/>
          <w:lang w:eastAsia="ru-RU"/>
        </w:rPr>
        <w:t>26</w:t>
      </w:r>
      <w:r>
        <w:rPr>
          <w:rFonts w:ascii="Times New Roman" w:eastAsia="Times New Roman" w:hAnsi="Times New Roman" w:cs="Times New Roman"/>
          <w:sz w:val="28"/>
          <w:szCs w:val="28"/>
          <w:lang w:eastAsia="ru-RU"/>
        </w:rPr>
        <w:t xml:space="preserve"> ноября</w:t>
      </w:r>
      <w:r w:rsidRPr="002C0C51">
        <w:rPr>
          <w:rFonts w:ascii="Times New Roman" w:eastAsia="Times New Roman" w:hAnsi="Times New Roman" w:cs="Times New Roman"/>
          <w:sz w:val="28"/>
          <w:szCs w:val="28"/>
          <w:lang w:eastAsia="ru-RU"/>
        </w:rPr>
        <w:t xml:space="preserve"> 2019 года № </w:t>
      </w:r>
      <w:r>
        <w:rPr>
          <w:rFonts w:ascii="Times New Roman" w:eastAsia="Times New Roman" w:hAnsi="Times New Roman" w:cs="Times New Roman"/>
          <w:sz w:val="28"/>
          <w:szCs w:val="28"/>
          <w:lang w:eastAsia="ru-RU"/>
        </w:rPr>
        <w:t>211</w:t>
      </w:r>
    </w:p>
    <w:p w:rsidR="00A71715" w:rsidRPr="002C0C51" w:rsidRDefault="00A71715" w:rsidP="009D4026">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A71715" w:rsidRDefault="00400FBA" w:rsidP="00400FBA">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r>
        <w:rPr>
          <w:rFonts w:ascii="Times New Roman" w:eastAsia="Calibri" w:hAnsi="Times New Roman" w:cs="Times New Roman"/>
          <w:bCs/>
          <w:sz w:val="28"/>
          <w:szCs w:val="28"/>
        </w:rPr>
        <w:t>Форма</w:t>
      </w:r>
    </w:p>
    <w:p w:rsidR="00400FBA" w:rsidRPr="00400FBA" w:rsidRDefault="00400FBA" w:rsidP="00400FBA">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p>
    <w:p w:rsidR="00A71715" w:rsidRPr="002C0C51" w:rsidRDefault="00A71715"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C0C51">
        <w:rPr>
          <w:rFonts w:ascii="Times New Roman" w:eastAsia="Calibri" w:hAnsi="Times New Roman" w:cs="Times New Roman"/>
          <w:bCs/>
          <w:sz w:val="28"/>
          <w:szCs w:val="28"/>
        </w:rPr>
        <w:t>Форма, предназначенная для сбора административных данных</w:t>
      </w:r>
    </w:p>
    <w:p w:rsidR="00A71715" w:rsidRPr="002C0C51" w:rsidRDefault="00A71715"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A71715" w:rsidRPr="002C0C51" w:rsidRDefault="00A71715" w:rsidP="009D4026">
      <w:pPr>
        <w:spacing w:after="0" w:line="240" w:lineRule="auto"/>
        <w:contextualSpacing/>
        <w:jc w:val="both"/>
        <w:textAlignment w:val="baseline"/>
        <w:rPr>
          <w:rFonts w:ascii="Times New Roman" w:hAnsi="Times New Roman" w:cs="Times New Roman"/>
          <w:color w:val="000000"/>
          <w:sz w:val="28"/>
          <w:szCs w:val="28"/>
          <w:lang w:eastAsia="ru-RU"/>
        </w:rPr>
      </w:pPr>
      <w:r w:rsidRPr="002C0C51">
        <w:rPr>
          <w:rFonts w:ascii="Times New Roman" w:hAnsi="Times New Roman" w:cs="Times New Roman"/>
          <w:color w:val="000000"/>
          <w:sz w:val="28"/>
          <w:szCs w:val="28"/>
          <w:lang w:eastAsia="ru-RU"/>
        </w:rPr>
        <w:t>Представляется: в Национальный Банк Республики Казахстан</w:t>
      </w:r>
    </w:p>
    <w:p w:rsidR="00A71715" w:rsidRPr="002C0C51" w:rsidRDefault="00A71715" w:rsidP="009D4026">
      <w:pPr>
        <w:spacing w:after="0" w:line="240" w:lineRule="auto"/>
        <w:contextualSpacing/>
        <w:jc w:val="both"/>
        <w:textAlignment w:val="baseline"/>
        <w:rPr>
          <w:rFonts w:ascii="Times New Roman" w:hAnsi="Times New Roman" w:cs="Times New Roman"/>
          <w:bCs/>
          <w:color w:val="000000"/>
          <w:sz w:val="28"/>
          <w:szCs w:val="28"/>
          <w:lang w:eastAsia="ru-RU"/>
        </w:rPr>
      </w:pPr>
      <w:r w:rsidRPr="002C0C51">
        <w:rPr>
          <w:rFonts w:ascii="Times New Roman" w:hAnsi="Times New Roman" w:cs="Times New Roman"/>
          <w:bCs/>
          <w:color w:val="000000"/>
          <w:sz w:val="28"/>
          <w:szCs w:val="28"/>
          <w:lang w:eastAsia="ru-RU"/>
        </w:rPr>
        <w:t xml:space="preserve">Форма административных данных размещена на </w:t>
      </w:r>
      <w:proofErr w:type="spellStart"/>
      <w:r w:rsidRPr="002C0C51">
        <w:rPr>
          <w:rFonts w:ascii="Times New Roman" w:hAnsi="Times New Roman" w:cs="Times New Roman"/>
          <w:bCs/>
          <w:color w:val="000000"/>
          <w:sz w:val="28"/>
          <w:szCs w:val="28"/>
          <w:lang w:eastAsia="ru-RU"/>
        </w:rPr>
        <w:t>интернет-ресурсе</w:t>
      </w:r>
      <w:proofErr w:type="spellEnd"/>
      <w:r w:rsidRPr="002C0C51">
        <w:rPr>
          <w:rFonts w:ascii="Times New Roman" w:hAnsi="Times New Roman" w:cs="Times New Roman"/>
          <w:bCs/>
          <w:color w:val="000000"/>
          <w:sz w:val="28"/>
          <w:szCs w:val="28"/>
          <w:lang w:eastAsia="ru-RU"/>
        </w:rPr>
        <w:t xml:space="preserve">: </w:t>
      </w:r>
      <w:hyperlink r:id="rId73" w:history="1">
        <w:r w:rsidRPr="002C0C51">
          <w:rPr>
            <w:rFonts w:ascii="Times New Roman" w:hAnsi="Times New Roman" w:cs="Times New Roman"/>
            <w:color w:val="000080"/>
            <w:sz w:val="28"/>
            <w:szCs w:val="28"/>
            <w:u w:val="single"/>
            <w:lang w:val="en-NZ" w:eastAsia="ru-RU"/>
          </w:rPr>
          <w:t>www</w:t>
        </w:r>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nationalbank</w:t>
        </w:r>
        <w:proofErr w:type="spellEnd"/>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kz</w:t>
        </w:r>
        <w:proofErr w:type="spellEnd"/>
      </w:hyperlink>
    </w:p>
    <w:p w:rsidR="00A71715" w:rsidRPr="002C0C51" w:rsidRDefault="00A71715"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A71715" w:rsidRDefault="001E1580" w:rsidP="009D4026">
      <w:pPr>
        <w:widowControl w:val="0"/>
        <w:autoSpaceDE w:val="0"/>
        <w:autoSpaceDN w:val="0"/>
        <w:adjustRightInd w:val="0"/>
        <w:spacing w:after="0" w:line="240" w:lineRule="auto"/>
        <w:contextualSpacing/>
        <w:jc w:val="center"/>
        <w:rPr>
          <w:rFonts w:ascii="Times New Roman" w:eastAsia="Calibri" w:hAnsi="Times New Roman" w:cs="Times New Roman"/>
          <w:bCs/>
          <w:color w:val="000000"/>
          <w:sz w:val="28"/>
          <w:szCs w:val="28"/>
          <w:lang w:eastAsia="ru-RU"/>
        </w:rPr>
      </w:pPr>
      <w:r>
        <w:rPr>
          <w:rFonts w:ascii="Times New Roman" w:eastAsia="Calibri" w:hAnsi="Times New Roman" w:cs="Times New Roman"/>
          <w:bCs/>
          <w:color w:val="000000"/>
          <w:sz w:val="28"/>
          <w:szCs w:val="28"/>
          <w:lang w:eastAsia="ru-RU"/>
        </w:rPr>
        <w:t>О</w:t>
      </w:r>
      <w:r w:rsidR="00A71715" w:rsidRPr="00A71715">
        <w:rPr>
          <w:rFonts w:ascii="Times New Roman" w:eastAsia="Calibri" w:hAnsi="Times New Roman" w:cs="Times New Roman"/>
          <w:bCs/>
          <w:color w:val="000000"/>
          <w:sz w:val="28"/>
          <w:szCs w:val="28"/>
          <w:lang w:eastAsia="ru-RU"/>
        </w:rPr>
        <w:t>тчет о совершенных сделках по инвестированию собственных активов</w:t>
      </w:r>
    </w:p>
    <w:p w:rsidR="00A71715" w:rsidRPr="005F19D8" w:rsidRDefault="00A71715"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A71715" w:rsidRPr="002C0C51" w:rsidRDefault="00A71715"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A71715" w:rsidRPr="00C9792D" w:rsidRDefault="00A71715"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Индекс</w:t>
      </w:r>
      <w:r w:rsidRPr="002C0C51">
        <w:rPr>
          <w:rFonts w:ascii="Times New Roman" w:eastAsia="Times New Roman" w:hAnsi="Times New Roman" w:cs="Times New Roman"/>
          <w:sz w:val="28"/>
          <w:szCs w:val="28"/>
          <w:lang w:eastAsia="ru-RU"/>
        </w:rPr>
        <w:t xml:space="preserve"> формы административных данных</w:t>
      </w:r>
      <w:r w:rsidRPr="002C0C51">
        <w:rPr>
          <w:rFonts w:ascii="Times New Roman" w:eastAsia="Calibri" w:hAnsi="Times New Roman" w:cs="Times New Roman"/>
          <w:sz w:val="28"/>
          <w:szCs w:val="28"/>
        </w:rPr>
        <w:t xml:space="preserve">: </w:t>
      </w:r>
      <w:r>
        <w:rPr>
          <w:rFonts w:ascii="Times New Roman" w:eastAsia="Calibri" w:hAnsi="Times New Roman" w:cs="Times New Roman"/>
          <w:color w:val="000000"/>
          <w:sz w:val="28"/>
          <w:szCs w:val="28"/>
          <w:lang w:eastAsia="ru-RU"/>
        </w:rPr>
        <w:t>1-</w:t>
      </w:r>
      <w:r w:rsidRPr="00026D59">
        <w:t xml:space="preserve"> </w:t>
      </w:r>
      <w:proofErr w:type="spellStart"/>
      <w:r w:rsidRPr="00A71715">
        <w:rPr>
          <w:rFonts w:ascii="Times New Roman" w:eastAsia="Calibri" w:hAnsi="Times New Roman" w:cs="Times New Roman"/>
          <w:color w:val="000000"/>
          <w:sz w:val="28"/>
          <w:szCs w:val="28"/>
          <w:lang w:eastAsia="ru-RU"/>
        </w:rPr>
        <w:t>KASE_Dealings_SA</w:t>
      </w:r>
      <w:proofErr w:type="spellEnd"/>
    </w:p>
    <w:p w:rsidR="00A71715" w:rsidRPr="002C0C51" w:rsidRDefault="00A71715"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A71715" w:rsidRPr="002C0C51" w:rsidRDefault="00A71715"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Периодичность: </w:t>
      </w:r>
      <w:r w:rsidRPr="0011214B">
        <w:rPr>
          <w:rFonts w:ascii="Times New Roman" w:eastAsia="Calibri" w:hAnsi="Times New Roman" w:cs="Times New Roman"/>
          <w:sz w:val="28"/>
          <w:szCs w:val="28"/>
        </w:rPr>
        <w:t>ежемесячная</w:t>
      </w:r>
    </w:p>
    <w:p w:rsidR="00A71715" w:rsidRPr="002C0C51" w:rsidRDefault="00A71715"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A71715" w:rsidRPr="002C0C51" w:rsidRDefault="00A71715"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Отчетный период: по состоянию на «_____» _______________ 20 __ года</w:t>
      </w:r>
    </w:p>
    <w:p w:rsidR="00A71715" w:rsidRPr="002C0C51" w:rsidRDefault="00A71715"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A71715" w:rsidRPr="0042608A" w:rsidRDefault="00A71715" w:rsidP="009D4026">
      <w:pPr>
        <w:widowControl w:val="0"/>
        <w:autoSpaceDE w:val="0"/>
        <w:autoSpaceDN w:val="0"/>
        <w:adjustRightInd w:val="0"/>
        <w:spacing w:after="0" w:line="240" w:lineRule="auto"/>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Круг лиц представляющих: </w:t>
      </w:r>
      <w:r w:rsidRPr="00E55F03">
        <w:rPr>
          <w:rFonts w:ascii="Times New Roman" w:eastAsia="Calibri" w:hAnsi="Times New Roman" w:cs="Times New Roman"/>
          <w:sz w:val="28"/>
          <w:szCs w:val="28"/>
        </w:rPr>
        <w:t>организатор торгов</w:t>
      </w:r>
    </w:p>
    <w:p w:rsidR="00A71715" w:rsidRPr="002C0C51" w:rsidRDefault="00A71715"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A71715" w:rsidRDefault="00A71715" w:rsidP="009D4026">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E159FC" w:rsidRPr="00E159FC" w:rsidRDefault="00E159FC" w:rsidP="009D4026">
      <w:pPr>
        <w:spacing w:after="0" w:line="240" w:lineRule="auto"/>
        <w:contextualSpacing/>
        <w:jc w:val="right"/>
        <w:textAlignment w:val="baseline"/>
        <w:rPr>
          <w:rFonts w:ascii="Times New Roman" w:eastAsia="Times New Roman" w:hAnsi="Times New Roman" w:cs="Times New Roman"/>
          <w:color w:val="000000"/>
          <w:sz w:val="28"/>
          <w:szCs w:val="28"/>
          <w:lang w:eastAsia="ru-RU"/>
        </w:rPr>
      </w:pPr>
      <w:r w:rsidRPr="00E159FC">
        <w:rPr>
          <w:rFonts w:ascii="Times New Roman" w:eastAsia="Times New Roman" w:hAnsi="Times New Roman" w:cs="Times New Roman"/>
          <w:color w:val="000000"/>
          <w:sz w:val="28"/>
          <w:szCs w:val="28"/>
          <w:lang w:eastAsia="ru-RU"/>
        </w:rPr>
        <w:lastRenderedPageBreak/>
        <w:t>Форма</w:t>
      </w:r>
    </w:p>
    <w:p w:rsidR="00E159FC" w:rsidRPr="00E159FC" w:rsidRDefault="00E159FC" w:rsidP="009D4026">
      <w:pPr>
        <w:spacing w:after="0" w:line="240" w:lineRule="auto"/>
        <w:contextualSpacing/>
        <w:jc w:val="center"/>
        <w:textAlignment w:val="baseline"/>
        <w:rPr>
          <w:rFonts w:ascii="Times New Roman" w:eastAsia="Times New Roman" w:hAnsi="Times New Roman" w:cs="Times New Roman"/>
          <w:color w:val="000000"/>
          <w:sz w:val="28"/>
          <w:szCs w:val="28"/>
          <w:lang w:eastAsia="ru-RU"/>
        </w:rPr>
      </w:pPr>
      <w:r w:rsidRPr="00E159FC">
        <w:rPr>
          <w:rFonts w:ascii="Times New Roman" w:eastAsia="Times New Roman" w:hAnsi="Times New Roman" w:cs="Times New Roman"/>
          <w:color w:val="000000"/>
          <w:sz w:val="28"/>
          <w:szCs w:val="28"/>
          <w:lang w:eastAsia="ru-RU"/>
        </w:rPr>
        <w:t>_____________________________________________________</w:t>
      </w:r>
    </w:p>
    <w:p w:rsidR="00E159FC" w:rsidRDefault="00E159FC" w:rsidP="009D4026">
      <w:pPr>
        <w:spacing w:after="0" w:line="240" w:lineRule="auto"/>
        <w:contextualSpacing/>
        <w:jc w:val="center"/>
        <w:textAlignment w:val="baseline"/>
        <w:rPr>
          <w:rFonts w:ascii="Times New Roman" w:eastAsia="Times New Roman" w:hAnsi="Times New Roman" w:cs="Times New Roman"/>
          <w:color w:val="000000"/>
          <w:sz w:val="28"/>
          <w:szCs w:val="28"/>
          <w:lang w:eastAsia="ru-RU"/>
        </w:rPr>
      </w:pPr>
      <w:r w:rsidRPr="00E159FC">
        <w:rPr>
          <w:rFonts w:ascii="Times New Roman" w:eastAsia="Times New Roman" w:hAnsi="Times New Roman" w:cs="Times New Roman"/>
          <w:color w:val="000000"/>
          <w:sz w:val="28"/>
          <w:szCs w:val="28"/>
          <w:lang w:eastAsia="ru-RU"/>
        </w:rPr>
        <w:t>(наименование Организации)</w:t>
      </w:r>
    </w:p>
    <w:p w:rsidR="00132444" w:rsidRPr="00E159FC" w:rsidRDefault="00132444" w:rsidP="009D4026">
      <w:pPr>
        <w:spacing w:after="0" w:line="240" w:lineRule="auto"/>
        <w:contextualSpacing/>
        <w:jc w:val="center"/>
        <w:textAlignment w:val="baseline"/>
        <w:rPr>
          <w:rFonts w:ascii="Times New Roman" w:eastAsia="Times New Roman" w:hAnsi="Times New Roman" w:cs="Times New Roman"/>
          <w:color w:val="000000"/>
          <w:sz w:val="28"/>
          <w:szCs w:val="28"/>
          <w:lang w:eastAsia="ru-RU"/>
        </w:rPr>
      </w:pPr>
    </w:p>
    <w:p w:rsidR="00E159FC" w:rsidRPr="00E159FC" w:rsidRDefault="00132444" w:rsidP="00132444">
      <w:pPr>
        <w:spacing w:after="0" w:line="240" w:lineRule="auto"/>
        <w:contextualSpacing/>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Таблица </w:t>
      </w:r>
      <w:r w:rsidR="00400FBA">
        <w:rPr>
          <w:rFonts w:ascii="Times New Roman" w:eastAsia="Times New Roman" w:hAnsi="Times New Roman" w:cs="Times New Roman"/>
          <w:color w:val="000000"/>
          <w:sz w:val="28"/>
          <w:szCs w:val="28"/>
          <w:lang w:eastAsia="ru-RU"/>
        </w:rPr>
        <w:t>«С</w:t>
      </w:r>
      <w:r w:rsidRPr="00A71715">
        <w:rPr>
          <w:rFonts w:ascii="Times New Roman" w:eastAsia="Calibri" w:hAnsi="Times New Roman" w:cs="Times New Roman"/>
          <w:bCs/>
          <w:color w:val="000000"/>
          <w:sz w:val="28"/>
          <w:szCs w:val="28"/>
          <w:lang w:eastAsia="ru-RU"/>
        </w:rPr>
        <w:t>делк</w:t>
      </w:r>
      <w:r>
        <w:rPr>
          <w:rFonts w:ascii="Times New Roman" w:eastAsia="Calibri" w:hAnsi="Times New Roman" w:cs="Times New Roman"/>
          <w:bCs/>
          <w:color w:val="000000"/>
          <w:sz w:val="28"/>
          <w:szCs w:val="28"/>
          <w:lang w:eastAsia="ru-RU"/>
        </w:rPr>
        <w:t>и</w:t>
      </w:r>
      <w:r w:rsidRPr="00A71715">
        <w:rPr>
          <w:rFonts w:ascii="Times New Roman" w:eastAsia="Calibri" w:hAnsi="Times New Roman" w:cs="Times New Roman"/>
          <w:bCs/>
          <w:color w:val="000000"/>
          <w:sz w:val="28"/>
          <w:szCs w:val="28"/>
          <w:lang w:eastAsia="ru-RU"/>
        </w:rPr>
        <w:t xml:space="preserve"> по инвестированию собственных активов</w:t>
      </w:r>
      <w:r w:rsidR="00400FBA">
        <w:rPr>
          <w:rFonts w:ascii="Times New Roman" w:eastAsia="Calibri" w:hAnsi="Times New Roman" w:cs="Times New Roman"/>
          <w:bCs/>
          <w:color w:val="000000"/>
          <w:sz w:val="28"/>
          <w:szCs w:val="28"/>
          <w:lang w:eastAsia="ru-RU"/>
        </w:rPr>
        <w:t>»</w:t>
      </w:r>
    </w:p>
    <w:tbl>
      <w:tblPr>
        <w:tblW w:w="5000" w:type="pct"/>
        <w:jc w:val="center"/>
        <w:tblCellMar>
          <w:left w:w="0" w:type="dxa"/>
          <w:right w:w="0" w:type="dxa"/>
        </w:tblCellMar>
        <w:tblLook w:val="04A0" w:firstRow="1" w:lastRow="0" w:firstColumn="1" w:lastColumn="0" w:noHBand="0" w:noVBand="1"/>
      </w:tblPr>
      <w:tblGrid>
        <w:gridCol w:w="486"/>
        <w:gridCol w:w="1237"/>
        <w:gridCol w:w="1719"/>
        <w:gridCol w:w="1024"/>
        <w:gridCol w:w="700"/>
        <w:gridCol w:w="1056"/>
        <w:gridCol w:w="800"/>
        <w:gridCol w:w="766"/>
        <w:gridCol w:w="2065"/>
      </w:tblGrid>
      <w:tr w:rsidR="00E159FC" w:rsidRPr="00E159FC" w:rsidTr="0017374E">
        <w:trPr>
          <w:jc w:val="center"/>
        </w:trPr>
        <w:tc>
          <w:tcPr>
            <w:tcW w:w="22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159FC" w:rsidRPr="00E159FC" w:rsidRDefault="00E159F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E159FC">
              <w:rPr>
                <w:rFonts w:ascii="Times New Roman" w:eastAsia="Times New Roman" w:hAnsi="Times New Roman" w:cs="Times New Roman"/>
                <w:color w:val="000000"/>
                <w:sz w:val="20"/>
                <w:szCs w:val="20"/>
                <w:lang w:eastAsia="ru-RU"/>
              </w:rPr>
              <w:t>№ п/п</w:t>
            </w:r>
          </w:p>
        </w:tc>
        <w:tc>
          <w:tcPr>
            <w:tcW w:w="68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59FC" w:rsidRPr="00E159FC" w:rsidRDefault="00E159F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E159FC">
              <w:rPr>
                <w:rFonts w:ascii="Times New Roman" w:eastAsia="Times New Roman" w:hAnsi="Times New Roman" w:cs="Times New Roman"/>
                <w:color w:val="000000"/>
                <w:sz w:val="20"/>
                <w:szCs w:val="20"/>
                <w:lang w:eastAsia="ru-RU"/>
              </w:rPr>
              <w:t>Дата совершения сделки</w:t>
            </w:r>
          </w:p>
        </w:tc>
        <w:tc>
          <w:tcPr>
            <w:tcW w:w="95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59FC" w:rsidRPr="00E159FC" w:rsidRDefault="00E159F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E159FC">
              <w:rPr>
                <w:rFonts w:ascii="Times New Roman" w:eastAsia="Times New Roman" w:hAnsi="Times New Roman" w:cs="Times New Roman"/>
                <w:color w:val="000000"/>
                <w:sz w:val="20"/>
                <w:szCs w:val="20"/>
                <w:lang w:eastAsia="ru-RU"/>
              </w:rPr>
              <w:t>Наименование брокера и (или) дилера</w:t>
            </w:r>
          </w:p>
        </w:tc>
        <w:tc>
          <w:tcPr>
            <w:tcW w:w="1365"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59FC" w:rsidRPr="00E159FC" w:rsidRDefault="00E159F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E159FC">
              <w:rPr>
                <w:rFonts w:ascii="Times New Roman" w:eastAsia="Times New Roman" w:hAnsi="Times New Roman" w:cs="Times New Roman"/>
                <w:color w:val="000000"/>
                <w:sz w:val="20"/>
                <w:szCs w:val="20"/>
                <w:lang w:eastAsia="ru-RU"/>
              </w:rPr>
              <w:t>Оплата услуг</w:t>
            </w:r>
          </w:p>
        </w:tc>
        <w:tc>
          <w:tcPr>
            <w:tcW w:w="37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59FC" w:rsidRPr="00E159FC" w:rsidRDefault="00E159F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E159FC">
              <w:rPr>
                <w:rFonts w:ascii="Times New Roman" w:eastAsia="Times New Roman" w:hAnsi="Times New Roman" w:cs="Times New Roman"/>
                <w:color w:val="000000"/>
                <w:sz w:val="20"/>
                <w:szCs w:val="20"/>
                <w:lang w:eastAsia="ru-RU"/>
              </w:rPr>
              <w:t>Вид сделки</w:t>
            </w:r>
          </w:p>
        </w:tc>
        <w:tc>
          <w:tcPr>
            <w:tcW w:w="28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59FC" w:rsidRPr="00E159FC" w:rsidRDefault="00E159F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E159FC">
              <w:rPr>
                <w:rFonts w:ascii="Times New Roman" w:eastAsia="Times New Roman" w:hAnsi="Times New Roman" w:cs="Times New Roman"/>
                <w:color w:val="000000"/>
                <w:sz w:val="20"/>
                <w:szCs w:val="20"/>
                <w:lang w:eastAsia="ru-RU"/>
              </w:rPr>
              <w:t>Рынок</w:t>
            </w:r>
          </w:p>
        </w:tc>
        <w:tc>
          <w:tcPr>
            <w:tcW w:w="111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59FC" w:rsidRPr="00E159FC" w:rsidRDefault="00E159F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E159FC">
              <w:rPr>
                <w:rFonts w:ascii="Times New Roman" w:eastAsia="Times New Roman" w:hAnsi="Times New Roman" w:cs="Times New Roman"/>
                <w:color w:val="000000"/>
                <w:sz w:val="20"/>
                <w:szCs w:val="20"/>
                <w:lang w:eastAsia="ru-RU"/>
              </w:rPr>
              <w:t>Вид ценной бумаги и наименование ее эмитента</w:t>
            </w:r>
          </w:p>
        </w:tc>
      </w:tr>
      <w:tr w:rsidR="00E159FC" w:rsidRPr="00E159FC" w:rsidTr="0017374E">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E159FC" w:rsidRPr="00E159FC" w:rsidRDefault="00E159FC" w:rsidP="009D4026">
            <w:pPr>
              <w:spacing w:after="0" w:line="240" w:lineRule="auto"/>
              <w:contextualSpacing/>
              <w:rPr>
                <w:rFonts w:ascii="Times New Roman" w:eastAsia="Times New Roman" w:hAnsi="Times New Roman" w:cs="Times New Roman"/>
                <w:color w:val="000000"/>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E159FC" w:rsidRPr="00E159FC" w:rsidRDefault="00E159FC" w:rsidP="009D4026">
            <w:pPr>
              <w:spacing w:after="0" w:line="240" w:lineRule="auto"/>
              <w:contextualSpacing/>
              <w:rPr>
                <w:rFonts w:ascii="Times New Roman" w:eastAsia="Times New Roman" w:hAnsi="Times New Roman" w:cs="Times New Roman"/>
                <w:color w:val="000000"/>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E159FC" w:rsidRPr="00E159FC" w:rsidRDefault="00E159FC" w:rsidP="009D4026">
            <w:pPr>
              <w:spacing w:after="0" w:line="240" w:lineRule="auto"/>
              <w:contextualSpacing/>
              <w:rPr>
                <w:rFonts w:ascii="Times New Roman" w:eastAsia="Times New Roman" w:hAnsi="Times New Roman" w:cs="Times New Roman"/>
                <w:color w:val="000000"/>
                <w:sz w:val="20"/>
                <w:szCs w:val="20"/>
                <w:lang w:eastAsia="ru-RU"/>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E159FC" w:rsidRPr="00E159FC" w:rsidRDefault="00E159F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E159FC">
              <w:rPr>
                <w:rFonts w:ascii="Times New Roman" w:eastAsia="Times New Roman" w:hAnsi="Times New Roman" w:cs="Times New Roman"/>
                <w:color w:val="000000"/>
                <w:sz w:val="20"/>
                <w:szCs w:val="20"/>
                <w:lang w:eastAsia="ru-RU"/>
              </w:rPr>
              <w:t>брокера и (или) дилера</w:t>
            </w:r>
          </w:p>
        </w:tc>
        <w:tc>
          <w:tcPr>
            <w:tcW w:w="260" w:type="pct"/>
            <w:tcBorders>
              <w:top w:val="nil"/>
              <w:left w:val="nil"/>
              <w:bottom w:val="single" w:sz="8" w:space="0" w:color="auto"/>
              <w:right w:val="single" w:sz="8" w:space="0" w:color="auto"/>
            </w:tcBorders>
            <w:tcMar>
              <w:top w:w="0" w:type="dxa"/>
              <w:left w:w="108" w:type="dxa"/>
              <w:bottom w:w="0" w:type="dxa"/>
              <w:right w:w="108" w:type="dxa"/>
            </w:tcMar>
            <w:hideMark/>
          </w:tcPr>
          <w:p w:rsidR="00E159FC" w:rsidRPr="00E159FC" w:rsidRDefault="00E159F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E159FC">
              <w:rPr>
                <w:rFonts w:ascii="Times New Roman" w:eastAsia="Times New Roman" w:hAnsi="Times New Roman" w:cs="Times New Roman"/>
                <w:color w:val="000000"/>
                <w:sz w:val="20"/>
                <w:szCs w:val="20"/>
                <w:lang w:eastAsia="ru-RU"/>
              </w:rPr>
              <w:t>банка</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E159FC" w:rsidRPr="00E159FC" w:rsidRDefault="00E159F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E159FC">
              <w:rPr>
                <w:rFonts w:ascii="Times New Roman" w:eastAsia="Times New Roman" w:hAnsi="Times New Roman" w:cs="Times New Roman"/>
                <w:color w:val="000000"/>
                <w:sz w:val="20"/>
                <w:szCs w:val="20"/>
                <w:lang w:eastAsia="ru-RU"/>
              </w:rPr>
              <w:t>фондовой биржи</w:t>
            </w:r>
          </w:p>
        </w:tc>
        <w:tc>
          <w:tcPr>
            <w:tcW w:w="0" w:type="auto"/>
            <w:vMerge/>
            <w:tcBorders>
              <w:top w:val="single" w:sz="8" w:space="0" w:color="auto"/>
              <w:left w:val="nil"/>
              <w:bottom w:val="single" w:sz="8" w:space="0" w:color="auto"/>
              <w:right w:val="single" w:sz="8" w:space="0" w:color="auto"/>
            </w:tcBorders>
            <w:vAlign w:val="center"/>
            <w:hideMark/>
          </w:tcPr>
          <w:p w:rsidR="00E159FC" w:rsidRPr="00E159FC" w:rsidRDefault="00E159FC" w:rsidP="009D4026">
            <w:pPr>
              <w:spacing w:after="0" w:line="240" w:lineRule="auto"/>
              <w:contextualSpacing/>
              <w:rPr>
                <w:rFonts w:ascii="Times New Roman" w:eastAsia="Times New Roman" w:hAnsi="Times New Roman" w:cs="Times New Roman"/>
                <w:color w:val="000000"/>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E159FC" w:rsidRPr="00E159FC" w:rsidRDefault="00E159FC" w:rsidP="009D4026">
            <w:pPr>
              <w:spacing w:after="0" w:line="240" w:lineRule="auto"/>
              <w:contextualSpacing/>
              <w:rPr>
                <w:rFonts w:ascii="Times New Roman" w:eastAsia="Times New Roman" w:hAnsi="Times New Roman" w:cs="Times New Roman"/>
                <w:color w:val="000000"/>
                <w:sz w:val="20"/>
                <w:szCs w:val="20"/>
                <w:lang w:eastAsia="ru-RU"/>
              </w:rPr>
            </w:pPr>
          </w:p>
        </w:tc>
        <w:tc>
          <w:tcPr>
            <w:tcW w:w="0" w:type="auto"/>
            <w:vMerge/>
            <w:tcBorders>
              <w:top w:val="single" w:sz="8" w:space="0" w:color="auto"/>
              <w:left w:val="nil"/>
              <w:bottom w:val="single" w:sz="8" w:space="0" w:color="auto"/>
              <w:right w:val="single" w:sz="8" w:space="0" w:color="auto"/>
            </w:tcBorders>
            <w:vAlign w:val="center"/>
            <w:hideMark/>
          </w:tcPr>
          <w:p w:rsidR="00E159FC" w:rsidRPr="00E159FC" w:rsidRDefault="00E159FC" w:rsidP="009D4026">
            <w:pPr>
              <w:spacing w:after="0" w:line="240" w:lineRule="auto"/>
              <w:contextualSpacing/>
              <w:rPr>
                <w:rFonts w:ascii="Times New Roman" w:eastAsia="Times New Roman" w:hAnsi="Times New Roman" w:cs="Times New Roman"/>
                <w:color w:val="000000"/>
                <w:sz w:val="20"/>
                <w:szCs w:val="20"/>
                <w:lang w:eastAsia="ru-RU"/>
              </w:rPr>
            </w:pPr>
          </w:p>
        </w:tc>
      </w:tr>
      <w:tr w:rsidR="00E159FC" w:rsidRPr="00E159FC" w:rsidTr="0017374E">
        <w:trPr>
          <w:jc w:val="center"/>
        </w:trPr>
        <w:tc>
          <w:tcPr>
            <w:tcW w:w="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59FC" w:rsidRPr="00E159FC" w:rsidRDefault="00E159F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E159FC">
              <w:rPr>
                <w:rFonts w:ascii="Times New Roman" w:eastAsia="Times New Roman" w:hAnsi="Times New Roman" w:cs="Times New Roman"/>
                <w:color w:val="000000"/>
                <w:sz w:val="20"/>
                <w:szCs w:val="20"/>
                <w:lang w:eastAsia="ru-RU"/>
              </w:rPr>
              <w:t>1</w:t>
            </w: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E159FC" w:rsidRPr="00E159FC" w:rsidRDefault="00E159F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E159FC">
              <w:rPr>
                <w:rFonts w:ascii="Times New Roman" w:eastAsia="Times New Roman" w:hAnsi="Times New Roman" w:cs="Times New Roman"/>
                <w:color w:val="000000"/>
                <w:sz w:val="20"/>
                <w:szCs w:val="20"/>
                <w:lang w:eastAsia="ru-RU"/>
              </w:rPr>
              <w:t>2</w:t>
            </w: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E159FC" w:rsidRPr="00E159FC" w:rsidRDefault="00E159F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E159FC">
              <w:rPr>
                <w:rFonts w:ascii="Times New Roman" w:eastAsia="Times New Roman" w:hAnsi="Times New Roman" w:cs="Times New Roman"/>
                <w:color w:val="000000"/>
                <w:sz w:val="20"/>
                <w:szCs w:val="20"/>
                <w:lang w:eastAsia="ru-RU"/>
              </w:rPr>
              <w:t>3</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E159FC" w:rsidRPr="00E159FC" w:rsidRDefault="00E159F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E159FC">
              <w:rPr>
                <w:rFonts w:ascii="Times New Roman" w:eastAsia="Times New Roman" w:hAnsi="Times New Roman" w:cs="Times New Roman"/>
                <w:color w:val="000000"/>
                <w:sz w:val="20"/>
                <w:szCs w:val="20"/>
                <w:lang w:eastAsia="ru-RU"/>
              </w:rPr>
              <w:t>4</w:t>
            </w:r>
          </w:p>
        </w:tc>
        <w:tc>
          <w:tcPr>
            <w:tcW w:w="260" w:type="pct"/>
            <w:tcBorders>
              <w:top w:val="nil"/>
              <w:left w:val="nil"/>
              <w:bottom w:val="single" w:sz="8" w:space="0" w:color="auto"/>
              <w:right w:val="single" w:sz="8" w:space="0" w:color="auto"/>
            </w:tcBorders>
            <w:tcMar>
              <w:top w:w="0" w:type="dxa"/>
              <w:left w:w="108" w:type="dxa"/>
              <w:bottom w:w="0" w:type="dxa"/>
              <w:right w:w="108" w:type="dxa"/>
            </w:tcMar>
            <w:hideMark/>
          </w:tcPr>
          <w:p w:rsidR="00E159FC" w:rsidRPr="00E159FC" w:rsidRDefault="00E159F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E159FC">
              <w:rPr>
                <w:rFonts w:ascii="Times New Roman" w:eastAsia="Times New Roman" w:hAnsi="Times New Roman" w:cs="Times New Roman"/>
                <w:color w:val="000000"/>
                <w:sz w:val="20"/>
                <w:szCs w:val="20"/>
                <w:lang w:eastAsia="ru-RU"/>
              </w:rPr>
              <w:t>5</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E159FC" w:rsidRPr="00E159FC" w:rsidRDefault="00E159F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E159FC">
              <w:rPr>
                <w:rFonts w:ascii="Times New Roman" w:eastAsia="Times New Roman" w:hAnsi="Times New Roman" w:cs="Times New Roman"/>
                <w:color w:val="000000"/>
                <w:sz w:val="20"/>
                <w:szCs w:val="20"/>
                <w:lang w:eastAsia="ru-RU"/>
              </w:rPr>
              <w:t>6</w:t>
            </w:r>
          </w:p>
        </w:tc>
        <w:tc>
          <w:tcPr>
            <w:tcW w:w="376" w:type="pct"/>
            <w:tcBorders>
              <w:top w:val="nil"/>
              <w:left w:val="nil"/>
              <w:bottom w:val="single" w:sz="8" w:space="0" w:color="auto"/>
              <w:right w:val="single" w:sz="8" w:space="0" w:color="auto"/>
            </w:tcBorders>
            <w:tcMar>
              <w:top w:w="0" w:type="dxa"/>
              <w:left w:w="108" w:type="dxa"/>
              <w:bottom w:w="0" w:type="dxa"/>
              <w:right w:w="108" w:type="dxa"/>
            </w:tcMar>
            <w:hideMark/>
          </w:tcPr>
          <w:p w:rsidR="00E159FC" w:rsidRPr="00E159FC" w:rsidRDefault="00E159F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E159FC">
              <w:rPr>
                <w:rFonts w:ascii="Times New Roman" w:eastAsia="Times New Roman" w:hAnsi="Times New Roman" w:cs="Times New Roman"/>
                <w:color w:val="000000"/>
                <w:sz w:val="20"/>
                <w:szCs w:val="20"/>
                <w:lang w:eastAsia="ru-RU"/>
              </w:rPr>
              <w:t>7</w:t>
            </w:r>
          </w:p>
        </w:tc>
        <w:tc>
          <w:tcPr>
            <w:tcW w:w="286" w:type="pct"/>
            <w:tcBorders>
              <w:top w:val="nil"/>
              <w:left w:val="nil"/>
              <w:bottom w:val="single" w:sz="8" w:space="0" w:color="auto"/>
              <w:right w:val="single" w:sz="8" w:space="0" w:color="auto"/>
            </w:tcBorders>
            <w:tcMar>
              <w:top w:w="0" w:type="dxa"/>
              <w:left w:w="108" w:type="dxa"/>
              <w:bottom w:w="0" w:type="dxa"/>
              <w:right w:w="108" w:type="dxa"/>
            </w:tcMar>
            <w:hideMark/>
          </w:tcPr>
          <w:p w:rsidR="00E159FC" w:rsidRPr="00E159FC" w:rsidRDefault="00E159F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E159FC">
              <w:rPr>
                <w:rFonts w:ascii="Times New Roman" w:eastAsia="Times New Roman" w:hAnsi="Times New Roman" w:cs="Times New Roman"/>
                <w:color w:val="000000"/>
                <w:sz w:val="20"/>
                <w:szCs w:val="20"/>
                <w:lang w:eastAsia="ru-RU"/>
              </w:rPr>
              <w:t>8</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E159FC" w:rsidRPr="00E159FC" w:rsidRDefault="00E159F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E159FC">
              <w:rPr>
                <w:rFonts w:ascii="Times New Roman" w:eastAsia="Times New Roman" w:hAnsi="Times New Roman" w:cs="Times New Roman"/>
                <w:color w:val="000000"/>
                <w:sz w:val="20"/>
                <w:szCs w:val="20"/>
                <w:lang w:eastAsia="ru-RU"/>
              </w:rPr>
              <w:t>9</w:t>
            </w:r>
          </w:p>
        </w:tc>
      </w:tr>
      <w:tr w:rsidR="00E159FC" w:rsidRPr="00E159FC" w:rsidTr="0017374E">
        <w:trPr>
          <w:jc w:val="center"/>
        </w:trPr>
        <w:tc>
          <w:tcPr>
            <w:tcW w:w="2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59FC" w:rsidRPr="00E159FC" w:rsidRDefault="00E159F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E159FC">
              <w:rPr>
                <w:rFonts w:ascii="Times New Roman" w:eastAsia="Times New Roman" w:hAnsi="Times New Roman" w:cs="Times New Roman"/>
                <w:color w:val="000000"/>
                <w:sz w:val="20"/>
                <w:szCs w:val="20"/>
                <w:lang w:eastAsia="ru-RU"/>
              </w:rPr>
              <w:t xml:space="preserve">   </w:t>
            </w:r>
          </w:p>
        </w:tc>
        <w:tc>
          <w:tcPr>
            <w:tcW w:w="682" w:type="pct"/>
            <w:tcBorders>
              <w:top w:val="nil"/>
              <w:left w:val="nil"/>
              <w:bottom w:val="single" w:sz="8" w:space="0" w:color="auto"/>
              <w:right w:val="single" w:sz="8" w:space="0" w:color="auto"/>
            </w:tcBorders>
            <w:tcMar>
              <w:top w:w="0" w:type="dxa"/>
              <w:left w:w="108" w:type="dxa"/>
              <w:bottom w:w="0" w:type="dxa"/>
              <w:right w:w="108" w:type="dxa"/>
            </w:tcMar>
            <w:hideMark/>
          </w:tcPr>
          <w:p w:rsidR="00E159FC" w:rsidRPr="00E159FC" w:rsidRDefault="00E159F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E159FC">
              <w:rPr>
                <w:rFonts w:ascii="Times New Roman" w:eastAsia="Times New Roman" w:hAnsi="Times New Roman" w:cs="Times New Roman"/>
                <w:color w:val="000000"/>
                <w:sz w:val="20"/>
                <w:szCs w:val="20"/>
                <w:lang w:eastAsia="ru-RU"/>
              </w:rPr>
              <w:t> </w:t>
            </w:r>
          </w:p>
        </w:tc>
        <w:tc>
          <w:tcPr>
            <w:tcW w:w="953" w:type="pct"/>
            <w:tcBorders>
              <w:top w:val="nil"/>
              <w:left w:val="nil"/>
              <w:bottom w:val="single" w:sz="8" w:space="0" w:color="auto"/>
              <w:right w:val="single" w:sz="8" w:space="0" w:color="auto"/>
            </w:tcBorders>
            <w:tcMar>
              <w:top w:w="0" w:type="dxa"/>
              <w:left w:w="108" w:type="dxa"/>
              <w:bottom w:w="0" w:type="dxa"/>
              <w:right w:w="108" w:type="dxa"/>
            </w:tcMar>
            <w:hideMark/>
          </w:tcPr>
          <w:p w:rsidR="00E159FC" w:rsidRPr="00E159FC" w:rsidRDefault="00E159F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E159FC">
              <w:rPr>
                <w:rFonts w:ascii="Times New Roman" w:eastAsia="Times New Roman" w:hAnsi="Times New Roman" w:cs="Times New Roman"/>
                <w:color w:val="000000"/>
                <w:sz w:val="20"/>
                <w:szCs w:val="20"/>
                <w:lang w:eastAsia="ru-RU"/>
              </w:rPr>
              <w:t> </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E159FC" w:rsidRPr="00E159FC" w:rsidRDefault="00E159F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E159FC">
              <w:rPr>
                <w:rFonts w:ascii="Times New Roman" w:eastAsia="Times New Roman" w:hAnsi="Times New Roman" w:cs="Times New Roman"/>
                <w:color w:val="000000"/>
                <w:sz w:val="20"/>
                <w:szCs w:val="20"/>
                <w:lang w:eastAsia="ru-RU"/>
              </w:rPr>
              <w:t> </w:t>
            </w:r>
          </w:p>
        </w:tc>
        <w:tc>
          <w:tcPr>
            <w:tcW w:w="260" w:type="pct"/>
            <w:tcBorders>
              <w:top w:val="nil"/>
              <w:left w:val="nil"/>
              <w:bottom w:val="single" w:sz="8" w:space="0" w:color="auto"/>
              <w:right w:val="single" w:sz="8" w:space="0" w:color="auto"/>
            </w:tcBorders>
            <w:tcMar>
              <w:top w:w="0" w:type="dxa"/>
              <w:left w:w="108" w:type="dxa"/>
              <w:bottom w:w="0" w:type="dxa"/>
              <w:right w:w="108" w:type="dxa"/>
            </w:tcMar>
            <w:hideMark/>
          </w:tcPr>
          <w:p w:rsidR="00E159FC" w:rsidRPr="00E159FC" w:rsidRDefault="00E159F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E159FC">
              <w:rPr>
                <w:rFonts w:ascii="Times New Roman" w:eastAsia="Times New Roman" w:hAnsi="Times New Roman" w:cs="Times New Roman"/>
                <w:color w:val="000000"/>
                <w:sz w:val="20"/>
                <w:szCs w:val="20"/>
                <w:lang w:eastAsia="ru-RU"/>
              </w:rPr>
              <w:t> </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E159FC" w:rsidRPr="00E159FC" w:rsidRDefault="00E159F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E159FC">
              <w:rPr>
                <w:rFonts w:ascii="Times New Roman" w:eastAsia="Times New Roman" w:hAnsi="Times New Roman" w:cs="Times New Roman"/>
                <w:color w:val="000000"/>
                <w:sz w:val="20"/>
                <w:szCs w:val="20"/>
                <w:lang w:eastAsia="ru-RU"/>
              </w:rPr>
              <w:t> </w:t>
            </w:r>
          </w:p>
        </w:tc>
        <w:tc>
          <w:tcPr>
            <w:tcW w:w="376" w:type="pct"/>
            <w:tcBorders>
              <w:top w:val="nil"/>
              <w:left w:val="nil"/>
              <w:bottom w:val="single" w:sz="8" w:space="0" w:color="auto"/>
              <w:right w:val="single" w:sz="8" w:space="0" w:color="auto"/>
            </w:tcBorders>
            <w:tcMar>
              <w:top w:w="0" w:type="dxa"/>
              <w:left w:w="108" w:type="dxa"/>
              <w:bottom w:w="0" w:type="dxa"/>
              <w:right w:w="108" w:type="dxa"/>
            </w:tcMar>
            <w:hideMark/>
          </w:tcPr>
          <w:p w:rsidR="00E159FC" w:rsidRPr="00E159FC" w:rsidRDefault="00E159F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E159FC">
              <w:rPr>
                <w:rFonts w:ascii="Times New Roman" w:eastAsia="Times New Roman" w:hAnsi="Times New Roman" w:cs="Times New Roman"/>
                <w:color w:val="000000"/>
                <w:sz w:val="20"/>
                <w:szCs w:val="20"/>
                <w:lang w:eastAsia="ru-RU"/>
              </w:rPr>
              <w:t> </w:t>
            </w:r>
          </w:p>
        </w:tc>
        <w:tc>
          <w:tcPr>
            <w:tcW w:w="286" w:type="pct"/>
            <w:tcBorders>
              <w:top w:val="nil"/>
              <w:left w:val="nil"/>
              <w:bottom w:val="single" w:sz="8" w:space="0" w:color="auto"/>
              <w:right w:val="single" w:sz="8" w:space="0" w:color="auto"/>
            </w:tcBorders>
            <w:tcMar>
              <w:top w:w="0" w:type="dxa"/>
              <w:left w:w="108" w:type="dxa"/>
              <w:bottom w:w="0" w:type="dxa"/>
              <w:right w:w="108" w:type="dxa"/>
            </w:tcMar>
            <w:hideMark/>
          </w:tcPr>
          <w:p w:rsidR="00E159FC" w:rsidRPr="00E159FC" w:rsidRDefault="00E159F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E159FC">
              <w:rPr>
                <w:rFonts w:ascii="Times New Roman" w:eastAsia="Times New Roman" w:hAnsi="Times New Roman" w:cs="Times New Roman"/>
                <w:color w:val="000000"/>
                <w:sz w:val="20"/>
                <w:szCs w:val="20"/>
                <w:lang w:eastAsia="ru-RU"/>
              </w:rPr>
              <w:t> </w:t>
            </w:r>
          </w:p>
        </w:tc>
        <w:tc>
          <w:tcPr>
            <w:tcW w:w="1115" w:type="pct"/>
            <w:tcBorders>
              <w:top w:val="nil"/>
              <w:left w:val="nil"/>
              <w:bottom w:val="single" w:sz="8" w:space="0" w:color="auto"/>
              <w:right w:val="single" w:sz="8" w:space="0" w:color="auto"/>
            </w:tcBorders>
            <w:tcMar>
              <w:top w:w="0" w:type="dxa"/>
              <w:left w:w="108" w:type="dxa"/>
              <w:bottom w:w="0" w:type="dxa"/>
              <w:right w:w="108" w:type="dxa"/>
            </w:tcMar>
            <w:hideMark/>
          </w:tcPr>
          <w:p w:rsidR="00E159FC" w:rsidRPr="00E159FC" w:rsidRDefault="00E159FC" w:rsidP="009D4026">
            <w:pPr>
              <w:spacing w:after="0" w:line="240" w:lineRule="auto"/>
              <w:contextualSpacing/>
              <w:rPr>
                <w:rFonts w:ascii="Times New Roman" w:eastAsia="Times New Roman" w:hAnsi="Times New Roman" w:cs="Times New Roman"/>
                <w:sz w:val="20"/>
                <w:szCs w:val="20"/>
                <w:lang w:eastAsia="ru-RU"/>
              </w:rPr>
            </w:pPr>
          </w:p>
        </w:tc>
      </w:tr>
    </w:tbl>
    <w:p w:rsidR="00E159FC" w:rsidRPr="00E159FC" w:rsidRDefault="00E159FC" w:rsidP="009D4026">
      <w:pPr>
        <w:spacing w:after="0" w:line="240" w:lineRule="auto"/>
        <w:contextualSpacing/>
        <w:rPr>
          <w:rFonts w:ascii="Times New Roman" w:eastAsia="Times New Roman" w:hAnsi="Times New Roman" w:cs="Times New Roman"/>
          <w:color w:val="000000"/>
          <w:sz w:val="28"/>
          <w:szCs w:val="28"/>
          <w:lang w:eastAsia="ru-RU"/>
        </w:rPr>
      </w:pPr>
      <w:r w:rsidRPr="00E159FC">
        <w:rPr>
          <w:rFonts w:ascii="Times New Roman" w:eastAsia="Times New Roman" w:hAnsi="Times New Roman" w:cs="Times New Roman"/>
          <w:color w:val="000000"/>
          <w:sz w:val="28"/>
          <w:szCs w:val="28"/>
          <w:lang w:eastAsia="ru-RU"/>
        </w:rPr>
        <w:t> </w:t>
      </w:r>
    </w:p>
    <w:p w:rsidR="00E159FC" w:rsidRPr="00E159FC" w:rsidRDefault="00E159FC" w:rsidP="009D4026">
      <w:pPr>
        <w:spacing w:after="0" w:line="240" w:lineRule="auto"/>
        <w:contextualSpacing/>
        <w:jc w:val="both"/>
        <w:rPr>
          <w:rFonts w:ascii="Times New Roman" w:eastAsia="Times New Roman" w:hAnsi="Times New Roman" w:cs="Times New Roman"/>
          <w:sz w:val="28"/>
          <w:szCs w:val="28"/>
          <w:lang w:eastAsia="ru-RU"/>
        </w:rPr>
      </w:pPr>
      <w:r w:rsidRPr="00E159FC">
        <w:rPr>
          <w:rFonts w:ascii="Times New Roman" w:eastAsia="Times New Roman" w:hAnsi="Times New Roman" w:cs="Times New Roman"/>
          <w:i/>
          <w:iCs/>
          <w:sz w:val="28"/>
          <w:szCs w:val="28"/>
          <w:lang w:eastAsia="ru-RU"/>
        </w:rPr>
        <w:t>продолжение таблицы:</w:t>
      </w:r>
    </w:p>
    <w:tbl>
      <w:tblPr>
        <w:tblW w:w="5000" w:type="pct"/>
        <w:jc w:val="center"/>
        <w:tblCellMar>
          <w:left w:w="0" w:type="dxa"/>
          <w:right w:w="0" w:type="dxa"/>
        </w:tblCellMar>
        <w:tblLook w:val="04A0" w:firstRow="1" w:lastRow="0" w:firstColumn="1" w:lastColumn="0" w:noHBand="0" w:noVBand="1"/>
      </w:tblPr>
      <w:tblGrid>
        <w:gridCol w:w="2175"/>
        <w:gridCol w:w="1441"/>
        <w:gridCol w:w="1452"/>
        <w:gridCol w:w="841"/>
        <w:gridCol w:w="966"/>
        <w:gridCol w:w="983"/>
        <w:gridCol w:w="1303"/>
        <w:gridCol w:w="692"/>
      </w:tblGrid>
      <w:tr w:rsidR="00E159FC" w:rsidRPr="00E159FC" w:rsidTr="009C0854">
        <w:trPr>
          <w:jc w:val="center"/>
        </w:trPr>
        <w:tc>
          <w:tcPr>
            <w:tcW w:w="110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159FC" w:rsidRPr="00E159FC" w:rsidRDefault="00E159F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E159FC">
              <w:rPr>
                <w:rFonts w:ascii="Times New Roman" w:eastAsia="Times New Roman" w:hAnsi="Times New Roman" w:cs="Times New Roman"/>
                <w:color w:val="000000"/>
                <w:sz w:val="20"/>
                <w:szCs w:val="20"/>
                <w:lang w:eastAsia="ru-RU"/>
              </w:rPr>
              <w:t> Идентификационный номер</w:t>
            </w:r>
          </w:p>
        </w:tc>
        <w:tc>
          <w:tcPr>
            <w:tcW w:w="7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59FC" w:rsidRPr="00E159FC" w:rsidRDefault="00E159F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E159FC">
              <w:rPr>
                <w:rFonts w:ascii="Times New Roman" w:eastAsia="Times New Roman" w:hAnsi="Times New Roman" w:cs="Times New Roman"/>
                <w:color w:val="000000"/>
                <w:sz w:val="20"/>
                <w:szCs w:val="20"/>
                <w:lang w:eastAsia="ru-RU"/>
              </w:rPr>
              <w:t>Валюта номинальной стоимости (цены размещения)</w:t>
            </w:r>
          </w:p>
        </w:tc>
        <w:tc>
          <w:tcPr>
            <w:tcW w:w="7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59FC" w:rsidRPr="00E159FC" w:rsidRDefault="00E159F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E159FC">
              <w:rPr>
                <w:rFonts w:ascii="Times New Roman" w:eastAsia="Times New Roman" w:hAnsi="Times New Roman" w:cs="Times New Roman"/>
                <w:color w:val="000000"/>
                <w:sz w:val="20"/>
                <w:szCs w:val="20"/>
                <w:lang w:eastAsia="ru-RU"/>
              </w:rPr>
              <w:t>Номинальная стоимость одной ценной бумаги (цена размещения)</w:t>
            </w:r>
          </w:p>
        </w:tc>
        <w:tc>
          <w:tcPr>
            <w:tcW w:w="4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59FC" w:rsidRPr="00E159FC" w:rsidRDefault="00E159F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E159FC">
              <w:rPr>
                <w:rFonts w:ascii="Times New Roman" w:eastAsia="Times New Roman" w:hAnsi="Times New Roman" w:cs="Times New Roman"/>
                <w:color w:val="000000"/>
                <w:sz w:val="20"/>
                <w:szCs w:val="20"/>
                <w:lang w:eastAsia="ru-RU"/>
              </w:rPr>
              <w:t>Объем сделки</w:t>
            </w:r>
          </w:p>
        </w:tc>
        <w:tc>
          <w:tcPr>
            <w:tcW w:w="4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59FC" w:rsidRPr="00E159FC" w:rsidRDefault="00E159F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E159FC">
              <w:rPr>
                <w:rFonts w:ascii="Times New Roman" w:eastAsia="Times New Roman" w:hAnsi="Times New Roman" w:cs="Times New Roman"/>
                <w:color w:val="000000"/>
                <w:sz w:val="20"/>
                <w:szCs w:val="20"/>
                <w:lang w:eastAsia="ru-RU"/>
              </w:rPr>
              <w:t>Валюта платежа</w:t>
            </w:r>
          </w:p>
        </w:tc>
        <w:tc>
          <w:tcPr>
            <w:tcW w:w="4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59FC" w:rsidRPr="00E159FC" w:rsidRDefault="00E159F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E159FC">
              <w:rPr>
                <w:rFonts w:ascii="Times New Roman" w:eastAsia="Times New Roman" w:hAnsi="Times New Roman" w:cs="Times New Roman"/>
                <w:color w:val="000000"/>
                <w:sz w:val="20"/>
                <w:szCs w:val="20"/>
                <w:lang w:eastAsia="ru-RU"/>
              </w:rPr>
              <w:t>Цена покупки одной ценной бумаги</w:t>
            </w:r>
          </w:p>
        </w:tc>
        <w:tc>
          <w:tcPr>
            <w:tcW w:w="6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59FC" w:rsidRPr="00E159FC" w:rsidRDefault="00E159F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E159FC">
              <w:rPr>
                <w:rFonts w:ascii="Times New Roman" w:eastAsia="Times New Roman" w:hAnsi="Times New Roman" w:cs="Times New Roman"/>
                <w:color w:val="000000"/>
                <w:sz w:val="20"/>
                <w:szCs w:val="20"/>
                <w:lang w:eastAsia="ru-RU"/>
              </w:rPr>
              <w:t>Доходность по ценным бумагам (в процентах)</w:t>
            </w: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159FC" w:rsidRPr="00E159FC" w:rsidRDefault="00E159F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E159FC">
              <w:rPr>
                <w:rFonts w:ascii="Times New Roman" w:eastAsia="Times New Roman" w:hAnsi="Times New Roman" w:cs="Times New Roman"/>
                <w:color w:val="000000"/>
                <w:sz w:val="20"/>
                <w:szCs w:val="20"/>
                <w:lang w:eastAsia="ru-RU"/>
              </w:rPr>
              <w:t>Сум-</w:t>
            </w:r>
            <w:proofErr w:type="spellStart"/>
            <w:r w:rsidRPr="00E159FC">
              <w:rPr>
                <w:rFonts w:ascii="Times New Roman" w:eastAsia="Times New Roman" w:hAnsi="Times New Roman" w:cs="Times New Roman"/>
                <w:color w:val="000000"/>
                <w:sz w:val="20"/>
                <w:szCs w:val="20"/>
                <w:lang w:eastAsia="ru-RU"/>
              </w:rPr>
              <w:t>ма</w:t>
            </w:r>
            <w:proofErr w:type="spellEnd"/>
            <w:r w:rsidRPr="00E159FC">
              <w:rPr>
                <w:rFonts w:ascii="Times New Roman" w:eastAsia="Times New Roman" w:hAnsi="Times New Roman" w:cs="Times New Roman"/>
                <w:color w:val="000000"/>
                <w:sz w:val="20"/>
                <w:szCs w:val="20"/>
                <w:lang w:eastAsia="ru-RU"/>
              </w:rPr>
              <w:t xml:space="preserve"> </w:t>
            </w:r>
            <w:proofErr w:type="spellStart"/>
            <w:r w:rsidRPr="00E159FC">
              <w:rPr>
                <w:rFonts w:ascii="Times New Roman" w:eastAsia="Times New Roman" w:hAnsi="Times New Roman" w:cs="Times New Roman"/>
                <w:color w:val="000000"/>
                <w:sz w:val="20"/>
                <w:szCs w:val="20"/>
                <w:lang w:eastAsia="ru-RU"/>
              </w:rPr>
              <w:t>сдел-ки</w:t>
            </w:r>
            <w:proofErr w:type="spellEnd"/>
          </w:p>
        </w:tc>
      </w:tr>
      <w:tr w:rsidR="00E159FC" w:rsidRPr="00E159FC" w:rsidTr="009C0854">
        <w:trPr>
          <w:jc w:val="center"/>
        </w:trPr>
        <w:tc>
          <w:tcPr>
            <w:tcW w:w="11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59FC" w:rsidRPr="00E159FC" w:rsidRDefault="00E159F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E159FC">
              <w:rPr>
                <w:rFonts w:ascii="Times New Roman" w:eastAsia="Times New Roman" w:hAnsi="Times New Roman" w:cs="Times New Roman"/>
                <w:color w:val="000000"/>
                <w:sz w:val="20"/>
                <w:szCs w:val="20"/>
                <w:lang w:eastAsia="ru-RU"/>
              </w:rPr>
              <w:t>10</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E159FC" w:rsidRPr="00E159FC" w:rsidRDefault="00E159F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E159FC">
              <w:rPr>
                <w:rFonts w:ascii="Times New Roman" w:eastAsia="Times New Roman" w:hAnsi="Times New Roman" w:cs="Times New Roman"/>
                <w:color w:val="000000"/>
                <w:sz w:val="20"/>
                <w:szCs w:val="20"/>
                <w:lang w:eastAsia="ru-RU"/>
              </w:rPr>
              <w:t>11</w:t>
            </w:r>
          </w:p>
        </w:tc>
        <w:tc>
          <w:tcPr>
            <w:tcW w:w="737" w:type="pct"/>
            <w:tcBorders>
              <w:top w:val="nil"/>
              <w:left w:val="nil"/>
              <w:bottom w:val="single" w:sz="8" w:space="0" w:color="auto"/>
              <w:right w:val="single" w:sz="8" w:space="0" w:color="auto"/>
            </w:tcBorders>
            <w:tcMar>
              <w:top w:w="0" w:type="dxa"/>
              <w:left w:w="108" w:type="dxa"/>
              <w:bottom w:w="0" w:type="dxa"/>
              <w:right w:w="108" w:type="dxa"/>
            </w:tcMar>
            <w:hideMark/>
          </w:tcPr>
          <w:p w:rsidR="00E159FC" w:rsidRPr="00E159FC" w:rsidRDefault="00E159F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E159FC">
              <w:rPr>
                <w:rFonts w:ascii="Times New Roman" w:eastAsia="Times New Roman" w:hAnsi="Times New Roman" w:cs="Times New Roman"/>
                <w:color w:val="000000"/>
                <w:sz w:val="20"/>
                <w:szCs w:val="20"/>
                <w:lang w:eastAsia="ru-RU"/>
              </w:rPr>
              <w:t>12</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E159FC" w:rsidRPr="00E159FC" w:rsidRDefault="00E159F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E159FC">
              <w:rPr>
                <w:rFonts w:ascii="Times New Roman" w:eastAsia="Times New Roman" w:hAnsi="Times New Roman" w:cs="Times New Roman"/>
                <w:color w:val="000000"/>
                <w:sz w:val="20"/>
                <w:szCs w:val="20"/>
                <w:lang w:eastAsia="ru-RU"/>
              </w:rPr>
              <w:t>13</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E159FC" w:rsidRPr="00E159FC" w:rsidRDefault="00E159F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E159FC">
              <w:rPr>
                <w:rFonts w:ascii="Times New Roman" w:eastAsia="Times New Roman" w:hAnsi="Times New Roman" w:cs="Times New Roman"/>
                <w:color w:val="000000"/>
                <w:sz w:val="20"/>
                <w:szCs w:val="20"/>
                <w:lang w:eastAsia="ru-RU"/>
              </w:rPr>
              <w:t>14</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E159FC" w:rsidRPr="00E159FC" w:rsidRDefault="00E159F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E159FC">
              <w:rPr>
                <w:rFonts w:ascii="Times New Roman" w:eastAsia="Times New Roman" w:hAnsi="Times New Roman" w:cs="Times New Roman"/>
                <w:color w:val="000000"/>
                <w:sz w:val="20"/>
                <w:szCs w:val="20"/>
                <w:lang w:eastAsia="ru-RU"/>
              </w:rPr>
              <w:t>15</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E159FC" w:rsidRPr="00E159FC" w:rsidRDefault="00E159F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E159FC">
              <w:rPr>
                <w:rFonts w:ascii="Times New Roman" w:eastAsia="Times New Roman" w:hAnsi="Times New Roman" w:cs="Times New Roman"/>
                <w:color w:val="000000"/>
                <w:sz w:val="20"/>
                <w:szCs w:val="20"/>
                <w:lang w:eastAsia="ru-RU"/>
              </w:rPr>
              <w:t>16</w:t>
            </w: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E159FC" w:rsidRPr="00E159FC" w:rsidRDefault="00E159F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E159FC">
              <w:rPr>
                <w:rFonts w:ascii="Times New Roman" w:eastAsia="Times New Roman" w:hAnsi="Times New Roman" w:cs="Times New Roman"/>
                <w:color w:val="000000"/>
                <w:sz w:val="20"/>
                <w:szCs w:val="20"/>
                <w:lang w:eastAsia="ru-RU"/>
              </w:rPr>
              <w:t>17</w:t>
            </w:r>
          </w:p>
        </w:tc>
      </w:tr>
      <w:tr w:rsidR="00E159FC" w:rsidRPr="00E159FC" w:rsidTr="009C0854">
        <w:trPr>
          <w:jc w:val="center"/>
        </w:trPr>
        <w:tc>
          <w:tcPr>
            <w:tcW w:w="11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159FC" w:rsidRPr="00E159FC" w:rsidRDefault="00E159F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E159FC">
              <w:rPr>
                <w:rFonts w:ascii="Times New Roman" w:eastAsia="Times New Roman" w:hAnsi="Times New Roman" w:cs="Times New Roman"/>
                <w:color w:val="000000"/>
                <w:sz w:val="20"/>
                <w:szCs w:val="20"/>
                <w:lang w:eastAsia="ru-RU"/>
              </w:rPr>
              <w:t>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E159FC" w:rsidRPr="00E159FC" w:rsidRDefault="00E159F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E159FC">
              <w:rPr>
                <w:rFonts w:ascii="Times New Roman" w:eastAsia="Times New Roman" w:hAnsi="Times New Roman" w:cs="Times New Roman"/>
                <w:color w:val="000000"/>
                <w:sz w:val="20"/>
                <w:szCs w:val="20"/>
                <w:lang w:eastAsia="ru-RU"/>
              </w:rPr>
              <w:t> </w:t>
            </w:r>
          </w:p>
        </w:tc>
        <w:tc>
          <w:tcPr>
            <w:tcW w:w="737" w:type="pct"/>
            <w:tcBorders>
              <w:top w:val="nil"/>
              <w:left w:val="nil"/>
              <w:bottom w:val="single" w:sz="8" w:space="0" w:color="auto"/>
              <w:right w:val="single" w:sz="8" w:space="0" w:color="auto"/>
            </w:tcBorders>
            <w:tcMar>
              <w:top w:w="0" w:type="dxa"/>
              <w:left w:w="108" w:type="dxa"/>
              <w:bottom w:w="0" w:type="dxa"/>
              <w:right w:w="108" w:type="dxa"/>
            </w:tcMar>
            <w:hideMark/>
          </w:tcPr>
          <w:p w:rsidR="00E159FC" w:rsidRPr="00E159FC" w:rsidRDefault="00E159F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E159FC">
              <w:rPr>
                <w:rFonts w:ascii="Times New Roman" w:eastAsia="Times New Roman" w:hAnsi="Times New Roman" w:cs="Times New Roman"/>
                <w:color w:val="000000"/>
                <w:sz w:val="20"/>
                <w:szCs w:val="20"/>
                <w:lang w:eastAsia="ru-RU"/>
              </w:rPr>
              <w:t> </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rsidR="00E159FC" w:rsidRPr="00E159FC" w:rsidRDefault="00E159F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E159FC">
              <w:rPr>
                <w:rFonts w:ascii="Times New Roman" w:eastAsia="Times New Roman" w:hAnsi="Times New Roman" w:cs="Times New Roman"/>
                <w:color w:val="000000"/>
                <w:sz w:val="20"/>
                <w:szCs w:val="20"/>
                <w:lang w:eastAsia="ru-RU"/>
              </w:rPr>
              <w:t> </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E159FC" w:rsidRPr="00E159FC" w:rsidRDefault="00E159F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E159FC">
              <w:rPr>
                <w:rFonts w:ascii="Times New Roman" w:eastAsia="Times New Roman" w:hAnsi="Times New Roman" w:cs="Times New Roman"/>
                <w:color w:val="000000"/>
                <w:sz w:val="20"/>
                <w:szCs w:val="20"/>
                <w:lang w:eastAsia="ru-RU"/>
              </w:rPr>
              <w:t> </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E159FC" w:rsidRPr="00E159FC" w:rsidRDefault="00E159F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E159FC">
              <w:rPr>
                <w:rFonts w:ascii="Times New Roman" w:eastAsia="Times New Roman" w:hAnsi="Times New Roman" w:cs="Times New Roman"/>
                <w:color w:val="000000"/>
                <w:sz w:val="20"/>
                <w:szCs w:val="20"/>
                <w:lang w:eastAsia="ru-RU"/>
              </w:rPr>
              <w:t> </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rsidR="00E159FC" w:rsidRPr="00E159FC" w:rsidRDefault="00E159F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E159FC">
              <w:rPr>
                <w:rFonts w:ascii="Times New Roman" w:eastAsia="Times New Roman" w:hAnsi="Times New Roman" w:cs="Times New Roman"/>
                <w:color w:val="000000"/>
                <w:sz w:val="20"/>
                <w:szCs w:val="20"/>
                <w:lang w:eastAsia="ru-RU"/>
              </w:rPr>
              <w:t> </w:t>
            </w: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rsidR="00E159FC" w:rsidRPr="00E159FC" w:rsidRDefault="00E159FC"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E159FC">
              <w:rPr>
                <w:rFonts w:ascii="Times New Roman" w:eastAsia="Times New Roman" w:hAnsi="Times New Roman" w:cs="Times New Roman"/>
                <w:color w:val="000000"/>
                <w:sz w:val="20"/>
                <w:szCs w:val="20"/>
                <w:lang w:eastAsia="ru-RU"/>
              </w:rPr>
              <w:t> </w:t>
            </w:r>
          </w:p>
        </w:tc>
      </w:tr>
    </w:tbl>
    <w:p w:rsidR="009C0854" w:rsidRPr="002C0C51" w:rsidRDefault="009C0854" w:rsidP="009C0854">
      <w:pPr>
        <w:spacing w:after="0" w:line="240" w:lineRule="auto"/>
        <w:contextualSpacing/>
        <w:rPr>
          <w:rFonts w:ascii="Times New Roman" w:eastAsia="Calibri" w:hAnsi="Times New Roman" w:cs="Times New Roman"/>
          <w:sz w:val="20"/>
          <w:szCs w:val="20"/>
          <w:lang w:eastAsia="ru-RU"/>
        </w:rPr>
      </w:pPr>
      <w:r w:rsidRPr="002C0C51">
        <w:rPr>
          <w:rFonts w:ascii="Times New Roman" w:eastAsia="Calibri" w:hAnsi="Times New Roman" w:cs="Times New Roman"/>
          <w:sz w:val="28"/>
          <w:szCs w:val="28"/>
          <w:lang w:eastAsia="ru-RU"/>
        </w:rPr>
        <w:t> </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Наименова</w:t>
      </w:r>
      <w:r>
        <w:rPr>
          <w:rFonts w:ascii="Times New Roman" w:eastAsia="Times New Roman" w:hAnsi="Times New Roman" w:cs="Times New Roman"/>
          <w:color w:val="000000"/>
          <w:sz w:val="28"/>
          <w:szCs w:val="24"/>
          <w:lang w:eastAsia="ru-RU"/>
        </w:rPr>
        <w:t xml:space="preserve">ние ______________________   </w:t>
      </w:r>
      <w:r w:rsidRPr="002C0C51">
        <w:rPr>
          <w:rFonts w:ascii="Times New Roman" w:eastAsia="Times New Roman" w:hAnsi="Times New Roman" w:cs="Times New Roman"/>
          <w:color w:val="000000"/>
          <w:sz w:val="28"/>
          <w:szCs w:val="24"/>
          <w:lang w:eastAsia="ru-RU"/>
        </w:rPr>
        <w:t>Адрес________________________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Телефон ______________________________________________________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Адрес электронной почты _______________________________________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Исполнитель___________________________               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341880" w:rsidP="009C0854">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Главный бухгалтер или лицо, уполномоченное на подписание отчета</w:t>
      </w:r>
      <w:r w:rsidR="009C0854" w:rsidRPr="002C0C51">
        <w:rPr>
          <w:rFonts w:ascii="Times New Roman" w:eastAsia="Times New Roman" w:hAnsi="Times New Roman" w:cs="Times New Roman"/>
          <w:color w:val="000000"/>
          <w:sz w:val="28"/>
          <w:szCs w:val="24"/>
          <w:lang w:eastAsia="ru-RU"/>
        </w:rPr>
        <w:t xml:space="preserve"> </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               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341880" w:rsidP="009C0854">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Руководитель или лицо, уполномоченное им на подписание отчета</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_____________________________________               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9C0854" w:rsidP="009C0854">
      <w:pPr>
        <w:spacing w:after="0" w:line="240" w:lineRule="auto"/>
        <w:contextualSpacing/>
        <w:textAlignment w:val="baseline"/>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Дата  «____» ______________ 20__ года   </w:t>
      </w:r>
    </w:p>
    <w:p w:rsidR="00E159FC" w:rsidRDefault="00E159FC" w:rsidP="009D4026">
      <w:pPr>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ype="page"/>
      </w:r>
    </w:p>
    <w:p w:rsidR="00E159FC" w:rsidRPr="00E159FC" w:rsidRDefault="00E159FC" w:rsidP="009D4026">
      <w:pPr>
        <w:spacing w:after="0" w:line="240" w:lineRule="auto"/>
        <w:ind w:firstLine="397"/>
        <w:contextualSpacing/>
        <w:jc w:val="right"/>
        <w:textAlignment w:val="baseline"/>
        <w:rPr>
          <w:rFonts w:ascii="Times New Roman" w:eastAsia="Times New Roman" w:hAnsi="Times New Roman" w:cs="Times New Roman"/>
          <w:sz w:val="28"/>
          <w:szCs w:val="28"/>
          <w:lang w:eastAsia="ru-RU"/>
        </w:rPr>
      </w:pPr>
      <w:r w:rsidRPr="00E159FC">
        <w:rPr>
          <w:rFonts w:ascii="Times New Roman" w:eastAsia="Times New Roman" w:hAnsi="Times New Roman" w:cs="Times New Roman"/>
          <w:sz w:val="28"/>
          <w:szCs w:val="28"/>
          <w:lang w:eastAsia="ru-RU"/>
        </w:rPr>
        <w:lastRenderedPageBreak/>
        <w:t>Приложение</w:t>
      </w:r>
    </w:p>
    <w:p w:rsidR="00E159FC" w:rsidRPr="00E159FC" w:rsidRDefault="00E159FC" w:rsidP="009D4026">
      <w:pPr>
        <w:spacing w:after="0" w:line="240" w:lineRule="auto"/>
        <w:ind w:firstLine="397"/>
        <w:contextualSpacing/>
        <w:jc w:val="right"/>
        <w:textAlignment w:val="baseline"/>
        <w:rPr>
          <w:rFonts w:ascii="Times New Roman" w:eastAsia="Times New Roman" w:hAnsi="Times New Roman" w:cs="Times New Roman"/>
          <w:sz w:val="28"/>
          <w:szCs w:val="28"/>
          <w:lang w:eastAsia="ru-RU"/>
        </w:rPr>
      </w:pPr>
      <w:r w:rsidRPr="00E159FC">
        <w:rPr>
          <w:rFonts w:ascii="Times New Roman" w:eastAsia="Times New Roman" w:hAnsi="Times New Roman" w:cs="Times New Roman"/>
          <w:sz w:val="28"/>
          <w:szCs w:val="28"/>
          <w:lang w:eastAsia="ru-RU"/>
        </w:rPr>
        <w:t xml:space="preserve">к </w:t>
      </w:r>
      <w:r w:rsidRPr="00132444">
        <w:rPr>
          <w:rFonts w:ascii="Times New Roman" w:eastAsia="Times New Roman" w:hAnsi="Times New Roman" w:cs="Times New Roman"/>
          <w:sz w:val="28"/>
          <w:szCs w:val="28"/>
          <w:lang w:eastAsia="ru-RU"/>
        </w:rPr>
        <w:t xml:space="preserve">форме отчета </w:t>
      </w:r>
      <w:r w:rsidRPr="00E159FC">
        <w:rPr>
          <w:rFonts w:ascii="Times New Roman" w:eastAsia="Times New Roman" w:hAnsi="Times New Roman" w:cs="Times New Roman"/>
          <w:sz w:val="28"/>
          <w:szCs w:val="28"/>
          <w:lang w:eastAsia="ru-RU"/>
        </w:rPr>
        <w:t xml:space="preserve">о совершенных сделках </w:t>
      </w:r>
    </w:p>
    <w:p w:rsidR="00E159FC" w:rsidRPr="00E159FC" w:rsidRDefault="00E159FC" w:rsidP="009D4026">
      <w:pPr>
        <w:spacing w:after="0" w:line="240" w:lineRule="auto"/>
        <w:ind w:firstLine="397"/>
        <w:contextualSpacing/>
        <w:jc w:val="right"/>
        <w:textAlignment w:val="baseline"/>
        <w:rPr>
          <w:rFonts w:ascii="Times New Roman" w:eastAsia="Times New Roman" w:hAnsi="Times New Roman" w:cs="Times New Roman"/>
          <w:sz w:val="28"/>
          <w:szCs w:val="28"/>
          <w:lang w:eastAsia="ru-RU"/>
        </w:rPr>
      </w:pPr>
      <w:r w:rsidRPr="00E159FC">
        <w:rPr>
          <w:rFonts w:ascii="Times New Roman" w:eastAsia="Times New Roman" w:hAnsi="Times New Roman" w:cs="Times New Roman"/>
          <w:sz w:val="28"/>
          <w:szCs w:val="28"/>
          <w:lang w:eastAsia="ru-RU"/>
        </w:rPr>
        <w:t>по инвестированию собственных активов</w:t>
      </w:r>
    </w:p>
    <w:p w:rsidR="00E159FC" w:rsidRPr="00E159FC" w:rsidRDefault="00E159FC" w:rsidP="009D4026">
      <w:pPr>
        <w:spacing w:after="0" w:line="240" w:lineRule="auto"/>
        <w:ind w:firstLine="397"/>
        <w:contextualSpacing/>
        <w:jc w:val="center"/>
        <w:textAlignment w:val="baseline"/>
        <w:rPr>
          <w:rFonts w:ascii="Times New Roman" w:eastAsia="Times New Roman" w:hAnsi="Times New Roman" w:cs="Times New Roman"/>
          <w:sz w:val="28"/>
          <w:szCs w:val="28"/>
          <w:lang w:eastAsia="ru-RU"/>
        </w:rPr>
      </w:pPr>
      <w:r w:rsidRPr="00E159FC">
        <w:rPr>
          <w:rFonts w:ascii="Times New Roman" w:eastAsia="Times New Roman" w:hAnsi="Times New Roman" w:cs="Times New Roman"/>
          <w:sz w:val="28"/>
          <w:szCs w:val="28"/>
          <w:lang w:eastAsia="ru-RU"/>
        </w:rPr>
        <w:t> </w:t>
      </w:r>
    </w:p>
    <w:p w:rsidR="00E159FC" w:rsidRPr="00E159FC" w:rsidRDefault="00E159FC" w:rsidP="009D4026">
      <w:pPr>
        <w:spacing w:after="0" w:line="240" w:lineRule="auto"/>
        <w:ind w:firstLine="397"/>
        <w:contextualSpacing/>
        <w:jc w:val="center"/>
        <w:textAlignment w:val="baseline"/>
        <w:rPr>
          <w:rFonts w:ascii="Times New Roman" w:eastAsia="Times New Roman" w:hAnsi="Times New Roman" w:cs="Times New Roman"/>
          <w:sz w:val="28"/>
          <w:szCs w:val="28"/>
          <w:lang w:eastAsia="ru-RU"/>
        </w:rPr>
      </w:pPr>
      <w:r w:rsidRPr="00E159FC">
        <w:rPr>
          <w:rFonts w:ascii="Times New Roman" w:eastAsia="Times New Roman" w:hAnsi="Times New Roman" w:cs="Times New Roman"/>
          <w:sz w:val="28"/>
          <w:szCs w:val="28"/>
          <w:lang w:eastAsia="ru-RU"/>
        </w:rPr>
        <w:t> </w:t>
      </w:r>
    </w:p>
    <w:p w:rsidR="00E159FC" w:rsidRDefault="00E159FC" w:rsidP="009D4026">
      <w:pPr>
        <w:spacing w:after="0" w:line="240" w:lineRule="auto"/>
        <w:contextualSpacing/>
        <w:jc w:val="center"/>
        <w:rPr>
          <w:rFonts w:ascii="Times New Roman" w:eastAsia="Times New Roman" w:hAnsi="Times New Roman" w:cs="Times New Roman"/>
          <w:bCs/>
          <w:sz w:val="28"/>
          <w:szCs w:val="28"/>
          <w:lang w:eastAsia="ru-RU"/>
        </w:rPr>
      </w:pPr>
      <w:r w:rsidRPr="00E159FC">
        <w:rPr>
          <w:rFonts w:ascii="Times New Roman" w:eastAsia="Times New Roman" w:hAnsi="Times New Roman" w:cs="Times New Roman"/>
          <w:bCs/>
          <w:sz w:val="28"/>
          <w:szCs w:val="28"/>
          <w:lang w:eastAsia="ru-RU"/>
        </w:rPr>
        <w:t>Пояснение по заполнению формы административных данных</w:t>
      </w:r>
    </w:p>
    <w:p w:rsidR="00E159FC" w:rsidRDefault="00E159FC" w:rsidP="009D4026">
      <w:pPr>
        <w:spacing w:after="0" w:line="240" w:lineRule="auto"/>
        <w:contextualSpacing/>
        <w:jc w:val="center"/>
        <w:rPr>
          <w:rFonts w:ascii="Times New Roman" w:eastAsia="Times New Roman" w:hAnsi="Times New Roman" w:cs="Times New Roman"/>
          <w:bCs/>
          <w:sz w:val="28"/>
          <w:szCs w:val="28"/>
          <w:lang w:eastAsia="ru-RU"/>
        </w:rPr>
      </w:pPr>
    </w:p>
    <w:p w:rsidR="00E159FC" w:rsidRDefault="00132444" w:rsidP="009D4026">
      <w:pPr>
        <w:spacing w:after="0" w:line="240" w:lineRule="auto"/>
        <w:contextualSpacing/>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00E159FC" w:rsidRPr="00E159FC">
        <w:rPr>
          <w:rFonts w:ascii="Times New Roman" w:eastAsia="Times New Roman" w:hAnsi="Times New Roman" w:cs="Times New Roman"/>
          <w:bCs/>
          <w:sz w:val="28"/>
          <w:szCs w:val="28"/>
          <w:lang w:eastAsia="ru-RU"/>
        </w:rPr>
        <w:t>Отчет о совершенных сделках по инвестированию собственных активов</w:t>
      </w:r>
      <w:r>
        <w:rPr>
          <w:rFonts w:ascii="Times New Roman" w:eastAsia="Times New Roman" w:hAnsi="Times New Roman" w:cs="Times New Roman"/>
          <w:bCs/>
          <w:sz w:val="28"/>
          <w:szCs w:val="28"/>
          <w:lang w:eastAsia="ru-RU"/>
        </w:rPr>
        <w:t xml:space="preserve">» </w:t>
      </w:r>
      <w:r w:rsidR="00400FBA">
        <w:rPr>
          <w:rFonts w:ascii="Times New Roman" w:eastAsia="Times New Roman" w:hAnsi="Times New Roman" w:cs="Times New Roman"/>
          <w:bCs/>
          <w:sz w:val="28"/>
          <w:szCs w:val="28"/>
          <w:lang w:eastAsia="ru-RU"/>
        </w:rPr>
        <w:br/>
      </w:r>
      <w:r>
        <w:rPr>
          <w:rFonts w:ascii="Times New Roman" w:eastAsia="Times New Roman" w:hAnsi="Times New Roman" w:cs="Times New Roman"/>
          <w:bCs/>
          <w:sz w:val="28"/>
          <w:szCs w:val="28"/>
          <w:lang w:eastAsia="ru-RU"/>
        </w:rPr>
        <w:t>(</w:t>
      </w:r>
      <w:r w:rsidR="00400FBA">
        <w:rPr>
          <w:rFonts w:ascii="Times New Roman" w:eastAsia="Times New Roman" w:hAnsi="Times New Roman" w:cs="Times New Roman"/>
          <w:bCs/>
          <w:sz w:val="28"/>
          <w:szCs w:val="28"/>
          <w:lang w:eastAsia="ru-RU"/>
        </w:rPr>
        <w:t xml:space="preserve">индекс: </w:t>
      </w:r>
      <w:r>
        <w:rPr>
          <w:rFonts w:ascii="Times New Roman" w:eastAsia="Calibri" w:hAnsi="Times New Roman" w:cs="Times New Roman"/>
          <w:color w:val="000000"/>
          <w:sz w:val="28"/>
          <w:szCs w:val="28"/>
          <w:lang w:eastAsia="ru-RU"/>
        </w:rPr>
        <w:t>1-</w:t>
      </w:r>
      <w:r w:rsidRPr="00026D59">
        <w:t xml:space="preserve"> </w:t>
      </w:r>
      <w:proofErr w:type="spellStart"/>
      <w:r w:rsidRPr="00A71715">
        <w:rPr>
          <w:rFonts w:ascii="Times New Roman" w:eastAsia="Calibri" w:hAnsi="Times New Roman" w:cs="Times New Roman"/>
          <w:color w:val="000000"/>
          <w:sz w:val="28"/>
          <w:szCs w:val="28"/>
          <w:lang w:eastAsia="ru-RU"/>
        </w:rPr>
        <w:t>KASE_Dealings_SA</w:t>
      </w:r>
      <w:proofErr w:type="spellEnd"/>
      <w:r>
        <w:rPr>
          <w:rFonts w:ascii="Times New Roman" w:eastAsia="Calibri" w:hAnsi="Times New Roman" w:cs="Times New Roman"/>
          <w:color w:val="000000"/>
          <w:sz w:val="28"/>
          <w:szCs w:val="28"/>
          <w:lang w:eastAsia="ru-RU"/>
        </w:rPr>
        <w:t xml:space="preserve">, </w:t>
      </w:r>
      <w:r w:rsidR="00400FBA">
        <w:rPr>
          <w:rFonts w:ascii="Times New Roman" w:eastAsia="Calibri" w:hAnsi="Times New Roman" w:cs="Times New Roman"/>
          <w:color w:val="000000"/>
          <w:sz w:val="28"/>
          <w:szCs w:val="28"/>
          <w:lang w:eastAsia="ru-RU"/>
        </w:rPr>
        <w:t xml:space="preserve">периодичность: </w:t>
      </w:r>
      <w:r w:rsidRPr="0011214B">
        <w:rPr>
          <w:rFonts w:ascii="Times New Roman" w:eastAsia="Calibri" w:hAnsi="Times New Roman" w:cs="Times New Roman"/>
          <w:sz w:val="28"/>
          <w:szCs w:val="28"/>
        </w:rPr>
        <w:t>ежемесячная</w:t>
      </w:r>
      <w:r>
        <w:rPr>
          <w:rFonts w:ascii="Times New Roman" w:eastAsia="Times New Roman" w:hAnsi="Times New Roman" w:cs="Times New Roman"/>
          <w:bCs/>
          <w:sz w:val="28"/>
          <w:szCs w:val="28"/>
          <w:lang w:eastAsia="ru-RU"/>
        </w:rPr>
        <w:t>)</w:t>
      </w:r>
    </w:p>
    <w:p w:rsidR="00E159FC" w:rsidRDefault="00E159FC" w:rsidP="009D4026">
      <w:pPr>
        <w:spacing w:after="0" w:line="240" w:lineRule="auto"/>
        <w:contextualSpacing/>
        <w:jc w:val="center"/>
        <w:rPr>
          <w:rFonts w:ascii="Times New Roman" w:eastAsia="Times New Roman" w:hAnsi="Times New Roman" w:cs="Times New Roman"/>
          <w:bCs/>
          <w:sz w:val="28"/>
          <w:szCs w:val="28"/>
          <w:lang w:eastAsia="ru-RU"/>
        </w:rPr>
      </w:pPr>
    </w:p>
    <w:p w:rsidR="00E159FC" w:rsidRPr="00E159FC" w:rsidRDefault="00E159FC" w:rsidP="009D4026">
      <w:pPr>
        <w:spacing w:after="0" w:line="240" w:lineRule="auto"/>
        <w:contextualSpacing/>
        <w:jc w:val="center"/>
        <w:rPr>
          <w:rFonts w:ascii="Times New Roman" w:eastAsia="Times New Roman" w:hAnsi="Times New Roman" w:cs="Times New Roman"/>
          <w:sz w:val="28"/>
          <w:szCs w:val="28"/>
          <w:lang w:eastAsia="ru-RU"/>
        </w:rPr>
      </w:pPr>
      <w:r w:rsidRPr="00E159FC">
        <w:rPr>
          <w:rFonts w:ascii="Times New Roman" w:eastAsia="Times New Roman" w:hAnsi="Times New Roman" w:cs="Times New Roman"/>
          <w:bCs/>
          <w:sz w:val="28"/>
          <w:szCs w:val="28"/>
          <w:lang w:eastAsia="ru-RU"/>
        </w:rPr>
        <w:t>Глава 1. Общие положения</w:t>
      </w:r>
    </w:p>
    <w:p w:rsidR="00E159FC" w:rsidRPr="00E159FC" w:rsidRDefault="00E159FC" w:rsidP="009D4026">
      <w:pPr>
        <w:spacing w:after="0" w:line="240" w:lineRule="auto"/>
        <w:ind w:firstLine="397"/>
        <w:contextualSpacing/>
        <w:jc w:val="center"/>
        <w:textAlignment w:val="baseline"/>
        <w:rPr>
          <w:rFonts w:ascii="Times New Roman" w:eastAsia="Times New Roman" w:hAnsi="Times New Roman" w:cs="Times New Roman"/>
          <w:sz w:val="28"/>
          <w:szCs w:val="28"/>
          <w:lang w:eastAsia="ru-RU"/>
        </w:rPr>
      </w:pPr>
      <w:r w:rsidRPr="00E159FC">
        <w:rPr>
          <w:rFonts w:ascii="Times New Roman" w:eastAsia="Times New Roman" w:hAnsi="Times New Roman" w:cs="Times New Roman"/>
          <w:sz w:val="28"/>
          <w:szCs w:val="28"/>
          <w:lang w:eastAsia="ru-RU"/>
        </w:rPr>
        <w:t> </w:t>
      </w:r>
    </w:p>
    <w:p w:rsidR="00E159FC" w:rsidRPr="00E159FC" w:rsidRDefault="00E159FC" w:rsidP="00325843">
      <w:pPr>
        <w:spacing w:after="0" w:line="240" w:lineRule="auto"/>
        <w:ind w:firstLine="709"/>
        <w:contextualSpacing/>
        <w:jc w:val="both"/>
        <w:rPr>
          <w:rFonts w:ascii="Times New Roman" w:eastAsia="Times New Roman" w:hAnsi="Times New Roman" w:cs="Times New Roman"/>
          <w:sz w:val="28"/>
          <w:szCs w:val="28"/>
          <w:lang w:eastAsia="ru-RU"/>
        </w:rPr>
      </w:pPr>
      <w:r w:rsidRPr="00E159FC">
        <w:rPr>
          <w:rFonts w:ascii="Times New Roman" w:eastAsia="Times New Roman" w:hAnsi="Times New Roman" w:cs="Times New Roman"/>
          <w:sz w:val="28"/>
          <w:szCs w:val="28"/>
          <w:lang w:eastAsia="ru-RU"/>
        </w:rPr>
        <w:t xml:space="preserve">1. Настоящее пояснение (далее </w:t>
      </w:r>
      <w:r w:rsidR="00400FBA">
        <w:rPr>
          <w:rFonts w:ascii="Times New Roman" w:eastAsia="Times New Roman" w:hAnsi="Times New Roman" w:cs="Times New Roman"/>
          <w:sz w:val="28"/>
          <w:szCs w:val="28"/>
          <w:lang w:eastAsia="ru-RU"/>
        </w:rPr>
        <w:t>–</w:t>
      </w:r>
      <w:r w:rsidRPr="00E159FC">
        <w:rPr>
          <w:rFonts w:ascii="Times New Roman" w:eastAsia="Times New Roman" w:hAnsi="Times New Roman" w:cs="Times New Roman"/>
          <w:sz w:val="28"/>
          <w:szCs w:val="28"/>
          <w:lang w:eastAsia="ru-RU"/>
        </w:rPr>
        <w:t xml:space="preserve"> Пояснение) определяет единые требования по заполнению формы «Отчет о совершенных сделках по инвестированию собственных активов» (далее </w:t>
      </w:r>
      <w:r w:rsidR="00400FBA">
        <w:rPr>
          <w:rFonts w:ascii="Times New Roman" w:eastAsia="Times New Roman" w:hAnsi="Times New Roman" w:cs="Times New Roman"/>
          <w:sz w:val="28"/>
          <w:szCs w:val="28"/>
          <w:lang w:eastAsia="ru-RU"/>
        </w:rPr>
        <w:t>–</w:t>
      </w:r>
      <w:r w:rsidRPr="00E159FC">
        <w:rPr>
          <w:rFonts w:ascii="Times New Roman" w:eastAsia="Times New Roman" w:hAnsi="Times New Roman" w:cs="Times New Roman"/>
          <w:sz w:val="28"/>
          <w:szCs w:val="28"/>
          <w:lang w:eastAsia="ru-RU"/>
        </w:rPr>
        <w:t xml:space="preserve"> Форма).</w:t>
      </w:r>
    </w:p>
    <w:p w:rsidR="00E159FC" w:rsidRPr="00E159FC" w:rsidRDefault="00E159FC" w:rsidP="00325843">
      <w:pPr>
        <w:spacing w:after="0" w:line="240" w:lineRule="auto"/>
        <w:ind w:firstLine="709"/>
        <w:contextualSpacing/>
        <w:jc w:val="both"/>
        <w:rPr>
          <w:rFonts w:ascii="Times New Roman" w:eastAsia="Times New Roman" w:hAnsi="Times New Roman" w:cs="Times New Roman"/>
          <w:sz w:val="28"/>
          <w:szCs w:val="28"/>
          <w:lang w:eastAsia="ru-RU"/>
        </w:rPr>
      </w:pPr>
      <w:r w:rsidRPr="00E159FC">
        <w:rPr>
          <w:rFonts w:ascii="Times New Roman" w:eastAsia="Times New Roman" w:hAnsi="Times New Roman" w:cs="Times New Roman"/>
          <w:sz w:val="28"/>
          <w:szCs w:val="28"/>
          <w:lang w:eastAsia="ru-RU"/>
        </w:rPr>
        <w:t xml:space="preserve">2. </w:t>
      </w:r>
      <w:r w:rsidR="00325843" w:rsidRPr="00471CA9">
        <w:rPr>
          <w:rFonts w:ascii="Times New Roman" w:eastAsia="Calibri" w:hAnsi="Times New Roman" w:cs="Times New Roman"/>
          <w:color w:val="000000"/>
          <w:sz w:val="28"/>
          <w:szCs w:val="28"/>
          <w:lang w:eastAsia="ru-RU"/>
        </w:rPr>
        <w:t>Форма разработана в соответствии со статьей 3 Закона Республики Казахстан от 2 июля 2003 года «О рынке ценных бумаг».</w:t>
      </w:r>
    </w:p>
    <w:p w:rsidR="00E159FC" w:rsidRPr="00E159FC" w:rsidRDefault="00E159FC" w:rsidP="00325843">
      <w:pPr>
        <w:spacing w:after="0" w:line="240" w:lineRule="auto"/>
        <w:ind w:firstLine="709"/>
        <w:contextualSpacing/>
        <w:jc w:val="both"/>
        <w:rPr>
          <w:rFonts w:ascii="Times New Roman" w:eastAsia="Times New Roman" w:hAnsi="Times New Roman" w:cs="Times New Roman"/>
          <w:sz w:val="28"/>
          <w:szCs w:val="28"/>
          <w:lang w:eastAsia="ru-RU"/>
        </w:rPr>
      </w:pPr>
      <w:r w:rsidRPr="00E159FC">
        <w:rPr>
          <w:rFonts w:ascii="Times New Roman" w:eastAsia="Times New Roman" w:hAnsi="Times New Roman" w:cs="Times New Roman"/>
          <w:sz w:val="28"/>
          <w:szCs w:val="28"/>
          <w:lang w:eastAsia="ru-RU"/>
        </w:rPr>
        <w:t>3. Форма составляется ежемесячно организатором торгов и заполняется по состоянию на конец отчетного периода. Данные в графах 13, 15 и 17 Формы заполняются в тенге.</w:t>
      </w:r>
    </w:p>
    <w:p w:rsidR="00E159FC" w:rsidRPr="00E159FC" w:rsidRDefault="00E159FC" w:rsidP="00325843">
      <w:pPr>
        <w:spacing w:after="0" w:line="240" w:lineRule="auto"/>
        <w:ind w:firstLine="709"/>
        <w:contextualSpacing/>
        <w:jc w:val="both"/>
        <w:rPr>
          <w:rFonts w:ascii="Times New Roman" w:eastAsia="Times New Roman" w:hAnsi="Times New Roman" w:cs="Times New Roman"/>
          <w:sz w:val="28"/>
          <w:szCs w:val="28"/>
          <w:lang w:eastAsia="ru-RU"/>
        </w:rPr>
      </w:pPr>
      <w:r w:rsidRPr="00E159FC">
        <w:rPr>
          <w:rFonts w:ascii="Times New Roman" w:eastAsia="Times New Roman" w:hAnsi="Times New Roman" w:cs="Times New Roman"/>
          <w:sz w:val="28"/>
          <w:szCs w:val="28"/>
          <w:lang w:eastAsia="ru-RU"/>
        </w:rPr>
        <w:t>4. Форму подписывает первый руководитель, главный бухгалтер или лица, уполномоченные на подписание отчета, и исполнитель.</w:t>
      </w:r>
    </w:p>
    <w:p w:rsidR="00E159FC" w:rsidRPr="00E159FC" w:rsidRDefault="00E159FC" w:rsidP="00325843">
      <w:pPr>
        <w:spacing w:after="0" w:line="240" w:lineRule="auto"/>
        <w:ind w:firstLine="709"/>
        <w:contextualSpacing/>
        <w:jc w:val="center"/>
        <w:textAlignment w:val="baseline"/>
        <w:rPr>
          <w:rFonts w:ascii="Times New Roman" w:eastAsia="Times New Roman" w:hAnsi="Times New Roman" w:cs="Times New Roman"/>
          <w:sz w:val="28"/>
          <w:szCs w:val="28"/>
          <w:lang w:eastAsia="ru-RU"/>
        </w:rPr>
      </w:pPr>
      <w:r w:rsidRPr="00E159FC">
        <w:rPr>
          <w:rFonts w:ascii="Times New Roman" w:eastAsia="Times New Roman" w:hAnsi="Times New Roman" w:cs="Times New Roman"/>
          <w:bCs/>
          <w:sz w:val="28"/>
          <w:szCs w:val="28"/>
          <w:lang w:eastAsia="ru-RU"/>
        </w:rPr>
        <w:t> </w:t>
      </w:r>
    </w:p>
    <w:p w:rsidR="00E159FC" w:rsidRPr="00E159FC" w:rsidRDefault="00E159FC" w:rsidP="00325843">
      <w:pPr>
        <w:spacing w:after="0" w:line="240" w:lineRule="auto"/>
        <w:ind w:firstLine="709"/>
        <w:contextualSpacing/>
        <w:jc w:val="center"/>
        <w:textAlignment w:val="baseline"/>
        <w:rPr>
          <w:rFonts w:ascii="Times New Roman" w:eastAsia="Times New Roman" w:hAnsi="Times New Roman" w:cs="Times New Roman"/>
          <w:sz w:val="28"/>
          <w:szCs w:val="28"/>
          <w:lang w:eastAsia="ru-RU"/>
        </w:rPr>
      </w:pPr>
      <w:r w:rsidRPr="00E159FC">
        <w:rPr>
          <w:rFonts w:ascii="Times New Roman" w:eastAsia="Times New Roman" w:hAnsi="Times New Roman" w:cs="Times New Roman"/>
          <w:bCs/>
          <w:sz w:val="28"/>
          <w:szCs w:val="28"/>
          <w:lang w:eastAsia="ru-RU"/>
        </w:rPr>
        <w:t> </w:t>
      </w:r>
    </w:p>
    <w:p w:rsidR="00E159FC" w:rsidRPr="00E159FC" w:rsidRDefault="00E159FC" w:rsidP="00325843">
      <w:pPr>
        <w:spacing w:after="0" w:line="240" w:lineRule="auto"/>
        <w:ind w:firstLine="709"/>
        <w:contextualSpacing/>
        <w:jc w:val="center"/>
        <w:rPr>
          <w:rFonts w:ascii="Times New Roman" w:eastAsia="Times New Roman" w:hAnsi="Times New Roman" w:cs="Times New Roman"/>
          <w:sz w:val="28"/>
          <w:szCs w:val="28"/>
          <w:lang w:eastAsia="ru-RU"/>
        </w:rPr>
      </w:pPr>
      <w:r w:rsidRPr="00E159FC">
        <w:rPr>
          <w:rFonts w:ascii="Times New Roman" w:eastAsia="Times New Roman" w:hAnsi="Times New Roman" w:cs="Times New Roman"/>
          <w:bCs/>
          <w:sz w:val="28"/>
          <w:szCs w:val="28"/>
          <w:lang w:eastAsia="ru-RU"/>
        </w:rPr>
        <w:t>Глава 2. Пояснение по заполнению Формы</w:t>
      </w:r>
    </w:p>
    <w:p w:rsidR="00E159FC" w:rsidRPr="00E159FC" w:rsidRDefault="00E159FC" w:rsidP="00325843">
      <w:pPr>
        <w:spacing w:after="0" w:line="240" w:lineRule="auto"/>
        <w:ind w:firstLine="709"/>
        <w:contextualSpacing/>
        <w:jc w:val="center"/>
        <w:textAlignment w:val="baseline"/>
        <w:rPr>
          <w:rFonts w:ascii="Times New Roman" w:eastAsia="Times New Roman" w:hAnsi="Times New Roman" w:cs="Times New Roman"/>
          <w:sz w:val="28"/>
          <w:szCs w:val="28"/>
          <w:lang w:eastAsia="ru-RU"/>
        </w:rPr>
      </w:pPr>
      <w:r w:rsidRPr="00E159FC">
        <w:rPr>
          <w:rFonts w:ascii="Times New Roman" w:eastAsia="Times New Roman" w:hAnsi="Times New Roman" w:cs="Times New Roman"/>
          <w:sz w:val="28"/>
          <w:szCs w:val="28"/>
          <w:lang w:eastAsia="ru-RU"/>
        </w:rPr>
        <w:t> </w:t>
      </w:r>
    </w:p>
    <w:p w:rsidR="00E159FC" w:rsidRPr="00E159FC" w:rsidRDefault="00E159FC" w:rsidP="00325843">
      <w:pPr>
        <w:spacing w:after="0" w:line="240" w:lineRule="auto"/>
        <w:ind w:firstLine="709"/>
        <w:contextualSpacing/>
        <w:jc w:val="both"/>
        <w:rPr>
          <w:rFonts w:ascii="Times New Roman" w:eastAsia="Times New Roman" w:hAnsi="Times New Roman" w:cs="Times New Roman"/>
          <w:sz w:val="28"/>
          <w:szCs w:val="28"/>
          <w:lang w:eastAsia="ru-RU"/>
        </w:rPr>
      </w:pPr>
      <w:r w:rsidRPr="00E159FC">
        <w:rPr>
          <w:rFonts w:ascii="Times New Roman" w:eastAsia="Times New Roman" w:hAnsi="Times New Roman" w:cs="Times New Roman"/>
          <w:sz w:val="28"/>
          <w:szCs w:val="28"/>
          <w:lang w:eastAsia="ru-RU"/>
        </w:rPr>
        <w:t xml:space="preserve">5. В графе 7 указывается вид сделки (покупка, продажа, погашение, операция обратного </w:t>
      </w:r>
      <w:proofErr w:type="spellStart"/>
      <w:r w:rsidRPr="00E159FC">
        <w:rPr>
          <w:rFonts w:ascii="Times New Roman" w:eastAsia="Times New Roman" w:hAnsi="Times New Roman" w:cs="Times New Roman"/>
          <w:sz w:val="28"/>
          <w:szCs w:val="28"/>
          <w:lang w:eastAsia="ru-RU"/>
        </w:rPr>
        <w:t>репо</w:t>
      </w:r>
      <w:proofErr w:type="spellEnd"/>
      <w:r w:rsidRPr="00E159FC">
        <w:rPr>
          <w:rFonts w:ascii="Times New Roman" w:eastAsia="Times New Roman" w:hAnsi="Times New Roman" w:cs="Times New Roman"/>
          <w:sz w:val="28"/>
          <w:szCs w:val="28"/>
          <w:lang w:eastAsia="ru-RU"/>
        </w:rPr>
        <w:t xml:space="preserve"> </w:t>
      </w:r>
      <w:r w:rsidR="00400FBA">
        <w:rPr>
          <w:rFonts w:ascii="Times New Roman" w:eastAsia="Times New Roman" w:hAnsi="Times New Roman" w:cs="Times New Roman"/>
          <w:sz w:val="28"/>
          <w:szCs w:val="28"/>
          <w:lang w:eastAsia="ru-RU"/>
        </w:rPr>
        <w:t>–</w:t>
      </w:r>
      <w:r w:rsidRPr="00E159FC">
        <w:rPr>
          <w:rFonts w:ascii="Times New Roman" w:eastAsia="Times New Roman" w:hAnsi="Times New Roman" w:cs="Times New Roman"/>
          <w:sz w:val="28"/>
          <w:szCs w:val="28"/>
          <w:lang w:eastAsia="ru-RU"/>
        </w:rPr>
        <w:t xml:space="preserve"> открытие или закрытие и прочее).</w:t>
      </w:r>
    </w:p>
    <w:p w:rsidR="00E159FC" w:rsidRPr="00E159FC" w:rsidRDefault="00E159FC" w:rsidP="00325843">
      <w:pPr>
        <w:spacing w:after="0" w:line="240" w:lineRule="auto"/>
        <w:ind w:firstLine="709"/>
        <w:contextualSpacing/>
        <w:jc w:val="both"/>
        <w:rPr>
          <w:rFonts w:ascii="Times New Roman" w:eastAsia="Times New Roman" w:hAnsi="Times New Roman" w:cs="Times New Roman"/>
          <w:sz w:val="28"/>
          <w:szCs w:val="28"/>
          <w:lang w:eastAsia="ru-RU"/>
        </w:rPr>
      </w:pPr>
      <w:r w:rsidRPr="00E159FC">
        <w:rPr>
          <w:rFonts w:ascii="Times New Roman" w:eastAsia="Times New Roman" w:hAnsi="Times New Roman" w:cs="Times New Roman"/>
          <w:sz w:val="28"/>
          <w:szCs w:val="28"/>
          <w:lang w:eastAsia="ru-RU"/>
        </w:rPr>
        <w:t>6. В графе 8 указывается вид рынка ценных бумаг (организованный или неорганизованный). Если сделка совершена на организованном рынке ценных бумаг, то указывается организатор торгов, в торговой системе которого осуществлена сделка.</w:t>
      </w:r>
    </w:p>
    <w:p w:rsidR="00E159FC" w:rsidRPr="00E159FC" w:rsidRDefault="00E159FC" w:rsidP="00325843">
      <w:pPr>
        <w:spacing w:after="0" w:line="240" w:lineRule="auto"/>
        <w:ind w:firstLine="709"/>
        <w:contextualSpacing/>
        <w:jc w:val="both"/>
        <w:rPr>
          <w:rFonts w:ascii="Times New Roman" w:eastAsia="Times New Roman" w:hAnsi="Times New Roman" w:cs="Times New Roman"/>
          <w:sz w:val="28"/>
          <w:szCs w:val="28"/>
          <w:lang w:eastAsia="ru-RU"/>
        </w:rPr>
      </w:pPr>
      <w:r w:rsidRPr="00E159FC">
        <w:rPr>
          <w:rFonts w:ascii="Times New Roman" w:eastAsia="Times New Roman" w:hAnsi="Times New Roman" w:cs="Times New Roman"/>
          <w:sz w:val="28"/>
          <w:szCs w:val="28"/>
          <w:lang w:eastAsia="ru-RU"/>
        </w:rPr>
        <w:t>7. В графах 11 и 14 коды валют указываются в соответствии с национальным классификатором Республики Казахстан НК РК 07 ISO 4217-2012 «Коды для обозначения валют и фондов».</w:t>
      </w:r>
    </w:p>
    <w:p w:rsidR="00E159FC" w:rsidRPr="00E159FC" w:rsidRDefault="00E159FC" w:rsidP="00325843">
      <w:pPr>
        <w:spacing w:after="0" w:line="240" w:lineRule="auto"/>
        <w:ind w:firstLine="709"/>
        <w:contextualSpacing/>
        <w:jc w:val="both"/>
        <w:rPr>
          <w:rFonts w:ascii="Times New Roman" w:eastAsia="Times New Roman" w:hAnsi="Times New Roman" w:cs="Times New Roman"/>
          <w:sz w:val="28"/>
          <w:szCs w:val="28"/>
          <w:lang w:eastAsia="ru-RU"/>
        </w:rPr>
      </w:pPr>
      <w:r w:rsidRPr="00E159FC">
        <w:rPr>
          <w:rFonts w:ascii="Times New Roman" w:eastAsia="Times New Roman" w:hAnsi="Times New Roman" w:cs="Times New Roman"/>
          <w:sz w:val="28"/>
          <w:szCs w:val="28"/>
          <w:lang w:eastAsia="ru-RU"/>
        </w:rPr>
        <w:t>8. В графе 15 указывается цена с точностью до четырех знаков после запятой, содержащаяся в первичном документе, который подтверждает осуществление сделки (биржевое свидетельство, отчет брокера и (или) дилера, подтверждение, полученное по международной межбанковской системе перевода информации и совершения платежей (SWIFT)), с учетом выплаченного продавцу вознаграждения.</w:t>
      </w:r>
    </w:p>
    <w:p w:rsidR="00E159FC" w:rsidRPr="00E159FC" w:rsidRDefault="00E159FC" w:rsidP="00325843">
      <w:pPr>
        <w:spacing w:after="0" w:line="240" w:lineRule="auto"/>
        <w:ind w:firstLine="709"/>
        <w:contextualSpacing/>
        <w:jc w:val="both"/>
        <w:rPr>
          <w:rFonts w:ascii="Times New Roman" w:eastAsia="Times New Roman" w:hAnsi="Times New Roman" w:cs="Times New Roman"/>
          <w:sz w:val="28"/>
          <w:szCs w:val="28"/>
          <w:lang w:eastAsia="ru-RU"/>
        </w:rPr>
      </w:pPr>
      <w:r w:rsidRPr="00E159FC">
        <w:rPr>
          <w:rFonts w:ascii="Times New Roman" w:eastAsia="Times New Roman" w:hAnsi="Times New Roman" w:cs="Times New Roman"/>
          <w:sz w:val="28"/>
          <w:szCs w:val="28"/>
          <w:lang w:eastAsia="ru-RU"/>
        </w:rPr>
        <w:lastRenderedPageBreak/>
        <w:t xml:space="preserve">9. В графе 16 указывается доходность по долговым ценным бумагам в процентах годовых (по сделке с облигацией </w:t>
      </w:r>
      <w:r w:rsidR="00400FBA">
        <w:rPr>
          <w:rFonts w:ascii="Times New Roman" w:eastAsia="Times New Roman" w:hAnsi="Times New Roman" w:cs="Times New Roman"/>
          <w:sz w:val="28"/>
          <w:szCs w:val="28"/>
          <w:lang w:eastAsia="ru-RU"/>
        </w:rPr>
        <w:t>–</w:t>
      </w:r>
      <w:r w:rsidRPr="00E159FC">
        <w:rPr>
          <w:rFonts w:ascii="Times New Roman" w:eastAsia="Times New Roman" w:hAnsi="Times New Roman" w:cs="Times New Roman"/>
          <w:sz w:val="28"/>
          <w:szCs w:val="28"/>
          <w:lang w:eastAsia="ru-RU"/>
        </w:rPr>
        <w:t xml:space="preserve"> доходность к погашению, сложившаяся в результате отчуждения либо приобретения).</w:t>
      </w:r>
    </w:p>
    <w:p w:rsidR="00E159FC" w:rsidRPr="00E159FC" w:rsidRDefault="00E159FC" w:rsidP="00325843">
      <w:pPr>
        <w:spacing w:after="0" w:line="240" w:lineRule="auto"/>
        <w:ind w:firstLine="709"/>
        <w:contextualSpacing/>
        <w:jc w:val="both"/>
        <w:rPr>
          <w:rFonts w:ascii="Times New Roman" w:eastAsia="Times New Roman" w:hAnsi="Times New Roman" w:cs="Times New Roman"/>
          <w:sz w:val="28"/>
          <w:szCs w:val="28"/>
          <w:lang w:eastAsia="ru-RU"/>
        </w:rPr>
      </w:pPr>
      <w:r w:rsidRPr="00E159FC">
        <w:rPr>
          <w:rFonts w:ascii="Times New Roman" w:eastAsia="Times New Roman" w:hAnsi="Times New Roman" w:cs="Times New Roman"/>
          <w:sz w:val="28"/>
          <w:szCs w:val="28"/>
          <w:lang w:eastAsia="ru-RU"/>
        </w:rPr>
        <w:t>10. В графе 17 указывается сумма без учета расходов, связанных с исполнением сделки, с точностью до двух знаков после запятой.</w:t>
      </w:r>
    </w:p>
    <w:p w:rsidR="00E159FC" w:rsidRPr="00E159FC" w:rsidRDefault="00E159FC" w:rsidP="00325843">
      <w:pPr>
        <w:spacing w:after="0" w:line="240" w:lineRule="auto"/>
        <w:ind w:firstLine="709"/>
        <w:contextualSpacing/>
        <w:jc w:val="both"/>
        <w:rPr>
          <w:rFonts w:ascii="Times New Roman" w:eastAsia="Times New Roman" w:hAnsi="Times New Roman" w:cs="Times New Roman"/>
          <w:sz w:val="28"/>
          <w:szCs w:val="28"/>
          <w:lang w:eastAsia="ru-RU"/>
        </w:rPr>
      </w:pPr>
      <w:r w:rsidRPr="00E159FC">
        <w:rPr>
          <w:rFonts w:ascii="Times New Roman" w:eastAsia="Times New Roman" w:hAnsi="Times New Roman" w:cs="Times New Roman"/>
          <w:sz w:val="28"/>
          <w:szCs w:val="28"/>
          <w:lang w:eastAsia="ru-RU"/>
        </w:rPr>
        <w:t>11. В случае отсутствия сведений</w:t>
      </w:r>
      <w:r w:rsidR="008545FE">
        <w:rPr>
          <w:rFonts w:ascii="Times New Roman" w:eastAsia="Times New Roman" w:hAnsi="Times New Roman" w:cs="Times New Roman"/>
          <w:sz w:val="28"/>
          <w:szCs w:val="28"/>
          <w:lang w:eastAsia="ru-RU"/>
        </w:rPr>
        <w:t>,</w:t>
      </w:r>
      <w:r w:rsidRPr="00E159FC">
        <w:rPr>
          <w:rFonts w:ascii="Times New Roman" w:eastAsia="Times New Roman" w:hAnsi="Times New Roman" w:cs="Times New Roman"/>
          <w:sz w:val="28"/>
          <w:szCs w:val="28"/>
          <w:lang w:eastAsia="ru-RU"/>
        </w:rPr>
        <w:t xml:space="preserve"> Форма представляется с нулевыми остатками.</w:t>
      </w:r>
    </w:p>
    <w:p w:rsidR="004864B3" w:rsidRPr="004864B3" w:rsidRDefault="004864B3" w:rsidP="00325843">
      <w:pPr>
        <w:spacing w:after="0" w:line="240" w:lineRule="auto"/>
        <w:ind w:firstLine="709"/>
        <w:contextualSpacing/>
        <w:jc w:val="both"/>
        <w:rPr>
          <w:rFonts w:ascii="Times New Roman" w:eastAsia="Times New Roman" w:hAnsi="Times New Roman" w:cs="Times New Roman"/>
          <w:sz w:val="28"/>
          <w:szCs w:val="28"/>
          <w:lang w:eastAsia="ru-RU"/>
        </w:rPr>
      </w:pPr>
    </w:p>
    <w:p w:rsidR="004864B3" w:rsidRPr="00E159FC" w:rsidRDefault="004864B3" w:rsidP="009D4026">
      <w:pPr>
        <w:spacing w:after="0" w:line="240" w:lineRule="auto"/>
        <w:contextualSpacing/>
        <w:rPr>
          <w:rFonts w:ascii="Times New Roman" w:eastAsia="Times New Roman" w:hAnsi="Times New Roman" w:cs="Times New Roman"/>
          <w:sz w:val="28"/>
          <w:szCs w:val="28"/>
          <w:lang w:eastAsia="ru-RU"/>
        </w:rPr>
      </w:pPr>
      <w:r w:rsidRPr="00E159FC">
        <w:rPr>
          <w:rFonts w:ascii="Times New Roman" w:eastAsia="Times New Roman" w:hAnsi="Times New Roman" w:cs="Times New Roman"/>
          <w:sz w:val="28"/>
          <w:szCs w:val="28"/>
          <w:lang w:eastAsia="ru-RU"/>
        </w:rPr>
        <w:br w:type="page"/>
      </w:r>
    </w:p>
    <w:p w:rsidR="001E1580" w:rsidRPr="00B9102C" w:rsidRDefault="001E1580"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lastRenderedPageBreak/>
        <w:t xml:space="preserve">Приложение </w:t>
      </w:r>
      <w:r w:rsidR="00EB23DE">
        <w:rPr>
          <w:rFonts w:ascii="Times New Roman" w:eastAsia="Times New Roman" w:hAnsi="Times New Roman" w:cs="Times New Roman"/>
          <w:sz w:val="28"/>
          <w:szCs w:val="28"/>
          <w:lang w:eastAsia="ru-RU"/>
        </w:rPr>
        <w:t>52</w:t>
      </w:r>
    </w:p>
    <w:p w:rsidR="001E1580" w:rsidRPr="002C0C51" w:rsidRDefault="001E1580"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к постановлению Правления</w:t>
      </w:r>
    </w:p>
    <w:p w:rsidR="001E1580" w:rsidRPr="002C0C51" w:rsidRDefault="001E1580"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Национального Банка</w:t>
      </w:r>
    </w:p>
    <w:p w:rsidR="001E1580" w:rsidRPr="002C0C51" w:rsidRDefault="001E1580"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Республики Казахстан</w:t>
      </w:r>
    </w:p>
    <w:p w:rsidR="0083361A" w:rsidRPr="002C0C51" w:rsidRDefault="0083361A" w:rsidP="0083361A">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от </w:t>
      </w:r>
      <w:r w:rsidR="00D4152B">
        <w:rPr>
          <w:rFonts w:ascii="Times New Roman" w:eastAsia="Times New Roman" w:hAnsi="Times New Roman" w:cs="Times New Roman"/>
          <w:sz w:val="28"/>
          <w:szCs w:val="28"/>
          <w:lang w:eastAsia="ru-RU"/>
        </w:rPr>
        <w:t>26</w:t>
      </w:r>
      <w:r>
        <w:rPr>
          <w:rFonts w:ascii="Times New Roman" w:eastAsia="Times New Roman" w:hAnsi="Times New Roman" w:cs="Times New Roman"/>
          <w:sz w:val="28"/>
          <w:szCs w:val="28"/>
          <w:lang w:eastAsia="ru-RU"/>
        </w:rPr>
        <w:t xml:space="preserve"> ноября</w:t>
      </w:r>
      <w:r w:rsidRPr="002C0C51">
        <w:rPr>
          <w:rFonts w:ascii="Times New Roman" w:eastAsia="Times New Roman" w:hAnsi="Times New Roman" w:cs="Times New Roman"/>
          <w:sz w:val="28"/>
          <w:szCs w:val="28"/>
          <w:lang w:eastAsia="ru-RU"/>
        </w:rPr>
        <w:t xml:space="preserve"> 2019 года № </w:t>
      </w:r>
      <w:r>
        <w:rPr>
          <w:rFonts w:ascii="Times New Roman" w:eastAsia="Times New Roman" w:hAnsi="Times New Roman" w:cs="Times New Roman"/>
          <w:sz w:val="28"/>
          <w:szCs w:val="28"/>
          <w:lang w:eastAsia="ru-RU"/>
        </w:rPr>
        <w:t>211</w:t>
      </w:r>
    </w:p>
    <w:p w:rsidR="001E1580" w:rsidRPr="001E1580" w:rsidRDefault="001E1580"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1E1580" w:rsidRDefault="00400FBA" w:rsidP="00400FBA">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r>
        <w:rPr>
          <w:rFonts w:ascii="Times New Roman" w:eastAsia="Calibri" w:hAnsi="Times New Roman" w:cs="Times New Roman"/>
          <w:bCs/>
          <w:sz w:val="28"/>
          <w:szCs w:val="28"/>
        </w:rPr>
        <w:t>Форма</w:t>
      </w:r>
    </w:p>
    <w:p w:rsidR="00400FBA" w:rsidRPr="001E1580" w:rsidRDefault="00400FBA" w:rsidP="00400FBA">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p>
    <w:p w:rsidR="000B150C" w:rsidRPr="002C0C51" w:rsidRDefault="000B150C" w:rsidP="009D4026">
      <w:pPr>
        <w:spacing w:after="0" w:line="240" w:lineRule="auto"/>
        <w:contextualSpacing/>
        <w:jc w:val="center"/>
        <w:rPr>
          <w:rFonts w:ascii="Times New Roman" w:eastAsia="Calibri" w:hAnsi="Times New Roman" w:cs="Times New Roman"/>
          <w:bCs/>
          <w:sz w:val="28"/>
          <w:szCs w:val="28"/>
        </w:rPr>
      </w:pPr>
      <w:r w:rsidRPr="002C0C51">
        <w:rPr>
          <w:rFonts w:ascii="Times New Roman" w:eastAsia="Calibri" w:hAnsi="Times New Roman" w:cs="Times New Roman"/>
          <w:bCs/>
          <w:sz w:val="28"/>
          <w:szCs w:val="28"/>
        </w:rPr>
        <w:t>Форма, предназначенная для сбора административных данных</w:t>
      </w:r>
    </w:p>
    <w:p w:rsidR="000B150C" w:rsidRPr="002C0C51" w:rsidRDefault="000B150C"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7B0893" w:rsidRPr="002C0C51" w:rsidRDefault="007B0893" w:rsidP="009D4026">
      <w:pPr>
        <w:spacing w:after="0" w:line="240" w:lineRule="auto"/>
        <w:contextualSpacing/>
        <w:jc w:val="both"/>
        <w:textAlignment w:val="baseline"/>
        <w:rPr>
          <w:rFonts w:ascii="Times New Roman" w:hAnsi="Times New Roman" w:cs="Times New Roman"/>
          <w:color w:val="000000"/>
          <w:sz w:val="28"/>
          <w:szCs w:val="28"/>
          <w:lang w:eastAsia="ru-RU"/>
        </w:rPr>
      </w:pPr>
      <w:r w:rsidRPr="002C0C51">
        <w:rPr>
          <w:rFonts w:ascii="Times New Roman" w:hAnsi="Times New Roman" w:cs="Times New Roman"/>
          <w:color w:val="000000"/>
          <w:sz w:val="28"/>
          <w:szCs w:val="28"/>
          <w:lang w:eastAsia="ru-RU"/>
        </w:rPr>
        <w:t>Представляется: в Национальный Банк Республики Казахстан</w:t>
      </w:r>
    </w:p>
    <w:p w:rsidR="007B0893" w:rsidRPr="002C0C51" w:rsidRDefault="007B0893" w:rsidP="009D4026">
      <w:pPr>
        <w:spacing w:after="0" w:line="240" w:lineRule="auto"/>
        <w:contextualSpacing/>
        <w:jc w:val="both"/>
        <w:textAlignment w:val="baseline"/>
        <w:rPr>
          <w:rFonts w:ascii="Times New Roman" w:hAnsi="Times New Roman" w:cs="Times New Roman"/>
          <w:bCs/>
          <w:color w:val="000000"/>
          <w:sz w:val="28"/>
          <w:szCs w:val="28"/>
          <w:lang w:eastAsia="ru-RU"/>
        </w:rPr>
      </w:pPr>
      <w:r w:rsidRPr="002C0C51">
        <w:rPr>
          <w:rFonts w:ascii="Times New Roman" w:hAnsi="Times New Roman" w:cs="Times New Roman"/>
          <w:bCs/>
          <w:color w:val="000000"/>
          <w:sz w:val="28"/>
          <w:szCs w:val="28"/>
          <w:lang w:eastAsia="ru-RU"/>
        </w:rPr>
        <w:t xml:space="preserve">Форма административных данных размещена на </w:t>
      </w:r>
      <w:proofErr w:type="spellStart"/>
      <w:r w:rsidRPr="002C0C51">
        <w:rPr>
          <w:rFonts w:ascii="Times New Roman" w:hAnsi="Times New Roman" w:cs="Times New Roman"/>
          <w:bCs/>
          <w:color w:val="000000"/>
          <w:sz w:val="28"/>
          <w:szCs w:val="28"/>
          <w:lang w:eastAsia="ru-RU"/>
        </w:rPr>
        <w:t>интернет-ресурсе</w:t>
      </w:r>
      <w:proofErr w:type="spellEnd"/>
      <w:r w:rsidRPr="002C0C51">
        <w:rPr>
          <w:rFonts w:ascii="Times New Roman" w:hAnsi="Times New Roman" w:cs="Times New Roman"/>
          <w:bCs/>
          <w:color w:val="000000"/>
          <w:sz w:val="28"/>
          <w:szCs w:val="28"/>
          <w:lang w:eastAsia="ru-RU"/>
        </w:rPr>
        <w:t xml:space="preserve">: </w:t>
      </w:r>
      <w:hyperlink r:id="rId74" w:history="1">
        <w:r w:rsidRPr="002C0C51">
          <w:rPr>
            <w:rFonts w:ascii="Times New Roman" w:hAnsi="Times New Roman" w:cs="Times New Roman"/>
            <w:color w:val="000080"/>
            <w:sz w:val="28"/>
            <w:szCs w:val="28"/>
            <w:u w:val="single"/>
            <w:lang w:val="en-NZ" w:eastAsia="ru-RU"/>
          </w:rPr>
          <w:t>www</w:t>
        </w:r>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nationalbank</w:t>
        </w:r>
        <w:proofErr w:type="spellEnd"/>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kz</w:t>
        </w:r>
        <w:proofErr w:type="spellEnd"/>
      </w:hyperlink>
    </w:p>
    <w:p w:rsidR="007B0893" w:rsidRPr="002C0C51" w:rsidRDefault="007B0893"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0B150C" w:rsidRPr="002C0C51" w:rsidRDefault="000B150C"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C0C51">
        <w:rPr>
          <w:rFonts w:ascii="Times New Roman" w:eastAsia="Calibri" w:hAnsi="Times New Roman" w:cs="Times New Roman"/>
          <w:bCs/>
          <w:sz w:val="28"/>
          <w:szCs w:val="28"/>
        </w:rPr>
        <w:t xml:space="preserve">Расчет </w:t>
      </w:r>
      <w:r w:rsidR="005512F2" w:rsidRPr="002C0C51">
        <w:rPr>
          <w:rFonts w:ascii="Times New Roman" w:eastAsia="Calibri" w:hAnsi="Times New Roman" w:cs="Times New Roman"/>
          <w:bCs/>
          <w:sz w:val="28"/>
          <w:szCs w:val="28"/>
        </w:rPr>
        <w:t>кредитного риска</w:t>
      </w:r>
    </w:p>
    <w:p w:rsidR="000B150C" w:rsidRPr="002C0C51" w:rsidRDefault="000B150C"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0B150C" w:rsidRPr="002C0C51" w:rsidRDefault="000B150C"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0B150C" w:rsidRPr="002C0C51" w:rsidRDefault="000B150C"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Индекс</w:t>
      </w:r>
      <w:r w:rsidR="007B0893" w:rsidRPr="002C0C51">
        <w:rPr>
          <w:rFonts w:ascii="Times New Roman" w:eastAsia="Times New Roman" w:hAnsi="Times New Roman" w:cs="Times New Roman"/>
          <w:sz w:val="28"/>
          <w:szCs w:val="28"/>
          <w:lang w:eastAsia="ru-RU"/>
        </w:rPr>
        <w:t xml:space="preserve"> формы административных данных</w:t>
      </w:r>
      <w:r w:rsidRPr="002C0C51">
        <w:rPr>
          <w:rFonts w:ascii="Times New Roman" w:eastAsia="Calibri" w:hAnsi="Times New Roman" w:cs="Times New Roman"/>
          <w:sz w:val="28"/>
          <w:szCs w:val="28"/>
        </w:rPr>
        <w:t xml:space="preserve">: </w:t>
      </w:r>
      <w:r w:rsidR="001E1580">
        <w:rPr>
          <w:rFonts w:ascii="Times New Roman" w:eastAsia="Calibri" w:hAnsi="Times New Roman" w:cs="Times New Roman"/>
          <w:sz w:val="28"/>
          <w:szCs w:val="28"/>
        </w:rPr>
        <w:t>1-</w:t>
      </w:r>
      <w:r w:rsidR="005512F2" w:rsidRPr="002C0C51">
        <w:rPr>
          <w:rFonts w:ascii="Times New Roman" w:eastAsia="Calibri" w:hAnsi="Times New Roman" w:cs="Times New Roman"/>
          <w:sz w:val="28"/>
          <w:szCs w:val="28"/>
          <w:lang w:val="en-US"/>
        </w:rPr>
        <w:t>KASE</w:t>
      </w:r>
      <w:r w:rsidR="001E1580">
        <w:rPr>
          <w:rFonts w:ascii="Times New Roman" w:eastAsia="Calibri" w:hAnsi="Times New Roman" w:cs="Times New Roman"/>
          <w:sz w:val="28"/>
          <w:szCs w:val="28"/>
        </w:rPr>
        <w:t>_</w:t>
      </w:r>
      <w:r w:rsidR="001E1580" w:rsidRPr="002C0C51">
        <w:rPr>
          <w:rFonts w:ascii="Times New Roman" w:eastAsia="Calibri" w:hAnsi="Times New Roman" w:cs="Times New Roman"/>
          <w:sz w:val="28"/>
          <w:szCs w:val="28"/>
          <w:lang w:val="en-US"/>
        </w:rPr>
        <w:t>KR</w:t>
      </w:r>
    </w:p>
    <w:p w:rsidR="000B150C" w:rsidRPr="002C0C51" w:rsidRDefault="000B150C"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0B150C" w:rsidRPr="002C0C51" w:rsidRDefault="000B150C"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Периодичность: ежемесячная</w:t>
      </w:r>
    </w:p>
    <w:p w:rsidR="000B150C" w:rsidRPr="002C0C51" w:rsidRDefault="000B150C"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7B0893" w:rsidRPr="002C0C51" w:rsidRDefault="007B0893"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Отчетный период: по состоянию на «_____» _______________ 20 __ года</w:t>
      </w:r>
    </w:p>
    <w:p w:rsidR="007B0893" w:rsidRPr="002C0C51" w:rsidRDefault="007B0893"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0B150C" w:rsidRPr="002C0C51" w:rsidRDefault="007B0893" w:rsidP="009D4026">
      <w:pPr>
        <w:widowControl w:val="0"/>
        <w:autoSpaceDE w:val="0"/>
        <w:autoSpaceDN w:val="0"/>
        <w:adjustRightInd w:val="0"/>
        <w:spacing w:after="0" w:line="240" w:lineRule="auto"/>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Круг лиц представляющих</w:t>
      </w:r>
      <w:r w:rsidR="000B150C" w:rsidRPr="002C0C51">
        <w:rPr>
          <w:rFonts w:ascii="Times New Roman" w:eastAsia="Calibri" w:hAnsi="Times New Roman" w:cs="Times New Roman"/>
          <w:sz w:val="28"/>
          <w:szCs w:val="28"/>
        </w:rPr>
        <w:t>: организа</w:t>
      </w:r>
      <w:r w:rsidR="005512F2" w:rsidRPr="002C0C51">
        <w:rPr>
          <w:rFonts w:ascii="Times New Roman" w:eastAsia="Calibri" w:hAnsi="Times New Roman" w:cs="Times New Roman"/>
          <w:sz w:val="28"/>
          <w:szCs w:val="28"/>
        </w:rPr>
        <w:t>тор торгов</w:t>
      </w:r>
      <w:r w:rsidR="000B150C" w:rsidRPr="002C0C51">
        <w:rPr>
          <w:rFonts w:ascii="Times New Roman" w:eastAsia="Calibri" w:hAnsi="Times New Roman" w:cs="Times New Roman"/>
          <w:sz w:val="28"/>
          <w:szCs w:val="28"/>
        </w:rPr>
        <w:t xml:space="preserve"> </w:t>
      </w:r>
    </w:p>
    <w:p w:rsidR="000B150C" w:rsidRPr="002C0C51" w:rsidRDefault="000B150C"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FA222A" w:rsidRPr="002C0C51" w:rsidRDefault="00FA222A" w:rsidP="009D4026">
      <w:pPr>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br w:type="page"/>
      </w:r>
    </w:p>
    <w:p w:rsidR="00FA222A" w:rsidRPr="002C0C51" w:rsidRDefault="00FA222A" w:rsidP="009D4026">
      <w:pPr>
        <w:autoSpaceDE w:val="0"/>
        <w:autoSpaceDN w:val="0"/>
        <w:adjustRightInd w:val="0"/>
        <w:spacing w:after="0" w:line="240" w:lineRule="auto"/>
        <w:ind w:left="6240"/>
        <w:contextualSpacing/>
        <w:jc w:val="right"/>
        <w:rPr>
          <w:rFonts w:ascii="Times New Roman" w:eastAsia="Calibri" w:hAnsi="Times New Roman" w:cs="Times New Roman"/>
          <w:sz w:val="28"/>
          <w:szCs w:val="28"/>
        </w:rPr>
      </w:pPr>
      <w:r w:rsidRPr="002C0C51">
        <w:rPr>
          <w:rFonts w:ascii="Times New Roman" w:eastAsia="Calibri" w:hAnsi="Times New Roman" w:cs="Times New Roman"/>
          <w:sz w:val="28"/>
          <w:szCs w:val="28"/>
        </w:rPr>
        <w:lastRenderedPageBreak/>
        <w:t>Форма</w:t>
      </w:r>
    </w:p>
    <w:p w:rsidR="00FA222A" w:rsidRPr="002C0C51" w:rsidRDefault="00FA222A" w:rsidP="009D4026">
      <w:pPr>
        <w:widowControl w:val="0"/>
        <w:autoSpaceDE w:val="0"/>
        <w:autoSpaceDN w:val="0"/>
        <w:adjustRightInd w:val="0"/>
        <w:spacing w:after="0" w:line="240" w:lineRule="auto"/>
        <w:contextualSpacing/>
        <w:jc w:val="center"/>
        <w:rPr>
          <w:rFonts w:ascii="Times New Roman" w:eastAsia="Calibri" w:hAnsi="Times New Roman" w:cs="Times New Roman"/>
          <w:sz w:val="28"/>
          <w:szCs w:val="28"/>
        </w:rPr>
      </w:pPr>
      <w:r w:rsidRPr="002C0C51">
        <w:rPr>
          <w:rFonts w:ascii="Times New Roman" w:eastAsia="Calibri" w:hAnsi="Times New Roman" w:cs="Times New Roman"/>
          <w:sz w:val="28"/>
          <w:szCs w:val="28"/>
        </w:rPr>
        <w:t>_____________________________________________________________</w:t>
      </w:r>
    </w:p>
    <w:p w:rsidR="00FA222A" w:rsidRPr="002C0C51" w:rsidRDefault="00FA222A" w:rsidP="009D4026">
      <w:pPr>
        <w:widowControl w:val="0"/>
        <w:autoSpaceDE w:val="0"/>
        <w:autoSpaceDN w:val="0"/>
        <w:adjustRightInd w:val="0"/>
        <w:spacing w:after="0" w:line="240" w:lineRule="auto"/>
        <w:contextualSpacing/>
        <w:jc w:val="center"/>
        <w:rPr>
          <w:rFonts w:ascii="Times New Roman" w:eastAsia="Calibri" w:hAnsi="Times New Roman" w:cs="Times New Roman"/>
          <w:sz w:val="28"/>
          <w:szCs w:val="28"/>
        </w:rPr>
      </w:pPr>
      <w:r w:rsidRPr="002C0C51">
        <w:rPr>
          <w:rFonts w:ascii="Times New Roman" w:eastAsia="Calibri" w:hAnsi="Times New Roman" w:cs="Times New Roman"/>
          <w:sz w:val="28"/>
          <w:szCs w:val="28"/>
        </w:rPr>
        <w:t>(наименование Организа</w:t>
      </w:r>
      <w:r w:rsidR="005512F2" w:rsidRPr="002C0C51">
        <w:rPr>
          <w:rFonts w:ascii="Times New Roman" w:eastAsia="Calibri" w:hAnsi="Times New Roman" w:cs="Times New Roman"/>
          <w:sz w:val="28"/>
          <w:szCs w:val="28"/>
        </w:rPr>
        <w:t>тора торгов</w:t>
      </w:r>
      <w:r w:rsidRPr="002C0C51">
        <w:rPr>
          <w:rFonts w:ascii="Times New Roman" w:eastAsia="Calibri" w:hAnsi="Times New Roman" w:cs="Times New Roman"/>
          <w:sz w:val="28"/>
          <w:szCs w:val="28"/>
        </w:rPr>
        <w:t>)</w:t>
      </w:r>
    </w:p>
    <w:p w:rsidR="00FA222A" w:rsidRPr="002C0C51" w:rsidRDefault="00FA222A" w:rsidP="009D4026">
      <w:pPr>
        <w:widowControl w:val="0"/>
        <w:autoSpaceDE w:val="0"/>
        <w:autoSpaceDN w:val="0"/>
        <w:adjustRightInd w:val="0"/>
        <w:spacing w:after="0" w:line="240" w:lineRule="auto"/>
        <w:contextualSpacing/>
        <w:jc w:val="center"/>
        <w:rPr>
          <w:rFonts w:ascii="Times New Roman" w:eastAsia="Calibri" w:hAnsi="Times New Roman" w:cs="Times New Roman"/>
          <w:sz w:val="28"/>
          <w:szCs w:val="28"/>
        </w:rPr>
      </w:pPr>
    </w:p>
    <w:p w:rsidR="005512F2" w:rsidRPr="002C0C51" w:rsidRDefault="005512F2" w:rsidP="009D4026">
      <w:pPr>
        <w:widowControl w:val="0"/>
        <w:autoSpaceDE w:val="0"/>
        <w:autoSpaceDN w:val="0"/>
        <w:adjustRightInd w:val="0"/>
        <w:spacing w:after="0" w:line="240" w:lineRule="auto"/>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Таблица 1. Активы, взвешенные по степени кредитного риска вложений</w:t>
      </w:r>
    </w:p>
    <w:p w:rsidR="005512F2" w:rsidRPr="002C0C51" w:rsidRDefault="005512F2" w:rsidP="009D4026">
      <w:pPr>
        <w:widowControl w:val="0"/>
        <w:autoSpaceDE w:val="0"/>
        <w:autoSpaceDN w:val="0"/>
        <w:adjustRightInd w:val="0"/>
        <w:spacing w:after="0" w:line="240" w:lineRule="auto"/>
        <w:contextualSpacing/>
        <w:jc w:val="center"/>
        <w:rPr>
          <w:rFonts w:ascii="Times New Roman" w:eastAsia="Calibri" w:hAnsi="Times New Roman" w:cs="Times New Roman"/>
          <w:sz w:val="28"/>
          <w:szCs w:val="28"/>
        </w:rPr>
      </w:pPr>
    </w:p>
    <w:p w:rsidR="003C6390" w:rsidRPr="002C0C51" w:rsidRDefault="003C6390" w:rsidP="009D4026">
      <w:pPr>
        <w:spacing w:after="0" w:line="240" w:lineRule="auto"/>
        <w:contextualSpacing/>
        <w:jc w:val="right"/>
        <w:textAlignment w:val="baseline"/>
        <w:rPr>
          <w:rFonts w:ascii="Times New Roman" w:eastAsia="Times New Roman" w:hAnsi="Times New Roman" w:cs="Times New Roman"/>
          <w:sz w:val="28"/>
          <w:szCs w:val="20"/>
          <w:lang w:eastAsia="ru-RU"/>
        </w:rPr>
      </w:pPr>
      <w:r w:rsidRPr="002C0C51">
        <w:rPr>
          <w:rFonts w:ascii="Times New Roman" w:eastAsia="Times New Roman" w:hAnsi="Times New Roman" w:cs="Times New Roman"/>
          <w:sz w:val="28"/>
          <w:szCs w:val="20"/>
          <w:lang w:eastAsia="ru-RU"/>
        </w:rPr>
        <w:t>(в тысячах тенге)</w:t>
      </w:r>
    </w:p>
    <w:tbl>
      <w:tblPr>
        <w:tblW w:w="5000" w:type="pct"/>
        <w:tblCellMar>
          <w:left w:w="0" w:type="dxa"/>
          <w:right w:w="0" w:type="dxa"/>
        </w:tblCellMar>
        <w:tblLook w:val="04A0" w:firstRow="1" w:lastRow="0" w:firstColumn="1" w:lastColumn="0" w:noHBand="0" w:noVBand="1"/>
      </w:tblPr>
      <w:tblGrid>
        <w:gridCol w:w="424"/>
        <w:gridCol w:w="6144"/>
        <w:gridCol w:w="847"/>
        <w:gridCol w:w="1484"/>
        <w:gridCol w:w="954"/>
      </w:tblGrid>
      <w:tr w:rsidR="005512F2" w:rsidRPr="002C0C51" w:rsidTr="005512F2">
        <w:trPr>
          <w:trHeight w:val="284"/>
        </w:trPr>
        <w:tc>
          <w:tcPr>
            <w:tcW w:w="21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w:t>
            </w:r>
          </w:p>
        </w:tc>
        <w:tc>
          <w:tcPr>
            <w:tcW w:w="31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Наименование статей</w:t>
            </w:r>
          </w:p>
        </w:tc>
        <w:tc>
          <w:tcPr>
            <w:tcW w:w="4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Сумма</w:t>
            </w: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Степень риска в процентах</w:t>
            </w:r>
          </w:p>
        </w:tc>
        <w:tc>
          <w:tcPr>
            <w:tcW w:w="4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Сумма к расчету</w:t>
            </w:r>
          </w:p>
        </w:tc>
      </w:tr>
      <w:tr w:rsidR="005512F2" w:rsidRPr="002C0C51" w:rsidTr="005512F2">
        <w:trPr>
          <w:trHeight w:val="284"/>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I группа</w:t>
            </w:r>
          </w:p>
        </w:tc>
      </w:tr>
      <w:tr w:rsidR="005512F2" w:rsidRPr="002C0C51" w:rsidTr="005512F2">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both"/>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Наличные тенге</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512F2" w:rsidRPr="002C0C51" w:rsidTr="005512F2">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both"/>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Наличная иностранная валюта стран, имеющих суверенный рейтинг не ниже «АА-» агентства «</w:t>
            </w:r>
            <w:proofErr w:type="spellStart"/>
            <w:r w:rsidRPr="002C0C51">
              <w:rPr>
                <w:rFonts w:ascii="Times New Roman" w:eastAsia="Times New Roman" w:hAnsi="Times New Roman" w:cs="Times New Roman"/>
                <w:color w:val="000000"/>
                <w:sz w:val="20"/>
                <w:szCs w:val="20"/>
                <w:lang w:eastAsia="ru-RU"/>
              </w:rPr>
              <w:t>Standard</w:t>
            </w:r>
            <w:proofErr w:type="spellEnd"/>
            <w:r w:rsidRPr="002C0C51">
              <w:rPr>
                <w:rFonts w:ascii="Times New Roman" w:eastAsia="Times New Roman" w:hAnsi="Times New Roman" w:cs="Times New Roman"/>
                <w:color w:val="000000"/>
                <w:sz w:val="20"/>
                <w:szCs w:val="20"/>
                <w:lang w:eastAsia="ru-RU"/>
              </w:rPr>
              <w:t xml:space="preserve"> &amp; </w:t>
            </w:r>
            <w:proofErr w:type="spellStart"/>
            <w:r w:rsidRPr="002C0C51">
              <w:rPr>
                <w:rFonts w:ascii="Times New Roman" w:eastAsia="Times New Roman" w:hAnsi="Times New Roman" w:cs="Times New Roman"/>
                <w:color w:val="000000"/>
                <w:sz w:val="20"/>
                <w:szCs w:val="20"/>
                <w:lang w:eastAsia="ru-RU"/>
              </w:rPr>
              <w:t>Poor's</w:t>
            </w:r>
            <w:proofErr w:type="spellEnd"/>
            <w:r w:rsidRPr="002C0C51">
              <w:rPr>
                <w:rFonts w:ascii="Times New Roman" w:eastAsia="Times New Roman" w:hAnsi="Times New Roman" w:cs="Times New Roman"/>
                <w:color w:val="000000"/>
                <w:sz w:val="20"/>
                <w:szCs w:val="20"/>
                <w:lang w:eastAsia="ru-RU"/>
              </w:rPr>
              <w:t>» или рейтинг аналогичного уровня одного из других рейтинговых агентств</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512F2" w:rsidRPr="002C0C51" w:rsidTr="005512F2">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3</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both"/>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Аффинированные драгоценные металлы</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512F2" w:rsidRPr="002C0C51" w:rsidTr="005512F2">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4</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both"/>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Вклады в Национальном Банке Республики Казахстан</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512F2" w:rsidRPr="002C0C51" w:rsidTr="005512F2">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5</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both"/>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Вклады в центральных банках стран, с суверенным рейтингом не ниже «АА-» агентства «</w:t>
            </w:r>
            <w:proofErr w:type="spellStart"/>
            <w:r w:rsidRPr="002C0C51">
              <w:rPr>
                <w:rFonts w:ascii="Times New Roman" w:eastAsia="Times New Roman" w:hAnsi="Times New Roman" w:cs="Times New Roman"/>
                <w:color w:val="000000"/>
                <w:sz w:val="20"/>
                <w:szCs w:val="20"/>
                <w:lang w:eastAsia="ru-RU"/>
              </w:rPr>
              <w:t>Standard</w:t>
            </w:r>
            <w:proofErr w:type="spellEnd"/>
            <w:r w:rsidRPr="002C0C51">
              <w:rPr>
                <w:rFonts w:ascii="Times New Roman" w:eastAsia="Times New Roman" w:hAnsi="Times New Roman" w:cs="Times New Roman"/>
                <w:color w:val="000000"/>
                <w:sz w:val="20"/>
                <w:szCs w:val="20"/>
                <w:lang w:eastAsia="ru-RU"/>
              </w:rPr>
              <w:t xml:space="preserve"> &amp; </w:t>
            </w:r>
            <w:proofErr w:type="spellStart"/>
            <w:r w:rsidRPr="002C0C51">
              <w:rPr>
                <w:rFonts w:ascii="Times New Roman" w:eastAsia="Times New Roman" w:hAnsi="Times New Roman" w:cs="Times New Roman"/>
                <w:color w:val="000000"/>
                <w:sz w:val="20"/>
                <w:szCs w:val="20"/>
                <w:lang w:eastAsia="ru-RU"/>
              </w:rPr>
              <w:t>Poor's</w:t>
            </w:r>
            <w:proofErr w:type="spellEnd"/>
            <w:r w:rsidRPr="002C0C51">
              <w:rPr>
                <w:rFonts w:ascii="Times New Roman" w:eastAsia="Times New Roman" w:hAnsi="Times New Roman" w:cs="Times New Roman"/>
                <w:color w:val="000000"/>
                <w:sz w:val="20"/>
                <w:szCs w:val="20"/>
                <w:lang w:eastAsia="ru-RU"/>
              </w:rPr>
              <w:t>» или рейтингом аналогичного уровня одного из других рейтинговых агентств</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512F2" w:rsidRPr="002C0C51" w:rsidTr="005512F2">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6</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both"/>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Вклады в международных финансовых организациях, с долговым рейтингом не ниже «АА-» агентства «</w:t>
            </w:r>
            <w:proofErr w:type="spellStart"/>
            <w:r w:rsidRPr="002C0C51">
              <w:rPr>
                <w:rFonts w:ascii="Times New Roman" w:eastAsia="Times New Roman" w:hAnsi="Times New Roman" w:cs="Times New Roman"/>
                <w:color w:val="000000"/>
                <w:sz w:val="20"/>
                <w:szCs w:val="20"/>
                <w:lang w:eastAsia="ru-RU"/>
              </w:rPr>
              <w:t>Standard</w:t>
            </w:r>
            <w:proofErr w:type="spellEnd"/>
            <w:r w:rsidRPr="002C0C51">
              <w:rPr>
                <w:rFonts w:ascii="Times New Roman" w:eastAsia="Times New Roman" w:hAnsi="Times New Roman" w:cs="Times New Roman"/>
                <w:color w:val="000000"/>
                <w:sz w:val="20"/>
                <w:szCs w:val="20"/>
                <w:lang w:eastAsia="ru-RU"/>
              </w:rPr>
              <w:t xml:space="preserve"> &amp; </w:t>
            </w:r>
            <w:proofErr w:type="spellStart"/>
            <w:r w:rsidRPr="002C0C51">
              <w:rPr>
                <w:rFonts w:ascii="Times New Roman" w:eastAsia="Times New Roman" w:hAnsi="Times New Roman" w:cs="Times New Roman"/>
                <w:color w:val="000000"/>
                <w:sz w:val="20"/>
                <w:szCs w:val="20"/>
                <w:lang w:eastAsia="ru-RU"/>
              </w:rPr>
              <w:t>Poor's</w:t>
            </w:r>
            <w:proofErr w:type="spellEnd"/>
            <w:r w:rsidRPr="002C0C51">
              <w:rPr>
                <w:rFonts w:ascii="Times New Roman" w:eastAsia="Times New Roman" w:hAnsi="Times New Roman" w:cs="Times New Roman"/>
                <w:color w:val="000000"/>
                <w:sz w:val="20"/>
                <w:szCs w:val="20"/>
                <w:lang w:eastAsia="ru-RU"/>
              </w:rPr>
              <w:t>» или рейтингом аналогичного уровня одного из других рейтинговых агентств</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512F2" w:rsidRPr="002C0C51" w:rsidTr="005512F2">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7</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both"/>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Дебиторская задолженность Правительства Республики Казахстан</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512F2" w:rsidRPr="002C0C51" w:rsidTr="005512F2">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8</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both"/>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Дебиторская задолженность местных органов власти Республики Казахстан по налогам и другим платежам в бюджет</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512F2" w:rsidRPr="002C0C51" w:rsidTr="005512F2">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9</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both"/>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Государственные ценные бумаги Республики Казахстан, выпущенные Правительством Республики Казахстан и Национальным Банком Республики Казахстан</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512F2" w:rsidRPr="002C0C51" w:rsidTr="005512F2">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10</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both"/>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Ценные бумаги, выпущенные акционерным обществом «Фонд национального благосостояния «</w:t>
            </w:r>
            <w:proofErr w:type="spellStart"/>
            <w:r w:rsidRPr="002C0C51">
              <w:rPr>
                <w:rFonts w:ascii="Times New Roman" w:eastAsia="Times New Roman" w:hAnsi="Times New Roman" w:cs="Times New Roman"/>
                <w:color w:val="000000"/>
                <w:sz w:val="20"/>
                <w:szCs w:val="20"/>
                <w:lang w:eastAsia="ru-RU"/>
              </w:rPr>
              <w:t>Самрук-Казына</w:t>
            </w:r>
            <w:proofErr w:type="spellEnd"/>
            <w:r w:rsidRPr="002C0C51">
              <w:rPr>
                <w:rFonts w:ascii="Times New Roman" w:eastAsia="Times New Roman" w:hAnsi="Times New Roman" w:cs="Times New Roman"/>
                <w:color w:val="000000"/>
                <w:sz w:val="20"/>
                <w:szCs w:val="20"/>
                <w:lang w:eastAsia="ru-RU"/>
              </w:rPr>
              <w:t>»</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512F2" w:rsidRPr="002C0C51" w:rsidTr="005512F2">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11</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both"/>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w:t>
            </w:r>
            <w:proofErr w:type="spellStart"/>
            <w:r w:rsidRPr="002C0C51">
              <w:rPr>
                <w:rFonts w:ascii="Times New Roman" w:eastAsia="Times New Roman" w:hAnsi="Times New Roman" w:cs="Times New Roman"/>
                <w:color w:val="000000"/>
                <w:sz w:val="20"/>
                <w:szCs w:val="20"/>
                <w:lang w:eastAsia="ru-RU"/>
              </w:rPr>
              <w:t>Standard</w:t>
            </w:r>
            <w:proofErr w:type="spellEnd"/>
            <w:r w:rsidRPr="002C0C51">
              <w:rPr>
                <w:rFonts w:ascii="Times New Roman" w:eastAsia="Times New Roman" w:hAnsi="Times New Roman" w:cs="Times New Roman"/>
                <w:color w:val="000000"/>
                <w:sz w:val="20"/>
                <w:szCs w:val="20"/>
                <w:lang w:eastAsia="ru-RU"/>
              </w:rPr>
              <w:t xml:space="preserve"> &amp; </w:t>
            </w:r>
            <w:proofErr w:type="spellStart"/>
            <w:r w:rsidRPr="002C0C51">
              <w:rPr>
                <w:rFonts w:ascii="Times New Roman" w:eastAsia="Times New Roman" w:hAnsi="Times New Roman" w:cs="Times New Roman"/>
                <w:color w:val="000000"/>
                <w:sz w:val="20"/>
                <w:szCs w:val="20"/>
                <w:lang w:eastAsia="ru-RU"/>
              </w:rPr>
              <w:t>Poor's</w:t>
            </w:r>
            <w:proofErr w:type="spellEnd"/>
            <w:r w:rsidRPr="002C0C51">
              <w:rPr>
                <w:rFonts w:ascii="Times New Roman" w:eastAsia="Times New Roman" w:hAnsi="Times New Roman" w:cs="Times New Roman"/>
                <w:color w:val="000000"/>
                <w:sz w:val="20"/>
                <w:szCs w:val="20"/>
                <w:lang w:eastAsia="ru-RU"/>
              </w:rPr>
              <w:t>» или рейтинга аналогичного уровня одного из других рейтинговых агентств</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512F2" w:rsidRPr="002C0C51" w:rsidTr="005512F2">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12</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both"/>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Ценные бумаги, выпущенные международными финансовыми организациями, имеющими долговой рейтинг не ниже «АА-» агентства «</w:t>
            </w:r>
            <w:proofErr w:type="spellStart"/>
            <w:r w:rsidRPr="002C0C51">
              <w:rPr>
                <w:rFonts w:ascii="Times New Roman" w:eastAsia="Times New Roman" w:hAnsi="Times New Roman" w:cs="Times New Roman"/>
                <w:color w:val="000000"/>
                <w:sz w:val="20"/>
                <w:szCs w:val="20"/>
                <w:lang w:eastAsia="ru-RU"/>
              </w:rPr>
              <w:t>Standard</w:t>
            </w:r>
            <w:proofErr w:type="spellEnd"/>
            <w:r w:rsidRPr="002C0C51">
              <w:rPr>
                <w:rFonts w:ascii="Times New Roman" w:eastAsia="Times New Roman" w:hAnsi="Times New Roman" w:cs="Times New Roman"/>
                <w:color w:val="000000"/>
                <w:sz w:val="20"/>
                <w:szCs w:val="20"/>
                <w:lang w:eastAsia="ru-RU"/>
              </w:rPr>
              <w:t xml:space="preserve"> &amp; </w:t>
            </w:r>
            <w:proofErr w:type="spellStart"/>
            <w:r w:rsidRPr="002C0C51">
              <w:rPr>
                <w:rFonts w:ascii="Times New Roman" w:eastAsia="Times New Roman" w:hAnsi="Times New Roman" w:cs="Times New Roman"/>
                <w:color w:val="000000"/>
                <w:sz w:val="20"/>
                <w:szCs w:val="20"/>
                <w:lang w:eastAsia="ru-RU"/>
              </w:rPr>
              <w:t>Poor's</w:t>
            </w:r>
            <w:proofErr w:type="spellEnd"/>
            <w:r w:rsidRPr="002C0C51">
              <w:rPr>
                <w:rFonts w:ascii="Times New Roman" w:eastAsia="Times New Roman" w:hAnsi="Times New Roman" w:cs="Times New Roman"/>
                <w:color w:val="000000"/>
                <w:sz w:val="20"/>
                <w:szCs w:val="20"/>
                <w:lang w:eastAsia="ru-RU"/>
              </w:rPr>
              <w:t>» или рейтинг аналогичного уровня одного из других рейтинговых агентств</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512F2" w:rsidRPr="002C0C51" w:rsidTr="005512F2">
        <w:trPr>
          <w:trHeight w:val="284"/>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II группа</w:t>
            </w:r>
          </w:p>
        </w:tc>
      </w:tr>
      <w:tr w:rsidR="005512F2" w:rsidRPr="002C0C51" w:rsidTr="005512F2">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13</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both"/>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Наличная иностранная валюта стран, имеющих суверенный рейтинг ниже «АА-» агентства «</w:t>
            </w:r>
            <w:proofErr w:type="spellStart"/>
            <w:r w:rsidRPr="002C0C51">
              <w:rPr>
                <w:rFonts w:ascii="Times New Roman" w:eastAsia="Times New Roman" w:hAnsi="Times New Roman" w:cs="Times New Roman"/>
                <w:color w:val="000000"/>
                <w:sz w:val="20"/>
                <w:szCs w:val="20"/>
                <w:lang w:eastAsia="ru-RU"/>
              </w:rPr>
              <w:t>Standard</w:t>
            </w:r>
            <w:proofErr w:type="spellEnd"/>
            <w:r w:rsidRPr="002C0C51">
              <w:rPr>
                <w:rFonts w:ascii="Times New Roman" w:eastAsia="Times New Roman" w:hAnsi="Times New Roman" w:cs="Times New Roman"/>
                <w:color w:val="000000"/>
                <w:sz w:val="20"/>
                <w:szCs w:val="20"/>
                <w:lang w:eastAsia="ru-RU"/>
              </w:rPr>
              <w:t xml:space="preserve"> &amp; </w:t>
            </w:r>
            <w:proofErr w:type="spellStart"/>
            <w:r w:rsidRPr="002C0C51">
              <w:rPr>
                <w:rFonts w:ascii="Times New Roman" w:eastAsia="Times New Roman" w:hAnsi="Times New Roman" w:cs="Times New Roman"/>
                <w:color w:val="000000"/>
                <w:sz w:val="20"/>
                <w:szCs w:val="20"/>
                <w:lang w:eastAsia="ru-RU"/>
              </w:rPr>
              <w:t>Poor's</w:t>
            </w:r>
            <w:proofErr w:type="spellEnd"/>
            <w:r w:rsidRPr="002C0C51">
              <w:rPr>
                <w:rFonts w:ascii="Times New Roman" w:eastAsia="Times New Roman" w:hAnsi="Times New Roman" w:cs="Times New Roman"/>
                <w:color w:val="000000"/>
                <w:sz w:val="20"/>
                <w:szCs w:val="20"/>
                <w:lang w:eastAsia="ru-RU"/>
              </w:rPr>
              <w:t>» или рейтинг аналогичного уровня одного из других рейтинговых агентств, и стран, не имеющих соответствующей рейтинговой оценки</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512F2" w:rsidRPr="002C0C51" w:rsidTr="005512F2">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14</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both"/>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Деньги на корреспондентских счетах в Республиканском государственном предприятии на праве хозяйственного ведения «Казахстанский центр межбанковских расчетов Национального Банка Республики Казахстан»</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512F2" w:rsidRPr="002C0C51" w:rsidTr="005512F2">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15</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both"/>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Займы, предоставленные организациям, имеющим долговой рейтинг не ниже «АА-» агентства «</w:t>
            </w:r>
            <w:proofErr w:type="spellStart"/>
            <w:r w:rsidRPr="002C0C51">
              <w:rPr>
                <w:rFonts w:ascii="Times New Roman" w:eastAsia="Times New Roman" w:hAnsi="Times New Roman" w:cs="Times New Roman"/>
                <w:color w:val="000000"/>
                <w:sz w:val="20"/>
                <w:szCs w:val="20"/>
                <w:lang w:eastAsia="ru-RU"/>
              </w:rPr>
              <w:t>Standard</w:t>
            </w:r>
            <w:proofErr w:type="spellEnd"/>
            <w:r w:rsidRPr="002C0C51">
              <w:rPr>
                <w:rFonts w:ascii="Times New Roman" w:eastAsia="Times New Roman" w:hAnsi="Times New Roman" w:cs="Times New Roman"/>
                <w:color w:val="000000"/>
                <w:sz w:val="20"/>
                <w:szCs w:val="20"/>
                <w:lang w:eastAsia="ru-RU"/>
              </w:rPr>
              <w:t xml:space="preserve"> &amp; </w:t>
            </w:r>
            <w:proofErr w:type="spellStart"/>
            <w:r w:rsidRPr="002C0C51">
              <w:rPr>
                <w:rFonts w:ascii="Times New Roman" w:eastAsia="Times New Roman" w:hAnsi="Times New Roman" w:cs="Times New Roman"/>
                <w:color w:val="000000"/>
                <w:sz w:val="20"/>
                <w:szCs w:val="20"/>
                <w:lang w:eastAsia="ru-RU"/>
              </w:rPr>
              <w:t>Poor's</w:t>
            </w:r>
            <w:proofErr w:type="spellEnd"/>
            <w:r w:rsidRPr="002C0C51">
              <w:rPr>
                <w:rFonts w:ascii="Times New Roman" w:eastAsia="Times New Roman" w:hAnsi="Times New Roman" w:cs="Times New Roman"/>
                <w:color w:val="000000"/>
                <w:sz w:val="20"/>
                <w:szCs w:val="20"/>
                <w:lang w:eastAsia="ru-RU"/>
              </w:rPr>
              <w:t>» или рейтинг аналогичного уровня одного из других рейтинговых агентств</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512F2" w:rsidRPr="002C0C51" w:rsidTr="005512F2">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16</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both"/>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Вклады в центральных банках стран, имеющих суверенный рейтинг от «</w:t>
            </w:r>
            <w:proofErr w:type="spellStart"/>
            <w:r w:rsidRPr="002C0C51">
              <w:rPr>
                <w:rFonts w:ascii="Times New Roman" w:eastAsia="Times New Roman" w:hAnsi="Times New Roman" w:cs="Times New Roman"/>
                <w:color w:val="000000"/>
                <w:sz w:val="20"/>
                <w:szCs w:val="20"/>
                <w:lang w:eastAsia="ru-RU"/>
              </w:rPr>
              <w:t>А+»до</w:t>
            </w:r>
            <w:proofErr w:type="spellEnd"/>
            <w:r w:rsidRPr="002C0C51">
              <w:rPr>
                <w:rFonts w:ascii="Times New Roman" w:eastAsia="Times New Roman" w:hAnsi="Times New Roman" w:cs="Times New Roman"/>
                <w:color w:val="000000"/>
                <w:sz w:val="20"/>
                <w:szCs w:val="20"/>
                <w:lang w:eastAsia="ru-RU"/>
              </w:rPr>
              <w:t xml:space="preserve"> «А-» агентства «</w:t>
            </w:r>
            <w:proofErr w:type="spellStart"/>
            <w:r w:rsidRPr="002C0C51">
              <w:rPr>
                <w:rFonts w:ascii="Times New Roman" w:eastAsia="Times New Roman" w:hAnsi="Times New Roman" w:cs="Times New Roman"/>
                <w:color w:val="000000"/>
                <w:sz w:val="20"/>
                <w:szCs w:val="20"/>
                <w:lang w:eastAsia="ru-RU"/>
              </w:rPr>
              <w:t>Standard</w:t>
            </w:r>
            <w:proofErr w:type="spellEnd"/>
            <w:r w:rsidRPr="002C0C51">
              <w:rPr>
                <w:rFonts w:ascii="Times New Roman" w:eastAsia="Times New Roman" w:hAnsi="Times New Roman" w:cs="Times New Roman"/>
                <w:color w:val="000000"/>
                <w:sz w:val="20"/>
                <w:szCs w:val="20"/>
                <w:lang w:eastAsia="ru-RU"/>
              </w:rPr>
              <w:t xml:space="preserve"> &amp; </w:t>
            </w:r>
            <w:proofErr w:type="spellStart"/>
            <w:r w:rsidRPr="002C0C51">
              <w:rPr>
                <w:rFonts w:ascii="Times New Roman" w:eastAsia="Times New Roman" w:hAnsi="Times New Roman" w:cs="Times New Roman"/>
                <w:color w:val="000000"/>
                <w:sz w:val="20"/>
                <w:szCs w:val="20"/>
                <w:lang w:eastAsia="ru-RU"/>
              </w:rPr>
              <w:t>Poor's</w:t>
            </w:r>
            <w:proofErr w:type="spellEnd"/>
            <w:r w:rsidRPr="002C0C51">
              <w:rPr>
                <w:rFonts w:ascii="Times New Roman" w:eastAsia="Times New Roman" w:hAnsi="Times New Roman" w:cs="Times New Roman"/>
                <w:color w:val="000000"/>
                <w:sz w:val="20"/>
                <w:szCs w:val="20"/>
                <w:lang w:eastAsia="ru-RU"/>
              </w:rPr>
              <w:t xml:space="preserve">» или рейтинг </w:t>
            </w:r>
            <w:r w:rsidRPr="002C0C51">
              <w:rPr>
                <w:rFonts w:ascii="Times New Roman" w:eastAsia="Times New Roman" w:hAnsi="Times New Roman" w:cs="Times New Roman"/>
                <w:color w:val="000000"/>
                <w:sz w:val="20"/>
                <w:szCs w:val="20"/>
                <w:lang w:eastAsia="ru-RU"/>
              </w:rPr>
              <w:lastRenderedPageBreak/>
              <w:t>аналогичного уровня одного из других рейтинговых агентств</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lastRenderedPageBreak/>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512F2" w:rsidRPr="002C0C51" w:rsidTr="005512F2">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lastRenderedPageBreak/>
              <w:t>17</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both"/>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Вклады в международных финансовых организациях, имеющих долговой рейтинг от «</w:t>
            </w:r>
            <w:proofErr w:type="spellStart"/>
            <w:r w:rsidRPr="002C0C51">
              <w:rPr>
                <w:rFonts w:ascii="Times New Roman" w:eastAsia="Times New Roman" w:hAnsi="Times New Roman" w:cs="Times New Roman"/>
                <w:color w:val="000000"/>
                <w:sz w:val="20"/>
                <w:szCs w:val="20"/>
                <w:lang w:eastAsia="ru-RU"/>
              </w:rPr>
              <w:t>А+»до</w:t>
            </w:r>
            <w:proofErr w:type="spellEnd"/>
            <w:r w:rsidRPr="002C0C51">
              <w:rPr>
                <w:rFonts w:ascii="Times New Roman" w:eastAsia="Times New Roman" w:hAnsi="Times New Roman" w:cs="Times New Roman"/>
                <w:color w:val="000000"/>
                <w:sz w:val="20"/>
                <w:szCs w:val="20"/>
                <w:lang w:eastAsia="ru-RU"/>
              </w:rPr>
              <w:t xml:space="preserve"> «А-» агентства «</w:t>
            </w:r>
            <w:proofErr w:type="spellStart"/>
            <w:r w:rsidRPr="002C0C51">
              <w:rPr>
                <w:rFonts w:ascii="Times New Roman" w:eastAsia="Times New Roman" w:hAnsi="Times New Roman" w:cs="Times New Roman"/>
                <w:color w:val="000000"/>
                <w:sz w:val="20"/>
                <w:szCs w:val="20"/>
                <w:lang w:eastAsia="ru-RU"/>
              </w:rPr>
              <w:t>Standard</w:t>
            </w:r>
            <w:proofErr w:type="spellEnd"/>
            <w:r w:rsidRPr="002C0C51">
              <w:rPr>
                <w:rFonts w:ascii="Times New Roman" w:eastAsia="Times New Roman" w:hAnsi="Times New Roman" w:cs="Times New Roman"/>
                <w:color w:val="000000"/>
                <w:sz w:val="20"/>
                <w:szCs w:val="20"/>
                <w:lang w:eastAsia="ru-RU"/>
              </w:rPr>
              <w:t xml:space="preserve"> &amp; </w:t>
            </w:r>
            <w:proofErr w:type="spellStart"/>
            <w:r w:rsidRPr="002C0C51">
              <w:rPr>
                <w:rFonts w:ascii="Times New Roman" w:eastAsia="Times New Roman" w:hAnsi="Times New Roman" w:cs="Times New Roman"/>
                <w:color w:val="000000"/>
                <w:sz w:val="20"/>
                <w:szCs w:val="20"/>
                <w:lang w:eastAsia="ru-RU"/>
              </w:rPr>
              <w:t>Poor's</w:t>
            </w:r>
            <w:proofErr w:type="spellEnd"/>
            <w:r w:rsidRPr="002C0C51">
              <w:rPr>
                <w:rFonts w:ascii="Times New Roman" w:eastAsia="Times New Roman" w:hAnsi="Times New Roman" w:cs="Times New Roman"/>
                <w:color w:val="000000"/>
                <w:sz w:val="20"/>
                <w:szCs w:val="20"/>
                <w:lang w:eastAsia="ru-RU"/>
              </w:rPr>
              <w:t>» или рейтинг аналогичного уровня одного из других рейтинговых агентств</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512F2" w:rsidRPr="002C0C51" w:rsidTr="005512F2">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18</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both"/>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Вклады в организациях, имеющих долговой рейтинг не ниже «АА-» агентства «</w:t>
            </w:r>
            <w:proofErr w:type="spellStart"/>
            <w:r w:rsidRPr="002C0C51">
              <w:rPr>
                <w:rFonts w:ascii="Times New Roman" w:eastAsia="Times New Roman" w:hAnsi="Times New Roman" w:cs="Times New Roman"/>
                <w:color w:val="000000"/>
                <w:sz w:val="20"/>
                <w:szCs w:val="20"/>
                <w:lang w:eastAsia="ru-RU"/>
              </w:rPr>
              <w:t>Standard</w:t>
            </w:r>
            <w:proofErr w:type="spellEnd"/>
            <w:r w:rsidRPr="002C0C51">
              <w:rPr>
                <w:rFonts w:ascii="Times New Roman" w:eastAsia="Times New Roman" w:hAnsi="Times New Roman" w:cs="Times New Roman"/>
                <w:color w:val="000000"/>
                <w:sz w:val="20"/>
                <w:szCs w:val="20"/>
                <w:lang w:eastAsia="ru-RU"/>
              </w:rPr>
              <w:t xml:space="preserve"> &amp; </w:t>
            </w:r>
            <w:proofErr w:type="spellStart"/>
            <w:r w:rsidRPr="002C0C51">
              <w:rPr>
                <w:rFonts w:ascii="Times New Roman" w:eastAsia="Times New Roman" w:hAnsi="Times New Roman" w:cs="Times New Roman"/>
                <w:color w:val="000000"/>
                <w:sz w:val="20"/>
                <w:szCs w:val="20"/>
                <w:lang w:eastAsia="ru-RU"/>
              </w:rPr>
              <w:t>Poor's</w:t>
            </w:r>
            <w:proofErr w:type="spellEnd"/>
            <w:r w:rsidRPr="002C0C51">
              <w:rPr>
                <w:rFonts w:ascii="Times New Roman" w:eastAsia="Times New Roman" w:hAnsi="Times New Roman" w:cs="Times New Roman"/>
                <w:color w:val="000000"/>
                <w:sz w:val="20"/>
                <w:szCs w:val="20"/>
                <w:lang w:eastAsia="ru-RU"/>
              </w:rPr>
              <w:t>» или рейтинг аналогичного уровня одного из других рейтинговых агентств</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512F2" w:rsidRPr="002C0C51" w:rsidTr="005512F2">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19</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both"/>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Деньги на корреспондентских счетах в организациях, имеющих долговой рейтинг не ниже «АА-» агентства «</w:t>
            </w:r>
            <w:proofErr w:type="spellStart"/>
            <w:r w:rsidRPr="002C0C51">
              <w:rPr>
                <w:rFonts w:ascii="Times New Roman" w:eastAsia="Times New Roman" w:hAnsi="Times New Roman" w:cs="Times New Roman"/>
                <w:color w:val="000000"/>
                <w:sz w:val="20"/>
                <w:szCs w:val="20"/>
                <w:lang w:eastAsia="ru-RU"/>
              </w:rPr>
              <w:t>Standard</w:t>
            </w:r>
            <w:proofErr w:type="spellEnd"/>
            <w:r w:rsidRPr="002C0C51">
              <w:rPr>
                <w:rFonts w:ascii="Times New Roman" w:eastAsia="Times New Roman" w:hAnsi="Times New Roman" w:cs="Times New Roman"/>
                <w:color w:val="000000"/>
                <w:sz w:val="20"/>
                <w:szCs w:val="20"/>
                <w:lang w:eastAsia="ru-RU"/>
              </w:rPr>
              <w:t xml:space="preserve"> &amp; </w:t>
            </w:r>
            <w:proofErr w:type="spellStart"/>
            <w:r w:rsidRPr="002C0C51">
              <w:rPr>
                <w:rFonts w:ascii="Times New Roman" w:eastAsia="Times New Roman" w:hAnsi="Times New Roman" w:cs="Times New Roman"/>
                <w:color w:val="000000"/>
                <w:sz w:val="20"/>
                <w:szCs w:val="20"/>
                <w:lang w:eastAsia="ru-RU"/>
              </w:rPr>
              <w:t>Poor's</w:t>
            </w:r>
            <w:proofErr w:type="spellEnd"/>
            <w:r w:rsidRPr="002C0C51">
              <w:rPr>
                <w:rFonts w:ascii="Times New Roman" w:eastAsia="Times New Roman" w:hAnsi="Times New Roman" w:cs="Times New Roman"/>
                <w:color w:val="000000"/>
                <w:sz w:val="20"/>
                <w:szCs w:val="20"/>
                <w:lang w:eastAsia="ru-RU"/>
              </w:rPr>
              <w:t>» или рейтинг аналогичного уровня одного из других рейтинговых агентств</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512F2" w:rsidRPr="002C0C51" w:rsidTr="005512F2">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20</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both"/>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Дебиторская задолженность местных органов власти Республики Казахстан, за исключением дебиторской задолженности, отнесенной к І группе риска</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512F2" w:rsidRPr="002C0C51" w:rsidTr="005512F2">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21</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both"/>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Дебиторская задолженность организаций, имеющих долговой рейтинг не ниже «АА-» агентства «</w:t>
            </w:r>
            <w:proofErr w:type="spellStart"/>
            <w:r w:rsidRPr="002C0C51">
              <w:rPr>
                <w:rFonts w:ascii="Times New Roman" w:eastAsia="Times New Roman" w:hAnsi="Times New Roman" w:cs="Times New Roman"/>
                <w:color w:val="000000"/>
                <w:sz w:val="20"/>
                <w:szCs w:val="20"/>
                <w:lang w:eastAsia="ru-RU"/>
              </w:rPr>
              <w:t>Standard</w:t>
            </w:r>
            <w:proofErr w:type="spellEnd"/>
            <w:r w:rsidRPr="002C0C51">
              <w:rPr>
                <w:rFonts w:ascii="Times New Roman" w:eastAsia="Times New Roman" w:hAnsi="Times New Roman" w:cs="Times New Roman"/>
                <w:color w:val="000000"/>
                <w:sz w:val="20"/>
                <w:szCs w:val="20"/>
                <w:lang w:eastAsia="ru-RU"/>
              </w:rPr>
              <w:t xml:space="preserve"> &amp; </w:t>
            </w:r>
            <w:proofErr w:type="spellStart"/>
            <w:r w:rsidRPr="002C0C51">
              <w:rPr>
                <w:rFonts w:ascii="Times New Roman" w:eastAsia="Times New Roman" w:hAnsi="Times New Roman" w:cs="Times New Roman"/>
                <w:color w:val="000000"/>
                <w:sz w:val="20"/>
                <w:szCs w:val="20"/>
                <w:lang w:eastAsia="ru-RU"/>
              </w:rPr>
              <w:t>Poor's</w:t>
            </w:r>
            <w:proofErr w:type="spellEnd"/>
            <w:r w:rsidRPr="002C0C51">
              <w:rPr>
                <w:rFonts w:ascii="Times New Roman" w:eastAsia="Times New Roman" w:hAnsi="Times New Roman" w:cs="Times New Roman"/>
                <w:color w:val="000000"/>
                <w:sz w:val="20"/>
                <w:szCs w:val="20"/>
                <w:lang w:eastAsia="ru-RU"/>
              </w:rPr>
              <w:t>» или рейтинг аналогичного уровня одного из других рейтинговых агентств</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512F2" w:rsidRPr="002C0C51" w:rsidTr="005512F2">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22</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both"/>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Ценные бумаги, имеющие статус государственных, выпущенные центральными правительствами стран, имеющих суверенный рейтинг от «</w:t>
            </w:r>
            <w:proofErr w:type="spellStart"/>
            <w:r w:rsidRPr="002C0C51">
              <w:rPr>
                <w:rFonts w:ascii="Times New Roman" w:eastAsia="Times New Roman" w:hAnsi="Times New Roman" w:cs="Times New Roman"/>
                <w:color w:val="000000"/>
                <w:sz w:val="20"/>
                <w:szCs w:val="20"/>
                <w:lang w:eastAsia="ru-RU"/>
              </w:rPr>
              <w:t>А+»до</w:t>
            </w:r>
            <w:proofErr w:type="spellEnd"/>
            <w:r w:rsidRPr="002C0C51">
              <w:rPr>
                <w:rFonts w:ascii="Times New Roman" w:eastAsia="Times New Roman" w:hAnsi="Times New Roman" w:cs="Times New Roman"/>
                <w:color w:val="000000"/>
                <w:sz w:val="20"/>
                <w:szCs w:val="20"/>
                <w:lang w:eastAsia="ru-RU"/>
              </w:rPr>
              <w:t xml:space="preserve"> «А-» агентства «</w:t>
            </w:r>
            <w:proofErr w:type="spellStart"/>
            <w:r w:rsidRPr="002C0C51">
              <w:rPr>
                <w:rFonts w:ascii="Times New Roman" w:eastAsia="Times New Roman" w:hAnsi="Times New Roman" w:cs="Times New Roman"/>
                <w:color w:val="000000"/>
                <w:sz w:val="20"/>
                <w:szCs w:val="20"/>
                <w:lang w:eastAsia="ru-RU"/>
              </w:rPr>
              <w:t>Standard</w:t>
            </w:r>
            <w:proofErr w:type="spellEnd"/>
            <w:r w:rsidRPr="002C0C51">
              <w:rPr>
                <w:rFonts w:ascii="Times New Roman" w:eastAsia="Times New Roman" w:hAnsi="Times New Roman" w:cs="Times New Roman"/>
                <w:color w:val="000000"/>
                <w:sz w:val="20"/>
                <w:szCs w:val="20"/>
                <w:lang w:eastAsia="ru-RU"/>
              </w:rPr>
              <w:t xml:space="preserve"> &amp; </w:t>
            </w:r>
            <w:proofErr w:type="spellStart"/>
            <w:r w:rsidRPr="002C0C51">
              <w:rPr>
                <w:rFonts w:ascii="Times New Roman" w:eastAsia="Times New Roman" w:hAnsi="Times New Roman" w:cs="Times New Roman"/>
                <w:color w:val="000000"/>
                <w:sz w:val="20"/>
                <w:szCs w:val="20"/>
                <w:lang w:eastAsia="ru-RU"/>
              </w:rPr>
              <w:t>Poor's</w:t>
            </w:r>
            <w:proofErr w:type="spellEnd"/>
            <w:r w:rsidRPr="002C0C51">
              <w:rPr>
                <w:rFonts w:ascii="Times New Roman" w:eastAsia="Times New Roman" w:hAnsi="Times New Roman" w:cs="Times New Roman"/>
                <w:color w:val="000000"/>
                <w:sz w:val="20"/>
                <w:szCs w:val="20"/>
                <w:lang w:eastAsia="ru-RU"/>
              </w:rPr>
              <w:t>» или рейтинг аналогичного уровня одного из других рейтинговых агентств</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512F2" w:rsidRPr="002C0C51" w:rsidTr="005512F2">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23</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both"/>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Ценные бумаги, выпущенные международными финансовыми организациями, имеющими долговой рейтинг от «</w:t>
            </w:r>
            <w:proofErr w:type="spellStart"/>
            <w:r w:rsidRPr="002C0C51">
              <w:rPr>
                <w:rFonts w:ascii="Times New Roman" w:eastAsia="Times New Roman" w:hAnsi="Times New Roman" w:cs="Times New Roman"/>
                <w:color w:val="000000"/>
                <w:sz w:val="20"/>
                <w:szCs w:val="20"/>
                <w:lang w:eastAsia="ru-RU"/>
              </w:rPr>
              <w:t>А+»до</w:t>
            </w:r>
            <w:proofErr w:type="spellEnd"/>
            <w:r w:rsidRPr="002C0C51">
              <w:rPr>
                <w:rFonts w:ascii="Times New Roman" w:eastAsia="Times New Roman" w:hAnsi="Times New Roman" w:cs="Times New Roman"/>
                <w:color w:val="000000"/>
                <w:sz w:val="20"/>
                <w:szCs w:val="20"/>
                <w:lang w:eastAsia="ru-RU"/>
              </w:rPr>
              <w:t xml:space="preserve"> «А-» агентства «</w:t>
            </w:r>
            <w:proofErr w:type="spellStart"/>
            <w:r w:rsidRPr="002C0C51">
              <w:rPr>
                <w:rFonts w:ascii="Times New Roman" w:eastAsia="Times New Roman" w:hAnsi="Times New Roman" w:cs="Times New Roman"/>
                <w:color w:val="000000"/>
                <w:sz w:val="20"/>
                <w:szCs w:val="20"/>
                <w:lang w:eastAsia="ru-RU"/>
              </w:rPr>
              <w:t>Standard</w:t>
            </w:r>
            <w:proofErr w:type="spellEnd"/>
            <w:r w:rsidRPr="002C0C51">
              <w:rPr>
                <w:rFonts w:ascii="Times New Roman" w:eastAsia="Times New Roman" w:hAnsi="Times New Roman" w:cs="Times New Roman"/>
                <w:color w:val="000000"/>
                <w:sz w:val="20"/>
                <w:szCs w:val="20"/>
                <w:lang w:eastAsia="ru-RU"/>
              </w:rPr>
              <w:t xml:space="preserve"> &amp; </w:t>
            </w:r>
            <w:proofErr w:type="spellStart"/>
            <w:r w:rsidRPr="002C0C51">
              <w:rPr>
                <w:rFonts w:ascii="Times New Roman" w:eastAsia="Times New Roman" w:hAnsi="Times New Roman" w:cs="Times New Roman"/>
                <w:color w:val="000000"/>
                <w:sz w:val="20"/>
                <w:szCs w:val="20"/>
                <w:lang w:eastAsia="ru-RU"/>
              </w:rPr>
              <w:t>Poor's</w:t>
            </w:r>
            <w:proofErr w:type="spellEnd"/>
            <w:r w:rsidRPr="002C0C51">
              <w:rPr>
                <w:rFonts w:ascii="Times New Roman" w:eastAsia="Times New Roman" w:hAnsi="Times New Roman" w:cs="Times New Roman"/>
                <w:color w:val="000000"/>
                <w:sz w:val="20"/>
                <w:szCs w:val="20"/>
                <w:lang w:eastAsia="ru-RU"/>
              </w:rPr>
              <w:t>» или рейтинг аналогичного уровня одного из других рейтинговых агентств</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512F2" w:rsidRPr="002C0C51" w:rsidTr="005512F2">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24</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both"/>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Ценные бумаги, выпущенные местными органами власти Республики Казахстан</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512F2" w:rsidRPr="002C0C51" w:rsidTr="005512F2">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25</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both"/>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Ценные бумаги, выпущенные местными органами власти стран, суверенный рейтинг которых не ниже «АА-» агентства «</w:t>
            </w:r>
            <w:proofErr w:type="spellStart"/>
            <w:r w:rsidRPr="002C0C51">
              <w:rPr>
                <w:rFonts w:ascii="Times New Roman" w:eastAsia="Times New Roman" w:hAnsi="Times New Roman" w:cs="Times New Roman"/>
                <w:color w:val="000000"/>
                <w:sz w:val="20"/>
                <w:szCs w:val="20"/>
                <w:lang w:eastAsia="ru-RU"/>
              </w:rPr>
              <w:t>Standard</w:t>
            </w:r>
            <w:proofErr w:type="spellEnd"/>
            <w:r w:rsidRPr="002C0C51">
              <w:rPr>
                <w:rFonts w:ascii="Times New Roman" w:eastAsia="Times New Roman" w:hAnsi="Times New Roman" w:cs="Times New Roman"/>
                <w:color w:val="000000"/>
                <w:sz w:val="20"/>
                <w:szCs w:val="20"/>
                <w:lang w:eastAsia="ru-RU"/>
              </w:rPr>
              <w:t xml:space="preserve"> &amp; </w:t>
            </w:r>
            <w:proofErr w:type="spellStart"/>
            <w:r w:rsidRPr="002C0C51">
              <w:rPr>
                <w:rFonts w:ascii="Times New Roman" w:eastAsia="Times New Roman" w:hAnsi="Times New Roman" w:cs="Times New Roman"/>
                <w:color w:val="000000"/>
                <w:sz w:val="20"/>
                <w:szCs w:val="20"/>
                <w:lang w:eastAsia="ru-RU"/>
              </w:rPr>
              <w:t>Poor's</w:t>
            </w:r>
            <w:proofErr w:type="spellEnd"/>
            <w:r w:rsidRPr="002C0C51">
              <w:rPr>
                <w:rFonts w:ascii="Times New Roman" w:eastAsia="Times New Roman" w:hAnsi="Times New Roman" w:cs="Times New Roman"/>
                <w:color w:val="000000"/>
                <w:sz w:val="20"/>
                <w:szCs w:val="20"/>
                <w:lang w:eastAsia="ru-RU"/>
              </w:rPr>
              <w:t>» или рейтинг аналогичного уровня одного из других рейтинговых агентств</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512F2" w:rsidRPr="002C0C51" w:rsidTr="005512F2">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26</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both"/>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Ценные бумаги, выпущенные организациями, имеющими долговой рейтинг не ниже «АА-» агентства «</w:t>
            </w:r>
            <w:proofErr w:type="spellStart"/>
            <w:r w:rsidRPr="002C0C51">
              <w:rPr>
                <w:rFonts w:ascii="Times New Roman" w:eastAsia="Times New Roman" w:hAnsi="Times New Roman" w:cs="Times New Roman"/>
                <w:color w:val="000000"/>
                <w:sz w:val="20"/>
                <w:szCs w:val="20"/>
                <w:lang w:eastAsia="ru-RU"/>
              </w:rPr>
              <w:t>Standard</w:t>
            </w:r>
            <w:proofErr w:type="spellEnd"/>
            <w:r w:rsidRPr="002C0C51">
              <w:rPr>
                <w:rFonts w:ascii="Times New Roman" w:eastAsia="Times New Roman" w:hAnsi="Times New Roman" w:cs="Times New Roman"/>
                <w:color w:val="000000"/>
                <w:sz w:val="20"/>
                <w:szCs w:val="20"/>
                <w:lang w:eastAsia="ru-RU"/>
              </w:rPr>
              <w:t xml:space="preserve"> &amp; </w:t>
            </w:r>
            <w:proofErr w:type="spellStart"/>
            <w:r w:rsidRPr="002C0C51">
              <w:rPr>
                <w:rFonts w:ascii="Times New Roman" w:eastAsia="Times New Roman" w:hAnsi="Times New Roman" w:cs="Times New Roman"/>
                <w:color w:val="000000"/>
                <w:sz w:val="20"/>
                <w:szCs w:val="20"/>
                <w:lang w:eastAsia="ru-RU"/>
              </w:rPr>
              <w:t>Poor's</w:t>
            </w:r>
            <w:proofErr w:type="spellEnd"/>
            <w:r w:rsidRPr="002C0C51">
              <w:rPr>
                <w:rFonts w:ascii="Times New Roman" w:eastAsia="Times New Roman" w:hAnsi="Times New Roman" w:cs="Times New Roman"/>
                <w:color w:val="000000"/>
                <w:sz w:val="20"/>
                <w:szCs w:val="20"/>
                <w:lang w:eastAsia="ru-RU"/>
              </w:rPr>
              <w:t>» или рейтинг аналогичного уровня одного из других рейтинговых агентств</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512F2" w:rsidRPr="002C0C51" w:rsidTr="005512F2">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27</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both"/>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xml:space="preserve">Позиции </w:t>
            </w:r>
            <w:proofErr w:type="spellStart"/>
            <w:r w:rsidRPr="002C0C51">
              <w:rPr>
                <w:rFonts w:ascii="Times New Roman" w:eastAsia="Times New Roman" w:hAnsi="Times New Roman" w:cs="Times New Roman"/>
                <w:color w:val="000000"/>
                <w:sz w:val="20"/>
                <w:szCs w:val="20"/>
                <w:lang w:eastAsia="ru-RU"/>
              </w:rPr>
              <w:t>секьюритизации</w:t>
            </w:r>
            <w:proofErr w:type="spellEnd"/>
            <w:r w:rsidRPr="002C0C51">
              <w:rPr>
                <w:rFonts w:ascii="Times New Roman" w:eastAsia="Times New Roman" w:hAnsi="Times New Roman" w:cs="Times New Roman"/>
                <w:color w:val="000000"/>
                <w:sz w:val="20"/>
                <w:szCs w:val="20"/>
                <w:lang w:eastAsia="ru-RU"/>
              </w:rPr>
              <w:t>, удерживаемые организатором торгов на балансе и имеющие кредитный рейтинг от «ААА» до «АА-» агентства «</w:t>
            </w:r>
            <w:proofErr w:type="spellStart"/>
            <w:r w:rsidRPr="002C0C51">
              <w:rPr>
                <w:rFonts w:ascii="Times New Roman" w:eastAsia="Times New Roman" w:hAnsi="Times New Roman" w:cs="Times New Roman"/>
                <w:color w:val="000000"/>
                <w:sz w:val="20"/>
                <w:szCs w:val="20"/>
                <w:lang w:eastAsia="ru-RU"/>
              </w:rPr>
              <w:t>Standard</w:t>
            </w:r>
            <w:proofErr w:type="spellEnd"/>
            <w:r w:rsidRPr="002C0C51">
              <w:rPr>
                <w:rFonts w:ascii="Times New Roman" w:eastAsia="Times New Roman" w:hAnsi="Times New Roman" w:cs="Times New Roman"/>
                <w:color w:val="000000"/>
                <w:sz w:val="20"/>
                <w:szCs w:val="20"/>
                <w:lang w:eastAsia="ru-RU"/>
              </w:rPr>
              <w:t xml:space="preserve"> &amp; </w:t>
            </w:r>
            <w:proofErr w:type="spellStart"/>
            <w:r w:rsidRPr="002C0C51">
              <w:rPr>
                <w:rFonts w:ascii="Times New Roman" w:eastAsia="Times New Roman" w:hAnsi="Times New Roman" w:cs="Times New Roman"/>
                <w:color w:val="000000"/>
                <w:sz w:val="20"/>
                <w:szCs w:val="20"/>
                <w:lang w:eastAsia="ru-RU"/>
              </w:rPr>
              <w:t>Poor's</w:t>
            </w:r>
            <w:proofErr w:type="spellEnd"/>
            <w:r w:rsidRPr="002C0C51">
              <w:rPr>
                <w:rFonts w:ascii="Times New Roman" w:eastAsia="Times New Roman" w:hAnsi="Times New Roman" w:cs="Times New Roman"/>
                <w:color w:val="000000"/>
                <w:sz w:val="20"/>
                <w:szCs w:val="20"/>
                <w:lang w:eastAsia="ru-RU"/>
              </w:rPr>
              <w:t>» или рейтинг аналогичного уровня одного из других рейтинговых агентств или рейтинговую оценку от «</w:t>
            </w:r>
            <w:proofErr w:type="spellStart"/>
            <w:r w:rsidRPr="002C0C51">
              <w:rPr>
                <w:rFonts w:ascii="Times New Roman" w:eastAsia="Times New Roman" w:hAnsi="Times New Roman" w:cs="Times New Roman"/>
                <w:color w:val="000000"/>
                <w:sz w:val="20"/>
                <w:szCs w:val="20"/>
                <w:lang w:eastAsia="ru-RU"/>
              </w:rPr>
              <w:t>kzAAA</w:t>
            </w:r>
            <w:proofErr w:type="spellEnd"/>
            <w:r w:rsidRPr="002C0C51">
              <w:rPr>
                <w:rFonts w:ascii="Times New Roman" w:eastAsia="Times New Roman" w:hAnsi="Times New Roman" w:cs="Times New Roman"/>
                <w:color w:val="000000"/>
                <w:sz w:val="20"/>
                <w:szCs w:val="20"/>
                <w:lang w:eastAsia="ru-RU"/>
              </w:rPr>
              <w:t>» до «</w:t>
            </w:r>
            <w:proofErr w:type="spellStart"/>
            <w:r w:rsidRPr="002C0C51">
              <w:rPr>
                <w:rFonts w:ascii="Times New Roman" w:eastAsia="Times New Roman" w:hAnsi="Times New Roman" w:cs="Times New Roman"/>
                <w:color w:val="000000"/>
                <w:sz w:val="20"/>
                <w:szCs w:val="20"/>
                <w:lang w:eastAsia="ru-RU"/>
              </w:rPr>
              <w:t>kzAA</w:t>
            </w:r>
            <w:proofErr w:type="spellEnd"/>
            <w:r w:rsidRPr="002C0C51">
              <w:rPr>
                <w:rFonts w:ascii="Times New Roman" w:eastAsia="Times New Roman" w:hAnsi="Times New Roman" w:cs="Times New Roman"/>
                <w:color w:val="000000"/>
                <w:sz w:val="20"/>
                <w:szCs w:val="20"/>
                <w:lang w:eastAsia="ru-RU"/>
              </w:rPr>
              <w:t>-»по национальной шкале агентства «</w:t>
            </w:r>
            <w:proofErr w:type="spellStart"/>
            <w:r w:rsidRPr="002C0C51">
              <w:rPr>
                <w:rFonts w:ascii="Times New Roman" w:eastAsia="Times New Roman" w:hAnsi="Times New Roman" w:cs="Times New Roman"/>
                <w:color w:val="000000"/>
                <w:sz w:val="20"/>
                <w:szCs w:val="20"/>
                <w:lang w:eastAsia="ru-RU"/>
              </w:rPr>
              <w:t>Standard</w:t>
            </w:r>
            <w:proofErr w:type="spellEnd"/>
            <w:r w:rsidRPr="002C0C51">
              <w:rPr>
                <w:rFonts w:ascii="Times New Roman" w:eastAsia="Times New Roman" w:hAnsi="Times New Roman" w:cs="Times New Roman"/>
                <w:color w:val="000000"/>
                <w:sz w:val="20"/>
                <w:szCs w:val="20"/>
                <w:lang w:eastAsia="ru-RU"/>
              </w:rPr>
              <w:t xml:space="preserve"> &amp; </w:t>
            </w:r>
            <w:proofErr w:type="spellStart"/>
            <w:r w:rsidRPr="002C0C51">
              <w:rPr>
                <w:rFonts w:ascii="Times New Roman" w:eastAsia="Times New Roman" w:hAnsi="Times New Roman" w:cs="Times New Roman"/>
                <w:color w:val="000000"/>
                <w:sz w:val="20"/>
                <w:szCs w:val="20"/>
                <w:lang w:eastAsia="ru-RU"/>
              </w:rPr>
              <w:t>Poor's</w:t>
            </w:r>
            <w:proofErr w:type="spellEnd"/>
            <w:r w:rsidRPr="002C0C51">
              <w:rPr>
                <w:rFonts w:ascii="Times New Roman" w:eastAsia="Times New Roman" w:hAnsi="Times New Roman" w:cs="Times New Roman"/>
                <w:color w:val="000000"/>
                <w:sz w:val="20"/>
                <w:szCs w:val="20"/>
                <w:lang w:eastAsia="ru-RU"/>
              </w:rPr>
              <w:t>» или рейтинг аналогичного уровня по национальной шкале одного из других рейтинговых агентств</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512F2" w:rsidRPr="002C0C51" w:rsidTr="005512F2">
        <w:trPr>
          <w:trHeight w:val="284"/>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III группа</w:t>
            </w:r>
          </w:p>
        </w:tc>
      </w:tr>
      <w:tr w:rsidR="005512F2" w:rsidRPr="002C0C51" w:rsidTr="005512F2">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28</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both"/>
              <w:rPr>
                <w:rFonts w:ascii="Times New Roman" w:eastAsia="Times New Roman" w:hAnsi="Times New Roman" w:cs="Times New Roman"/>
                <w:color w:val="000000"/>
                <w:sz w:val="20"/>
                <w:szCs w:val="20"/>
                <w:lang w:eastAsia="ru-RU"/>
              </w:rPr>
            </w:pPr>
            <w:proofErr w:type="spellStart"/>
            <w:r w:rsidRPr="002C0C51">
              <w:rPr>
                <w:rFonts w:ascii="Times New Roman" w:eastAsia="Times New Roman" w:hAnsi="Times New Roman" w:cs="Times New Roman"/>
                <w:color w:val="000000"/>
                <w:sz w:val="20"/>
                <w:szCs w:val="20"/>
                <w:lang w:eastAsia="ru-RU"/>
              </w:rPr>
              <w:t>Неаффинированные</w:t>
            </w:r>
            <w:proofErr w:type="spellEnd"/>
            <w:r w:rsidRPr="002C0C51">
              <w:rPr>
                <w:rFonts w:ascii="Times New Roman" w:eastAsia="Times New Roman" w:hAnsi="Times New Roman" w:cs="Times New Roman"/>
                <w:color w:val="000000"/>
                <w:sz w:val="20"/>
                <w:szCs w:val="20"/>
                <w:lang w:eastAsia="ru-RU"/>
              </w:rPr>
              <w:t xml:space="preserve"> драгоценные металлы</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50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512F2" w:rsidRPr="002C0C51" w:rsidTr="005512F2">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29</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both"/>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Займы, предоставленные организациям, имеющим долговой рейтинг от «</w:t>
            </w:r>
            <w:proofErr w:type="spellStart"/>
            <w:r w:rsidRPr="002C0C51">
              <w:rPr>
                <w:rFonts w:ascii="Times New Roman" w:eastAsia="Times New Roman" w:hAnsi="Times New Roman" w:cs="Times New Roman"/>
                <w:color w:val="000000"/>
                <w:sz w:val="20"/>
                <w:szCs w:val="20"/>
                <w:lang w:eastAsia="ru-RU"/>
              </w:rPr>
              <w:t>А+»до</w:t>
            </w:r>
            <w:proofErr w:type="spellEnd"/>
            <w:r w:rsidRPr="002C0C51">
              <w:rPr>
                <w:rFonts w:ascii="Times New Roman" w:eastAsia="Times New Roman" w:hAnsi="Times New Roman" w:cs="Times New Roman"/>
                <w:color w:val="000000"/>
                <w:sz w:val="20"/>
                <w:szCs w:val="20"/>
                <w:lang w:eastAsia="ru-RU"/>
              </w:rPr>
              <w:t xml:space="preserve"> «А-» агентства «</w:t>
            </w:r>
            <w:proofErr w:type="spellStart"/>
            <w:r w:rsidRPr="002C0C51">
              <w:rPr>
                <w:rFonts w:ascii="Times New Roman" w:eastAsia="Times New Roman" w:hAnsi="Times New Roman" w:cs="Times New Roman"/>
                <w:color w:val="000000"/>
                <w:sz w:val="20"/>
                <w:szCs w:val="20"/>
                <w:lang w:eastAsia="ru-RU"/>
              </w:rPr>
              <w:t>Standard</w:t>
            </w:r>
            <w:proofErr w:type="spellEnd"/>
            <w:r w:rsidRPr="002C0C51">
              <w:rPr>
                <w:rFonts w:ascii="Times New Roman" w:eastAsia="Times New Roman" w:hAnsi="Times New Roman" w:cs="Times New Roman"/>
                <w:color w:val="000000"/>
                <w:sz w:val="20"/>
                <w:szCs w:val="20"/>
                <w:lang w:eastAsia="ru-RU"/>
              </w:rPr>
              <w:t xml:space="preserve"> &amp; </w:t>
            </w:r>
            <w:proofErr w:type="spellStart"/>
            <w:r w:rsidRPr="002C0C51">
              <w:rPr>
                <w:rFonts w:ascii="Times New Roman" w:eastAsia="Times New Roman" w:hAnsi="Times New Roman" w:cs="Times New Roman"/>
                <w:color w:val="000000"/>
                <w:sz w:val="20"/>
                <w:szCs w:val="20"/>
                <w:lang w:eastAsia="ru-RU"/>
              </w:rPr>
              <w:t>Poor's</w:t>
            </w:r>
            <w:proofErr w:type="spellEnd"/>
            <w:r w:rsidRPr="002C0C51">
              <w:rPr>
                <w:rFonts w:ascii="Times New Roman" w:eastAsia="Times New Roman" w:hAnsi="Times New Roman" w:cs="Times New Roman"/>
                <w:color w:val="000000"/>
                <w:sz w:val="20"/>
                <w:szCs w:val="20"/>
                <w:lang w:eastAsia="ru-RU"/>
              </w:rPr>
              <w:t>» или рейтинг аналогичного уровня одного из других рейтинговых агентств</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50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512F2" w:rsidRPr="002C0C51" w:rsidTr="005512F2">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30</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both"/>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Долговые ценные бумаги, выпущенные Акционерным обществом «Банк Развития Казахстана»</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50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512F2" w:rsidRPr="002C0C51" w:rsidTr="005512F2">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31</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both"/>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Вклады в центральных банках стран, имеющих суверенный рейтинг от «ВВВ+» до «ВВВ-» агентства «</w:t>
            </w:r>
            <w:proofErr w:type="spellStart"/>
            <w:r w:rsidRPr="002C0C51">
              <w:rPr>
                <w:rFonts w:ascii="Times New Roman" w:eastAsia="Times New Roman" w:hAnsi="Times New Roman" w:cs="Times New Roman"/>
                <w:color w:val="000000"/>
                <w:sz w:val="20"/>
                <w:szCs w:val="20"/>
                <w:lang w:eastAsia="ru-RU"/>
              </w:rPr>
              <w:t>Standard</w:t>
            </w:r>
            <w:proofErr w:type="spellEnd"/>
            <w:r w:rsidRPr="002C0C51">
              <w:rPr>
                <w:rFonts w:ascii="Times New Roman" w:eastAsia="Times New Roman" w:hAnsi="Times New Roman" w:cs="Times New Roman"/>
                <w:color w:val="000000"/>
                <w:sz w:val="20"/>
                <w:szCs w:val="20"/>
                <w:lang w:eastAsia="ru-RU"/>
              </w:rPr>
              <w:t xml:space="preserve"> &amp; </w:t>
            </w:r>
            <w:proofErr w:type="spellStart"/>
            <w:r w:rsidRPr="002C0C51">
              <w:rPr>
                <w:rFonts w:ascii="Times New Roman" w:eastAsia="Times New Roman" w:hAnsi="Times New Roman" w:cs="Times New Roman"/>
                <w:color w:val="000000"/>
                <w:sz w:val="20"/>
                <w:szCs w:val="20"/>
                <w:lang w:eastAsia="ru-RU"/>
              </w:rPr>
              <w:t>Poor's</w:t>
            </w:r>
            <w:proofErr w:type="spellEnd"/>
            <w:r w:rsidRPr="002C0C51">
              <w:rPr>
                <w:rFonts w:ascii="Times New Roman" w:eastAsia="Times New Roman" w:hAnsi="Times New Roman" w:cs="Times New Roman"/>
                <w:color w:val="000000"/>
                <w:sz w:val="20"/>
                <w:szCs w:val="20"/>
                <w:lang w:eastAsia="ru-RU"/>
              </w:rPr>
              <w:t>» или рейтинг аналогичного уровня одного из других рейтинговых агентств</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50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512F2" w:rsidRPr="002C0C51" w:rsidTr="005512F2">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32</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both"/>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Вклады в международных финансовых организациях, имеющих долговой рейтинг от «</w:t>
            </w:r>
            <w:proofErr w:type="spellStart"/>
            <w:r w:rsidRPr="002C0C51">
              <w:rPr>
                <w:rFonts w:ascii="Times New Roman" w:eastAsia="Times New Roman" w:hAnsi="Times New Roman" w:cs="Times New Roman"/>
                <w:color w:val="000000"/>
                <w:sz w:val="20"/>
                <w:szCs w:val="20"/>
                <w:lang w:eastAsia="ru-RU"/>
              </w:rPr>
              <w:t>ВВВ+»до</w:t>
            </w:r>
            <w:proofErr w:type="spellEnd"/>
            <w:r w:rsidRPr="002C0C51">
              <w:rPr>
                <w:rFonts w:ascii="Times New Roman" w:eastAsia="Times New Roman" w:hAnsi="Times New Roman" w:cs="Times New Roman"/>
                <w:color w:val="000000"/>
                <w:sz w:val="20"/>
                <w:szCs w:val="20"/>
                <w:lang w:eastAsia="ru-RU"/>
              </w:rPr>
              <w:t xml:space="preserve"> «ВВВ-» агентства «</w:t>
            </w:r>
            <w:proofErr w:type="spellStart"/>
            <w:r w:rsidRPr="002C0C51">
              <w:rPr>
                <w:rFonts w:ascii="Times New Roman" w:eastAsia="Times New Roman" w:hAnsi="Times New Roman" w:cs="Times New Roman"/>
                <w:color w:val="000000"/>
                <w:sz w:val="20"/>
                <w:szCs w:val="20"/>
                <w:lang w:eastAsia="ru-RU"/>
              </w:rPr>
              <w:t>Standard</w:t>
            </w:r>
            <w:proofErr w:type="spellEnd"/>
            <w:r w:rsidRPr="002C0C51">
              <w:rPr>
                <w:rFonts w:ascii="Times New Roman" w:eastAsia="Times New Roman" w:hAnsi="Times New Roman" w:cs="Times New Roman"/>
                <w:color w:val="000000"/>
                <w:sz w:val="20"/>
                <w:szCs w:val="20"/>
                <w:lang w:eastAsia="ru-RU"/>
              </w:rPr>
              <w:t xml:space="preserve"> &amp; </w:t>
            </w:r>
            <w:proofErr w:type="spellStart"/>
            <w:r w:rsidRPr="002C0C51">
              <w:rPr>
                <w:rFonts w:ascii="Times New Roman" w:eastAsia="Times New Roman" w:hAnsi="Times New Roman" w:cs="Times New Roman"/>
                <w:color w:val="000000"/>
                <w:sz w:val="20"/>
                <w:szCs w:val="20"/>
                <w:lang w:eastAsia="ru-RU"/>
              </w:rPr>
              <w:t>Poor's</w:t>
            </w:r>
            <w:proofErr w:type="spellEnd"/>
            <w:r w:rsidRPr="002C0C51">
              <w:rPr>
                <w:rFonts w:ascii="Times New Roman" w:eastAsia="Times New Roman" w:hAnsi="Times New Roman" w:cs="Times New Roman"/>
                <w:color w:val="000000"/>
                <w:sz w:val="20"/>
                <w:szCs w:val="20"/>
                <w:lang w:eastAsia="ru-RU"/>
              </w:rPr>
              <w:t>» или рейтинг аналогичного уровня одного из других рейтинговых агентств</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50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512F2" w:rsidRPr="002C0C51" w:rsidTr="005512F2">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33</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both"/>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Вклады в организациях, имеющих долговой рейтинг от «</w:t>
            </w:r>
            <w:proofErr w:type="spellStart"/>
            <w:r w:rsidRPr="002C0C51">
              <w:rPr>
                <w:rFonts w:ascii="Times New Roman" w:eastAsia="Times New Roman" w:hAnsi="Times New Roman" w:cs="Times New Roman"/>
                <w:color w:val="000000"/>
                <w:sz w:val="20"/>
                <w:szCs w:val="20"/>
                <w:lang w:eastAsia="ru-RU"/>
              </w:rPr>
              <w:t>А+»до</w:t>
            </w:r>
            <w:proofErr w:type="spellEnd"/>
            <w:r w:rsidRPr="002C0C51">
              <w:rPr>
                <w:rFonts w:ascii="Times New Roman" w:eastAsia="Times New Roman" w:hAnsi="Times New Roman" w:cs="Times New Roman"/>
                <w:color w:val="000000"/>
                <w:sz w:val="20"/>
                <w:szCs w:val="20"/>
                <w:lang w:eastAsia="ru-RU"/>
              </w:rPr>
              <w:t xml:space="preserve"> «А-»агентства «</w:t>
            </w:r>
            <w:proofErr w:type="spellStart"/>
            <w:r w:rsidRPr="002C0C51">
              <w:rPr>
                <w:rFonts w:ascii="Times New Roman" w:eastAsia="Times New Roman" w:hAnsi="Times New Roman" w:cs="Times New Roman"/>
                <w:color w:val="000000"/>
                <w:sz w:val="20"/>
                <w:szCs w:val="20"/>
                <w:lang w:eastAsia="ru-RU"/>
              </w:rPr>
              <w:t>Standard</w:t>
            </w:r>
            <w:proofErr w:type="spellEnd"/>
            <w:r w:rsidRPr="002C0C51">
              <w:rPr>
                <w:rFonts w:ascii="Times New Roman" w:eastAsia="Times New Roman" w:hAnsi="Times New Roman" w:cs="Times New Roman"/>
                <w:color w:val="000000"/>
                <w:sz w:val="20"/>
                <w:szCs w:val="20"/>
                <w:lang w:eastAsia="ru-RU"/>
              </w:rPr>
              <w:t xml:space="preserve"> &amp; </w:t>
            </w:r>
            <w:proofErr w:type="spellStart"/>
            <w:r w:rsidRPr="002C0C51">
              <w:rPr>
                <w:rFonts w:ascii="Times New Roman" w:eastAsia="Times New Roman" w:hAnsi="Times New Roman" w:cs="Times New Roman"/>
                <w:color w:val="000000"/>
                <w:sz w:val="20"/>
                <w:szCs w:val="20"/>
                <w:lang w:eastAsia="ru-RU"/>
              </w:rPr>
              <w:t>Poor's</w:t>
            </w:r>
            <w:proofErr w:type="spellEnd"/>
            <w:r w:rsidRPr="002C0C51">
              <w:rPr>
                <w:rFonts w:ascii="Times New Roman" w:eastAsia="Times New Roman" w:hAnsi="Times New Roman" w:cs="Times New Roman"/>
                <w:color w:val="000000"/>
                <w:sz w:val="20"/>
                <w:szCs w:val="20"/>
                <w:lang w:eastAsia="ru-RU"/>
              </w:rPr>
              <w:t xml:space="preserve">» или рейтинг аналогичного уровня </w:t>
            </w:r>
            <w:r w:rsidRPr="002C0C51">
              <w:rPr>
                <w:rFonts w:ascii="Times New Roman" w:eastAsia="Times New Roman" w:hAnsi="Times New Roman" w:cs="Times New Roman"/>
                <w:color w:val="000000"/>
                <w:sz w:val="20"/>
                <w:szCs w:val="20"/>
                <w:lang w:eastAsia="ru-RU"/>
              </w:rPr>
              <w:lastRenderedPageBreak/>
              <w:t>одного из других рейтинговых агентств</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lastRenderedPageBreak/>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50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512F2" w:rsidRPr="002C0C51" w:rsidTr="005512F2">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lastRenderedPageBreak/>
              <w:t>34</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both"/>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Деньги на корреспондентских счетах в организациях, имеющих долговой рейтинг от «</w:t>
            </w:r>
            <w:proofErr w:type="spellStart"/>
            <w:r w:rsidRPr="002C0C51">
              <w:rPr>
                <w:rFonts w:ascii="Times New Roman" w:eastAsia="Times New Roman" w:hAnsi="Times New Roman" w:cs="Times New Roman"/>
                <w:color w:val="000000"/>
                <w:sz w:val="20"/>
                <w:szCs w:val="20"/>
                <w:lang w:eastAsia="ru-RU"/>
              </w:rPr>
              <w:t>А+»до</w:t>
            </w:r>
            <w:proofErr w:type="spellEnd"/>
            <w:r w:rsidRPr="002C0C51">
              <w:rPr>
                <w:rFonts w:ascii="Times New Roman" w:eastAsia="Times New Roman" w:hAnsi="Times New Roman" w:cs="Times New Roman"/>
                <w:color w:val="000000"/>
                <w:sz w:val="20"/>
                <w:szCs w:val="20"/>
                <w:lang w:eastAsia="ru-RU"/>
              </w:rPr>
              <w:t xml:space="preserve"> «А-» агентства «</w:t>
            </w:r>
            <w:proofErr w:type="spellStart"/>
            <w:r w:rsidRPr="002C0C51">
              <w:rPr>
                <w:rFonts w:ascii="Times New Roman" w:eastAsia="Times New Roman" w:hAnsi="Times New Roman" w:cs="Times New Roman"/>
                <w:color w:val="000000"/>
                <w:sz w:val="20"/>
                <w:szCs w:val="20"/>
                <w:lang w:eastAsia="ru-RU"/>
              </w:rPr>
              <w:t>Standard</w:t>
            </w:r>
            <w:proofErr w:type="spellEnd"/>
            <w:r w:rsidRPr="002C0C51">
              <w:rPr>
                <w:rFonts w:ascii="Times New Roman" w:eastAsia="Times New Roman" w:hAnsi="Times New Roman" w:cs="Times New Roman"/>
                <w:color w:val="000000"/>
                <w:sz w:val="20"/>
                <w:szCs w:val="20"/>
                <w:lang w:eastAsia="ru-RU"/>
              </w:rPr>
              <w:t xml:space="preserve"> &amp; </w:t>
            </w:r>
            <w:proofErr w:type="spellStart"/>
            <w:r w:rsidRPr="002C0C51">
              <w:rPr>
                <w:rFonts w:ascii="Times New Roman" w:eastAsia="Times New Roman" w:hAnsi="Times New Roman" w:cs="Times New Roman"/>
                <w:color w:val="000000"/>
                <w:sz w:val="20"/>
                <w:szCs w:val="20"/>
                <w:lang w:eastAsia="ru-RU"/>
              </w:rPr>
              <w:t>Poor's</w:t>
            </w:r>
            <w:proofErr w:type="spellEnd"/>
            <w:r w:rsidRPr="002C0C51">
              <w:rPr>
                <w:rFonts w:ascii="Times New Roman" w:eastAsia="Times New Roman" w:hAnsi="Times New Roman" w:cs="Times New Roman"/>
                <w:color w:val="000000"/>
                <w:sz w:val="20"/>
                <w:szCs w:val="20"/>
                <w:lang w:eastAsia="ru-RU"/>
              </w:rPr>
              <w:t>» или рейтинг аналогичного уровня одного из других рейтинговых агентств</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50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512F2" w:rsidRPr="002C0C51" w:rsidTr="005512F2">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35</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both"/>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Дебиторская задолженность организаций, имеющих долговой рейтинг от «</w:t>
            </w:r>
            <w:proofErr w:type="spellStart"/>
            <w:r w:rsidRPr="002C0C51">
              <w:rPr>
                <w:rFonts w:ascii="Times New Roman" w:eastAsia="Times New Roman" w:hAnsi="Times New Roman" w:cs="Times New Roman"/>
                <w:color w:val="000000"/>
                <w:sz w:val="20"/>
                <w:szCs w:val="20"/>
                <w:lang w:eastAsia="ru-RU"/>
              </w:rPr>
              <w:t>А+»до</w:t>
            </w:r>
            <w:proofErr w:type="spellEnd"/>
            <w:r w:rsidRPr="002C0C51">
              <w:rPr>
                <w:rFonts w:ascii="Times New Roman" w:eastAsia="Times New Roman" w:hAnsi="Times New Roman" w:cs="Times New Roman"/>
                <w:color w:val="000000"/>
                <w:sz w:val="20"/>
                <w:szCs w:val="20"/>
                <w:lang w:eastAsia="ru-RU"/>
              </w:rPr>
              <w:t xml:space="preserve"> «А-» агентства «</w:t>
            </w:r>
            <w:proofErr w:type="spellStart"/>
            <w:r w:rsidRPr="002C0C51">
              <w:rPr>
                <w:rFonts w:ascii="Times New Roman" w:eastAsia="Times New Roman" w:hAnsi="Times New Roman" w:cs="Times New Roman"/>
                <w:color w:val="000000"/>
                <w:sz w:val="20"/>
                <w:szCs w:val="20"/>
                <w:lang w:eastAsia="ru-RU"/>
              </w:rPr>
              <w:t>Standard</w:t>
            </w:r>
            <w:proofErr w:type="spellEnd"/>
            <w:r w:rsidRPr="002C0C51">
              <w:rPr>
                <w:rFonts w:ascii="Times New Roman" w:eastAsia="Times New Roman" w:hAnsi="Times New Roman" w:cs="Times New Roman"/>
                <w:color w:val="000000"/>
                <w:sz w:val="20"/>
                <w:szCs w:val="20"/>
                <w:lang w:eastAsia="ru-RU"/>
              </w:rPr>
              <w:t xml:space="preserve"> &amp; </w:t>
            </w:r>
            <w:proofErr w:type="spellStart"/>
            <w:r w:rsidRPr="002C0C51">
              <w:rPr>
                <w:rFonts w:ascii="Times New Roman" w:eastAsia="Times New Roman" w:hAnsi="Times New Roman" w:cs="Times New Roman"/>
                <w:color w:val="000000"/>
                <w:sz w:val="20"/>
                <w:szCs w:val="20"/>
                <w:lang w:eastAsia="ru-RU"/>
              </w:rPr>
              <w:t>Poor's</w:t>
            </w:r>
            <w:proofErr w:type="spellEnd"/>
            <w:r w:rsidRPr="002C0C51">
              <w:rPr>
                <w:rFonts w:ascii="Times New Roman" w:eastAsia="Times New Roman" w:hAnsi="Times New Roman" w:cs="Times New Roman"/>
                <w:color w:val="000000"/>
                <w:sz w:val="20"/>
                <w:szCs w:val="20"/>
                <w:lang w:eastAsia="ru-RU"/>
              </w:rPr>
              <w:t>» или рейтинг аналогичного уровня одного из других рейтинговых агентств</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50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512F2" w:rsidRPr="002C0C51" w:rsidTr="005512F2">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36</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both"/>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Ценные бумаги, имеющие статус государственных, выпущенные центральными правительствами стран, имеющих суверенный рейтинг от «</w:t>
            </w:r>
            <w:proofErr w:type="spellStart"/>
            <w:r w:rsidRPr="002C0C51">
              <w:rPr>
                <w:rFonts w:ascii="Times New Roman" w:eastAsia="Times New Roman" w:hAnsi="Times New Roman" w:cs="Times New Roman"/>
                <w:color w:val="000000"/>
                <w:sz w:val="20"/>
                <w:szCs w:val="20"/>
                <w:lang w:eastAsia="ru-RU"/>
              </w:rPr>
              <w:t>ВВВ+»до</w:t>
            </w:r>
            <w:proofErr w:type="spellEnd"/>
            <w:r w:rsidRPr="002C0C51">
              <w:rPr>
                <w:rFonts w:ascii="Times New Roman" w:eastAsia="Times New Roman" w:hAnsi="Times New Roman" w:cs="Times New Roman"/>
                <w:color w:val="000000"/>
                <w:sz w:val="20"/>
                <w:szCs w:val="20"/>
                <w:lang w:eastAsia="ru-RU"/>
              </w:rPr>
              <w:t xml:space="preserve"> «ВВВ-»агентства «</w:t>
            </w:r>
            <w:proofErr w:type="spellStart"/>
            <w:r w:rsidRPr="002C0C51">
              <w:rPr>
                <w:rFonts w:ascii="Times New Roman" w:eastAsia="Times New Roman" w:hAnsi="Times New Roman" w:cs="Times New Roman"/>
                <w:color w:val="000000"/>
                <w:sz w:val="20"/>
                <w:szCs w:val="20"/>
                <w:lang w:eastAsia="ru-RU"/>
              </w:rPr>
              <w:t>Standard</w:t>
            </w:r>
            <w:proofErr w:type="spellEnd"/>
            <w:r w:rsidRPr="002C0C51">
              <w:rPr>
                <w:rFonts w:ascii="Times New Roman" w:eastAsia="Times New Roman" w:hAnsi="Times New Roman" w:cs="Times New Roman"/>
                <w:color w:val="000000"/>
                <w:sz w:val="20"/>
                <w:szCs w:val="20"/>
                <w:lang w:eastAsia="ru-RU"/>
              </w:rPr>
              <w:t xml:space="preserve"> &amp; </w:t>
            </w:r>
            <w:proofErr w:type="spellStart"/>
            <w:r w:rsidRPr="002C0C51">
              <w:rPr>
                <w:rFonts w:ascii="Times New Roman" w:eastAsia="Times New Roman" w:hAnsi="Times New Roman" w:cs="Times New Roman"/>
                <w:color w:val="000000"/>
                <w:sz w:val="20"/>
                <w:szCs w:val="20"/>
                <w:lang w:eastAsia="ru-RU"/>
              </w:rPr>
              <w:t>Poor's</w:t>
            </w:r>
            <w:proofErr w:type="spellEnd"/>
            <w:r w:rsidRPr="002C0C51">
              <w:rPr>
                <w:rFonts w:ascii="Times New Roman" w:eastAsia="Times New Roman" w:hAnsi="Times New Roman" w:cs="Times New Roman"/>
                <w:color w:val="000000"/>
                <w:sz w:val="20"/>
                <w:szCs w:val="20"/>
                <w:lang w:eastAsia="ru-RU"/>
              </w:rPr>
              <w:t>» или рейтинг аналогичного уровня одного из других рейтинговых агентств</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50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512F2" w:rsidRPr="002C0C51" w:rsidTr="005512F2">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37</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both"/>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Ценные бумаги, выпущенные международными финансовыми организациями, имеющими долговой рейтинг от «</w:t>
            </w:r>
            <w:proofErr w:type="spellStart"/>
            <w:r w:rsidRPr="002C0C51">
              <w:rPr>
                <w:rFonts w:ascii="Times New Roman" w:eastAsia="Times New Roman" w:hAnsi="Times New Roman" w:cs="Times New Roman"/>
                <w:color w:val="000000"/>
                <w:sz w:val="20"/>
                <w:szCs w:val="20"/>
                <w:lang w:eastAsia="ru-RU"/>
              </w:rPr>
              <w:t>ВВВ+»до</w:t>
            </w:r>
            <w:proofErr w:type="spellEnd"/>
            <w:r w:rsidRPr="002C0C51">
              <w:rPr>
                <w:rFonts w:ascii="Times New Roman" w:eastAsia="Times New Roman" w:hAnsi="Times New Roman" w:cs="Times New Roman"/>
                <w:color w:val="000000"/>
                <w:sz w:val="20"/>
                <w:szCs w:val="20"/>
                <w:lang w:eastAsia="ru-RU"/>
              </w:rPr>
              <w:t xml:space="preserve"> «ВВВ-» агентства «</w:t>
            </w:r>
            <w:proofErr w:type="spellStart"/>
            <w:r w:rsidRPr="002C0C51">
              <w:rPr>
                <w:rFonts w:ascii="Times New Roman" w:eastAsia="Times New Roman" w:hAnsi="Times New Roman" w:cs="Times New Roman"/>
                <w:color w:val="000000"/>
                <w:sz w:val="20"/>
                <w:szCs w:val="20"/>
                <w:lang w:eastAsia="ru-RU"/>
              </w:rPr>
              <w:t>Standard</w:t>
            </w:r>
            <w:proofErr w:type="spellEnd"/>
            <w:r w:rsidRPr="002C0C51">
              <w:rPr>
                <w:rFonts w:ascii="Times New Roman" w:eastAsia="Times New Roman" w:hAnsi="Times New Roman" w:cs="Times New Roman"/>
                <w:color w:val="000000"/>
                <w:sz w:val="20"/>
                <w:szCs w:val="20"/>
                <w:lang w:eastAsia="ru-RU"/>
              </w:rPr>
              <w:t xml:space="preserve"> &amp; </w:t>
            </w:r>
            <w:proofErr w:type="spellStart"/>
            <w:r w:rsidRPr="002C0C51">
              <w:rPr>
                <w:rFonts w:ascii="Times New Roman" w:eastAsia="Times New Roman" w:hAnsi="Times New Roman" w:cs="Times New Roman"/>
                <w:color w:val="000000"/>
                <w:sz w:val="20"/>
                <w:szCs w:val="20"/>
                <w:lang w:eastAsia="ru-RU"/>
              </w:rPr>
              <w:t>Poor's</w:t>
            </w:r>
            <w:proofErr w:type="spellEnd"/>
            <w:r w:rsidRPr="002C0C51">
              <w:rPr>
                <w:rFonts w:ascii="Times New Roman" w:eastAsia="Times New Roman" w:hAnsi="Times New Roman" w:cs="Times New Roman"/>
                <w:color w:val="000000"/>
                <w:sz w:val="20"/>
                <w:szCs w:val="20"/>
                <w:lang w:eastAsia="ru-RU"/>
              </w:rPr>
              <w:t>» или рейтинг аналогичного уровня одного из других рейтинговых агентств</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50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512F2" w:rsidRPr="002C0C51" w:rsidTr="005512F2">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38</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both"/>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Ценные бумаги, выпущенные местными органами власти стран, имеющих суверенный рейтинг от «</w:t>
            </w:r>
            <w:proofErr w:type="spellStart"/>
            <w:r w:rsidRPr="002C0C51">
              <w:rPr>
                <w:rFonts w:ascii="Times New Roman" w:eastAsia="Times New Roman" w:hAnsi="Times New Roman" w:cs="Times New Roman"/>
                <w:color w:val="000000"/>
                <w:sz w:val="20"/>
                <w:szCs w:val="20"/>
                <w:lang w:eastAsia="ru-RU"/>
              </w:rPr>
              <w:t>А+»до</w:t>
            </w:r>
            <w:proofErr w:type="spellEnd"/>
            <w:r w:rsidRPr="002C0C51">
              <w:rPr>
                <w:rFonts w:ascii="Times New Roman" w:eastAsia="Times New Roman" w:hAnsi="Times New Roman" w:cs="Times New Roman"/>
                <w:color w:val="000000"/>
                <w:sz w:val="20"/>
                <w:szCs w:val="20"/>
                <w:lang w:eastAsia="ru-RU"/>
              </w:rPr>
              <w:t xml:space="preserve"> «А-» агентства «</w:t>
            </w:r>
            <w:proofErr w:type="spellStart"/>
            <w:r w:rsidRPr="002C0C51">
              <w:rPr>
                <w:rFonts w:ascii="Times New Roman" w:eastAsia="Times New Roman" w:hAnsi="Times New Roman" w:cs="Times New Roman"/>
                <w:color w:val="000000"/>
                <w:sz w:val="20"/>
                <w:szCs w:val="20"/>
                <w:lang w:eastAsia="ru-RU"/>
              </w:rPr>
              <w:t>Standard</w:t>
            </w:r>
            <w:proofErr w:type="spellEnd"/>
            <w:r w:rsidRPr="002C0C51">
              <w:rPr>
                <w:rFonts w:ascii="Times New Roman" w:eastAsia="Times New Roman" w:hAnsi="Times New Roman" w:cs="Times New Roman"/>
                <w:color w:val="000000"/>
                <w:sz w:val="20"/>
                <w:szCs w:val="20"/>
                <w:lang w:eastAsia="ru-RU"/>
              </w:rPr>
              <w:t xml:space="preserve"> &amp; </w:t>
            </w:r>
            <w:proofErr w:type="spellStart"/>
            <w:r w:rsidRPr="002C0C51">
              <w:rPr>
                <w:rFonts w:ascii="Times New Roman" w:eastAsia="Times New Roman" w:hAnsi="Times New Roman" w:cs="Times New Roman"/>
                <w:color w:val="000000"/>
                <w:sz w:val="20"/>
                <w:szCs w:val="20"/>
                <w:lang w:eastAsia="ru-RU"/>
              </w:rPr>
              <w:t>Poor's</w:t>
            </w:r>
            <w:proofErr w:type="spellEnd"/>
            <w:r w:rsidRPr="002C0C51">
              <w:rPr>
                <w:rFonts w:ascii="Times New Roman" w:eastAsia="Times New Roman" w:hAnsi="Times New Roman" w:cs="Times New Roman"/>
                <w:color w:val="000000"/>
                <w:sz w:val="20"/>
                <w:szCs w:val="20"/>
                <w:lang w:eastAsia="ru-RU"/>
              </w:rPr>
              <w:t>» или рейтинг аналогичного уровня одного из других рейтинговых агентств</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50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512F2" w:rsidRPr="002C0C51" w:rsidTr="005512F2">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39</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both"/>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Ценные бумаги, выпущенные организациями, имеющими долговой рейтинг от «А+» до «А-» агентства «</w:t>
            </w:r>
            <w:proofErr w:type="spellStart"/>
            <w:r w:rsidRPr="002C0C51">
              <w:rPr>
                <w:rFonts w:ascii="Times New Roman" w:eastAsia="Times New Roman" w:hAnsi="Times New Roman" w:cs="Times New Roman"/>
                <w:color w:val="000000"/>
                <w:sz w:val="20"/>
                <w:szCs w:val="20"/>
                <w:lang w:eastAsia="ru-RU"/>
              </w:rPr>
              <w:t>Standard</w:t>
            </w:r>
            <w:proofErr w:type="spellEnd"/>
            <w:r w:rsidRPr="002C0C51">
              <w:rPr>
                <w:rFonts w:ascii="Times New Roman" w:eastAsia="Times New Roman" w:hAnsi="Times New Roman" w:cs="Times New Roman"/>
                <w:color w:val="000000"/>
                <w:sz w:val="20"/>
                <w:szCs w:val="20"/>
                <w:lang w:eastAsia="ru-RU"/>
              </w:rPr>
              <w:t xml:space="preserve"> &amp; </w:t>
            </w:r>
            <w:proofErr w:type="spellStart"/>
            <w:r w:rsidRPr="002C0C51">
              <w:rPr>
                <w:rFonts w:ascii="Times New Roman" w:eastAsia="Times New Roman" w:hAnsi="Times New Roman" w:cs="Times New Roman"/>
                <w:color w:val="000000"/>
                <w:sz w:val="20"/>
                <w:szCs w:val="20"/>
                <w:lang w:eastAsia="ru-RU"/>
              </w:rPr>
              <w:t>Poor's</w:t>
            </w:r>
            <w:proofErr w:type="spellEnd"/>
            <w:r w:rsidRPr="002C0C51">
              <w:rPr>
                <w:rFonts w:ascii="Times New Roman" w:eastAsia="Times New Roman" w:hAnsi="Times New Roman" w:cs="Times New Roman"/>
                <w:color w:val="000000"/>
                <w:sz w:val="20"/>
                <w:szCs w:val="20"/>
                <w:lang w:eastAsia="ru-RU"/>
              </w:rPr>
              <w:t>» или рейтинг аналогичного уровня одного из других рейтинговых агентств</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50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512F2" w:rsidRPr="002C0C51" w:rsidTr="005512F2">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40</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both"/>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xml:space="preserve">Позиции </w:t>
            </w:r>
            <w:proofErr w:type="spellStart"/>
            <w:r w:rsidRPr="002C0C51">
              <w:rPr>
                <w:rFonts w:ascii="Times New Roman" w:eastAsia="Times New Roman" w:hAnsi="Times New Roman" w:cs="Times New Roman"/>
                <w:color w:val="000000"/>
                <w:sz w:val="20"/>
                <w:szCs w:val="20"/>
                <w:lang w:eastAsia="ru-RU"/>
              </w:rPr>
              <w:t>секьюритизации</w:t>
            </w:r>
            <w:proofErr w:type="spellEnd"/>
            <w:r w:rsidRPr="002C0C51">
              <w:rPr>
                <w:rFonts w:ascii="Times New Roman" w:eastAsia="Times New Roman" w:hAnsi="Times New Roman" w:cs="Times New Roman"/>
                <w:color w:val="000000"/>
                <w:sz w:val="20"/>
                <w:szCs w:val="20"/>
                <w:lang w:eastAsia="ru-RU"/>
              </w:rPr>
              <w:t>, удерживаемые организатором торгов на балансе и имеющие кредитный рейтинг от «</w:t>
            </w:r>
            <w:proofErr w:type="spellStart"/>
            <w:r w:rsidRPr="002C0C51">
              <w:rPr>
                <w:rFonts w:ascii="Times New Roman" w:eastAsia="Times New Roman" w:hAnsi="Times New Roman" w:cs="Times New Roman"/>
                <w:color w:val="000000"/>
                <w:sz w:val="20"/>
                <w:szCs w:val="20"/>
                <w:lang w:eastAsia="ru-RU"/>
              </w:rPr>
              <w:t>А+»до</w:t>
            </w:r>
            <w:proofErr w:type="spellEnd"/>
            <w:r w:rsidRPr="002C0C51">
              <w:rPr>
                <w:rFonts w:ascii="Times New Roman" w:eastAsia="Times New Roman" w:hAnsi="Times New Roman" w:cs="Times New Roman"/>
                <w:color w:val="000000"/>
                <w:sz w:val="20"/>
                <w:szCs w:val="20"/>
                <w:lang w:eastAsia="ru-RU"/>
              </w:rPr>
              <w:t xml:space="preserve"> «А-» агентства «</w:t>
            </w:r>
            <w:proofErr w:type="spellStart"/>
            <w:r w:rsidRPr="002C0C51">
              <w:rPr>
                <w:rFonts w:ascii="Times New Roman" w:eastAsia="Times New Roman" w:hAnsi="Times New Roman" w:cs="Times New Roman"/>
                <w:color w:val="000000"/>
                <w:sz w:val="20"/>
                <w:szCs w:val="20"/>
                <w:lang w:eastAsia="ru-RU"/>
              </w:rPr>
              <w:t>Standard</w:t>
            </w:r>
            <w:proofErr w:type="spellEnd"/>
            <w:r w:rsidRPr="002C0C51">
              <w:rPr>
                <w:rFonts w:ascii="Times New Roman" w:eastAsia="Times New Roman" w:hAnsi="Times New Roman" w:cs="Times New Roman"/>
                <w:color w:val="000000"/>
                <w:sz w:val="20"/>
                <w:szCs w:val="20"/>
                <w:lang w:eastAsia="ru-RU"/>
              </w:rPr>
              <w:t xml:space="preserve"> &amp; </w:t>
            </w:r>
            <w:proofErr w:type="spellStart"/>
            <w:r w:rsidRPr="002C0C51">
              <w:rPr>
                <w:rFonts w:ascii="Times New Roman" w:eastAsia="Times New Roman" w:hAnsi="Times New Roman" w:cs="Times New Roman"/>
                <w:color w:val="000000"/>
                <w:sz w:val="20"/>
                <w:szCs w:val="20"/>
                <w:lang w:eastAsia="ru-RU"/>
              </w:rPr>
              <w:t>Poor's</w:t>
            </w:r>
            <w:proofErr w:type="spellEnd"/>
            <w:r w:rsidRPr="002C0C51">
              <w:rPr>
                <w:rFonts w:ascii="Times New Roman" w:eastAsia="Times New Roman" w:hAnsi="Times New Roman" w:cs="Times New Roman"/>
                <w:color w:val="000000"/>
                <w:sz w:val="20"/>
                <w:szCs w:val="20"/>
                <w:lang w:eastAsia="ru-RU"/>
              </w:rPr>
              <w:t>» или рейтинг аналогичного уровня одного из других рейтинговых агентств или рейтинговую оценку от «</w:t>
            </w:r>
            <w:proofErr w:type="spellStart"/>
            <w:r w:rsidRPr="002C0C51">
              <w:rPr>
                <w:rFonts w:ascii="Times New Roman" w:eastAsia="Times New Roman" w:hAnsi="Times New Roman" w:cs="Times New Roman"/>
                <w:color w:val="000000"/>
                <w:sz w:val="20"/>
                <w:szCs w:val="20"/>
                <w:lang w:eastAsia="ru-RU"/>
              </w:rPr>
              <w:t>kzA</w:t>
            </w:r>
            <w:proofErr w:type="spellEnd"/>
            <w:r w:rsidRPr="002C0C51">
              <w:rPr>
                <w:rFonts w:ascii="Times New Roman" w:eastAsia="Times New Roman" w:hAnsi="Times New Roman" w:cs="Times New Roman"/>
                <w:color w:val="000000"/>
                <w:sz w:val="20"/>
                <w:szCs w:val="20"/>
                <w:lang w:eastAsia="ru-RU"/>
              </w:rPr>
              <w:t>+» до «</w:t>
            </w:r>
            <w:proofErr w:type="spellStart"/>
            <w:r w:rsidRPr="002C0C51">
              <w:rPr>
                <w:rFonts w:ascii="Times New Roman" w:eastAsia="Times New Roman" w:hAnsi="Times New Roman" w:cs="Times New Roman"/>
                <w:color w:val="000000"/>
                <w:sz w:val="20"/>
                <w:szCs w:val="20"/>
                <w:lang w:eastAsia="ru-RU"/>
              </w:rPr>
              <w:t>kzA</w:t>
            </w:r>
            <w:proofErr w:type="spellEnd"/>
            <w:r w:rsidRPr="002C0C51">
              <w:rPr>
                <w:rFonts w:ascii="Times New Roman" w:eastAsia="Times New Roman" w:hAnsi="Times New Roman" w:cs="Times New Roman"/>
                <w:color w:val="000000"/>
                <w:sz w:val="20"/>
                <w:szCs w:val="20"/>
                <w:lang w:eastAsia="ru-RU"/>
              </w:rPr>
              <w:t>-»по национальной шкале агентства «</w:t>
            </w:r>
            <w:proofErr w:type="spellStart"/>
            <w:r w:rsidRPr="002C0C51">
              <w:rPr>
                <w:rFonts w:ascii="Times New Roman" w:eastAsia="Times New Roman" w:hAnsi="Times New Roman" w:cs="Times New Roman"/>
                <w:color w:val="000000"/>
                <w:sz w:val="20"/>
                <w:szCs w:val="20"/>
                <w:lang w:eastAsia="ru-RU"/>
              </w:rPr>
              <w:t>Standard</w:t>
            </w:r>
            <w:proofErr w:type="spellEnd"/>
            <w:r w:rsidRPr="002C0C51">
              <w:rPr>
                <w:rFonts w:ascii="Times New Roman" w:eastAsia="Times New Roman" w:hAnsi="Times New Roman" w:cs="Times New Roman"/>
                <w:color w:val="000000"/>
                <w:sz w:val="20"/>
                <w:szCs w:val="20"/>
                <w:lang w:eastAsia="ru-RU"/>
              </w:rPr>
              <w:t xml:space="preserve"> &amp; </w:t>
            </w:r>
            <w:proofErr w:type="spellStart"/>
            <w:r w:rsidRPr="002C0C51">
              <w:rPr>
                <w:rFonts w:ascii="Times New Roman" w:eastAsia="Times New Roman" w:hAnsi="Times New Roman" w:cs="Times New Roman"/>
                <w:color w:val="000000"/>
                <w:sz w:val="20"/>
                <w:szCs w:val="20"/>
                <w:lang w:eastAsia="ru-RU"/>
              </w:rPr>
              <w:t>Poor's</w:t>
            </w:r>
            <w:proofErr w:type="spellEnd"/>
            <w:r w:rsidRPr="002C0C51">
              <w:rPr>
                <w:rFonts w:ascii="Times New Roman" w:eastAsia="Times New Roman" w:hAnsi="Times New Roman" w:cs="Times New Roman"/>
                <w:color w:val="000000"/>
                <w:sz w:val="20"/>
                <w:szCs w:val="20"/>
                <w:lang w:eastAsia="ru-RU"/>
              </w:rPr>
              <w:t>» или рейтинг аналогичного уровня по национальной шкале одного из других рейтинговых агентств</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50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512F2" w:rsidRPr="002C0C51" w:rsidTr="005512F2">
        <w:trPr>
          <w:trHeight w:val="284"/>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IV группа</w:t>
            </w:r>
          </w:p>
        </w:tc>
      </w:tr>
      <w:tr w:rsidR="005512F2" w:rsidRPr="002C0C51" w:rsidTr="005512F2">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41</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both"/>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Займы, предоставленные организациям- резидентам Республики Казахстан, имеющим долговой рейтинг ниже «А-»агентства «</w:t>
            </w:r>
            <w:proofErr w:type="spellStart"/>
            <w:r w:rsidRPr="002C0C51">
              <w:rPr>
                <w:rFonts w:ascii="Times New Roman" w:eastAsia="Times New Roman" w:hAnsi="Times New Roman" w:cs="Times New Roman"/>
                <w:color w:val="000000"/>
                <w:sz w:val="20"/>
                <w:szCs w:val="20"/>
                <w:lang w:eastAsia="ru-RU"/>
              </w:rPr>
              <w:t>Standard</w:t>
            </w:r>
            <w:proofErr w:type="spellEnd"/>
            <w:r w:rsidRPr="002C0C51">
              <w:rPr>
                <w:rFonts w:ascii="Times New Roman" w:eastAsia="Times New Roman" w:hAnsi="Times New Roman" w:cs="Times New Roman"/>
                <w:color w:val="000000"/>
                <w:sz w:val="20"/>
                <w:szCs w:val="20"/>
                <w:lang w:eastAsia="ru-RU"/>
              </w:rPr>
              <w:t xml:space="preserve"> &amp; </w:t>
            </w:r>
            <w:proofErr w:type="spellStart"/>
            <w:r w:rsidRPr="002C0C51">
              <w:rPr>
                <w:rFonts w:ascii="Times New Roman" w:eastAsia="Times New Roman" w:hAnsi="Times New Roman" w:cs="Times New Roman"/>
                <w:color w:val="000000"/>
                <w:sz w:val="20"/>
                <w:szCs w:val="20"/>
                <w:lang w:eastAsia="ru-RU"/>
              </w:rPr>
              <w:t>Poor's</w:t>
            </w:r>
            <w:proofErr w:type="spellEnd"/>
            <w:r w:rsidRPr="002C0C51">
              <w:rPr>
                <w:rFonts w:ascii="Times New Roman" w:eastAsia="Times New Roman" w:hAnsi="Times New Roman" w:cs="Times New Roman"/>
                <w:color w:val="000000"/>
                <w:sz w:val="20"/>
                <w:szCs w:val="20"/>
                <w:lang w:eastAsia="ru-RU"/>
              </w:rPr>
              <w:t>» или рейтинг аналогичного уровня одного из других рейтинговых агентств, организациям- резидентам Республики Казахстан, не имеющим соответствующей рейтинговой оценки, и организациям-нерезидентам Республики Казахстан, имеющим долговой рейтинг от «ВВВ+» до «ВВ-» агентства «</w:t>
            </w:r>
            <w:proofErr w:type="spellStart"/>
            <w:r w:rsidRPr="002C0C51">
              <w:rPr>
                <w:rFonts w:ascii="Times New Roman" w:eastAsia="Times New Roman" w:hAnsi="Times New Roman" w:cs="Times New Roman"/>
                <w:color w:val="000000"/>
                <w:sz w:val="20"/>
                <w:szCs w:val="20"/>
                <w:lang w:eastAsia="ru-RU"/>
              </w:rPr>
              <w:t>Standard</w:t>
            </w:r>
            <w:proofErr w:type="spellEnd"/>
            <w:r w:rsidRPr="002C0C51">
              <w:rPr>
                <w:rFonts w:ascii="Times New Roman" w:eastAsia="Times New Roman" w:hAnsi="Times New Roman" w:cs="Times New Roman"/>
                <w:color w:val="000000"/>
                <w:sz w:val="20"/>
                <w:szCs w:val="20"/>
                <w:lang w:eastAsia="ru-RU"/>
              </w:rPr>
              <w:t xml:space="preserve"> &amp; </w:t>
            </w:r>
            <w:proofErr w:type="spellStart"/>
            <w:r w:rsidRPr="002C0C51">
              <w:rPr>
                <w:rFonts w:ascii="Times New Roman" w:eastAsia="Times New Roman" w:hAnsi="Times New Roman" w:cs="Times New Roman"/>
                <w:color w:val="000000"/>
                <w:sz w:val="20"/>
                <w:szCs w:val="20"/>
                <w:lang w:eastAsia="ru-RU"/>
              </w:rPr>
              <w:t>Poor's</w:t>
            </w:r>
            <w:proofErr w:type="spellEnd"/>
            <w:r w:rsidRPr="002C0C51">
              <w:rPr>
                <w:rFonts w:ascii="Times New Roman" w:eastAsia="Times New Roman" w:hAnsi="Times New Roman" w:cs="Times New Roman"/>
                <w:color w:val="000000"/>
                <w:sz w:val="20"/>
                <w:szCs w:val="20"/>
                <w:lang w:eastAsia="ru-RU"/>
              </w:rPr>
              <w:t>» или рейтинг аналогичного уровня одного из других рейтинговых агентств</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100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512F2" w:rsidRPr="002C0C51" w:rsidTr="005512F2">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42</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both"/>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Вклады в центральных банках стран, имеющих суверенный рейтинг от «ВВ+» до «В-» агентства «</w:t>
            </w:r>
            <w:proofErr w:type="spellStart"/>
            <w:r w:rsidRPr="002C0C51">
              <w:rPr>
                <w:rFonts w:ascii="Times New Roman" w:eastAsia="Times New Roman" w:hAnsi="Times New Roman" w:cs="Times New Roman"/>
                <w:color w:val="000000"/>
                <w:sz w:val="20"/>
                <w:szCs w:val="20"/>
                <w:lang w:eastAsia="ru-RU"/>
              </w:rPr>
              <w:t>Standard</w:t>
            </w:r>
            <w:proofErr w:type="spellEnd"/>
            <w:r w:rsidRPr="002C0C51">
              <w:rPr>
                <w:rFonts w:ascii="Times New Roman" w:eastAsia="Times New Roman" w:hAnsi="Times New Roman" w:cs="Times New Roman"/>
                <w:color w:val="000000"/>
                <w:sz w:val="20"/>
                <w:szCs w:val="20"/>
                <w:lang w:eastAsia="ru-RU"/>
              </w:rPr>
              <w:t xml:space="preserve"> &amp; </w:t>
            </w:r>
            <w:proofErr w:type="spellStart"/>
            <w:r w:rsidRPr="002C0C51">
              <w:rPr>
                <w:rFonts w:ascii="Times New Roman" w:eastAsia="Times New Roman" w:hAnsi="Times New Roman" w:cs="Times New Roman"/>
                <w:color w:val="000000"/>
                <w:sz w:val="20"/>
                <w:szCs w:val="20"/>
                <w:lang w:eastAsia="ru-RU"/>
              </w:rPr>
              <w:t>Poor's</w:t>
            </w:r>
            <w:proofErr w:type="spellEnd"/>
            <w:r w:rsidRPr="002C0C51">
              <w:rPr>
                <w:rFonts w:ascii="Times New Roman" w:eastAsia="Times New Roman" w:hAnsi="Times New Roman" w:cs="Times New Roman"/>
                <w:color w:val="000000"/>
                <w:sz w:val="20"/>
                <w:szCs w:val="20"/>
                <w:lang w:eastAsia="ru-RU"/>
              </w:rPr>
              <w:t>» или рейтинг аналогичного уровня одного из других рейтинговых агентств, и стран, не имеющих соответствующей рейтинговой оценки</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100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512F2" w:rsidRPr="002C0C51" w:rsidTr="005512F2">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43</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both"/>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Вклады в международных финансовых организациях, имеющих долговой рейтинг от «ВВ+» до «В-» агентства «</w:t>
            </w:r>
            <w:proofErr w:type="spellStart"/>
            <w:r w:rsidRPr="002C0C51">
              <w:rPr>
                <w:rFonts w:ascii="Times New Roman" w:eastAsia="Times New Roman" w:hAnsi="Times New Roman" w:cs="Times New Roman"/>
                <w:color w:val="000000"/>
                <w:sz w:val="20"/>
                <w:szCs w:val="20"/>
                <w:lang w:eastAsia="ru-RU"/>
              </w:rPr>
              <w:t>Standard</w:t>
            </w:r>
            <w:proofErr w:type="spellEnd"/>
            <w:r w:rsidRPr="002C0C51">
              <w:rPr>
                <w:rFonts w:ascii="Times New Roman" w:eastAsia="Times New Roman" w:hAnsi="Times New Roman" w:cs="Times New Roman"/>
                <w:color w:val="000000"/>
                <w:sz w:val="20"/>
                <w:szCs w:val="20"/>
                <w:lang w:eastAsia="ru-RU"/>
              </w:rPr>
              <w:t xml:space="preserve"> &amp; </w:t>
            </w:r>
            <w:proofErr w:type="spellStart"/>
            <w:r w:rsidRPr="002C0C51">
              <w:rPr>
                <w:rFonts w:ascii="Times New Roman" w:eastAsia="Times New Roman" w:hAnsi="Times New Roman" w:cs="Times New Roman"/>
                <w:color w:val="000000"/>
                <w:sz w:val="20"/>
                <w:szCs w:val="20"/>
                <w:lang w:eastAsia="ru-RU"/>
              </w:rPr>
              <w:t>Poor's</w:t>
            </w:r>
            <w:proofErr w:type="spellEnd"/>
            <w:r w:rsidRPr="002C0C51">
              <w:rPr>
                <w:rFonts w:ascii="Times New Roman" w:eastAsia="Times New Roman" w:hAnsi="Times New Roman" w:cs="Times New Roman"/>
                <w:color w:val="000000"/>
                <w:sz w:val="20"/>
                <w:szCs w:val="20"/>
                <w:lang w:eastAsia="ru-RU"/>
              </w:rPr>
              <w:t>»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100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512F2" w:rsidRPr="002C0C51" w:rsidTr="005512F2">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44</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both"/>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Вклады в организациях-резидентах Республики Казахстан, имеющих долговой рейтинг ниже «А-»агентства «</w:t>
            </w:r>
            <w:proofErr w:type="spellStart"/>
            <w:r w:rsidRPr="002C0C51">
              <w:rPr>
                <w:rFonts w:ascii="Times New Roman" w:eastAsia="Times New Roman" w:hAnsi="Times New Roman" w:cs="Times New Roman"/>
                <w:color w:val="000000"/>
                <w:sz w:val="20"/>
                <w:szCs w:val="20"/>
                <w:lang w:eastAsia="ru-RU"/>
              </w:rPr>
              <w:t>Standard</w:t>
            </w:r>
            <w:proofErr w:type="spellEnd"/>
            <w:r w:rsidRPr="002C0C51">
              <w:rPr>
                <w:rFonts w:ascii="Times New Roman" w:eastAsia="Times New Roman" w:hAnsi="Times New Roman" w:cs="Times New Roman"/>
                <w:color w:val="000000"/>
                <w:sz w:val="20"/>
                <w:szCs w:val="20"/>
                <w:lang w:eastAsia="ru-RU"/>
              </w:rPr>
              <w:t xml:space="preserve"> &amp; </w:t>
            </w:r>
            <w:proofErr w:type="spellStart"/>
            <w:r w:rsidRPr="002C0C51">
              <w:rPr>
                <w:rFonts w:ascii="Times New Roman" w:eastAsia="Times New Roman" w:hAnsi="Times New Roman" w:cs="Times New Roman"/>
                <w:color w:val="000000"/>
                <w:sz w:val="20"/>
                <w:szCs w:val="20"/>
                <w:lang w:eastAsia="ru-RU"/>
              </w:rPr>
              <w:t>Poor's</w:t>
            </w:r>
            <w:proofErr w:type="spellEnd"/>
            <w:r w:rsidRPr="002C0C51">
              <w:rPr>
                <w:rFonts w:ascii="Times New Roman" w:eastAsia="Times New Roman" w:hAnsi="Times New Roman" w:cs="Times New Roman"/>
                <w:color w:val="000000"/>
                <w:sz w:val="20"/>
                <w:szCs w:val="20"/>
                <w:lang w:eastAsia="ru-RU"/>
              </w:rPr>
              <w:t>» или рейтинг аналогичного уровня одного из других рейтинговых агентств, организациях-резидентах Республики Казахстан, не имеющих соответствующей рейтинговой оценки, и организациях- нерезидентах Республики Казахстан, имеющих долговой рейтинг от «ВВВ+» до «ВВ-» агентства «</w:t>
            </w:r>
            <w:proofErr w:type="spellStart"/>
            <w:r w:rsidRPr="002C0C51">
              <w:rPr>
                <w:rFonts w:ascii="Times New Roman" w:eastAsia="Times New Roman" w:hAnsi="Times New Roman" w:cs="Times New Roman"/>
                <w:color w:val="000000"/>
                <w:sz w:val="20"/>
                <w:szCs w:val="20"/>
                <w:lang w:eastAsia="ru-RU"/>
              </w:rPr>
              <w:t>Standard</w:t>
            </w:r>
            <w:proofErr w:type="spellEnd"/>
            <w:r w:rsidRPr="002C0C51">
              <w:rPr>
                <w:rFonts w:ascii="Times New Roman" w:eastAsia="Times New Roman" w:hAnsi="Times New Roman" w:cs="Times New Roman"/>
                <w:color w:val="000000"/>
                <w:sz w:val="20"/>
                <w:szCs w:val="20"/>
                <w:lang w:eastAsia="ru-RU"/>
              </w:rPr>
              <w:t xml:space="preserve"> &amp; </w:t>
            </w:r>
            <w:proofErr w:type="spellStart"/>
            <w:r w:rsidRPr="002C0C51">
              <w:rPr>
                <w:rFonts w:ascii="Times New Roman" w:eastAsia="Times New Roman" w:hAnsi="Times New Roman" w:cs="Times New Roman"/>
                <w:color w:val="000000"/>
                <w:sz w:val="20"/>
                <w:szCs w:val="20"/>
                <w:lang w:eastAsia="ru-RU"/>
              </w:rPr>
              <w:t>Poor's</w:t>
            </w:r>
            <w:proofErr w:type="spellEnd"/>
            <w:r w:rsidRPr="002C0C51">
              <w:rPr>
                <w:rFonts w:ascii="Times New Roman" w:eastAsia="Times New Roman" w:hAnsi="Times New Roman" w:cs="Times New Roman"/>
                <w:color w:val="000000"/>
                <w:sz w:val="20"/>
                <w:szCs w:val="20"/>
                <w:lang w:eastAsia="ru-RU"/>
              </w:rPr>
              <w:t>» или рейтинг аналогичного уровня одного из других рейтинговых агентств</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100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512F2" w:rsidRPr="002C0C51" w:rsidTr="005512F2">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lastRenderedPageBreak/>
              <w:t>45</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both"/>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Деньги на корреспондентских счетах в организациях-резидентах Республики Казахстан, имеющих долговой рейтинг ниже «А-»агентства «</w:t>
            </w:r>
            <w:proofErr w:type="spellStart"/>
            <w:r w:rsidRPr="002C0C51">
              <w:rPr>
                <w:rFonts w:ascii="Times New Roman" w:eastAsia="Times New Roman" w:hAnsi="Times New Roman" w:cs="Times New Roman"/>
                <w:color w:val="000000"/>
                <w:sz w:val="20"/>
                <w:szCs w:val="20"/>
                <w:lang w:eastAsia="ru-RU"/>
              </w:rPr>
              <w:t>Standard</w:t>
            </w:r>
            <w:proofErr w:type="spellEnd"/>
            <w:r w:rsidRPr="002C0C51">
              <w:rPr>
                <w:rFonts w:ascii="Times New Roman" w:eastAsia="Times New Roman" w:hAnsi="Times New Roman" w:cs="Times New Roman"/>
                <w:color w:val="000000"/>
                <w:sz w:val="20"/>
                <w:szCs w:val="20"/>
                <w:lang w:eastAsia="ru-RU"/>
              </w:rPr>
              <w:t xml:space="preserve"> &amp; </w:t>
            </w:r>
            <w:proofErr w:type="spellStart"/>
            <w:r w:rsidRPr="002C0C51">
              <w:rPr>
                <w:rFonts w:ascii="Times New Roman" w:eastAsia="Times New Roman" w:hAnsi="Times New Roman" w:cs="Times New Roman"/>
                <w:color w:val="000000"/>
                <w:sz w:val="20"/>
                <w:szCs w:val="20"/>
                <w:lang w:eastAsia="ru-RU"/>
              </w:rPr>
              <w:t>Poor's</w:t>
            </w:r>
            <w:proofErr w:type="spellEnd"/>
            <w:r w:rsidRPr="002C0C51">
              <w:rPr>
                <w:rFonts w:ascii="Times New Roman" w:eastAsia="Times New Roman" w:hAnsi="Times New Roman" w:cs="Times New Roman"/>
                <w:color w:val="000000"/>
                <w:sz w:val="20"/>
                <w:szCs w:val="20"/>
                <w:lang w:eastAsia="ru-RU"/>
              </w:rPr>
              <w:t>» или рейтинг аналогичного уровня одного из других рейтинговых агентств, организациях- резидентах Республики Казахстан, не имеющих соответствующей рейтинговой оценки, и организациях-нерезидентах Республики Казахстан, имеющих долговой рейтинг от «ВВВ+» до «ВВ-» агентства «</w:t>
            </w:r>
            <w:proofErr w:type="spellStart"/>
            <w:r w:rsidRPr="002C0C51">
              <w:rPr>
                <w:rFonts w:ascii="Times New Roman" w:eastAsia="Times New Roman" w:hAnsi="Times New Roman" w:cs="Times New Roman"/>
                <w:color w:val="000000"/>
                <w:sz w:val="20"/>
                <w:szCs w:val="20"/>
                <w:lang w:eastAsia="ru-RU"/>
              </w:rPr>
              <w:t>Standard</w:t>
            </w:r>
            <w:proofErr w:type="spellEnd"/>
            <w:r w:rsidRPr="002C0C51">
              <w:rPr>
                <w:rFonts w:ascii="Times New Roman" w:eastAsia="Times New Roman" w:hAnsi="Times New Roman" w:cs="Times New Roman"/>
                <w:color w:val="000000"/>
                <w:sz w:val="20"/>
                <w:szCs w:val="20"/>
                <w:lang w:eastAsia="ru-RU"/>
              </w:rPr>
              <w:t xml:space="preserve"> &amp; </w:t>
            </w:r>
            <w:proofErr w:type="spellStart"/>
            <w:r w:rsidRPr="002C0C51">
              <w:rPr>
                <w:rFonts w:ascii="Times New Roman" w:eastAsia="Times New Roman" w:hAnsi="Times New Roman" w:cs="Times New Roman"/>
                <w:color w:val="000000"/>
                <w:sz w:val="20"/>
                <w:szCs w:val="20"/>
                <w:lang w:eastAsia="ru-RU"/>
              </w:rPr>
              <w:t>Poor's</w:t>
            </w:r>
            <w:proofErr w:type="spellEnd"/>
            <w:r w:rsidRPr="002C0C51">
              <w:rPr>
                <w:rFonts w:ascii="Times New Roman" w:eastAsia="Times New Roman" w:hAnsi="Times New Roman" w:cs="Times New Roman"/>
                <w:color w:val="000000"/>
                <w:sz w:val="20"/>
                <w:szCs w:val="20"/>
                <w:lang w:eastAsia="ru-RU"/>
              </w:rPr>
              <w:t>» или рейтинг аналогичного уровня одного из других рейтинговых агентств</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100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512F2" w:rsidRPr="002C0C51" w:rsidTr="005512F2">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46</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both"/>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Дебиторская задолженность организаций- резидентов Республики Казахстан, имеющих долговой рейтинг ниже «А-»агентства «</w:t>
            </w:r>
            <w:proofErr w:type="spellStart"/>
            <w:r w:rsidRPr="002C0C51">
              <w:rPr>
                <w:rFonts w:ascii="Times New Roman" w:eastAsia="Times New Roman" w:hAnsi="Times New Roman" w:cs="Times New Roman"/>
                <w:color w:val="000000"/>
                <w:sz w:val="20"/>
                <w:szCs w:val="20"/>
                <w:lang w:eastAsia="ru-RU"/>
              </w:rPr>
              <w:t>Standard</w:t>
            </w:r>
            <w:proofErr w:type="spellEnd"/>
            <w:r w:rsidRPr="002C0C51">
              <w:rPr>
                <w:rFonts w:ascii="Times New Roman" w:eastAsia="Times New Roman" w:hAnsi="Times New Roman" w:cs="Times New Roman"/>
                <w:color w:val="000000"/>
                <w:sz w:val="20"/>
                <w:szCs w:val="20"/>
                <w:lang w:eastAsia="ru-RU"/>
              </w:rPr>
              <w:t xml:space="preserve"> &amp; </w:t>
            </w:r>
            <w:proofErr w:type="spellStart"/>
            <w:r w:rsidRPr="002C0C51">
              <w:rPr>
                <w:rFonts w:ascii="Times New Roman" w:eastAsia="Times New Roman" w:hAnsi="Times New Roman" w:cs="Times New Roman"/>
                <w:color w:val="000000"/>
                <w:sz w:val="20"/>
                <w:szCs w:val="20"/>
                <w:lang w:eastAsia="ru-RU"/>
              </w:rPr>
              <w:t>Poor's</w:t>
            </w:r>
            <w:proofErr w:type="spellEnd"/>
            <w:r w:rsidRPr="002C0C51">
              <w:rPr>
                <w:rFonts w:ascii="Times New Roman" w:eastAsia="Times New Roman" w:hAnsi="Times New Roman" w:cs="Times New Roman"/>
                <w:color w:val="000000"/>
                <w:sz w:val="20"/>
                <w:szCs w:val="20"/>
                <w:lang w:eastAsia="ru-RU"/>
              </w:rPr>
              <w:t>» или рейтинг аналогичного уровня одного из других рейтинговых агентств, организаций-резидентов Республики Казахстан, не имеющих соответствующей рейтинговой оценки, и организаций-нерезидентов Республики Казахстан, имеющих долговой рейтинг от «ВВВ+» до «ВВ-» агентства «</w:t>
            </w:r>
            <w:proofErr w:type="spellStart"/>
            <w:r w:rsidRPr="002C0C51">
              <w:rPr>
                <w:rFonts w:ascii="Times New Roman" w:eastAsia="Times New Roman" w:hAnsi="Times New Roman" w:cs="Times New Roman"/>
                <w:color w:val="000000"/>
                <w:sz w:val="20"/>
                <w:szCs w:val="20"/>
                <w:lang w:eastAsia="ru-RU"/>
              </w:rPr>
              <w:t>Standard</w:t>
            </w:r>
            <w:proofErr w:type="spellEnd"/>
            <w:r w:rsidRPr="002C0C51">
              <w:rPr>
                <w:rFonts w:ascii="Times New Roman" w:eastAsia="Times New Roman" w:hAnsi="Times New Roman" w:cs="Times New Roman"/>
                <w:color w:val="000000"/>
                <w:sz w:val="20"/>
                <w:szCs w:val="20"/>
                <w:lang w:eastAsia="ru-RU"/>
              </w:rPr>
              <w:t xml:space="preserve"> &amp; </w:t>
            </w:r>
            <w:proofErr w:type="spellStart"/>
            <w:r w:rsidRPr="002C0C51">
              <w:rPr>
                <w:rFonts w:ascii="Times New Roman" w:eastAsia="Times New Roman" w:hAnsi="Times New Roman" w:cs="Times New Roman"/>
                <w:color w:val="000000"/>
                <w:sz w:val="20"/>
                <w:szCs w:val="20"/>
                <w:lang w:eastAsia="ru-RU"/>
              </w:rPr>
              <w:t>Poor's</w:t>
            </w:r>
            <w:proofErr w:type="spellEnd"/>
            <w:r w:rsidRPr="002C0C51">
              <w:rPr>
                <w:rFonts w:ascii="Times New Roman" w:eastAsia="Times New Roman" w:hAnsi="Times New Roman" w:cs="Times New Roman"/>
                <w:color w:val="000000"/>
                <w:sz w:val="20"/>
                <w:szCs w:val="20"/>
                <w:lang w:eastAsia="ru-RU"/>
              </w:rPr>
              <w:t>» или рейтинг аналогичного уровня одного из других рейтинговых агентств</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100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512F2" w:rsidRPr="002C0C51" w:rsidTr="005512F2">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47</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both"/>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Дебиторская задолженность физических лиц</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100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512F2" w:rsidRPr="002C0C51" w:rsidTr="005512F2">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48</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both"/>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Ценные бумаги, имеющие статус государственных, выпущенные центральными правительствами стран, имеющих суверенный рейтинг от «ВВ+» до «В-» агентства «</w:t>
            </w:r>
            <w:proofErr w:type="spellStart"/>
            <w:r w:rsidRPr="002C0C51">
              <w:rPr>
                <w:rFonts w:ascii="Times New Roman" w:eastAsia="Times New Roman" w:hAnsi="Times New Roman" w:cs="Times New Roman"/>
                <w:color w:val="000000"/>
                <w:sz w:val="20"/>
                <w:szCs w:val="20"/>
                <w:lang w:eastAsia="ru-RU"/>
              </w:rPr>
              <w:t>Standard</w:t>
            </w:r>
            <w:proofErr w:type="spellEnd"/>
            <w:r w:rsidRPr="002C0C51">
              <w:rPr>
                <w:rFonts w:ascii="Times New Roman" w:eastAsia="Times New Roman" w:hAnsi="Times New Roman" w:cs="Times New Roman"/>
                <w:color w:val="000000"/>
                <w:sz w:val="20"/>
                <w:szCs w:val="20"/>
                <w:lang w:eastAsia="ru-RU"/>
              </w:rPr>
              <w:t xml:space="preserve"> &amp; </w:t>
            </w:r>
            <w:proofErr w:type="spellStart"/>
            <w:r w:rsidRPr="002C0C51">
              <w:rPr>
                <w:rFonts w:ascii="Times New Roman" w:eastAsia="Times New Roman" w:hAnsi="Times New Roman" w:cs="Times New Roman"/>
                <w:color w:val="000000"/>
                <w:sz w:val="20"/>
                <w:szCs w:val="20"/>
                <w:lang w:eastAsia="ru-RU"/>
              </w:rPr>
              <w:t>Poor's</w:t>
            </w:r>
            <w:proofErr w:type="spellEnd"/>
            <w:r w:rsidRPr="002C0C51">
              <w:rPr>
                <w:rFonts w:ascii="Times New Roman" w:eastAsia="Times New Roman" w:hAnsi="Times New Roman" w:cs="Times New Roman"/>
                <w:color w:val="000000"/>
                <w:sz w:val="20"/>
                <w:szCs w:val="20"/>
                <w:lang w:eastAsia="ru-RU"/>
              </w:rPr>
              <w:t>» или рейтинг аналогичного уровня одного из других рейтинговых агентств, и стран, не имеющих соответствующей рейтинговой оценки</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100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512F2" w:rsidRPr="002C0C51" w:rsidTr="005512F2">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49</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both"/>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Ценные бумаги, выпущенные местными органами власти стран, имеющих суверенный рейтинг от «ВВВ+» до «ВВ-» агентства «</w:t>
            </w:r>
            <w:proofErr w:type="spellStart"/>
            <w:r w:rsidRPr="002C0C51">
              <w:rPr>
                <w:rFonts w:ascii="Times New Roman" w:eastAsia="Times New Roman" w:hAnsi="Times New Roman" w:cs="Times New Roman"/>
                <w:color w:val="000000"/>
                <w:sz w:val="20"/>
                <w:szCs w:val="20"/>
                <w:lang w:eastAsia="ru-RU"/>
              </w:rPr>
              <w:t>Standard</w:t>
            </w:r>
            <w:proofErr w:type="spellEnd"/>
            <w:r w:rsidRPr="002C0C51">
              <w:rPr>
                <w:rFonts w:ascii="Times New Roman" w:eastAsia="Times New Roman" w:hAnsi="Times New Roman" w:cs="Times New Roman"/>
                <w:color w:val="000000"/>
                <w:sz w:val="20"/>
                <w:szCs w:val="20"/>
                <w:lang w:eastAsia="ru-RU"/>
              </w:rPr>
              <w:t xml:space="preserve"> &amp; </w:t>
            </w:r>
            <w:proofErr w:type="spellStart"/>
            <w:r w:rsidRPr="002C0C51">
              <w:rPr>
                <w:rFonts w:ascii="Times New Roman" w:eastAsia="Times New Roman" w:hAnsi="Times New Roman" w:cs="Times New Roman"/>
                <w:color w:val="000000"/>
                <w:sz w:val="20"/>
                <w:szCs w:val="20"/>
                <w:lang w:eastAsia="ru-RU"/>
              </w:rPr>
              <w:t>Poor's</w:t>
            </w:r>
            <w:proofErr w:type="spellEnd"/>
            <w:r w:rsidRPr="002C0C51">
              <w:rPr>
                <w:rFonts w:ascii="Times New Roman" w:eastAsia="Times New Roman" w:hAnsi="Times New Roman" w:cs="Times New Roman"/>
                <w:color w:val="000000"/>
                <w:sz w:val="20"/>
                <w:szCs w:val="20"/>
                <w:lang w:eastAsia="ru-RU"/>
              </w:rPr>
              <w:t>» или рейтинг аналогичного уровня одного из других рейтинговых агентств, и стран, не имеющих соответствующей рейтинговой оценки</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100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512F2" w:rsidRPr="002C0C51" w:rsidTr="005512F2">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50</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both"/>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Ценные бумаги, выпущенные: международными финансовыми организациями, имеющими долговой рейтинг от «ВВ+» до «В-» агентства «</w:t>
            </w:r>
            <w:proofErr w:type="spellStart"/>
            <w:r w:rsidRPr="002C0C51">
              <w:rPr>
                <w:rFonts w:ascii="Times New Roman" w:eastAsia="Times New Roman" w:hAnsi="Times New Roman" w:cs="Times New Roman"/>
                <w:color w:val="000000"/>
                <w:sz w:val="20"/>
                <w:szCs w:val="20"/>
                <w:lang w:eastAsia="ru-RU"/>
              </w:rPr>
              <w:t>Standard</w:t>
            </w:r>
            <w:proofErr w:type="spellEnd"/>
            <w:r w:rsidRPr="002C0C51">
              <w:rPr>
                <w:rFonts w:ascii="Times New Roman" w:eastAsia="Times New Roman" w:hAnsi="Times New Roman" w:cs="Times New Roman"/>
                <w:color w:val="000000"/>
                <w:sz w:val="20"/>
                <w:szCs w:val="20"/>
                <w:lang w:eastAsia="ru-RU"/>
              </w:rPr>
              <w:t xml:space="preserve"> &amp; </w:t>
            </w:r>
            <w:proofErr w:type="spellStart"/>
            <w:r w:rsidRPr="002C0C51">
              <w:rPr>
                <w:rFonts w:ascii="Times New Roman" w:eastAsia="Times New Roman" w:hAnsi="Times New Roman" w:cs="Times New Roman"/>
                <w:color w:val="000000"/>
                <w:sz w:val="20"/>
                <w:szCs w:val="20"/>
                <w:lang w:eastAsia="ru-RU"/>
              </w:rPr>
              <w:t>Poor's</w:t>
            </w:r>
            <w:proofErr w:type="spellEnd"/>
            <w:r w:rsidRPr="002C0C51">
              <w:rPr>
                <w:rFonts w:ascii="Times New Roman" w:eastAsia="Times New Roman" w:hAnsi="Times New Roman" w:cs="Times New Roman"/>
                <w:color w:val="000000"/>
                <w:sz w:val="20"/>
                <w:szCs w:val="20"/>
                <w:lang w:eastAsia="ru-RU"/>
              </w:rPr>
              <w:t>»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100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512F2" w:rsidRPr="002C0C51" w:rsidTr="005512F2">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51</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both"/>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Ценные бумаги, выпущенные организациями- резидентами Республики Казахстан, имеющими долговой рейтинг ниже «А-»агентства «</w:t>
            </w:r>
            <w:proofErr w:type="spellStart"/>
            <w:r w:rsidRPr="002C0C51">
              <w:rPr>
                <w:rFonts w:ascii="Times New Roman" w:eastAsia="Times New Roman" w:hAnsi="Times New Roman" w:cs="Times New Roman"/>
                <w:color w:val="000000"/>
                <w:sz w:val="20"/>
                <w:szCs w:val="20"/>
                <w:lang w:eastAsia="ru-RU"/>
              </w:rPr>
              <w:t>Standard</w:t>
            </w:r>
            <w:proofErr w:type="spellEnd"/>
            <w:r w:rsidRPr="002C0C51">
              <w:rPr>
                <w:rFonts w:ascii="Times New Roman" w:eastAsia="Times New Roman" w:hAnsi="Times New Roman" w:cs="Times New Roman"/>
                <w:color w:val="000000"/>
                <w:sz w:val="20"/>
                <w:szCs w:val="20"/>
                <w:lang w:eastAsia="ru-RU"/>
              </w:rPr>
              <w:t xml:space="preserve"> &amp; </w:t>
            </w:r>
            <w:proofErr w:type="spellStart"/>
            <w:r w:rsidRPr="002C0C51">
              <w:rPr>
                <w:rFonts w:ascii="Times New Roman" w:eastAsia="Times New Roman" w:hAnsi="Times New Roman" w:cs="Times New Roman"/>
                <w:color w:val="000000"/>
                <w:sz w:val="20"/>
                <w:szCs w:val="20"/>
                <w:lang w:eastAsia="ru-RU"/>
              </w:rPr>
              <w:t>Poor's</w:t>
            </w:r>
            <w:proofErr w:type="spellEnd"/>
            <w:r w:rsidRPr="002C0C51">
              <w:rPr>
                <w:rFonts w:ascii="Times New Roman" w:eastAsia="Times New Roman" w:hAnsi="Times New Roman" w:cs="Times New Roman"/>
                <w:color w:val="000000"/>
                <w:sz w:val="20"/>
                <w:szCs w:val="20"/>
                <w:lang w:eastAsia="ru-RU"/>
              </w:rPr>
              <w:t>» или рейтинг аналогичного уровня одного из других рейтинговых агентств, организациями-резидентами Республики Казахстан, не имеющими соответствующей рейтинговой оценки, и организациями-нерезидентами Республики Казахстан, имеющими долговой рейтинг от «ВВВ+» до «ВВ-» агентства «</w:t>
            </w:r>
            <w:proofErr w:type="spellStart"/>
            <w:r w:rsidRPr="002C0C51">
              <w:rPr>
                <w:rFonts w:ascii="Times New Roman" w:eastAsia="Times New Roman" w:hAnsi="Times New Roman" w:cs="Times New Roman"/>
                <w:color w:val="000000"/>
                <w:sz w:val="20"/>
                <w:szCs w:val="20"/>
                <w:lang w:eastAsia="ru-RU"/>
              </w:rPr>
              <w:t>Standard</w:t>
            </w:r>
            <w:proofErr w:type="spellEnd"/>
            <w:r w:rsidRPr="002C0C51">
              <w:rPr>
                <w:rFonts w:ascii="Times New Roman" w:eastAsia="Times New Roman" w:hAnsi="Times New Roman" w:cs="Times New Roman"/>
                <w:color w:val="000000"/>
                <w:sz w:val="20"/>
                <w:szCs w:val="20"/>
                <w:lang w:eastAsia="ru-RU"/>
              </w:rPr>
              <w:t xml:space="preserve"> &amp; </w:t>
            </w:r>
            <w:proofErr w:type="spellStart"/>
            <w:r w:rsidRPr="002C0C51">
              <w:rPr>
                <w:rFonts w:ascii="Times New Roman" w:eastAsia="Times New Roman" w:hAnsi="Times New Roman" w:cs="Times New Roman"/>
                <w:color w:val="000000"/>
                <w:sz w:val="20"/>
                <w:szCs w:val="20"/>
                <w:lang w:eastAsia="ru-RU"/>
              </w:rPr>
              <w:t>Poor's</w:t>
            </w:r>
            <w:proofErr w:type="spellEnd"/>
            <w:r w:rsidRPr="002C0C51">
              <w:rPr>
                <w:rFonts w:ascii="Times New Roman" w:eastAsia="Times New Roman" w:hAnsi="Times New Roman" w:cs="Times New Roman"/>
                <w:color w:val="000000"/>
                <w:sz w:val="20"/>
                <w:szCs w:val="20"/>
                <w:lang w:eastAsia="ru-RU"/>
              </w:rPr>
              <w:t>» или рейтинг аналогичного уровня одного из других рейтинговых агентств</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100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512F2" w:rsidRPr="002C0C51" w:rsidTr="005512F2">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52</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both"/>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xml:space="preserve">Позиции </w:t>
            </w:r>
            <w:proofErr w:type="spellStart"/>
            <w:r w:rsidRPr="002C0C51">
              <w:rPr>
                <w:rFonts w:ascii="Times New Roman" w:eastAsia="Times New Roman" w:hAnsi="Times New Roman" w:cs="Times New Roman"/>
                <w:color w:val="000000"/>
                <w:sz w:val="20"/>
                <w:szCs w:val="20"/>
                <w:lang w:eastAsia="ru-RU"/>
              </w:rPr>
              <w:t>секьюритизации</w:t>
            </w:r>
            <w:proofErr w:type="spellEnd"/>
            <w:r w:rsidRPr="002C0C51">
              <w:rPr>
                <w:rFonts w:ascii="Times New Roman" w:eastAsia="Times New Roman" w:hAnsi="Times New Roman" w:cs="Times New Roman"/>
                <w:color w:val="000000"/>
                <w:sz w:val="20"/>
                <w:szCs w:val="20"/>
                <w:lang w:eastAsia="ru-RU"/>
              </w:rPr>
              <w:t>, удерживаемые организатором торгов на балансе и имеющие кредитный рейтинг от «ВВВ+» до «ВВВ-» агентства «</w:t>
            </w:r>
            <w:proofErr w:type="spellStart"/>
            <w:r w:rsidRPr="002C0C51">
              <w:rPr>
                <w:rFonts w:ascii="Times New Roman" w:eastAsia="Times New Roman" w:hAnsi="Times New Roman" w:cs="Times New Roman"/>
                <w:color w:val="000000"/>
                <w:sz w:val="20"/>
                <w:szCs w:val="20"/>
                <w:lang w:eastAsia="ru-RU"/>
              </w:rPr>
              <w:t>Standard</w:t>
            </w:r>
            <w:proofErr w:type="spellEnd"/>
            <w:r w:rsidRPr="002C0C51">
              <w:rPr>
                <w:rFonts w:ascii="Times New Roman" w:eastAsia="Times New Roman" w:hAnsi="Times New Roman" w:cs="Times New Roman"/>
                <w:color w:val="000000"/>
                <w:sz w:val="20"/>
                <w:szCs w:val="20"/>
                <w:lang w:eastAsia="ru-RU"/>
              </w:rPr>
              <w:t xml:space="preserve"> &amp; </w:t>
            </w:r>
            <w:proofErr w:type="spellStart"/>
            <w:r w:rsidRPr="002C0C51">
              <w:rPr>
                <w:rFonts w:ascii="Times New Roman" w:eastAsia="Times New Roman" w:hAnsi="Times New Roman" w:cs="Times New Roman"/>
                <w:color w:val="000000"/>
                <w:sz w:val="20"/>
                <w:szCs w:val="20"/>
                <w:lang w:eastAsia="ru-RU"/>
              </w:rPr>
              <w:t>Poor's</w:t>
            </w:r>
            <w:proofErr w:type="spellEnd"/>
            <w:r w:rsidRPr="002C0C51">
              <w:rPr>
                <w:rFonts w:ascii="Times New Roman" w:eastAsia="Times New Roman" w:hAnsi="Times New Roman" w:cs="Times New Roman"/>
                <w:color w:val="000000"/>
                <w:sz w:val="20"/>
                <w:szCs w:val="20"/>
                <w:lang w:eastAsia="ru-RU"/>
              </w:rPr>
              <w:t>» или рейтинг аналогичного уровня одного из других рейтинговых агентств или рейтинговую оценку от «</w:t>
            </w:r>
            <w:proofErr w:type="spellStart"/>
            <w:r w:rsidRPr="002C0C51">
              <w:rPr>
                <w:rFonts w:ascii="Times New Roman" w:eastAsia="Times New Roman" w:hAnsi="Times New Roman" w:cs="Times New Roman"/>
                <w:color w:val="000000"/>
                <w:sz w:val="20"/>
                <w:szCs w:val="20"/>
                <w:lang w:eastAsia="ru-RU"/>
              </w:rPr>
              <w:t>kzBBB</w:t>
            </w:r>
            <w:proofErr w:type="spellEnd"/>
            <w:r w:rsidRPr="002C0C51">
              <w:rPr>
                <w:rFonts w:ascii="Times New Roman" w:eastAsia="Times New Roman" w:hAnsi="Times New Roman" w:cs="Times New Roman"/>
                <w:color w:val="000000"/>
                <w:sz w:val="20"/>
                <w:szCs w:val="20"/>
                <w:lang w:eastAsia="ru-RU"/>
              </w:rPr>
              <w:t>+» до «</w:t>
            </w:r>
            <w:proofErr w:type="spellStart"/>
            <w:r w:rsidRPr="002C0C51">
              <w:rPr>
                <w:rFonts w:ascii="Times New Roman" w:eastAsia="Times New Roman" w:hAnsi="Times New Roman" w:cs="Times New Roman"/>
                <w:color w:val="000000"/>
                <w:sz w:val="20"/>
                <w:szCs w:val="20"/>
                <w:lang w:eastAsia="ru-RU"/>
              </w:rPr>
              <w:t>kzBBB</w:t>
            </w:r>
            <w:proofErr w:type="spellEnd"/>
            <w:r w:rsidRPr="002C0C51">
              <w:rPr>
                <w:rFonts w:ascii="Times New Roman" w:eastAsia="Times New Roman" w:hAnsi="Times New Roman" w:cs="Times New Roman"/>
                <w:color w:val="000000"/>
                <w:sz w:val="20"/>
                <w:szCs w:val="20"/>
                <w:lang w:eastAsia="ru-RU"/>
              </w:rPr>
              <w:t>-» по национальной шкале агентства «</w:t>
            </w:r>
            <w:proofErr w:type="spellStart"/>
            <w:r w:rsidRPr="002C0C51">
              <w:rPr>
                <w:rFonts w:ascii="Times New Roman" w:eastAsia="Times New Roman" w:hAnsi="Times New Roman" w:cs="Times New Roman"/>
                <w:color w:val="000000"/>
                <w:sz w:val="20"/>
                <w:szCs w:val="20"/>
                <w:lang w:eastAsia="ru-RU"/>
              </w:rPr>
              <w:t>Standard</w:t>
            </w:r>
            <w:proofErr w:type="spellEnd"/>
            <w:r w:rsidRPr="002C0C51">
              <w:rPr>
                <w:rFonts w:ascii="Times New Roman" w:eastAsia="Times New Roman" w:hAnsi="Times New Roman" w:cs="Times New Roman"/>
                <w:color w:val="000000"/>
                <w:sz w:val="20"/>
                <w:szCs w:val="20"/>
                <w:lang w:eastAsia="ru-RU"/>
              </w:rPr>
              <w:t xml:space="preserve"> &amp; </w:t>
            </w:r>
            <w:proofErr w:type="spellStart"/>
            <w:r w:rsidRPr="002C0C51">
              <w:rPr>
                <w:rFonts w:ascii="Times New Roman" w:eastAsia="Times New Roman" w:hAnsi="Times New Roman" w:cs="Times New Roman"/>
                <w:color w:val="000000"/>
                <w:sz w:val="20"/>
                <w:szCs w:val="20"/>
                <w:lang w:eastAsia="ru-RU"/>
              </w:rPr>
              <w:t>Poor's</w:t>
            </w:r>
            <w:proofErr w:type="spellEnd"/>
            <w:r w:rsidRPr="002C0C51">
              <w:rPr>
                <w:rFonts w:ascii="Times New Roman" w:eastAsia="Times New Roman" w:hAnsi="Times New Roman" w:cs="Times New Roman"/>
                <w:color w:val="000000"/>
                <w:sz w:val="20"/>
                <w:szCs w:val="20"/>
                <w:lang w:eastAsia="ru-RU"/>
              </w:rPr>
              <w:t>» или рейтинг аналогичного уровня по национальной шкале одного из других рейтинговых агентств</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100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512F2" w:rsidRPr="002C0C51" w:rsidTr="005512F2">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53</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both"/>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Расчеты по платежам</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100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512F2" w:rsidRPr="002C0C51" w:rsidTr="005512F2">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54</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both"/>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Основные средства</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100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512F2" w:rsidRPr="002C0C51" w:rsidTr="005512F2">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55</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both"/>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Материальные запасы</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100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512F2" w:rsidRPr="002C0C51" w:rsidTr="005512F2">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56</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both"/>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Предоплата суммы вознаграждения и расходов</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100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512F2" w:rsidRPr="002C0C51" w:rsidTr="005512F2">
        <w:trPr>
          <w:trHeight w:val="284"/>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V группа</w:t>
            </w:r>
          </w:p>
        </w:tc>
      </w:tr>
      <w:tr w:rsidR="005512F2" w:rsidRPr="002C0C51" w:rsidTr="005512F2">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57</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both"/>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xml:space="preserve">Лицензионное программное обеспечение, приобретенное для целей основной деятельности организатора торгов и соответствующее </w:t>
            </w:r>
            <w:r w:rsidRPr="002C0C51">
              <w:rPr>
                <w:rFonts w:ascii="Times New Roman" w:eastAsia="Times New Roman" w:hAnsi="Times New Roman" w:cs="Times New Roman"/>
                <w:color w:val="000000"/>
                <w:sz w:val="20"/>
                <w:szCs w:val="20"/>
                <w:lang w:eastAsia="ru-RU"/>
              </w:rPr>
              <w:lastRenderedPageBreak/>
              <w:t>Международному стандарту финансовой отчетности 38</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lastRenderedPageBreak/>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100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512F2" w:rsidRPr="002C0C51" w:rsidTr="005512F2">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lastRenderedPageBreak/>
              <w:t>58</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both"/>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Займы, предоставленные организациям- нерезидентам Республики Казахстан, имеющим долговой рейтинг ниже «ВВ-» агентства «</w:t>
            </w:r>
            <w:proofErr w:type="spellStart"/>
            <w:r w:rsidRPr="002C0C51">
              <w:rPr>
                <w:rFonts w:ascii="Times New Roman" w:eastAsia="Times New Roman" w:hAnsi="Times New Roman" w:cs="Times New Roman"/>
                <w:color w:val="000000"/>
                <w:sz w:val="20"/>
                <w:szCs w:val="20"/>
                <w:lang w:eastAsia="ru-RU"/>
              </w:rPr>
              <w:t>Standard</w:t>
            </w:r>
            <w:proofErr w:type="spellEnd"/>
            <w:r w:rsidRPr="002C0C51">
              <w:rPr>
                <w:rFonts w:ascii="Times New Roman" w:eastAsia="Times New Roman" w:hAnsi="Times New Roman" w:cs="Times New Roman"/>
                <w:color w:val="000000"/>
                <w:sz w:val="20"/>
                <w:szCs w:val="20"/>
                <w:lang w:eastAsia="ru-RU"/>
              </w:rPr>
              <w:t xml:space="preserve"> &amp; </w:t>
            </w:r>
            <w:proofErr w:type="spellStart"/>
            <w:r w:rsidRPr="002C0C51">
              <w:rPr>
                <w:rFonts w:ascii="Times New Roman" w:eastAsia="Times New Roman" w:hAnsi="Times New Roman" w:cs="Times New Roman"/>
                <w:color w:val="000000"/>
                <w:sz w:val="20"/>
                <w:szCs w:val="20"/>
                <w:lang w:eastAsia="ru-RU"/>
              </w:rPr>
              <w:t>Poor's</w:t>
            </w:r>
            <w:proofErr w:type="spellEnd"/>
            <w:r w:rsidRPr="002C0C51">
              <w:rPr>
                <w:rFonts w:ascii="Times New Roman" w:eastAsia="Times New Roman" w:hAnsi="Times New Roman" w:cs="Times New Roman"/>
                <w:color w:val="000000"/>
                <w:sz w:val="20"/>
                <w:szCs w:val="20"/>
                <w:lang w:eastAsia="ru-RU"/>
              </w:rPr>
              <w:t>» или рейтинг аналогичного уровня одного из других рейтинговых агентств, и организациям- нерезидентам Республики Казахстан, не имеющим соответствующей рейтинговой оценки</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150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512F2" w:rsidRPr="002C0C51" w:rsidTr="005512F2">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59</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both"/>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Займы, предоставленные нерезидентам Республики Казахстан, являющимся юридическими лицами, зарегистрированными на территории иностранных государств, указанных в примечании к настоящему приложению, или их гражданами</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200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512F2" w:rsidRPr="002C0C51" w:rsidTr="005512F2">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60</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both"/>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Вклады в центральных банках стран, имеющих суверенный рейтинг ниже «В-» агентства «</w:t>
            </w:r>
            <w:proofErr w:type="spellStart"/>
            <w:r w:rsidRPr="002C0C51">
              <w:rPr>
                <w:rFonts w:ascii="Times New Roman" w:eastAsia="Times New Roman" w:hAnsi="Times New Roman" w:cs="Times New Roman"/>
                <w:color w:val="000000"/>
                <w:sz w:val="20"/>
                <w:szCs w:val="20"/>
                <w:lang w:eastAsia="ru-RU"/>
              </w:rPr>
              <w:t>Standard</w:t>
            </w:r>
            <w:proofErr w:type="spellEnd"/>
            <w:r w:rsidRPr="002C0C51">
              <w:rPr>
                <w:rFonts w:ascii="Times New Roman" w:eastAsia="Times New Roman" w:hAnsi="Times New Roman" w:cs="Times New Roman"/>
                <w:color w:val="000000"/>
                <w:sz w:val="20"/>
                <w:szCs w:val="20"/>
                <w:lang w:eastAsia="ru-RU"/>
              </w:rPr>
              <w:t xml:space="preserve"> &amp; </w:t>
            </w:r>
            <w:proofErr w:type="spellStart"/>
            <w:r w:rsidRPr="002C0C51">
              <w:rPr>
                <w:rFonts w:ascii="Times New Roman" w:eastAsia="Times New Roman" w:hAnsi="Times New Roman" w:cs="Times New Roman"/>
                <w:color w:val="000000"/>
                <w:sz w:val="20"/>
                <w:szCs w:val="20"/>
                <w:lang w:eastAsia="ru-RU"/>
              </w:rPr>
              <w:t>Poor's</w:t>
            </w:r>
            <w:proofErr w:type="spellEnd"/>
            <w:r w:rsidRPr="002C0C51">
              <w:rPr>
                <w:rFonts w:ascii="Times New Roman" w:eastAsia="Times New Roman" w:hAnsi="Times New Roman" w:cs="Times New Roman"/>
                <w:color w:val="000000"/>
                <w:sz w:val="20"/>
                <w:szCs w:val="20"/>
                <w:lang w:eastAsia="ru-RU"/>
              </w:rPr>
              <w:t>» или рейтинг аналогичного уровня одного из других рейтинговых агентств</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150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512F2" w:rsidRPr="002C0C51" w:rsidTr="005512F2">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61</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both"/>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Вклады в международных финансовых организациях, имеющих долговой рейтинг ниже «В-»агентства «</w:t>
            </w:r>
            <w:proofErr w:type="spellStart"/>
            <w:r w:rsidRPr="002C0C51">
              <w:rPr>
                <w:rFonts w:ascii="Times New Roman" w:eastAsia="Times New Roman" w:hAnsi="Times New Roman" w:cs="Times New Roman"/>
                <w:color w:val="000000"/>
                <w:sz w:val="20"/>
                <w:szCs w:val="20"/>
                <w:lang w:eastAsia="ru-RU"/>
              </w:rPr>
              <w:t>Standard</w:t>
            </w:r>
            <w:proofErr w:type="spellEnd"/>
            <w:r w:rsidRPr="002C0C51">
              <w:rPr>
                <w:rFonts w:ascii="Times New Roman" w:eastAsia="Times New Roman" w:hAnsi="Times New Roman" w:cs="Times New Roman"/>
                <w:color w:val="000000"/>
                <w:sz w:val="20"/>
                <w:szCs w:val="20"/>
                <w:lang w:eastAsia="ru-RU"/>
              </w:rPr>
              <w:t xml:space="preserve"> &amp; </w:t>
            </w:r>
            <w:proofErr w:type="spellStart"/>
            <w:r w:rsidRPr="002C0C51">
              <w:rPr>
                <w:rFonts w:ascii="Times New Roman" w:eastAsia="Times New Roman" w:hAnsi="Times New Roman" w:cs="Times New Roman"/>
                <w:color w:val="000000"/>
                <w:sz w:val="20"/>
                <w:szCs w:val="20"/>
                <w:lang w:eastAsia="ru-RU"/>
              </w:rPr>
              <w:t>Poor's</w:t>
            </w:r>
            <w:proofErr w:type="spellEnd"/>
            <w:r w:rsidRPr="002C0C51">
              <w:rPr>
                <w:rFonts w:ascii="Times New Roman" w:eastAsia="Times New Roman" w:hAnsi="Times New Roman" w:cs="Times New Roman"/>
                <w:color w:val="000000"/>
                <w:sz w:val="20"/>
                <w:szCs w:val="20"/>
                <w:lang w:eastAsia="ru-RU"/>
              </w:rPr>
              <w:t>» или рейтинг аналогичного уровня одного из других рейтинговых агентств</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150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512F2" w:rsidRPr="002C0C51" w:rsidTr="005512F2">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62</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both"/>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Вклады в организациях-нерезидентах Республики Казахстан, имеющих долговой рейтинг ниже «ВВ-» агентства «</w:t>
            </w:r>
            <w:proofErr w:type="spellStart"/>
            <w:r w:rsidRPr="002C0C51">
              <w:rPr>
                <w:rFonts w:ascii="Times New Roman" w:eastAsia="Times New Roman" w:hAnsi="Times New Roman" w:cs="Times New Roman"/>
                <w:color w:val="000000"/>
                <w:sz w:val="20"/>
                <w:szCs w:val="20"/>
                <w:lang w:eastAsia="ru-RU"/>
              </w:rPr>
              <w:t>Standard</w:t>
            </w:r>
            <w:proofErr w:type="spellEnd"/>
            <w:r w:rsidRPr="002C0C51">
              <w:rPr>
                <w:rFonts w:ascii="Times New Roman" w:eastAsia="Times New Roman" w:hAnsi="Times New Roman" w:cs="Times New Roman"/>
                <w:color w:val="000000"/>
                <w:sz w:val="20"/>
                <w:szCs w:val="20"/>
                <w:lang w:eastAsia="ru-RU"/>
              </w:rPr>
              <w:t xml:space="preserve"> &amp; </w:t>
            </w:r>
            <w:proofErr w:type="spellStart"/>
            <w:r w:rsidRPr="002C0C51">
              <w:rPr>
                <w:rFonts w:ascii="Times New Roman" w:eastAsia="Times New Roman" w:hAnsi="Times New Roman" w:cs="Times New Roman"/>
                <w:color w:val="000000"/>
                <w:sz w:val="20"/>
                <w:szCs w:val="20"/>
                <w:lang w:eastAsia="ru-RU"/>
              </w:rPr>
              <w:t>Poor's</w:t>
            </w:r>
            <w:proofErr w:type="spellEnd"/>
            <w:r w:rsidRPr="002C0C51">
              <w:rPr>
                <w:rFonts w:ascii="Times New Roman" w:eastAsia="Times New Roman" w:hAnsi="Times New Roman" w:cs="Times New Roman"/>
                <w:color w:val="000000"/>
                <w:sz w:val="20"/>
                <w:szCs w:val="20"/>
                <w:lang w:eastAsia="ru-RU"/>
              </w:rPr>
              <w:t>» или рейтинг аналогичного уровня одного из других рейтинговых агентств, и организациях-нерезидентах Республики Казахстан, не имеющих соответствующей рейтинговой оценки</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150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512F2" w:rsidRPr="002C0C51" w:rsidTr="005512F2">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63</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both"/>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Деньги на корреспондентских счетах в организациях-нерезидентах Республики Казахстан, имеющих долговой рейтинг ниже «ВВ-» агентства «</w:t>
            </w:r>
            <w:proofErr w:type="spellStart"/>
            <w:r w:rsidRPr="002C0C51">
              <w:rPr>
                <w:rFonts w:ascii="Times New Roman" w:eastAsia="Times New Roman" w:hAnsi="Times New Roman" w:cs="Times New Roman"/>
                <w:color w:val="000000"/>
                <w:sz w:val="20"/>
                <w:szCs w:val="20"/>
                <w:lang w:eastAsia="ru-RU"/>
              </w:rPr>
              <w:t>Standard</w:t>
            </w:r>
            <w:proofErr w:type="spellEnd"/>
            <w:r w:rsidRPr="002C0C51">
              <w:rPr>
                <w:rFonts w:ascii="Times New Roman" w:eastAsia="Times New Roman" w:hAnsi="Times New Roman" w:cs="Times New Roman"/>
                <w:color w:val="000000"/>
                <w:sz w:val="20"/>
                <w:szCs w:val="20"/>
                <w:lang w:eastAsia="ru-RU"/>
              </w:rPr>
              <w:t xml:space="preserve"> &amp; </w:t>
            </w:r>
            <w:proofErr w:type="spellStart"/>
            <w:r w:rsidRPr="002C0C51">
              <w:rPr>
                <w:rFonts w:ascii="Times New Roman" w:eastAsia="Times New Roman" w:hAnsi="Times New Roman" w:cs="Times New Roman"/>
                <w:color w:val="000000"/>
                <w:sz w:val="20"/>
                <w:szCs w:val="20"/>
                <w:lang w:eastAsia="ru-RU"/>
              </w:rPr>
              <w:t>Poor's</w:t>
            </w:r>
            <w:proofErr w:type="spellEnd"/>
            <w:r w:rsidRPr="002C0C51">
              <w:rPr>
                <w:rFonts w:ascii="Times New Roman" w:eastAsia="Times New Roman" w:hAnsi="Times New Roman" w:cs="Times New Roman"/>
                <w:color w:val="000000"/>
                <w:sz w:val="20"/>
                <w:szCs w:val="20"/>
                <w:lang w:eastAsia="ru-RU"/>
              </w:rPr>
              <w:t>» или рейтинг аналогичного уровня одного из других рейтинговых агентств, и организациях-нерезидентах Республики Казахстан, не имеющих соответствующей рейтинговой оценки</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150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512F2" w:rsidRPr="002C0C51" w:rsidTr="005512F2">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64</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both"/>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Вклады в организациях-нерезидентах Республики Казахстан, зарегистрированных на территории иностранных государств, указанных в примечании к настоящему приложению</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200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512F2" w:rsidRPr="002C0C51" w:rsidTr="005512F2">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65</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both"/>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Деньги на корреспондентских счетах в организациях-нерезидентах Республики Казахстан, зарегистрированных на территории иностранных государств, указанных в примечании к настоящему приложению</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200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512F2" w:rsidRPr="002C0C51" w:rsidTr="005512F2">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66</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both"/>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Дебиторская задолженность организаций-нерезидентов Республики Казахстан, имеющих долговой рейтинг ниже «ВВ-»агентства «</w:t>
            </w:r>
            <w:proofErr w:type="spellStart"/>
            <w:r w:rsidRPr="002C0C51">
              <w:rPr>
                <w:rFonts w:ascii="Times New Roman" w:eastAsia="Times New Roman" w:hAnsi="Times New Roman" w:cs="Times New Roman"/>
                <w:color w:val="000000"/>
                <w:sz w:val="20"/>
                <w:szCs w:val="20"/>
                <w:lang w:eastAsia="ru-RU"/>
              </w:rPr>
              <w:t>Standard</w:t>
            </w:r>
            <w:proofErr w:type="spellEnd"/>
            <w:r w:rsidRPr="002C0C51">
              <w:rPr>
                <w:rFonts w:ascii="Times New Roman" w:eastAsia="Times New Roman" w:hAnsi="Times New Roman" w:cs="Times New Roman"/>
                <w:color w:val="000000"/>
                <w:sz w:val="20"/>
                <w:szCs w:val="20"/>
                <w:lang w:eastAsia="ru-RU"/>
              </w:rPr>
              <w:t xml:space="preserve"> &amp; </w:t>
            </w:r>
            <w:proofErr w:type="spellStart"/>
            <w:r w:rsidRPr="002C0C51">
              <w:rPr>
                <w:rFonts w:ascii="Times New Roman" w:eastAsia="Times New Roman" w:hAnsi="Times New Roman" w:cs="Times New Roman"/>
                <w:color w:val="000000"/>
                <w:sz w:val="20"/>
                <w:szCs w:val="20"/>
                <w:lang w:eastAsia="ru-RU"/>
              </w:rPr>
              <w:t>Poor's</w:t>
            </w:r>
            <w:proofErr w:type="spellEnd"/>
            <w:r w:rsidRPr="002C0C51">
              <w:rPr>
                <w:rFonts w:ascii="Times New Roman" w:eastAsia="Times New Roman" w:hAnsi="Times New Roman" w:cs="Times New Roman"/>
                <w:color w:val="000000"/>
                <w:sz w:val="20"/>
                <w:szCs w:val="20"/>
                <w:lang w:eastAsia="ru-RU"/>
              </w:rPr>
              <w:t>» или рейтинг аналогичного уровня одного из других рейтинговых агентств, и организаций-нерезидентов Республики Казахстан, не имеющих соответствующей рейтинговой оценки</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150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512F2" w:rsidRPr="002C0C51" w:rsidTr="005512F2">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67</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both"/>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Дебиторская задолженность организаций- нерезидентов Республики Казахстан, зарегистрированных на территории иностранных государств, указанных в примечании к настоящему приложению</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200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512F2" w:rsidRPr="002C0C51" w:rsidTr="005512F2">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68</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both"/>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Ценные бумаги, выпущенные центральными правительствами стран, имеющих суверенный рейтинг ниже «В-»агентства «</w:t>
            </w:r>
            <w:proofErr w:type="spellStart"/>
            <w:r w:rsidRPr="002C0C51">
              <w:rPr>
                <w:rFonts w:ascii="Times New Roman" w:eastAsia="Times New Roman" w:hAnsi="Times New Roman" w:cs="Times New Roman"/>
                <w:color w:val="000000"/>
                <w:sz w:val="20"/>
                <w:szCs w:val="20"/>
                <w:lang w:eastAsia="ru-RU"/>
              </w:rPr>
              <w:t>Standard</w:t>
            </w:r>
            <w:proofErr w:type="spellEnd"/>
            <w:r w:rsidRPr="002C0C51">
              <w:rPr>
                <w:rFonts w:ascii="Times New Roman" w:eastAsia="Times New Roman" w:hAnsi="Times New Roman" w:cs="Times New Roman"/>
                <w:color w:val="000000"/>
                <w:sz w:val="20"/>
                <w:szCs w:val="20"/>
                <w:lang w:eastAsia="ru-RU"/>
              </w:rPr>
              <w:t xml:space="preserve"> &amp; </w:t>
            </w:r>
            <w:proofErr w:type="spellStart"/>
            <w:r w:rsidRPr="002C0C51">
              <w:rPr>
                <w:rFonts w:ascii="Times New Roman" w:eastAsia="Times New Roman" w:hAnsi="Times New Roman" w:cs="Times New Roman"/>
                <w:color w:val="000000"/>
                <w:sz w:val="20"/>
                <w:szCs w:val="20"/>
                <w:lang w:eastAsia="ru-RU"/>
              </w:rPr>
              <w:t>Poor's</w:t>
            </w:r>
            <w:proofErr w:type="spellEnd"/>
            <w:r w:rsidRPr="002C0C51">
              <w:rPr>
                <w:rFonts w:ascii="Times New Roman" w:eastAsia="Times New Roman" w:hAnsi="Times New Roman" w:cs="Times New Roman"/>
                <w:color w:val="000000"/>
                <w:sz w:val="20"/>
                <w:szCs w:val="20"/>
                <w:lang w:eastAsia="ru-RU"/>
              </w:rPr>
              <w:t>» или рейтинг аналогичного уровня одного из других рейтинговых агентств</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150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512F2" w:rsidRPr="002C0C51" w:rsidTr="005512F2">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69</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both"/>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Ценные бумаги, выпущенные местными органами власти стран, суверенный рейтинг которых ниже «ВВ-» агентства «</w:t>
            </w:r>
            <w:proofErr w:type="spellStart"/>
            <w:r w:rsidRPr="002C0C51">
              <w:rPr>
                <w:rFonts w:ascii="Times New Roman" w:eastAsia="Times New Roman" w:hAnsi="Times New Roman" w:cs="Times New Roman"/>
                <w:color w:val="000000"/>
                <w:sz w:val="20"/>
                <w:szCs w:val="20"/>
                <w:lang w:eastAsia="ru-RU"/>
              </w:rPr>
              <w:t>Standard</w:t>
            </w:r>
            <w:proofErr w:type="spellEnd"/>
            <w:r w:rsidRPr="002C0C51">
              <w:rPr>
                <w:rFonts w:ascii="Times New Roman" w:eastAsia="Times New Roman" w:hAnsi="Times New Roman" w:cs="Times New Roman"/>
                <w:color w:val="000000"/>
                <w:sz w:val="20"/>
                <w:szCs w:val="20"/>
                <w:lang w:eastAsia="ru-RU"/>
              </w:rPr>
              <w:t xml:space="preserve"> &amp; </w:t>
            </w:r>
            <w:proofErr w:type="spellStart"/>
            <w:r w:rsidRPr="002C0C51">
              <w:rPr>
                <w:rFonts w:ascii="Times New Roman" w:eastAsia="Times New Roman" w:hAnsi="Times New Roman" w:cs="Times New Roman"/>
                <w:color w:val="000000"/>
                <w:sz w:val="20"/>
                <w:szCs w:val="20"/>
                <w:lang w:eastAsia="ru-RU"/>
              </w:rPr>
              <w:t>Poor's</w:t>
            </w:r>
            <w:proofErr w:type="spellEnd"/>
            <w:r w:rsidRPr="002C0C51">
              <w:rPr>
                <w:rFonts w:ascii="Times New Roman" w:eastAsia="Times New Roman" w:hAnsi="Times New Roman" w:cs="Times New Roman"/>
                <w:color w:val="000000"/>
                <w:sz w:val="20"/>
                <w:szCs w:val="20"/>
                <w:lang w:eastAsia="ru-RU"/>
              </w:rPr>
              <w:t>» или рейтинг аналогичного уровня одного из других рейтинговых агентств</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150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512F2" w:rsidRPr="002C0C51" w:rsidTr="005512F2">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70</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both"/>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Ценные бумаги, выпущенные международными финансовыми организациями, имеющими долговой рейтинг ниже «В-»агентства «</w:t>
            </w:r>
            <w:proofErr w:type="spellStart"/>
            <w:r w:rsidRPr="002C0C51">
              <w:rPr>
                <w:rFonts w:ascii="Times New Roman" w:eastAsia="Times New Roman" w:hAnsi="Times New Roman" w:cs="Times New Roman"/>
                <w:color w:val="000000"/>
                <w:sz w:val="20"/>
                <w:szCs w:val="20"/>
                <w:lang w:eastAsia="ru-RU"/>
              </w:rPr>
              <w:t>Standard</w:t>
            </w:r>
            <w:proofErr w:type="spellEnd"/>
            <w:r w:rsidRPr="002C0C51">
              <w:rPr>
                <w:rFonts w:ascii="Times New Roman" w:eastAsia="Times New Roman" w:hAnsi="Times New Roman" w:cs="Times New Roman"/>
                <w:color w:val="000000"/>
                <w:sz w:val="20"/>
                <w:szCs w:val="20"/>
                <w:lang w:eastAsia="ru-RU"/>
              </w:rPr>
              <w:t xml:space="preserve"> &amp; </w:t>
            </w:r>
            <w:proofErr w:type="spellStart"/>
            <w:r w:rsidRPr="002C0C51">
              <w:rPr>
                <w:rFonts w:ascii="Times New Roman" w:eastAsia="Times New Roman" w:hAnsi="Times New Roman" w:cs="Times New Roman"/>
                <w:color w:val="000000"/>
                <w:sz w:val="20"/>
                <w:szCs w:val="20"/>
                <w:lang w:eastAsia="ru-RU"/>
              </w:rPr>
              <w:t>Poor's</w:t>
            </w:r>
            <w:proofErr w:type="spellEnd"/>
            <w:r w:rsidRPr="002C0C51">
              <w:rPr>
                <w:rFonts w:ascii="Times New Roman" w:eastAsia="Times New Roman" w:hAnsi="Times New Roman" w:cs="Times New Roman"/>
                <w:color w:val="000000"/>
                <w:sz w:val="20"/>
                <w:szCs w:val="20"/>
                <w:lang w:eastAsia="ru-RU"/>
              </w:rPr>
              <w:t>» или рейтинг аналогичного уровня одного из других рейтинговых агентств</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150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512F2" w:rsidRPr="002C0C51" w:rsidTr="005512F2">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71</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both"/>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xml:space="preserve">Ценные бумаги, выпущенные организациями- нерезидентами Республики Казахстан, имеющими долговой рейтинг ниже «ВВ-» </w:t>
            </w:r>
            <w:r w:rsidRPr="002C0C51">
              <w:rPr>
                <w:rFonts w:ascii="Times New Roman" w:eastAsia="Times New Roman" w:hAnsi="Times New Roman" w:cs="Times New Roman"/>
                <w:color w:val="000000"/>
                <w:sz w:val="20"/>
                <w:szCs w:val="20"/>
                <w:lang w:eastAsia="ru-RU"/>
              </w:rPr>
              <w:lastRenderedPageBreak/>
              <w:t>агентства «</w:t>
            </w:r>
            <w:proofErr w:type="spellStart"/>
            <w:r w:rsidRPr="002C0C51">
              <w:rPr>
                <w:rFonts w:ascii="Times New Roman" w:eastAsia="Times New Roman" w:hAnsi="Times New Roman" w:cs="Times New Roman"/>
                <w:color w:val="000000"/>
                <w:sz w:val="20"/>
                <w:szCs w:val="20"/>
                <w:lang w:eastAsia="ru-RU"/>
              </w:rPr>
              <w:t>Standard</w:t>
            </w:r>
            <w:proofErr w:type="spellEnd"/>
            <w:r w:rsidRPr="002C0C51">
              <w:rPr>
                <w:rFonts w:ascii="Times New Roman" w:eastAsia="Times New Roman" w:hAnsi="Times New Roman" w:cs="Times New Roman"/>
                <w:color w:val="000000"/>
                <w:sz w:val="20"/>
                <w:szCs w:val="20"/>
                <w:lang w:eastAsia="ru-RU"/>
              </w:rPr>
              <w:t xml:space="preserve"> &amp; </w:t>
            </w:r>
            <w:proofErr w:type="spellStart"/>
            <w:r w:rsidRPr="002C0C51">
              <w:rPr>
                <w:rFonts w:ascii="Times New Roman" w:eastAsia="Times New Roman" w:hAnsi="Times New Roman" w:cs="Times New Roman"/>
                <w:color w:val="000000"/>
                <w:sz w:val="20"/>
                <w:szCs w:val="20"/>
                <w:lang w:eastAsia="ru-RU"/>
              </w:rPr>
              <w:t>Poor's</w:t>
            </w:r>
            <w:proofErr w:type="spellEnd"/>
            <w:r w:rsidRPr="002C0C51">
              <w:rPr>
                <w:rFonts w:ascii="Times New Roman" w:eastAsia="Times New Roman" w:hAnsi="Times New Roman" w:cs="Times New Roman"/>
                <w:color w:val="000000"/>
                <w:sz w:val="20"/>
                <w:szCs w:val="20"/>
                <w:lang w:eastAsia="ru-RU"/>
              </w:rPr>
              <w:t>» или рейтинг аналогичного уровня одного из других рейтинговых агентств, и организациями - нерезидентами Республики Казахстан, не имеющими соответствующей рейтинговой оценки</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lastRenderedPageBreak/>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150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512F2" w:rsidRPr="002C0C51" w:rsidTr="005512F2">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lastRenderedPageBreak/>
              <w:t>72</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both"/>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Ценные бумаги, выпущенные организациями-нерезидентами Республики Казахстан, зарегистрированными на территории иностранных государств, указанных в примечании к настоящему приложению</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200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512F2" w:rsidRPr="002C0C51" w:rsidTr="005512F2">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73</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both"/>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xml:space="preserve">Позиции </w:t>
            </w:r>
            <w:proofErr w:type="spellStart"/>
            <w:r w:rsidRPr="002C0C51">
              <w:rPr>
                <w:rFonts w:ascii="Times New Roman" w:eastAsia="Times New Roman" w:hAnsi="Times New Roman" w:cs="Times New Roman"/>
                <w:color w:val="000000"/>
                <w:sz w:val="20"/>
                <w:szCs w:val="20"/>
                <w:lang w:eastAsia="ru-RU"/>
              </w:rPr>
              <w:t>секьюритизации</w:t>
            </w:r>
            <w:proofErr w:type="spellEnd"/>
            <w:r w:rsidRPr="002C0C51">
              <w:rPr>
                <w:rFonts w:ascii="Times New Roman" w:eastAsia="Times New Roman" w:hAnsi="Times New Roman" w:cs="Times New Roman"/>
                <w:color w:val="000000"/>
                <w:sz w:val="20"/>
                <w:szCs w:val="20"/>
                <w:lang w:eastAsia="ru-RU"/>
              </w:rPr>
              <w:t>, удерживаемые организатором торгов на балансе и имеющие кредитный рейтинг от «</w:t>
            </w:r>
            <w:proofErr w:type="spellStart"/>
            <w:r w:rsidRPr="002C0C51">
              <w:rPr>
                <w:rFonts w:ascii="Times New Roman" w:eastAsia="Times New Roman" w:hAnsi="Times New Roman" w:cs="Times New Roman"/>
                <w:color w:val="000000"/>
                <w:sz w:val="20"/>
                <w:szCs w:val="20"/>
                <w:lang w:eastAsia="ru-RU"/>
              </w:rPr>
              <w:t>ВВ+»до</w:t>
            </w:r>
            <w:proofErr w:type="spellEnd"/>
            <w:r w:rsidRPr="002C0C51">
              <w:rPr>
                <w:rFonts w:ascii="Times New Roman" w:eastAsia="Times New Roman" w:hAnsi="Times New Roman" w:cs="Times New Roman"/>
                <w:color w:val="000000"/>
                <w:sz w:val="20"/>
                <w:szCs w:val="20"/>
                <w:lang w:eastAsia="ru-RU"/>
              </w:rPr>
              <w:t xml:space="preserve"> «ВВ-» агентства «</w:t>
            </w:r>
            <w:proofErr w:type="spellStart"/>
            <w:r w:rsidRPr="002C0C51">
              <w:rPr>
                <w:rFonts w:ascii="Times New Roman" w:eastAsia="Times New Roman" w:hAnsi="Times New Roman" w:cs="Times New Roman"/>
                <w:color w:val="000000"/>
                <w:sz w:val="20"/>
                <w:szCs w:val="20"/>
                <w:lang w:eastAsia="ru-RU"/>
              </w:rPr>
              <w:t>Standard</w:t>
            </w:r>
            <w:proofErr w:type="spellEnd"/>
            <w:r w:rsidRPr="002C0C51">
              <w:rPr>
                <w:rFonts w:ascii="Times New Roman" w:eastAsia="Times New Roman" w:hAnsi="Times New Roman" w:cs="Times New Roman"/>
                <w:color w:val="000000"/>
                <w:sz w:val="20"/>
                <w:szCs w:val="20"/>
                <w:lang w:eastAsia="ru-RU"/>
              </w:rPr>
              <w:t xml:space="preserve"> &amp; </w:t>
            </w:r>
            <w:proofErr w:type="spellStart"/>
            <w:r w:rsidRPr="002C0C51">
              <w:rPr>
                <w:rFonts w:ascii="Times New Roman" w:eastAsia="Times New Roman" w:hAnsi="Times New Roman" w:cs="Times New Roman"/>
                <w:color w:val="000000"/>
                <w:sz w:val="20"/>
                <w:szCs w:val="20"/>
                <w:lang w:eastAsia="ru-RU"/>
              </w:rPr>
              <w:t>Poor's</w:t>
            </w:r>
            <w:proofErr w:type="spellEnd"/>
            <w:r w:rsidRPr="002C0C51">
              <w:rPr>
                <w:rFonts w:ascii="Times New Roman" w:eastAsia="Times New Roman" w:hAnsi="Times New Roman" w:cs="Times New Roman"/>
                <w:color w:val="000000"/>
                <w:sz w:val="20"/>
                <w:szCs w:val="20"/>
                <w:lang w:eastAsia="ru-RU"/>
              </w:rPr>
              <w:t>» или рейтинг аналогичного уровня одного из других рейтинговых агентств или рейтинговую оценку от «</w:t>
            </w:r>
            <w:proofErr w:type="spellStart"/>
            <w:r w:rsidRPr="002C0C51">
              <w:rPr>
                <w:rFonts w:ascii="Times New Roman" w:eastAsia="Times New Roman" w:hAnsi="Times New Roman" w:cs="Times New Roman"/>
                <w:color w:val="000000"/>
                <w:sz w:val="20"/>
                <w:szCs w:val="20"/>
                <w:lang w:eastAsia="ru-RU"/>
              </w:rPr>
              <w:t>kzBB</w:t>
            </w:r>
            <w:proofErr w:type="spellEnd"/>
            <w:r w:rsidRPr="002C0C51">
              <w:rPr>
                <w:rFonts w:ascii="Times New Roman" w:eastAsia="Times New Roman" w:hAnsi="Times New Roman" w:cs="Times New Roman"/>
                <w:color w:val="000000"/>
                <w:sz w:val="20"/>
                <w:szCs w:val="20"/>
                <w:lang w:eastAsia="ru-RU"/>
              </w:rPr>
              <w:t>+» до «</w:t>
            </w:r>
            <w:proofErr w:type="spellStart"/>
            <w:r w:rsidRPr="002C0C51">
              <w:rPr>
                <w:rFonts w:ascii="Times New Roman" w:eastAsia="Times New Roman" w:hAnsi="Times New Roman" w:cs="Times New Roman"/>
                <w:color w:val="000000"/>
                <w:sz w:val="20"/>
                <w:szCs w:val="20"/>
                <w:lang w:eastAsia="ru-RU"/>
              </w:rPr>
              <w:t>kzBB</w:t>
            </w:r>
            <w:proofErr w:type="spellEnd"/>
            <w:r w:rsidRPr="002C0C51">
              <w:rPr>
                <w:rFonts w:ascii="Times New Roman" w:eastAsia="Times New Roman" w:hAnsi="Times New Roman" w:cs="Times New Roman"/>
                <w:color w:val="000000"/>
                <w:sz w:val="20"/>
                <w:szCs w:val="20"/>
                <w:lang w:eastAsia="ru-RU"/>
              </w:rPr>
              <w:t>-» по национальной шкале агентства «</w:t>
            </w:r>
            <w:proofErr w:type="spellStart"/>
            <w:r w:rsidRPr="002C0C51">
              <w:rPr>
                <w:rFonts w:ascii="Times New Roman" w:eastAsia="Times New Roman" w:hAnsi="Times New Roman" w:cs="Times New Roman"/>
                <w:color w:val="000000"/>
                <w:sz w:val="20"/>
                <w:szCs w:val="20"/>
                <w:lang w:eastAsia="ru-RU"/>
              </w:rPr>
              <w:t>Standard</w:t>
            </w:r>
            <w:proofErr w:type="spellEnd"/>
            <w:r w:rsidRPr="002C0C51">
              <w:rPr>
                <w:rFonts w:ascii="Times New Roman" w:eastAsia="Times New Roman" w:hAnsi="Times New Roman" w:cs="Times New Roman"/>
                <w:color w:val="000000"/>
                <w:sz w:val="20"/>
                <w:szCs w:val="20"/>
                <w:lang w:eastAsia="ru-RU"/>
              </w:rPr>
              <w:t xml:space="preserve"> &amp; </w:t>
            </w:r>
            <w:proofErr w:type="spellStart"/>
            <w:r w:rsidRPr="002C0C51">
              <w:rPr>
                <w:rFonts w:ascii="Times New Roman" w:eastAsia="Times New Roman" w:hAnsi="Times New Roman" w:cs="Times New Roman"/>
                <w:color w:val="000000"/>
                <w:sz w:val="20"/>
                <w:szCs w:val="20"/>
                <w:lang w:eastAsia="ru-RU"/>
              </w:rPr>
              <w:t>Poor's</w:t>
            </w:r>
            <w:proofErr w:type="spellEnd"/>
            <w:r w:rsidRPr="002C0C51">
              <w:rPr>
                <w:rFonts w:ascii="Times New Roman" w:eastAsia="Times New Roman" w:hAnsi="Times New Roman" w:cs="Times New Roman"/>
                <w:color w:val="000000"/>
                <w:sz w:val="20"/>
                <w:szCs w:val="20"/>
                <w:lang w:eastAsia="ru-RU"/>
              </w:rPr>
              <w:t>» или рейтинг аналогичного уровня по национальной шкале одного из других рейтинговых агентств</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350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512F2" w:rsidRPr="002C0C51" w:rsidTr="005512F2">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74</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400FBA">
            <w:pPr>
              <w:spacing w:after="0" w:line="240" w:lineRule="auto"/>
              <w:jc w:val="both"/>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Негосударственные долговые ценные бумаги организаций Республики Казахстан, выпущенные в соответствии с законодательством Республики Казахстан и (или) других государств, включенные в список фондовой биржи, эмитент которых соответствует требованиям категории «долговые ценные бумаги без рейтинговой оценки первой подкатегории (наивысшая категория)», предусмотренной</w:t>
            </w:r>
            <w:r w:rsidR="00680040" w:rsidRPr="002C0C51">
              <w:rPr>
                <w:rFonts w:ascii="Times New Roman" w:eastAsia="Times New Roman" w:hAnsi="Times New Roman" w:cs="Times New Roman"/>
                <w:color w:val="000000"/>
                <w:sz w:val="20"/>
                <w:szCs w:val="20"/>
                <w:lang w:eastAsia="ru-RU"/>
              </w:rPr>
              <w:t xml:space="preserve"> </w:t>
            </w:r>
            <w:r w:rsidR="009A4E7A">
              <w:rPr>
                <w:rFonts w:ascii="Times New Roman" w:eastAsia="Times New Roman" w:hAnsi="Times New Roman" w:cs="Times New Roman"/>
                <w:color w:val="000000"/>
                <w:sz w:val="20"/>
                <w:szCs w:val="20"/>
                <w:lang w:eastAsia="ru-RU"/>
              </w:rPr>
              <w:t>п</w:t>
            </w:r>
            <w:r w:rsidR="009A4E7A" w:rsidRPr="009A4E7A">
              <w:rPr>
                <w:rFonts w:ascii="Times New Roman" w:eastAsia="Times New Roman" w:hAnsi="Times New Roman" w:cs="Times New Roman"/>
                <w:color w:val="000000"/>
                <w:sz w:val="20"/>
                <w:szCs w:val="20"/>
                <w:lang w:eastAsia="ru-RU"/>
              </w:rPr>
              <w:t>остановление</w:t>
            </w:r>
            <w:r w:rsidR="009A4E7A">
              <w:rPr>
                <w:rFonts w:ascii="Times New Roman" w:eastAsia="Times New Roman" w:hAnsi="Times New Roman" w:cs="Times New Roman"/>
                <w:color w:val="000000"/>
                <w:sz w:val="20"/>
                <w:szCs w:val="20"/>
                <w:lang w:eastAsia="ru-RU"/>
              </w:rPr>
              <w:t>м</w:t>
            </w:r>
            <w:r w:rsidR="009A4E7A" w:rsidRPr="009A4E7A">
              <w:rPr>
                <w:rFonts w:ascii="Times New Roman" w:eastAsia="Times New Roman" w:hAnsi="Times New Roman" w:cs="Times New Roman"/>
                <w:color w:val="000000"/>
                <w:sz w:val="20"/>
                <w:szCs w:val="20"/>
                <w:lang w:eastAsia="ru-RU"/>
              </w:rPr>
              <w:t xml:space="preserve"> Правления Национального Банка Республики Казахстан </w:t>
            </w:r>
            <w:r w:rsidR="0049749C" w:rsidRPr="0049749C">
              <w:rPr>
                <w:rFonts w:ascii="Times New Roman" w:eastAsia="Times New Roman" w:hAnsi="Times New Roman" w:cs="Times New Roman"/>
                <w:color w:val="000000"/>
                <w:sz w:val="20"/>
                <w:szCs w:val="20"/>
                <w:lang w:eastAsia="ru-RU"/>
              </w:rPr>
              <w:t>от 27 марта 2017 года № 54 «Об утверждении Требований к эмитентам и их ценным бумагам, допускаемым (допущенным) к обращению на фондовой бирже, а также к отдельным категориям списка фондовой биржи и внесении изменений в некоторые нормативные правовые акты Республики Казахстан по вопросам регулирования рынка ценных бумаг» (зарегистрированным в Реестре государственной регистрации нормативных правовых актов под № 15175) (далее - постановление № 54)</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250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512F2" w:rsidRPr="002C0C51" w:rsidTr="005512F2">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75</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49749C">
            <w:pPr>
              <w:spacing w:after="0" w:line="240" w:lineRule="auto"/>
              <w:contextualSpacing/>
              <w:jc w:val="both"/>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xml:space="preserve">Негосударственные долговые ценные бумаги организаций Республики Казахстан, выпущенные в соответствии с законодательством Республики Казахстан и других государств, включенные в список фондовой биржи, эмитент которых соответствует требованиям категории «долговые ценные бумаги без рейтинговой оценки второй подкатегории (следующая за наивысшей категорией)», предусмотренной постановлением № </w:t>
            </w:r>
            <w:r w:rsidR="0049749C">
              <w:rPr>
                <w:rFonts w:ascii="Times New Roman" w:eastAsia="Times New Roman" w:hAnsi="Times New Roman" w:cs="Times New Roman"/>
                <w:color w:val="000000"/>
                <w:sz w:val="20"/>
                <w:szCs w:val="20"/>
                <w:lang w:eastAsia="ru-RU"/>
              </w:rPr>
              <w:t>54</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250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512F2" w:rsidRPr="002C0C51" w:rsidTr="005512F2">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76</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both"/>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Прочие финансовые инструменты</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400</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5512F2" w:rsidRPr="002C0C51" w:rsidTr="005512F2">
        <w:trPr>
          <w:trHeight w:val="284"/>
        </w:trPr>
        <w:tc>
          <w:tcPr>
            <w:tcW w:w="2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3118"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both"/>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Итого:</w:t>
            </w:r>
          </w:p>
        </w:tc>
        <w:tc>
          <w:tcPr>
            <w:tcW w:w="430"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х</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bl>
    <w:p w:rsidR="005512F2" w:rsidRPr="002C0C51" w:rsidRDefault="005512F2" w:rsidP="009D4026">
      <w:pPr>
        <w:spacing w:after="0" w:line="240" w:lineRule="auto"/>
        <w:contextualSpacing/>
        <w:jc w:val="right"/>
        <w:textAlignment w:val="baseline"/>
        <w:rPr>
          <w:rFonts w:ascii="Times New Roman" w:eastAsia="Times New Roman" w:hAnsi="Times New Roman" w:cs="Times New Roman"/>
          <w:sz w:val="28"/>
          <w:szCs w:val="20"/>
          <w:lang w:eastAsia="ru-RU"/>
        </w:rPr>
      </w:pPr>
    </w:p>
    <w:p w:rsidR="00BA62E0" w:rsidRPr="002C0C51" w:rsidRDefault="005512F2" w:rsidP="009D4026">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0"/>
          <w:lang w:eastAsia="ru-RU"/>
        </w:rPr>
      </w:pPr>
      <w:r w:rsidRPr="002C0C51">
        <w:rPr>
          <w:rFonts w:ascii="Times New Roman" w:eastAsia="Calibri" w:hAnsi="Times New Roman" w:cs="Times New Roman"/>
          <w:sz w:val="28"/>
          <w:szCs w:val="28"/>
        </w:rPr>
        <w:t>Таблица 2. Условные и возможные обязательства, взвешенных по степени кредитного риска</w:t>
      </w:r>
    </w:p>
    <w:p w:rsidR="005512F2" w:rsidRPr="002C0C51" w:rsidRDefault="005512F2" w:rsidP="009D4026">
      <w:pPr>
        <w:spacing w:after="0" w:line="240" w:lineRule="auto"/>
        <w:contextualSpacing/>
        <w:jc w:val="right"/>
        <w:textAlignment w:val="baseline"/>
        <w:rPr>
          <w:rFonts w:ascii="Times New Roman" w:eastAsia="Times New Roman" w:hAnsi="Times New Roman" w:cs="Times New Roman"/>
          <w:sz w:val="28"/>
          <w:szCs w:val="20"/>
          <w:lang w:eastAsia="ru-RU"/>
        </w:rPr>
      </w:pPr>
      <w:r w:rsidRPr="002C0C51">
        <w:rPr>
          <w:rFonts w:ascii="Times New Roman" w:eastAsia="Times New Roman" w:hAnsi="Times New Roman" w:cs="Times New Roman"/>
          <w:sz w:val="28"/>
          <w:szCs w:val="20"/>
          <w:lang w:eastAsia="ru-RU"/>
        </w:rPr>
        <w:t>(в тысячах тенге)</w:t>
      </w:r>
    </w:p>
    <w:tbl>
      <w:tblPr>
        <w:tblW w:w="4946" w:type="pct"/>
        <w:tblLayout w:type="fixed"/>
        <w:tblCellMar>
          <w:left w:w="0" w:type="dxa"/>
          <w:right w:w="0" w:type="dxa"/>
        </w:tblCellMar>
        <w:tblLook w:val="04A0" w:firstRow="1" w:lastRow="0" w:firstColumn="1" w:lastColumn="0" w:noHBand="0" w:noVBand="1"/>
      </w:tblPr>
      <w:tblGrid>
        <w:gridCol w:w="694"/>
        <w:gridCol w:w="5792"/>
        <w:gridCol w:w="852"/>
        <w:gridCol w:w="1417"/>
        <w:gridCol w:w="992"/>
      </w:tblGrid>
      <w:tr w:rsidR="005512F2" w:rsidRPr="002C0C51" w:rsidTr="005512F2">
        <w:tc>
          <w:tcPr>
            <w:tcW w:w="3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w:t>
            </w:r>
          </w:p>
        </w:tc>
        <w:tc>
          <w:tcPr>
            <w:tcW w:w="29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Наименование статей</w:t>
            </w:r>
          </w:p>
        </w:tc>
        <w:tc>
          <w:tcPr>
            <w:tcW w:w="4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Сумма</w:t>
            </w:r>
          </w:p>
        </w:tc>
        <w:tc>
          <w:tcPr>
            <w:tcW w:w="7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Коэффициент конверсии в процентах</w:t>
            </w:r>
          </w:p>
        </w:tc>
        <w:tc>
          <w:tcPr>
            <w:tcW w:w="5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Сумма к расчету</w:t>
            </w:r>
          </w:p>
        </w:tc>
      </w:tr>
      <w:tr w:rsidR="005512F2" w:rsidRPr="002C0C51" w:rsidTr="005512F2">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I группа</w:t>
            </w:r>
          </w:p>
        </w:tc>
      </w:tr>
      <w:tr w:rsidR="005512F2" w:rsidRPr="002C0C51" w:rsidTr="005512F2">
        <w:tc>
          <w:tcPr>
            <w:tcW w:w="3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1</w:t>
            </w:r>
          </w:p>
        </w:tc>
        <w:tc>
          <w:tcPr>
            <w:tcW w:w="2971"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или ценных бумаг, выпущенных центральными правительствами и центральными банками иностранных государств, имеющих суверенный рейтинг на уровне «</w:t>
            </w:r>
            <w:proofErr w:type="spellStart"/>
            <w:r w:rsidRPr="002C0C51">
              <w:rPr>
                <w:rFonts w:ascii="Times New Roman" w:eastAsia="Times New Roman" w:hAnsi="Times New Roman" w:cs="Times New Roman"/>
                <w:sz w:val="20"/>
                <w:szCs w:val="20"/>
                <w:lang w:eastAsia="ru-RU"/>
              </w:rPr>
              <w:t>АА»и</w:t>
            </w:r>
            <w:proofErr w:type="spellEnd"/>
            <w:r w:rsidRPr="002C0C51">
              <w:rPr>
                <w:rFonts w:ascii="Times New Roman" w:eastAsia="Times New Roman" w:hAnsi="Times New Roman" w:cs="Times New Roman"/>
                <w:sz w:val="20"/>
                <w:szCs w:val="20"/>
                <w:lang w:eastAsia="ru-RU"/>
              </w:rPr>
              <w:t xml:space="preserve"> выше агентства «</w:t>
            </w:r>
            <w:proofErr w:type="spellStart"/>
            <w:r w:rsidRPr="002C0C51">
              <w:rPr>
                <w:rFonts w:ascii="Times New Roman" w:eastAsia="Times New Roman" w:hAnsi="Times New Roman" w:cs="Times New Roman"/>
                <w:sz w:val="20"/>
                <w:szCs w:val="20"/>
                <w:lang w:eastAsia="ru-RU"/>
              </w:rPr>
              <w:t>Standard</w:t>
            </w:r>
            <w:proofErr w:type="spellEnd"/>
            <w:r w:rsidRPr="002C0C51">
              <w:rPr>
                <w:rFonts w:ascii="Times New Roman" w:eastAsia="Times New Roman" w:hAnsi="Times New Roman" w:cs="Times New Roman"/>
                <w:sz w:val="20"/>
                <w:szCs w:val="20"/>
                <w:lang w:eastAsia="ru-RU"/>
              </w:rPr>
              <w:t xml:space="preserve"> &amp; </w:t>
            </w:r>
            <w:proofErr w:type="spellStart"/>
            <w:r w:rsidRPr="002C0C51">
              <w:rPr>
                <w:rFonts w:ascii="Times New Roman" w:eastAsia="Times New Roman" w:hAnsi="Times New Roman" w:cs="Times New Roman"/>
                <w:sz w:val="20"/>
                <w:szCs w:val="20"/>
                <w:lang w:eastAsia="ru-RU"/>
              </w:rPr>
              <w:t>Poor's</w:t>
            </w:r>
            <w:proofErr w:type="spellEnd"/>
            <w:r w:rsidRPr="002C0C51">
              <w:rPr>
                <w:rFonts w:ascii="Times New Roman" w:eastAsia="Times New Roman" w:hAnsi="Times New Roman" w:cs="Times New Roman"/>
                <w:sz w:val="20"/>
                <w:szCs w:val="20"/>
                <w:lang w:eastAsia="ru-RU"/>
              </w:rPr>
              <w:t>» или рейтинг аналогичного уровня одного из других рейтинговых агентств</w:t>
            </w: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0</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r>
      <w:tr w:rsidR="005512F2" w:rsidRPr="002C0C51" w:rsidTr="005512F2">
        <w:tc>
          <w:tcPr>
            <w:tcW w:w="3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2</w:t>
            </w:r>
          </w:p>
        </w:tc>
        <w:tc>
          <w:tcPr>
            <w:tcW w:w="2971"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xml:space="preserve">Возможные (условные) обязательства по размещению </w:t>
            </w:r>
            <w:r w:rsidRPr="002C0C51">
              <w:rPr>
                <w:rFonts w:ascii="Times New Roman" w:eastAsia="Times New Roman" w:hAnsi="Times New Roman" w:cs="Times New Roman"/>
                <w:sz w:val="20"/>
                <w:szCs w:val="20"/>
                <w:lang w:eastAsia="ru-RU"/>
              </w:rPr>
              <w:lastRenderedPageBreak/>
              <w:t>организатором торгов в будущем займов и вкладов, подлежащие отмене в любой момент по требованию организатора торгов</w:t>
            </w: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lastRenderedPageBreak/>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0</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r>
      <w:tr w:rsidR="005512F2" w:rsidRPr="002C0C51" w:rsidTr="005512F2">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lastRenderedPageBreak/>
              <w:t>II группа</w:t>
            </w:r>
          </w:p>
        </w:tc>
      </w:tr>
      <w:tr w:rsidR="005512F2" w:rsidRPr="002C0C51" w:rsidTr="005512F2">
        <w:tc>
          <w:tcPr>
            <w:tcW w:w="3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3</w:t>
            </w:r>
          </w:p>
        </w:tc>
        <w:tc>
          <w:tcPr>
            <w:tcW w:w="2971"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Возможные (условные) обязательства по размещению организатором торгов в будущем займов и вкладов со сроком погашения менее 1 (одного) года</w:t>
            </w: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20</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r>
      <w:tr w:rsidR="005512F2" w:rsidRPr="002C0C51" w:rsidTr="005512F2">
        <w:tc>
          <w:tcPr>
            <w:tcW w:w="3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4</w:t>
            </w:r>
          </w:p>
        </w:tc>
        <w:tc>
          <w:tcPr>
            <w:tcW w:w="2971"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xml:space="preserve">Позиции </w:t>
            </w:r>
            <w:proofErr w:type="spellStart"/>
            <w:r w:rsidRPr="002C0C51">
              <w:rPr>
                <w:rFonts w:ascii="Times New Roman" w:eastAsia="Times New Roman" w:hAnsi="Times New Roman" w:cs="Times New Roman"/>
                <w:sz w:val="20"/>
                <w:szCs w:val="20"/>
                <w:lang w:eastAsia="ru-RU"/>
              </w:rPr>
              <w:t>секьюритизации</w:t>
            </w:r>
            <w:proofErr w:type="spellEnd"/>
            <w:r w:rsidRPr="002C0C51">
              <w:rPr>
                <w:rFonts w:ascii="Times New Roman" w:eastAsia="Times New Roman" w:hAnsi="Times New Roman" w:cs="Times New Roman"/>
                <w:sz w:val="20"/>
                <w:szCs w:val="20"/>
                <w:lang w:eastAsia="ru-RU"/>
              </w:rPr>
              <w:t>, удерживаемые организатором торгов на счетах условных обязательств и имеющие кредитный рейтинг от «ААА» до «АА» агентства «</w:t>
            </w:r>
            <w:proofErr w:type="spellStart"/>
            <w:r w:rsidRPr="002C0C51">
              <w:rPr>
                <w:rFonts w:ascii="Times New Roman" w:eastAsia="Times New Roman" w:hAnsi="Times New Roman" w:cs="Times New Roman"/>
                <w:sz w:val="20"/>
                <w:szCs w:val="20"/>
                <w:lang w:eastAsia="ru-RU"/>
              </w:rPr>
              <w:t>Standard</w:t>
            </w:r>
            <w:proofErr w:type="spellEnd"/>
            <w:r w:rsidRPr="002C0C51">
              <w:rPr>
                <w:rFonts w:ascii="Times New Roman" w:eastAsia="Times New Roman" w:hAnsi="Times New Roman" w:cs="Times New Roman"/>
                <w:sz w:val="20"/>
                <w:szCs w:val="20"/>
                <w:lang w:eastAsia="ru-RU"/>
              </w:rPr>
              <w:t xml:space="preserve"> &amp; </w:t>
            </w:r>
            <w:proofErr w:type="spellStart"/>
            <w:r w:rsidRPr="002C0C51">
              <w:rPr>
                <w:rFonts w:ascii="Times New Roman" w:eastAsia="Times New Roman" w:hAnsi="Times New Roman" w:cs="Times New Roman"/>
                <w:sz w:val="20"/>
                <w:szCs w:val="20"/>
                <w:lang w:eastAsia="ru-RU"/>
              </w:rPr>
              <w:t>Poor's</w:t>
            </w:r>
            <w:proofErr w:type="spellEnd"/>
            <w:r w:rsidRPr="002C0C51">
              <w:rPr>
                <w:rFonts w:ascii="Times New Roman" w:eastAsia="Times New Roman" w:hAnsi="Times New Roman" w:cs="Times New Roman"/>
                <w:sz w:val="20"/>
                <w:szCs w:val="20"/>
                <w:lang w:eastAsia="ru-RU"/>
              </w:rPr>
              <w:t>» или рейтинг аналогичного уровня одного из других рейтинговых агентств или рейтинговую оценку от «</w:t>
            </w:r>
            <w:proofErr w:type="spellStart"/>
            <w:r w:rsidRPr="002C0C51">
              <w:rPr>
                <w:rFonts w:ascii="Times New Roman" w:eastAsia="Times New Roman" w:hAnsi="Times New Roman" w:cs="Times New Roman"/>
                <w:sz w:val="20"/>
                <w:szCs w:val="20"/>
                <w:lang w:eastAsia="ru-RU"/>
              </w:rPr>
              <w:t>kzAAA</w:t>
            </w:r>
            <w:proofErr w:type="spellEnd"/>
            <w:r w:rsidRPr="002C0C51">
              <w:rPr>
                <w:rFonts w:ascii="Times New Roman" w:eastAsia="Times New Roman" w:hAnsi="Times New Roman" w:cs="Times New Roman"/>
                <w:sz w:val="20"/>
                <w:szCs w:val="20"/>
                <w:lang w:eastAsia="ru-RU"/>
              </w:rPr>
              <w:t>» до «</w:t>
            </w:r>
            <w:proofErr w:type="spellStart"/>
            <w:r w:rsidRPr="002C0C51">
              <w:rPr>
                <w:rFonts w:ascii="Times New Roman" w:eastAsia="Times New Roman" w:hAnsi="Times New Roman" w:cs="Times New Roman"/>
                <w:sz w:val="20"/>
                <w:szCs w:val="20"/>
                <w:lang w:eastAsia="ru-RU"/>
              </w:rPr>
              <w:t>kzAA</w:t>
            </w:r>
            <w:proofErr w:type="spellEnd"/>
            <w:r w:rsidRPr="002C0C51">
              <w:rPr>
                <w:rFonts w:ascii="Times New Roman" w:eastAsia="Times New Roman" w:hAnsi="Times New Roman" w:cs="Times New Roman"/>
                <w:sz w:val="20"/>
                <w:szCs w:val="20"/>
                <w:lang w:eastAsia="ru-RU"/>
              </w:rPr>
              <w:t>» по национальной шкале агентства «</w:t>
            </w:r>
            <w:proofErr w:type="spellStart"/>
            <w:r w:rsidRPr="002C0C51">
              <w:rPr>
                <w:rFonts w:ascii="Times New Roman" w:eastAsia="Times New Roman" w:hAnsi="Times New Roman" w:cs="Times New Roman"/>
                <w:sz w:val="20"/>
                <w:szCs w:val="20"/>
                <w:lang w:eastAsia="ru-RU"/>
              </w:rPr>
              <w:t>Standard</w:t>
            </w:r>
            <w:proofErr w:type="spellEnd"/>
            <w:r w:rsidRPr="002C0C51">
              <w:rPr>
                <w:rFonts w:ascii="Times New Roman" w:eastAsia="Times New Roman" w:hAnsi="Times New Roman" w:cs="Times New Roman"/>
                <w:sz w:val="20"/>
                <w:szCs w:val="20"/>
                <w:lang w:eastAsia="ru-RU"/>
              </w:rPr>
              <w:t xml:space="preserve"> &amp; </w:t>
            </w:r>
            <w:proofErr w:type="spellStart"/>
            <w:r w:rsidRPr="002C0C51">
              <w:rPr>
                <w:rFonts w:ascii="Times New Roman" w:eastAsia="Times New Roman" w:hAnsi="Times New Roman" w:cs="Times New Roman"/>
                <w:sz w:val="20"/>
                <w:szCs w:val="20"/>
                <w:lang w:eastAsia="ru-RU"/>
              </w:rPr>
              <w:t>Poor's</w:t>
            </w:r>
            <w:proofErr w:type="spellEnd"/>
            <w:r w:rsidRPr="002C0C51">
              <w:rPr>
                <w:rFonts w:ascii="Times New Roman" w:eastAsia="Times New Roman" w:hAnsi="Times New Roman" w:cs="Times New Roman"/>
                <w:sz w:val="20"/>
                <w:szCs w:val="20"/>
                <w:lang w:eastAsia="ru-RU"/>
              </w:rPr>
              <w:t>» или рейтинг аналогичного уровня по национальной шкале одного из других рейтинговых агентств</w:t>
            </w: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20</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r>
      <w:tr w:rsidR="005512F2" w:rsidRPr="002C0C51" w:rsidTr="005512F2">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III группа</w:t>
            </w:r>
          </w:p>
        </w:tc>
      </w:tr>
      <w:tr w:rsidR="005512F2" w:rsidRPr="002C0C51" w:rsidTr="005512F2">
        <w:tc>
          <w:tcPr>
            <w:tcW w:w="3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5</w:t>
            </w:r>
          </w:p>
        </w:tc>
        <w:tc>
          <w:tcPr>
            <w:tcW w:w="2971"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Возможные (условные) обязательства по размещению организатором торгов в будущем займов и вкладов со сроком погашения более 1 (одного) года</w:t>
            </w: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50</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r>
      <w:tr w:rsidR="005512F2" w:rsidRPr="002C0C51" w:rsidTr="005512F2">
        <w:tc>
          <w:tcPr>
            <w:tcW w:w="3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6</w:t>
            </w:r>
          </w:p>
        </w:tc>
        <w:tc>
          <w:tcPr>
            <w:tcW w:w="2971"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xml:space="preserve">Позиции </w:t>
            </w:r>
            <w:proofErr w:type="spellStart"/>
            <w:r w:rsidRPr="002C0C51">
              <w:rPr>
                <w:rFonts w:ascii="Times New Roman" w:eastAsia="Times New Roman" w:hAnsi="Times New Roman" w:cs="Times New Roman"/>
                <w:sz w:val="20"/>
                <w:szCs w:val="20"/>
                <w:lang w:eastAsia="ru-RU"/>
              </w:rPr>
              <w:t>секьюритизации</w:t>
            </w:r>
            <w:proofErr w:type="spellEnd"/>
            <w:r w:rsidRPr="002C0C51">
              <w:rPr>
                <w:rFonts w:ascii="Times New Roman" w:eastAsia="Times New Roman" w:hAnsi="Times New Roman" w:cs="Times New Roman"/>
                <w:sz w:val="20"/>
                <w:szCs w:val="20"/>
                <w:lang w:eastAsia="ru-RU"/>
              </w:rPr>
              <w:t>, удерживаемые организатором торгов на счетах условных обязательств и имеющие кредитный рейтинг от «А+» до «А» агентства «</w:t>
            </w:r>
            <w:proofErr w:type="spellStart"/>
            <w:r w:rsidRPr="002C0C51">
              <w:rPr>
                <w:rFonts w:ascii="Times New Roman" w:eastAsia="Times New Roman" w:hAnsi="Times New Roman" w:cs="Times New Roman"/>
                <w:sz w:val="20"/>
                <w:szCs w:val="20"/>
                <w:lang w:eastAsia="ru-RU"/>
              </w:rPr>
              <w:t>Standard</w:t>
            </w:r>
            <w:proofErr w:type="spellEnd"/>
            <w:r w:rsidRPr="002C0C51">
              <w:rPr>
                <w:rFonts w:ascii="Times New Roman" w:eastAsia="Times New Roman" w:hAnsi="Times New Roman" w:cs="Times New Roman"/>
                <w:sz w:val="20"/>
                <w:szCs w:val="20"/>
                <w:lang w:eastAsia="ru-RU"/>
              </w:rPr>
              <w:t xml:space="preserve"> &amp; </w:t>
            </w:r>
            <w:proofErr w:type="spellStart"/>
            <w:r w:rsidRPr="002C0C51">
              <w:rPr>
                <w:rFonts w:ascii="Times New Roman" w:eastAsia="Times New Roman" w:hAnsi="Times New Roman" w:cs="Times New Roman"/>
                <w:sz w:val="20"/>
                <w:szCs w:val="20"/>
                <w:lang w:eastAsia="ru-RU"/>
              </w:rPr>
              <w:t>Poor's</w:t>
            </w:r>
            <w:proofErr w:type="spellEnd"/>
            <w:r w:rsidRPr="002C0C51">
              <w:rPr>
                <w:rFonts w:ascii="Times New Roman" w:eastAsia="Times New Roman" w:hAnsi="Times New Roman" w:cs="Times New Roman"/>
                <w:sz w:val="20"/>
                <w:szCs w:val="20"/>
                <w:lang w:eastAsia="ru-RU"/>
              </w:rPr>
              <w:t>» или рейтинг аналогичного уровня одного из других рейтинговых агентств или рейтинговую оценку от «</w:t>
            </w:r>
            <w:proofErr w:type="spellStart"/>
            <w:r w:rsidRPr="002C0C51">
              <w:rPr>
                <w:rFonts w:ascii="Times New Roman" w:eastAsia="Times New Roman" w:hAnsi="Times New Roman" w:cs="Times New Roman"/>
                <w:sz w:val="20"/>
                <w:szCs w:val="20"/>
                <w:lang w:eastAsia="ru-RU"/>
              </w:rPr>
              <w:t>kzA</w:t>
            </w:r>
            <w:proofErr w:type="spellEnd"/>
            <w:r w:rsidRPr="002C0C51">
              <w:rPr>
                <w:rFonts w:ascii="Times New Roman" w:eastAsia="Times New Roman" w:hAnsi="Times New Roman" w:cs="Times New Roman"/>
                <w:sz w:val="20"/>
                <w:szCs w:val="20"/>
                <w:lang w:eastAsia="ru-RU"/>
              </w:rPr>
              <w:t>+»до «</w:t>
            </w:r>
            <w:proofErr w:type="spellStart"/>
            <w:r w:rsidRPr="002C0C51">
              <w:rPr>
                <w:rFonts w:ascii="Times New Roman" w:eastAsia="Times New Roman" w:hAnsi="Times New Roman" w:cs="Times New Roman"/>
                <w:sz w:val="20"/>
                <w:szCs w:val="20"/>
                <w:lang w:eastAsia="ru-RU"/>
              </w:rPr>
              <w:t>kzA</w:t>
            </w:r>
            <w:proofErr w:type="spellEnd"/>
            <w:r w:rsidRPr="002C0C51">
              <w:rPr>
                <w:rFonts w:ascii="Times New Roman" w:eastAsia="Times New Roman" w:hAnsi="Times New Roman" w:cs="Times New Roman"/>
                <w:sz w:val="20"/>
                <w:szCs w:val="20"/>
                <w:lang w:eastAsia="ru-RU"/>
              </w:rPr>
              <w:t>» по национальной шкале агентства «</w:t>
            </w:r>
            <w:proofErr w:type="spellStart"/>
            <w:r w:rsidRPr="002C0C51">
              <w:rPr>
                <w:rFonts w:ascii="Times New Roman" w:eastAsia="Times New Roman" w:hAnsi="Times New Roman" w:cs="Times New Roman"/>
                <w:sz w:val="20"/>
                <w:szCs w:val="20"/>
                <w:lang w:eastAsia="ru-RU"/>
              </w:rPr>
              <w:t>Standard</w:t>
            </w:r>
            <w:proofErr w:type="spellEnd"/>
            <w:r w:rsidRPr="002C0C51">
              <w:rPr>
                <w:rFonts w:ascii="Times New Roman" w:eastAsia="Times New Roman" w:hAnsi="Times New Roman" w:cs="Times New Roman"/>
                <w:sz w:val="20"/>
                <w:szCs w:val="20"/>
                <w:lang w:eastAsia="ru-RU"/>
              </w:rPr>
              <w:t xml:space="preserve"> &amp; </w:t>
            </w:r>
            <w:proofErr w:type="spellStart"/>
            <w:r w:rsidRPr="002C0C51">
              <w:rPr>
                <w:rFonts w:ascii="Times New Roman" w:eastAsia="Times New Roman" w:hAnsi="Times New Roman" w:cs="Times New Roman"/>
                <w:sz w:val="20"/>
                <w:szCs w:val="20"/>
                <w:lang w:eastAsia="ru-RU"/>
              </w:rPr>
              <w:t>Poor's</w:t>
            </w:r>
            <w:proofErr w:type="spellEnd"/>
            <w:r w:rsidRPr="002C0C51">
              <w:rPr>
                <w:rFonts w:ascii="Times New Roman" w:eastAsia="Times New Roman" w:hAnsi="Times New Roman" w:cs="Times New Roman"/>
                <w:sz w:val="20"/>
                <w:szCs w:val="20"/>
                <w:lang w:eastAsia="ru-RU"/>
              </w:rPr>
              <w:t>» или рейтинг аналогичного уровня по национальной шкале одного из других рейтинговых агентств</w:t>
            </w: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50</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r>
      <w:tr w:rsidR="005512F2" w:rsidRPr="002C0C51" w:rsidTr="005512F2">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IV группа</w:t>
            </w:r>
          </w:p>
        </w:tc>
      </w:tr>
      <w:tr w:rsidR="005512F2" w:rsidRPr="002C0C51" w:rsidTr="005512F2">
        <w:tc>
          <w:tcPr>
            <w:tcW w:w="3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7</w:t>
            </w:r>
          </w:p>
        </w:tc>
        <w:tc>
          <w:tcPr>
            <w:tcW w:w="2971"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Соглашение о продаже организатором торгов с обязательством обратного выкупа организатором торгов финансовых инструментов</w:t>
            </w: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100</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r>
      <w:tr w:rsidR="005512F2" w:rsidRPr="002C0C51" w:rsidTr="005512F2">
        <w:tc>
          <w:tcPr>
            <w:tcW w:w="3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8</w:t>
            </w:r>
          </w:p>
        </w:tc>
        <w:tc>
          <w:tcPr>
            <w:tcW w:w="2971"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xml:space="preserve">Позиции </w:t>
            </w:r>
            <w:proofErr w:type="spellStart"/>
            <w:r w:rsidRPr="002C0C51">
              <w:rPr>
                <w:rFonts w:ascii="Times New Roman" w:eastAsia="Times New Roman" w:hAnsi="Times New Roman" w:cs="Times New Roman"/>
                <w:sz w:val="20"/>
                <w:szCs w:val="20"/>
                <w:lang w:eastAsia="ru-RU"/>
              </w:rPr>
              <w:t>секьюритизации</w:t>
            </w:r>
            <w:proofErr w:type="spellEnd"/>
            <w:r w:rsidRPr="002C0C51">
              <w:rPr>
                <w:rFonts w:ascii="Times New Roman" w:eastAsia="Times New Roman" w:hAnsi="Times New Roman" w:cs="Times New Roman"/>
                <w:sz w:val="20"/>
                <w:szCs w:val="20"/>
                <w:lang w:eastAsia="ru-RU"/>
              </w:rPr>
              <w:t>, удерживаемые организатором торгов на счетах условных обязательств и имеющие кредитный рейтинг от «ВВВ+» до «ВВВ» агентства «</w:t>
            </w:r>
            <w:proofErr w:type="spellStart"/>
            <w:r w:rsidRPr="002C0C51">
              <w:rPr>
                <w:rFonts w:ascii="Times New Roman" w:eastAsia="Times New Roman" w:hAnsi="Times New Roman" w:cs="Times New Roman"/>
                <w:sz w:val="20"/>
                <w:szCs w:val="20"/>
                <w:lang w:eastAsia="ru-RU"/>
              </w:rPr>
              <w:t>Standard</w:t>
            </w:r>
            <w:proofErr w:type="spellEnd"/>
            <w:r w:rsidRPr="002C0C51">
              <w:rPr>
                <w:rFonts w:ascii="Times New Roman" w:eastAsia="Times New Roman" w:hAnsi="Times New Roman" w:cs="Times New Roman"/>
                <w:sz w:val="20"/>
                <w:szCs w:val="20"/>
                <w:lang w:eastAsia="ru-RU"/>
              </w:rPr>
              <w:t xml:space="preserve"> &amp; </w:t>
            </w:r>
            <w:proofErr w:type="spellStart"/>
            <w:r w:rsidRPr="002C0C51">
              <w:rPr>
                <w:rFonts w:ascii="Times New Roman" w:eastAsia="Times New Roman" w:hAnsi="Times New Roman" w:cs="Times New Roman"/>
                <w:sz w:val="20"/>
                <w:szCs w:val="20"/>
                <w:lang w:eastAsia="ru-RU"/>
              </w:rPr>
              <w:t>Poor's</w:t>
            </w:r>
            <w:proofErr w:type="spellEnd"/>
            <w:r w:rsidRPr="002C0C51">
              <w:rPr>
                <w:rFonts w:ascii="Times New Roman" w:eastAsia="Times New Roman" w:hAnsi="Times New Roman" w:cs="Times New Roman"/>
                <w:sz w:val="20"/>
                <w:szCs w:val="20"/>
                <w:lang w:eastAsia="ru-RU"/>
              </w:rPr>
              <w:t>» или рейтинг аналогичного уровня одного из других рейтинговых агентств или рейтинговую оценку от «</w:t>
            </w:r>
            <w:proofErr w:type="spellStart"/>
            <w:r w:rsidRPr="002C0C51">
              <w:rPr>
                <w:rFonts w:ascii="Times New Roman" w:eastAsia="Times New Roman" w:hAnsi="Times New Roman" w:cs="Times New Roman"/>
                <w:sz w:val="20"/>
                <w:szCs w:val="20"/>
                <w:lang w:eastAsia="ru-RU"/>
              </w:rPr>
              <w:t>kzBBB</w:t>
            </w:r>
            <w:proofErr w:type="spellEnd"/>
            <w:r w:rsidRPr="002C0C51">
              <w:rPr>
                <w:rFonts w:ascii="Times New Roman" w:eastAsia="Times New Roman" w:hAnsi="Times New Roman" w:cs="Times New Roman"/>
                <w:sz w:val="20"/>
                <w:szCs w:val="20"/>
                <w:lang w:eastAsia="ru-RU"/>
              </w:rPr>
              <w:t>+» до «</w:t>
            </w:r>
            <w:proofErr w:type="spellStart"/>
            <w:r w:rsidRPr="002C0C51">
              <w:rPr>
                <w:rFonts w:ascii="Times New Roman" w:eastAsia="Times New Roman" w:hAnsi="Times New Roman" w:cs="Times New Roman"/>
                <w:sz w:val="20"/>
                <w:szCs w:val="20"/>
                <w:lang w:eastAsia="ru-RU"/>
              </w:rPr>
              <w:t>kzBBB</w:t>
            </w:r>
            <w:proofErr w:type="spellEnd"/>
            <w:r w:rsidRPr="002C0C51">
              <w:rPr>
                <w:rFonts w:ascii="Times New Roman" w:eastAsia="Times New Roman" w:hAnsi="Times New Roman" w:cs="Times New Roman"/>
                <w:sz w:val="20"/>
                <w:szCs w:val="20"/>
                <w:lang w:eastAsia="ru-RU"/>
              </w:rPr>
              <w:t>» по национальной шкале агентства «</w:t>
            </w:r>
            <w:proofErr w:type="spellStart"/>
            <w:r w:rsidRPr="002C0C51">
              <w:rPr>
                <w:rFonts w:ascii="Times New Roman" w:eastAsia="Times New Roman" w:hAnsi="Times New Roman" w:cs="Times New Roman"/>
                <w:sz w:val="20"/>
                <w:szCs w:val="20"/>
                <w:lang w:eastAsia="ru-RU"/>
              </w:rPr>
              <w:t>Standard</w:t>
            </w:r>
            <w:proofErr w:type="spellEnd"/>
            <w:r w:rsidRPr="002C0C51">
              <w:rPr>
                <w:rFonts w:ascii="Times New Roman" w:eastAsia="Times New Roman" w:hAnsi="Times New Roman" w:cs="Times New Roman"/>
                <w:sz w:val="20"/>
                <w:szCs w:val="20"/>
                <w:lang w:eastAsia="ru-RU"/>
              </w:rPr>
              <w:t xml:space="preserve"> &amp; </w:t>
            </w:r>
            <w:proofErr w:type="spellStart"/>
            <w:r w:rsidRPr="002C0C51">
              <w:rPr>
                <w:rFonts w:ascii="Times New Roman" w:eastAsia="Times New Roman" w:hAnsi="Times New Roman" w:cs="Times New Roman"/>
                <w:sz w:val="20"/>
                <w:szCs w:val="20"/>
                <w:lang w:eastAsia="ru-RU"/>
              </w:rPr>
              <w:t>Poor's</w:t>
            </w:r>
            <w:proofErr w:type="spellEnd"/>
            <w:r w:rsidRPr="002C0C51">
              <w:rPr>
                <w:rFonts w:ascii="Times New Roman" w:eastAsia="Times New Roman" w:hAnsi="Times New Roman" w:cs="Times New Roman"/>
                <w:sz w:val="20"/>
                <w:szCs w:val="20"/>
                <w:lang w:eastAsia="ru-RU"/>
              </w:rPr>
              <w:t>» или рейтинг аналогичного уровня по национальной шкале одного из других рейтинговых агентств</w:t>
            </w: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100</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r>
      <w:tr w:rsidR="005512F2" w:rsidRPr="002C0C51" w:rsidTr="005512F2">
        <w:tc>
          <w:tcPr>
            <w:tcW w:w="3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9</w:t>
            </w:r>
          </w:p>
        </w:tc>
        <w:tc>
          <w:tcPr>
            <w:tcW w:w="2971"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Иные аккредитивы организатора торгов</w:t>
            </w: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100</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r>
      <w:tr w:rsidR="005512F2" w:rsidRPr="002C0C51" w:rsidTr="005512F2">
        <w:tc>
          <w:tcPr>
            <w:tcW w:w="3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10</w:t>
            </w:r>
          </w:p>
        </w:tc>
        <w:tc>
          <w:tcPr>
            <w:tcW w:w="2971"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Иные условные (возможные) обязательства организатора торгов</w:t>
            </w: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100</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r>
      <w:tr w:rsidR="005512F2" w:rsidRPr="002C0C51" w:rsidTr="005512F2">
        <w:tc>
          <w:tcPr>
            <w:tcW w:w="3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11</w:t>
            </w:r>
          </w:p>
        </w:tc>
        <w:tc>
          <w:tcPr>
            <w:tcW w:w="2971"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xml:space="preserve">Позиции </w:t>
            </w:r>
            <w:proofErr w:type="spellStart"/>
            <w:r w:rsidRPr="002C0C51">
              <w:rPr>
                <w:rFonts w:ascii="Times New Roman" w:eastAsia="Times New Roman" w:hAnsi="Times New Roman" w:cs="Times New Roman"/>
                <w:sz w:val="20"/>
                <w:szCs w:val="20"/>
                <w:lang w:eastAsia="ru-RU"/>
              </w:rPr>
              <w:t>секьюритизации</w:t>
            </w:r>
            <w:proofErr w:type="spellEnd"/>
            <w:r w:rsidRPr="002C0C51">
              <w:rPr>
                <w:rFonts w:ascii="Times New Roman" w:eastAsia="Times New Roman" w:hAnsi="Times New Roman" w:cs="Times New Roman"/>
                <w:sz w:val="20"/>
                <w:szCs w:val="20"/>
                <w:lang w:eastAsia="ru-RU"/>
              </w:rPr>
              <w:t>, удерживаемые организатором торгов на счетах условных обязательств и имеющие кредитный рейтинг от «</w:t>
            </w:r>
            <w:proofErr w:type="spellStart"/>
            <w:r w:rsidRPr="002C0C51">
              <w:rPr>
                <w:rFonts w:ascii="Times New Roman" w:eastAsia="Times New Roman" w:hAnsi="Times New Roman" w:cs="Times New Roman"/>
                <w:sz w:val="20"/>
                <w:szCs w:val="20"/>
                <w:lang w:eastAsia="ru-RU"/>
              </w:rPr>
              <w:t>ВВ+»до</w:t>
            </w:r>
            <w:proofErr w:type="spellEnd"/>
            <w:r w:rsidRPr="002C0C51">
              <w:rPr>
                <w:rFonts w:ascii="Times New Roman" w:eastAsia="Times New Roman" w:hAnsi="Times New Roman" w:cs="Times New Roman"/>
                <w:sz w:val="20"/>
                <w:szCs w:val="20"/>
                <w:lang w:eastAsia="ru-RU"/>
              </w:rPr>
              <w:t xml:space="preserve"> «</w:t>
            </w:r>
            <w:proofErr w:type="spellStart"/>
            <w:r w:rsidRPr="002C0C51">
              <w:rPr>
                <w:rFonts w:ascii="Times New Roman" w:eastAsia="Times New Roman" w:hAnsi="Times New Roman" w:cs="Times New Roman"/>
                <w:sz w:val="20"/>
                <w:szCs w:val="20"/>
                <w:lang w:eastAsia="ru-RU"/>
              </w:rPr>
              <w:t>ВВ»агентства</w:t>
            </w:r>
            <w:proofErr w:type="spellEnd"/>
            <w:r w:rsidRPr="002C0C51">
              <w:rPr>
                <w:rFonts w:ascii="Times New Roman" w:eastAsia="Times New Roman" w:hAnsi="Times New Roman" w:cs="Times New Roman"/>
                <w:sz w:val="20"/>
                <w:szCs w:val="20"/>
                <w:lang w:eastAsia="ru-RU"/>
              </w:rPr>
              <w:t xml:space="preserve"> «</w:t>
            </w:r>
            <w:proofErr w:type="spellStart"/>
            <w:r w:rsidRPr="002C0C51">
              <w:rPr>
                <w:rFonts w:ascii="Times New Roman" w:eastAsia="Times New Roman" w:hAnsi="Times New Roman" w:cs="Times New Roman"/>
                <w:sz w:val="20"/>
                <w:szCs w:val="20"/>
                <w:lang w:eastAsia="ru-RU"/>
              </w:rPr>
              <w:t>Standard</w:t>
            </w:r>
            <w:proofErr w:type="spellEnd"/>
            <w:r w:rsidRPr="002C0C51">
              <w:rPr>
                <w:rFonts w:ascii="Times New Roman" w:eastAsia="Times New Roman" w:hAnsi="Times New Roman" w:cs="Times New Roman"/>
                <w:sz w:val="20"/>
                <w:szCs w:val="20"/>
                <w:lang w:eastAsia="ru-RU"/>
              </w:rPr>
              <w:t xml:space="preserve"> &amp; </w:t>
            </w:r>
            <w:proofErr w:type="spellStart"/>
            <w:r w:rsidRPr="002C0C51">
              <w:rPr>
                <w:rFonts w:ascii="Times New Roman" w:eastAsia="Times New Roman" w:hAnsi="Times New Roman" w:cs="Times New Roman"/>
                <w:sz w:val="20"/>
                <w:szCs w:val="20"/>
                <w:lang w:eastAsia="ru-RU"/>
              </w:rPr>
              <w:t>Poor's</w:t>
            </w:r>
            <w:proofErr w:type="spellEnd"/>
            <w:r w:rsidRPr="002C0C51">
              <w:rPr>
                <w:rFonts w:ascii="Times New Roman" w:eastAsia="Times New Roman" w:hAnsi="Times New Roman" w:cs="Times New Roman"/>
                <w:sz w:val="20"/>
                <w:szCs w:val="20"/>
                <w:lang w:eastAsia="ru-RU"/>
              </w:rPr>
              <w:t>» или рейтинг аналогичного уровня одного из других рейтинговых агентств или рейтинговую оценку от «</w:t>
            </w:r>
            <w:proofErr w:type="spellStart"/>
            <w:r w:rsidRPr="002C0C51">
              <w:rPr>
                <w:rFonts w:ascii="Times New Roman" w:eastAsia="Times New Roman" w:hAnsi="Times New Roman" w:cs="Times New Roman"/>
                <w:sz w:val="20"/>
                <w:szCs w:val="20"/>
                <w:lang w:eastAsia="ru-RU"/>
              </w:rPr>
              <w:t>kzBB</w:t>
            </w:r>
            <w:proofErr w:type="spellEnd"/>
            <w:r w:rsidRPr="002C0C51">
              <w:rPr>
                <w:rFonts w:ascii="Times New Roman" w:eastAsia="Times New Roman" w:hAnsi="Times New Roman" w:cs="Times New Roman"/>
                <w:sz w:val="20"/>
                <w:szCs w:val="20"/>
                <w:lang w:eastAsia="ru-RU"/>
              </w:rPr>
              <w:t>+» до «</w:t>
            </w:r>
            <w:proofErr w:type="spellStart"/>
            <w:r w:rsidRPr="002C0C51">
              <w:rPr>
                <w:rFonts w:ascii="Times New Roman" w:eastAsia="Times New Roman" w:hAnsi="Times New Roman" w:cs="Times New Roman"/>
                <w:sz w:val="20"/>
                <w:szCs w:val="20"/>
                <w:lang w:eastAsia="ru-RU"/>
              </w:rPr>
              <w:t>kzBB</w:t>
            </w:r>
            <w:proofErr w:type="spellEnd"/>
            <w:r w:rsidRPr="002C0C51">
              <w:rPr>
                <w:rFonts w:ascii="Times New Roman" w:eastAsia="Times New Roman" w:hAnsi="Times New Roman" w:cs="Times New Roman"/>
                <w:sz w:val="20"/>
                <w:szCs w:val="20"/>
                <w:lang w:eastAsia="ru-RU"/>
              </w:rPr>
              <w:t>» по национальной шкале агентства «</w:t>
            </w:r>
            <w:proofErr w:type="spellStart"/>
            <w:r w:rsidRPr="002C0C51">
              <w:rPr>
                <w:rFonts w:ascii="Times New Roman" w:eastAsia="Times New Roman" w:hAnsi="Times New Roman" w:cs="Times New Roman"/>
                <w:sz w:val="20"/>
                <w:szCs w:val="20"/>
                <w:lang w:eastAsia="ru-RU"/>
              </w:rPr>
              <w:t>Standard</w:t>
            </w:r>
            <w:proofErr w:type="spellEnd"/>
            <w:r w:rsidRPr="002C0C51">
              <w:rPr>
                <w:rFonts w:ascii="Times New Roman" w:eastAsia="Times New Roman" w:hAnsi="Times New Roman" w:cs="Times New Roman"/>
                <w:sz w:val="20"/>
                <w:szCs w:val="20"/>
                <w:lang w:eastAsia="ru-RU"/>
              </w:rPr>
              <w:t xml:space="preserve"> &amp; </w:t>
            </w:r>
            <w:proofErr w:type="spellStart"/>
            <w:r w:rsidRPr="002C0C51">
              <w:rPr>
                <w:rFonts w:ascii="Times New Roman" w:eastAsia="Times New Roman" w:hAnsi="Times New Roman" w:cs="Times New Roman"/>
                <w:sz w:val="20"/>
                <w:szCs w:val="20"/>
                <w:lang w:eastAsia="ru-RU"/>
              </w:rPr>
              <w:t>Poor's</w:t>
            </w:r>
            <w:proofErr w:type="spellEnd"/>
            <w:r w:rsidRPr="002C0C51">
              <w:rPr>
                <w:rFonts w:ascii="Times New Roman" w:eastAsia="Times New Roman" w:hAnsi="Times New Roman" w:cs="Times New Roman"/>
                <w:sz w:val="20"/>
                <w:szCs w:val="20"/>
                <w:lang w:eastAsia="ru-RU"/>
              </w:rPr>
              <w:t>» или рейтинг аналогичного уровня по национальной шкале одного из других рейтинговых агентств</w:t>
            </w: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350</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r>
      <w:tr w:rsidR="005512F2" w:rsidRPr="002C0C51" w:rsidTr="005512F2">
        <w:tc>
          <w:tcPr>
            <w:tcW w:w="3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2971"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Итого:</w:t>
            </w: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Х</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rsidR="005512F2" w:rsidRPr="002C0C51" w:rsidRDefault="005512F2"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r>
    </w:tbl>
    <w:p w:rsidR="004552DA" w:rsidRPr="002C0C51" w:rsidRDefault="004552DA" w:rsidP="009D4026">
      <w:pPr>
        <w:spacing w:after="0" w:line="240" w:lineRule="auto"/>
        <w:contextualSpacing/>
        <w:jc w:val="right"/>
        <w:textAlignment w:val="baseline"/>
        <w:rPr>
          <w:rFonts w:ascii="Times New Roman" w:eastAsia="Times New Roman" w:hAnsi="Times New Roman" w:cs="Times New Roman"/>
          <w:sz w:val="28"/>
          <w:szCs w:val="20"/>
          <w:lang w:eastAsia="ru-RU"/>
        </w:rPr>
      </w:pPr>
    </w:p>
    <w:p w:rsidR="005512F2" w:rsidRPr="002C0C51" w:rsidRDefault="005512F2" w:rsidP="009D4026">
      <w:pPr>
        <w:widowControl w:val="0"/>
        <w:autoSpaceDE w:val="0"/>
        <w:autoSpaceDN w:val="0"/>
        <w:adjustRightInd w:val="0"/>
        <w:spacing w:after="0" w:line="240" w:lineRule="auto"/>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Таблица 3. </w:t>
      </w:r>
      <w:r w:rsidR="00887E79" w:rsidRPr="002C0C51">
        <w:rPr>
          <w:rFonts w:ascii="Times New Roman" w:eastAsia="Calibri" w:hAnsi="Times New Roman" w:cs="Times New Roman"/>
          <w:sz w:val="28"/>
          <w:szCs w:val="28"/>
        </w:rPr>
        <w:t>Расшифровка производных финансовых инструментов, взвешенных с учетом кредитного риска</w:t>
      </w:r>
    </w:p>
    <w:p w:rsidR="005512F2" w:rsidRPr="002C0C51" w:rsidRDefault="005512F2" w:rsidP="009D4026">
      <w:pPr>
        <w:spacing w:after="0" w:line="240" w:lineRule="auto"/>
        <w:contextualSpacing/>
        <w:jc w:val="right"/>
        <w:textAlignment w:val="baseline"/>
        <w:rPr>
          <w:rFonts w:ascii="Times New Roman" w:eastAsia="Times New Roman" w:hAnsi="Times New Roman" w:cs="Times New Roman"/>
          <w:sz w:val="28"/>
          <w:szCs w:val="20"/>
          <w:lang w:eastAsia="ru-RU"/>
        </w:rPr>
      </w:pPr>
      <w:r w:rsidRPr="002C0C51">
        <w:rPr>
          <w:rFonts w:ascii="Times New Roman" w:eastAsia="Times New Roman" w:hAnsi="Times New Roman" w:cs="Times New Roman"/>
          <w:sz w:val="28"/>
          <w:szCs w:val="20"/>
          <w:lang w:eastAsia="ru-RU"/>
        </w:rPr>
        <w:t>(в тысячах тенге)</w:t>
      </w:r>
    </w:p>
    <w:tbl>
      <w:tblPr>
        <w:tblW w:w="9747" w:type="dxa"/>
        <w:tblLayout w:type="fixed"/>
        <w:tblCellMar>
          <w:left w:w="0" w:type="dxa"/>
          <w:right w:w="0" w:type="dxa"/>
        </w:tblCellMar>
        <w:tblLook w:val="04A0" w:firstRow="1" w:lastRow="0" w:firstColumn="1" w:lastColumn="0" w:noHBand="0" w:noVBand="1"/>
      </w:tblPr>
      <w:tblGrid>
        <w:gridCol w:w="481"/>
        <w:gridCol w:w="1626"/>
        <w:gridCol w:w="1123"/>
        <w:gridCol w:w="1417"/>
        <w:gridCol w:w="1421"/>
        <w:gridCol w:w="1431"/>
        <w:gridCol w:w="1474"/>
        <w:gridCol w:w="774"/>
      </w:tblGrid>
      <w:tr w:rsidR="00887E79" w:rsidRPr="002C0C51" w:rsidTr="009C0854">
        <w:tc>
          <w:tcPr>
            <w:tcW w:w="2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w:t>
            </w:r>
          </w:p>
        </w:tc>
        <w:tc>
          <w:tcPr>
            <w:tcW w:w="8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Наименование статей</w:t>
            </w:r>
          </w:p>
        </w:tc>
        <w:tc>
          <w:tcPr>
            <w:tcW w:w="5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Номинальная стоимость производн</w:t>
            </w:r>
            <w:r w:rsidRPr="002C0C51">
              <w:rPr>
                <w:rFonts w:ascii="Times New Roman" w:eastAsia="Times New Roman" w:hAnsi="Times New Roman" w:cs="Times New Roman"/>
                <w:sz w:val="20"/>
                <w:szCs w:val="20"/>
                <w:lang w:eastAsia="ru-RU"/>
              </w:rPr>
              <w:lastRenderedPageBreak/>
              <w:t>ых финансовых инструментов</w:t>
            </w:r>
          </w:p>
        </w:tc>
        <w:tc>
          <w:tcPr>
            <w:tcW w:w="7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lastRenderedPageBreak/>
              <w:t xml:space="preserve">Коэффициент кредитного риска для производных </w:t>
            </w:r>
            <w:r w:rsidRPr="002C0C51">
              <w:rPr>
                <w:rFonts w:ascii="Times New Roman" w:eastAsia="Times New Roman" w:hAnsi="Times New Roman" w:cs="Times New Roman"/>
                <w:sz w:val="20"/>
                <w:szCs w:val="20"/>
                <w:lang w:eastAsia="ru-RU"/>
              </w:rPr>
              <w:lastRenderedPageBreak/>
              <w:t>финансовых инструментов в процентах</w:t>
            </w:r>
          </w:p>
        </w:tc>
        <w:tc>
          <w:tcPr>
            <w:tcW w:w="7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lastRenderedPageBreak/>
              <w:t xml:space="preserve">Сумма с учетом кредитного риска для </w:t>
            </w:r>
            <w:r w:rsidRPr="002C0C51">
              <w:rPr>
                <w:rFonts w:ascii="Times New Roman" w:eastAsia="Times New Roman" w:hAnsi="Times New Roman" w:cs="Times New Roman"/>
                <w:sz w:val="20"/>
                <w:szCs w:val="20"/>
                <w:lang w:eastAsia="ru-RU"/>
              </w:rPr>
              <w:lastRenderedPageBreak/>
              <w:t>производных финансовых инструментов</w:t>
            </w:r>
          </w:p>
        </w:tc>
        <w:tc>
          <w:tcPr>
            <w:tcW w:w="7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lastRenderedPageBreak/>
              <w:t xml:space="preserve">Рыночная стоимость производных финансовых </w:t>
            </w:r>
            <w:r w:rsidRPr="002C0C51">
              <w:rPr>
                <w:rFonts w:ascii="Times New Roman" w:eastAsia="Times New Roman" w:hAnsi="Times New Roman" w:cs="Times New Roman"/>
                <w:sz w:val="20"/>
                <w:szCs w:val="20"/>
                <w:lang w:eastAsia="ru-RU"/>
              </w:rPr>
              <w:lastRenderedPageBreak/>
              <w:t>инструментов</w:t>
            </w:r>
          </w:p>
        </w:tc>
        <w:tc>
          <w:tcPr>
            <w:tcW w:w="7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lastRenderedPageBreak/>
              <w:t xml:space="preserve">Коэффициент кредитного риска для контрагента в </w:t>
            </w:r>
            <w:r w:rsidRPr="002C0C51">
              <w:rPr>
                <w:rFonts w:ascii="Times New Roman" w:eastAsia="Times New Roman" w:hAnsi="Times New Roman" w:cs="Times New Roman"/>
                <w:sz w:val="20"/>
                <w:szCs w:val="20"/>
                <w:lang w:eastAsia="ru-RU"/>
              </w:rPr>
              <w:lastRenderedPageBreak/>
              <w:t xml:space="preserve">процентах в соответствии с </w:t>
            </w:r>
            <w:hyperlink r:id="rId75" w:history="1">
              <w:r w:rsidRPr="002C0C51">
                <w:rPr>
                  <w:rFonts w:ascii="Times New Roman" w:eastAsia="Times New Roman" w:hAnsi="Times New Roman" w:cs="Times New Roman"/>
                  <w:sz w:val="20"/>
                  <w:szCs w:val="20"/>
                  <w:lang w:eastAsia="ru-RU"/>
                </w:rPr>
                <w:t>приложением 1</w:t>
              </w:r>
            </w:hyperlink>
            <w:r w:rsidRPr="002C0C51">
              <w:rPr>
                <w:rFonts w:ascii="Times New Roman" w:eastAsia="Times New Roman" w:hAnsi="Times New Roman" w:cs="Times New Roman"/>
                <w:sz w:val="20"/>
                <w:szCs w:val="20"/>
                <w:lang w:eastAsia="ru-RU"/>
              </w:rPr>
              <w:t xml:space="preserve"> к настоящим Правилам</w:t>
            </w:r>
          </w:p>
        </w:tc>
        <w:tc>
          <w:tcPr>
            <w:tcW w:w="3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lastRenderedPageBreak/>
              <w:t>Сумма к расчету</w:t>
            </w:r>
          </w:p>
        </w:tc>
      </w:tr>
      <w:tr w:rsidR="00887E79" w:rsidRPr="002C0C51" w:rsidTr="009C0854">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lastRenderedPageBreak/>
              <w:t>1</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2</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3</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4</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5=3*4</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6</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7</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8=(5+6)*7</w:t>
            </w:r>
          </w:p>
        </w:tc>
      </w:tr>
      <w:tr w:rsidR="00887E79" w:rsidRPr="002C0C51" w:rsidTr="009C0854">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1</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Операции с производными финансовыми инструментами, связанные с государственными ценными бумагами, со сроком погашения до 1 (одного) года</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0,02</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r>
      <w:tr w:rsidR="00887E79" w:rsidRPr="002C0C51" w:rsidTr="009C0854">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2</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Операции с производными финансовыми инструментами, связанные с государственными ценными бумагами, со сроком погашения от 1 (одного) года до 5 (пяти) лет</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0,03</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r>
      <w:tr w:rsidR="00887E79" w:rsidRPr="002C0C51" w:rsidTr="009C0854">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3</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Операции с производными финансовыми инструментами, связанные с государственными ценными бумагами, со сроком погашения более 5 (пяти) лет</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0,04</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r>
      <w:tr w:rsidR="00887E79" w:rsidRPr="002C0C51" w:rsidTr="009C0854">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4</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Операции с производными финансовыми инструментами, связанные с валютными сделками, со сроком погашения до 1 (одного) года</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0,05</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r>
      <w:tr w:rsidR="00887E79" w:rsidRPr="002C0C51" w:rsidTr="009C0854">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5</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xml:space="preserve">Операции с производными финансовыми инструментами, связанные с валютными сделками, со </w:t>
            </w:r>
            <w:r w:rsidRPr="002C0C51">
              <w:rPr>
                <w:rFonts w:ascii="Times New Roman" w:eastAsia="Times New Roman" w:hAnsi="Times New Roman" w:cs="Times New Roman"/>
                <w:sz w:val="20"/>
                <w:szCs w:val="20"/>
                <w:lang w:eastAsia="ru-RU"/>
              </w:rPr>
              <w:lastRenderedPageBreak/>
              <w:t>сроком погашения от 1 (одного) года до 5 (пяти) лет</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lastRenderedPageBreak/>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0,07</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r>
      <w:tr w:rsidR="00887E79" w:rsidRPr="002C0C51" w:rsidTr="009C0854">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lastRenderedPageBreak/>
              <w:t>6</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Операции с производными финансовыми инструментами, связанные с валютными сделками, со сроком погашения более 5 (пяти) лет</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0,09</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r>
      <w:tr w:rsidR="00887E79" w:rsidRPr="002C0C51" w:rsidTr="009C0854">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7</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Операции с производными финансовыми инструментами, связанные с процентными сделками, со сроком погашения до 1 (одного) года</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0,03</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r>
      <w:tr w:rsidR="00887E79" w:rsidRPr="002C0C51" w:rsidTr="009C0854">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8</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Операции с производными финансовыми инструментами, связанные с процентными сделками, со сроком погашения от 1 (одного) года до 5 (пяти) лет</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0,06</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r>
      <w:tr w:rsidR="00887E79" w:rsidRPr="002C0C51" w:rsidTr="009C0854">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9</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Операции с производными финансовыми инструментами, связанные с процентными сделками, со сроком погашения более 5 (пяти) лет</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0,09</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r>
      <w:tr w:rsidR="00887E79" w:rsidRPr="002C0C51" w:rsidTr="009C0854">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10</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Операции с производными финансовыми инструментами, связанные с не государственными ценными бумагами, со сроком погашения до 1 (одного) года</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0,06</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r>
      <w:tr w:rsidR="00887E79" w:rsidRPr="002C0C51" w:rsidTr="009C0854">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11</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xml:space="preserve">Операции с производными </w:t>
            </w:r>
            <w:r w:rsidRPr="002C0C51">
              <w:rPr>
                <w:rFonts w:ascii="Times New Roman" w:eastAsia="Times New Roman" w:hAnsi="Times New Roman" w:cs="Times New Roman"/>
                <w:sz w:val="20"/>
                <w:szCs w:val="20"/>
                <w:lang w:eastAsia="ru-RU"/>
              </w:rPr>
              <w:lastRenderedPageBreak/>
              <w:t>финансовыми инструментами, связанные с не государственными ценными бумагами, со сроком погашения от 1 (одного) года до 5 (пяти) лет</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lastRenderedPageBreak/>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0,08</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r>
      <w:tr w:rsidR="00887E79" w:rsidRPr="002C0C51" w:rsidTr="009C0854">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lastRenderedPageBreak/>
              <w:t>12</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Операции с производными финансовыми инструментами, связанные с не государственными ценными бумагами, со сроком погашения более 5 (пяти) лет</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0,10</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r>
      <w:tr w:rsidR="00887E79" w:rsidRPr="002C0C51" w:rsidTr="009C0854">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13</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Операции с производными финансовыми инструментами, связанные с драгоценными металлами, со сроком погашения до 1 (одного) года</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0,07</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r>
      <w:tr w:rsidR="00887E79" w:rsidRPr="002C0C51" w:rsidTr="009C0854">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14</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Операции с производными финансовыми инструментами, связанные с драгоценными металлами, со сроком погашения от 1 (одного) года до 5 (пяти) лет</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0,07</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r>
      <w:tr w:rsidR="00887E79" w:rsidRPr="002C0C51" w:rsidTr="009C0854">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15</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Операции с производными финансовыми инструментами, связанные с драгоценными металлами, со сроком погашения более 5 (пяти) лет</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0,08</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r>
      <w:tr w:rsidR="00887E79" w:rsidRPr="002C0C51" w:rsidTr="009C0854">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16</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xml:space="preserve">Операции с производными финансовыми инструментами, связанные с прочими </w:t>
            </w:r>
            <w:r w:rsidRPr="002C0C51">
              <w:rPr>
                <w:rFonts w:ascii="Times New Roman" w:eastAsia="Times New Roman" w:hAnsi="Times New Roman" w:cs="Times New Roman"/>
                <w:sz w:val="20"/>
                <w:szCs w:val="20"/>
                <w:lang w:eastAsia="ru-RU"/>
              </w:rPr>
              <w:lastRenderedPageBreak/>
              <w:t>операциями, со сроком погашения до 1 (одного) года</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lastRenderedPageBreak/>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0,10</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r>
      <w:tr w:rsidR="00887E79" w:rsidRPr="002C0C51" w:rsidTr="009C0854">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lastRenderedPageBreak/>
              <w:t>17</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Операции с производными финансовыми инструментами, связанные с прочими операциями, со сроком погашения от 1 (одного) года до 5 (пяти) лет</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0,12</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r>
      <w:tr w:rsidR="00887E79" w:rsidRPr="002C0C51" w:rsidTr="009C0854">
        <w:tc>
          <w:tcPr>
            <w:tcW w:w="2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18</w:t>
            </w:r>
          </w:p>
        </w:tc>
        <w:tc>
          <w:tcPr>
            <w:tcW w:w="834"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Операции с производными финансовыми инструментами, связанные с прочими операциями, со сроком погашения более 5 (пяти) лет</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0,15</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r>
      <w:tr w:rsidR="00887E79" w:rsidRPr="002C0C51" w:rsidTr="009C0854">
        <w:tc>
          <w:tcPr>
            <w:tcW w:w="108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Итого производные финансовые инструменты, взвешенные с учетом кредитного риска</w:t>
            </w:r>
          </w:p>
        </w:tc>
        <w:tc>
          <w:tcPr>
            <w:tcW w:w="576"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Х</w:t>
            </w:r>
          </w:p>
        </w:tc>
        <w:tc>
          <w:tcPr>
            <w:tcW w:w="729"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756"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Х</w:t>
            </w:r>
          </w:p>
        </w:tc>
        <w:tc>
          <w:tcPr>
            <w:tcW w:w="397" w:type="pct"/>
            <w:tcBorders>
              <w:top w:val="nil"/>
              <w:left w:val="nil"/>
              <w:bottom w:val="single" w:sz="8" w:space="0" w:color="auto"/>
              <w:right w:val="single" w:sz="8" w:space="0" w:color="auto"/>
            </w:tcBorders>
            <w:tcMar>
              <w:top w:w="0" w:type="dxa"/>
              <w:left w:w="108" w:type="dxa"/>
              <w:bottom w:w="0" w:type="dxa"/>
              <w:right w:w="108" w:type="dxa"/>
            </w:tcMar>
            <w:hideMark/>
          </w:tcPr>
          <w:p w:rsidR="00887E79" w:rsidRPr="002C0C51" w:rsidRDefault="00887E79"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r>
    </w:tbl>
    <w:p w:rsidR="009C0854" w:rsidRPr="002C0C51" w:rsidRDefault="009C0854" w:rsidP="009C0854">
      <w:pPr>
        <w:spacing w:after="0" w:line="240" w:lineRule="auto"/>
        <w:contextualSpacing/>
        <w:rPr>
          <w:rFonts w:ascii="Times New Roman" w:eastAsia="Calibri" w:hAnsi="Times New Roman" w:cs="Times New Roman"/>
          <w:sz w:val="20"/>
          <w:szCs w:val="20"/>
          <w:lang w:eastAsia="ru-RU"/>
        </w:rPr>
      </w:pPr>
      <w:r w:rsidRPr="002C0C51">
        <w:rPr>
          <w:rFonts w:ascii="Times New Roman" w:eastAsia="Calibri" w:hAnsi="Times New Roman" w:cs="Times New Roman"/>
          <w:sz w:val="28"/>
          <w:szCs w:val="28"/>
          <w:lang w:eastAsia="ru-RU"/>
        </w:rPr>
        <w:t> </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Наименова</w:t>
      </w:r>
      <w:r>
        <w:rPr>
          <w:rFonts w:ascii="Times New Roman" w:eastAsia="Times New Roman" w:hAnsi="Times New Roman" w:cs="Times New Roman"/>
          <w:color w:val="000000"/>
          <w:sz w:val="28"/>
          <w:szCs w:val="24"/>
          <w:lang w:eastAsia="ru-RU"/>
        </w:rPr>
        <w:t xml:space="preserve">ние ______________________   </w:t>
      </w:r>
      <w:r w:rsidRPr="002C0C51">
        <w:rPr>
          <w:rFonts w:ascii="Times New Roman" w:eastAsia="Times New Roman" w:hAnsi="Times New Roman" w:cs="Times New Roman"/>
          <w:color w:val="000000"/>
          <w:sz w:val="28"/>
          <w:szCs w:val="24"/>
          <w:lang w:eastAsia="ru-RU"/>
        </w:rPr>
        <w:t>Адрес________________________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Телефон ______________________________________________________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Адрес электронной почты _______________________________________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Исполнитель___________________________               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341880" w:rsidP="009C0854">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Главный бухгалтер или лицо, уполномоченное на подписание отчета</w:t>
      </w:r>
      <w:r w:rsidR="009C0854" w:rsidRPr="002C0C51">
        <w:rPr>
          <w:rFonts w:ascii="Times New Roman" w:eastAsia="Times New Roman" w:hAnsi="Times New Roman" w:cs="Times New Roman"/>
          <w:color w:val="000000"/>
          <w:sz w:val="28"/>
          <w:szCs w:val="24"/>
          <w:lang w:eastAsia="ru-RU"/>
        </w:rPr>
        <w:t xml:space="preserve"> </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               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341880" w:rsidP="009C0854">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Руководитель или лицо, уполномоченное им на подписание отчета</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_____________________________________               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9C0854" w:rsidP="009C0854">
      <w:pPr>
        <w:spacing w:after="0" w:line="240" w:lineRule="auto"/>
        <w:contextualSpacing/>
        <w:textAlignment w:val="baseline"/>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Дата  «____» ______________ 20__ года   </w:t>
      </w:r>
    </w:p>
    <w:p w:rsidR="007B0893" w:rsidRPr="002C0C51" w:rsidRDefault="007B0893" w:rsidP="009D4026">
      <w:pPr>
        <w:spacing w:after="0" w:line="240" w:lineRule="auto"/>
        <w:contextualSpacing/>
        <w:jc w:val="right"/>
        <w:textAlignment w:val="baseline"/>
        <w:rPr>
          <w:rFonts w:ascii="Times New Roman" w:eastAsia="Times New Roman" w:hAnsi="Times New Roman" w:cs="Times New Roman"/>
          <w:sz w:val="28"/>
          <w:szCs w:val="20"/>
          <w:lang w:eastAsia="ru-RU"/>
        </w:rPr>
      </w:pPr>
    </w:p>
    <w:p w:rsidR="00A64D00" w:rsidRPr="00CD38A3" w:rsidRDefault="00A64D00" w:rsidP="00A64D00">
      <w:pPr>
        <w:spacing w:after="0" w:line="240" w:lineRule="auto"/>
        <w:ind w:firstLine="397"/>
        <w:jc w:val="both"/>
        <w:rPr>
          <w:rFonts w:ascii="Times New Roman" w:eastAsia="Times New Roman" w:hAnsi="Times New Roman" w:cs="Times New Roman"/>
          <w:color w:val="000000"/>
          <w:sz w:val="28"/>
          <w:szCs w:val="28"/>
          <w:lang w:eastAsia="ru-RU"/>
        </w:rPr>
      </w:pPr>
      <w:r w:rsidRPr="00CD38A3">
        <w:rPr>
          <w:rFonts w:ascii="Times New Roman" w:eastAsia="Times New Roman" w:hAnsi="Times New Roman" w:cs="Times New Roman"/>
          <w:color w:val="000000"/>
          <w:sz w:val="28"/>
          <w:szCs w:val="28"/>
          <w:lang w:eastAsia="ru-RU"/>
        </w:rPr>
        <w:t>Примечание:</w:t>
      </w:r>
    </w:p>
    <w:p w:rsidR="00A64D00" w:rsidRPr="00CD38A3" w:rsidRDefault="00A64D00" w:rsidP="00A64D00">
      <w:pPr>
        <w:spacing w:after="0" w:line="240" w:lineRule="auto"/>
        <w:ind w:firstLine="397"/>
        <w:jc w:val="both"/>
        <w:rPr>
          <w:rFonts w:ascii="Times New Roman" w:eastAsia="Times New Roman" w:hAnsi="Times New Roman" w:cs="Times New Roman"/>
          <w:color w:val="000000"/>
          <w:sz w:val="28"/>
          <w:szCs w:val="28"/>
          <w:lang w:eastAsia="ru-RU"/>
        </w:rPr>
      </w:pPr>
      <w:r w:rsidRPr="00CD38A3">
        <w:rPr>
          <w:rFonts w:ascii="Times New Roman" w:eastAsia="Times New Roman" w:hAnsi="Times New Roman" w:cs="Times New Roman"/>
          <w:color w:val="000000"/>
          <w:sz w:val="28"/>
          <w:szCs w:val="28"/>
          <w:lang w:eastAsia="ru-RU"/>
        </w:rPr>
        <w:t>Перечень иностранных государств:</w:t>
      </w:r>
    </w:p>
    <w:p w:rsidR="00A64D00" w:rsidRPr="00CD38A3" w:rsidRDefault="00A64D00" w:rsidP="00A64D00">
      <w:pPr>
        <w:spacing w:after="0" w:line="240" w:lineRule="auto"/>
        <w:ind w:firstLine="397"/>
        <w:jc w:val="both"/>
        <w:rPr>
          <w:rFonts w:ascii="Times New Roman" w:eastAsia="Times New Roman" w:hAnsi="Times New Roman" w:cs="Times New Roman"/>
          <w:color w:val="000000"/>
          <w:sz w:val="28"/>
          <w:szCs w:val="28"/>
          <w:lang w:eastAsia="ru-RU"/>
        </w:rPr>
      </w:pPr>
      <w:r w:rsidRPr="00CD38A3">
        <w:rPr>
          <w:rFonts w:ascii="Times New Roman" w:eastAsia="Times New Roman" w:hAnsi="Times New Roman" w:cs="Times New Roman"/>
          <w:color w:val="000000"/>
          <w:sz w:val="28"/>
          <w:szCs w:val="28"/>
          <w:lang w:eastAsia="ru-RU"/>
        </w:rPr>
        <w:t>1) Княжество Андорра;</w:t>
      </w:r>
    </w:p>
    <w:p w:rsidR="00A64D00" w:rsidRPr="00CD38A3" w:rsidRDefault="00A64D00" w:rsidP="00A64D00">
      <w:pPr>
        <w:spacing w:after="0" w:line="240" w:lineRule="auto"/>
        <w:ind w:firstLine="397"/>
        <w:jc w:val="both"/>
        <w:rPr>
          <w:rFonts w:ascii="Times New Roman" w:eastAsia="Times New Roman" w:hAnsi="Times New Roman" w:cs="Times New Roman"/>
          <w:color w:val="000000"/>
          <w:sz w:val="28"/>
          <w:szCs w:val="28"/>
          <w:lang w:eastAsia="ru-RU"/>
        </w:rPr>
      </w:pPr>
      <w:r w:rsidRPr="00CD38A3">
        <w:rPr>
          <w:rFonts w:ascii="Times New Roman" w:eastAsia="Times New Roman" w:hAnsi="Times New Roman" w:cs="Times New Roman"/>
          <w:color w:val="000000"/>
          <w:sz w:val="28"/>
          <w:szCs w:val="28"/>
          <w:lang w:eastAsia="ru-RU"/>
        </w:rPr>
        <w:lastRenderedPageBreak/>
        <w:t xml:space="preserve">2) Государство Антигуа и </w:t>
      </w:r>
      <w:proofErr w:type="spellStart"/>
      <w:r w:rsidRPr="00CD38A3">
        <w:rPr>
          <w:rFonts w:ascii="Times New Roman" w:eastAsia="Times New Roman" w:hAnsi="Times New Roman" w:cs="Times New Roman"/>
          <w:color w:val="000000"/>
          <w:sz w:val="28"/>
          <w:szCs w:val="28"/>
          <w:lang w:eastAsia="ru-RU"/>
        </w:rPr>
        <w:t>Барбуда</w:t>
      </w:r>
      <w:proofErr w:type="spellEnd"/>
      <w:r w:rsidRPr="00CD38A3">
        <w:rPr>
          <w:rFonts w:ascii="Times New Roman" w:eastAsia="Times New Roman" w:hAnsi="Times New Roman" w:cs="Times New Roman"/>
          <w:color w:val="000000"/>
          <w:sz w:val="28"/>
          <w:szCs w:val="28"/>
          <w:lang w:eastAsia="ru-RU"/>
        </w:rPr>
        <w:t>;</w:t>
      </w:r>
    </w:p>
    <w:p w:rsidR="00A64D00" w:rsidRPr="00CD38A3" w:rsidRDefault="00A64D00" w:rsidP="00A64D00">
      <w:pPr>
        <w:spacing w:after="0" w:line="240" w:lineRule="auto"/>
        <w:ind w:firstLine="397"/>
        <w:jc w:val="both"/>
        <w:rPr>
          <w:rFonts w:ascii="Times New Roman" w:eastAsia="Times New Roman" w:hAnsi="Times New Roman" w:cs="Times New Roman"/>
          <w:color w:val="000000"/>
          <w:sz w:val="28"/>
          <w:szCs w:val="28"/>
          <w:lang w:eastAsia="ru-RU"/>
        </w:rPr>
      </w:pPr>
      <w:r w:rsidRPr="00CD38A3">
        <w:rPr>
          <w:rFonts w:ascii="Times New Roman" w:eastAsia="Times New Roman" w:hAnsi="Times New Roman" w:cs="Times New Roman"/>
          <w:color w:val="000000"/>
          <w:sz w:val="28"/>
          <w:szCs w:val="28"/>
          <w:lang w:eastAsia="ru-RU"/>
        </w:rPr>
        <w:t>3) Содружество Багамских островов;</w:t>
      </w:r>
    </w:p>
    <w:p w:rsidR="00A64D00" w:rsidRPr="00CD38A3" w:rsidRDefault="00A64D00" w:rsidP="00A64D00">
      <w:pPr>
        <w:spacing w:after="0" w:line="240" w:lineRule="auto"/>
        <w:ind w:firstLine="397"/>
        <w:jc w:val="both"/>
        <w:rPr>
          <w:rFonts w:ascii="Times New Roman" w:eastAsia="Times New Roman" w:hAnsi="Times New Roman" w:cs="Times New Roman"/>
          <w:color w:val="000000"/>
          <w:sz w:val="28"/>
          <w:szCs w:val="28"/>
          <w:lang w:eastAsia="ru-RU"/>
        </w:rPr>
      </w:pPr>
      <w:r w:rsidRPr="00CD38A3">
        <w:rPr>
          <w:rFonts w:ascii="Times New Roman" w:eastAsia="Times New Roman" w:hAnsi="Times New Roman" w:cs="Times New Roman"/>
          <w:color w:val="000000"/>
          <w:sz w:val="28"/>
          <w:szCs w:val="28"/>
          <w:lang w:eastAsia="ru-RU"/>
        </w:rPr>
        <w:t>4) Государство Барбадос;</w:t>
      </w:r>
    </w:p>
    <w:p w:rsidR="00A64D00" w:rsidRPr="00CD38A3" w:rsidRDefault="00A64D00" w:rsidP="00A64D00">
      <w:pPr>
        <w:spacing w:after="0" w:line="240" w:lineRule="auto"/>
        <w:ind w:firstLine="397"/>
        <w:jc w:val="both"/>
        <w:rPr>
          <w:rFonts w:ascii="Times New Roman" w:eastAsia="Times New Roman" w:hAnsi="Times New Roman" w:cs="Times New Roman"/>
          <w:color w:val="000000"/>
          <w:sz w:val="28"/>
          <w:szCs w:val="28"/>
          <w:lang w:eastAsia="ru-RU"/>
        </w:rPr>
      </w:pPr>
      <w:r w:rsidRPr="00CD38A3">
        <w:rPr>
          <w:rFonts w:ascii="Times New Roman" w:eastAsia="Times New Roman" w:hAnsi="Times New Roman" w:cs="Times New Roman"/>
          <w:color w:val="000000"/>
          <w:sz w:val="28"/>
          <w:szCs w:val="28"/>
          <w:lang w:eastAsia="ru-RU"/>
        </w:rPr>
        <w:t>5) Государство Бахрейн;</w:t>
      </w:r>
    </w:p>
    <w:p w:rsidR="00A64D00" w:rsidRPr="00CD38A3" w:rsidRDefault="00A64D00" w:rsidP="00A64D00">
      <w:pPr>
        <w:spacing w:after="0" w:line="240" w:lineRule="auto"/>
        <w:ind w:firstLine="397"/>
        <w:jc w:val="both"/>
        <w:rPr>
          <w:rFonts w:ascii="Times New Roman" w:eastAsia="Times New Roman" w:hAnsi="Times New Roman" w:cs="Times New Roman"/>
          <w:color w:val="000000"/>
          <w:sz w:val="28"/>
          <w:szCs w:val="28"/>
          <w:lang w:eastAsia="ru-RU"/>
        </w:rPr>
      </w:pPr>
      <w:r w:rsidRPr="00CD38A3">
        <w:rPr>
          <w:rFonts w:ascii="Times New Roman" w:eastAsia="Times New Roman" w:hAnsi="Times New Roman" w:cs="Times New Roman"/>
          <w:color w:val="000000"/>
          <w:sz w:val="28"/>
          <w:szCs w:val="28"/>
          <w:lang w:eastAsia="ru-RU"/>
        </w:rPr>
        <w:t>6) Государство Белиз;</w:t>
      </w:r>
    </w:p>
    <w:p w:rsidR="00A64D00" w:rsidRPr="00CD38A3" w:rsidRDefault="00A64D00" w:rsidP="00A64D00">
      <w:pPr>
        <w:spacing w:after="0" w:line="240" w:lineRule="auto"/>
        <w:ind w:firstLine="397"/>
        <w:jc w:val="both"/>
        <w:rPr>
          <w:rFonts w:ascii="Times New Roman" w:eastAsia="Times New Roman" w:hAnsi="Times New Roman" w:cs="Times New Roman"/>
          <w:color w:val="000000"/>
          <w:sz w:val="28"/>
          <w:szCs w:val="28"/>
          <w:lang w:eastAsia="ru-RU"/>
        </w:rPr>
      </w:pPr>
      <w:r w:rsidRPr="00CD38A3">
        <w:rPr>
          <w:rFonts w:ascii="Times New Roman" w:eastAsia="Times New Roman" w:hAnsi="Times New Roman" w:cs="Times New Roman"/>
          <w:color w:val="000000"/>
          <w:sz w:val="28"/>
          <w:szCs w:val="28"/>
          <w:lang w:eastAsia="ru-RU"/>
        </w:rPr>
        <w:t xml:space="preserve">7) Государство Бруней </w:t>
      </w:r>
      <w:proofErr w:type="spellStart"/>
      <w:r w:rsidRPr="00CD38A3">
        <w:rPr>
          <w:rFonts w:ascii="Times New Roman" w:eastAsia="Times New Roman" w:hAnsi="Times New Roman" w:cs="Times New Roman"/>
          <w:color w:val="000000"/>
          <w:sz w:val="28"/>
          <w:szCs w:val="28"/>
          <w:lang w:eastAsia="ru-RU"/>
        </w:rPr>
        <w:t>Даруссалам</w:t>
      </w:r>
      <w:proofErr w:type="spellEnd"/>
      <w:r w:rsidRPr="00CD38A3">
        <w:rPr>
          <w:rFonts w:ascii="Times New Roman" w:eastAsia="Times New Roman" w:hAnsi="Times New Roman" w:cs="Times New Roman"/>
          <w:color w:val="000000"/>
          <w:sz w:val="28"/>
          <w:szCs w:val="28"/>
          <w:lang w:eastAsia="ru-RU"/>
        </w:rPr>
        <w:t>;</w:t>
      </w:r>
    </w:p>
    <w:p w:rsidR="00A64D00" w:rsidRPr="00CD38A3" w:rsidRDefault="00A64D00" w:rsidP="00A64D00">
      <w:pPr>
        <w:spacing w:after="0" w:line="240" w:lineRule="auto"/>
        <w:ind w:firstLine="397"/>
        <w:jc w:val="both"/>
        <w:rPr>
          <w:rFonts w:ascii="Times New Roman" w:eastAsia="Times New Roman" w:hAnsi="Times New Roman" w:cs="Times New Roman"/>
          <w:color w:val="000000"/>
          <w:sz w:val="28"/>
          <w:szCs w:val="28"/>
          <w:lang w:eastAsia="ru-RU"/>
        </w:rPr>
      </w:pPr>
      <w:r w:rsidRPr="00CD38A3">
        <w:rPr>
          <w:rFonts w:ascii="Times New Roman" w:eastAsia="Times New Roman" w:hAnsi="Times New Roman" w:cs="Times New Roman"/>
          <w:color w:val="000000"/>
          <w:sz w:val="28"/>
          <w:szCs w:val="28"/>
          <w:lang w:eastAsia="ru-RU"/>
        </w:rPr>
        <w:t>8) Республика Вануату;</w:t>
      </w:r>
    </w:p>
    <w:p w:rsidR="00A64D00" w:rsidRPr="00CD38A3" w:rsidRDefault="00A64D00" w:rsidP="00A64D00">
      <w:pPr>
        <w:spacing w:after="0" w:line="240" w:lineRule="auto"/>
        <w:ind w:firstLine="397"/>
        <w:jc w:val="both"/>
        <w:rPr>
          <w:rFonts w:ascii="Times New Roman" w:eastAsia="Times New Roman" w:hAnsi="Times New Roman" w:cs="Times New Roman"/>
          <w:color w:val="000000"/>
          <w:sz w:val="28"/>
          <w:szCs w:val="28"/>
          <w:lang w:eastAsia="ru-RU"/>
        </w:rPr>
      </w:pPr>
      <w:r w:rsidRPr="00CD38A3">
        <w:rPr>
          <w:rFonts w:ascii="Times New Roman" w:eastAsia="Times New Roman" w:hAnsi="Times New Roman" w:cs="Times New Roman"/>
          <w:color w:val="000000"/>
          <w:sz w:val="28"/>
          <w:szCs w:val="28"/>
          <w:lang w:eastAsia="ru-RU"/>
        </w:rPr>
        <w:t>9) Республика Гватемала;</w:t>
      </w:r>
    </w:p>
    <w:p w:rsidR="00A64D00" w:rsidRPr="00CD38A3" w:rsidRDefault="00A64D00" w:rsidP="00A64D00">
      <w:pPr>
        <w:spacing w:after="0" w:line="240" w:lineRule="auto"/>
        <w:ind w:firstLine="397"/>
        <w:jc w:val="both"/>
        <w:rPr>
          <w:rFonts w:ascii="Times New Roman" w:eastAsia="Times New Roman" w:hAnsi="Times New Roman" w:cs="Times New Roman"/>
          <w:color w:val="000000"/>
          <w:sz w:val="28"/>
          <w:szCs w:val="28"/>
          <w:lang w:eastAsia="ru-RU"/>
        </w:rPr>
      </w:pPr>
      <w:r w:rsidRPr="00CD38A3">
        <w:rPr>
          <w:rFonts w:ascii="Times New Roman" w:eastAsia="Times New Roman" w:hAnsi="Times New Roman" w:cs="Times New Roman"/>
          <w:color w:val="000000"/>
          <w:sz w:val="28"/>
          <w:szCs w:val="28"/>
          <w:lang w:eastAsia="ru-RU"/>
        </w:rPr>
        <w:t>10) Государство Гренада;</w:t>
      </w:r>
    </w:p>
    <w:p w:rsidR="00A64D00" w:rsidRPr="00CD38A3" w:rsidRDefault="00A64D00" w:rsidP="00A64D00">
      <w:pPr>
        <w:spacing w:after="0" w:line="240" w:lineRule="auto"/>
        <w:ind w:firstLine="397"/>
        <w:jc w:val="both"/>
        <w:rPr>
          <w:rFonts w:ascii="Times New Roman" w:eastAsia="Times New Roman" w:hAnsi="Times New Roman" w:cs="Times New Roman"/>
          <w:color w:val="000000"/>
          <w:sz w:val="28"/>
          <w:szCs w:val="28"/>
          <w:lang w:eastAsia="ru-RU"/>
        </w:rPr>
      </w:pPr>
      <w:r w:rsidRPr="00CD38A3">
        <w:rPr>
          <w:rFonts w:ascii="Times New Roman" w:eastAsia="Times New Roman" w:hAnsi="Times New Roman" w:cs="Times New Roman"/>
          <w:color w:val="000000"/>
          <w:sz w:val="28"/>
          <w:szCs w:val="28"/>
          <w:lang w:eastAsia="ru-RU"/>
        </w:rPr>
        <w:t>11) Республика Джибути;</w:t>
      </w:r>
    </w:p>
    <w:p w:rsidR="00A64D00" w:rsidRPr="00CD38A3" w:rsidRDefault="00A64D00" w:rsidP="00A64D00">
      <w:pPr>
        <w:spacing w:after="0" w:line="240" w:lineRule="auto"/>
        <w:ind w:firstLine="397"/>
        <w:jc w:val="both"/>
        <w:rPr>
          <w:rFonts w:ascii="Times New Roman" w:eastAsia="Times New Roman" w:hAnsi="Times New Roman" w:cs="Times New Roman"/>
          <w:color w:val="000000"/>
          <w:sz w:val="28"/>
          <w:szCs w:val="28"/>
          <w:lang w:eastAsia="ru-RU"/>
        </w:rPr>
      </w:pPr>
      <w:r w:rsidRPr="00CD38A3">
        <w:rPr>
          <w:rFonts w:ascii="Times New Roman" w:eastAsia="Times New Roman" w:hAnsi="Times New Roman" w:cs="Times New Roman"/>
          <w:color w:val="000000"/>
          <w:sz w:val="28"/>
          <w:szCs w:val="28"/>
          <w:lang w:eastAsia="ru-RU"/>
        </w:rPr>
        <w:t>12) Доминиканская Республика;</w:t>
      </w:r>
    </w:p>
    <w:p w:rsidR="00A64D00" w:rsidRPr="00CD38A3" w:rsidRDefault="00A64D00" w:rsidP="00A64D00">
      <w:pPr>
        <w:spacing w:after="0" w:line="240" w:lineRule="auto"/>
        <w:ind w:firstLine="397"/>
        <w:jc w:val="both"/>
        <w:rPr>
          <w:rFonts w:ascii="Times New Roman" w:eastAsia="Times New Roman" w:hAnsi="Times New Roman" w:cs="Times New Roman"/>
          <w:color w:val="000000"/>
          <w:sz w:val="28"/>
          <w:szCs w:val="28"/>
          <w:lang w:eastAsia="ru-RU"/>
        </w:rPr>
      </w:pPr>
      <w:r w:rsidRPr="00CD38A3">
        <w:rPr>
          <w:rFonts w:ascii="Times New Roman" w:eastAsia="Times New Roman" w:hAnsi="Times New Roman" w:cs="Times New Roman"/>
          <w:color w:val="000000"/>
          <w:sz w:val="28"/>
          <w:szCs w:val="28"/>
          <w:lang w:eastAsia="ru-RU"/>
        </w:rPr>
        <w:t>13) Республика Индонезия;</w:t>
      </w:r>
    </w:p>
    <w:p w:rsidR="00A64D00" w:rsidRPr="00CD38A3" w:rsidRDefault="00A64D00" w:rsidP="00A64D00">
      <w:pPr>
        <w:spacing w:after="0" w:line="240" w:lineRule="auto"/>
        <w:ind w:firstLine="397"/>
        <w:jc w:val="both"/>
        <w:rPr>
          <w:rFonts w:ascii="Times New Roman" w:eastAsia="Times New Roman" w:hAnsi="Times New Roman" w:cs="Times New Roman"/>
          <w:color w:val="000000"/>
          <w:sz w:val="28"/>
          <w:szCs w:val="28"/>
          <w:lang w:eastAsia="ru-RU"/>
        </w:rPr>
      </w:pPr>
      <w:r w:rsidRPr="00CD38A3">
        <w:rPr>
          <w:rFonts w:ascii="Times New Roman" w:eastAsia="Times New Roman" w:hAnsi="Times New Roman" w:cs="Times New Roman"/>
          <w:color w:val="000000"/>
          <w:sz w:val="28"/>
          <w:szCs w:val="28"/>
          <w:lang w:eastAsia="ru-RU"/>
        </w:rPr>
        <w:t>14) Испания (только в части территории Канарских островов);</w:t>
      </w:r>
    </w:p>
    <w:p w:rsidR="00A64D00" w:rsidRPr="00CD38A3" w:rsidRDefault="00A64D00" w:rsidP="00A64D00">
      <w:pPr>
        <w:spacing w:after="0" w:line="240" w:lineRule="auto"/>
        <w:ind w:firstLine="397"/>
        <w:jc w:val="both"/>
        <w:rPr>
          <w:rFonts w:ascii="Times New Roman" w:eastAsia="Times New Roman" w:hAnsi="Times New Roman" w:cs="Times New Roman"/>
          <w:color w:val="000000"/>
          <w:sz w:val="28"/>
          <w:szCs w:val="28"/>
          <w:lang w:eastAsia="ru-RU"/>
        </w:rPr>
      </w:pPr>
      <w:r w:rsidRPr="00CD38A3">
        <w:rPr>
          <w:rFonts w:ascii="Times New Roman" w:eastAsia="Times New Roman" w:hAnsi="Times New Roman" w:cs="Times New Roman"/>
          <w:color w:val="000000"/>
          <w:sz w:val="28"/>
          <w:szCs w:val="28"/>
          <w:lang w:eastAsia="ru-RU"/>
        </w:rPr>
        <w:t>15) Республика Кипр;</w:t>
      </w:r>
    </w:p>
    <w:p w:rsidR="00A64D00" w:rsidRPr="00CD38A3" w:rsidRDefault="00A64D00" w:rsidP="00A64D00">
      <w:pPr>
        <w:spacing w:after="0" w:line="240" w:lineRule="auto"/>
        <w:ind w:firstLine="397"/>
        <w:jc w:val="both"/>
        <w:rPr>
          <w:rFonts w:ascii="Times New Roman" w:eastAsia="Times New Roman" w:hAnsi="Times New Roman" w:cs="Times New Roman"/>
          <w:color w:val="000000"/>
          <w:sz w:val="28"/>
          <w:szCs w:val="28"/>
          <w:lang w:eastAsia="ru-RU"/>
        </w:rPr>
      </w:pPr>
      <w:r w:rsidRPr="00CD38A3">
        <w:rPr>
          <w:rFonts w:ascii="Times New Roman" w:eastAsia="Times New Roman" w:hAnsi="Times New Roman" w:cs="Times New Roman"/>
          <w:color w:val="000000"/>
          <w:sz w:val="28"/>
          <w:szCs w:val="28"/>
          <w:lang w:eastAsia="ru-RU"/>
        </w:rPr>
        <w:t>16) Китайская Народная Республика (только в части территорий специальных административных районов Аомынь (Макао) и Сянган (Гонконг);</w:t>
      </w:r>
    </w:p>
    <w:p w:rsidR="00A64D00" w:rsidRPr="00CD38A3" w:rsidRDefault="00A64D00" w:rsidP="00A64D00">
      <w:pPr>
        <w:spacing w:after="0" w:line="240" w:lineRule="auto"/>
        <w:ind w:firstLine="397"/>
        <w:jc w:val="both"/>
        <w:rPr>
          <w:rFonts w:ascii="Times New Roman" w:eastAsia="Times New Roman" w:hAnsi="Times New Roman" w:cs="Times New Roman"/>
          <w:color w:val="000000"/>
          <w:sz w:val="28"/>
          <w:szCs w:val="28"/>
          <w:lang w:eastAsia="ru-RU"/>
        </w:rPr>
      </w:pPr>
      <w:r w:rsidRPr="00CD38A3">
        <w:rPr>
          <w:rFonts w:ascii="Times New Roman" w:eastAsia="Times New Roman" w:hAnsi="Times New Roman" w:cs="Times New Roman"/>
          <w:color w:val="000000"/>
          <w:sz w:val="28"/>
          <w:szCs w:val="28"/>
          <w:lang w:eastAsia="ru-RU"/>
        </w:rPr>
        <w:t>17) Федеральная Исламская Республика Коморские Острова;</w:t>
      </w:r>
    </w:p>
    <w:p w:rsidR="00A64D00" w:rsidRPr="00CD38A3" w:rsidRDefault="00A64D00" w:rsidP="00A64D00">
      <w:pPr>
        <w:spacing w:after="0" w:line="240" w:lineRule="auto"/>
        <w:ind w:firstLine="397"/>
        <w:jc w:val="both"/>
        <w:rPr>
          <w:rFonts w:ascii="Times New Roman" w:eastAsia="Times New Roman" w:hAnsi="Times New Roman" w:cs="Times New Roman"/>
          <w:color w:val="000000"/>
          <w:sz w:val="28"/>
          <w:szCs w:val="28"/>
          <w:lang w:eastAsia="ru-RU"/>
        </w:rPr>
      </w:pPr>
      <w:r w:rsidRPr="00CD38A3">
        <w:rPr>
          <w:rFonts w:ascii="Times New Roman" w:eastAsia="Times New Roman" w:hAnsi="Times New Roman" w:cs="Times New Roman"/>
          <w:color w:val="000000"/>
          <w:sz w:val="28"/>
          <w:szCs w:val="28"/>
          <w:lang w:eastAsia="ru-RU"/>
        </w:rPr>
        <w:t>18) Республика Коста-Рика;</w:t>
      </w:r>
    </w:p>
    <w:p w:rsidR="00A64D00" w:rsidRPr="00CD38A3" w:rsidRDefault="00A64D00" w:rsidP="00A64D00">
      <w:pPr>
        <w:spacing w:after="0" w:line="240" w:lineRule="auto"/>
        <w:ind w:firstLine="397"/>
        <w:jc w:val="both"/>
        <w:rPr>
          <w:rFonts w:ascii="Times New Roman" w:eastAsia="Times New Roman" w:hAnsi="Times New Roman" w:cs="Times New Roman"/>
          <w:color w:val="000000"/>
          <w:sz w:val="28"/>
          <w:szCs w:val="28"/>
          <w:lang w:eastAsia="ru-RU"/>
        </w:rPr>
      </w:pPr>
      <w:r w:rsidRPr="00CD38A3">
        <w:rPr>
          <w:rFonts w:ascii="Times New Roman" w:eastAsia="Times New Roman" w:hAnsi="Times New Roman" w:cs="Times New Roman"/>
          <w:color w:val="000000"/>
          <w:sz w:val="28"/>
          <w:szCs w:val="28"/>
          <w:lang w:eastAsia="ru-RU"/>
        </w:rPr>
        <w:t xml:space="preserve">19) Малайзия (только в части территории анклава </w:t>
      </w:r>
      <w:proofErr w:type="spellStart"/>
      <w:r w:rsidRPr="00CD38A3">
        <w:rPr>
          <w:rFonts w:ascii="Times New Roman" w:eastAsia="Times New Roman" w:hAnsi="Times New Roman" w:cs="Times New Roman"/>
          <w:color w:val="000000"/>
          <w:sz w:val="28"/>
          <w:szCs w:val="28"/>
          <w:lang w:eastAsia="ru-RU"/>
        </w:rPr>
        <w:t>Лабуан</w:t>
      </w:r>
      <w:proofErr w:type="spellEnd"/>
      <w:r w:rsidRPr="00CD38A3">
        <w:rPr>
          <w:rFonts w:ascii="Times New Roman" w:eastAsia="Times New Roman" w:hAnsi="Times New Roman" w:cs="Times New Roman"/>
          <w:color w:val="000000"/>
          <w:sz w:val="28"/>
          <w:szCs w:val="28"/>
          <w:lang w:eastAsia="ru-RU"/>
        </w:rPr>
        <w:t>);</w:t>
      </w:r>
    </w:p>
    <w:p w:rsidR="00A64D00" w:rsidRPr="00CD38A3" w:rsidRDefault="00A64D00" w:rsidP="00A64D00">
      <w:pPr>
        <w:spacing w:after="0" w:line="240" w:lineRule="auto"/>
        <w:ind w:firstLine="397"/>
        <w:jc w:val="both"/>
        <w:rPr>
          <w:rFonts w:ascii="Times New Roman" w:eastAsia="Times New Roman" w:hAnsi="Times New Roman" w:cs="Times New Roman"/>
          <w:color w:val="000000"/>
          <w:sz w:val="28"/>
          <w:szCs w:val="28"/>
          <w:lang w:eastAsia="ru-RU"/>
        </w:rPr>
      </w:pPr>
      <w:r w:rsidRPr="00CD38A3">
        <w:rPr>
          <w:rFonts w:ascii="Times New Roman" w:eastAsia="Times New Roman" w:hAnsi="Times New Roman" w:cs="Times New Roman"/>
          <w:color w:val="000000"/>
          <w:sz w:val="28"/>
          <w:szCs w:val="28"/>
          <w:lang w:eastAsia="ru-RU"/>
        </w:rPr>
        <w:t>20) Республика Либерия;</w:t>
      </w:r>
    </w:p>
    <w:p w:rsidR="00A64D00" w:rsidRPr="00CD38A3" w:rsidRDefault="00A64D00" w:rsidP="00A64D00">
      <w:pPr>
        <w:spacing w:after="0" w:line="240" w:lineRule="auto"/>
        <w:ind w:firstLine="397"/>
        <w:jc w:val="both"/>
        <w:rPr>
          <w:rFonts w:ascii="Times New Roman" w:eastAsia="Times New Roman" w:hAnsi="Times New Roman" w:cs="Times New Roman"/>
          <w:color w:val="000000"/>
          <w:sz w:val="28"/>
          <w:szCs w:val="28"/>
          <w:lang w:eastAsia="ru-RU"/>
        </w:rPr>
      </w:pPr>
      <w:r w:rsidRPr="00CD38A3">
        <w:rPr>
          <w:rFonts w:ascii="Times New Roman" w:eastAsia="Times New Roman" w:hAnsi="Times New Roman" w:cs="Times New Roman"/>
          <w:color w:val="000000"/>
          <w:sz w:val="28"/>
          <w:szCs w:val="28"/>
          <w:lang w:eastAsia="ru-RU"/>
        </w:rPr>
        <w:t>21) Княжество Лихтенштейн;</w:t>
      </w:r>
    </w:p>
    <w:p w:rsidR="00A64D00" w:rsidRPr="00CD38A3" w:rsidRDefault="00A64D00" w:rsidP="00A64D00">
      <w:pPr>
        <w:spacing w:after="0" w:line="240" w:lineRule="auto"/>
        <w:ind w:firstLine="397"/>
        <w:jc w:val="both"/>
        <w:rPr>
          <w:rFonts w:ascii="Times New Roman" w:eastAsia="Times New Roman" w:hAnsi="Times New Roman" w:cs="Times New Roman"/>
          <w:color w:val="000000"/>
          <w:sz w:val="28"/>
          <w:szCs w:val="28"/>
          <w:lang w:eastAsia="ru-RU"/>
        </w:rPr>
      </w:pPr>
      <w:r w:rsidRPr="00CD38A3">
        <w:rPr>
          <w:rFonts w:ascii="Times New Roman" w:eastAsia="Times New Roman" w:hAnsi="Times New Roman" w:cs="Times New Roman"/>
          <w:color w:val="000000"/>
          <w:sz w:val="28"/>
          <w:szCs w:val="28"/>
          <w:lang w:eastAsia="ru-RU"/>
        </w:rPr>
        <w:t>22) Республика Маврикий;</w:t>
      </w:r>
    </w:p>
    <w:p w:rsidR="00A64D00" w:rsidRPr="00CD38A3" w:rsidRDefault="00A64D00" w:rsidP="00A64D00">
      <w:pPr>
        <w:spacing w:after="0" w:line="240" w:lineRule="auto"/>
        <w:ind w:firstLine="397"/>
        <w:jc w:val="both"/>
        <w:rPr>
          <w:rFonts w:ascii="Times New Roman" w:eastAsia="Times New Roman" w:hAnsi="Times New Roman" w:cs="Times New Roman"/>
          <w:color w:val="000000"/>
          <w:sz w:val="28"/>
          <w:szCs w:val="28"/>
          <w:lang w:eastAsia="ru-RU"/>
        </w:rPr>
      </w:pPr>
      <w:r w:rsidRPr="00CD38A3">
        <w:rPr>
          <w:rFonts w:ascii="Times New Roman" w:eastAsia="Times New Roman" w:hAnsi="Times New Roman" w:cs="Times New Roman"/>
          <w:color w:val="000000"/>
          <w:sz w:val="28"/>
          <w:szCs w:val="28"/>
          <w:lang w:eastAsia="ru-RU"/>
        </w:rPr>
        <w:t>23) Португалия (только в части территории островов Мадейра);</w:t>
      </w:r>
    </w:p>
    <w:p w:rsidR="00A64D00" w:rsidRPr="00CD38A3" w:rsidRDefault="00A64D00" w:rsidP="00A64D00">
      <w:pPr>
        <w:spacing w:after="0" w:line="240" w:lineRule="auto"/>
        <w:ind w:firstLine="397"/>
        <w:jc w:val="both"/>
        <w:rPr>
          <w:rFonts w:ascii="Times New Roman" w:eastAsia="Times New Roman" w:hAnsi="Times New Roman" w:cs="Times New Roman"/>
          <w:color w:val="000000"/>
          <w:sz w:val="28"/>
          <w:szCs w:val="28"/>
          <w:lang w:eastAsia="ru-RU"/>
        </w:rPr>
      </w:pPr>
      <w:r w:rsidRPr="00CD38A3">
        <w:rPr>
          <w:rFonts w:ascii="Times New Roman" w:eastAsia="Times New Roman" w:hAnsi="Times New Roman" w:cs="Times New Roman"/>
          <w:color w:val="000000"/>
          <w:sz w:val="28"/>
          <w:szCs w:val="28"/>
          <w:lang w:eastAsia="ru-RU"/>
        </w:rPr>
        <w:t>24) Мальдивская Республика;</w:t>
      </w:r>
    </w:p>
    <w:p w:rsidR="00A64D00" w:rsidRPr="00CD38A3" w:rsidRDefault="00A64D00" w:rsidP="00A64D00">
      <w:pPr>
        <w:spacing w:after="0" w:line="240" w:lineRule="auto"/>
        <w:ind w:firstLine="397"/>
        <w:jc w:val="both"/>
        <w:rPr>
          <w:rFonts w:ascii="Times New Roman" w:eastAsia="Times New Roman" w:hAnsi="Times New Roman" w:cs="Times New Roman"/>
          <w:color w:val="000000"/>
          <w:sz w:val="28"/>
          <w:szCs w:val="28"/>
          <w:lang w:eastAsia="ru-RU"/>
        </w:rPr>
      </w:pPr>
      <w:r w:rsidRPr="00CD38A3">
        <w:rPr>
          <w:rFonts w:ascii="Times New Roman" w:eastAsia="Times New Roman" w:hAnsi="Times New Roman" w:cs="Times New Roman"/>
          <w:color w:val="000000"/>
          <w:sz w:val="28"/>
          <w:szCs w:val="28"/>
          <w:lang w:eastAsia="ru-RU"/>
        </w:rPr>
        <w:t>25) Республика Мальта;</w:t>
      </w:r>
    </w:p>
    <w:p w:rsidR="00A64D00" w:rsidRPr="00CD38A3" w:rsidRDefault="00A64D00" w:rsidP="00A64D00">
      <w:pPr>
        <w:spacing w:after="0" w:line="240" w:lineRule="auto"/>
        <w:ind w:firstLine="397"/>
        <w:jc w:val="both"/>
        <w:rPr>
          <w:rFonts w:ascii="Times New Roman" w:eastAsia="Times New Roman" w:hAnsi="Times New Roman" w:cs="Times New Roman"/>
          <w:color w:val="000000"/>
          <w:sz w:val="28"/>
          <w:szCs w:val="28"/>
          <w:lang w:eastAsia="ru-RU"/>
        </w:rPr>
      </w:pPr>
      <w:r w:rsidRPr="00CD38A3">
        <w:rPr>
          <w:rFonts w:ascii="Times New Roman" w:eastAsia="Times New Roman" w:hAnsi="Times New Roman" w:cs="Times New Roman"/>
          <w:color w:val="000000"/>
          <w:sz w:val="28"/>
          <w:szCs w:val="28"/>
          <w:lang w:eastAsia="ru-RU"/>
        </w:rPr>
        <w:t>26) Республика Маршалловы острова;</w:t>
      </w:r>
    </w:p>
    <w:p w:rsidR="00A64D00" w:rsidRPr="00CD38A3" w:rsidRDefault="00A64D00" w:rsidP="00A64D00">
      <w:pPr>
        <w:spacing w:after="0" w:line="240" w:lineRule="auto"/>
        <w:ind w:firstLine="397"/>
        <w:jc w:val="both"/>
        <w:rPr>
          <w:rFonts w:ascii="Times New Roman" w:eastAsia="Times New Roman" w:hAnsi="Times New Roman" w:cs="Times New Roman"/>
          <w:color w:val="000000"/>
          <w:sz w:val="28"/>
          <w:szCs w:val="28"/>
          <w:lang w:eastAsia="ru-RU"/>
        </w:rPr>
      </w:pPr>
      <w:r w:rsidRPr="00CD38A3">
        <w:rPr>
          <w:rFonts w:ascii="Times New Roman" w:eastAsia="Times New Roman" w:hAnsi="Times New Roman" w:cs="Times New Roman"/>
          <w:color w:val="000000"/>
          <w:sz w:val="28"/>
          <w:szCs w:val="28"/>
          <w:lang w:eastAsia="ru-RU"/>
        </w:rPr>
        <w:t>27) Княжество Монако;</w:t>
      </w:r>
    </w:p>
    <w:p w:rsidR="00A64D00" w:rsidRPr="00CD38A3" w:rsidRDefault="00A64D00" w:rsidP="00A64D00">
      <w:pPr>
        <w:spacing w:after="0" w:line="240" w:lineRule="auto"/>
        <w:ind w:firstLine="397"/>
        <w:jc w:val="both"/>
        <w:rPr>
          <w:rFonts w:ascii="Times New Roman" w:eastAsia="Times New Roman" w:hAnsi="Times New Roman" w:cs="Times New Roman"/>
          <w:color w:val="000000"/>
          <w:sz w:val="28"/>
          <w:szCs w:val="28"/>
          <w:lang w:eastAsia="ru-RU"/>
        </w:rPr>
      </w:pPr>
      <w:r w:rsidRPr="00CD38A3">
        <w:rPr>
          <w:rFonts w:ascii="Times New Roman" w:eastAsia="Times New Roman" w:hAnsi="Times New Roman" w:cs="Times New Roman"/>
          <w:color w:val="000000"/>
          <w:sz w:val="28"/>
          <w:szCs w:val="28"/>
          <w:lang w:eastAsia="ru-RU"/>
        </w:rPr>
        <w:t>28) Союз Мьянма;</w:t>
      </w:r>
    </w:p>
    <w:p w:rsidR="00A64D00" w:rsidRPr="00CD38A3" w:rsidRDefault="00A64D00" w:rsidP="00A64D00">
      <w:pPr>
        <w:spacing w:after="0" w:line="240" w:lineRule="auto"/>
        <w:ind w:firstLine="397"/>
        <w:jc w:val="both"/>
        <w:rPr>
          <w:rFonts w:ascii="Times New Roman" w:eastAsia="Times New Roman" w:hAnsi="Times New Roman" w:cs="Times New Roman"/>
          <w:color w:val="000000"/>
          <w:sz w:val="28"/>
          <w:szCs w:val="28"/>
          <w:lang w:eastAsia="ru-RU"/>
        </w:rPr>
      </w:pPr>
      <w:r w:rsidRPr="00CD38A3">
        <w:rPr>
          <w:rFonts w:ascii="Times New Roman" w:eastAsia="Times New Roman" w:hAnsi="Times New Roman" w:cs="Times New Roman"/>
          <w:color w:val="000000"/>
          <w:sz w:val="28"/>
          <w:szCs w:val="28"/>
          <w:lang w:eastAsia="ru-RU"/>
        </w:rPr>
        <w:t>29) Республика Науру;</w:t>
      </w:r>
    </w:p>
    <w:p w:rsidR="00A64D00" w:rsidRPr="00CD38A3" w:rsidRDefault="00A64D00" w:rsidP="00A64D00">
      <w:pPr>
        <w:spacing w:after="0" w:line="240" w:lineRule="auto"/>
        <w:ind w:firstLine="397"/>
        <w:jc w:val="both"/>
        <w:rPr>
          <w:rFonts w:ascii="Times New Roman" w:eastAsia="Times New Roman" w:hAnsi="Times New Roman" w:cs="Times New Roman"/>
          <w:color w:val="000000"/>
          <w:sz w:val="28"/>
          <w:szCs w:val="28"/>
          <w:lang w:eastAsia="ru-RU"/>
        </w:rPr>
      </w:pPr>
      <w:r w:rsidRPr="00CD38A3">
        <w:rPr>
          <w:rFonts w:ascii="Times New Roman" w:eastAsia="Times New Roman" w:hAnsi="Times New Roman" w:cs="Times New Roman"/>
          <w:color w:val="000000"/>
          <w:sz w:val="28"/>
          <w:szCs w:val="28"/>
          <w:lang w:eastAsia="ru-RU"/>
        </w:rPr>
        <w:t>30) Нидерланды (только в части территории острова Аруба и зависимых территорий Антильских островов);</w:t>
      </w:r>
    </w:p>
    <w:p w:rsidR="00A64D00" w:rsidRPr="00CD38A3" w:rsidRDefault="00A64D00" w:rsidP="00A64D00">
      <w:pPr>
        <w:spacing w:after="0" w:line="240" w:lineRule="auto"/>
        <w:ind w:firstLine="397"/>
        <w:jc w:val="both"/>
        <w:rPr>
          <w:rFonts w:ascii="Times New Roman" w:eastAsia="Times New Roman" w:hAnsi="Times New Roman" w:cs="Times New Roman"/>
          <w:color w:val="000000"/>
          <w:sz w:val="28"/>
          <w:szCs w:val="28"/>
          <w:lang w:eastAsia="ru-RU"/>
        </w:rPr>
      </w:pPr>
      <w:r w:rsidRPr="00CD38A3">
        <w:rPr>
          <w:rFonts w:ascii="Times New Roman" w:eastAsia="Times New Roman" w:hAnsi="Times New Roman" w:cs="Times New Roman"/>
          <w:color w:val="000000"/>
          <w:sz w:val="28"/>
          <w:szCs w:val="28"/>
          <w:lang w:eastAsia="ru-RU"/>
        </w:rPr>
        <w:t>31) Федеративная Республика Нигерия;</w:t>
      </w:r>
    </w:p>
    <w:p w:rsidR="00A64D00" w:rsidRPr="00CD38A3" w:rsidRDefault="00A64D00" w:rsidP="00A64D00">
      <w:pPr>
        <w:spacing w:after="0" w:line="240" w:lineRule="auto"/>
        <w:ind w:firstLine="397"/>
        <w:jc w:val="both"/>
        <w:rPr>
          <w:rFonts w:ascii="Times New Roman" w:eastAsia="Times New Roman" w:hAnsi="Times New Roman" w:cs="Times New Roman"/>
          <w:color w:val="000000"/>
          <w:sz w:val="28"/>
          <w:szCs w:val="28"/>
          <w:lang w:eastAsia="ru-RU"/>
        </w:rPr>
      </w:pPr>
      <w:r w:rsidRPr="00CD38A3">
        <w:rPr>
          <w:rFonts w:ascii="Times New Roman" w:eastAsia="Times New Roman" w:hAnsi="Times New Roman" w:cs="Times New Roman"/>
          <w:color w:val="000000"/>
          <w:sz w:val="28"/>
          <w:szCs w:val="28"/>
          <w:lang w:eastAsia="ru-RU"/>
        </w:rPr>
        <w:t xml:space="preserve">32) Новая Зеландия (только в части территории островов Кука и </w:t>
      </w:r>
      <w:proofErr w:type="spellStart"/>
      <w:r w:rsidRPr="00CD38A3">
        <w:rPr>
          <w:rFonts w:ascii="Times New Roman" w:eastAsia="Times New Roman" w:hAnsi="Times New Roman" w:cs="Times New Roman"/>
          <w:color w:val="000000"/>
          <w:sz w:val="28"/>
          <w:szCs w:val="28"/>
          <w:lang w:eastAsia="ru-RU"/>
        </w:rPr>
        <w:t>Ниуэ</w:t>
      </w:r>
      <w:proofErr w:type="spellEnd"/>
      <w:r w:rsidRPr="00CD38A3">
        <w:rPr>
          <w:rFonts w:ascii="Times New Roman" w:eastAsia="Times New Roman" w:hAnsi="Times New Roman" w:cs="Times New Roman"/>
          <w:color w:val="000000"/>
          <w:sz w:val="28"/>
          <w:szCs w:val="28"/>
          <w:lang w:eastAsia="ru-RU"/>
        </w:rPr>
        <w:t>);</w:t>
      </w:r>
    </w:p>
    <w:p w:rsidR="00A64D00" w:rsidRPr="00CD38A3" w:rsidRDefault="00A64D00" w:rsidP="00A64D00">
      <w:pPr>
        <w:spacing w:after="0" w:line="240" w:lineRule="auto"/>
        <w:ind w:firstLine="397"/>
        <w:jc w:val="both"/>
        <w:rPr>
          <w:rFonts w:ascii="Times New Roman" w:eastAsia="Times New Roman" w:hAnsi="Times New Roman" w:cs="Times New Roman"/>
          <w:color w:val="000000"/>
          <w:sz w:val="28"/>
          <w:szCs w:val="28"/>
          <w:lang w:eastAsia="ru-RU"/>
        </w:rPr>
      </w:pPr>
      <w:r w:rsidRPr="00CD38A3">
        <w:rPr>
          <w:rFonts w:ascii="Times New Roman" w:eastAsia="Times New Roman" w:hAnsi="Times New Roman" w:cs="Times New Roman"/>
          <w:color w:val="000000"/>
          <w:sz w:val="28"/>
          <w:szCs w:val="28"/>
          <w:lang w:eastAsia="ru-RU"/>
        </w:rPr>
        <w:t>33) Объединенные Арабские Эмираты (только в части территории города Дубай);</w:t>
      </w:r>
    </w:p>
    <w:p w:rsidR="00A64D00" w:rsidRPr="00CD38A3" w:rsidRDefault="00A64D00" w:rsidP="00A64D00">
      <w:pPr>
        <w:spacing w:after="0" w:line="240" w:lineRule="auto"/>
        <w:ind w:firstLine="397"/>
        <w:jc w:val="both"/>
        <w:rPr>
          <w:rFonts w:ascii="Times New Roman" w:eastAsia="Times New Roman" w:hAnsi="Times New Roman" w:cs="Times New Roman"/>
          <w:color w:val="000000"/>
          <w:sz w:val="28"/>
          <w:szCs w:val="28"/>
          <w:lang w:eastAsia="ru-RU"/>
        </w:rPr>
      </w:pPr>
      <w:r w:rsidRPr="00CD38A3">
        <w:rPr>
          <w:rFonts w:ascii="Times New Roman" w:eastAsia="Times New Roman" w:hAnsi="Times New Roman" w:cs="Times New Roman"/>
          <w:color w:val="000000"/>
          <w:sz w:val="28"/>
          <w:szCs w:val="28"/>
          <w:lang w:eastAsia="ru-RU"/>
        </w:rPr>
        <w:t>34) Республика Палау;</w:t>
      </w:r>
    </w:p>
    <w:p w:rsidR="00A64D00" w:rsidRPr="00CD38A3" w:rsidRDefault="00A64D00" w:rsidP="00A64D00">
      <w:pPr>
        <w:spacing w:after="0" w:line="240" w:lineRule="auto"/>
        <w:ind w:firstLine="397"/>
        <w:jc w:val="both"/>
        <w:rPr>
          <w:rFonts w:ascii="Times New Roman" w:eastAsia="Times New Roman" w:hAnsi="Times New Roman" w:cs="Times New Roman"/>
          <w:color w:val="000000"/>
          <w:sz w:val="28"/>
          <w:szCs w:val="28"/>
          <w:lang w:eastAsia="ru-RU"/>
        </w:rPr>
      </w:pPr>
      <w:r w:rsidRPr="00CD38A3">
        <w:rPr>
          <w:rFonts w:ascii="Times New Roman" w:eastAsia="Times New Roman" w:hAnsi="Times New Roman" w:cs="Times New Roman"/>
          <w:color w:val="000000"/>
          <w:sz w:val="28"/>
          <w:szCs w:val="28"/>
          <w:lang w:eastAsia="ru-RU"/>
        </w:rPr>
        <w:t>35) Республика Панама;</w:t>
      </w:r>
    </w:p>
    <w:p w:rsidR="00A64D00" w:rsidRPr="00CD38A3" w:rsidRDefault="00A64D00" w:rsidP="00A64D00">
      <w:pPr>
        <w:spacing w:after="0" w:line="240" w:lineRule="auto"/>
        <w:ind w:firstLine="397"/>
        <w:jc w:val="both"/>
        <w:rPr>
          <w:rFonts w:ascii="Times New Roman" w:eastAsia="Times New Roman" w:hAnsi="Times New Roman" w:cs="Times New Roman"/>
          <w:color w:val="000000"/>
          <w:sz w:val="28"/>
          <w:szCs w:val="28"/>
          <w:lang w:eastAsia="ru-RU"/>
        </w:rPr>
      </w:pPr>
      <w:r w:rsidRPr="00CD38A3">
        <w:rPr>
          <w:rFonts w:ascii="Times New Roman" w:eastAsia="Times New Roman" w:hAnsi="Times New Roman" w:cs="Times New Roman"/>
          <w:color w:val="000000"/>
          <w:sz w:val="28"/>
          <w:szCs w:val="28"/>
          <w:lang w:eastAsia="ru-RU"/>
        </w:rPr>
        <w:t>36) Независимое Государство Самоа;</w:t>
      </w:r>
    </w:p>
    <w:p w:rsidR="00A64D00" w:rsidRPr="00CD38A3" w:rsidRDefault="00A64D00" w:rsidP="00A64D00">
      <w:pPr>
        <w:spacing w:after="0" w:line="240" w:lineRule="auto"/>
        <w:ind w:firstLine="397"/>
        <w:jc w:val="both"/>
        <w:rPr>
          <w:rFonts w:ascii="Times New Roman" w:eastAsia="Times New Roman" w:hAnsi="Times New Roman" w:cs="Times New Roman"/>
          <w:color w:val="000000"/>
          <w:sz w:val="28"/>
          <w:szCs w:val="28"/>
          <w:lang w:eastAsia="ru-RU"/>
        </w:rPr>
      </w:pPr>
      <w:r w:rsidRPr="00CD38A3">
        <w:rPr>
          <w:rFonts w:ascii="Times New Roman" w:eastAsia="Times New Roman" w:hAnsi="Times New Roman" w:cs="Times New Roman"/>
          <w:color w:val="000000"/>
          <w:sz w:val="28"/>
          <w:szCs w:val="28"/>
          <w:lang w:eastAsia="ru-RU"/>
        </w:rPr>
        <w:t>37) Республика Сейшельские острова;</w:t>
      </w:r>
    </w:p>
    <w:p w:rsidR="00A64D00" w:rsidRPr="00CD38A3" w:rsidRDefault="00A64D00" w:rsidP="00A64D00">
      <w:pPr>
        <w:spacing w:after="0" w:line="240" w:lineRule="auto"/>
        <w:ind w:firstLine="397"/>
        <w:jc w:val="both"/>
        <w:rPr>
          <w:rFonts w:ascii="Times New Roman" w:eastAsia="Times New Roman" w:hAnsi="Times New Roman" w:cs="Times New Roman"/>
          <w:color w:val="000000"/>
          <w:sz w:val="28"/>
          <w:szCs w:val="28"/>
          <w:lang w:eastAsia="ru-RU"/>
        </w:rPr>
      </w:pPr>
      <w:r w:rsidRPr="00CD38A3">
        <w:rPr>
          <w:rFonts w:ascii="Times New Roman" w:eastAsia="Times New Roman" w:hAnsi="Times New Roman" w:cs="Times New Roman"/>
          <w:color w:val="000000"/>
          <w:sz w:val="28"/>
          <w:szCs w:val="28"/>
          <w:lang w:eastAsia="ru-RU"/>
        </w:rPr>
        <w:t>38) Государство Сент-Винсент и Гренадины;</w:t>
      </w:r>
    </w:p>
    <w:p w:rsidR="00A64D00" w:rsidRPr="00CD38A3" w:rsidRDefault="00A64D00" w:rsidP="00A64D00">
      <w:pPr>
        <w:spacing w:after="0" w:line="240" w:lineRule="auto"/>
        <w:ind w:firstLine="397"/>
        <w:jc w:val="both"/>
        <w:rPr>
          <w:rFonts w:ascii="Times New Roman" w:eastAsia="Times New Roman" w:hAnsi="Times New Roman" w:cs="Times New Roman"/>
          <w:color w:val="000000"/>
          <w:sz w:val="28"/>
          <w:szCs w:val="28"/>
          <w:lang w:eastAsia="ru-RU"/>
        </w:rPr>
      </w:pPr>
      <w:r w:rsidRPr="00CD38A3">
        <w:rPr>
          <w:rFonts w:ascii="Times New Roman" w:eastAsia="Times New Roman" w:hAnsi="Times New Roman" w:cs="Times New Roman"/>
          <w:color w:val="000000"/>
          <w:sz w:val="28"/>
          <w:szCs w:val="28"/>
          <w:lang w:eastAsia="ru-RU"/>
        </w:rPr>
        <w:t xml:space="preserve">39) Федерация </w:t>
      </w:r>
      <w:proofErr w:type="spellStart"/>
      <w:r w:rsidRPr="00CD38A3">
        <w:rPr>
          <w:rFonts w:ascii="Times New Roman" w:eastAsia="Times New Roman" w:hAnsi="Times New Roman" w:cs="Times New Roman"/>
          <w:color w:val="000000"/>
          <w:sz w:val="28"/>
          <w:szCs w:val="28"/>
          <w:lang w:eastAsia="ru-RU"/>
        </w:rPr>
        <w:t>Сент</w:t>
      </w:r>
      <w:proofErr w:type="spellEnd"/>
      <w:r w:rsidRPr="00CD38A3">
        <w:rPr>
          <w:rFonts w:ascii="Times New Roman" w:eastAsia="Times New Roman" w:hAnsi="Times New Roman" w:cs="Times New Roman"/>
          <w:color w:val="000000"/>
          <w:sz w:val="28"/>
          <w:szCs w:val="28"/>
          <w:lang w:eastAsia="ru-RU"/>
        </w:rPr>
        <w:t>-Китс и Невис;</w:t>
      </w:r>
    </w:p>
    <w:p w:rsidR="00A64D00" w:rsidRPr="00CD38A3" w:rsidRDefault="00A64D00" w:rsidP="00A64D00">
      <w:pPr>
        <w:spacing w:after="0" w:line="240" w:lineRule="auto"/>
        <w:ind w:firstLine="397"/>
        <w:jc w:val="both"/>
        <w:rPr>
          <w:rFonts w:ascii="Times New Roman" w:eastAsia="Times New Roman" w:hAnsi="Times New Roman" w:cs="Times New Roman"/>
          <w:color w:val="000000"/>
          <w:sz w:val="28"/>
          <w:szCs w:val="28"/>
          <w:lang w:eastAsia="ru-RU"/>
        </w:rPr>
      </w:pPr>
      <w:r w:rsidRPr="00CD38A3">
        <w:rPr>
          <w:rFonts w:ascii="Times New Roman" w:eastAsia="Times New Roman" w:hAnsi="Times New Roman" w:cs="Times New Roman"/>
          <w:color w:val="000000"/>
          <w:sz w:val="28"/>
          <w:szCs w:val="28"/>
          <w:lang w:eastAsia="ru-RU"/>
        </w:rPr>
        <w:t>40) Государство Сент-Люсия;</w:t>
      </w:r>
    </w:p>
    <w:p w:rsidR="00A64D00" w:rsidRPr="00CD38A3" w:rsidRDefault="00A64D00" w:rsidP="00A64D00">
      <w:pPr>
        <w:spacing w:after="0" w:line="240" w:lineRule="auto"/>
        <w:ind w:firstLine="397"/>
        <w:jc w:val="both"/>
        <w:rPr>
          <w:rFonts w:ascii="Times New Roman" w:eastAsia="Times New Roman" w:hAnsi="Times New Roman" w:cs="Times New Roman"/>
          <w:color w:val="000000"/>
          <w:sz w:val="28"/>
          <w:szCs w:val="28"/>
          <w:lang w:eastAsia="ru-RU"/>
        </w:rPr>
      </w:pPr>
      <w:r w:rsidRPr="00CD38A3">
        <w:rPr>
          <w:rFonts w:ascii="Times New Roman" w:eastAsia="Times New Roman" w:hAnsi="Times New Roman" w:cs="Times New Roman"/>
          <w:color w:val="000000"/>
          <w:sz w:val="28"/>
          <w:szCs w:val="28"/>
          <w:lang w:eastAsia="ru-RU"/>
        </w:rPr>
        <w:lastRenderedPageBreak/>
        <w:t>41) Соединенное Королевство Великобритании и Северной Ирландии (только в части следующих территорий):</w:t>
      </w:r>
    </w:p>
    <w:p w:rsidR="00A64D00" w:rsidRPr="00CD38A3" w:rsidRDefault="00A64D00" w:rsidP="00A64D00">
      <w:pPr>
        <w:spacing w:after="0" w:line="240" w:lineRule="auto"/>
        <w:ind w:firstLine="397"/>
        <w:jc w:val="both"/>
        <w:rPr>
          <w:rFonts w:ascii="Times New Roman" w:eastAsia="Times New Roman" w:hAnsi="Times New Roman" w:cs="Times New Roman"/>
          <w:color w:val="000000"/>
          <w:sz w:val="28"/>
          <w:szCs w:val="28"/>
          <w:lang w:eastAsia="ru-RU"/>
        </w:rPr>
      </w:pPr>
      <w:r w:rsidRPr="00CD38A3">
        <w:rPr>
          <w:rFonts w:ascii="Times New Roman" w:eastAsia="Times New Roman" w:hAnsi="Times New Roman" w:cs="Times New Roman"/>
          <w:color w:val="000000"/>
          <w:sz w:val="28"/>
          <w:szCs w:val="28"/>
          <w:lang w:eastAsia="ru-RU"/>
        </w:rPr>
        <w:t xml:space="preserve">Острова </w:t>
      </w:r>
      <w:proofErr w:type="spellStart"/>
      <w:r w:rsidRPr="00CD38A3">
        <w:rPr>
          <w:rFonts w:ascii="Times New Roman" w:eastAsia="Times New Roman" w:hAnsi="Times New Roman" w:cs="Times New Roman"/>
          <w:color w:val="000000"/>
          <w:sz w:val="28"/>
          <w:szCs w:val="28"/>
          <w:lang w:eastAsia="ru-RU"/>
        </w:rPr>
        <w:t>Ангилья</w:t>
      </w:r>
      <w:proofErr w:type="spellEnd"/>
      <w:r w:rsidRPr="00CD38A3">
        <w:rPr>
          <w:rFonts w:ascii="Times New Roman" w:eastAsia="Times New Roman" w:hAnsi="Times New Roman" w:cs="Times New Roman"/>
          <w:color w:val="000000"/>
          <w:sz w:val="28"/>
          <w:szCs w:val="28"/>
          <w:lang w:eastAsia="ru-RU"/>
        </w:rPr>
        <w:t>; Бермудские острова;</w:t>
      </w:r>
    </w:p>
    <w:p w:rsidR="00A64D00" w:rsidRPr="00CD38A3" w:rsidRDefault="00A64D00" w:rsidP="00A64D00">
      <w:pPr>
        <w:spacing w:after="0" w:line="240" w:lineRule="auto"/>
        <w:ind w:firstLine="397"/>
        <w:jc w:val="both"/>
        <w:rPr>
          <w:rFonts w:ascii="Times New Roman" w:eastAsia="Times New Roman" w:hAnsi="Times New Roman" w:cs="Times New Roman"/>
          <w:color w:val="000000"/>
          <w:sz w:val="28"/>
          <w:szCs w:val="28"/>
          <w:lang w:eastAsia="ru-RU"/>
        </w:rPr>
      </w:pPr>
      <w:r w:rsidRPr="00CD38A3">
        <w:rPr>
          <w:rFonts w:ascii="Times New Roman" w:eastAsia="Times New Roman" w:hAnsi="Times New Roman" w:cs="Times New Roman"/>
          <w:color w:val="000000"/>
          <w:sz w:val="28"/>
          <w:szCs w:val="28"/>
          <w:lang w:eastAsia="ru-RU"/>
        </w:rPr>
        <w:t>Британские Виргинские острова;</w:t>
      </w:r>
    </w:p>
    <w:p w:rsidR="00A64D00" w:rsidRPr="00CD38A3" w:rsidRDefault="00A64D00" w:rsidP="00A64D00">
      <w:pPr>
        <w:spacing w:after="0" w:line="240" w:lineRule="auto"/>
        <w:ind w:firstLine="397"/>
        <w:jc w:val="both"/>
        <w:rPr>
          <w:rFonts w:ascii="Times New Roman" w:eastAsia="Times New Roman" w:hAnsi="Times New Roman" w:cs="Times New Roman"/>
          <w:color w:val="000000"/>
          <w:sz w:val="28"/>
          <w:szCs w:val="28"/>
          <w:lang w:eastAsia="ru-RU"/>
        </w:rPr>
      </w:pPr>
      <w:r w:rsidRPr="00CD38A3">
        <w:rPr>
          <w:rFonts w:ascii="Times New Roman" w:eastAsia="Times New Roman" w:hAnsi="Times New Roman" w:cs="Times New Roman"/>
          <w:color w:val="000000"/>
          <w:sz w:val="28"/>
          <w:szCs w:val="28"/>
          <w:lang w:eastAsia="ru-RU"/>
        </w:rPr>
        <w:t>Гибралтар;</w:t>
      </w:r>
    </w:p>
    <w:p w:rsidR="00A64D00" w:rsidRPr="00CD38A3" w:rsidRDefault="00A64D00" w:rsidP="00A64D00">
      <w:pPr>
        <w:spacing w:after="0" w:line="240" w:lineRule="auto"/>
        <w:ind w:firstLine="397"/>
        <w:jc w:val="both"/>
        <w:rPr>
          <w:rFonts w:ascii="Times New Roman" w:eastAsia="Times New Roman" w:hAnsi="Times New Roman" w:cs="Times New Roman"/>
          <w:color w:val="000000"/>
          <w:sz w:val="28"/>
          <w:szCs w:val="28"/>
          <w:lang w:eastAsia="ru-RU"/>
        </w:rPr>
      </w:pPr>
      <w:r w:rsidRPr="00CD38A3">
        <w:rPr>
          <w:rFonts w:ascii="Times New Roman" w:eastAsia="Times New Roman" w:hAnsi="Times New Roman" w:cs="Times New Roman"/>
          <w:color w:val="000000"/>
          <w:sz w:val="28"/>
          <w:szCs w:val="28"/>
          <w:lang w:eastAsia="ru-RU"/>
        </w:rPr>
        <w:t>Каймановы острова;</w:t>
      </w:r>
    </w:p>
    <w:p w:rsidR="00A64D00" w:rsidRPr="00CD38A3" w:rsidRDefault="00A64D00" w:rsidP="00A64D00">
      <w:pPr>
        <w:spacing w:after="0" w:line="240" w:lineRule="auto"/>
        <w:ind w:firstLine="397"/>
        <w:jc w:val="both"/>
        <w:rPr>
          <w:rFonts w:ascii="Times New Roman" w:eastAsia="Times New Roman" w:hAnsi="Times New Roman" w:cs="Times New Roman"/>
          <w:color w:val="000000"/>
          <w:sz w:val="28"/>
          <w:szCs w:val="28"/>
          <w:lang w:eastAsia="ru-RU"/>
        </w:rPr>
      </w:pPr>
      <w:r w:rsidRPr="00CD38A3">
        <w:rPr>
          <w:rFonts w:ascii="Times New Roman" w:eastAsia="Times New Roman" w:hAnsi="Times New Roman" w:cs="Times New Roman"/>
          <w:color w:val="000000"/>
          <w:sz w:val="28"/>
          <w:szCs w:val="28"/>
          <w:lang w:eastAsia="ru-RU"/>
        </w:rPr>
        <w:t xml:space="preserve">Остров </w:t>
      </w:r>
      <w:proofErr w:type="spellStart"/>
      <w:r w:rsidRPr="00CD38A3">
        <w:rPr>
          <w:rFonts w:ascii="Times New Roman" w:eastAsia="Times New Roman" w:hAnsi="Times New Roman" w:cs="Times New Roman"/>
          <w:color w:val="000000"/>
          <w:sz w:val="28"/>
          <w:szCs w:val="28"/>
          <w:lang w:eastAsia="ru-RU"/>
        </w:rPr>
        <w:t>Монтсеррат</w:t>
      </w:r>
      <w:proofErr w:type="spellEnd"/>
      <w:r w:rsidRPr="00CD38A3">
        <w:rPr>
          <w:rFonts w:ascii="Times New Roman" w:eastAsia="Times New Roman" w:hAnsi="Times New Roman" w:cs="Times New Roman"/>
          <w:color w:val="000000"/>
          <w:sz w:val="28"/>
          <w:szCs w:val="28"/>
          <w:lang w:eastAsia="ru-RU"/>
        </w:rPr>
        <w:t>;</w:t>
      </w:r>
    </w:p>
    <w:p w:rsidR="00A64D00" w:rsidRPr="00CD38A3" w:rsidRDefault="00A64D00" w:rsidP="00A64D00">
      <w:pPr>
        <w:spacing w:after="0" w:line="240" w:lineRule="auto"/>
        <w:ind w:firstLine="397"/>
        <w:jc w:val="both"/>
        <w:rPr>
          <w:rFonts w:ascii="Times New Roman" w:eastAsia="Times New Roman" w:hAnsi="Times New Roman" w:cs="Times New Roman"/>
          <w:color w:val="000000"/>
          <w:sz w:val="28"/>
          <w:szCs w:val="28"/>
          <w:lang w:eastAsia="ru-RU"/>
        </w:rPr>
      </w:pPr>
      <w:r w:rsidRPr="00CD38A3">
        <w:rPr>
          <w:rFonts w:ascii="Times New Roman" w:eastAsia="Times New Roman" w:hAnsi="Times New Roman" w:cs="Times New Roman"/>
          <w:color w:val="000000"/>
          <w:sz w:val="28"/>
          <w:szCs w:val="28"/>
          <w:lang w:eastAsia="ru-RU"/>
        </w:rPr>
        <w:t xml:space="preserve">Острова </w:t>
      </w:r>
      <w:proofErr w:type="spellStart"/>
      <w:r w:rsidRPr="00CD38A3">
        <w:rPr>
          <w:rFonts w:ascii="Times New Roman" w:eastAsia="Times New Roman" w:hAnsi="Times New Roman" w:cs="Times New Roman"/>
          <w:color w:val="000000"/>
          <w:sz w:val="28"/>
          <w:szCs w:val="28"/>
          <w:lang w:eastAsia="ru-RU"/>
        </w:rPr>
        <w:t>Теркс</w:t>
      </w:r>
      <w:proofErr w:type="spellEnd"/>
      <w:r w:rsidRPr="00CD38A3">
        <w:rPr>
          <w:rFonts w:ascii="Times New Roman" w:eastAsia="Times New Roman" w:hAnsi="Times New Roman" w:cs="Times New Roman"/>
          <w:color w:val="000000"/>
          <w:sz w:val="28"/>
          <w:szCs w:val="28"/>
          <w:lang w:eastAsia="ru-RU"/>
        </w:rPr>
        <w:t xml:space="preserve"> и </w:t>
      </w:r>
      <w:proofErr w:type="spellStart"/>
      <w:r w:rsidRPr="00CD38A3">
        <w:rPr>
          <w:rFonts w:ascii="Times New Roman" w:eastAsia="Times New Roman" w:hAnsi="Times New Roman" w:cs="Times New Roman"/>
          <w:color w:val="000000"/>
          <w:sz w:val="28"/>
          <w:szCs w:val="28"/>
          <w:lang w:eastAsia="ru-RU"/>
        </w:rPr>
        <w:t>Кайкос</w:t>
      </w:r>
      <w:proofErr w:type="spellEnd"/>
      <w:r w:rsidRPr="00CD38A3">
        <w:rPr>
          <w:rFonts w:ascii="Times New Roman" w:eastAsia="Times New Roman" w:hAnsi="Times New Roman" w:cs="Times New Roman"/>
          <w:color w:val="000000"/>
          <w:sz w:val="28"/>
          <w:szCs w:val="28"/>
          <w:lang w:eastAsia="ru-RU"/>
        </w:rPr>
        <w:t>;</w:t>
      </w:r>
    </w:p>
    <w:p w:rsidR="00A64D00" w:rsidRPr="00CD38A3" w:rsidRDefault="00A64D00" w:rsidP="00A64D00">
      <w:pPr>
        <w:spacing w:after="0" w:line="240" w:lineRule="auto"/>
        <w:ind w:firstLine="397"/>
        <w:jc w:val="both"/>
        <w:rPr>
          <w:rFonts w:ascii="Times New Roman" w:eastAsia="Times New Roman" w:hAnsi="Times New Roman" w:cs="Times New Roman"/>
          <w:color w:val="000000"/>
          <w:sz w:val="28"/>
          <w:szCs w:val="28"/>
          <w:lang w:eastAsia="ru-RU"/>
        </w:rPr>
      </w:pPr>
      <w:r w:rsidRPr="00CD38A3">
        <w:rPr>
          <w:rFonts w:ascii="Times New Roman" w:eastAsia="Times New Roman" w:hAnsi="Times New Roman" w:cs="Times New Roman"/>
          <w:color w:val="000000"/>
          <w:sz w:val="28"/>
          <w:szCs w:val="28"/>
          <w:lang w:eastAsia="ru-RU"/>
        </w:rPr>
        <w:t>Остров Мэн;</w:t>
      </w:r>
    </w:p>
    <w:p w:rsidR="00A64D00" w:rsidRPr="00CD38A3" w:rsidRDefault="00A64D00" w:rsidP="00A64D00">
      <w:pPr>
        <w:spacing w:after="0" w:line="240" w:lineRule="auto"/>
        <w:ind w:firstLine="397"/>
        <w:jc w:val="both"/>
        <w:rPr>
          <w:rFonts w:ascii="Times New Roman" w:eastAsia="Times New Roman" w:hAnsi="Times New Roman" w:cs="Times New Roman"/>
          <w:color w:val="000000"/>
          <w:sz w:val="28"/>
          <w:szCs w:val="28"/>
          <w:lang w:eastAsia="ru-RU"/>
        </w:rPr>
      </w:pPr>
      <w:r w:rsidRPr="00CD38A3">
        <w:rPr>
          <w:rFonts w:ascii="Times New Roman" w:eastAsia="Times New Roman" w:hAnsi="Times New Roman" w:cs="Times New Roman"/>
          <w:color w:val="000000"/>
          <w:sz w:val="28"/>
          <w:szCs w:val="28"/>
          <w:lang w:eastAsia="ru-RU"/>
        </w:rPr>
        <w:t xml:space="preserve">Нормандские острова (острова Гернси, Джерси, Сарк, </w:t>
      </w:r>
      <w:proofErr w:type="spellStart"/>
      <w:r w:rsidRPr="00CD38A3">
        <w:rPr>
          <w:rFonts w:ascii="Times New Roman" w:eastAsia="Times New Roman" w:hAnsi="Times New Roman" w:cs="Times New Roman"/>
          <w:color w:val="000000"/>
          <w:sz w:val="28"/>
          <w:szCs w:val="28"/>
          <w:lang w:eastAsia="ru-RU"/>
        </w:rPr>
        <w:t>Олдерни</w:t>
      </w:r>
      <w:proofErr w:type="spellEnd"/>
      <w:r w:rsidRPr="00CD38A3">
        <w:rPr>
          <w:rFonts w:ascii="Times New Roman" w:eastAsia="Times New Roman" w:hAnsi="Times New Roman" w:cs="Times New Roman"/>
          <w:color w:val="000000"/>
          <w:sz w:val="28"/>
          <w:szCs w:val="28"/>
          <w:lang w:eastAsia="ru-RU"/>
        </w:rPr>
        <w:t>);</w:t>
      </w:r>
    </w:p>
    <w:p w:rsidR="00A64D00" w:rsidRPr="00CD38A3" w:rsidRDefault="00A64D00" w:rsidP="00A64D00">
      <w:pPr>
        <w:spacing w:after="0" w:line="240" w:lineRule="auto"/>
        <w:ind w:firstLine="397"/>
        <w:jc w:val="both"/>
        <w:rPr>
          <w:rFonts w:ascii="Times New Roman" w:eastAsia="Times New Roman" w:hAnsi="Times New Roman" w:cs="Times New Roman"/>
          <w:color w:val="000000"/>
          <w:sz w:val="28"/>
          <w:szCs w:val="28"/>
          <w:lang w:eastAsia="ru-RU"/>
        </w:rPr>
      </w:pPr>
      <w:r w:rsidRPr="00CD38A3">
        <w:rPr>
          <w:rFonts w:ascii="Times New Roman" w:eastAsia="Times New Roman" w:hAnsi="Times New Roman" w:cs="Times New Roman"/>
          <w:color w:val="000000"/>
          <w:sz w:val="28"/>
          <w:szCs w:val="28"/>
          <w:lang w:eastAsia="ru-RU"/>
        </w:rPr>
        <w:t>42) Соединенные Штаты Америки (только в части территорий Американских Виргинских островов, острова Гуам и содружества Пуэрто-Рико);</w:t>
      </w:r>
    </w:p>
    <w:p w:rsidR="00A64D00" w:rsidRPr="00CD38A3" w:rsidRDefault="00A64D00" w:rsidP="00A64D00">
      <w:pPr>
        <w:spacing w:after="0" w:line="240" w:lineRule="auto"/>
        <w:ind w:firstLine="397"/>
        <w:jc w:val="both"/>
        <w:rPr>
          <w:rFonts w:ascii="Times New Roman" w:eastAsia="Times New Roman" w:hAnsi="Times New Roman" w:cs="Times New Roman"/>
          <w:color w:val="000000"/>
          <w:sz w:val="28"/>
          <w:szCs w:val="28"/>
          <w:lang w:eastAsia="ru-RU"/>
        </w:rPr>
      </w:pPr>
      <w:r w:rsidRPr="00CD38A3">
        <w:rPr>
          <w:rFonts w:ascii="Times New Roman" w:eastAsia="Times New Roman" w:hAnsi="Times New Roman" w:cs="Times New Roman"/>
          <w:color w:val="000000"/>
          <w:sz w:val="28"/>
          <w:szCs w:val="28"/>
          <w:lang w:eastAsia="ru-RU"/>
        </w:rPr>
        <w:t>43) Королевство Тонга;</w:t>
      </w:r>
    </w:p>
    <w:p w:rsidR="00A64D00" w:rsidRPr="00CD38A3" w:rsidRDefault="00A64D00" w:rsidP="00A64D00">
      <w:pPr>
        <w:spacing w:after="0" w:line="240" w:lineRule="auto"/>
        <w:ind w:firstLine="397"/>
        <w:jc w:val="both"/>
        <w:rPr>
          <w:rFonts w:ascii="Times New Roman" w:eastAsia="Times New Roman" w:hAnsi="Times New Roman" w:cs="Times New Roman"/>
          <w:color w:val="000000"/>
          <w:sz w:val="28"/>
          <w:szCs w:val="28"/>
          <w:lang w:eastAsia="ru-RU"/>
        </w:rPr>
      </w:pPr>
      <w:r w:rsidRPr="00CD38A3">
        <w:rPr>
          <w:rFonts w:ascii="Times New Roman" w:eastAsia="Times New Roman" w:hAnsi="Times New Roman" w:cs="Times New Roman"/>
          <w:color w:val="000000"/>
          <w:sz w:val="28"/>
          <w:szCs w:val="28"/>
          <w:lang w:eastAsia="ru-RU"/>
        </w:rPr>
        <w:t>44) Республика Филиппины;</w:t>
      </w:r>
    </w:p>
    <w:p w:rsidR="00A64D00" w:rsidRPr="00CD38A3" w:rsidRDefault="00A64D00" w:rsidP="00A64D00">
      <w:pPr>
        <w:spacing w:after="0" w:line="240" w:lineRule="auto"/>
        <w:ind w:firstLine="397"/>
        <w:jc w:val="both"/>
        <w:rPr>
          <w:rFonts w:ascii="Times New Roman" w:eastAsia="Times New Roman" w:hAnsi="Times New Roman" w:cs="Times New Roman"/>
          <w:color w:val="000000"/>
          <w:sz w:val="28"/>
          <w:szCs w:val="28"/>
          <w:lang w:eastAsia="ru-RU"/>
        </w:rPr>
      </w:pPr>
      <w:r w:rsidRPr="00CD38A3">
        <w:rPr>
          <w:rFonts w:ascii="Times New Roman" w:eastAsia="Times New Roman" w:hAnsi="Times New Roman" w:cs="Times New Roman"/>
          <w:color w:val="000000"/>
          <w:sz w:val="28"/>
          <w:szCs w:val="28"/>
          <w:lang w:eastAsia="ru-RU"/>
        </w:rPr>
        <w:t>45) Демократическая Республика Шри-Ланка.</w:t>
      </w:r>
    </w:p>
    <w:p w:rsidR="000B150C" w:rsidRPr="002C0C51" w:rsidRDefault="00A64D00" w:rsidP="00A64D00">
      <w:pPr>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 </w:t>
      </w:r>
      <w:r w:rsidR="000B150C" w:rsidRPr="002C0C51">
        <w:rPr>
          <w:rFonts w:ascii="Times New Roman" w:eastAsia="Calibri" w:hAnsi="Times New Roman" w:cs="Times New Roman"/>
          <w:sz w:val="28"/>
          <w:szCs w:val="28"/>
        </w:rPr>
        <w:br w:type="page"/>
      </w:r>
    </w:p>
    <w:p w:rsidR="000B150C" w:rsidRPr="002C0C51" w:rsidRDefault="000B150C" w:rsidP="009A4E7A">
      <w:pPr>
        <w:autoSpaceDE w:val="0"/>
        <w:autoSpaceDN w:val="0"/>
        <w:adjustRightInd w:val="0"/>
        <w:spacing w:after="0" w:line="240" w:lineRule="auto"/>
        <w:ind w:left="6240"/>
        <w:contextualSpacing/>
        <w:jc w:val="right"/>
        <w:rPr>
          <w:rFonts w:ascii="Times New Roman" w:eastAsia="Calibri" w:hAnsi="Times New Roman" w:cs="Times New Roman"/>
          <w:sz w:val="28"/>
          <w:szCs w:val="28"/>
        </w:rPr>
      </w:pPr>
      <w:r w:rsidRPr="002C0C51">
        <w:rPr>
          <w:rFonts w:ascii="Times New Roman" w:eastAsia="Calibri" w:hAnsi="Times New Roman" w:cs="Times New Roman"/>
          <w:sz w:val="28"/>
          <w:szCs w:val="28"/>
        </w:rPr>
        <w:lastRenderedPageBreak/>
        <w:t>Приложение</w:t>
      </w:r>
      <w:r w:rsidRPr="002C0C51">
        <w:rPr>
          <w:rFonts w:ascii="Times New Roman" w:eastAsia="Calibri" w:hAnsi="Times New Roman" w:cs="Times New Roman"/>
          <w:sz w:val="28"/>
          <w:szCs w:val="28"/>
        </w:rPr>
        <w:br/>
        <w:t xml:space="preserve">к форме расчета </w:t>
      </w:r>
      <w:r w:rsidR="00887E79" w:rsidRPr="002C0C51">
        <w:rPr>
          <w:rFonts w:ascii="Times New Roman" w:eastAsia="Calibri" w:hAnsi="Times New Roman" w:cs="Times New Roman"/>
          <w:sz w:val="28"/>
          <w:szCs w:val="28"/>
        </w:rPr>
        <w:t>кредитного риска</w:t>
      </w:r>
    </w:p>
    <w:p w:rsidR="000B150C" w:rsidRPr="002C0C51" w:rsidRDefault="000B150C" w:rsidP="009D4026">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0B150C" w:rsidRPr="002C0C51" w:rsidRDefault="000B150C"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C0C51">
        <w:rPr>
          <w:rFonts w:ascii="Times New Roman" w:eastAsia="Calibri" w:hAnsi="Times New Roman" w:cs="Times New Roman"/>
          <w:bCs/>
          <w:sz w:val="28"/>
          <w:szCs w:val="28"/>
        </w:rPr>
        <w:t>Пояснение по заполнению формы административных данных</w:t>
      </w:r>
    </w:p>
    <w:p w:rsidR="007C7B62" w:rsidRPr="002C0C51" w:rsidRDefault="007C7B62"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7C7B62" w:rsidRPr="002C0C51" w:rsidRDefault="007C7B62"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C0C51">
        <w:rPr>
          <w:rFonts w:ascii="Times New Roman" w:eastAsia="Calibri" w:hAnsi="Times New Roman" w:cs="Times New Roman"/>
          <w:bCs/>
          <w:sz w:val="28"/>
          <w:szCs w:val="28"/>
        </w:rPr>
        <w:t>«Расчет кредитного риска» (индекс</w:t>
      </w:r>
      <w:r w:rsidR="00400FBA">
        <w:rPr>
          <w:rFonts w:ascii="Times New Roman" w:eastAsia="Calibri" w:hAnsi="Times New Roman" w:cs="Times New Roman"/>
          <w:bCs/>
          <w:sz w:val="28"/>
          <w:szCs w:val="28"/>
        </w:rPr>
        <w:t>:</w:t>
      </w:r>
      <w:r w:rsidRPr="002C0C51">
        <w:rPr>
          <w:rFonts w:ascii="Times New Roman" w:eastAsia="Calibri" w:hAnsi="Times New Roman" w:cs="Times New Roman"/>
          <w:bCs/>
          <w:sz w:val="28"/>
          <w:szCs w:val="28"/>
        </w:rPr>
        <w:t xml:space="preserve"> </w:t>
      </w:r>
      <w:r w:rsidR="008805A2">
        <w:rPr>
          <w:rFonts w:ascii="Times New Roman" w:eastAsia="Calibri" w:hAnsi="Times New Roman" w:cs="Times New Roman"/>
          <w:sz w:val="28"/>
          <w:szCs w:val="28"/>
        </w:rPr>
        <w:t>1-</w:t>
      </w:r>
      <w:r w:rsidR="008805A2" w:rsidRPr="002C0C51">
        <w:rPr>
          <w:rFonts w:ascii="Times New Roman" w:eastAsia="Calibri" w:hAnsi="Times New Roman" w:cs="Times New Roman"/>
          <w:sz w:val="28"/>
          <w:szCs w:val="28"/>
          <w:lang w:val="en-US"/>
        </w:rPr>
        <w:t>KASE</w:t>
      </w:r>
      <w:r w:rsidR="008805A2">
        <w:rPr>
          <w:rFonts w:ascii="Times New Roman" w:eastAsia="Calibri" w:hAnsi="Times New Roman" w:cs="Times New Roman"/>
          <w:sz w:val="28"/>
          <w:szCs w:val="28"/>
        </w:rPr>
        <w:t>_</w:t>
      </w:r>
      <w:r w:rsidR="008805A2" w:rsidRPr="002C0C51">
        <w:rPr>
          <w:rFonts w:ascii="Times New Roman" w:eastAsia="Calibri" w:hAnsi="Times New Roman" w:cs="Times New Roman"/>
          <w:sz w:val="28"/>
          <w:szCs w:val="28"/>
          <w:lang w:val="en-US"/>
        </w:rPr>
        <w:t>KR</w:t>
      </w:r>
      <w:r w:rsidRPr="002C0C51">
        <w:rPr>
          <w:rFonts w:ascii="Times New Roman" w:eastAsia="Calibri" w:hAnsi="Times New Roman" w:cs="Times New Roman"/>
          <w:bCs/>
          <w:sz w:val="28"/>
          <w:szCs w:val="28"/>
        </w:rPr>
        <w:t xml:space="preserve">, </w:t>
      </w:r>
      <w:r w:rsidR="00400FBA">
        <w:rPr>
          <w:rFonts w:ascii="Times New Roman" w:eastAsia="Calibri" w:hAnsi="Times New Roman" w:cs="Times New Roman"/>
          <w:bCs/>
          <w:sz w:val="28"/>
          <w:szCs w:val="28"/>
        </w:rPr>
        <w:br/>
      </w:r>
      <w:r w:rsidRPr="002C0C51">
        <w:rPr>
          <w:rFonts w:ascii="Times New Roman" w:eastAsia="Calibri" w:hAnsi="Times New Roman" w:cs="Times New Roman"/>
          <w:bCs/>
          <w:sz w:val="28"/>
          <w:szCs w:val="28"/>
        </w:rPr>
        <w:t>периодичность</w:t>
      </w:r>
      <w:r w:rsidR="00400FBA">
        <w:rPr>
          <w:rFonts w:ascii="Times New Roman" w:eastAsia="Calibri" w:hAnsi="Times New Roman" w:cs="Times New Roman"/>
          <w:bCs/>
          <w:sz w:val="28"/>
          <w:szCs w:val="28"/>
        </w:rPr>
        <w:t>:</w:t>
      </w:r>
      <w:r w:rsidRPr="002C0C51">
        <w:rPr>
          <w:rFonts w:ascii="Times New Roman" w:eastAsia="Calibri" w:hAnsi="Times New Roman" w:cs="Times New Roman"/>
          <w:bCs/>
          <w:sz w:val="28"/>
          <w:szCs w:val="28"/>
        </w:rPr>
        <w:t xml:space="preserve"> ежемесячная)</w:t>
      </w:r>
    </w:p>
    <w:p w:rsidR="000B150C" w:rsidRPr="002C0C51" w:rsidRDefault="000B150C"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0B150C" w:rsidRPr="002C0C51" w:rsidRDefault="000B150C"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C0C51">
        <w:rPr>
          <w:rFonts w:ascii="Times New Roman" w:eastAsia="Calibri" w:hAnsi="Times New Roman" w:cs="Times New Roman"/>
          <w:bCs/>
          <w:sz w:val="28"/>
          <w:szCs w:val="28"/>
        </w:rPr>
        <w:t>Глава 1. Общие положения</w:t>
      </w:r>
    </w:p>
    <w:p w:rsidR="000B150C" w:rsidRPr="002C0C51" w:rsidRDefault="000B150C" w:rsidP="009D4026">
      <w:pPr>
        <w:widowControl w:val="0"/>
        <w:autoSpaceDE w:val="0"/>
        <w:autoSpaceDN w:val="0"/>
        <w:adjustRightInd w:val="0"/>
        <w:spacing w:after="0" w:line="240" w:lineRule="auto"/>
        <w:ind w:firstLine="705"/>
        <w:contextualSpacing/>
        <w:rPr>
          <w:rFonts w:ascii="Times New Roman" w:eastAsia="Calibri" w:hAnsi="Times New Roman" w:cs="Times New Roman"/>
          <w:sz w:val="28"/>
          <w:szCs w:val="28"/>
        </w:rPr>
      </w:pPr>
    </w:p>
    <w:p w:rsidR="000B150C" w:rsidRPr="002C0C51" w:rsidRDefault="000B150C" w:rsidP="009D4026">
      <w:pPr>
        <w:widowControl w:val="0"/>
        <w:autoSpaceDE w:val="0"/>
        <w:autoSpaceDN w:val="0"/>
        <w:adjustRightInd w:val="0"/>
        <w:spacing w:after="0" w:line="240" w:lineRule="auto"/>
        <w:ind w:firstLine="705"/>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1. Настоящее пояснение (далее - Пояснение) определяет единые требования по заполнению формы «Расчет </w:t>
      </w:r>
      <w:r w:rsidR="00887E79" w:rsidRPr="002C0C51">
        <w:rPr>
          <w:rFonts w:ascii="Times New Roman" w:eastAsia="Calibri" w:hAnsi="Times New Roman" w:cs="Times New Roman"/>
          <w:sz w:val="28"/>
          <w:szCs w:val="28"/>
        </w:rPr>
        <w:t>кредитного риска</w:t>
      </w:r>
      <w:r w:rsidRPr="002C0C51">
        <w:rPr>
          <w:rFonts w:ascii="Times New Roman" w:eastAsia="Calibri" w:hAnsi="Times New Roman" w:cs="Times New Roman"/>
          <w:sz w:val="28"/>
          <w:szCs w:val="28"/>
        </w:rPr>
        <w:t>» (далее - Форма).</w:t>
      </w:r>
    </w:p>
    <w:p w:rsidR="000B150C" w:rsidRPr="002C0C51" w:rsidRDefault="000B150C" w:rsidP="009D4026">
      <w:pPr>
        <w:widowControl w:val="0"/>
        <w:autoSpaceDE w:val="0"/>
        <w:autoSpaceDN w:val="0"/>
        <w:adjustRightInd w:val="0"/>
        <w:spacing w:after="0" w:line="240" w:lineRule="auto"/>
        <w:ind w:firstLine="705"/>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2. Форма разработана в соответствии с Закон</w:t>
      </w:r>
      <w:r w:rsidR="00887E79" w:rsidRPr="002C0C51">
        <w:rPr>
          <w:rFonts w:ascii="Times New Roman" w:eastAsia="Calibri" w:hAnsi="Times New Roman" w:cs="Times New Roman"/>
          <w:sz w:val="28"/>
          <w:szCs w:val="28"/>
        </w:rPr>
        <w:t>ом</w:t>
      </w:r>
      <w:r w:rsidRPr="002C0C51">
        <w:rPr>
          <w:rFonts w:ascii="Times New Roman" w:eastAsia="Calibri" w:hAnsi="Times New Roman" w:cs="Times New Roman"/>
          <w:sz w:val="28"/>
          <w:szCs w:val="28"/>
        </w:rPr>
        <w:t xml:space="preserve"> Республики Казахстан от </w:t>
      </w:r>
      <w:r w:rsidR="00887E79" w:rsidRPr="002C0C51">
        <w:rPr>
          <w:rFonts w:ascii="Times New Roman" w:eastAsia="Calibri" w:hAnsi="Times New Roman" w:cs="Times New Roman"/>
          <w:sz w:val="28"/>
          <w:szCs w:val="28"/>
        </w:rPr>
        <w:t>2</w:t>
      </w:r>
      <w:r w:rsidRPr="002C0C51">
        <w:rPr>
          <w:rFonts w:ascii="Times New Roman" w:eastAsia="Calibri" w:hAnsi="Times New Roman" w:cs="Times New Roman"/>
          <w:sz w:val="28"/>
          <w:szCs w:val="28"/>
        </w:rPr>
        <w:t xml:space="preserve"> июля 2003 года «</w:t>
      </w:r>
      <w:r w:rsidR="00887E79" w:rsidRPr="002C0C51">
        <w:rPr>
          <w:rFonts w:ascii="Times New Roman" w:eastAsia="Calibri" w:hAnsi="Times New Roman" w:cs="Times New Roman"/>
          <w:sz w:val="28"/>
          <w:szCs w:val="28"/>
        </w:rPr>
        <w:t>О рынке ценных бумаг</w:t>
      </w:r>
      <w:r w:rsidRPr="002C0C51">
        <w:rPr>
          <w:rFonts w:ascii="Times New Roman" w:eastAsia="Calibri" w:hAnsi="Times New Roman" w:cs="Times New Roman"/>
          <w:sz w:val="28"/>
          <w:szCs w:val="28"/>
        </w:rPr>
        <w:t xml:space="preserve">». </w:t>
      </w:r>
    </w:p>
    <w:p w:rsidR="000B150C" w:rsidRPr="002C0C51" w:rsidRDefault="000B150C" w:rsidP="009D4026">
      <w:pPr>
        <w:widowControl w:val="0"/>
        <w:autoSpaceDE w:val="0"/>
        <w:autoSpaceDN w:val="0"/>
        <w:adjustRightInd w:val="0"/>
        <w:spacing w:after="0" w:line="240" w:lineRule="auto"/>
        <w:ind w:firstLine="705"/>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3. Форма заполняется ежемесячно на конец отчетного периода организа</w:t>
      </w:r>
      <w:r w:rsidR="00887E79" w:rsidRPr="002C0C51">
        <w:rPr>
          <w:rFonts w:ascii="Times New Roman" w:eastAsia="Calibri" w:hAnsi="Times New Roman" w:cs="Times New Roman"/>
          <w:sz w:val="28"/>
          <w:szCs w:val="28"/>
        </w:rPr>
        <w:t>тором торгов</w:t>
      </w:r>
      <w:r w:rsidRPr="002C0C51">
        <w:rPr>
          <w:rFonts w:ascii="Times New Roman" w:eastAsia="Calibri" w:hAnsi="Times New Roman" w:cs="Times New Roman"/>
          <w:sz w:val="28"/>
          <w:szCs w:val="28"/>
        </w:rPr>
        <w:t>.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p w:rsidR="000B150C" w:rsidRPr="002C0C51" w:rsidRDefault="000B150C" w:rsidP="009D4026">
      <w:pPr>
        <w:autoSpaceDE w:val="0"/>
        <w:autoSpaceDN w:val="0"/>
        <w:adjustRightInd w:val="0"/>
        <w:spacing w:after="0" w:line="240" w:lineRule="auto"/>
        <w:ind w:firstLine="705"/>
        <w:contextualSpacing/>
        <w:jc w:val="both"/>
        <w:rPr>
          <w:rFonts w:ascii="Times New Roman" w:eastAsia="Times New Roman" w:hAnsi="Times New Roman" w:cs="Times New Roman"/>
          <w:sz w:val="28"/>
          <w:szCs w:val="28"/>
        </w:rPr>
      </w:pPr>
      <w:r w:rsidRPr="002C0C51">
        <w:rPr>
          <w:rFonts w:ascii="Times New Roman" w:eastAsia="Calibri" w:hAnsi="Times New Roman" w:cs="Times New Roman"/>
          <w:sz w:val="28"/>
          <w:szCs w:val="28"/>
        </w:rPr>
        <w:t xml:space="preserve">4. </w:t>
      </w:r>
      <w:r w:rsidR="00617C2A" w:rsidRPr="00E159FC">
        <w:rPr>
          <w:rFonts w:ascii="Times New Roman" w:eastAsia="Times New Roman" w:hAnsi="Times New Roman" w:cs="Times New Roman"/>
          <w:sz w:val="28"/>
          <w:szCs w:val="28"/>
          <w:lang w:eastAsia="ru-RU"/>
        </w:rPr>
        <w:t>Форму подписывает первый руководитель, главный бухгалтер или лица, уполномоченные на подписание отчета, и исполнитель.</w:t>
      </w:r>
    </w:p>
    <w:p w:rsidR="000B150C" w:rsidRPr="002C0C51" w:rsidRDefault="000B150C" w:rsidP="009D4026">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0B150C" w:rsidRPr="002C0C51" w:rsidRDefault="000B150C"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C0C51">
        <w:rPr>
          <w:rFonts w:ascii="Times New Roman" w:eastAsia="Calibri" w:hAnsi="Times New Roman" w:cs="Times New Roman"/>
          <w:bCs/>
          <w:sz w:val="28"/>
          <w:szCs w:val="28"/>
        </w:rPr>
        <w:t>Глава 2. Пояснение по заполнению Формы</w:t>
      </w:r>
    </w:p>
    <w:p w:rsidR="000B150C" w:rsidRPr="002C0C51" w:rsidRDefault="000B150C" w:rsidP="009D4026">
      <w:pPr>
        <w:widowControl w:val="0"/>
        <w:autoSpaceDE w:val="0"/>
        <w:autoSpaceDN w:val="0"/>
        <w:adjustRightInd w:val="0"/>
        <w:spacing w:after="0" w:line="240" w:lineRule="auto"/>
        <w:ind w:firstLine="705"/>
        <w:contextualSpacing/>
        <w:rPr>
          <w:rFonts w:ascii="Times New Roman" w:eastAsia="Calibri" w:hAnsi="Times New Roman" w:cs="Times New Roman"/>
          <w:sz w:val="28"/>
          <w:szCs w:val="28"/>
        </w:rPr>
      </w:pPr>
    </w:p>
    <w:p w:rsidR="00237178" w:rsidRPr="002C0C51" w:rsidRDefault="000B150C" w:rsidP="009D4026">
      <w:pPr>
        <w:widowControl w:val="0"/>
        <w:autoSpaceDE w:val="0"/>
        <w:autoSpaceDN w:val="0"/>
        <w:adjustRightInd w:val="0"/>
        <w:spacing w:after="0" w:line="240" w:lineRule="auto"/>
        <w:ind w:firstLine="705"/>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5. </w:t>
      </w:r>
      <w:r w:rsidR="00237178" w:rsidRPr="002C0C51">
        <w:rPr>
          <w:rFonts w:ascii="Times New Roman" w:eastAsia="Calibri" w:hAnsi="Times New Roman" w:cs="Times New Roman"/>
          <w:sz w:val="28"/>
          <w:szCs w:val="28"/>
        </w:rPr>
        <w:t>по таблице 1:</w:t>
      </w:r>
    </w:p>
    <w:p w:rsidR="0093572B" w:rsidRPr="002C0C51" w:rsidRDefault="0093572B" w:rsidP="009D4026">
      <w:pPr>
        <w:widowControl w:val="0"/>
        <w:autoSpaceDE w:val="0"/>
        <w:autoSpaceDN w:val="0"/>
        <w:adjustRightInd w:val="0"/>
        <w:spacing w:after="0" w:line="240" w:lineRule="auto"/>
        <w:ind w:firstLine="705"/>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1) </w:t>
      </w:r>
      <w:r w:rsidR="008805A2">
        <w:rPr>
          <w:rFonts w:ascii="Times New Roman" w:eastAsia="Calibri" w:hAnsi="Times New Roman" w:cs="Times New Roman"/>
          <w:sz w:val="28"/>
          <w:szCs w:val="28"/>
        </w:rPr>
        <w:t>в</w:t>
      </w:r>
      <w:r w:rsidR="008805A2" w:rsidRPr="002C0C51">
        <w:rPr>
          <w:rFonts w:ascii="Times New Roman" w:eastAsia="Calibri" w:hAnsi="Times New Roman" w:cs="Times New Roman"/>
          <w:sz w:val="28"/>
          <w:szCs w:val="28"/>
        </w:rPr>
        <w:t>клады</w:t>
      </w:r>
      <w:r w:rsidRPr="002C0C51">
        <w:rPr>
          <w:rFonts w:ascii="Times New Roman" w:eastAsia="Calibri" w:hAnsi="Times New Roman" w:cs="Times New Roman"/>
          <w:sz w:val="28"/>
          <w:szCs w:val="28"/>
        </w:rPr>
        <w:t>, дебиторская задолженность, приобретенные ценные бумаги, по которым у организатора торгов имеется обеспечение (в виде активов, указанных в строках 1, 2, 3, 4, 5, 6, 9, 10, 11, 12 Формы), скорректированная стоимость которого составляет не менее 50 (пятидесяти) процентов объема указанных активов, при наличии у организатора торгов адекватных систем учета, позволяющих определить скорректированную стоимость обеспечения в соответствии с настоящим пунктом, могут включаться в расчет активов, взвешенных по степени риска за минусом скорректированной стоимости обеспечения.</w:t>
      </w:r>
    </w:p>
    <w:p w:rsidR="0093572B" w:rsidRPr="002C0C51" w:rsidRDefault="0093572B" w:rsidP="009D4026">
      <w:pPr>
        <w:widowControl w:val="0"/>
        <w:autoSpaceDE w:val="0"/>
        <w:autoSpaceDN w:val="0"/>
        <w:adjustRightInd w:val="0"/>
        <w:spacing w:after="0" w:line="240" w:lineRule="auto"/>
        <w:ind w:firstLine="705"/>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Скорректированная стоимость обеспечения (в виде активов, указанных в строках 1, 2, 3, 4, 5, 6, 9, 10, 11, 12 Формы) равняется:</w:t>
      </w:r>
    </w:p>
    <w:p w:rsidR="0093572B" w:rsidRPr="002C0C51" w:rsidRDefault="0093572B" w:rsidP="009D4026">
      <w:pPr>
        <w:widowControl w:val="0"/>
        <w:autoSpaceDE w:val="0"/>
        <w:autoSpaceDN w:val="0"/>
        <w:adjustRightInd w:val="0"/>
        <w:spacing w:after="0" w:line="240" w:lineRule="auto"/>
        <w:ind w:firstLine="705"/>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100 (ста) процентам суммы вкладов, предоставленных в качестве обеспечения;</w:t>
      </w:r>
    </w:p>
    <w:p w:rsidR="0093572B" w:rsidRPr="002C0C51" w:rsidRDefault="0093572B" w:rsidP="009D4026">
      <w:pPr>
        <w:widowControl w:val="0"/>
        <w:autoSpaceDE w:val="0"/>
        <w:autoSpaceDN w:val="0"/>
        <w:adjustRightInd w:val="0"/>
        <w:spacing w:after="0" w:line="240" w:lineRule="auto"/>
        <w:ind w:firstLine="705"/>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95 (девяноста пяти) процентам рыночной стоимости ценных бумаг, переданных в обеспечение;</w:t>
      </w:r>
    </w:p>
    <w:p w:rsidR="0093572B" w:rsidRPr="002C0C51" w:rsidRDefault="0093572B" w:rsidP="009D4026">
      <w:pPr>
        <w:widowControl w:val="0"/>
        <w:autoSpaceDE w:val="0"/>
        <w:autoSpaceDN w:val="0"/>
        <w:adjustRightInd w:val="0"/>
        <w:spacing w:after="0" w:line="240" w:lineRule="auto"/>
        <w:ind w:firstLine="705"/>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85 (восьмидесяти пяти) процентам рыночной стоимости аффинированных драгоценных металлов, переданных в обеспечение.</w:t>
      </w:r>
    </w:p>
    <w:p w:rsidR="0093572B" w:rsidRPr="002C0C51" w:rsidRDefault="0093572B" w:rsidP="009D4026">
      <w:pPr>
        <w:widowControl w:val="0"/>
        <w:autoSpaceDE w:val="0"/>
        <w:autoSpaceDN w:val="0"/>
        <w:adjustRightInd w:val="0"/>
        <w:spacing w:after="0" w:line="240" w:lineRule="auto"/>
        <w:ind w:firstLine="705"/>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Необеспеченная часть вышеуказанных вкладов, дебиторской </w:t>
      </w:r>
      <w:r w:rsidRPr="002C0C51">
        <w:rPr>
          <w:rFonts w:ascii="Times New Roman" w:eastAsia="Calibri" w:hAnsi="Times New Roman" w:cs="Times New Roman"/>
          <w:sz w:val="28"/>
          <w:szCs w:val="28"/>
        </w:rPr>
        <w:lastRenderedPageBreak/>
        <w:t>задолженности, приобретенных ценных бумаг, взвешивается согласно Форме по степени риска, соответствующей вкладам, дебиторской задолженности, приобретенным ценным бумагам.</w:t>
      </w:r>
    </w:p>
    <w:p w:rsidR="0093572B" w:rsidRPr="002C0C51" w:rsidRDefault="0093572B" w:rsidP="009D4026">
      <w:pPr>
        <w:widowControl w:val="0"/>
        <w:autoSpaceDE w:val="0"/>
        <w:autoSpaceDN w:val="0"/>
        <w:adjustRightInd w:val="0"/>
        <w:spacing w:after="0" w:line="240" w:lineRule="auto"/>
        <w:ind w:firstLine="705"/>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2) </w:t>
      </w:r>
      <w:r w:rsidR="008805A2">
        <w:rPr>
          <w:rFonts w:ascii="Times New Roman" w:eastAsia="Calibri" w:hAnsi="Times New Roman" w:cs="Times New Roman"/>
          <w:sz w:val="28"/>
          <w:szCs w:val="28"/>
        </w:rPr>
        <w:t>в</w:t>
      </w:r>
      <w:r w:rsidR="008805A2" w:rsidRPr="002C0C51">
        <w:rPr>
          <w:rFonts w:ascii="Times New Roman" w:eastAsia="Calibri" w:hAnsi="Times New Roman" w:cs="Times New Roman"/>
          <w:sz w:val="28"/>
          <w:szCs w:val="28"/>
        </w:rPr>
        <w:t>клады</w:t>
      </w:r>
      <w:r w:rsidRPr="002C0C51">
        <w:rPr>
          <w:rFonts w:ascii="Times New Roman" w:eastAsia="Calibri" w:hAnsi="Times New Roman" w:cs="Times New Roman"/>
          <w:sz w:val="28"/>
          <w:szCs w:val="28"/>
        </w:rPr>
        <w:t>, дебиторская задолженность, приобретенные ценные бумаги, инвестиции, не включенные в расчет инвестиций организатора торгов, гарантированные (застрахованные) организациями, имеющими степень риска ниже контрагента, могут включаться в расчет активов, взвешенных по степени кредитного риска (за минусом гарантированной (застрахованной) суммы вкладов, дебиторской задолженности, приобретенных ценных бумаг, инвестиции, не включенных в расчет инвестиций организатора торгов) по степени риска должника.</w:t>
      </w:r>
    </w:p>
    <w:p w:rsidR="0093572B" w:rsidRPr="002C0C51" w:rsidRDefault="0093572B" w:rsidP="009D4026">
      <w:pPr>
        <w:widowControl w:val="0"/>
        <w:autoSpaceDE w:val="0"/>
        <w:autoSpaceDN w:val="0"/>
        <w:adjustRightInd w:val="0"/>
        <w:spacing w:after="0" w:line="240" w:lineRule="auto"/>
        <w:ind w:firstLine="705"/>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Гарантированная (застрахованная) сумма вкладов, дебиторской задолженности, приобретенных ценных бумаг, инвестиции, не включенных в расчет инвестиций организатора торгов</w:t>
      </w:r>
      <w:r w:rsidR="008F36B5">
        <w:rPr>
          <w:rFonts w:ascii="Times New Roman" w:eastAsia="Calibri" w:hAnsi="Times New Roman" w:cs="Times New Roman"/>
          <w:sz w:val="28"/>
          <w:szCs w:val="28"/>
        </w:rPr>
        <w:t>,</w:t>
      </w:r>
      <w:r w:rsidRPr="002C0C51">
        <w:rPr>
          <w:rFonts w:ascii="Times New Roman" w:eastAsia="Calibri" w:hAnsi="Times New Roman" w:cs="Times New Roman"/>
          <w:sz w:val="28"/>
          <w:szCs w:val="28"/>
        </w:rPr>
        <w:t xml:space="preserve"> взвешивается по степени риска дебиторской задолженности соответствующего гаранта (страховщика).</w:t>
      </w:r>
    </w:p>
    <w:p w:rsidR="0093572B" w:rsidRPr="002C0C51" w:rsidRDefault="0093572B" w:rsidP="009D4026">
      <w:pPr>
        <w:widowControl w:val="0"/>
        <w:autoSpaceDE w:val="0"/>
        <w:autoSpaceDN w:val="0"/>
        <w:adjustRightInd w:val="0"/>
        <w:spacing w:after="0" w:line="240" w:lineRule="auto"/>
        <w:ind w:firstLine="705"/>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3) </w:t>
      </w:r>
      <w:r w:rsidR="008F36B5">
        <w:rPr>
          <w:rFonts w:ascii="Times New Roman" w:eastAsia="Calibri" w:hAnsi="Times New Roman" w:cs="Times New Roman"/>
          <w:sz w:val="28"/>
          <w:szCs w:val="28"/>
        </w:rPr>
        <w:t>в</w:t>
      </w:r>
      <w:r w:rsidR="008F36B5" w:rsidRPr="002C0C51">
        <w:rPr>
          <w:rFonts w:ascii="Times New Roman" w:eastAsia="Calibri" w:hAnsi="Times New Roman" w:cs="Times New Roman"/>
          <w:sz w:val="28"/>
          <w:szCs w:val="28"/>
        </w:rPr>
        <w:t>клады</w:t>
      </w:r>
      <w:r w:rsidRPr="002C0C51">
        <w:rPr>
          <w:rFonts w:ascii="Times New Roman" w:eastAsia="Calibri" w:hAnsi="Times New Roman" w:cs="Times New Roman"/>
          <w:sz w:val="28"/>
          <w:szCs w:val="28"/>
        </w:rPr>
        <w:t xml:space="preserve">, дебиторская задолженность, приобретенные ценные бумаги, указанные в </w:t>
      </w:r>
      <w:r w:rsidR="007714C9">
        <w:rPr>
          <w:rFonts w:ascii="Times New Roman" w:eastAsia="Calibri" w:hAnsi="Times New Roman" w:cs="Times New Roman"/>
          <w:sz w:val="28"/>
          <w:szCs w:val="28"/>
        </w:rPr>
        <w:t xml:space="preserve">подпункте 2) настоящего </w:t>
      </w:r>
      <w:r w:rsidR="007714C9" w:rsidRPr="005668C9">
        <w:rPr>
          <w:rFonts w:ascii="Times New Roman" w:eastAsia="Calibri" w:hAnsi="Times New Roman" w:cs="Times New Roman"/>
          <w:sz w:val="28"/>
          <w:szCs w:val="28"/>
        </w:rPr>
        <w:t>пункта</w:t>
      </w:r>
      <w:r w:rsidRPr="002C0C51">
        <w:rPr>
          <w:rFonts w:ascii="Times New Roman" w:eastAsia="Calibri" w:hAnsi="Times New Roman" w:cs="Times New Roman"/>
          <w:sz w:val="28"/>
          <w:szCs w:val="28"/>
        </w:rPr>
        <w:t>, предоставленные нерезидентам Республики Казахстан:</w:t>
      </w:r>
    </w:p>
    <w:p w:rsidR="0093572B" w:rsidRPr="002C0C51" w:rsidRDefault="0093572B" w:rsidP="009D4026">
      <w:pPr>
        <w:widowControl w:val="0"/>
        <w:autoSpaceDE w:val="0"/>
        <w:autoSpaceDN w:val="0"/>
        <w:adjustRightInd w:val="0"/>
        <w:spacing w:after="0" w:line="240" w:lineRule="auto"/>
        <w:ind w:firstLine="705"/>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 зарегистрированным в качестве юридического лица на территории оффшорных зон;</w:t>
      </w:r>
    </w:p>
    <w:p w:rsidR="0093572B" w:rsidRPr="002C0C51" w:rsidRDefault="0093572B" w:rsidP="009D4026">
      <w:pPr>
        <w:widowControl w:val="0"/>
        <w:autoSpaceDE w:val="0"/>
        <w:autoSpaceDN w:val="0"/>
        <w:adjustRightInd w:val="0"/>
        <w:spacing w:after="0" w:line="240" w:lineRule="auto"/>
        <w:ind w:firstLine="705"/>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 являющимся зависимыми от юридических лиц, зарегистрированных на территории оффшорных зон и владеющих в отдельности более чем 5 (пятью) процентами долей участия в уставном капитале, или дочерними по отношению к юридическому лицу, зарегистрированному на территории оффшорной зоны;</w:t>
      </w:r>
    </w:p>
    <w:p w:rsidR="0093572B" w:rsidRPr="002C0C51" w:rsidRDefault="0093572B" w:rsidP="009D4026">
      <w:pPr>
        <w:widowControl w:val="0"/>
        <w:autoSpaceDE w:val="0"/>
        <w:autoSpaceDN w:val="0"/>
        <w:adjustRightInd w:val="0"/>
        <w:spacing w:after="0" w:line="240" w:lineRule="auto"/>
        <w:ind w:firstLine="705"/>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 являющимся гражданами оффшорных зон, взвешиваются по степени риска согласно Форме, независимо от наличия обеспечения, указанного в пункте </w:t>
      </w:r>
      <w:r w:rsidRPr="008F36B5">
        <w:rPr>
          <w:rFonts w:ascii="Times New Roman" w:eastAsia="Calibri" w:hAnsi="Times New Roman" w:cs="Times New Roman"/>
          <w:sz w:val="28"/>
          <w:szCs w:val="28"/>
        </w:rPr>
        <w:t>6 Пояснения</w:t>
      </w:r>
      <w:r w:rsidRPr="002C0C51">
        <w:rPr>
          <w:rFonts w:ascii="Times New Roman" w:eastAsia="Calibri" w:hAnsi="Times New Roman" w:cs="Times New Roman"/>
          <w:sz w:val="28"/>
          <w:szCs w:val="28"/>
        </w:rPr>
        <w:t>.</w:t>
      </w:r>
    </w:p>
    <w:p w:rsidR="0093572B" w:rsidRPr="002C0C51" w:rsidRDefault="0093572B" w:rsidP="009D4026">
      <w:pPr>
        <w:widowControl w:val="0"/>
        <w:autoSpaceDE w:val="0"/>
        <w:autoSpaceDN w:val="0"/>
        <w:adjustRightInd w:val="0"/>
        <w:spacing w:after="0" w:line="240" w:lineRule="auto"/>
        <w:ind w:firstLine="705"/>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4) </w:t>
      </w:r>
      <w:r w:rsidR="008F36B5">
        <w:rPr>
          <w:rFonts w:ascii="Times New Roman" w:eastAsia="Calibri" w:hAnsi="Times New Roman" w:cs="Times New Roman"/>
          <w:sz w:val="28"/>
          <w:szCs w:val="28"/>
        </w:rPr>
        <w:t>в</w:t>
      </w:r>
      <w:r w:rsidR="008F36B5" w:rsidRPr="002C0C51">
        <w:rPr>
          <w:rFonts w:ascii="Times New Roman" w:eastAsia="Calibri" w:hAnsi="Times New Roman" w:cs="Times New Roman"/>
          <w:sz w:val="28"/>
          <w:szCs w:val="28"/>
        </w:rPr>
        <w:t>клады</w:t>
      </w:r>
      <w:r w:rsidRPr="002C0C51">
        <w:rPr>
          <w:rFonts w:ascii="Times New Roman" w:eastAsia="Calibri" w:hAnsi="Times New Roman" w:cs="Times New Roman"/>
          <w:sz w:val="28"/>
          <w:szCs w:val="28"/>
        </w:rPr>
        <w:t xml:space="preserve">, дебиторская задолженность, приобретенные ценные бумаги, указанные в </w:t>
      </w:r>
      <w:r w:rsidR="005668C9">
        <w:rPr>
          <w:rFonts w:ascii="Times New Roman" w:eastAsia="Calibri" w:hAnsi="Times New Roman" w:cs="Times New Roman"/>
          <w:sz w:val="28"/>
          <w:szCs w:val="28"/>
        </w:rPr>
        <w:t xml:space="preserve">подпункте 2) настоящего пункта </w:t>
      </w:r>
      <w:r w:rsidRPr="002C0C51">
        <w:rPr>
          <w:rFonts w:ascii="Times New Roman" w:eastAsia="Calibri" w:hAnsi="Times New Roman" w:cs="Times New Roman"/>
          <w:sz w:val="28"/>
          <w:szCs w:val="28"/>
        </w:rPr>
        <w:t>, предоставленные нерезидентам Республики Казахстан:</w:t>
      </w:r>
    </w:p>
    <w:p w:rsidR="0093572B" w:rsidRPr="002C0C51" w:rsidRDefault="008F36B5" w:rsidP="009D4026">
      <w:pPr>
        <w:widowControl w:val="0"/>
        <w:autoSpaceDE w:val="0"/>
        <w:autoSpaceDN w:val="0"/>
        <w:adjustRightInd w:val="0"/>
        <w:spacing w:after="0" w:line="240" w:lineRule="auto"/>
        <w:ind w:firstLine="705"/>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93572B" w:rsidRPr="002C0C51">
        <w:rPr>
          <w:rFonts w:ascii="Times New Roman" w:eastAsia="Calibri" w:hAnsi="Times New Roman" w:cs="Times New Roman"/>
          <w:sz w:val="28"/>
          <w:szCs w:val="28"/>
        </w:rPr>
        <w:t xml:space="preserve"> зарегистрированным в качестве юридического лица на территории оффшорных зон, но имеющим долговой рейтинг не ниже «АА-» агентства </w:t>
      </w:r>
      <w:proofErr w:type="spellStart"/>
      <w:r w:rsidR="0093572B" w:rsidRPr="002C0C51">
        <w:rPr>
          <w:rFonts w:ascii="Times New Roman" w:eastAsia="Calibri" w:hAnsi="Times New Roman" w:cs="Times New Roman"/>
          <w:sz w:val="28"/>
          <w:szCs w:val="28"/>
        </w:rPr>
        <w:t>Standard</w:t>
      </w:r>
      <w:proofErr w:type="spellEnd"/>
      <w:r w:rsidR="0093572B" w:rsidRPr="002C0C51">
        <w:rPr>
          <w:rFonts w:ascii="Times New Roman" w:eastAsia="Calibri" w:hAnsi="Times New Roman" w:cs="Times New Roman"/>
          <w:sz w:val="28"/>
          <w:szCs w:val="28"/>
        </w:rPr>
        <w:t xml:space="preserve"> &amp; </w:t>
      </w:r>
      <w:proofErr w:type="spellStart"/>
      <w:r w:rsidR="0093572B" w:rsidRPr="002C0C51">
        <w:rPr>
          <w:rFonts w:ascii="Times New Roman" w:eastAsia="Calibri" w:hAnsi="Times New Roman" w:cs="Times New Roman"/>
          <w:sz w:val="28"/>
          <w:szCs w:val="28"/>
        </w:rPr>
        <w:t>Poor's</w:t>
      </w:r>
      <w:proofErr w:type="spellEnd"/>
      <w:r w:rsidR="0093572B" w:rsidRPr="002C0C51">
        <w:rPr>
          <w:rFonts w:ascii="Times New Roman" w:eastAsia="Calibri" w:hAnsi="Times New Roman" w:cs="Times New Roman"/>
          <w:sz w:val="28"/>
          <w:szCs w:val="28"/>
        </w:rPr>
        <w:t xml:space="preserve"> или рейтинг аналогичного уровня одного из других рейтинговых агентств или соответствующую гарантию головной организации, долговой рейтинг которой не ниже указанного уровня, в обеспечение всей суммы обязательств;</w:t>
      </w:r>
    </w:p>
    <w:p w:rsidR="00EA71B4" w:rsidRPr="002C0C51" w:rsidRDefault="008F36B5" w:rsidP="009D4026">
      <w:pPr>
        <w:widowControl w:val="0"/>
        <w:autoSpaceDE w:val="0"/>
        <w:autoSpaceDN w:val="0"/>
        <w:adjustRightInd w:val="0"/>
        <w:spacing w:after="0" w:line="240" w:lineRule="auto"/>
        <w:ind w:firstLine="705"/>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93572B" w:rsidRPr="002C0C51">
        <w:rPr>
          <w:rFonts w:ascii="Times New Roman" w:eastAsia="Calibri" w:hAnsi="Times New Roman" w:cs="Times New Roman"/>
          <w:sz w:val="28"/>
          <w:szCs w:val="28"/>
        </w:rPr>
        <w:t xml:space="preserve"> являющимся зависимыми от юридических лиц, зарегистрированных на территории оффшорных зон и владеющих в отдельности более чем 5 (пятью) процентами долей участия в уставном капитале, или дочерними по отношению к юридическому лицу, зарегистрированному на территории оффшорной зоны, но имеющему долговой рейтинг не ниже указанного уровня или соответствующую гарантию головной организации, долговой рейтинг которой не ниже уровня, указанного в </w:t>
      </w:r>
      <w:r w:rsidR="005668C9">
        <w:rPr>
          <w:rFonts w:ascii="Times New Roman" w:eastAsia="Calibri" w:hAnsi="Times New Roman" w:cs="Times New Roman"/>
          <w:sz w:val="28"/>
          <w:szCs w:val="28"/>
        </w:rPr>
        <w:t xml:space="preserve">абзаце втором </w:t>
      </w:r>
      <w:r w:rsidR="005668C9" w:rsidRPr="002C0C51">
        <w:rPr>
          <w:rFonts w:ascii="Times New Roman" w:eastAsia="Calibri" w:hAnsi="Times New Roman" w:cs="Times New Roman"/>
          <w:sz w:val="28"/>
          <w:szCs w:val="28"/>
        </w:rPr>
        <w:t>подпункт</w:t>
      </w:r>
      <w:r w:rsidR="005668C9">
        <w:rPr>
          <w:rFonts w:ascii="Times New Roman" w:eastAsia="Calibri" w:hAnsi="Times New Roman" w:cs="Times New Roman"/>
          <w:sz w:val="28"/>
          <w:szCs w:val="28"/>
        </w:rPr>
        <w:t>а</w:t>
      </w:r>
      <w:r w:rsidR="005668C9" w:rsidRPr="002C0C51">
        <w:rPr>
          <w:rFonts w:ascii="Times New Roman" w:eastAsia="Calibri" w:hAnsi="Times New Roman" w:cs="Times New Roman"/>
          <w:sz w:val="28"/>
          <w:szCs w:val="28"/>
        </w:rPr>
        <w:t xml:space="preserve"> </w:t>
      </w:r>
      <w:r w:rsidR="005668C9" w:rsidRPr="005668C9">
        <w:rPr>
          <w:rFonts w:ascii="Times New Roman" w:eastAsia="Calibri" w:hAnsi="Times New Roman" w:cs="Times New Roman"/>
          <w:sz w:val="28"/>
          <w:szCs w:val="28"/>
        </w:rPr>
        <w:t>4</w:t>
      </w:r>
      <w:r w:rsidR="0093572B" w:rsidRPr="005668C9">
        <w:rPr>
          <w:rFonts w:ascii="Times New Roman" w:eastAsia="Calibri" w:hAnsi="Times New Roman" w:cs="Times New Roman"/>
          <w:sz w:val="28"/>
          <w:szCs w:val="28"/>
        </w:rPr>
        <w:t xml:space="preserve">) настоящего пункта в </w:t>
      </w:r>
      <w:r w:rsidR="0093572B" w:rsidRPr="005668C9">
        <w:rPr>
          <w:rFonts w:ascii="Times New Roman" w:eastAsia="Calibri" w:hAnsi="Times New Roman" w:cs="Times New Roman"/>
          <w:sz w:val="28"/>
          <w:szCs w:val="28"/>
        </w:rPr>
        <w:lastRenderedPageBreak/>
        <w:t>обеспечение всей суммы обязательств, за исключение</w:t>
      </w:r>
      <w:r w:rsidR="0093572B" w:rsidRPr="002C0C51">
        <w:rPr>
          <w:rFonts w:ascii="Times New Roman" w:eastAsia="Calibri" w:hAnsi="Times New Roman" w:cs="Times New Roman"/>
          <w:sz w:val="28"/>
          <w:szCs w:val="28"/>
        </w:rPr>
        <w:t xml:space="preserve">м требований к нерезидентам Республики Казахстан, являющимся юридическими лицами, зарегистрированными на территории оффшорных зон, или гражданами </w:t>
      </w:r>
      <w:r w:rsidR="0093572B" w:rsidRPr="00CD38A3">
        <w:rPr>
          <w:rFonts w:ascii="Times New Roman" w:eastAsia="Calibri" w:hAnsi="Times New Roman" w:cs="Times New Roman"/>
          <w:sz w:val="28"/>
          <w:szCs w:val="28"/>
        </w:rPr>
        <w:t>государств, включенных в перечень иностранных государств</w:t>
      </w:r>
      <w:r w:rsidR="00883E1A" w:rsidRPr="00CD38A3">
        <w:rPr>
          <w:rFonts w:ascii="Times New Roman" w:eastAsia="Calibri" w:hAnsi="Times New Roman" w:cs="Times New Roman"/>
          <w:sz w:val="28"/>
          <w:szCs w:val="28"/>
        </w:rPr>
        <w:t>,</w:t>
      </w:r>
      <w:r w:rsidR="0093572B" w:rsidRPr="00CB14A3">
        <w:rPr>
          <w:rFonts w:ascii="Times New Roman" w:eastAsia="Calibri" w:hAnsi="Times New Roman" w:cs="Times New Roman"/>
          <w:sz w:val="28"/>
          <w:szCs w:val="28"/>
        </w:rPr>
        <w:t xml:space="preserve"> установленный в </w:t>
      </w:r>
      <w:r w:rsidR="00CD38A3" w:rsidRPr="00CD38A3">
        <w:rPr>
          <w:rFonts w:ascii="Times New Roman" w:eastAsia="Calibri" w:hAnsi="Times New Roman" w:cs="Times New Roman"/>
          <w:sz w:val="28"/>
          <w:szCs w:val="28"/>
        </w:rPr>
        <w:t xml:space="preserve">примечании </w:t>
      </w:r>
      <w:r w:rsidR="0093572B" w:rsidRPr="00CD38A3">
        <w:rPr>
          <w:rFonts w:ascii="Times New Roman" w:eastAsia="Calibri" w:hAnsi="Times New Roman" w:cs="Times New Roman"/>
          <w:sz w:val="28"/>
          <w:szCs w:val="28"/>
        </w:rPr>
        <w:t>к Форме</w:t>
      </w:r>
      <w:r w:rsidR="0093572B" w:rsidRPr="002C0C51">
        <w:rPr>
          <w:rFonts w:ascii="Times New Roman" w:eastAsia="Calibri" w:hAnsi="Times New Roman" w:cs="Times New Roman"/>
          <w:sz w:val="28"/>
          <w:szCs w:val="28"/>
        </w:rPr>
        <w:t xml:space="preserve"> либо отнесенных Организацией Экономического Сотрудничества к перечню оффшорных территорий, не принявших обязательств по информационному обмену, или к организациям, являющимся зависимыми от юридических лиц, владеющих в отдельности более чем 5 (пятью) процентами долей участия в уставном капитале либо дочерними по отношению к юридическим лицам, зарегистрированным на территории указанных оффшорных зон, взвешиваются по нулевой степени риска.</w:t>
      </w:r>
    </w:p>
    <w:p w:rsidR="0093572B" w:rsidRPr="002C0C51" w:rsidRDefault="0093572B" w:rsidP="009D4026">
      <w:pPr>
        <w:widowControl w:val="0"/>
        <w:autoSpaceDE w:val="0"/>
        <w:autoSpaceDN w:val="0"/>
        <w:adjustRightInd w:val="0"/>
        <w:spacing w:after="0" w:line="240" w:lineRule="auto"/>
        <w:ind w:firstLine="705"/>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6. </w:t>
      </w:r>
      <w:r w:rsidR="00883E1A">
        <w:rPr>
          <w:rFonts w:ascii="Times New Roman" w:eastAsia="Calibri" w:hAnsi="Times New Roman" w:cs="Times New Roman"/>
          <w:sz w:val="28"/>
          <w:szCs w:val="28"/>
        </w:rPr>
        <w:t>П</w:t>
      </w:r>
      <w:r w:rsidR="00883E1A" w:rsidRPr="002C0C51">
        <w:rPr>
          <w:rFonts w:ascii="Times New Roman" w:eastAsia="Calibri" w:hAnsi="Times New Roman" w:cs="Times New Roman"/>
          <w:sz w:val="28"/>
          <w:szCs w:val="28"/>
        </w:rPr>
        <w:t xml:space="preserve">о </w:t>
      </w:r>
      <w:r w:rsidRPr="002C0C51">
        <w:rPr>
          <w:rFonts w:ascii="Times New Roman" w:eastAsia="Calibri" w:hAnsi="Times New Roman" w:cs="Times New Roman"/>
          <w:sz w:val="28"/>
          <w:szCs w:val="28"/>
        </w:rPr>
        <w:t>таблице 2:</w:t>
      </w:r>
    </w:p>
    <w:p w:rsidR="0093572B" w:rsidRPr="002C0C51" w:rsidRDefault="0093572B" w:rsidP="009D4026">
      <w:pPr>
        <w:widowControl w:val="0"/>
        <w:autoSpaceDE w:val="0"/>
        <w:autoSpaceDN w:val="0"/>
        <w:adjustRightInd w:val="0"/>
        <w:spacing w:after="0" w:line="240" w:lineRule="auto"/>
        <w:ind w:firstLine="705"/>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1) </w:t>
      </w:r>
      <w:r w:rsidR="00883E1A">
        <w:rPr>
          <w:rFonts w:ascii="Times New Roman" w:eastAsia="Calibri" w:hAnsi="Times New Roman" w:cs="Times New Roman"/>
          <w:sz w:val="28"/>
          <w:szCs w:val="28"/>
        </w:rPr>
        <w:t>п</w:t>
      </w:r>
      <w:r w:rsidR="00883E1A" w:rsidRPr="002C0C51">
        <w:rPr>
          <w:rFonts w:ascii="Times New Roman" w:eastAsia="Calibri" w:hAnsi="Times New Roman" w:cs="Times New Roman"/>
          <w:sz w:val="28"/>
          <w:szCs w:val="28"/>
        </w:rPr>
        <w:t xml:space="preserve">ри </w:t>
      </w:r>
      <w:r w:rsidRPr="002C0C51">
        <w:rPr>
          <w:rFonts w:ascii="Times New Roman" w:eastAsia="Calibri" w:hAnsi="Times New Roman" w:cs="Times New Roman"/>
          <w:sz w:val="28"/>
          <w:szCs w:val="28"/>
        </w:rPr>
        <w:t xml:space="preserve">определении степени риска по </w:t>
      </w:r>
      <w:proofErr w:type="spellStart"/>
      <w:r w:rsidRPr="002C0C51">
        <w:rPr>
          <w:rFonts w:ascii="Times New Roman" w:eastAsia="Calibri" w:hAnsi="Times New Roman" w:cs="Times New Roman"/>
          <w:sz w:val="28"/>
          <w:szCs w:val="28"/>
        </w:rPr>
        <w:t>внебалансовым</w:t>
      </w:r>
      <w:proofErr w:type="spellEnd"/>
      <w:r w:rsidRPr="002C0C51">
        <w:rPr>
          <w:rFonts w:ascii="Times New Roman" w:eastAsia="Calibri" w:hAnsi="Times New Roman" w:cs="Times New Roman"/>
          <w:sz w:val="28"/>
          <w:szCs w:val="28"/>
        </w:rPr>
        <w:t xml:space="preserve"> обязательствам в части счетов по размещению-получению депозитов и займов в будущем, по приобретению-продаже ценных бумаг и купле-продаже валютных ценностей, в расчет принимаются обязательства, которые могут возникнуть в течение текущего и двух последующих месяцев.</w:t>
      </w:r>
    </w:p>
    <w:p w:rsidR="0093572B" w:rsidRPr="002C0C51" w:rsidRDefault="0093572B" w:rsidP="009D4026">
      <w:pPr>
        <w:widowControl w:val="0"/>
        <w:autoSpaceDE w:val="0"/>
        <w:autoSpaceDN w:val="0"/>
        <w:adjustRightInd w:val="0"/>
        <w:spacing w:after="0" w:line="240" w:lineRule="auto"/>
        <w:ind w:firstLine="705"/>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2) </w:t>
      </w:r>
      <w:r w:rsidR="00883E1A">
        <w:rPr>
          <w:rFonts w:ascii="Times New Roman" w:eastAsia="Calibri" w:hAnsi="Times New Roman" w:cs="Times New Roman"/>
          <w:sz w:val="28"/>
          <w:szCs w:val="28"/>
        </w:rPr>
        <w:t>п</w:t>
      </w:r>
      <w:r w:rsidR="00883E1A" w:rsidRPr="002C0C51">
        <w:rPr>
          <w:rFonts w:ascii="Times New Roman" w:eastAsia="Calibri" w:hAnsi="Times New Roman" w:cs="Times New Roman"/>
          <w:sz w:val="28"/>
          <w:szCs w:val="28"/>
        </w:rPr>
        <w:t xml:space="preserve">од </w:t>
      </w:r>
      <w:r w:rsidRPr="002C0C51">
        <w:rPr>
          <w:rFonts w:ascii="Times New Roman" w:eastAsia="Calibri" w:hAnsi="Times New Roman" w:cs="Times New Roman"/>
          <w:sz w:val="28"/>
          <w:szCs w:val="28"/>
        </w:rPr>
        <w:t xml:space="preserve">понятием «заем» понимается осуществление организатором торгов заемных, лизинговых, </w:t>
      </w:r>
      <w:proofErr w:type="spellStart"/>
      <w:r w:rsidRPr="002C0C51">
        <w:rPr>
          <w:rFonts w:ascii="Times New Roman" w:eastAsia="Calibri" w:hAnsi="Times New Roman" w:cs="Times New Roman"/>
          <w:sz w:val="28"/>
          <w:szCs w:val="28"/>
        </w:rPr>
        <w:t>факторинговых</w:t>
      </w:r>
      <w:proofErr w:type="spellEnd"/>
      <w:r w:rsidRPr="002C0C51">
        <w:rPr>
          <w:rFonts w:ascii="Times New Roman" w:eastAsia="Calibri" w:hAnsi="Times New Roman" w:cs="Times New Roman"/>
          <w:sz w:val="28"/>
          <w:szCs w:val="28"/>
        </w:rPr>
        <w:t xml:space="preserve">, </w:t>
      </w:r>
      <w:proofErr w:type="spellStart"/>
      <w:r w:rsidRPr="002C0C51">
        <w:rPr>
          <w:rFonts w:ascii="Times New Roman" w:eastAsia="Calibri" w:hAnsi="Times New Roman" w:cs="Times New Roman"/>
          <w:sz w:val="28"/>
          <w:szCs w:val="28"/>
        </w:rPr>
        <w:t>форфейтинговых</w:t>
      </w:r>
      <w:proofErr w:type="spellEnd"/>
      <w:r w:rsidRPr="002C0C51">
        <w:rPr>
          <w:rFonts w:ascii="Times New Roman" w:eastAsia="Calibri" w:hAnsi="Times New Roman" w:cs="Times New Roman"/>
          <w:sz w:val="28"/>
          <w:szCs w:val="28"/>
        </w:rPr>
        <w:t xml:space="preserve"> операций.</w:t>
      </w:r>
    </w:p>
    <w:p w:rsidR="0093572B" w:rsidRPr="002C0C51" w:rsidRDefault="0093572B" w:rsidP="009D4026">
      <w:pPr>
        <w:widowControl w:val="0"/>
        <w:autoSpaceDE w:val="0"/>
        <w:autoSpaceDN w:val="0"/>
        <w:adjustRightInd w:val="0"/>
        <w:spacing w:after="0" w:line="240" w:lineRule="auto"/>
        <w:ind w:firstLine="705"/>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7. </w:t>
      </w:r>
      <w:r w:rsidR="00883E1A">
        <w:rPr>
          <w:rFonts w:ascii="Times New Roman" w:eastAsia="Calibri" w:hAnsi="Times New Roman" w:cs="Times New Roman"/>
          <w:sz w:val="28"/>
          <w:szCs w:val="28"/>
        </w:rPr>
        <w:t>П</w:t>
      </w:r>
      <w:r w:rsidR="00883E1A" w:rsidRPr="002C0C51">
        <w:rPr>
          <w:rFonts w:ascii="Times New Roman" w:eastAsia="Calibri" w:hAnsi="Times New Roman" w:cs="Times New Roman"/>
          <w:sz w:val="28"/>
          <w:szCs w:val="28"/>
        </w:rPr>
        <w:t xml:space="preserve">о </w:t>
      </w:r>
      <w:r w:rsidRPr="002C0C51">
        <w:rPr>
          <w:rFonts w:ascii="Times New Roman" w:eastAsia="Calibri" w:hAnsi="Times New Roman" w:cs="Times New Roman"/>
          <w:sz w:val="28"/>
          <w:szCs w:val="28"/>
        </w:rPr>
        <w:t>таблице 3:</w:t>
      </w:r>
    </w:p>
    <w:p w:rsidR="0093572B" w:rsidRPr="002C0C51" w:rsidRDefault="0093572B" w:rsidP="009D4026">
      <w:pPr>
        <w:widowControl w:val="0"/>
        <w:autoSpaceDE w:val="0"/>
        <w:autoSpaceDN w:val="0"/>
        <w:adjustRightInd w:val="0"/>
        <w:spacing w:after="0" w:line="240" w:lineRule="auto"/>
        <w:ind w:firstLine="705"/>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1) </w:t>
      </w:r>
      <w:r w:rsidR="00883E1A">
        <w:rPr>
          <w:rFonts w:ascii="Times New Roman" w:eastAsia="Calibri" w:hAnsi="Times New Roman" w:cs="Times New Roman"/>
          <w:sz w:val="28"/>
          <w:szCs w:val="28"/>
        </w:rPr>
        <w:t>к</w:t>
      </w:r>
      <w:r w:rsidR="00883E1A" w:rsidRPr="002C0C51">
        <w:rPr>
          <w:rFonts w:ascii="Times New Roman" w:eastAsia="Calibri" w:hAnsi="Times New Roman" w:cs="Times New Roman"/>
          <w:sz w:val="28"/>
          <w:szCs w:val="28"/>
        </w:rPr>
        <w:t xml:space="preserve">редитный </w:t>
      </w:r>
      <w:r w:rsidRPr="002C0C51">
        <w:rPr>
          <w:rFonts w:ascii="Times New Roman" w:eastAsia="Calibri" w:hAnsi="Times New Roman" w:cs="Times New Roman"/>
          <w:sz w:val="28"/>
          <w:szCs w:val="28"/>
        </w:rPr>
        <w:t>риск по производным финансовым инструментам рассчитывается путем умножения номинальной контрактной стоимости на коэффициенты в зависимости от срока, оставшегося от отчетной даты до даты валютирования</w:t>
      </w:r>
      <w:r w:rsidR="00883E1A">
        <w:rPr>
          <w:rFonts w:ascii="Times New Roman" w:eastAsia="Calibri" w:hAnsi="Times New Roman" w:cs="Times New Roman"/>
          <w:sz w:val="28"/>
          <w:szCs w:val="28"/>
        </w:rPr>
        <w:t>;</w:t>
      </w:r>
    </w:p>
    <w:p w:rsidR="0093572B" w:rsidRPr="002C0C51" w:rsidRDefault="0093572B" w:rsidP="009D4026">
      <w:pPr>
        <w:widowControl w:val="0"/>
        <w:autoSpaceDE w:val="0"/>
        <w:autoSpaceDN w:val="0"/>
        <w:adjustRightInd w:val="0"/>
        <w:spacing w:after="0" w:line="240" w:lineRule="auto"/>
        <w:ind w:firstLine="705"/>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2) </w:t>
      </w:r>
      <w:r w:rsidR="00883E1A">
        <w:rPr>
          <w:rFonts w:ascii="Times New Roman" w:eastAsia="Calibri" w:hAnsi="Times New Roman" w:cs="Times New Roman"/>
          <w:sz w:val="28"/>
          <w:szCs w:val="28"/>
        </w:rPr>
        <w:t>о</w:t>
      </w:r>
      <w:r w:rsidR="00883E1A" w:rsidRPr="002C0C51">
        <w:rPr>
          <w:rFonts w:ascii="Times New Roman" w:eastAsia="Calibri" w:hAnsi="Times New Roman" w:cs="Times New Roman"/>
          <w:sz w:val="28"/>
          <w:szCs w:val="28"/>
        </w:rPr>
        <w:t xml:space="preserve">перации </w:t>
      </w:r>
      <w:r w:rsidRPr="002C0C51">
        <w:rPr>
          <w:rFonts w:ascii="Times New Roman" w:eastAsia="Calibri" w:hAnsi="Times New Roman" w:cs="Times New Roman"/>
          <w:sz w:val="28"/>
          <w:szCs w:val="28"/>
        </w:rPr>
        <w:t>с производными финансовыми инструментами, которые не попадают ни в одну из категорий</w:t>
      </w:r>
      <w:r w:rsidR="00883E1A">
        <w:rPr>
          <w:rFonts w:ascii="Times New Roman" w:eastAsia="Calibri" w:hAnsi="Times New Roman" w:cs="Times New Roman"/>
          <w:sz w:val="28"/>
          <w:szCs w:val="28"/>
        </w:rPr>
        <w:t>,</w:t>
      </w:r>
      <w:r w:rsidRPr="002C0C51">
        <w:rPr>
          <w:rFonts w:ascii="Times New Roman" w:eastAsia="Calibri" w:hAnsi="Times New Roman" w:cs="Times New Roman"/>
          <w:sz w:val="28"/>
          <w:szCs w:val="28"/>
        </w:rPr>
        <w:t xml:space="preserve"> приведенных в этой таблице, подлежат взвешиванию по коэффициентам кредитного риска, указанным в категории «Прочие сделки».</w:t>
      </w:r>
    </w:p>
    <w:p w:rsidR="00EA71B4" w:rsidRPr="002C0C51" w:rsidRDefault="0093572B" w:rsidP="009D4026">
      <w:pPr>
        <w:widowControl w:val="0"/>
        <w:autoSpaceDE w:val="0"/>
        <w:autoSpaceDN w:val="0"/>
        <w:adjustRightInd w:val="0"/>
        <w:spacing w:after="0" w:line="240" w:lineRule="auto"/>
        <w:ind w:firstLine="705"/>
        <w:contextualSpacing/>
        <w:jc w:val="both"/>
        <w:rPr>
          <w:rFonts w:ascii="Times New Roman" w:eastAsia="Calibri" w:hAnsi="Times New Roman" w:cs="Times New Roman"/>
          <w:color w:val="FF0000"/>
          <w:sz w:val="28"/>
          <w:szCs w:val="28"/>
        </w:rPr>
      </w:pPr>
      <w:r w:rsidRPr="002C0C51">
        <w:rPr>
          <w:rFonts w:ascii="Times New Roman" w:eastAsia="Calibri" w:hAnsi="Times New Roman" w:cs="Times New Roman"/>
          <w:sz w:val="28"/>
          <w:szCs w:val="28"/>
        </w:rPr>
        <w:t>8</w:t>
      </w:r>
      <w:r w:rsidR="006E7454" w:rsidRPr="002C0C51">
        <w:rPr>
          <w:rFonts w:ascii="Times New Roman" w:eastAsia="Calibri" w:hAnsi="Times New Roman" w:cs="Times New Roman"/>
          <w:sz w:val="28"/>
          <w:szCs w:val="28"/>
        </w:rPr>
        <w:t>. В случае отсутствия сведений</w:t>
      </w:r>
      <w:r w:rsidR="00883E1A">
        <w:rPr>
          <w:rFonts w:ascii="Times New Roman" w:eastAsia="Calibri" w:hAnsi="Times New Roman" w:cs="Times New Roman"/>
          <w:sz w:val="28"/>
          <w:szCs w:val="28"/>
        </w:rPr>
        <w:t>,</w:t>
      </w:r>
      <w:r w:rsidR="006E7454" w:rsidRPr="002C0C51">
        <w:rPr>
          <w:rFonts w:ascii="Times New Roman" w:eastAsia="Calibri" w:hAnsi="Times New Roman" w:cs="Times New Roman"/>
          <w:sz w:val="28"/>
          <w:szCs w:val="28"/>
        </w:rPr>
        <w:t xml:space="preserve"> Форма представляется с нулевыми остатками.</w:t>
      </w:r>
      <w:r w:rsidR="00EA71B4" w:rsidRPr="002C0C51">
        <w:rPr>
          <w:rFonts w:ascii="Times New Roman" w:eastAsia="Calibri" w:hAnsi="Times New Roman" w:cs="Times New Roman"/>
          <w:color w:val="FF0000"/>
          <w:sz w:val="28"/>
          <w:szCs w:val="28"/>
        </w:rPr>
        <w:br w:type="page"/>
      </w:r>
    </w:p>
    <w:p w:rsidR="00301FB9" w:rsidRPr="00B9102C" w:rsidRDefault="00301FB9"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lastRenderedPageBreak/>
        <w:t xml:space="preserve">Приложение </w:t>
      </w:r>
      <w:r w:rsidR="00EB23DE">
        <w:rPr>
          <w:rFonts w:ascii="Times New Roman" w:eastAsia="Times New Roman" w:hAnsi="Times New Roman" w:cs="Times New Roman"/>
          <w:sz w:val="28"/>
          <w:szCs w:val="28"/>
          <w:lang w:eastAsia="ru-RU"/>
        </w:rPr>
        <w:t>53</w:t>
      </w:r>
    </w:p>
    <w:p w:rsidR="00301FB9" w:rsidRPr="002C0C51" w:rsidRDefault="00301FB9"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к постановлению Правления</w:t>
      </w:r>
    </w:p>
    <w:p w:rsidR="00301FB9" w:rsidRPr="002C0C51" w:rsidRDefault="00301FB9"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Национального Банка</w:t>
      </w:r>
    </w:p>
    <w:p w:rsidR="00301FB9" w:rsidRPr="002C0C51" w:rsidRDefault="00301FB9"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Республики Казахстан</w:t>
      </w:r>
    </w:p>
    <w:p w:rsidR="0083361A" w:rsidRPr="002C0C51" w:rsidRDefault="0083361A" w:rsidP="0083361A">
      <w:pPr>
        <w:spacing w:after="0" w:line="240" w:lineRule="auto"/>
        <w:contextualSpacing/>
        <w:jc w:val="right"/>
        <w:rPr>
          <w:rFonts w:ascii="Times New Roman" w:eastAsia="Times New Roman" w:hAnsi="Times New Roman" w:cs="Times New Roman"/>
          <w:sz w:val="28"/>
          <w:szCs w:val="28"/>
          <w:lang w:eastAsia="ru-RU"/>
        </w:rPr>
      </w:pPr>
      <w:bookmarkStart w:id="57" w:name="202"/>
      <w:bookmarkEnd w:id="57"/>
      <w:r w:rsidRPr="002C0C51">
        <w:rPr>
          <w:rFonts w:ascii="Times New Roman" w:eastAsia="Times New Roman" w:hAnsi="Times New Roman" w:cs="Times New Roman"/>
          <w:sz w:val="28"/>
          <w:szCs w:val="28"/>
          <w:lang w:eastAsia="ru-RU"/>
        </w:rPr>
        <w:t xml:space="preserve">от </w:t>
      </w:r>
      <w:r w:rsidR="00D4152B">
        <w:rPr>
          <w:rFonts w:ascii="Times New Roman" w:eastAsia="Times New Roman" w:hAnsi="Times New Roman" w:cs="Times New Roman"/>
          <w:sz w:val="28"/>
          <w:szCs w:val="28"/>
          <w:lang w:eastAsia="ru-RU"/>
        </w:rPr>
        <w:t>26</w:t>
      </w:r>
      <w:r>
        <w:rPr>
          <w:rFonts w:ascii="Times New Roman" w:eastAsia="Times New Roman" w:hAnsi="Times New Roman" w:cs="Times New Roman"/>
          <w:sz w:val="28"/>
          <w:szCs w:val="28"/>
          <w:lang w:eastAsia="ru-RU"/>
        </w:rPr>
        <w:t xml:space="preserve"> ноября</w:t>
      </w:r>
      <w:r w:rsidRPr="002C0C51">
        <w:rPr>
          <w:rFonts w:ascii="Times New Roman" w:eastAsia="Times New Roman" w:hAnsi="Times New Roman" w:cs="Times New Roman"/>
          <w:sz w:val="28"/>
          <w:szCs w:val="28"/>
          <w:lang w:eastAsia="ru-RU"/>
        </w:rPr>
        <w:t xml:space="preserve"> 2019 года № </w:t>
      </w:r>
      <w:r>
        <w:rPr>
          <w:rFonts w:ascii="Times New Roman" w:eastAsia="Times New Roman" w:hAnsi="Times New Roman" w:cs="Times New Roman"/>
          <w:sz w:val="28"/>
          <w:szCs w:val="28"/>
          <w:lang w:eastAsia="ru-RU"/>
        </w:rPr>
        <w:t>211</w:t>
      </w:r>
    </w:p>
    <w:p w:rsidR="0083361A" w:rsidRDefault="0083361A" w:rsidP="009D4026">
      <w:pPr>
        <w:autoSpaceDE w:val="0"/>
        <w:autoSpaceDN w:val="0"/>
        <w:adjustRightInd w:val="0"/>
        <w:spacing w:after="0" w:line="240" w:lineRule="auto"/>
        <w:ind w:firstLine="709"/>
        <w:contextualSpacing/>
        <w:jc w:val="right"/>
        <w:rPr>
          <w:rFonts w:ascii="Times New Roman" w:eastAsia="Times New Roman" w:hAnsi="Times New Roman" w:cs="Times New Roman"/>
          <w:sz w:val="28"/>
          <w:szCs w:val="28"/>
          <w:lang w:eastAsia="ru-RU"/>
        </w:rPr>
      </w:pPr>
    </w:p>
    <w:p w:rsidR="000B150C" w:rsidRDefault="0005353C" w:rsidP="009D4026">
      <w:pPr>
        <w:autoSpaceDE w:val="0"/>
        <w:autoSpaceDN w:val="0"/>
        <w:adjustRightInd w:val="0"/>
        <w:spacing w:after="0" w:line="240" w:lineRule="auto"/>
        <w:ind w:firstLine="709"/>
        <w:contextualSpacing/>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Форма</w:t>
      </w:r>
    </w:p>
    <w:p w:rsidR="0005353C" w:rsidRPr="002C0C51" w:rsidRDefault="0005353C" w:rsidP="009D4026">
      <w:pPr>
        <w:autoSpaceDE w:val="0"/>
        <w:autoSpaceDN w:val="0"/>
        <w:adjustRightInd w:val="0"/>
        <w:spacing w:after="0" w:line="240" w:lineRule="auto"/>
        <w:ind w:firstLine="709"/>
        <w:contextualSpacing/>
        <w:jc w:val="right"/>
        <w:rPr>
          <w:rFonts w:ascii="Times New Roman" w:eastAsia="Times New Roman" w:hAnsi="Times New Roman" w:cs="Times New Roman"/>
          <w:sz w:val="28"/>
          <w:szCs w:val="28"/>
          <w:lang w:eastAsia="ru-RU"/>
        </w:rPr>
      </w:pPr>
    </w:p>
    <w:p w:rsidR="0077413C" w:rsidRPr="002C0C51" w:rsidRDefault="0077413C"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C0C51">
        <w:rPr>
          <w:rFonts w:ascii="Times New Roman" w:eastAsia="Calibri" w:hAnsi="Times New Roman" w:cs="Times New Roman"/>
          <w:bCs/>
          <w:sz w:val="28"/>
          <w:szCs w:val="28"/>
        </w:rPr>
        <w:t>Форма, предназначенная для сбора административных данных</w:t>
      </w:r>
    </w:p>
    <w:p w:rsidR="0077413C" w:rsidRPr="002C0C51" w:rsidRDefault="0077413C"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77413C" w:rsidRPr="002C0C51" w:rsidRDefault="0077413C" w:rsidP="009D4026">
      <w:pPr>
        <w:spacing w:after="0" w:line="240" w:lineRule="auto"/>
        <w:contextualSpacing/>
        <w:jc w:val="both"/>
        <w:textAlignment w:val="baseline"/>
        <w:rPr>
          <w:rFonts w:ascii="Times New Roman" w:hAnsi="Times New Roman" w:cs="Times New Roman"/>
          <w:color w:val="000000"/>
          <w:sz w:val="28"/>
          <w:szCs w:val="28"/>
          <w:lang w:eastAsia="ru-RU"/>
        </w:rPr>
      </w:pPr>
      <w:r w:rsidRPr="002C0C51">
        <w:rPr>
          <w:rFonts w:ascii="Times New Roman" w:hAnsi="Times New Roman" w:cs="Times New Roman"/>
          <w:color w:val="000000"/>
          <w:sz w:val="28"/>
          <w:szCs w:val="28"/>
          <w:lang w:eastAsia="ru-RU"/>
        </w:rPr>
        <w:t>Представляется: в Национальный Банк Республики Казахстан</w:t>
      </w:r>
    </w:p>
    <w:p w:rsidR="0077413C" w:rsidRPr="002C0C51" w:rsidRDefault="0077413C" w:rsidP="009D4026">
      <w:pPr>
        <w:spacing w:after="0" w:line="240" w:lineRule="auto"/>
        <w:contextualSpacing/>
        <w:jc w:val="both"/>
        <w:textAlignment w:val="baseline"/>
        <w:rPr>
          <w:rFonts w:ascii="Times New Roman" w:hAnsi="Times New Roman" w:cs="Times New Roman"/>
          <w:bCs/>
          <w:color w:val="000000"/>
          <w:sz w:val="28"/>
          <w:szCs w:val="28"/>
          <w:lang w:eastAsia="ru-RU"/>
        </w:rPr>
      </w:pPr>
      <w:r w:rsidRPr="002C0C51">
        <w:rPr>
          <w:rFonts w:ascii="Times New Roman" w:hAnsi="Times New Roman" w:cs="Times New Roman"/>
          <w:bCs/>
          <w:color w:val="000000"/>
          <w:sz w:val="28"/>
          <w:szCs w:val="28"/>
          <w:lang w:eastAsia="ru-RU"/>
        </w:rPr>
        <w:t xml:space="preserve">Форма административных данных размещена на </w:t>
      </w:r>
      <w:proofErr w:type="spellStart"/>
      <w:r w:rsidRPr="002C0C51">
        <w:rPr>
          <w:rFonts w:ascii="Times New Roman" w:hAnsi="Times New Roman" w:cs="Times New Roman"/>
          <w:bCs/>
          <w:color w:val="000000"/>
          <w:sz w:val="28"/>
          <w:szCs w:val="28"/>
          <w:lang w:eastAsia="ru-RU"/>
        </w:rPr>
        <w:t>интернет-ресурсе</w:t>
      </w:r>
      <w:proofErr w:type="spellEnd"/>
      <w:r w:rsidRPr="002C0C51">
        <w:rPr>
          <w:rFonts w:ascii="Times New Roman" w:hAnsi="Times New Roman" w:cs="Times New Roman"/>
          <w:bCs/>
          <w:color w:val="000000"/>
          <w:sz w:val="28"/>
          <w:szCs w:val="28"/>
          <w:lang w:eastAsia="ru-RU"/>
        </w:rPr>
        <w:t xml:space="preserve">: </w:t>
      </w:r>
      <w:hyperlink r:id="rId76" w:history="1">
        <w:r w:rsidRPr="002C0C51">
          <w:rPr>
            <w:rFonts w:ascii="Times New Roman" w:hAnsi="Times New Roman" w:cs="Times New Roman"/>
            <w:color w:val="000080"/>
            <w:sz w:val="28"/>
            <w:szCs w:val="28"/>
            <w:u w:val="single"/>
            <w:lang w:val="en-NZ" w:eastAsia="ru-RU"/>
          </w:rPr>
          <w:t>www</w:t>
        </w:r>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nationalbank</w:t>
        </w:r>
        <w:proofErr w:type="spellEnd"/>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kz</w:t>
        </w:r>
        <w:proofErr w:type="spellEnd"/>
      </w:hyperlink>
    </w:p>
    <w:p w:rsidR="0077413C" w:rsidRPr="002C0C51" w:rsidRDefault="0077413C"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77413C" w:rsidRPr="002C0C51" w:rsidRDefault="0051181F" w:rsidP="009D4026">
      <w:pPr>
        <w:widowControl w:val="0"/>
        <w:autoSpaceDE w:val="0"/>
        <w:autoSpaceDN w:val="0"/>
        <w:adjustRightInd w:val="0"/>
        <w:spacing w:after="0" w:line="240" w:lineRule="auto"/>
        <w:contextualSpacing/>
        <w:jc w:val="center"/>
        <w:rPr>
          <w:rFonts w:ascii="Times New Roman" w:eastAsia="Times New Roman" w:hAnsi="Times New Roman" w:cs="Times New Roman"/>
          <w:bCs/>
          <w:sz w:val="28"/>
          <w:szCs w:val="28"/>
          <w:lang w:eastAsia="ru-RU"/>
        </w:rPr>
      </w:pPr>
      <w:r w:rsidRPr="002C0C51">
        <w:rPr>
          <w:rFonts w:ascii="Times New Roman" w:eastAsia="Times New Roman" w:hAnsi="Times New Roman" w:cs="Times New Roman"/>
          <w:bCs/>
          <w:sz w:val="28"/>
          <w:szCs w:val="28"/>
          <w:lang w:eastAsia="ru-RU"/>
        </w:rPr>
        <w:t>Расшифровка коэффициента текущей ликвидности</w:t>
      </w:r>
    </w:p>
    <w:p w:rsidR="0051181F" w:rsidRPr="002C0C51" w:rsidRDefault="0051181F"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77413C" w:rsidRPr="002C0C51" w:rsidRDefault="0077413C"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77413C" w:rsidRPr="002C0C51" w:rsidRDefault="0077413C"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Индекс</w:t>
      </w:r>
      <w:r w:rsidRPr="002C0C51">
        <w:rPr>
          <w:rFonts w:ascii="Times New Roman" w:eastAsia="Times New Roman" w:hAnsi="Times New Roman" w:cs="Times New Roman"/>
          <w:sz w:val="28"/>
          <w:szCs w:val="28"/>
          <w:lang w:eastAsia="ru-RU"/>
        </w:rPr>
        <w:t xml:space="preserve"> формы административных данных</w:t>
      </w:r>
      <w:r w:rsidRPr="002C0C51">
        <w:rPr>
          <w:rFonts w:ascii="Times New Roman" w:eastAsia="Calibri" w:hAnsi="Times New Roman" w:cs="Times New Roman"/>
          <w:sz w:val="28"/>
          <w:szCs w:val="28"/>
        </w:rPr>
        <w:t xml:space="preserve">: </w:t>
      </w:r>
      <w:r w:rsidR="0051181F" w:rsidRPr="002C0C51">
        <w:rPr>
          <w:rFonts w:ascii="Times New Roman" w:eastAsia="Times New Roman" w:hAnsi="Times New Roman" w:cs="Times New Roman"/>
          <w:sz w:val="28"/>
          <w:szCs w:val="28"/>
          <w:lang w:eastAsia="ru-RU"/>
        </w:rPr>
        <w:t>LI</w:t>
      </w:r>
      <w:r w:rsidR="0051181F" w:rsidRPr="002C0C51">
        <w:rPr>
          <w:rFonts w:ascii="Times New Roman" w:eastAsia="Times New Roman" w:hAnsi="Times New Roman" w:cs="Times New Roman"/>
          <w:sz w:val="28"/>
          <w:szCs w:val="28"/>
          <w:lang w:val="en-US" w:eastAsia="ru-RU"/>
        </w:rPr>
        <w:t>QUID</w:t>
      </w:r>
      <w:r w:rsidR="0051181F" w:rsidRPr="002C0C51">
        <w:rPr>
          <w:rFonts w:ascii="Times New Roman" w:eastAsia="Times New Roman" w:hAnsi="Times New Roman" w:cs="Times New Roman"/>
          <w:sz w:val="28"/>
          <w:szCs w:val="28"/>
          <w:lang w:eastAsia="ru-RU"/>
        </w:rPr>
        <w:t>_</w:t>
      </w:r>
      <w:r w:rsidR="0051181F" w:rsidRPr="002C0C51">
        <w:rPr>
          <w:rFonts w:ascii="Times New Roman" w:eastAsia="Times New Roman" w:hAnsi="Times New Roman" w:cs="Times New Roman"/>
          <w:sz w:val="28"/>
          <w:szCs w:val="28"/>
          <w:lang w:val="en-US" w:eastAsia="ru-RU"/>
        </w:rPr>
        <w:t>KASE</w:t>
      </w:r>
    </w:p>
    <w:p w:rsidR="0077413C" w:rsidRPr="002C0C51" w:rsidRDefault="0077413C"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77413C" w:rsidRPr="002C0C51" w:rsidRDefault="0077413C"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Периодичность: ежемесячная</w:t>
      </w:r>
    </w:p>
    <w:p w:rsidR="0077413C" w:rsidRPr="002C0C51" w:rsidRDefault="0077413C"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77413C" w:rsidRPr="002C0C51" w:rsidRDefault="0077413C"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Отчетный период: по состоянию на «_____» _______________ 20 __ года</w:t>
      </w:r>
    </w:p>
    <w:p w:rsidR="0077413C" w:rsidRPr="002C0C51" w:rsidRDefault="0077413C"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77413C" w:rsidRPr="002C0C51" w:rsidRDefault="0077413C" w:rsidP="009D4026">
      <w:pPr>
        <w:widowControl w:val="0"/>
        <w:autoSpaceDE w:val="0"/>
        <w:autoSpaceDN w:val="0"/>
        <w:adjustRightInd w:val="0"/>
        <w:spacing w:after="0" w:line="240" w:lineRule="auto"/>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Круг лиц представляющих: организатор торгов </w:t>
      </w:r>
    </w:p>
    <w:p w:rsidR="0077413C" w:rsidRPr="002C0C51" w:rsidRDefault="0077413C"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0B150C" w:rsidRPr="002C0C51" w:rsidRDefault="000B150C" w:rsidP="009D4026">
      <w:pPr>
        <w:widowControl w:val="0"/>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p>
    <w:p w:rsidR="0077413C" w:rsidRPr="002C0C51" w:rsidRDefault="0077413C" w:rsidP="009D4026">
      <w:pPr>
        <w:widowControl w:val="0"/>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p>
    <w:p w:rsidR="0077413C" w:rsidRPr="002C0C51" w:rsidRDefault="0077413C" w:rsidP="009D4026">
      <w:pPr>
        <w:widowControl w:val="0"/>
        <w:autoSpaceDE w:val="0"/>
        <w:autoSpaceDN w:val="0"/>
        <w:adjustRightInd w:val="0"/>
        <w:spacing w:after="0" w:line="240" w:lineRule="auto"/>
        <w:contextualSpacing/>
        <w:jc w:val="center"/>
        <w:rPr>
          <w:rFonts w:ascii="Times New Roman" w:eastAsia="Times New Roman" w:hAnsi="Times New Roman" w:cs="Times New Roman"/>
          <w:b/>
          <w:bCs/>
          <w:sz w:val="28"/>
          <w:szCs w:val="28"/>
          <w:lang w:eastAsia="ru-RU"/>
        </w:rPr>
      </w:pPr>
    </w:p>
    <w:p w:rsidR="000B150C" w:rsidRPr="002C0C51" w:rsidRDefault="000B150C" w:rsidP="009D4026">
      <w:pPr>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br w:type="page"/>
      </w:r>
    </w:p>
    <w:p w:rsidR="007D58CE" w:rsidRPr="002C0C51" w:rsidRDefault="007D58CE" w:rsidP="009D4026">
      <w:pPr>
        <w:autoSpaceDE w:val="0"/>
        <w:autoSpaceDN w:val="0"/>
        <w:adjustRightInd w:val="0"/>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lastRenderedPageBreak/>
        <w:t>Форма</w:t>
      </w:r>
    </w:p>
    <w:p w:rsidR="007D58CE" w:rsidRPr="002C0C51" w:rsidRDefault="007D58CE" w:rsidP="009D4026">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bookmarkStart w:id="58" w:name="207"/>
      <w:bookmarkEnd w:id="58"/>
      <w:r w:rsidRPr="002C0C51">
        <w:rPr>
          <w:rFonts w:ascii="Times New Roman" w:eastAsia="Times New Roman" w:hAnsi="Times New Roman" w:cs="Times New Roman"/>
          <w:sz w:val="28"/>
          <w:szCs w:val="28"/>
          <w:lang w:eastAsia="ru-RU"/>
        </w:rPr>
        <w:t>___________________________________________________________</w:t>
      </w:r>
      <w:r w:rsidRPr="002C0C51">
        <w:rPr>
          <w:rFonts w:ascii="Times New Roman" w:eastAsia="Times New Roman" w:hAnsi="Times New Roman" w:cs="Times New Roman"/>
          <w:sz w:val="28"/>
          <w:szCs w:val="28"/>
          <w:lang w:eastAsia="ru-RU"/>
        </w:rPr>
        <w:br/>
        <w:t xml:space="preserve">(наименование </w:t>
      </w:r>
      <w:r w:rsidR="005B406E" w:rsidRPr="002C0C51">
        <w:rPr>
          <w:rFonts w:ascii="Times New Roman" w:eastAsia="Times New Roman" w:hAnsi="Times New Roman" w:cs="Times New Roman"/>
          <w:sz w:val="28"/>
          <w:szCs w:val="28"/>
          <w:lang w:eastAsia="ru-RU"/>
        </w:rPr>
        <w:t>Организатора торгов</w:t>
      </w:r>
      <w:r w:rsidRPr="002C0C51">
        <w:rPr>
          <w:rFonts w:ascii="Times New Roman" w:eastAsia="Times New Roman" w:hAnsi="Times New Roman" w:cs="Times New Roman"/>
          <w:sz w:val="28"/>
          <w:szCs w:val="28"/>
          <w:lang w:eastAsia="ru-RU"/>
        </w:rPr>
        <w:t>)</w:t>
      </w:r>
      <w:bookmarkStart w:id="59" w:name="208"/>
      <w:bookmarkEnd w:id="59"/>
    </w:p>
    <w:p w:rsidR="007D58CE" w:rsidRPr="002C0C51" w:rsidRDefault="007D58CE" w:rsidP="009D4026">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p w:rsidR="00617C2A" w:rsidRPr="002C0C51" w:rsidRDefault="00617C2A" w:rsidP="0005353C">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 xml:space="preserve">Таблица </w:t>
      </w:r>
      <w:r w:rsidR="0005353C">
        <w:rPr>
          <w:rFonts w:ascii="Times New Roman" w:eastAsia="Times New Roman" w:hAnsi="Times New Roman" w:cs="Times New Roman"/>
          <w:sz w:val="28"/>
          <w:szCs w:val="28"/>
          <w:lang w:val="kk-KZ" w:eastAsia="ru-RU"/>
        </w:rPr>
        <w:t>«</w:t>
      </w:r>
      <w:r w:rsidRPr="002C0C51">
        <w:rPr>
          <w:rFonts w:ascii="Times New Roman" w:eastAsia="Times New Roman" w:hAnsi="Times New Roman" w:cs="Times New Roman"/>
          <w:bCs/>
          <w:sz w:val="28"/>
          <w:szCs w:val="28"/>
          <w:lang w:eastAsia="ru-RU"/>
        </w:rPr>
        <w:t>Расшифровка коэффициента текущей ликвидности</w:t>
      </w:r>
      <w:r w:rsidR="0005353C">
        <w:rPr>
          <w:rFonts w:ascii="Times New Roman" w:eastAsia="Times New Roman" w:hAnsi="Times New Roman" w:cs="Times New Roman"/>
          <w:bCs/>
          <w:sz w:val="28"/>
          <w:szCs w:val="28"/>
          <w:lang w:eastAsia="ru-RU"/>
        </w:rPr>
        <w:t>»</w:t>
      </w:r>
      <w:r w:rsidR="0093572B" w:rsidRPr="002C0C51">
        <w:rPr>
          <w:rFonts w:ascii="Times New Roman" w:eastAsia="Times New Roman" w:hAnsi="Times New Roman" w:cs="Times New Roman"/>
          <w:sz w:val="28"/>
          <w:szCs w:val="28"/>
          <w:lang w:eastAsia="ru-RU"/>
        </w:rPr>
        <w:t xml:space="preserve"> </w:t>
      </w:r>
      <w:r w:rsidR="000A5225" w:rsidRPr="002C0C51">
        <w:rPr>
          <w:rFonts w:ascii="Times New Roman" w:eastAsia="Times New Roman" w:hAnsi="Times New Roman" w:cs="Times New Roman"/>
          <w:sz w:val="28"/>
          <w:szCs w:val="28"/>
          <w:lang w:eastAsia="ru-RU"/>
        </w:rPr>
        <w:t>(в тысячах тенге)</w:t>
      </w:r>
    </w:p>
    <w:tbl>
      <w:tblPr>
        <w:tblW w:w="5134" w:type="pct"/>
        <w:tblLayout w:type="fixed"/>
        <w:tblCellMar>
          <w:left w:w="0" w:type="dxa"/>
          <w:right w:w="0" w:type="dxa"/>
        </w:tblCellMar>
        <w:tblLook w:val="04A0" w:firstRow="1" w:lastRow="0" w:firstColumn="1" w:lastColumn="0" w:noHBand="0" w:noVBand="1"/>
      </w:tblPr>
      <w:tblGrid>
        <w:gridCol w:w="551"/>
        <w:gridCol w:w="1323"/>
        <w:gridCol w:w="1420"/>
        <w:gridCol w:w="2424"/>
        <w:gridCol w:w="2098"/>
        <w:gridCol w:w="2301"/>
      </w:tblGrid>
      <w:tr w:rsidR="005B406E" w:rsidRPr="002C0C51" w:rsidTr="0070158B">
        <w:tc>
          <w:tcPr>
            <w:tcW w:w="2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B406E" w:rsidRPr="002C0C51" w:rsidRDefault="005B406E"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w:t>
            </w:r>
          </w:p>
        </w:tc>
        <w:tc>
          <w:tcPr>
            <w:tcW w:w="6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B406E" w:rsidRPr="002C0C51" w:rsidRDefault="005B406E"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Дата</w:t>
            </w:r>
          </w:p>
        </w:tc>
        <w:tc>
          <w:tcPr>
            <w:tcW w:w="7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B406E" w:rsidRPr="002C0C51" w:rsidRDefault="005B406E"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Высоколиквидные активы</w:t>
            </w:r>
          </w:p>
        </w:tc>
        <w:tc>
          <w:tcPr>
            <w:tcW w:w="11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B406E" w:rsidRPr="002C0C51" w:rsidRDefault="005B406E"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Сумма обязательств организатора торгов перед участниками торгов по деньгам участников торгов, которые находятся на корреспондентских счетах организатора торгов</w:t>
            </w:r>
          </w:p>
        </w:tc>
        <w:tc>
          <w:tcPr>
            <w:tcW w:w="10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B406E" w:rsidRPr="002C0C51" w:rsidRDefault="005B406E"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Сумма нетто-требований участников торгов к организатору торгов, по которой организатор торгов несет ответственность собственными средствами</w:t>
            </w:r>
          </w:p>
        </w:tc>
        <w:tc>
          <w:tcPr>
            <w:tcW w:w="11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B406E" w:rsidRPr="002C0C51" w:rsidRDefault="005B406E"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Сумма максимального ущерба членам организатора торгов по всем категориям членства, которая подлежит возмещению организатором торгов в результате наступления технического сбоя</w:t>
            </w:r>
          </w:p>
        </w:tc>
      </w:tr>
      <w:tr w:rsidR="0090124C" w:rsidRPr="002C0C51" w:rsidTr="0070158B">
        <w:tc>
          <w:tcPr>
            <w:tcW w:w="2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90124C" w:rsidRPr="002C0C51" w:rsidRDefault="0090124C"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1</w:t>
            </w:r>
          </w:p>
        </w:tc>
        <w:tc>
          <w:tcPr>
            <w:tcW w:w="65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90124C" w:rsidRPr="002C0C51" w:rsidRDefault="0090124C"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2</w:t>
            </w:r>
          </w:p>
        </w:tc>
        <w:tc>
          <w:tcPr>
            <w:tcW w:w="70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90124C" w:rsidRPr="002C0C51" w:rsidRDefault="0090124C"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3</w:t>
            </w:r>
          </w:p>
        </w:tc>
        <w:tc>
          <w:tcPr>
            <w:tcW w:w="119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90124C" w:rsidRPr="002C0C51" w:rsidRDefault="0090124C"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4</w:t>
            </w:r>
          </w:p>
        </w:tc>
        <w:tc>
          <w:tcPr>
            <w:tcW w:w="103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90124C" w:rsidRPr="002C0C51" w:rsidRDefault="0090124C"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5</w:t>
            </w:r>
          </w:p>
        </w:tc>
        <w:tc>
          <w:tcPr>
            <w:tcW w:w="113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90124C" w:rsidRPr="002C0C51" w:rsidRDefault="0090124C" w:rsidP="009D4026">
            <w:pPr>
              <w:spacing w:after="0" w:line="240" w:lineRule="auto"/>
              <w:contextualSpacing/>
              <w:jc w:val="center"/>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6</w:t>
            </w:r>
          </w:p>
        </w:tc>
      </w:tr>
      <w:tr w:rsidR="005B406E" w:rsidRPr="002C0C51" w:rsidTr="0070158B">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406E" w:rsidRPr="002C0C51" w:rsidRDefault="005B406E"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5B406E" w:rsidRPr="002C0C51" w:rsidRDefault="005B406E"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1</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5B406E" w:rsidRPr="002C0C51" w:rsidRDefault="005B406E"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1198" w:type="pct"/>
            <w:tcBorders>
              <w:top w:val="nil"/>
              <w:left w:val="nil"/>
              <w:bottom w:val="single" w:sz="8" w:space="0" w:color="auto"/>
              <w:right w:val="single" w:sz="8" w:space="0" w:color="auto"/>
            </w:tcBorders>
            <w:tcMar>
              <w:top w:w="0" w:type="dxa"/>
              <w:left w:w="108" w:type="dxa"/>
              <w:bottom w:w="0" w:type="dxa"/>
              <w:right w:w="108" w:type="dxa"/>
            </w:tcMar>
            <w:hideMark/>
          </w:tcPr>
          <w:p w:rsidR="005B406E" w:rsidRPr="002C0C51" w:rsidRDefault="005B406E"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1037" w:type="pct"/>
            <w:tcBorders>
              <w:top w:val="nil"/>
              <w:left w:val="nil"/>
              <w:bottom w:val="single" w:sz="8" w:space="0" w:color="auto"/>
              <w:right w:val="single" w:sz="8" w:space="0" w:color="auto"/>
            </w:tcBorders>
            <w:tcMar>
              <w:top w:w="0" w:type="dxa"/>
              <w:left w:w="108" w:type="dxa"/>
              <w:bottom w:w="0" w:type="dxa"/>
              <w:right w:w="108" w:type="dxa"/>
            </w:tcMar>
            <w:hideMark/>
          </w:tcPr>
          <w:p w:rsidR="005B406E" w:rsidRPr="002C0C51" w:rsidRDefault="005B406E"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1137" w:type="pct"/>
            <w:tcBorders>
              <w:top w:val="nil"/>
              <w:left w:val="nil"/>
              <w:bottom w:val="single" w:sz="8" w:space="0" w:color="auto"/>
              <w:right w:val="single" w:sz="8" w:space="0" w:color="auto"/>
            </w:tcBorders>
            <w:tcMar>
              <w:top w:w="0" w:type="dxa"/>
              <w:left w:w="108" w:type="dxa"/>
              <w:bottom w:w="0" w:type="dxa"/>
              <w:right w:w="108" w:type="dxa"/>
            </w:tcMar>
            <w:hideMark/>
          </w:tcPr>
          <w:p w:rsidR="005B406E" w:rsidRPr="002C0C51" w:rsidRDefault="005B406E"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r>
      <w:tr w:rsidR="005B406E" w:rsidRPr="002C0C51" w:rsidTr="0070158B">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406E" w:rsidRPr="002C0C51" w:rsidRDefault="005B406E"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5B406E" w:rsidRPr="002C0C51" w:rsidRDefault="005B406E" w:rsidP="009D4026">
            <w:pPr>
              <w:spacing w:after="0" w:line="240" w:lineRule="auto"/>
              <w:contextualSpacing/>
              <w:textAlignment w:val="baseline"/>
              <w:rPr>
                <w:rFonts w:ascii="Times New Roman" w:eastAsia="Times New Roman" w:hAnsi="Times New Roman" w:cs="Times New Roman"/>
                <w:sz w:val="20"/>
                <w:szCs w:val="20"/>
                <w:lang w:val="en-US" w:eastAsia="ru-RU"/>
              </w:rPr>
            </w:pPr>
            <w:r w:rsidRPr="002C0C51">
              <w:rPr>
                <w:rFonts w:ascii="Times New Roman" w:eastAsia="Times New Roman" w:hAnsi="Times New Roman" w:cs="Times New Roman"/>
                <w:sz w:val="20"/>
                <w:szCs w:val="20"/>
                <w:lang w:val="en-US" w:eastAsia="ru-RU"/>
              </w:rPr>
              <w:t>…</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5B406E" w:rsidRPr="002C0C51" w:rsidRDefault="005B406E"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1198" w:type="pct"/>
            <w:tcBorders>
              <w:top w:val="nil"/>
              <w:left w:val="nil"/>
              <w:bottom w:val="single" w:sz="8" w:space="0" w:color="auto"/>
              <w:right w:val="single" w:sz="8" w:space="0" w:color="auto"/>
            </w:tcBorders>
            <w:tcMar>
              <w:top w:w="0" w:type="dxa"/>
              <w:left w:w="108" w:type="dxa"/>
              <w:bottom w:w="0" w:type="dxa"/>
              <w:right w:w="108" w:type="dxa"/>
            </w:tcMar>
            <w:hideMark/>
          </w:tcPr>
          <w:p w:rsidR="005B406E" w:rsidRPr="002C0C51" w:rsidRDefault="005B406E"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1037" w:type="pct"/>
            <w:tcBorders>
              <w:top w:val="nil"/>
              <w:left w:val="nil"/>
              <w:bottom w:val="single" w:sz="8" w:space="0" w:color="auto"/>
              <w:right w:val="single" w:sz="8" w:space="0" w:color="auto"/>
            </w:tcBorders>
            <w:tcMar>
              <w:top w:w="0" w:type="dxa"/>
              <w:left w:w="108" w:type="dxa"/>
              <w:bottom w:w="0" w:type="dxa"/>
              <w:right w:w="108" w:type="dxa"/>
            </w:tcMar>
            <w:hideMark/>
          </w:tcPr>
          <w:p w:rsidR="005B406E" w:rsidRPr="002C0C51" w:rsidRDefault="005B406E"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1137" w:type="pct"/>
            <w:tcBorders>
              <w:top w:val="nil"/>
              <w:left w:val="nil"/>
              <w:bottom w:val="single" w:sz="8" w:space="0" w:color="auto"/>
              <w:right w:val="single" w:sz="8" w:space="0" w:color="auto"/>
            </w:tcBorders>
            <w:tcMar>
              <w:top w:w="0" w:type="dxa"/>
              <w:left w:w="108" w:type="dxa"/>
              <w:bottom w:w="0" w:type="dxa"/>
              <w:right w:w="108" w:type="dxa"/>
            </w:tcMar>
            <w:hideMark/>
          </w:tcPr>
          <w:p w:rsidR="005B406E" w:rsidRPr="002C0C51" w:rsidRDefault="005B406E"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r>
      <w:tr w:rsidR="005B406E" w:rsidRPr="002C0C51" w:rsidTr="0070158B">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406E" w:rsidRPr="002C0C51" w:rsidRDefault="005B406E"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5B406E" w:rsidRPr="002C0C51" w:rsidRDefault="005B406E" w:rsidP="009D4026">
            <w:pPr>
              <w:spacing w:after="0" w:line="240" w:lineRule="auto"/>
              <w:contextualSpacing/>
              <w:textAlignment w:val="baseline"/>
              <w:rPr>
                <w:rFonts w:ascii="Times New Roman" w:eastAsia="Times New Roman" w:hAnsi="Times New Roman" w:cs="Times New Roman"/>
                <w:sz w:val="20"/>
                <w:szCs w:val="20"/>
                <w:lang w:val="en-US" w:eastAsia="ru-RU"/>
              </w:rPr>
            </w:pPr>
            <w:r w:rsidRPr="002C0C51">
              <w:rPr>
                <w:rFonts w:ascii="Times New Roman" w:eastAsia="Times New Roman" w:hAnsi="Times New Roman" w:cs="Times New Roman"/>
                <w:sz w:val="20"/>
                <w:szCs w:val="20"/>
                <w:lang w:val="en-US" w:eastAsia="ru-RU"/>
              </w:rPr>
              <w:t>n</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5B406E" w:rsidRPr="002C0C51" w:rsidRDefault="005B406E"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1198" w:type="pct"/>
            <w:tcBorders>
              <w:top w:val="nil"/>
              <w:left w:val="nil"/>
              <w:bottom w:val="single" w:sz="8" w:space="0" w:color="auto"/>
              <w:right w:val="single" w:sz="8" w:space="0" w:color="auto"/>
            </w:tcBorders>
            <w:tcMar>
              <w:top w:w="0" w:type="dxa"/>
              <w:left w:w="108" w:type="dxa"/>
              <w:bottom w:w="0" w:type="dxa"/>
              <w:right w:w="108" w:type="dxa"/>
            </w:tcMar>
            <w:hideMark/>
          </w:tcPr>
          <w:p w:rsidR="005B406E" w:rsidRPr="002C0C51" w:rsidRDefault="005B406E"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1037" w:type="pct"/>
            <w:tcBorders>
              <w:top w:val="nil"/>
              <w:left w:val="nil"/>
              <w:bottom w:val="single" w:sz="8" w:space="0" w:color="auto"/>
              <w:right w:val="single" w:sz="8" w:space="0" w:color="auto"/>
            </w:tcBorders>
            <w:tcMar>
              <w:top w:w="0" w:type="dxa"/>
              <w:left w:w="108" w:type="dxa"/>
              <w:bottom w:w="0" w:type="dxa"/>
              <w:right w:w="108" w:type="dxa"/>
            </w:tcMar>
            <w:hideMark/>
          </w:tcPr>
          <w:p w:rsidR="005B406E" w:rsidRPr="002C0C51" w:rsidRDefault="005B406E"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1137" w:type="pct"/>
            <w:tcBorders>
              <w:top w:val="nil"/>
              <w:left w:val="nil"/>
              <w:bottom w:val="single" w:sz="8" w:space="0" w:color="auto"/>
              <w:right w:val="single" w:sz="8" w:space="0" w:color="auto"/>
            </w:tcBorders>
            <w:tcMar>
              <w:top w:w="0" w:type="dxa"/>
              <w:left w:w="108" w:type="dxa"/>
              <w:bottom w:w="0" w:type="dxa"/>
              <w:right w:w="108" w:type="dxa"/>
            </w:tcMar>
            <w:hideMark/>
          </w:tcPr>
          <w:p w:rsidR="005B406E" w:rsidRPr="002C0C51" w:rsidRDefault="005B406E"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r>
      <w:tr w:rsidR="005B406E" w:rsidRPr="002C0C51" w:rsidTr="0070158B">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406E" w:rsidRPr="002C0C51" w:rsidRDefault="005B406E"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5B406E" w:rsidRPr="002C0C51" w:rsidRDefault="005B406E"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Итого:</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5B406E" w:rsidRPr="002C0C51" w:rsidRDefault="005B406E"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1198" w:type="pct"/>
            <w:tcBorders>
              <w:top w:val="nil"/>
              <w:left w:val="nil"/>
              <w:bottom w:val="single" w:sz="8" w:space="0" w:color="auto"/>
              <w:right w:val="single" w:sz="8" w:space="0" w:color="auto"/>
            </w:tcBorders>
            <w:tcMar>
              <w:top w:w="0" w:type="dxa"/>
              <w:left w:w="108" w:type="dxa"/>
              <w:bottom w:w="0" w:type="dxa"/>
              <w:right w:w="108" w:type="dxa"/>
            </w:tcMar>
            <w:hideMark/>
          </w:tcPr>
          <w:p w:rsidR="005B406E" w:rsidRPr="002C0C51" w:rsidRDefault="005B406E"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1037" w:type="pct"/>
            <w:tcBorders>
              <w:top w:val="nil"/>
              <w:left w:val="nil"/>
              <w:bottom w:val="single" w:sz="8" w:space="0" w:color="auto"/>
              <w:right w:val="single" w:sz="8" w:space="0" w:color="auto"/>
            </w:tcBorders>
            <w:tcMar>
              <w:top w:w="0" w:type="dxa"/>
              <w:left w:w="108" w:type="dxa"/>
              <w:bottom w:w="0" w:type="dxa"/>
              <w:right w:w="108" w:type="dxa"/>
            </w:tcMar>
            <w:hideMark/>
          </w:tcPr>
          <w:p w:rsidR="005B406E" w:rsidRPr="002C0C51" w:rsidRDefault="005B406E"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1137" w:type="pct"/>
            <w:tcBorders>
              <w:top w:val="nil"/>
              <w:left w:val="nil"/>
              <w:bottom w:val="single" w:sz="8" w:space="0" w:color="auto"/>
              <w:right w:val="single" w:sz="8" w:space="0" w:color="auto"/>
            </w:tcBorders>
            <w:tcMar>
              <w:top w:w="0" w:type="dxa"/>
              <w:left w:w="108" w:type="dxa"/>
              <w:bottom w:w="0" w:type="dxa"/>
              <w:right w:w="108" w:type="dxa"/>
            </w:tcMar>
            <w:hideMark/>
          </w:tcPr>
          <w:p w:rsidR="005B406E" w:rsidRPr="002C0C51" w:rsidRDefault="005B406E"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r>
      <w:tr w:rsidR="005B406E" w:rsidRPr="002C0C51" w:rsidTr="0070158B">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406E" w:rsidRPr="002C0C51" w:rsidRDefault="005B406E"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5B406E" w:rsidRPr="002C0C51" w:rsidRDefault="005B406E"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Итого среднемесячная величина</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5B406E" w:rsidRPr="002C0C51" w:rsidRDefault="005B406E"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1198" w:type="pct"/>
            <w:tcBorders>
              <w:top w:val="nil"/>
              <w:left w:val="nil"/>
              <w:bottom w:val="single" w:sz="8" w:space="0" w:color="auto"/>
              <w:right w:val="single" w:sz="8" w:space="0" w:color="auto"/>
            </w:tcBorders>
            <w:tcMar>
              <w:top w:w="0" w:type="dxa"/>
              <w:left w:w="108" w:type="dxa"/>
              <w:bottom w:w="0" w:type="dxa"/>
              <w:right w:w="108" w:type="dxa"/>
            </w:tcMar>
            <w:hideMark/>
          </w:tcPr>
          <w:p w:rsidR="005B406E" w:rsidRPr="002C0C51" w:rsidRDefault="005B406E"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1037" w:type="pct"/>
            <w:tcBorders>
              <w:top w:val="nil"/>
              <w:left w:val="nil"/>
              <w:bottom w:val="single" w:sz="8" w:space="0" w:color="auto"/>
              <w:right w:val="single" w:sz="8" w:space="0" w:color="auto"/>
            </w:tcBorders>
            <w:tcMar>
              <w:top w:w="0" w:type="dxa"/>
              <w:left w:w="108" w:type="dxa"/>
              <w:bottom w:w="0" w:type="dxa"/>
              <w:right w:w="108" w:type="dxa"/>
            </w:tcMar>
            <w:hideMark/>
          </w:tcPr>
          <w:p w:rsidR="005B406E" w:rsidRPr="002C0C51" w:rsidRDefault="005B406E"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1137" w:type="pct"/>
            <w:tcBorders>
              <w:top w:val="nil"/>
              <w:left w:val="nil"/>
              <w:bottom w:val="single" w:sz="8" w:space="0" w:color="auto"/>
              <w:right w:val="single" w:sz="8" w:space="0" w:color="auto"/>
            </w:tcBorders>
            <w:tcMar>
              <w:top w:w="0" w:type="dxa"/>
              <w:left w:w="108" w:type="dxa"/>
              <w:bottom w:w="0" w:type="dxa"/>
              <w:right w:w="108" w:type="dxa"/>
            </w:tcMar>
            <w:hideMark/>
          </w:tcPr>
          <w:p w:rsidR="005B406E" w:rsidRPr="002C0C51" w:rsidRDefault="005B406E"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r>
      <w:tr w:rsidR="005B406E" w:rsidRPr="002C0C51" w:rsidTr="0070158B">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406E" w:rsidRPr="002C0C51" w:rsidRDefault="005B406E"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5B406E" w:rsidRPr="002C0C51" w:rsidRDefault="005B406E"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Количество рабочих дней</w:t>
            </w:r>
          </w:p>
        </w:tc>
        <w:tc>
          <w:tcPr>
            <w:tcW w:w="4074"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5B406E" w:rsidRPr="002C0C51" w:rsidRDefault="005B406E"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r>
      <w:tr w:rsidR="005B406E" w:rsidRPr="002C0C51" w:rsidTr="0070158B">
        <w:tc>
          <w:tcPr>
            <w:tcW w:w="2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406E" w:rsidRPr="002C0C51" w:rsidRDefault="005B406E"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c>
          <w:tcPr>
            <w:tcW w:w="654" w:type="pct"/>
            <w:tcBorders>
              <w:top w:val="nil"/>
              <w:left w:val="nil"/>
              <w:bottom w:val="single" w:sz="8" w:space="0" w:color="auto"/>
              <w:right w:val="single" w:sz="8" w:space="0" w:color="auto"/>
            </w:tcBorders>
            <w:tcMar>
              <w:top w:w="0" w:type="dxa"/>
              <w:left w:w="108" w:type="dxa"/>
              <w:bottom w:w="0" w:type="dxa"/>
              <w:right w:w="108" w:type="dxa"/>
            </w:tcMar>
            <w:hideMark/>
          </w:tcPr>
          <w:p w:rsidR="005B406E" w:rsidRPr="002C0C51" w:rsidRDefault="005B406E"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Коэффициент текущей ликвидности</w:t>
            </w:r>
          </w:p>
        </w:tc>
        <w:tc>
          <w:tcPr>
            <w:tcW w:w="4074"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5B406E" w:rsidRPr="002C0C51" w:rsidRDefault="005B406E" w:rsidP="009D4026">
            <w:pPr>
              <w:spacing w:after="0" w:line="240" w:lineRule="auto"/>
              <w:contextualSpacing/>
              <w:textAlignment w:val="baseline"/>
              <w:rPr>
                <w:rFonts w:ascii="Times New Roman" w:eastAsia="Times New Roman" w:hAnsi="Times New Roman" w:cs="Times New Roman"/>
                <w:sz w:val="20"/>
                <w:szCs w:val="20"/>
                <w:lang w:eastAsia="ru-RU"/>
              </w:rPr>
            </w:pPr>
            <w:r w:rsidRPr="002C0C51">
              <w:rPr>
                <w:rFonts w:ascii="Times New Roman" w:eastAsia="Times New Roman" w:hAnsi="Times New Roman" w:cs="Times New Roman"/>
                <w:sz w:val="20"/>
                <w:szCs w:val="20"/>
                <w:lang w:eastAsia="ru-RU"/>
              </w:rPr>
              <w:t> </w:t>
            </w:r>
          </w:p>
        </w:tc>
      </w:tr>
    </w:tbl>
    <w:p w:rsidR="009C0854" w:rsidRPr="002C0C51" w:rsidRDefault="009C0854" w:rsidP="009C0854">
      <w:pPr>
        <w:spacing w:after="0" w:line="240" w:lineRule="auto"/>
        <w:contextualSpacing/>
        <w:rPr>
          <w:rFonts w:ascii="Times New Roman" w:eastAsia="Calibri" w:hAnsi="Times New Roman" w:cs="Times New Roman"/>
          <w:sz w:val="20"/>
          <w:szCs w:val="20"/>
          <w:lang w:eastAsia="ru-RU"/>
        </w:rPr>
      </w:pPr>
      <w:r w:rsidRPr="002C0C51">
        <w:rPr>
          <w:rFonts w:ascii="Times New Roman" w:eastAsia="Calibri" w:hAnsi="Times New Roman" w:cs="Times New Roman"/>
          <w:sz w:val="28"/>
          <w:szCs w:val="28"/>
          <w:lang w:eastAsia="ru-RU"/>
        </w:rPr>
        <w:t> </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Наименова</w:t>
      </w:r>
      <w:r>
        <w:rPr>
          <w:rFonts w:ascii="Times New Roman" w:eastAsia="Times New Roman" w:hAnsi="Times New Roman" w:cs="Times New Roman"/>
          <w:color w:val="000000"/>
          <w:sz w:val="28"/>
          <w:szCs w:val="24"/>
          <w:lang w:eastAsia="ru-RU"/>
        </w:rPr>
        <w:t xml:space="preserve">ние ______________________   </w:t>
      </w:r>
      <w:r w:rsidRPr="002C0C51">
        <w:rPr>
          <w:rFonts w:ascii="Times New Roman" w:eastAsia="Times New Roman" w:hAnsi="Times New Roman" w:cs="Times New Roman"/>
          <w:color w:val="000000"/>
          <w:sz w:val="28"/>
          <w:szCs w:val="24"/>
          <w:lang w:eastAsia="ru-RU"/>
        </w:rPr>
        <w:t>Адрес________________________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Телефон ______________________________________________________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Адрес электронной почты _______________________________________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Исполнитель___________________________               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341880" w:rsidP="009C0854">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Главный бухгалтер или лицо, уполномоченное на подписание отчета</w:t>
      </w:r>
      <w:r w:rsidR="009C0854" w:rsidRPr="002C0C51">
        <w:rPr>
          <w:rFonts w:ascii="Times New Roman" w:eastAsia="Times New Roman" w:hAnsi="Times New Roman" w:cs="Times New Roman"/>
          <w:color w:val="000000"/>
          <w:sz w:val="28"/>
          <w:szCs w:val="24"/>
          <w:lang w:eastAsia="ru-RU"/>
        </w:rPr>
        <w:t xml:space="preserve"> </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               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341880" w:rsidP="009C0854">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Руководитель или лицо, уполномоченное им на подписание отчета</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_____________________________________               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9C0854" w:rsidP="009C0854">
      <w:pPr>
        <w:spacing w:after="0" w:line="240" w:lineRule="auto"/>
        <w:contextualSpacing/>
        <w:textAlignment w:val="baseline"/>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Дата  «____» ______________ 20__ года   </w:t>
      </w:r>
    </w:p>
    <w:p w:rsidR="00EA71B4" w:rsidRPr="00301FB9" w:rsidRDefault="00EA71B4" w:rsidP="009D4026">
      <w:pPr>
        <w:spacing w:after="0" w:line="240" w:lineRule="auto"/>
        <w:contextualSpacing/>
        <w:rPr>
          <w:rFonts w:ascii="Times New Roman" w:eastAsia="Times New Roman" w:hAnsi="Times New Roman" w:cs="Times New Roman"/>
          <w:sz w:val="28"/>
          <w:szCs w:val="28"/>
          <w:lang w:val="kk-KZ" w:eastAsia="ru-RU"/>
        </w:rPr>
      </w:pPr>
      <w:r w:rsidRPr="00301FB9">
        <w:rPr>
          <w:rFonts w:ascii="Times New Roman" w:eastAsia="Times New Roman" w:hAnsi="Times New Roman" w:cs="Times New Roman"/>
          <w:sz w:val="28"/>
          <w:szCs w:val="28"/>
          <w:lang w:val="kk-KZ" w:eastAsia="ru-RU"/>
        </w:rPr>
        <w:br w:type="page"/>
      </w:r>
    </w:p>
    <w:p w:rsidR="000B150C" w:rsidRPr="00301FB9" w:rsidRDefault="000B150C" w:rsidP="009D4026">
      <w:pPr>
        <w:spacing w:after="0" w:line="240" w:lineRule="auto"/>
        <w:contextualSpacing/>
        <w:jc w:val="right"/>
        <w:rPr>
          <w:rFonts w:ascii="Times New Roman" w:eastAsia="Times New Roman" w:hAnsi="Times New Roman" w:cs="Times New Roman"/>
          <w:sz w:val="28"/>
          <w:szCs w:val="28"/>
          <w:lang w:eastAsia="ru-RU"/>
        </w:rPr>
      </w:pPr>
      <w:bookmarkStart w:id="60" w:name="SUB121"/>
      <w:bookmarkEnd w:id="60"/>
      <w:r w:rsidRPr="00301FB9">
        <w:rPr>
          <w:rFonts w:ascii="Times New Roman" w:eastAsia="Times New Roman" w:hAnsi="Times New Roman" w:cs="Times New Roman"/>
          <w:sz w:val="28"/>
          <w:szCs w:val="28"/>
          <w:lang w:eastAsia="ru-RU"/>
        </w:rPr>
        <w:lastRenderedPageBreak/>
        <w:t>Приложение</w:t>
      </w:r>
    </w:p>
    <w:p w:rsidR="000B150C" w:rsidRPr="00301FB9" w:rsidRDefault="000B150C" w:rsidP="009D4026">
      <w:pPr>
        <w:spacing w:after="0" w:line="240" w:lineRule="auto"/>
        <w:ind w:left="6663"/>
        <w:contextualSpacing/>
        <w:jc w:val="right"/>
        <w:rPr>
          <w:rFonts w:ascii="Times New Roman" w:eastAsia="Times New Roman" w:hAnsi="Times New Roman" w:cs="Times New Roman"/>
          <w:sz w:val="28"/>
          <w:szCs w:val="28"/>
          <w:lang w:eastAsia="ru-RU"/>
        </w:rPr>
      </w:pPr>
      <w:r w:rsidRPr="00301FB9">
        <w:rPr>
          <w:rFonts w:ascii="Times New Roman" w:eastAsia="Times New Roman" w:hAnsi="Times New Roman" w:cs="Times New Roman"/>
          <w:sz w:val="28"/>
          <w:szCs w:val="28"/>
          <w:lang w:eastAsia="ru-RU"/>
        </w:rPr>
        <w:t xml:space="preserve">к форме </w:t>
      </w:r>
      <w:r w:rsidR="00617C2A" w:rsidRPr="00301FB9">
        <w:rPr>
          <w:rFonts w:ascii="Times New Roman" w:eastAsia="Times New Roman" w:hAnsi="Times New Roman" w:cs="Times New Roman"/>
          <w:sz w:val="28"/>
          <w:szCs w:val="28"/>
          <w:lang w:eastAsia="ru-RU"/>
        </w:rPr>
        <w:t>расшифровк</w:t>
      </w:r>
      <w:r w:rsidR="00617C2A">
        <w:rPr>
          <w:rFonts w:ascii="Times New Roman" w:eastAsia="Times New Roman" w:hAnsi="Times New Roman" w:cs="Times New Roman"/>
          <w:sz w:val="28"/>
          <w:szCs w:val="28"/>
          <w:lang w:eastAsia="ru-RU"/>
        </w:rPr>
        <w:t>а</w:t>
      </w:r>
      <w:r w:rsidR="00617C2A" w:rsidRPr="00301FB9">
        <w:rPr>
          <w:rFonts w:ascii="Times New Roman" w:eastAsia="Times New Roman" w:hAnsi="Times New Roman" w:cs="Times New Roman"/>
          <w:sz w:val="28"/>
          <w:szCs w:val="28"/>
          <w:lang w:eastAsia="ru-RU"/>
        </w:rPr>
        <w:t xml:space="preserve"> </w:t>
      </w:r>
      <w:r w:rsidR="005B406E" w:rsidRPr="00301FB9">
        <w:rPr>
          <w:rFonts w:ascii="Times New Roman" w:eastAsia="Times New Roman" w:hAnsi="Times New Roman" w:cs="Times New Roman"/>
          <w:sz w:val="28"/>
          <w:szCs w:val="28"/>
          <w:lang w:eastAsia="ru-RU"/>
        </w:rPr>
        <w:t>коэффициента текущей ликвидности</w:t>
      </w:r>
    </w:p>
    <w:p w:rsidR="000B150C" w:rsidRPr="00301FB9" w:rsidRDefault="000B150C" w:rsidP="009D4026">
      <w:pPr>
        <w:spacing w:after="0" w:line="240" w:lineRule="auto"/>
        <w:contextualSpacing/>
        <w:jc w:val="right"/>
        <w:rPr>
          <w:rFonts w:ascii="Times New Roman" w:eastAsia="Times New Roman" w:hAnsi="Times New Roman" w:cs="Times New Roman"/>
          <w:sz w:val="28"/>
          <w:szCs w:val="28"/>
          <w:lang w:eastAsia="ru-RU"/>
        </w:rPr>
      </w:pPr>
      <w:r w:rsidRPr="00301FB9">
        <w:rPr>
          <w:rFonts w:ascii="Times New Roman" w:eastAsia="Times New Roman" w:hAnsi="Times New Roman" w:cs="Times New Roman"/>
          <w:sz w:val="28"/>
          <w:szCs w:val="28"/>
          <w:lang w:eastAsia="ru-RU"/>
        </w:rPr>
        <w:t> </w:t>
      </w:r>
    </w:p>
    <w:p w:rsidR="000B150C" w:rsidRPr="002C0C51" w:rsidRDefault="000B150C"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w:t>
      </w:r>
    </w:p>
    <w:p w:rsidR="000B150C" w:rsidRPr="002C0C51" w:rsidRDefault="000B150C" w:rsidP="009D4026">
      <w:pPr>
        <w:spacing w:after="0" w:line="240" w:lineRule="auto"/>
        <w:contextualSpacing/>
        <w:jc w:val="center"/>
        <w:rPr>
          <w:rFonts w:ascii="Times New Roman" w:eastAsia="Times New Roman" w:hAnsi="Times New Roman" w:cs="Times New Roman"/>
          <w:b/>
          <w:bCs/>
          <w:sz w:val="28"/>
          <w:szCs w:val="28"/>
          <w:lang w:eastAsia="ru-RU"/>
        </w:rPr>
      </w:pPr>
      <w:r w:rsidRPr="002C0C51">
        <w:rPr>
          <w:rFonts w:ascii="Times New Roman" w:eastAsia="Times New Roman" w:hAnsi="Times New Roman" w:cs="Times New Roman"/>
          <w:sz w:val="28"/>
          <w:szCs w:val="28"/>
          <w:lang w:eastAsia="ru-RU"/>
        </w:rPr>
        <w:t xml:space="preserve">Пояснение по заполнению формы административных данных </w:t>
      </w:r>
      <w:r w:rsidRPr="002C0C51">
        <w:rPr>
          <w:rFonts w:ascii="Times New Roman" w:eastAsia="Times New Roman" w:hAnsi="Times New Roman" w:cs="Times New Roman"/>
          <w:b/>
          <w:bCs/>
          <w:sz w:val="28"/>
          <w:szCs w:val="28"/>
          <w:lang w:eastAsia="ru-RU"/>
        </w:rPr>
        <w:br/>
      </w:r>
    </w:p>
    <w:p w:rsidR="007C7B62" w:rsidRPr="002C0C51" w:rsidRDefault="007C7B62"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C0C51">
        <w:rPr>
          <w:rFonts w:ascii="Times New Roman" w:eastAsia="Calibri" w:hAnsi="Times New Roman" w:cs="Times New Roman"/>
          <w:bCs/>
          <w:sz w:val="28"/>
          <w:szCs w:val="28"/>
        </w:rPr>
        <w:t>«</w:t>
      </w:r>
      <w:r w:rsidRPr="002C0C51">
        <w:rPr>
          <w:rFonts w:ascii="Times New Roman" w:eastAsia="Times New Roman" w:hAnsi="Times New Roman" w:cs="Times New Roman"/>
          <w:bCs/>
          <w:sz w:val="28"/>
          <w:szCs w:val="28"/>
          <w:lang w:eastAsia="ru-RU"/>
        </w:rPr>
        <w:t>Расшифровка коэффициента текущей ликвидности</w:t>
      </w:r>
      <w:r w:rsidRPr="002C0C51">
        <w:rPr>
          <w:rFonts w:ascii="Times New Roman" w:eastAsia="Calibri" w:hAnsi="Times New Roman" w:cs="Times New Roman"/>
          <w:bCs/>
          <w:sz w:val="28"/>
          <w:szCs w:val="28"/>
        </w:rPr>
        <w:t>» (индекс</w:t>
      </w:r>
      <w:r w:rsidR="0005353C">
        <w:rPr>
          <w:rFonts w:ascii="Times New Roman" w:eastAsia="Calibri" w:hAnsi="Times New Roman" w:cs="Times New Roman"/>
          <w:bCs/>
          <w:sz w:val="28"/>
          <w:szCs w:val="28"/>
        </w:rPr>
        <w:t>:</w:t>
      </w:r>
      <w:r w:rsidRPr="002C0C51">
        <w:rPr>
          <w:rFonts w:ascii="Times New Roman" w:eastAsia="Calibri" w:hAnsi="Times New Roman" w:cs="Times New Roman"/>
          <w:bCs/>
          <w:sz w:val="28"/>
          <w:szCs w:val="28"/>
        </w:rPr>
        <w:t xml:space="preserve"> LIQUID_KASE, периодичность</w:t>
      </w:r>
      <w:r w:rsidR="0005353C">
        <w:rPr>
          <w:rFonts w:ascii="Times New Roman" w:eastAsia="Calibri" w:hAnsi="Times New Roman" w:cs="Times New Roman"/>
          <w:bCs/>
          <w:sz w:val="28"/>
          <w:szCs w:val="28"/>
        </w:rPr>
        <w:t>:</w:t>
      </w:r>
      <w:r w:rsidRPr="002C0C51">
        <w:rPr>
          <w:rFonts w:ascii="Times New Roman" w:eastAsia="Calibri" w:hAnsi="Times New Roman" w:cs="Times New Roman"/>
          <w:bCs/>
          <w:sz w:val="28"/>
          <w:szCs w:val="28"/>
        </w:rPr>
        <w:t xml:space="preserve"> ежемесячная)</w:t>
      </w:r>
    </w:p>
    <w:p w:rsidR="000B150C" w:rsidRPr="002C0C51" w:rsidRDefault="000B150C" w:rsidP="00617C2A">
      <w:pPr>
        <w:spacing w:after="0" w:line="240" w:lineRule="auto"/>
        <w:contextualSpacing/>
        <w:rPr>
          <w:rFonts w:ascii="Times New Roman" w:eastAsia="Times New Roman" w:hAnsi="Times New Roman" w:cs="Times New Roman"/>
          <w:sz w:val="28"/>
          <w:szCs w:val="28"/>
          <w:lang w:eastAsia="ru-RU"/>
        </w:rPr>
      </w:pPr>
    </w:p>
    <w:p w:rsidR="000B150C" w:rsidRPr="002C0C51" w:rsidRDefault="00325843" w:rsidP="009D4026">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Глава </w:t>
      </w:r>
      <w:r w:rsidR="000B150C" w:rsidRPr="002C0C51">
        <w:rPr>
          <w:rFonts w:ascii="Times New Roman" w:eastAsia="Times New Roman" w:hAnsi="Times New Roman" w:cs="Times New Roman"/>
          <w:sz w:val="28"/>
          <w:szCs w:val="28"/>
          <w:lang w:eastAsia="ru-RU"/>
        </w:rPr>
        <w:t>1. Общие положения</w:t>
      </w:r>
    </w:p>
    <w:p w:rsidR="000B150C" w:rsidRPr="002C0C51" w:rsidRDefault="000B150C" w:rsidP="009D4026">
      <w:pPr>
        <w:spacing w:after="0" w:line="240" w:lineRule="auto"/>
        <w:contextualSpacing/>
        <w:jc w:val="center"/>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w:t>
      </w:r>
    </w:p>
    <w:p w:rsidR="000B150C" w:rsidRPr="002C0C51" w:rsidRDefault="000B150C" w:rsidP="009D4026">
      <w:pPr>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1. Настоящее пояснение (далее - Пояснение) определяет единые требования по заполнению формы «</w:t>
      </w:r>
      <w:r w:rsidR="005B406E" w:rsidRPr="002C0C51">
        <w:rPr>
          <w:rFonts w:ascii="Times New Roman" w:eastAsia="Times New Roman" w:hAnsi="Times New Roman" w:cs="Times New Roman"/>
          <w:sz w:val="28"/>
          <w:szCs w:val="28"/>
          <w:lang w:eastAsia="ru-RU"/>
        </w:rPr>
        <w:t>Расшифровка коэффициента текущей ликвидности</w:t>
      </w:r>
      <w:r w:rsidRPr="002C0C51">
        <w:rPr>
          <w:rFonts w:ascii="Times New Roman" w:eastAsia="Times New Roman" w:hAnsi="Times New Roman" w:cs="Times New Roman"/>
          <w:sz w:val="28"/>
          <w:szCs w:val="28"/>
          <w:lang w:eastAsia="ru-RU"/>
        </w:rPr>
        <w:t>» (далее - Форма).</w:t>
      </w:r>
    </w:p>
    <w:p w:rsidR="005B406E" w:rsidRPr="002C0C51" w:rsidRDefault="005B406E" w:rsidP="009D4026">
      <w:pPr>
        <w:widowControl w:val="0"/>
        <w:autoSpaceDE w:val="0"/>
        <w:autoSpaceDN w:val="0"/>
        <w:adjustRightInd w:val="0"/>
        <w:spacing w:after="0" w:line="240" w:lineRule="auto"/>
        <w:ind w:firstLine="705"/>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2. Форма разработана в соответствии с</w:t>
      </w:r>
      <w:r w:rsidR="00617C2A">
        <w:rPr>
          <w:rFonts w:ascii="Times New Roman" w:eastAsia="Calibri" w:hAnsi="Times New Roman" w:cs="Times New Roman"/>
          <w:sz w:val="28"/>
          <w:szCs w:val="28"/>
        </w:rPr>
        <w:t>о статье 3</w:t>
      </w:r>
      <w:r w:rsidRPr="002C0C51">
        <w:rPr>
          <w:rFonts w:ascii="Times New Roman" w:eastAsia="Calibri" w:hAnsi="Times New Roman" w:cs="Times New Roman"/>
          <w:sz w:val="28"/>
          <w:szCs w:val="28"/>
        </w:rPr>
        <w:t xml:space="preserve"> Законом Республики Казахстан от 2 июля 2003 года «О рынке ценных бумаг». </w:t>
      </w:r>
    </w:p>
    <w:p w:rsidR="005B406E" w:rsidRPr="002C0C51" w:rsidRDefault="005B406E" w:rsidP="009D4026">
      <w:pPr>
        <w:widowControl w:val="0"/>
        <w:autoSpaceDE w:val="0"/>
        <w:autoSpaceDN w:val="0"/>
        <w:adjustRightInd w:val="0"/>
        <w:spacing w:after="0" w:line="240" w:lineRule="auto"/>
        <w:ind w:firstLine="705"/>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3. Форма заполняется ежемесячно на конец отчетного периода организатором торгов.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p w:rsidR="005B406E" w:rsidRPr="00301FB9" w:rsidRDefault="005B406E" w:rsidP="009D4026">
      <w:pPr>
        <w:autoSpaceDE w:val="0"/>
        <w:autoSpaceDN w:val="0"/>
        <w:adjustRightInd w:val="0"/>
        <w:spacing w:after="0" w:line="240" w:lineRule="auto"/>
        <w:ind w:firstLine="705"/>
        <w:contextualSpacing/>
        <w:jc w:val="both"/>
        <w:rPr>
          <w:rFonts w:ascii="Times New Roman" w:eastAsia="Times New Roman" w:hAnsi="Times New Roman" w:cs="Times New Roman"/>
          <w:sz w:val="28"/>
          <w:szCs w:val="28"/>
        </w:rPr>
      </w:pPr>
      <w:r w:rsidRPr="002C0C51">
        <w:rPr>
          <w:rFonts w:ascii="Times New Roman" w:eastAsia="Calibri" w:hAnsi="Times New Roman" w:cs="Times New Roman"/>
          <w:sz w:val="28"/>
          <w:szCs w:val="28"/>
        </w:rPr>
        <w:t xml:space="preserve">4. </w:t>
      </w:r>
      <w:r w:rsidR="00617C2A" w:rsidRPr="00E159FC">
        <w:rPr>
          <w:rFonts w:ascii="Times New Roman" w:eastAsia="Times New Roman" w:hAnsi="Times New Roman" w:cs="Times New Roman"/>
          <w:sz w:val="28"/>
          <w:szCs w:val="28"/>
          <w:lang w:eastAsia="ru-RU"/>
        </w:rPr>
        <w:t>Форму подписывает первый руководитель, главный бухгалтер или лица, уполномоченные на подписание отчета, и исполнитель.</w:t>
      </w:r>
    </w:p>
    <w:p w:rsidR="000B150C" w:rsidRPr="00301FB9" w:rsidRDefault="000B150C" w:rsidP="009D4026">
      <w:pPr>
        <w:spacing w:after="0" w:line="240" w:lineRule="auto"/>
        <w:contextualSpacing/>
        <w:jc w:val="both"/>
        <w:rPr>
          <w:rFonts w:ascii="Times New Roman" w:eastAsia="Times New Roman" w:hAnsi="Times New Roman" w:cs="Times New Roman"/>
          <w:sz w:val="28"/>
          <w:szCs w:val="28"/>
          <w:lang w:eastAsia="ru-RU"/>
        </w:rPr>
      </w:pPr>
      <w:r w:rsidRPr="00301FB9">
        <w:rPr>
          <w:rFonts w:ascii="Times New Roman" w:eastAsia="Times New Roman" w:hAnsi="Times New Roman" w:cs="Times New Roman"/>
          <w:sz w:val="28"/>
          <w:szCs w:val="28"/>
          <w:lang w:eastAsia="ru-RU"/>
        </w:rPr>
        <w:t> </w:t>
      </w:r>
    </w:p>
    <w:p w:rsidR="000B150C" w:rsidRPr="00301FB9" w:rsidRDefault="00325843" w:rsidP="009D4026">
      <w:pPr>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Глава </w:t>
      </w:r>
      <w:r w:rsidR="000B150C" w:rsidRPr="00301FB9">
        <w:rPr>
          <w:rFonts w:ascii="Times New Roman" w:eastAsia="Times New Roman" w:hAnsi="Times New Roman" w:cs="Times New Roman"/>
          <w:sz w:val="28"/>
          <w:szCs w:val="28"/>
          <w:lang w:eastAsia="ru-RU"/>
        </w:rPr>
        <w:t xml:space="preserve">2. Пояснение по заполнению Формы </w:t>
      </w:r>
    </w:p>
    <w:p w:rsidR="000B150C" w:rsidRPr="00301FB9" w:rsidRDefault="000B150C" w:rsidP="009D4026">
      <w:pPr>
        <w:spacing w:after="0" w:line="240" w:lineRule="auto"/>
        <w:ind w:firstLine="708"/>
        <w:contextualSpacing/>
        <w:jc w:val="both"/>
        <w:rPr>
          <w:rFonts w:ascii="Times New Roman" w:eastAsia="Times New Roman" w:hAnsi="Times New Roman" w:cs="Times New Roman"/>
          <w:sz w:val="28"/>
          <w:szCs w:val="28"/>
          <w:lang w:eastAsia="ru-RU"/>
        </w:rPr>
      </w:pPr>
      <w:r w:rsidRPr="00301FB9">
        <w:rPr>
          <w:rFonts w:ascii="Times New Roman" w:eastAsia="Times New Roman" w:hAnsi="Times New Roman" w:cs="Times New Roman"/>
          <w:sz w:val="28"/>
          <w:szCs w:val="28"/>
          <w:lang w:eastAsia="ru-RU"/>
        </w:rPr>
        <w:t> </w:t>
      </w:r>
    </w:p>
    <w:p w:rsidR="0090124C" w:rsidRPr="00301FB9" w:rsidRDefault="005B406E" w:rsidP="009D4026">
      <w:pPr>
        <w:spacing w:after="0" w:line="240" w:lineRule="auto"/>
        <w:ind w:firstLine="708"/>
        <w:contextualSpacing/>
        <w:jc w:val="both"/>
        <w:rPr>
          <w:rFonts w:ascii="Times New Roman" w:eastAsia="Times New Roman" w:hAnsi="Times New Roman" w:cs="Times New Roman"/>
          <w:sz w:val="28"/>
          <w:szCs w:val="28"/>
          <w:lang w:eastAsia="ru-RU"/>
        </w:rPr>
      </w:pPr>
      <w:r w:rsidRPr="00301FB9">
        <w:rPr>
          <w:rFonts w:ascii="Times New Roman" w:eastAsia="Times New Roman" w:hAnsi="Times New Roman" w:cs="Times New Roman"/>
          <w:sz w:val="28"/>
          <w:szCs w:val="28"/>
          <w:lang w:eastAsia="ru-RU"/>
        </w:rPr>
        <w:t xml:space="preserve">5. Коэффициент текущей ликвидности организатора торгов рассчитывается на среднемесячной основе </w:t>
      </w:r>
      <w:r w:rsidR="0090124C" w:rsidRPr="00301FB9">
        <w:rPr>
          <w:rFonts w:ascii="Times New Roman" w:eastAsia="Times New Roman" w:hAnsi="Times New Roman" w:cs="Times New Roman"/>
          <w:sz w:val="28"/>
          <w:szCs w:val="28"/>
          <w:lang w:eastAsia="ru-RU"/>
        </w:rPr>
        <w:t>по следующей формуле:</w:t>
      </w:r>
    </w:p>
    <w:p w:rsidR="005B406E" w:rsidRPr="00301FB9" w:rsidRDefault="0090124C" w:rsidP="005E5419">
      <w:pPr>
        <w:spacing w:after="0" w:line="240" w:lineRule="auto"/>
        <w:ind w:firstLine="708"/>
        <w:contextualSpacing/>
        <w:jc w:val="both"/>
        <w:rPr>
          <w:rFonts w:ascii="Times New Roman" w:eastAsia="Times New Roman" w:hAnsi="Times New Roman" w:cs="Times New Roman"/>
          <w:sz w:val="28"/>
          <w:szCs w:val="28"/>
          <w:lang w:eastAsia="ru-RU"/>
        </w:rPr>
      </w:pPr>
      <w:r w:rsidRPr="00301FB9">
        <w:rPr>
          <w:rFonts w:ascii="Times New Roman" w:eastAsia="Times New Roman" w:hAnsi="Times New Roman" w:cs="Times New Roman"/>
          <w:sz w:val="28"/>
          <w:szCs w:val="28"/>
          <w:lang w:eastAsia="ru-RU"/>
        </w:rPr>
        <w:t>гр</w:t>
      </w:r>
      <w:r w:rsidR="00C31A03" w:rsidRPr="00301FB9">
        <w:rPr>
          <w:rFonts w:ascii="Times New Roman" w:eastAsia="Times New Roman" w:hAnsi="Times New Roman" w:cs="Times New Roman"/>
          <w:sz w:val="28"/>
          <w:szCs w:val="28"/>
          <w:lang w:eastAsia="ru-RU"/>
        </w:rPr>
        <w:t>афа 3 / (графа 4 + графа 5 + графа 6)</w:t>
      </w:r>
      <w:r w:rsidR="005B406E" w:rsidRPr="00301FB9">
        <w:rPr>
          <w:rFonts w:ascii="Times New Roman" w:eastAsia="Times New Roman" w:hAnsi="Times New Roman" w:cs="Times New Roman"/>
          <w:sz w:val="28"/>
          <w:szCs w:val="28"/>
          <w:lang w:eastAsia="ru-RU"/>
        </w:rPr>
        <w:t>.</w:t>
      </w:r>
    </w:p>
    <w:p w:rsidR="005B406E" w:rsidRPr="002C0C51" w:rsidRDefault="005B406E" w:rsidP="009D4026">
      <w:pPr>
        <w:spacing w:after="0" w:line="240" w:lineRule="auto"/>
        <w:ind w:firstLine="708"/>
        <w:contextualSpacing/>
        <w:jc w:val="both"/>
        <w:rPr>
          <w:rFonts w:ascii="Times New Roman" w:eastAsia="Times New Roman" w:hAnsi="Times New Roman" w:cs="Times New Roman"/>
          <w:sz w:val="28"/>
          <w:szCs w:val="28"/>
          <w:lang w:eastAsia="ru-RU"/>
        </w:rPr>
      </w:pPr>
      <w:r w:rsidRPr="00301FB9">
        <w:rPr>
          <w:rFonts w:ascii="Times New Roman" w:eastAsia="Times New Roman" w:hAnsi="Times New Roman" w:cs="Times New Roman"/>
          <w:sz w:val="28"/>
          <w:szCs w:val="28"/>
          <w:lang w:eastAsia="ru-RU"/>
        </w:rPr>
        <w:t>6. Расчет показателей для коэффициента К2 производится каждый рабочий день по состоянию на конец предшествующего рабочего дня, а также на конец каждого из выходных дней, непосредственно предшествовавших текущему рабочему дню</w:t>
      </w:r>
      <w:r w:rsidRPr="002C0C51">
        <w:rPr>
          <w:rFonts w:ascii="Times New Roman" w:eastAsia="Times New Roman" w:hAnsi="Times New Roman" w:cs="Times New Roman"/>
          <w:sz w:val="28"/>
          <w:szCs w:val="28"/>
          <w:lang w:eastAsia="ru-RU"/>
        </w:rPr>
        <w:t>.</w:t>
      </w:r>
    </w:p>
    <w:p w:rsidR="005B406E" w:rsidRPr="002C0C51" w:rsidRDefault="00C31A03" w:rsidP="009D4026">
      <w:pPr>
        <w:spacing w:after="0" w:line="240" w:lineRule="auto"/>
        <w:ind w:firstLine="708"/>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7</w:t>
      </w:r>
      <w:r w:rsidR="006E7454" w:rsidRPr="002C0C51">
        <w:rPr>
          <w:rFonts w:ascii="Times New Roman" w:eastAsia="Times New Roman" w:hAnsi="Times New Roman" w:cs="Times New Roman"/>
          <w:sz w:val="28"/>
          <w:szCs w:val="28"/>
          <w:lang w:eastAsia="ru-RU"/>
        </w:rPr>
        <w:t>. В случае отсутствия сведений</w:t>
      </w:r>
      <w:r w:rsidR="005E5419">
        <w:rPr>
          <w:rFonts w:ascii="Times New Roman" w:eastAsia="Times New Roman" w:hAnsi="Times New Roman" w:cs="Times New Roman"/>
          <w:sz w:val="28"/>
          <w:szCs w:val="28"/>
          <w:lang w:eastAsia="ru-RU"/>
        </w:rPr>
        <w:t>,</w:t>
      </w:r>
      <w:r w:rsidR="006E7454" w:rsidRPr="002C0C51">
        <w:rPr>
          <w:rFonts w:ascii="Times New Roman" w:eastAsia="Times New Roman" w:hAnsi="Times New Roman" w:cs="Times New Roman"/>
          <w:sz w:val="28"/>
          <w:szCs w:val="28"/>
          <w:lang w:eastAsia="ru-RU"/>
        </w:rPr>
        <w:t xml:space="preserve"> Форма представляется с нулевыми остатками.</w:t>
      </w:r>
    </w:p>
    <w:p w:rsidR="005B406E" w:rsidRPr="002C0C51" w:rsidRDefault="005B406E" w:rsidP="009D4026">
      <w:pPr>
        <w:spacing w:after="0" w:line="240" w:lineRule="auto"/>
        <w:contextualSpacing/>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br w:type="page"/>
      </w:r>
    </w:p>
    <w:p w:rsidR="005B406E" w:rsidRPr="002C0C51" w:rsidRDefault="005B406E"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lastRenderedPageBreak/>
        <w:t xml:space="preserve">Приложение </w:t>
      </w:r>
      <w:r w:rsidR="00411FE8">
        <w:rPr>
          <w:rFonts w:ascii="Times New Roman" w:eastAsia="Times New Roman" w:hAnsi="Times New Roman" w:cs="Times New Roman"/>
          <w:sz w:val="28"/>
          <w:szCs w:val="28"/>
          <w:lang w:eastAsia="ru-RU"/>
        </w:rPr>
        <w:t>54</w:t>
      </w:r>
    </w:p>
    <w:p w:rsidR="005B406E" w:rsidRPr="002C0C51" w:rsidRDefault="005B406E"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к постановлению Правления</w:t>
      </w:r>
    </w:p>
    <w:p w:rsidR="005B406E" w:rsidRPr="002C0C51" w:rsidRDefault="005B406E"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Национального Банка</w:t>
      </w:r>
    </w:p>
    <w:p w:rsidR="005B406E" w:rsidRPr="002C0C51" w:rsidRDefault="005B406E"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Республики Казахстан</w:t>
      </w:r>
    </w:p>
    <w:p w:rsidR="0083361A" w:rsidRPr="002C0C51" w:rsidRDefault="0083361A" w:rsidP="0083361A">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от </w:t>
      </w:r>
      <w:r w:rsidR="00D4152B">
        <w:rPr>
          <w:rFonts w:ascii="Times New Roman" w:eastAsia="Times New Roman" w:hAnsi="Times New Roman" w:cs="Times New Roman"/>
          <w:sz w:val="28"/>
          <w:szCs w:val="28"/>
          <w:lang w:eastAsia="ru-RU"/>
        </w:rPr>
        <w:t>26</w:t>
      </w:r>
      <w:r>
        <w:rPr>
          <w:rFonts w:ascii="Times New Roman" w:eastAsia="Times New Roman" w:hAnsi="Times New Roman" w:cs="Times New Roman"/>
          <w:sz w:val="28"/>
          <w:szCs w:val="28"/>
          <w:lang w:eastAsia="ru-RU"/>
        </w:rPr>
        <w:t xml:space="preserve"> ноября</w:t>
      </w:r>
      <w:r w:rsidRPr="002C0C51">
        <w:rPr>
          <w:rFonts w:ascii="Times New Roman" w:eastAsia="Times New Roman" w:hAnsi="Times New Roman" w:cs="Times New Roman"/>
          <w:sz w:val="28"/>
          <w:szCs w:val="28"/>
          <w:lang w:eastAsia="ru-RU"/>
        </w:rPr>
        <w:t xml:space="preserve"> 2019 года № </w:t>
      </w:r>
      <w:r>
        <w:rPr>
          <w:rFonts w:ascii="Times New Roman" w:eastAsia="Times New Roman" w:hAnsi="Times New Roman" w:cs="Times New Roman"/>
          <w:sz w:val="28"/>
          <w:szCs w:val="28"/>
          <w:lang w:eastAsia="ru-RU"/>
        </w:rPr>
        <w:t>211</w:t>
      </w:r>
    </w:p>
    <w:p w:rsidR="0051181F" w:rsidRPr="002C0C51" w:rsidRDefault="005B406E"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C0C51">
        <w:rPr>
          <w:rFonts w:ascii="Times New Roman" w:eastAsia="Times New Roman" w:hAnsi="Times New Roman" w:cs="Times New Roman"/>
          <w:sz w:val="28"/>
          <w:szCs w:val="28"/>
          <w:lang w:eastAsia="ru-RU"/>
        </w:rPr>
        <w:br/>
      </w:r>
    </w:p>
    <w:p w:rsidR="0051181F" w:rsidRDefault="0005353C" w:rsidP="0005353C">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r>
        <w:rPr>
          <w:rFonts w:ascii="Times New Roman" w:eastAsia="Calibri" w:hAnsi="Times New Roman" w:cs="Times New Roman"/>
          <w:bCs/>
          <w:sz w:val="28"/>
          <w:szCs w:val="28"/>
        </w:rPr>
        <w:t>Форма</w:t>
      </w:r>
    </w:p>
    <w:p w:rsidR="0005353C" w:rsidRPr="002C0C51" w:rsidRDefault="0005353C" w:rsidP="0005353C">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p>
    <w:p w:rsidR="0051181F" w:rsidRPr="002C0C51" w:rsidRDefault="0051181F"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C0C51">
        <w:rPr>
          <w:rFonts w:ascii="Times New Roman" w:eastAsia="Calibri" w:hAnsi="Times New Roman" w:cs="Times New Roman"/>
          <w:bCs/>
          <w:sz w:val="28"/>
          <w:szCs w:val="28"/>
        </w:rPr>
        <w:t>Форма, предназначенная для сбора административных данных</w:t>
      </w:r>
    </w:p>
    <w:p w:rsidR="0051181F" w:rsidRPr="002C0C51" w:rsidRDefault="0051181F"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51181F" w:rsidRPr="002C0C51" w:rsidRDefault="0051181F" w:rsidP="009D4026">
      <w:pPr>
        <w:spacing w:after="0" w:line="240" w:lineRule="auto"/>
        <w:contextualSpacing/>
        <w:jc w:val="both"/>
        <w:textAlignment w:val="baseline"/>
        <w:rPr>
          <w:rFonts w:ascii="Times New Roman" w:hAnsi="Times New Roman" w:cs="Times New Roman"/>
          <w:color w:val="000000"/>
          <w:sz w:val="28"/>
          <w:szCs w:val="28"/>
          <w:lang w:eastAsia="ru-RU"/>
        </w:rPr>
      </w:pPr>
      <w:r w:rsidRPr="002C0C51">
        <w:rPr>
          <w:rFonts w:ascii="Times New Roman" w:hAnsi="Times New Roman" w:cs="Times New Roman"/>
          <w:color w:val="000000"/>
          <w:sz w:val="28"/>
          <w:szCs w:val="28"/>
          <w:lang w:eastAsia="ru-RU"/>
        </w:rPr>
        <w:t>Представляется: в Национальный Банк Республики Казахстан</w:t>
      </w:r>
    </w:p>
    <w:p w:rsidR="0051181F" w:rsidRPr="002C0C51" w:rsidRDefault="0051181F" w:rsidP="009D4026">
      <w:pPr>
        <w:spacing w:after="0" w:line="240" w:lineRule="auto"/>
        <w:contextualSpacing/>
        <w:jc w:val="both"/>
        <w:textAlignment w:val="baseline"/>
        <w:rPr>
          <w:rFonts w:ascii="Times New Roman" w:hAnsi="Times New Roman" w:cs="Times New Roman"/>
          <w:bCs/>
          <w:color w:val="000000"/>
          <w:sz w:val="28"/>
          <w:szCs w:val="28"/>
          <w:lang w:eastAsia="ru-RU"/>
        </w:rPr>
      </w:pPr>
      <w:r w:rsidRPr="002C0C51">
        <w:rPr>
          <w:rFonts w:ascii="Times New Roman" w:hAnsi="Times New Roman" w:cs="Times New Roman"/>
          <w:bCs/>
          <w:color w:val="000000"/>
          <w:sz w:val="28"/>
          <w:szCs w:val="28"/>
          <w:lang w:eastAsia="ru-RU"/>
        </w:rPr>
        <w:t xml:space="preserve">Форма административных данных размещена на </w:t>
      </w:r>
      <w:proofErr w:type="spellStart"/>
      <w:r w:rsidRPr="002C0C51">
        <w:rPr>
          <w:rFonts w:ascii="Times New Roman" w:hAnsi="Times New Roman" w:cs="Times New Roman"/>
          <w:bCs/>
          <w:color w:val="000000"/>
          <w:sz w:val="28"/>
          <w:szCs w:val="28"/>
          <w:lang w:eastAsia="ru-RU"/>
        </w:rPr>
        <w:t>интернет-ресурсе</w:t>
      </w:r>
      <w:proofErr w:type="spellEnd"/>
      <w:r w:rsidRPr="002C0C51">
        <w:rPr>
          <w:rFonts w:ascii="Times New Roman" w:hAnsi="Times New Roman" w:cs="Times New Roman"/>
          <w:bCs/>
          <w:color w:val="000000"/>
          <w:sz w:val="28"/>
          <w:szCs w:val="28"/>
          <w:lang w:eastAsia="ru-RU"/>
        </w:rPr>
        <w:t xml:space="preserve">: </w:t>
      </w:r>
      <w:hyperlink r:id="rId77" w:history="1">
        <w:r w:rsidRPr="002C0C51">
          <w:rPr>
            <w:rFonts w:ascii="Times New Roman" w:hAnsi="Times New Roman" w:cs="Times New Roman"/>
            <w:color w:val="000080"/>
            <w:sz w:val="28"/>
            <w:szCs w:val="28"/>
            <w:u w:val="single"/>
            <w:lang w:val="en-NZ" w:eastAsia="ru-RU"/>
          </w:rPr>
          <w:t>www</w:t>
        </w:r>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nationalbank</w:t>
        </w:r>
        <w:proofErr w:type="spellEnd"/>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kz</w:t>
        </w:r>
        <w:proofErr w:type="spellEnd"/>
      </w:hyperlink>
    </w:p>
    <w:p w:rsidR="0051181F" w:rsidRPr="002C0C51" w:rsidRDefault="0051181F"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51181F" w:rsidRPr="002C0C51" w:rsidRDefault="0051181F" w:rsidP="009D4026">
      <w:pPr>
        <w:widowControl w:val="0"/>
        <w:autoSpaceDE w:val="0"/>
        <w:autoSpaceDN w:val="0"/>
        <w:adjustRightInd w:val="0"/>
        <w:spacing w:after="0" w:line="240" w:lineRule="auto"/>
        <w:contextualSpacing/>
        <w:jc w:val="center"/>
        <w:rPr>
          <w:rFonts w:ascii="Times New Roman" w:eastAsia="Times New Roman" w:hAnsi="Times New Roman" w:cs="Times New Roman"/>
          <w:bCs/>
          <w:sz w:val="28"/>
          <w:szCs w:val="28"/>
          <w:lang w:eastAsia="ru-RU"/>
        </w:rPr>
      </w:pPr>
      <w:r w:rsidRPr="002C0C51">
        <w:rPr>
          <w:rFonts w:ascii="Times New Roman" w:eastAsia="Times New Roman" w:hAnsi="Times New Roman" w:cs="Times New Roman"/>
          <w:bCs/>
          <w:sz w:val="28"/>
          <w:szCs w:val="28"/>
          <w:lang w:eastAsia="ru-RU"/>
        </w:rPr>
        <w:t xml:space="preserve">Отчет о выполнении </w:t>
      </w:r>
      <w:proofErr w:type="spellStart"/>
      <w:r w:rsidRPr="002C0C51">
        <w:rPr>
          <w:rFonts w:ascii="Times New Roman" w:eastAsia="Times New Roman" w:hAnsi="Times New Roman" w:cs="Times New Roman"/>
          <w:bCs/>
          <w:sz w:val="28"/>
          <w:szCs w:val="28"/>
          <w:lang w:eastAsia="ru-RU"/>
        </w:rPr>
        <w:t>пруденциальных</w:t>
      </w:r>
      <w:proofErr w:type="spellEnd"/>
      <w:r w:rsidRPr="002C0C51">
        <w:rPr>
          <w:rFonts w:ascii="Times New Roman" w:eastAsia="Times New Roman" w:hAnsi="Times New Roman" w:cs="Times New Roman"/>
          <w:bCs/>
          <w:sz w:val="28"/>
          <w:szCs w:val="28"/>
          <w:lang w:eastAsia="ru-RU"/>
        </w:rPr>
        <w:t xml:space="preserve"> нормативов</w:t>
      </w:r>
    </w:p>
    <w:p w:rsidR="0051181F" w:rsidRPr="002C0C51" w:rsidRDefault="0051181F"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51181F" w:rsidRPr="002C0C51" w:rsidRDefault="0051181F"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51181F" w:rsidRPr="002C0C51" w:rsidRDefault="0051181F"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Индекс</w:t>
      </w:r>
      <w:r w:rsidRPr="002C0C51">
        <w:rPr>
          <w:rFonts w:ascii="Times New Roman" w:eastAsia="Times New Roman" w:hAnsi="Times New Roman" w:cs="Times New Roman"/>
          <w:sz w:val="28"/>
          <w:szCs w:val="28"/>
          <w:lang w:eastAsia="ru-RU"/>
        </w:rPr>
        <w:t xml:space="preserve"> формы административных данных</w:t>
      </w:r>
      <w:r w:rsidRPr="002C0C51">
        <w:rPr>
          <w:rFonts w:ascii="Times New Roman" w:eastAsia="Calibri" w:hAnsi="Times New Roman" w:cs="Times New Roman"/>
          <w:sz w:val="28"/>
          <w:szCs w:val="28"/>
        </w:rPr>
        <w:t xml:space="preserve">: </w:t>
      </w:r>
      <w:r w:rsidRPr="002C0C51">
        <w:rPr>
          <w:rFonts w:ascii="Times New Roman" w:eastAsia="Times New Roman" w:hAnsi="Times New Roman" w:cs="Times New Roman"/>
          <w:sz w:val="28"/>
          <w:szCs w:val="28"/>
          <w:lang w:val="en-US" w:eastAsia="ru-RU"/>
        </w:rPr>
        <w:t>K</w:t>
      </w:r>
      <w:r w:rsidRPr="002C0C51">
        <w:rPr>
          <w:rFonts w:ascii="Times New Roman" w:eastAsia="Times New Roman" w:hAnsi="Times New Roman" w:cs="Times New Roman"/>
          <w:sz w:val="28"/>
          <w:szCs w:val="28"/>
          <w:lang w:eastAsia="ru-RU"/>
        </w:rPr>
        <w:t>1_</w:t>
      </w:r>
      <w:r w:rsidRPr="002C0C51">
        <w:rPr>
          <w:rFonts w:ascii="Times New Roman" w:eastAsia="Times New Roman" w:hAnsi="Times New Roman" w:cs="Times New Roman"/>
          <w:sz w:val="28"/>
          <w:szCs w:val="28"/>
          <w:lang w:val="en-US" w:eastAsia="ru-RU"/>
        </w:rPr>
        <w:t>KASE</w:t>
      </w:r>
    </w:p>
    <w:p w:rsidR="0051181F" w:rsidRPr="002C0C51" w:rsidRDefault="0051181F"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51181F" w:rsidRPr="002C0C51" w:rsidRDefault="0051181F"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Периодичность: ежемесячная</w:t>
      </w:r>
    </w:p>
    <w:p w:rsidR="0051181F" w:rsidRPr="002C0C51" w:rsidRDefault="0051181F"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51181F" w:rsidRPr="002C0C51" w:rsidRDefault="0051181F"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Отчетный период: по состоянию на «_____» _______________ 20 __ года</w:t>
      </w:r>
    </w:p>
    <w:p w:rsidR="0051181F" w:rsidRPr="002C0C51" w:rsidRDefault="0051181F"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51181F" w:rsidRPr="002C0C51" w:rsidRDefault="0051181F" w:rsidP="009D4026">
      <w:pPr>
        <w:widowControl w:val="0"/>
        <w:autoSpaceDE w:val="0"/>
        <w:autoSpaceDN w:val="0"/>
        <w:adjustRightInd w:val="0"/>
        <w:spacing w:after="0" w:line="240" w:lineRule="auto"/>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Круг лиц представляющих: организатор торгов </w:t>
      </w:r>
    </w:p>
    <w:p w:rsidR="0051181F" w:rsidRPr="002C0C51" w:rsidRDefault="0051181F"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4555E5" w:rsidRPr="009C0854" w:rsidRDefault="004555E5" w:rsidP="009D4026">
      <w:pPr>
        <w:spacing w:after="0" w:line="240" w:lineRule="auto"/>
        <w:contextualSpacing/>
        <w:rPr>
          <w:rFonts w:ascii="Times New Roman" w:eastAsia="Calibri" w:hAnsi="Times New Roman" w:cs="Times New Roman"/>
          <w:sz w:val="28"/>
          <w:szCs w:val="28"/>
        </w:rPr>
      </w:pPr>
      <w:r w:rsidRPr="009C0854">
        <w:rPr>
          <w:rFonts w:ascii="Times New Roman" w:eastAsia="Calibri" w:hAnsi="Times New Roman" w:cs="Times New Roman"/>
          <w:sz w:val="28"/>
          <w:szCs w:val="28"/>
        </w:rPr>
        <w:br w:type="page"/>
      </w:r>
    </w:p>
    <w:p w:rsidR="004555E5" w:rsidRPr="009C0854" w:rsidRDefault="004555E5"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4555E5" w:rsidRPr="002C0C51" w:rsidRDefault="004555E5" w:rsidP="009D4026">
      <w:pPr>
        <w:autoSpaceDE w:val="0"/>
        <w:autoSpaceDN w:val="0"/>
        <w:adjustRightInd w:val="0"/>
        <w:spacing w:after="0" w:line="240" w:lineRule="auto"/>
        <w:ind w:left="6240"/>
        <w:contextualSpacing/>
        <w:jc w:val="right"/>
        <w:rPr>
          <w:rFonts w:ascii="Times New Roman" w:eastAsia="Calibri" w:hAnsi="Times New Roman" w:cs="Times New Roman"/>
          <w:sz w:val="28"/>
          <w:szCs w:val="28"/>
        </w:rPr>
      </w:pPr>
      <w:r w:rsidRPr="002C0C51">
        <w:rPr>
          <w:rFonts w:ascii="Times New Roman" w:eastAsia="Calibri" w:hAnsi="Times New Roman" w:cs="Times New Roman"/>
          <w:sz w:val="28"/>
          <w:szCs w:val="28"/>
        </w:rPr>
        <w:t>Форма</w:t>
      </w:r>
    </w:p>
    <w:p w:rsidR="004555E5" w:rsidRPr="002C0C51" w:rsidRDefault="004555E5" w:rsidP="009D4026">
      <w:pPr>
        <w:widowControl w:val="0"/>
        <w:autoSpaceDE w:val="0"/>
        <w:autoSpaceDN w:val="0"/>
        <w:adjustRightInd w:val="0"/>
        <w:spacing w:after="0" w:line="240" w:lineRule="auto"/>
        <w:contextualSpacing/>
        <w:jc w:val="center"/>
        <w:rPr>
          <w:rFonts w:ascii="Times New Roman" w:eastAsia="Calibri" w:hAnsi="Times New Roman" w:cs="Times New Roman"/>
          <w:sz w:val="28"/>
          <w:szCs w:val="28"/>
        </w:rPr>
      </w:pPr>
      <w:r w:rsidRPr="002C0C51">
        <w:rPr>
          <w:rFonts w:ascii="Times New Roman" w:eastAsia="Calibri" w:hAnsi="Times New Roman" w:cs="Times New Roman"/>
          <w:sz w:val="28"/>
          <w:szCs w:val="28"/>
        </w:rPr>
        <w:t>_____________________________________________________________</w:t>
      </w:r>
    </w:p>
    <w:p w:rsidR="004555E5" w:rsidRPr="002C0C51" w:rsidRDefault="004555E5" w:rsidP="009D4026">
      <w:pPr>
        <w:widowControl w:val="0"/>
        <w:autoSpaceDE w:val="0"/>
        <w:autoSpaceDN w:val="0"/>
        <w:adjustRightInd w:val="0"/>
        <w:spacing w:after="0" w:line="240" w:lineRule="auto"/>
        <w:contextualSpacing/>
        <w:jc w:val="center"/>
        <w:rPr>
          <w:rFonts w:ascii="Times New Roman" w:eastAsia="Calibri" w:hAnsi="Times New Roman" w:cs="Times New Roman"/>
          <w:sz w:val="28"/>
          <w:szCs w:val="28"/>
        </w:rPr>
      </w:pPr>
      <w:r w:rsidRPr="002C0C51">
        <w:rPr>
          <w:rFonts w:ascii="Times New Roman" w:eastAsia="Calibri" w:hAnsi="Times New Roman" w:cs="Times New Roman"/>
          <w:sz w:val="28"/>
          <w:szCs w:val="28"/>
        </w:rPr>
        <w:t>(наименование Организатора торгов)</w:t>
      </w:r>
    </w:p>
    <w:p w:rsidR="004555E5" w:rsidRPr="002C0C51" w:rsidRDefault="004555E5" w:rsidP="009D4026">
      <w:pPr>
        <w:widowControl w:val="0"/>
        <w:autoSpaceDE w:val="0"/>
        <w:autoSpaceDN w:val="0"/>
        <w:adjustRightInd w:val="0"/>
        <w:spacing w:after="0" w:line="240" w:lineRule="auto"/>
        <w:contextualSpacing/>
        <w:jc w:val="center"/>
        <w:rPr>
          <w:rFonts w:ascii="Times New Roman" w:eastAsia="Calibri" w:hAnsi="Times New Roman" w:cs="Times New Roman"/>
          <w:sz w:val="28"/>
          <w:szCs w:val="28"/>
        </w:rPr>
      </w:pPr>
    </w:p>
    <w:p w:rsidR="004555E5" w:rsidRPr="002C0C51" w:rsidRDefault="005E5419" w:rsidP="005E5419">
      <w:pPr>
        <w:spacing w:after="0" w:line="240" w:lineRule="auto"/>
        <w:contextualSpacing/>
        <w:jc w:val="both"/>
        <w:textAlignment w:val="baseline"/>
        <w:rPr>
          <w:rFonts w:ascii="Times New Roman" w:eastAsia="Times New Roman" w:hAnsi="Times New Roman" w:cs="Times New Roman"/>
          <w:sz w:val="28"/>
          <w:szCs w:val="20"/>
          <w:lang w:eastAsia="ru-RU"/>
        </w:rPr>
      </w:pPr>
      <w:r>
        <w:rPr>
          <w:rFonts w:ascii="Times New Roman" w:eastAsia="Times New Roman" w:hAnsi="Times New Roman" w:cs="Times New Roman"/>
          <w:bCs/>
          <w:sz w:val="28"/>
          <w:szCs w:val="28"/>
          <w:lang w:eastAsia="ru-RU"/>
        </w:rPr>
        <w:t xml:space="preserve">Таблица </w:t>
      </w:r>
      <w:r w:rsidR="0005353C">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В</w:t>
      </w:r>
      <w:r w:rsidRPr="002C0C51">
        <w:rPr>
          <w:rFonts w:ascii="Times New Roman" w:eastAsia="Times New Roman" w:hAnsi="Times New Roman" w:cs="Times New Roman"/>
          <w:bCs/>
          <w:sz w:val="28"/>
          <w:szCs w:val="28"/>
          <w:lang w:eastAsia="ru-RU"/>
        </w:rPr>
        <w:t xml:space="preserve">ыполнении </w:t>
      </w:r>
      <w:proofErr w:type="spellStart"/>
      <w:r w:rsidRPr="002C0C51">
        <w:rPr>
          <w:rFonts w:ascii="Times New Roman" w:eastAsia="Times New Roman" w:hAnsi="Times New Roman" w:cs="Times New Roman"/>
          <w:bCs/>
          <w:sz w:val="28"/>
          <w:szCs w:val="28"/>
          <w:lang w:eastAsia="ru-RU"/>
        </w:rPr>
        <w:t>пруденциальных</w:t>
      </w:r>
      <w:proofErr w:type="spellEnd"/>
      <w:r w:rsidRPr="002C0C51">
        <w:rPr>
          <w:rFonts w:ascii="Times New Roman" w:eastAsia="Times New Roman" w:hAnsi="Times New Roman" w:cs="Times New Roman"/>
          <w:bCs/>
          <w:sz w:val="28"/>
          <w:szCs w:val="28"/>
          <w:lang w:eastAsia="ru-RU"/>
        </w:rPr>
        <w:t xml:space="preserve"> нормативов</w:t>
      </w:r>
      <w:r w:rsidR="0005353C">
        <w:rPr>
          <w:rFonts w:ascii="Times New Roman" w:eastAsia="Times New Roman" w:hAnsi="Times New Roman" w:cs="Times New Roman"/>
          <w:bCs/>
          <w:sz w:val="28"/>
          <w:szCs w:val="28"/>
          <w:lang w:eastAsia="ru-RU"/>
        </w:rPr>
        <w:t>»</w:t>
      </w:r>
      <w:r w:rsidRPr="002C0C51">
        <w:rPr>
          <w:rFonts w:ascii="Times New Roman" w:eastAsia="Times New Roman" w:hAnsi="Times New Roman" w:cs="Times New Roman"/>
          <w:sz w:val="28"/>
          <w:szCs w:val="20"/>
          <w:lang w:eastAsia="ru-RU"/>
        </w:rPr>
        <w:t xml:space="preserve"> </w:t>
      </w:r>
      <w:r w:rsidR="004555E5" w:rsidRPr="002C0C51">
        <w:rPr>
          <w:rFonts w:ascii="Times New Roman" w:eastAsia="Times New Roman" w:hAnsi="Times New Roman" w:cs="Times New Roman"/>
          <w:sz w:val="28"/>
          <w:szCs w:val="20"/>
          <w:lang w:eastAsia="ru-RU"/>
        </w:rPr>
        <w:t>(в тысячах тенге)</w:t>
      </w:r>
    </w:p>
    <w:tbl>
      <w:tblPr>
        <w:tblW w:w="5000" w:type="pct"/>
        <w:tblCellMar>
          <w:left w:w="0" w:type="dxa"/>
          <w:right w:w="0" w:type="dxa"/>
        </w:tblCellMar>
        <w:tblLook w:val="04A0" w:firstRow="1" w:lastRow="0" w:firstColumn="1" w:lastColumn="0" w:noHBand="0" w:noVBand="1"/>
      </w:tblPr>
      <w:tblGrid>
        <w:gridCol w:w="416"/>
        <w:gridCol w:w="7772"/>
        <w:gridCol w:w="1665"/>
      </w:tblGrid>
      <w:tr w:rsidR="004555E5" w:rsidRPr="002C0C51" w:rsidTr="004555E5">
        <w:tc>
          <w:tcPr>
            <w:tcW w:w="21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55E5" w:rsidRPr="002C0C51" w:rsidRDefault="004555E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w:t>
            </w:r>
          </w:p>
        </w:tc>
        <w:tc>
          <w:tcPr>
            <w:tcW w:w="39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55E5" w:rsidRPr="002C0C51" w:rsidRDefault="004555E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Наименование</w:t>
            </w:r>
          </w:p>
        </w:tc>
        <w:tc>
          <w:tcPr>
            <w:tcW w:w="8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55E5" w:rsidRPr="002C0C51" w:rsidRDefault="004555E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Сумма</w:t>
            </w:r>
          </w:p>
        </w:tc>
      </w:tr>
      <w:tr w:rsidR="004555E5" w:rsidRPr="002C0C51" w:rsidTr="004555E5">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55E5" w:rsidRPr="002C0C51" w:rsidRDefault="004555E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w:t>
            </w:r>
          </w:p>
        </w:tc>
        <w:tc>
          <w:tcPr>
            <w:tcW w:w="3944" w:type="pct"/>
            <w:tcBorders>
              <w:top w:val="nil"/>
              <w:left w:val="nil"/>
              <w:bottom w:val="single" w:sz="8" w:space="0" w:color="auto"/>
              <w:right w:val="single" w:sz="8" w:space="0" w:color="auto"/>
            </w:tcBorders>
            <w:tcMar>
              <w:top w:w="0" w:type="dxa"/>
              <w:left w:w="108" w:type="dxa"/>
              <w:bottom w:w="0" w:type="dxa"/>
              <w:right w:w="108" w:type="dxa"/>
            </w:tcMar>
            <w:hideMark/>
          </w:tcPr>
          <w:p w:rsidR="004555E5" w:rsidRPr="002C0C51" w:rsidRDefault="004555E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w:t>
            </w: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4555E5" w:rsidRPr="002C0C51" w:rsidRDefault="004555E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3</w:t>
            </w:r>
          </w:p>
        </w:tc>
      </w:tr>
      <w:tr w:rsidR="004555E5" w:rsidRPr="002C0C51" w:rsidTr="004555E5">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55E5" w:rsidRPr="002C0C51" w:rsidRDefault="004555E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w:t>
            </w:r>
          </w:p>
        </w:tc>
        <w:tc>
          <w:tcPr>
            <w:tcW w:w="3944" w:type="pct"/>
            <w:tcBorders>
              <w:top w:val="nil"/>
              <w:left w:val="nil"/>
              <w:bottom w:val="single" w:sz="8" w:space="0" w:color="auto"/>
              <w:right w:val="single" w:sz="8" w:space="0" w:color="auto"/>
            </w:tcBorders>
            <w:tcMar>
              <w:top w:w="0" w:type="dxa"/>
              <w:left w:w="108" w:type="dxa"/>
              <w:bottom w:w="0" w:type="dxa"/>
              <w:right w:w="108" w:type="dxa"/>
            </w:tcMar>
            <w:hideMark/>
          </w:tcPr>
          <w:p w:rsidR="004555E5" w:rsidRPr="002C0C51" w:rsidRDefault="004555E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Уставный капитал, в части простых акций, за минусом собственных выкупленных простых акций</w:t>
            </w: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4555E5" w:rsidRPr="002C0C51" w:rsidRDefault="004555E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4555E5" w:rsidRPr="002C0C51" w:rsidTr="004555E5">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55E5" w:rsidRPr="002C0C51" w:rsidRDefault="004555E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w:t>
            </w:r>
          </w:p>
        </w:tc>
        <w:tc>
          <w:tcPr>
            <w:tcW w:w="3944" w:type="pct"/>
            <w:tcBorders>
              <w:top w:val="nil"/>
              <w:left w:val="nil"/>
              <w:bottom w:val="single" w:sz="8" w:space="0" w:color="auto"/>
              <w:right w:val="single" w:sz="8" w:space="0" w:color="auto"/>
            </w:tcBorders>
            <w:tcMar>
              <w:top w:w="0" w:type="dxa"/>
              <w:left w:w="108" w:type="dxa"/>
              <w:bottom w:w="0" w:type="dxa"/>
              <w:right w:w="108" w:type="dxa"/>
            </w:tcMar>
            <w:hideMark/>
          </w:tcPr>
          <w:p w:rsidR="004555E5" w:rsidRPr="002C0C51" w:rsidRDefault="004555E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Уставный капитал, в части привилегированных акций, за минусом собственных выкупленных привилегированных акций</w:t>
            </w: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4555E5" w:rsidRPr="002C0C51" w:rsidRDefault="004555E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4555E5" w:rsidRPr="002C0C51" w:rsidTr="004555E5">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55E5" w:rsidRPr="002C0C51" w:rsidRDefault="004555E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3</w:t>
            </w:r>
          </w:p>
        </w:tc>
        <w:tc>
          <w:tcPr>
            <w:tcW w:w="3944" w:type="pct"/>
            <w:tcBorders>
              <w:top w:val="nil"/>
              <w:left w:val="nil"/>
              <w:bottom w:val="single" w:sz="8" w:space="0" w:color="auto"/>
              <w:right w:val="single" w:sz="8" w:space="0" w:color="auto"/>
            </w:tcBorders>
            <w:tcMar>
              <w:top w:w="0" w:type="dxa"/>
              <w:left w:w="108" w:type="dxa"/>
              <w:bottom w:w="0" w:type="dxa"/>
              <w:right w:w="108" w:type="dxa"/>
            </w:tcMar>
            <w:hideMark/>
          </w:tcPr>
          <w:p w:rsidR="004555E5" w:rsidRPr="002C0C51" w:rsidRDefault="004555E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Дополнительный капитал</w:t>
            </w: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4555E5" w:rsidRPr="002C0C51" w:rsidRDefault="004555E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4555E5" w:rsidRPr="002C0C51" w:rsidTr="004555E5">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55E5" w:rsidRPr="002C0C51" w:rsidRDefault="004555E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4</w:t>
            </w:r>
          </w:p>
        </w:tc>
        <w:tc>
          <w:tcPr>
            <w:tcW w:w="3944" w:type="pct"/>
            <w:tcBorders>
              <w:top w:val="nil"/>
              <w:left w:val="nil"/>
              <w:bottom w:val="single" w:sz="8" w:space="0" w:color="auto"/>
              <w:right w:val="single" w:sz="8" w:space="0" w:color="auto"/>
            </w:tcBorders>
            <w:tcMar>
              <w:top w:w="0" w:type="dxa"/>
              <w:left w:w="108" w:type="dxa"/>
              <w:bottom w:w="0" w:type="dxa"/>
              <w:right w:w="108" w:type="dxa"/>
            </w:tcMar>
            <w:hideMark/>
          </w:tcPr>
          <w:p w:rsidR="004555E5" w:rsidRPr="002C0C51" w:rsidRDefault="004555E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Нераспределенный чистый доход прошлых лет</w:t>
            </w: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4555E5" w:rsidRPr="002C0C51" w:rsidRDefault="004555E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4555E5" w:rsidRPr="002C0C51" w:rsidTr="004555E5">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55E5" w:rsidRPr="002C0C51" w:rsidRDefault="004555E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5</w:t>
            </w:r>
          </w:p>
        </w:tc>
        <w:tc>
          <w:tcPr>
            <w:tcW w:w="3944" w:type="pct"/>
            <w:tcBorders>
              <w:top w:val="nil"/>
              <w:left w:val="nil"/>
              <w:bottom w:val="single" w:sz="8" w:space="0" w:color="auto"/>
              <w:right w:val="single" w:sz="8" w:space="0" w:color="auto"/>
            </w:tcBorders>
            <w:tcMar>
              <w:top w:w="0" w:type="dxa"/>
              <w:left w:w="108" w:type="dxa"/>
              <w:bottom w:w="0" w:type="dxa"/>
              <w:right w:w="108" w:type="dxa"/>
            </w:tcMar>
            <w:hideMark/>
          </w:tcPr>
          <w:p w:rsidR="004555E5" w:rsidRPr="002C0C51" w:rsidRDefault="004555E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Убыток прошлых лет</w:t>
            </w: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4555E5" w:rsidRPr="002C0C51" w:rsidRDefault="004555E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4555E5" w:rsidRPr="002C0C51" w:rsidTr="004555E5">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55E5" w:rsidRPr="002C0C51" w:rsidRDefault="004555E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6</w:t>
            </w:r>
          </w:p>
        </w:tc>
        <w:tc>
          <w:tcPr>
            <w:tcW w:w="3944" w:type="pct"/>
            <w:tcBorders>
              <w:top w:val="nil"/>
              <w:left w:val="nil"/>
              <w:bottom w:val="single" w:sz="8" w:space="0" w:color="auto"/>
              <w:right w:val="single" w:sz="8" w:space="0" w:color="auto"/>
            </w:tcBorders>
            <w:tcMar>
              <w:top w:w="0" w:type="dxa"/>
              <w:left w:w="108" w:type="dxa"/>
              <w:bottom w:w="0" w:type="dxa"/>
              <w:right w:w="108" w:type="dxa"/>
            </w:tcMar>
            <w:hideMark/>
          </w:tcPr>
          <w:p w:rsidR="004555E5" w:rsidRPr="002C0C51" w:rsidRDefault="004555E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Фонды, резервы, сформированные за счет дохода прошлых лет</w:t>
            </w: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4555E5" w:rsidRPr="002C0C51" w:rsidRDefault="004555E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4555E5" w:rsidRPr="002C0C51" w:rsidTr="004555E5">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55E5" w:rsidRPr="002C0C51" w:rsidRDefault="004555E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7</w:t>
            </w:r>
          </w:p>
        </w:tc>
        <w:tc>
          <w:tcPr>
            <w:tcW w:w="3944" w:type="pct"/>
            <w:tcBorders>
              <w:top w:val="nil"/>
              <w:left w:val="nil"/>
              <w:bottom w:val="single" w:sz="8" w:space="0" w:color="auto"/>
              <w:right w:val="single" w:sz="8" w:space="0" w:color="auto"/>
            </w:tcBorders>
            <w:tcMar>
              <w:top w:w="0" w:type="dxa"/>
              <w:left w:w="108" w:type="dxa"/>
              <w:bottom w:w="0" w:type="dxa"/>
              <w:right w:w="108" w:type="dxa"/>
            </w:tcMar>
            <w:hideMark/>
          </w:tcPr>
          <w:p w:rsidR="004555E5" w:rsidRPr="002C0C51" w:rsidRDefault="004555E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Нераспределенный чистый доход текущего года</w:t>
            </w: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4555E5" w:rsidRPr="002C0C51" w:rsidRDefault="004555E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4555E5" w:rsidRPr="002C0C51" w:rsidTr="004555E5">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55E5" w:rsidRPr="002C0C51" w:rsidRDefault="004555E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8</w:t>
            </w:r>
          </w:p>
        </w:tc>
        <w:tc>
          <w:tcPr>
            <w:tcW w:w="3944" w:type="pct"/>
            <w:tcBorders>
              <w:top w:val="nil"/>
              <w:left w:val="nil"/>
              <w:bottom w:val="single" w:sz="8" w:space="0" w:color="auto"/>
              <w:right w:val="single" w:sz="8" w:space="0" w:color="auto"/>
            </w:tcBorders>
            <w:tcMar>
              <w:top w:w="0" w:type="dxa"/>
              <w:left w:w="108" w:type="dxa"/>
              <w:bottom w:w="0" w:type="dxa"/>
              <w:right w:w="108" w:type="dxa"/>
            </w:tcMar>
            <w:hideMark/>
          </w:tcPr>
          <w:p w:rsidR="004555E5" w:rsidRPr="002C0C51" w:rsidRDefault="004555E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Убыток текущего года</w:t>
            </w: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4555E5" w:rsidRPr="002C0C51" w:rsidRDefault="004555E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4555E5" w:rsidRPr="002C0C51" w:rsidTr="004555E5">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55E5" w:rsidRPr="002C0C51" w:rsidRDefault="004555E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9</w:t>
            </w:r>
          </w:p>
        </w:tc>
        <w:tc>
          <w:tcPr>
            <w:tcW w:w="3944" w:type="pct"/>
            <w:tcBorders>
              <w:top w:val="nil"/>
              <w:left w:val="nil"/>
              <w:bottom w:val="single" w:sz="8" w:space="0" w:color="auto"/>
              <w:right w:val="single" w:sz="8" w:space="0" w:color="auto"/>
            </w:tcBorders>
            <w:tcMar>
              <w:top w:w="0" w:type="dxa"/>
              <w:left w:w="108" w:type="dxa"/>
              <w:bottom w:w="0" w:type="dxa"/>
              <w:right w:w="108" w:type="dxa"/>
            </w:tcMar>
            <w:hideMark/>
          </w:tcPr>
          <w:p w:rsidR="004555E5" w:rsidRPr="002C0C51" w:rsidRDefault="004555E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Нематериальные активы, за исключением лицензионного программного обеспечения, приобретенного для целей основной деятельности</w:t>
            </w: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4555E5" w:rsidRPr="002C0C51" w:rsidRDefault="004555E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4555E5" w:rsidRPr="002C0C51" w:rsidTr="004555E5">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55E5" w:rsidRPr="002C0C51" w:rsidRDefault="004555E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10</w:t>
            </w:r>
          </w:p>
        </w:tc>
        <w:tc>
          <w:tcPr>
            <w:tcW w:w="3944" w:type="pct"/>
            <w:tcBorders>
              <w:top w:val="nil"/>
              <w:left w:val="nil"/>
              <w:bottom w:val="single" w:sz="8" w:space="0" w:color="auto"/>
              <w:right w:val="single" w:sz="8" w:space="0" w:color="auto"/>
            </w:tcBorders>
            <w:tcMar>
              <w:top w:w="0" w:type="dxa"/>
              <w:left w:w="108" w:type="dxa"/>
              <w:bottom w:w="0" w:type="dxa"/>
              <w:right w:w="108" w:type="dxa"/>
            </w:tcMar>
            <w:hideMark/>
          </w:tcPr>
          <w:p w:rsidR="004555E5" w:rsidRPr="002C0C51" w:rsidRDefault="004555E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Инвестиции организатора торгов (вложений организатора торгов) в акции (доли участия в уставном капитале) юридического лица</w:t>
            </w: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4555E5" w:rsidRPr="002C0C51" w:rsidRDefault="004555E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4555E5" w:rsidRPr="002C0C51" w:rsidTr="004555E5">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55E5" w:rsidRPr="002C0C51" w:rsidRDefault="004555E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11</w:t>
            </w:r>
          </w:p>
        </w:tc>
        <w:tc>
          <w:tcPr>
            <w:tcW w:w="3944" w:type="pct"/>
            <w:tcBorders>
              <w:top w:val="nil"/>
              <w:left w:val="nil"/>
              <w:bottom w:val="single" w:sz="8" w:space="0" w:color="auto"/>
              <w:right w:val="single" w:sz="8" w:space="0" w:color="auto"/>
            </w:tcBorders>
            <w:tcMar>
              <w:top w:w="0" w:type="dxa"/>
              <w:left w:w="108" w:type="dxa"/>
              <w:bottom w:w="0" w:type="dxa"/>
              <w:right w:w="108" w:type="dxa"/>
            </w:tcMar>
            <w:hideMark/>
          </w:tcPr>
          <w:p w:rsidR="004555E5" w:rsidRPr="002C0C51" w:rsidRDefault="004555E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Собственный капитал организатора торгов</w:t>
            </w: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4555E5" w:rsidRPr="002C0C51" w:rsidRDefault="004555E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4555E5" w:rsidRPr="002C0C51" w:rsidTr="004555E5">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55E5" w:rsidRPr="002C0C51" w:rsidRDefault="004555E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12</w:t>
            </w:r>
          </w:p>
        </w:tc>
        <w:tc>
          <w:tcPr>
            <w:tcW w:w="3944" w:type="pct"/>
            <w:tcBorders>
              <w:top w:val="nil"/>
              <w:left w:val="nil"/>
              <w:bottom w:val="single" w:sz="8" w:space="0" w:color="auto"/>
              <w:right w:val="single" w:sz="8" w:space="0" w:color="auto"/>
            </w:tcBorders>
            <w:tcMar>
              <w:top w:w="0" w:type="dxa"/>
              <w:left w:w="108" w:type="dxa"/>
              <w:bottom w:w="0" w:type="dxa"/>
              <w:right w:w="108" w:type="dxa"/>
            </w:tcMar>
            <w:hideMark/>
          </w:tcPr>
          <w:p w:rsidR="004555E5" w:rsidRPr="002C0C51" w:rsidRDefault="004555E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Активы, взвешенные по степени кредитного риска</w:t>
            </w: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4555E5" w:rsidRPr="002C0C51" w:rsidRDefault="004555E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4555E5" w:rsidRPr="002C0C51" w:rsidTr="004555E5">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55E5" w:rsidRPr="002C0C51" w:rsidRDefault="004555E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13</w:t>
            </w:r>
          </w:p>
        </w:tc>
        <w:tc>
          <w:tcPr>
            <w:tcW w:w="3944" w:type="pct"/>
            <w:tcBorders>
              <w:top w:val="nil"/>
              <w:left w:val="nil"/>
              <w:bottom w:val="single" w:sz="8" w:space="0" w:color="auto"/>
              <w:right w:val="single" w:sz="8" w:space="0" w:color="auto"/>
            </w:tcBorders>
            <w:tcMar>
              <w:top w:w="0" w:type="dxa"/>
              <w:left w:w="108" w:type="dxa"/>
              <w:bottom w:w="0" w:type="dxa"/>
              <w:right w:w="108" w:type="dxa"/>
            </w:tcMar>
            <w:hideMark/>
          </w:tcPr>
          <w:p w:rsidR="004555E5" w:rsidRPr="002C0C51" w:rsidRDefault="004555E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Условные и возможные обязательства, взвешенные по степени кредитного риска</w:t>
            </w: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4555E5" w:rsidRPr="002C0C51" w:rsidRDefault="004555E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4555E5" w:rsidRPr="002C0C51" w:rsidTr="004555E5">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55E5" w:rsidRPr="002C0C51" w:rsidRDefault="004555E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14</w:t>
            </w:r>
          </w:p>
        </w:tc>
        <w:tc>
          <w:tcPr>
            <w:tcW w:w="3944" w:type="pct"/>
            <w:tcBorders>
              <w:top w:val="nil"/>
              <w:left w:val="nil"/>
              <w:bottom w:val="single" w:sz="8" w:space="0" w:color="auto"/>
              <w:right w:val="single" w:sz="8" w:space="0" w:color="auto"/>
            </w:tcBorders>
            <w:tcMar>
              <w:top w:w="0" w:type="dxa"/>
              <w:left w:w="108" w:type="dxa"/>
              <w:bottom w:w="0" w:type="dxa"/>
              <w:right w:w="108" w:type="dxa"/>
            </w:tcMar>
            <w:hideMark/>
          </w:tcPr>
          <w:p w:rsidR="004555E5" w:rsidRPr="002C0C51" w:rsidRDefault="004555E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Производные финансовые инструменты, взвешенные по степени кредитного риска</w:t>
            </w: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4555E5" w:rsidRPr="002C0C51" w:rsidRDefault="004555E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4555E5" w:rsidRPr="002C0C51" w:rsidTr="004555E5">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55E5" w:rsidRPr="002C0C51" w:rsidRDefault="004555E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15</w:t>
            </w:r>
          </w:p>
        </w:tc>
        <w:tc>
          <w:tcPr>
            <w:tcW w:w="3944" w:type="pct"/>
            <w:tcBorders>
              <w:top w:val="nil"/>
              <w:left w:val="nil"/>
              <w:bottom w:val="single" w:sz="8" w:space="0" w:color="auto"/>
              <w:right w:val="single" w:sz="8" w:space="0" w:color="auto"/>
            </w:tcBorders>
            <w:tcMar>
              <w:top w:w="0" w:type="dxa"/>
              <w:left w:w="108" w:type="dxa"/>
              <w:bottom w:w="0" w:type="dxa"/>
              <w:right w:w="108" w:type="dxa"/>
            </w:tcMar>
            <w:hideMark/>
          </w:tcPr>
          <w:p w:rsidR="004555E5" w:rsidRPr="002C0C51" w:rsidRDefault="004555E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Величина годового объема торгов финансовыми инструментами в торговой системе организатора торгов за последние истекшие три года</w:t>
            </w: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4555E5" w:rsidRPr="002C0C51" w:rsidRDefault="004555E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4555E5" w:rsidRPr="002C0C51" w:rsidTr="004555E5">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55E5" w:rsidRPr="002C0C51" w:rsidRDefault="004555E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16</w:t>
            </w:r>
          </w:p>
        </w:tc>
        <w:tc>
          <w:tcPr>
            <w:tcW w:w="3944" w:type="pct"/>
            <w:tcBorders>
              <w:top w:val="nil"/>
              <w:left w:val="nil"/>
              <w:bottom w:val="single" w:sz="8" w:space="0" w:color="auto"/>
              <w:right w:val="single" w:sz="8" w:space="0" w:color="auto"/>
            </w:tcBorders>
            <w:tcMar>
              <w:top w:w="0" w:type="dxa"/>
              <w:left w:w="108" w:type="dxa"/>
              <w:bottom w:w="0" w:type="dxa"/>
              <w:right w:w="108" w:type="dxa"/>
            </w:tcMar>
            <w:hideMark/>
          </w:tcPr>
          <w:p w:rsidR="004555E5" w:rsidRPr="002C0C51" w:rsidRDefault="004555E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Операционный риск</w:t>
            </w: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4555E5" w:rsidRPr="002C0C51" w:rsidRDefault="004555E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4555E5" w:rsidRPr="002C0C51" w:rsidTr="004555E5">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55E5" w:rsidRPr="002C0C51" w:rsidRDefault="004555E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17</w:t>
            </w:r>
          </w:p>
        </w:tc>
        <w:tc>
          <w:tcPr>
            <w:tcW w:w="3944" w:type="pct"/>
            <w:tcBorders>
              <w:top w:val="nil"/>
              <w:left w:val="nil"/>
              <w:bottom w:val="single" w:sz="8" w:space="0" w:color="auto"/>
              <w:right w:val="single" w:sz="8" w:space="0" w:color="auto"/>
            </w:tcBorders>
            <w:tcMar>
              <w:top w:w="0" w:type="dxa"/>
              <w:left w:w="108" w:type="dxa"/>
              <w:bottom w:w="0" w:type="dxa"/>
              <w:right w:w="108" w:type="dxa"/>
            </w:tcMar>
            <w:hideMark/>
          </w:tcPr>
          <w:p w:rsidR="004555E5" w:rsidRPr="002C0C51" w:rsidRDefault="004555E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Коэффициент достаточности собственного капитала К</w:t>
            </w:r>
            <w:r w:rsidRPr="002C0C51">
              <w:rPr>
                <w:rFonts w:ascii="Times New Roman" w:eastAsia="Times New Roman" w:hAnsi="Times New Roman" w:cs="Times New Roman"/>
                <w:color w:val="000000"/>
                <w:sz w:val="20"/>
                <w:szCs w:val="20"/>
                <w:vertAlign w:val="subscript"/>
                <w:lang w:eastAsia="ru-RU"/>
              </w:rPr>
              <w:t>1</w:t>
            </w: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4555E5" w:rsidRPr="002C0C51" w:rsidRDefault="004555E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4555E5" w:rsidRPr="002C0C51" w:rsidTr="004555E5">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55E5" w:rsidRPr="002C0C51" w:rsidRDefault="004555E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18</w:t>
            </w:r>
          </w:p>
        </w:tc>
        <w:tc>
          <w:tcPr>
            <w:tcW w:w="3944" w:type="pct"/>
            <w:tcBorders>
              <w:top w:val="nil"/>
              <w:left w:val="nil"/>
              <w:bottom w:val="single" w:sz="8" w:space="0" w:color="auto"/>
              <w:right w:val="single" w:sz="8" w:space="0" w:color="auto"/>
            </w:tcBorders>
            <w:tcMar>
              <w:top w:w="0" w:type="dxa"/>
              <w:left w:w="108" w:type="dxa"/>
              <w:bottom w:w="0" w:type="dxa"/>
              <w:right w:w="108" w:type="dxa"/>
            </w:tcMar>
            <w:hideMark/>
          </w:tcPr>
          <w:p w:rsidR="004555E5" w:rsidRPr="002C0C51" w:rsidRDefault="004555E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Среднемесячный размер высоколиквидных активов</w:t>
            </w: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4555E5" w:rsidRPr="002C0C51" w:rsidRDefault="004555E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4555E5" w:rsidRPr="002C0C51" w:rsidTr="004555E5">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55E5" w:rsidRPr="002C0C51" w:rsidRDefault="004555E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19</w:t>
            </w:r>
          </w:p>
        </w:tc>
        <w:tc>
          <w:tcPr>
            <w:tcW w:w="3944" w:type="pct"/>
            <w:tcBorders>
              <w:top w:val="nil"/>
              <w:left w:val="nil"/>
              <w:bottom w:val="single" w:sz="8" w:space="0" w:color="auto"/>
              <w:right w:val="single" w:sz="8" w:space="0" w:color="auto"/>
            </w:tcBorders>
            <w:tcMar>
              <w:top w:w="0" w:type="dxa"/>
              <w:left w:w="108" w:type="dxa"/>
              <w:bottom w:w="0" w:type="dxa"/>
              <w:right w:w="108" w:type="dxa"/>
            </w:tcMar>
            <w:hideMark/>
          </w:tcPr>
          <w:p w:rsidR="004555E5" w:rsidRPr="002C0C51" w:rsidRDefault="004555E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Среднемесячная сумма обязательств организатора торгов перед участниками торгов по деньгам участников торгов, которые находятся на корреспондентских счетах организатора торгов</w:t>
            </w: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4555E5" w:rsidRPr="002C0C51" w:rsidRDefault="004555E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4555E5" w:rsidRPr="002C0C51" w:rsidTr="004555E5">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55E5" w:rsidRPr="002C0C51" w:rsidRDefault="004555E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20</w:t>
            </w:r>
          </w:p>
        </w:tc>
        <w:tc>
          <w:tcPr>
            <w:tcW w:w="3944" w:type="pct"/>
            <w:tcBorders>
              <w:top w:val="nil"/>
              <w:left w:val="nil"/>
              <w:bottom w:val="single" w:sz="8" w:space="0" w:color="auto"/>
              <w:right w:val="single" w:sz="8" w:space="0" w:color="auto"/>
            </w:tcBorders>
            <w:tcMar>
              <w:top w:w="0" w:type="dxa"/>
              <w:left w:w="108" w:type="dxa"/>
              <w:bottom w:w="0" w:type="dxa"/>
              <w:right w:w="108" w:type="dxa"/>
            </w:tcMar>
            <w:hideMark/>
          </w:tcPr>
          <w:p w:rsidR="004555E5" w:rsidRPr="002C0C51" w:rsidRDefault="004555E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Среднемесячная сумма нетто-требований участников торгов к организатору торгов, по которым организатор торгов несет ответственность собственными средствами</w:t>
            </w: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4555E5" w:rsidRPr="002C0C51" w:rsidRDefault="004555E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4555E5" w:rsidRPr="002C0C51" w:rsidTr="004555E5">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55E5" w:rsidRPr="002C0C51" w:rsidRDefault="004555E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21</w:t>
            </w:r>
          </w:p>
        </w:tc>
        <w:tc>
          <w:tcPr>
            <w:tcW w:w="3944" w:type="pct"/>
            <w:tcBorders>
              <w:top w:val="nil"/>
              <w:left w:val="nil"/>
              <w:bottom w:val="single" w:sz="8" w:space="0" w:color="auto"/>
              <w:right w:val="single" w:sz="8" w:space="0" w:color="auto"/>
            </w:tcBorders>
            <w:tcMar>
              <w:top w:w="0" w:type="dxa"/>
              <w:left w:w="108" w:type="dxa"/>
              <w:bottom w:w="0" w:type="dxa"/>
              <w:right w:w="108" w:type="dxa"/>
            </w:tcMar>
            <w:hideMark/>
          </w:tcPr>
          <w:p w:rsidR="004555E5" w:rsidRPr="002C0C51" w:rsidRDefault="004555E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Среднемесячная сумма максимального ущерба членам организатора торгов по всем категориям членства, которая подлежит возмещению организатором торгов в результате наступления технического сбоя</w:t>
            </w: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4555E5" w:rsidRPr="002C0C51" w:rsidRDefault="004555E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4555E5" w:rsidRPr="002C0C51" w:rsidTr="004555E5">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55E5" w:rsidRPr="002C0C51" w:rsidRDefault="004555E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22</w:t>
            </w:r>
          </w:p>
        </w:tc>
        <w:tc>
          <w:tcPr>
            <w:tcW w:w="3944" w:type="pct"/>
            <w:tcBorders>
              <w:top w:val="nil"/>
              <w:left w:val="nil"/>
              <w:bottom w:val="single" w:sz="8" w:space="0" w:color="auto"/>
              <w:right w:val="single" w:sz="8" w:space="0" w:color="auto"/>
            </w:tcBorders>
            <w:tcMar>
              <w:top w:w="0" w:type="dxa"/>
              <w:left w:w="108" w:type="dxa"/>
              <w:bottom w:w="0" w:type="dxa"/>
              <w:right w:w="108" w:type="dxa"/>
            </w:tcMar>
            <w:hideMark/>
          </w:tcPr>
          <w:p w:rsidR="004555E5" w:rsidRPr="002C0C51" w:rsidRDefault="004555E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Количество членов организатора торгов по всем категориям членства (единиц)</w:t>
            </w: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4555E5" w:rsidRPr="002C0C51" w:rsidRDefault="004555E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r w:rsidR="004555E5" w:rsidRPr="002C0C51" w:rsidTr="004555E5">
        <w:tc>
          <w:tcPr>
            <w:tcW w:w="2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55E5" w:rsidRPr="002C0C51" w:rsidRDefault="004555E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23</w:t>
            </w:r>
          </w:p>
        </w:tc>
        <w:tc>
          <w:tcPr>
            <w:tcW w:w="3944" w:type="pct"/>
            <w:tcBorders>
              <w:top w:val="nil"/>
              <w:left w:val="nil"/>
              <w:bottom w:val="single" w:sz="8" w:space="0" w:color="auto"/>
              <w:right w:val="single" w:sz="8" w:space="0" w:color="auto"/>
            </w:tcBorders>
            <w:tcMar>
              <w:top w:w="0" w:type="dxa"/>
              <w:left w:w="108" w:type="dxa"/>
              <w:bottom w:w="0" w:type="dxa"/>
              <w:right w:w="108" w:type="dxa"/>
            </w:tcMar>
            <w:hideMark/>
          </w:tcPr>
          <w:p w:rsidR="004555E5" w:rsidRPr="002C0C51" w:rsidRDefault="004555E5" w:rsidP="009D4026">
            <w:pPr>
              <w:spacing w:after="0" w:line="240" w:lineRule="auto"/>
              <w:contextualSpacing/>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Коэффициент текущей ликвидности К</w:t>
            </w:r>
            <w:r w:rsidRPr="002C0C51">
              <w:rPr>
                <w:rFonts w:ascii="Times New Roman" w:eastAsia="Times New Roman" w:hAnsi="Times New Roman" w:cs="Times New Roman"/>
                <w:color w:val="000000"/>
                <w:sz w:val="20"/>
                <w:szCs w:val="20"/>
                <w:vertAlign w:val="subscript"/>
                <w:lang w:eastAsia="ru-RU"/>
              </w:rPr>
              <w:t>2</w:t>
            </w:r>
          </w:p>
        </w:tc>
        <w:tc>
          <w:tcPr>
            <w:tcW w:w="845" w:type="pct"/>
            <w:tcBorders>
              <w:top w:val="nil"/>
              <w:left w:val="nil"/>
              <w:bottom w:val="single" w:sz="8" w:space="0" w:color="auto"/>
              <w:right w:val="single" w:sz="8" w:space="0" w:color="auto"/>
            </w:tcBorders>
            <w:tcMar>
              <w:top w:w="0" w:type="dxa"/>
              <w:left w:w="108" w:type="dxa"/>
              <w:bottom w:w="0" w:type="dxa"/>
              <w:right w:w="108" w:type="dxa"/>
            </w:tcMar>
            <w:hideMark/>
          </w:tcPr>
          <w:p w:rsidR="004555E5" w:rsidRPr="002C0C51" w:rsidRDefault="004555E5" w:rsidP="009D4026">
            <w:pPr>
              <w:spacing w:after="0" w:line="240" w:lineRule="auto"/>
              <w:contextualSpacing/>
              <w:jc w:val="center"/>
              <w:textAlignment w:val="baseline"/>
              <w:rPr>
                <w:rFonts w:ascii="Times New Roman" w:eastAsia="Times New Roman" w:hAnsi="Times New Roman" w:cs="Times New Roman"/>
                <w:color w:val="000000"/>
                <w:sz w:val="20"/>
                <w:szCs w:val="20"/>
                <w:lang w:eastAsia="ru-RU"/>
              </w:rPr>
            </w:pPr>
            <w:r w:rsidRPr="002C0C51">
              <w:rPr>
                <w:rFonts w:ascii="Times New Roman" w:eastAsia="Times New Roman" w:hAnsi="Times New Roman" w:cs="Times New Roman"/>
                <w:color w:val="000000"/>
                <w:sz w:val="20"/>
                <w:szCs w:val="20"/>
                <w:lang w:eastAsia="ru-RU"/>
              </w:rPr>
              <w:t> </w:t>
            </w:r>
          </w:p>
        </w:tc>
      </w:tr>
    </w:tbl>
    <w:p w:rsidR="009C0854" w:rsidRPr="002C0C51" w:rsidRDefault="009C0854" w:rsidP="009C0854">
      <w:pPr>
        <w:spacing w:after="0" w:line="240" w:lineRule="auto"/>
        <w:contextualSpacing/>
        <w:rPr>
          <w:rFonts w:ascii="Times New Roman" w:eastAsia="Calibri" w:hAnsi="Times New Roman" w:cs="Times New Roman"/>
          <w:sz w:val="20"/>
          <w:szCs w:val="20"/>
          <w:lang w:eastAsia="ru-RU"/>
        </w:rPr>
      </w:pPr>
      <w:r w:rsidRPr="002C0C51">
        <w:rPr>
          <w:rFonts w:ascii="Times New Roman" w:eastAsia="Calibri" w:hAnsi="Times New Roman" w:cs="Times New Roman"/>
          <w:sz w:val="28"/>
          <w:szCs w:val="28"/>
          <w:lang w:eastAsia="ru-RU"/>
        </w:rPr>
        <w:t> </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Наименова</w:t>
      </w:r>
      <w:r>
        <w:rPr>
          <w:rFonts w:ascii="Times New Roman" w:eastAsia="Times New Roman" w:hAnsi="Times New Roman" w:cs="Times New Roman"/>
          <w:color w:val="000000"/>
          <w:sz w:val="28"/>
          <w:szCs w:val="24"/>
          <w:lang w:eastAsia="ru-RU"/>
        </w:rPr>
        <w:t xml:space="preserve">ние ______________________   </w:t>
      </w:r>
      <w:r w:rsidRPr="002C0C51">
        <w:rPr>
          <w:rFonts w:ascii="Times New Roman" w:eastAsia="Times New Roman" w:hAnsi="Times New Roman" w:cs="Times New Roman"/>
          <w:color w:val="000000"/>
          <w:sz w:val="28"/>
          <w:szCs w:val="24"/>
          <w:lang w:eastAsia="ru-RU"/>
        </w:rPr>
        <w:t>Адрес________________________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Телефон ______________________________________________________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Адрес электронной почты _______________________________________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Исполнитель___________________________               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341880" w:rsidP="009C0854">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Главный бухгалтер или лицо, уполномоченное на подписание отчета</w:t>
      </w:r>
      <w:r w:rsidR="009C0854" w:rsidRPr="002C0C51">
        <w:rPr>
          <w:rFonts w:ascii="Times New Roman" w:eastAsia="Times New Roman" w:hAnsi="Times New Roman" w:cs="Times New Roman"/>
          <w:color w:val="000000"/>
          <w:sz w:val="28"/>
          <w:szCs w:val="24"/>
          <w:lang w:eastAsia="ru-RU"/>
        </w:rPr>
        <w:t xml:space="preserve"> </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               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lastRenderedPageBreak/>
        <w:t xml:space="preserve">   фамилия, имя и отчество (при его наличии)             подпись, телефон</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341880" w:rsidP="009C0854">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Руководитель или лицо, уполномоченное им на подписание отчета</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_____________________________________               ____________________</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9C0854" w:rsidRPr="002C0C51" w:rsidRDefault="009C0854" w:rsidP="009C0854">
      <w:pPr>
        <w:spacing w:after="0" w:line="240" w:lineRule="auto"/>
        <w:contextualSpacing/>
        <w:rPr>
          <w:rFonts w:ascii="Times New Roman" w:eastAsia="Times New Roman" w:hAnsi="Times New Roman" w:cs="Times New Roman"/>
          <w:color w:val="000000"/>
          <w:sz w:val="28"/>
          <w:szCs w:val="24"/>
          <w:lang w:eastAsia="ru-RU"/>
        </w:rPr>
      </w:pPr>
    </w:p>
    <w:p w:rsidR="009C0854" w:rsidRPr="002C0C51" w:rsidRDefault="009C0854" w:rsidP="009C0854">
      <w:pPr>
        <w:spacing w:after="0" w:line="240" w:lineRule="auto"/>
        <w:contextualSpacing/>
        <w:textAlignment w:val="baseline"/>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Дата  «____» ______________ 20__ года   </w:t>
      </w:r>
    </w:p>
    <w:p w:rsidR="004555E5" w:rsidRPr="002C0C51" w:rsidRDefault="004555E5" w:rsidP="009D4026">
      <w:pPr>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br w:type="page"/>
      </w:r>
    </w:p>
    <w:p w:rsidR="004555E5" w:rsidRPr="002C0C51" w:rsidRDefault="004555E5" w:rsidP="005E5419">
      <w:pPr>
        <w:autoSpaceDE w:val="0"/>
        <w:autoSpaceDN w:val="0"/>
        <w:adjustRightInd w:val="0"/>
        <w:spacing w:after="0" w:line="240" w:lineRule="auto"/>
        <w:ind w:left="5103"/>
        <w:contextualSpacing/>
        <w:jc w:val="right"/>
        <w:rPr>
          <w:rFonts w:ascii="Times New Roman" w:eastAsia="Calibri" w:hAnsi="Times New Roman" w:cs="Times New Roman"/>
          <w:sz w:val="28"/>
          <w:szCs w:val="28"/>
        </w:rPr>
      </w:pPr>
      <w:r w:rsidRPr="002C0C51">
        <w:rPr>
          <w:rFonts w:ascii="Times New Roman" w:eastAsia="Calibri" w:hAnsi="Times New Roman" w:cs="Times New Roman"/>
          <w:sz w:val="28"/>
          <w:szCs w:val="28"/>
        </w:rPr>
        <w:lastRenderedPageBreak/>
        <w:t>Приложение</w:t>
      </w:r>
      <w:r w:rsidRPr="002C0C51">
        <w:rPr>
          <w:rFonts w:ascii="Times New Roman" w:eastAsia="Calibri" w:hAnsi="Times New Roman" w:cs="Times New Roman"/>
          <w:sz w:val="28"/>
          <w:szCs w:val="28"/>
        </w:rPr>
        <w:br/>
        <w:t xml:space="preserve">к форме отчета о выполнении </w:t>
      </w:r>
      <w:proofErr w:type="spellStart"/>
      <w:r w:rsidRPr="002C0C51">
        <w:rPr>
          <w:rFonts w:ascii="Times New Roman" w:eastAsia="Calibri" w:hAnsi="Times New Roman" w:cs="Times New Roman"/>
          <w:sz w:val="28"/>
          <w:szCs w:val="28"/>
        </w:rPr>
        <w:t>пруденциальных</w:t>
      </w:r>
      <w:proofErr w:type="spellEnd"/>
      <w:r w:rsidRPr="002C0C51">
        <w:rPr>
          <w:rFonts w:ascii="Times New Roman" w:eastAsia="Calibri" w:hAnsi="Times New Roman" w:cs="Times New Roman"/>
          <w:sz w:val="28"/>
          <w:szCs w:val="28"/>
        </w:rPr>
        <w:t xml:space="preserve"> нормативов</w:t>
      </w:r>
    </w:p>
    <w:p w:rsidR="004555E5" w:rsidRPr="002C0C51" w:rsidRDefault="004555E5" w:rsidP="009D4026">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4555E5" w:rsidRPr="002C0C51" w:rsidRDefault="004555E5"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C0C51">
        <w:rPr>
          <w:rFonts w:ascii="Times New Roman" w:eastAsia="Calibri" w:hAnsi="Times New Roman" w:cs="Times New Roman"/>
          <w:bCs/>
          <w:sz w:val="28"/>
          <w:szCs w:val="28"/>
        </w:rPr>
        <w:t>Пояснение по заполнению формы административных данных</w:t>
      </w:r>
    </w:p>
    <w:p w:rsidR="004555E5" w:rsidRPr="002C0C51" w:rsidRDefault="004555E5"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4555E5" w:rsidRPr="002C0C51" w:rsidRDefault="007C7B62"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C0C51">
        <w:rPr>
          <w:rFonts w:ascii="Times New Roman" w:eastAsia="Calibri" w:hAnsi="Times New Roman" w:cs="Times New Roman"/>
          <w:bCs/>
          <w:sz w:val="28"/>
          <w:szCs w:val="28"/>
        </w:rPr>
        <w:t xml:space="preserve">«Отчет о выполнении </w:t>
      </w:r>
      <w:proofErr w:type="spellStart"/>
      <w:r w:rsidRPr="002C0C51">
        <w:rPr>
          <w:rFonts w:ascii="Times New Roman" w:eastAsia="Calibri" w:hAnsi="Times New Roman" w:cs="Times New Roman"/>
          <w:bCs/>
          <w:sz w:val="28"/>
          <w:szCs w:val="28"/>
        </w:rPr>
        <w:t>пруденциальных</w:t>
      </w:r>
      <w:proofErr w:type="spellEnd"/>
      <w:r w:rsidRPr="002C0C51">
        <w:rPr>
          <w:rFonts w:ascii="Times New Roman" w:eastAsia="Calibri" w:hAnsi="Times New Roman" w:cs="Times New Roman"/>
          <w:bCs/>
          <w:sz w:val="28"/>
          <w:szCs w:val="28"/>
        </w:rPr>
        <w:t xml:space="preserve"> нормативов» (индекс</w:t>
      </w:r>
      <w:r w:rsidR="0005353C">
        <w:rPr>
          <w:rFonts w:ascii="Times New Roman" w:eastAsia="Calibri" w:hAnsi="Times New Roman" w:cs="Times New Roman"/>
          <w:bCs/>
          <w:sz w:val="28"/>
          <w:szCs w:val="28"/>
        </w:rPr>
        <w:t>:</w:t>
      </w:r>
      <w:r w:rsidRPr="002C0C51">
        <w:rPr>
          <w:rFonts w:ascii="Times New Roman" w:eastAsia="Calibri" w:hAnsi="Times New Roman" w:cs="Times New Roman"/>
          <w:bCs/>
          <w:sz w:val="28"/>
          <w:szCs w:val="28"/>
        </w:rPr>
        <w:t xml:space="preserve"> K1_KASE, периодичность</w:t>
      </w:r>
      <w:r w:rsidR="0005353C">
        <w:rPr>
          <w:rFonts w:ascii="Times New Roman" w:eastAsia="Calibri" w:hAnsi="Times New Roman" w:cs="Times New Roman"/>
          <w:bCs/>
          <w:sz w:val="28"/>
          <w:szCs w:val="28"/>
        </w:rPr>
        <w:t>:</w:t>
      </w:r>
      <w:r w:rsidRPr="002C0C51">
        <w:rPr>
          <w:rFonts w:ascii="Times New Roman" w:eastAsia="Calibri" w:hAnsi="Times New Roman" w:cs="Times New Roman"/>
          <w:bCs/>
          <w:sz w:val="28"/>
          <w:szCs w:val="28"/>
        </w:rPr>
        <w:t xml:space="preserve"> ежемесячная)</w:t>
      </w:r>
    </w:p>
    <w:p w:rsidR="004555E5" w:rsidRPr="002C0C51" w:rsidRDefault="004555E5"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4555E5" w:rsidRPr="002C0C51" w:rsidRDefault="004555E5"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C0C51">
        <w:rPr>
          <w:rFonts w:ascii="Times New Roman" w:eastAsia="Calibri" w:hAnsi="Times New Roman" w:cs="Times New Roman"/>
          <w:bCs/>
          <w:sz w:val="28"/>
          <w:szCs w:val="28"/>
        </w:rPr>
        <w:t>Глава 1. Общие положения</w:t>
      </w:r>
    </w:p>
    <w:p w:rsidR="004555E5" w:rsidRPr="002C0C51" w:rsidRDefault="004555E5" w:rsidP="009D4026">
      <w:pPr>
        <w:widowControl w:val="0"/>
        <w:autoSpaceDE w:val="0"/>
        <w:autoSpaceDN w:val="0"/>
        <w:adjustRightInd w:val="0"/>
        <w:spacing w:after="0" w:line="240" w:lineRule="auto"/>
        <w:ind w:firstLine="705"/>
        <w:contextualSpacing/>
        <w:rPr>
          <w:rFonts w:ascii="Times New Roman" w:eastAsia="Calibri" w:hAnsi="Times New Roman" w:cs="Times New Roman"/>
          <w:sz w:val="28"/>
          <w:szCs w:val="28"/>
        </w:rPr>
      </w:pPr>
    </w:p>
    <w:p w:rsidR="004555E5" w:rsidRPr="0017374E" w:rsidRDefault="004555E5" w:rsidP="009D4026">
      <w:pPr>
        <w:widowControl w:val="0"/>
        <w:autoSpaceDE w:val="0"/>
        <w:autoSpaceDN w:val="0"/>
        <w:adjustRightInd w:val="0"/>
        <w:spacing w:after="0" w:line="240" w:lineRule="auto"/>
        <w:ind w:firstLine="705"/>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1. Настоящее пояснение (далее - Пояснение) определяет единые </w:t>
      </w:r>
      <w:r w:rsidRPr="0017374E">
        <w:rPr>
          <w:rFonts w:ascii="Times New Roman" w:eastAsia="Calibri" w:hAnsi="Times New Roman" w:cs="Times New Roman"/>
          <w:sz w:val="28"/>
          <w:szCs w:val="28"/>
        </w:rPr>
        <w:t xml:space="preserve">требования по заполнению формы «Отчет о выполнении </w:t>
      </w:r>
      <w:proofErr w:type="spellStart"/>
      <w:r w:rsidRPr="0017374E">
        <w:rPr>
          <w:rFonts w:ascii="Times New Roman" w:eastAsia="Calibri" w:hAnsi="Times New Roman" w:cs="Times New Roman"/>
          <w:sz w:val="28"/>
          <w:szCs w:val="28"/>
        </w:rPr>
        <w:t>пруденциальных</w:t>
      </w:r>
      <w:proofErr w:type="spellEnd"/>
      <w:r w:rsidRPr="0017374E">
        <w:rPr>
          <w:rFonts w:ascii="Times New Roman" w:eastAsia="Calibri" w:hAnsi="Times New Roman" w:cs="Times New Roman"/>
          <w:sz w:val="28"/>
          <w:szCs w:val="28"/>
        </w:rPr>
        <w:t xml:space="preserve"> нормативов» (далее - Форма).</w:t>
      </w:r>
    </w:p>
    <w:p w:rsidR="004555E5" w:rsidRPr="0017374E" w:rsidRDefault="004555E5" w:rsidP="009D4026">
      <w:pPr>
        <w:widowControl w:val="0"/>
        <w:autoSpaceDE w:val="0"/>
        <w:autoSpaceDN w:val="0"/>
        <w:adjustRightInd w:val="0"/>
        <w:spacing w:after="0" w:line="240" w:lineRule="auto"/>
        <w:ind w:firstLine="705"/>
        <w:contextualSpacing/>
        <w:jc w:val="both"/>
        <w:rPr>
          <w:rFonts w:ascii="Times New Roman" w:eastAsia="Calibri" w:hAnsi="Times New Roman" w:cs="Times New Roman"/>
          <w:sz w:val="28"/>
          <w:szCs w:val="28"/>
        </w:rPr>
      </w:pPr>
      <w:r w:rsidRPr="0017374E">
        <w:rPr>
          <w:rFonts w:ascii="Times New Roman" w:eastAsia="Calibri" w:hAnsi="Times New Roman" w:cs="Times New Roman"/>
          <w:sz w:val="28"/>
          <w:szCs w:val="28"/>
        </w:rPr>
        <w:t>2. Форма разработана в соответствии с</w:t>
      </w:r>
      <w:r w:rsidR="005E5419">
        <w:rPr>
          <w:rFonts w:ascii="Times New Roman" w:eastAsia="Calibri" w:hAnsi="Times New Roman" w:cs="Times New Roman"/>
          <w:sz w:val="28"/>
          <w:szCs w:val="28"/>
        </w:rPr>
        <w:t>о статьей 3</w:t>
      </w:r>
      <w:r w:rsidRPr="0017374E">
        <w:rPr>
          <w:rFonts w:ascii="Times New Roman" w:eastAsia="Calibri" w:hAnsi="Times New Roman" w:cs="Times New Roman"/>
          <w:sz w:val="28"/>
          <w:szCs w:val="28"/>
        </w:rPr>
        <w:t xml:space="preserve"> </w:t>
      </w:r>
      <w:r w:rsidR="005E5419" w:rsidRPr="0017374E">
        <w:rPr>
          <w:rFonts w:ascii="Times New Roman" w:eastAsia="Calibri" w:hAnsi="Times New Roman" w:cs="Times New Roman"/>
          <w:sz w:val="28"/>
          <w:szCs w:val="28"/>
        </w:rPr>
        <w:t>Закон</w:t>
      </w:r>
      <w:r w:rsidR="005E5419">
        <w:rPr>
          <w:rFonts w:ascii="Times New Roman" w:eastAsia="Calibri" w:hAnsi="Times New Roman" w:cs="Times New Roman"/>
          <w:sz w:val="28"/>
          <w:szCs w:val="28"/>
        </w:rPr>
        <w:t>а</w:t>
      </w:r>
      <w:r w:rsidR="005E5419" w:rsidRPr="0017374E">
        <w:rPr>
          <w:rFonts w:ascii="Times New Roman" w:eastAsia="Calibri" w:hAnsi="Times New Roman" w:cs="Times New Roman"/>
          <w:sz w:val="28"/>
          <w:szCs w:val="28"/>
        </w:rPr>
        <w:t xml:space="preserve"> </w:t>
      </w:r>
      <w:r w:rsidRPr="0017374E">
        <w:rPr>
          <w:rFonts w:ascii="Times New Roman" w:eastAsia="Calibri" w:hAnsi="Times New Roman" w:cs="Times New Roman"/>
          <w:sz w:val="28"/>
          <w:szCs w:val="28"/>
        </w:rPr>
        <w:t xml:space="preserve">Республики Казахстан от 2 июля 2003 года «О рынке ценных бумаг». </w:t>
      </w:r>
    </w:p>
    <w:p w:rsidR="004555E5" w:rsidRPr="0017374E" w:rsidRDefault="004555E5" w:rsidP="009D4026">
      <w:pPr>
        <w:widowControl w:val="0"/>
        <w:autoSpaceDE w:val="0"/>
        <w:autoSpaceDN w:val="0"/>
        <w:adjustRightInd w:val="0"/>
        <w:spacing w:after="0" w:line="240" w:lineRule="auto"/>
        <w:ind w:firstLine="705"/>
        <w:contextualSpacing/>
        <w:jc w:val="both"/>
        <w:rPr>
          <w:rFonts w:ascii="Times New Roman" w:eastAsia="Calibri" w:hAnsi="Times New Roman" w:cs="Times New Roman"/>
          <w:sz w:val="28"/>
          <w:szCs w:val="28"/>
        </w:rPr>
      </w:pPr>
      <w:r w:rsidRPr="0017374E">
        <w:rPr>
          <w:rFonts w:ascii="Times New Roman" w:eastAsia="Calibri" w:hAnsi="Times New Roman" w:cs="Times New Roman"/>
          <w:sz w:val="28"/>
          <w:szCs w:val="28"/>
        </w:rPr>
        <w:t>3. Форма заполняется ежемесячно на конец отчетного периода организатором торгов. Данные в Форме указываются в тысячах тенге. Сумма менее 500 (пятисот) тенге округляется до 0 (нуля), а сумма, равная 500 (пятистам) тенге и выше, округляется до 1000 (тысячи) тенге.</w:t>
      </w:r>
    </w:p>
    <w:p w:rsidR="004555E5" w:rsidRPr="0017374E" w:rsidRDefault="004555E5" w:rsidP="009D4026">
      <w:pPr>
        <w:autoSpaceDE w:val="0"/>
        <w:autoSpaceDN w:val="0"/>
        <w:adjustRightInd w:val="0"/>
        <w:spacing w:after="0" w:line="240" w:lineRule="auto"/>
        <w:ind w:firstLine="705"/>
        <w:contextualSpacing/>
        <w:jc w:val="both"/>
        <w:rPr>
          <w:rFonts w:ascii="Times New Roman" w:eastAsia="Times New Roman" w:hAnsi="Times New Roman" w:cs="Times New Roman"/>
          <w:sz w:val="28"/>
          <w:szCs w:val="28"/>
        </w:rPr>
      </w:pPr>
      <w:r w:rsidRPr="0017374E">
        <w:rPr>
          <w:rFonts w:ascii="Times New Roman" w:eastAsia="Calibri" w:hAnsi="Times New Roman" w:cs="Times New Roman"/>
          <w:sz w:val="28"/>
          <w:szCs w:val="28"/>
        </w:rPr>
        <w:t xml:space="preserve">4. </w:t>
      </w:r>
      <w:r w:rsidR="00631ED5" w:rsidRPr="00E159FC">
        <w:rPr>
          <w:rFonts w:ascii="Times New Roman" w:eastAsia="Times New Roman" w:hAnsi="Times New Roman" w:cs="Times New Roman"/>
          <w:sz w:val="28"/>
          <w:szCs w:val="28"/>
          <w:lang w:eastAsia="ru-RU"/>
        </w:rPr>
        <w:t>Форму подписывает первый руководитель, главный бухгалтер или лица, уполномоченные на подписание отчета, и исполнитель.</w:t>
      </w:r>
    </w:p>
    <w:p w:rsidR="004555E5" w:rsidRPr="0017374E" w:rsidRDefault="004555E5" w:rsidP="009D4026">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4555E5" w:rsidRPr="0017374E" w:rsidRDefault="004555E5"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17374E">
        <w:rPr>
          <w:rFonts w:ascii="Times New Roman" w:eastAsia="Calibri" w:hAnsi="Times New Roman" w:cs="Times New Roman"/>
          <w:bCs/>
          <w:sz w:val="28"/>
          <w:szCs w:val="28"/>
        </w:rPr>
        <w:t>Глава 2. Пояснение по заполнению Формы</w:t>
      </w:r>
    </w:p>
    <w:p w:rsidR="004555E5" w:rsidRPr="0017374E" w:rsidRDefault="004555E5" w:rsidP="009D4026">
      <w:pPr>
        <w:widowControl w:val="0"/>
        <w:autoSpaceDE w:val="0"/>
        <w:autoSpaceDN w:val="0"/>
        <w:adjustRightInd w:val="0"/>
        <w:spacing w:after="0" w:line="240" w:lineRule="auto"/>
        <w:ind w:firstLine="705"/>
        <w:contextualSpacing/>
        <w:rPr>
          <w:rFonts w:ascii="Times New Roman" w:eastAsia="Calibri" w:hAnsi="Times New Roman" w:cs="Times New Roman"/>
          <w:sz w:val="28"/>
          <w:szCs w:val="28"/>
        </w:rPr>
      </w:pPr>
    </w:p>
    <w:p w:rsidR="0093572B" w:rsidRPr="0017374E" w:rsidRDefault="0093572B" w:rsidP="009D4026">
      <w:pPr>
        <w:widowControl w:val="0"/>
        <w:autoSpaceDE w:val="0"/>
        <w:autoSpaceDN w:val="0"/>
        <w:adjustRightInd w:val="0"/>
        <w:spacing w:after="0" w:line="240" w:lineRule="auto"/>
        <w:ind w:firstLine="705"/>
        <w:contextualSpacing/>
        <w:jc w:val="both"/>
        <w:rPr>
          <w:rFonts w:ascii="Times New Roman" w:eastAsia="Calibri" w:hAnsi="Times New Roman" w:cs="Times New Roman"/>
          <w:sz w:val="28"/>
          <w:szCs w:val="28"/>
        </w:rPr>
      </w:pPr>
      <w:r w:rsidRPr="0017374E">
        <w:rPr>
          <w:rFonts w:ascii="Times New Roman" w:eastAsia="Calibri" w:hAnsi="Times New Roman" w:cs="Times New Roman"/>
          <w:sz w:val="28"/>
          <w:szCs w:val="28"/>
        </w:rPr>
        <w:t>5. В графе 3 заполняются данные на конец последнего календарного дня отчетного периода.</w:t>
      </w:r>
    </w:p>
    <w:p w:rsidR="0093572B" w:rsidRPr="0017374E" w:rsidRDefault="0093572B" w:rsidP="009D4026">
      <w:pPr>
        <w:widowControl w:val="0"/>
        <w:autoSpaceDE w:val="0"/>
        <w:autoSpaceDN w:val="0"/>
        <w:adjustRightInd w:val="0"/>
        <w:spacing w:after="0" w:line="240" w:lineRule="auto"/>
        <w:ind w:firstLine="705"/>
        <w:contextualSpacing/>
        <w:jc w:val="both"/>
        <w:rPr>
          <w:rFonts w:ascii="Times New Roman" w:eastAsia="Calibri" w:hAnsi="Times New Roman" w:cs="Times New Roman"/>
          <w:sz w:val="28"/>
          <w:szCs w:val="28"/>
        </w:rPr>
      </w:pPr>
      <w:r w:rsidRPr="0017374E">
        <w:rPr>
          <w:rFonts w:ascii="Times New Roman" w:eastAsia="Calibri" w:hAnsi="Times New Roman" w:cs="Times New Roman"/>
          <w:sz w:val="28"/>
          <w:szCs w:val="28"/>
        </w:rPr>
        <w:t xml:space="preserve">6. </w:t>
      </w:r>
      <w:r w:rsidR="00AC5A5F" w:rsidRPr="0017374E">
        <w:rPr>
          <w:rFonts w:ascii="Times New Roman" w:eastAsia="Calibri" w:hAnsi="Times New Roman" w:cs="Times New Roman"/>
          <w:sz w:val="28"/>
          <w:szCs w:val="28"/>
        </w:rPr>
        <w:t xml:space="preserve">Форма заполняется в соответствии с требованиями Постановление Правления Агентства Республики Казахстан по регулированию и надзору финансового рынка и финансовых организаций от 29 марта 2010 года № 41 «Об утверждении Правил и методик расчета значений </w:t>
      </w:r>
      <w:proofErr w:type="spellStart"/>
      <w:r w:rsidR="00AC5A5F" w:rsidRPr="0017374E">
        <w:rPr>
          <w:rFonts w:ascii="Times New Roman" w:eastAsia="Calibri" w:hAnsi="Times New Roman" w:cs="Times New Roman"/>
          <w:sz w:val="28"/>
          <w:szCs w:val="28"/>
        </w:rPr>
        <w:t>пруденциальных</w:t>
      </w:r>
      <w:proofErr w:type="spellEnd"/>
      <w:r w:rsidR="00AC5A5F" w:rsidRPr="0017374E">
        <w:rPr>
          <w:rFonts w:ascii="Times New Roman" w:eastAsia="Calibri" w:hAnsi="Times New Roman" w:cs="Times New Roman"/>
          <w:sz w:val="28"/>
          <w:szCs w:val="28"/>
        </w:rPr>
        <w:t xml:space="preserve"> нормативов для организатора торгов»</w:t>
      </w:r>
      <w:r w:rsidR="00631ED5">
        <w:rPr>
          <w:rFonts w:ascii="Times New Roman" w:eastAsia="Calibri" w:hAnsi="Times New Roman" w:cs="Times New Roman"/>
          <w:sz w:val="28"/>
          <w:szCs w:val="28"/>
        </w:rPr>
        <w:t xml:space="preserve"> (зарегистрировано в </w:t>
      </w:r>
      <w:r w:rsidR="00631ED5" w:rsidRPr="00336E0D">
        <w:rPr>
          <w:rFonts w:ascii="Times New Roman" w:eastAsia="Times New Roman" w:hAnsi="Times New Roman" w:cs="Times New Roman"/>
          <w:sz w:val="28"/>
          <w:szCs w:val="28"/>
          <w:lang w:eastAsia="ru-RU"/>
        </w:rPr>
        <w:t>Реестре государственной регистрации нормативных правовых актов под №</w:t>
      </w:r>
      <w:r w:rsidR="00631ED5">
        <w:rPr>
          <w:rFonts w:ascii="Times New Roman" w:eastAsia="Calibri" w:hAnsi="Times New Roman" w:cs="Times New Roman"/>
          <w:sz w:val="28"/>
          <w:szCs w:val="28"/>
        </w:rPr>
        <w:t xml:space="preserve"> </w:t>
      </w:r>
      <w:r w:rsidR="00631ED5" w:rsidRPr="00631ED5">
        <w:rPr>
          <w:rFonts w:ascii="Times New Roman" w:eastAsia="Calibri" w:hAnsi="Times New Roman" w:cs="Times New Roman"/>
          <w:sz w:val="28"/>
          <w:szCs w:val="28"/>
        </w:rPr>
        <w:t>6207</w:t>
      </w:r>
      <w:r w:rsidR="00631ED5">
        <w:rPr>
          <w:rFonts w:ascii="Times New Roman" w:eastAsia="Calibri" w:hAnsi="Times New Roman" w:cs="Times New Roman"/>
          <w:sz w:val="28"/>
          <w:szCs w:val="28"/>
        </w:rPr>
        <w:t>).</w:t>
      </w:r>
    </w:p>
    <w:p w:rsidR="005B406E" w:rsidRPr="0017374E" w:rsidRDefault="00AC5A5F" w:rsidP="009D4026">
      <w:pPr>
        <w:widowControl w:val="0"/>
        <w:autoSpaceDE w:val="0"/>
        <w:autoSpaceDN w:val="0"/>
        <w:adjustRightInd w:val="0"/>
        <w:spacing w:after="0" w:line="240" w:lineRule="auto"/>
        <w:ind w:firstLine="705"/>
        <w:contextualSpacing/>
        <w:jc w:val="both"/>
        <w:rPr>
          <w:rFonts w:ascii="Times New Roman" w:eastAsia="Calibri" w:hAnsi="Times New Roman" w:cs="Times New Roman"/>
          <w:sz w:val="28"/>
          <w:szCs w:val="28"/>
        </w:rPr>
      </w:pPr>
      <w:r w:rsidRPr="0017374E">
        <w:rPr>
          <w:rFonts w:ascii="Times New Roman" w:eastAsia="Calibri" w:hAnsi="Times New Roman" w:cs="Times New Roman"/>
          <w:sz w:val="28"/>
          <w:szCs w:val="28"/>
        </w:rPr>
        <w:t>7. В случае отсутствия сведений</w:t>
      </w:r>
      <w:r w:rsidR="00631ED5">
        <w:rPr>
          <w:rFonts w:ascii="Times New Roman" w:eastAsia="Calibri" w:hAnsi="Times New Roman" w:cs="Times New Roman"/>
          <w:sz w:val="28"/>
          <w:szCs w:val="28"/>
        </w:rPr>
        <w:t>,</w:t>
      </w:r>
      <w:r w:rsidRPr="0017374E">
        <w:rPr>
          <w:rFonts w:ascii="Times New Roman" w:eastAsia="Calibri" w:hAnsi="Times New Roman" w:cs="Times New Roman"/>
          <w:sz w:val="28"/>
          <w:szCs w:val="28"/>
        </w:rPr>
        <w:t xml:space="preserve"> Форма представляется с нулевыми остатками</w:t>
      </w:r>
      <w:r w:rsidR="0093572B" w:rsidRPr="0017374E">
        <w:rPr>
          <w:rFonts w:ascii="Times New Roman" w:eastAsia="Calibri" w:hAnsi="Times New Roman" w:cs="Times New Roman"/>
          <w:sz w:val="28"/>
          <w:szCs w:val="28"/>
        </w:rPr>
        <w:t>.</w:t>
      </w:r>
    </w:p>
    <w:p w:rsidR="000B150C" w:rsidRPr="0017374E" w:rsidRDefault="000B150C" w:rsidP="009D4026">
      <w:pPr>
        <w:spacing w:after="0" w:line="240" w:lineRule="auto"/>
        <w:ind w:firstLine="708"/>
        <w:contextualSpacing/>
        <w:jc w:val="both"/>
        <w:rPr>
          <w:rFonts w:ascii="Times New Roman" w:eastAsia="Times New Roman" w:hAnsi="Times New Roman" w:cs="Times New Roman"/>
          <w:sz w:val="28"/>
          <w:szCs w:val="28"/>
          <w:lang w:eastAsia="ru-RU"/>
        </w:rPr>
      </w:pPr>
    </w:p>
    <w:p w:rsidR="007D58CE" w:rsidRPr="0017374E" w:rsidRDefault="000B150C" w:rsidP="009D4026">
      <w:pPr>
        <w:spacing w:after="0" w:line="240" w:lineRule="auto"/>
        <w:ind w:firstLine="400"/>
        <w:contextualSpacing/>
        <w:jc w:val="both"/>
        <w:rPr>
          <w:rFonts w:ascii="Times New Roman" w:eastAsia="Times New Roman" w:hAnsi="Times New Roman" w:cs="Times New Roman"/>
          <w:sz w:val="28"/>
          <w:szCs w:val="28"/>
          <w:lang w:eastAsia="ru-RU"/>
        </w:rPr>
      </w:pPr>
      <w:r w:rsidRPr="0017374E">
        <w:rPr>
          <w:rFonts w:ascii="Times New Roman" w:eastAsia="Times New Roman" w:hAnsi="Times New Roman" w:cs="Times New Roman"/>
          <w:sz w:val="28"/>
          <w:szCs w:val="28"/>
          <w:lang w:eastAsia="ru-RU"/>
        </w:rPr>
        <w:t> </w:t>
      </w:r>
    </w:p>
    <w:p w:rsidR="0017374E" w:rsidRDefault="0017374E" w:rsidP="009D4026">
      <w:pPr>
        <w:spacing w:after="0" w:line="240" w:lineRule="auto"/>
        <w:contextualSpacing/>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FF0000"/>
          <w:sz w:val="28"/>
          <w:szCs w:val="28"/>
          <w:lang w:eastAsia="ru-RU"/>
        </w:rPr>
        <w:br w:type="page"/>
      </w:r>
    </w:p>
    <w:p w:rsidR="0017374E" w:rsidRPr="002C0C51" w:rsidRDefault="0017374E"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lastRenderedPageBreak/>
        <w:t xml:space="preserve">Приложение </w:t>
      </w:r>
      <w:r w:rsidR="00411FE8">
        <w:rPr>
          <w:rFonts w:ascii="Times New Roman" w:eastAsia="Times New Roman" w:hAnsi="Times New Roman" w:cs="Times New Roman"/>
          <w:sz w:val="28"/>
          <w:szCs w:val="28"/>
          <w:lang w:eastAsia="ru-RU"/>
        </w:rPr>
        <w:t>55</w:t>
      </w:r>
    </w:p>
    <w:p w:rsidR="0017374E" w:rsidRPr="002C0C51" w:rsidRDefault="0017374E"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к постановлению Правления</w:t>
      </w:r>
    </w:p>
    <w:p w:rsidR="0017374E" w:rsidRPr="002C0C51" w:rsidRDefault="0017374E"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Национального Банка</w:t>
      </w:r>
    </w:p>
    <w:p w:rsidR="0017374E" w:rsidRPr="002C0C51" w:rsidRDefault="0017374E"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Республики Казахстан</w:t>
      </w:r>
    </w:p>
    <w:p w:rsidR="0083361A" w:rsidRPr="002C0C51" w:rsidRDefault="0083361A" w:rsidP="0083361A">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от </w:t>
      </w:r>
      <w:r w:rsidR="00D4152B">
        <w:rPr>
          <w:rFonts w:ascii="Times New Roman" w:eastAsia="Times New Roman" w:hAnsi="Times New Roman" w:cs="Times New Roman"/>
          <w:sz w:val="28"/>
          <w:szCs w:val="28"/>
          <w:lang w:eastAsia="ru-RU"/>
        </w:rPr>
        <w:t>26</w:t>
      </w:r>
      <w:r>
        <w:rPr>
          <w:rFonts w:ascii="Times New Roman" w:eastAsia="Times New Roman" w:hAnsi="Times New Roman" w:cs="Times New Roman"/>
          <w:sz w:val="28"/>
          <w:szCs w:val="28"/>
          <w:lang w:eastAsia="ru-RU"/>
        </w:rPr>
        <w:t xml:space="preserve"> ноября</w:t>
      </w:r>
      <w:r w:rsidRPr="002C0C51">
        <w:rPr>
          <w:rFonts w:ascii="Times New Roman" w:eastAsia="Times New Roman" w:hAnsi="Times New Roman" w:cs="Times New Roman"/>
          <w:sz w:val="28"/>
          <w:szCs w:val="28"/>
          <w:lang w:eastAsia="ru-RU"/>
        </w:rPr>
        <w:t xml:space="preserve"> 2019 года № </w:t>
      </w:r>
      <w:r>
        <w:rPr>
          <w:rFonts w:ascii="Times New Roman" w:eastAsia="Times New Roman" w:hAnsi="Times New Roman" w:cs="Times New Roman"/>
          <w:sz w:val="28"/>
          <w:szCs w:val="28"/>
          <w:lang w:eastAsia="ru-RU"/>
        </w:rPr>
        <w:t>211</w:t>
      </w:r>
    </w:p>
    <w:p w:rsidR="0017374E" w:rsidRPr="002C0C51" w:rsidRDefault="0017374E" w:rsidP="0005353C">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r w:rsidRPr="002C0C51">
        <w:rPr>
          <w:rFonts w:ascii="Times New Roman" w:eastAsia="Times New Roman" w:hAnsi="Times New Roman" w:cs="Times New Roman"/>
          <w:sz w:val="28"/>
          <w:szCs w:val="28"/>
          <w:lang w:eastAsia="ru-RU"/>
        </w:rPr>
        <w:br/>
      </w:r>
      <w:r w:rsidR="0005353C">
        <w:rPr>
          <w:rFonts w:ascii="Times New Roman" w:eastAsia="Calibri" w:hAnsi="Times New Roman" w:cs="Times New Roman"/>
          <w:bCs/>
          <w:sz w:val="28"/>
          <w:szCs w:val="28"/>
        </w:rPr>
        <w:t>Форма</w:t>
      </w:r>
    </w:p>
    <w:p w:rsidR="0017374E" w:rsidRPr="002C0C51" w:rsidRDefault="0017374E"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17374E" w:rsidRPr="002C0C51" w:rsidRDefault="0017374E"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C0C51">
        <w:rPr>
          <w:rFonts w:ascii="Times New Roman" w:eastAsia="Calibri" w:hAnsi="Times New Roman" w:cs="Times New Roman"/>
          <w:bCs/>
          <w:sz w:val="28"/>
          <w:szCs w:val="28"/>
        </w:rPr>
        <w:t>Форма, предназначенная для сбора административных данных</w:t>
      </w:r>
    </w:p>
    <w:p w:rsidR="0017374E" w:rsidRPr="002C0C51" w:rsidRDefault="0017374E"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17374E" w:rsidRPr="002C0C51" w:rsidRDefault="0017374E" w:rsidP="009D4026">
      <w:pPr>
        <w:spacing w:after="0" w:line="240" w:lineRule="auto"/>
        <w:contextualSpacing/>
        <w:jc w:val="both"/>
        <w:textAlignment w:val="baseline"/>
        <w:rPr>
          <w:rFonts w:ascii="Times New Roman" w:hAnsi="Times New Roman" w:cs="Times New Roman"/>
          <w:color w:val="000000"/>
          <w:sz w:val="28"/>
          <w:szCs w:val="28"/>
          <w:lang w:eastAsia="ru-RU"/>
        </w:rPr>
      </w:pPr>
      <w:r w:rsidRPr="002C0C51">
        <w:rPr>
          <w:rFonts w:ascii="Times New Roman" w:hAnsi="Times New Roman" w:cs="Times New Roman"/>
          <w:color w:val="000000"/>
          <w:sz w:val="28"/>
          <w:szCs w:val="28"/>
          <w:lang w:eastAsia="ru-RU"/>
        </w:rPr>
        <w:t>Представляется: в Национальный Банк Республики Казахстан</w:t>
      </w:r>
    </w:p>
    <w:p w:rsidR="0017374E" w:rsidRPr="002C0C51" w:rsidRDefault="0017374E" w:rsidP="009D4026">
      <w:pPr>
        <w:spacing w:after="0" w:line="240" w:lineRule="auto"/>
        <w:contextualSpacing/>
        <w:jc w:val="both"/>
        <w:textAlignment w:val="baseline"/>
        <w:rPr>
          <w:rFonts w:ascii="Times New Roman" w:hAnsi="Times New Roman" w:cs="Times New Roman"/>
          <w:bCs/>
          <w:color w:val="000000"/>
          <w:sz w:val="28"/>
          <w:szCs w:val="28"/>
          <w:lang w:eastAsia="ru-RU"/>
        </w:rPr>
      </w:pPr>
      <w:r w:rsidRPr="002C0C51">
        <w:rPr>
          <w:rFonts w:ascii="Times New Roman" w:hAnsi="Times New Roman" w:cs="Times New Roman"/>
          <w:bCs/>
          <w:color w:val="000000"/>
          <w:sz w:val="28"/>
          <w:szCs w:val="28"/>
          <w:lang w:eastAsia="ru-RU"/>
        </w:rPr>
        <w:t xml:space="preserve">Форма административных данных размещена на </w:t>
      </w:r>
      <w:proofErr w:type="spellStart"/>
      <w:r w:rsidRPr="002C0C51">
        <w:rPr>
          <w:rFonts w:ascii="Times New Roman" w:hAnsi="Times New Roman" w:cs="Times New Roman"/>
          <w:bCs/>
          <w:color w:val="000000"/>
          <w:sz w:val="28"/>
          <w:szCs w:val="28"/>
          <w:lang w:eastAsia="ru-RU"/>
        </w:rPr>
        <w:t>интернет-ресурсе</w:t>
      </w:r>
      <w:proofErr w:type="spellEnd"/>
      <w:r w:rsidRPr="002C0C51">
        <w:rPr>
          <w:rFonts w:ascii="Times New Roman" w:hAnsi="Times New Roman" w:cs="Times New Roman"/>
          <w:bCs/>
          <w:color w:val="000000"/>
          <w:sz w:val="28"/>
          <w:szCs w:val="28"/>
          <w:lang w:eastAsia="ru-RU"/>
        </w:rPr>
        <w:t xml:space="preserve">: </w:t>
      </w:r>
      <w:hyperlink r:id="rId78" w:history="1">
        <w:r w:rsidRPr="002C0C51">
          <w:rPr>
            <w:rFonts w:ascii="Times New Roman" w:hAnsi="Times New Roman" w:cs="Times New Roman"/>
            <w:color w:val="000080"/>
            <w:sz w:val="28"/>
            <w:szCs w:val="28"/>
            <w:u w:val="single"/>
            <w:lang w:val="en-NZ" w:eastAsia="ru-RU"/>
          </w:rPr>
          <w:t>www</w:t>
        </w:r>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nationalbank</w:t>
        </w:r>
        <w:proofErr w:type="spellEnd"/>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kz</w:t>
        </w:r>
        <w:proofErr w:type="spellEnd"/>
      </w:hyperlink>
    </w:p>
    <w:p w:rsidR="0017374E" w:rsidRPr="002C0C51" w:rsidRDefault="0017374E"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17374E" w:rsidRPr="002C0C51" w:rsidRDefault="0017374E" w:rsidP="009D4026">
      <w:pPr>
        <w:widowControl w:val="0"/>
        <w:autoSpaceDE w:val="0"/>
        <w:autoSpaceDN w:val="0"/>
        <w:adjustRightInd w:val="0"/>
        <w:spacing w:after="0" w:line="240" w:lineRule="auto"/>
        <w:contextualSpacing/>
        <w:jc w:val="center"/>
        <w:rPr>
          <w:rFonts w:ascii="Times New Roman" w:eastAsia="Times New Roman" w:hAnsi="Times New Roman" w:cs="Times New Roman"/>
          <w:bCs/>
          <w:sz w:val="28"/>
          <w:szCs w:val="28"/>
          <w:lang w:eastAsia="ru-RU"/>
        </w:rPr>
      </w:pPr>
      <w:r w:rsidRPr="0017374E">
        <w:rPr>
          <w:rFonts w:ascii="Times New Roman" w:eastAsia="Times New Roman" w:hAnsi="Times New Roman" w:cs="Times New Roman"/>
          <w:bCs/>
          <w:sz w:val="28"/>
          <w:szCs w:val="28"/>
          <w:lang w:eastAsia="ru-RU"/>
        </w:rPr>
        <w:t>Отчет о нетто-требованиях и нетто-обязательствах субъектов, пользующихся услугами клиринговой организации</w:t>
      </w:r>
    </w:p>
    <w:p w:rsidR="0017374E" w:rsidRPr="002C0C51" w:rsidRDefault="0017374E"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17374E" w:rsidRPr="002C0C51" w:rsidRDefault="0017374E"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17374E" w:rsidRPr="0017374E" w:rsidRDefault="0017374E"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Индекс</w:t>
      </w:r>
      <w:r w:rsidRPr="002C0C51">
        <w:rPr>
          <w:rFonts w:ascii="Times New Roman" w:eastAsia="Times New Roman" w:hAnsi="Times New Roman" w:cs="Times New Roman"/>
          <w:sz w:val="28"/>
          <w:szCs w:val="28"/>
          <w:lang w:eastAsia="ru-RU"/>
        </w:rPr>
        <w:t xml:space="preserve"> формы административных данных</w:t>
      </w:r>
      <w:r w:rsidRPr="002C0C51">
        <w:rPr>
          <w:rFonts w:ascii="Times New Roman" w:eastAsia="Calibri" w:hAnsi="Times New Roman" w:cs="Times New Roman"/>
          <w:sz w:val="28"/>
          <w:szCs w:val="28"/>
        </w:rPr>
        <w:t xml:space="preserve">: </w:t>
      </w:r>
      <w:r>
        <w:rPr>
          <w:rFonts w:ascii="Times New Roman" w:eastAsia="Times New Roman" w:hAnsi="Times New Roman" w:cs="Times New Roman"/>
          <w:sz w:val="28"/>
          <w:szCs w:val="28"/>
          <w:lang w:val="en-US" w:eastAsia="ru-RU"/>
        </w:rPr>
        <w:t>Clearing</w:t>
      </w:r>
      <w:r w:rsidRPr="0017374E">
        <w:rPr>
          <w:rFonts w:ascii="Times New Roman" w:eastAsia="Times New Roman" w:hAnsi="Times New Roman" w:cs="Times New Roman"/>
          <w:sz w:val="28"/>
          <w:szCs w:val="28"/>
          <w:lang w:eastAsia="ru-RU"/>
        </w:rPr>
        <w:t>_</w:t>
      </w:r>
      <w:r>
        <w:rPr>
          <w:rFonts w:ascii="Times New Roman" w:eastAsia="Times New Roman" w:hAnsi="Times New Roman" w:cs="Times New Roman"/>
          <w:sz w:val="28"/>
          <w:szCs w:val="28"/>
          <w:lang w:val="en-US" w:eastAsia="ru-RU"/>
        </w:rPr>
        <w:t>TO</w:t>
      </w:r>
    </w:p>
    <w:p w:rsidR="0017374E" w:rsidRPr="002C0C51" w:rsidRDefault="0017374E"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17374E" w:rsidRPr="002C0C51" w:rsidRDefault="0017374E"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Периодичность: </w:t>
      </w:r>
      <w:r w:rsidRPr="0017374E">
        <w:rPr>
          <w:rFonts w:ascii="Times New Roman" w:eastAsia="Calibri" w:hAnsi="Times New Roman" w:cs="Times New Roman"/>
          <w:sz w:val="28"/>
          <w:szCs w:val="28"/>
        </w:rPr>
        <w:t>ежедневная</w:t>
      </w:r>
    </w:p>
    <w:p w:rsidR="0017374E" w:rsidRPr="002C0C51" w:rsidRDefault="0017374E"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17374E" w:rsidRPr="004A6C90" w:rsidRDefault="0017374E"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Отчетный период: </w:t>
      </w:r>
      <w:r w:rsidRPr="0017374E">
        <w:rPr>
          <w:rFonts w:ascii="Times New Roman" w:eastAsia="Calibri" w:hAnsi="Times New Roman" w:cs="Times New Roman"/>
          <w:sz w:val="28"/>
          <w:szCs w:val="28"/>
        </w:rPr>
        <w:t>за __________ 20__года</w:t>
      </w:r>
    </w:p>
    <w:p w:rsidR="0017374E" w:rsidRPr="004A6C90" w:rsidRDefault="0017374E"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17374E" w:rsidRPr="002C0C51" w:rsidRDefault="0017374E" w:rsidP="009D4026">
      <w:pPr>
        <w:widowControl w:val="0"/>
        <w:autoSpaceDE w:val="0"/>
        <w:autoSpaceDN w:val="0"/>
        <w:adjustRightInd w:val="0"/>
        <w:spacing w:after="0" w:line="240" w:lineRule="auto"/>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Круг лиц представляющих: </w:t>
      </w:r>
      <w:r w:rsidR="003F1E39">
        <w:rPr>
          <w:rFonts w:ascii="Times New Roman" w:eastAsia="Times New Roman" w:hAnsi="Times New Roman" w:cs="Times New Roman"/>
          <w:sz w:val="28"/>
          <w:szCs w:val="28"/>
          <w:lang w:eastAsia="ru-RU"/>
        </w:rPr>
        <w:t>к</w:t>
      </w:r>
      <w:r w:rsidR="003F1E39" w:rsidRPr="002D04CA">
        <w:rPr>
          <w:rFonts w:ascii="Times New Roman" w:eastAsia="Times New Roman" w:hAnsi="Times New Roman" w:cs="Times New Roman"/>
          <w:sz w:val="28"/>
          <w:szCs w:val="28"/>
          <w:lang w:eastAsia="ru-RU"/>
        </w:rPr>
        <w:t>лиринговая организация</w:t>
      </w:r>
      <w:r w:rsidRPr="002C0C51">
        <w:rPr>
          <w:rFonts w:ascii="Times New Roman" w:eastAsia="Calibri" w:hAnsi="Times New Roman" w:cs="Times New Roman"/>
          <w:sz w:val="28"/>
          <w:szCs w:val="28"/>
        </w:rPr>
        <w:t xml:space="preserve"> </w:t>
      </w:r>
    </w:p>
    <w:p w:rsidR="0017374E" w:rsidRPr="002C0C51" w:rsidRDefault="0017374E"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17374E" w:rsidRDefault="0017374E" w:rsidP="009D4026">
      <w:p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17374E" w:rsidRDefault="0017374E" w:rsidP="009D4026">
      <w:pPr>
        <w:spacing w:after="0" w:line="240" w:lineRule="auto"/>
        <w:contextualSpacing/>
        <w:jc w:val="right"/>
        <w:textAlignment w:val="baseline"/>
        <w:rPr>
          <w:rFonts w:ascii="Times New Roman" w:eastAsia="Calibri" w:hAnsi="Times New Roman" w:cs="Times New Roman"/>
          <w:bCs/>
          <w:color w:val="000000"/>
          <w:sz w:val="28"/>
          <w:szCs w:val="28"/>
          <w:lang w:eastAsia="ru-RU"/>
        </w:rPr>
      </w:pPr>
      <w:r>
        <w:rPr>
          <w:rFonts w:ascii="Times New Roman" w:eastAsia="Calibri" w:hAnsi="Times New Roman" w:cs="Times New Roman"/>
          <w:bCs/>
          <w:color w:val="000000"/>
          <w:sz w:val="28"/>
          <w:szCs w:val="28"/>
          <w:lang w:eastAsia="ru-RU"/>
        </w:rPr>
        <w:lastRenderedPageBreak/>
        <w:t>Форма</w:t>
      </w:r>
    </w:p>
    <w:p w:rsidR="0017374E" w:rsidRPr="0017374E" w:rsidRDefault="003F1E39" w:rsidP="003F1E39">
      <w:pPr>
        <w:spacing w:after="0" w:line="240" w:lineRule="auto"/>
        <w:contextualSpacing/>
        <w:jc w:val="both"/>
        <w:textAlignment w:val="baseline"/>
        <w:rPr>
          <w:rFonts w:ascii="Times New Roman" w:eastAsia="Calibri" w:hAnsi="Times New Roman" w:cs="Times New Roman"/>
          <w:bCs/>
          <w:color w:val="000000"/>
          <w:sz w:val="28"/>
          <w:szCs w:val="28"/>
          <w:lang w:eastAsia="ru-RU"/>
        </w:rPr>
      </w:pPr>
      <w:r>
        <w:rPr>
          <w:rFonts w:ascii="Times New Roman" w:eastAsia="Calibri" w:hAnsi="Times New Roman" w:cs="Times New Roman"/>
          <w:bCs/>
          <w:color w:val="000000"/>
          <w:sz w:val="28"/>
          <w:szCs w:val="28"/>
          <w:lang w:eastAsia="ru-RU"/>
        </w:rPr>
        <w:t xml:space="preserve">Таблица </w:t>
      </w:r>
      <w:r w:rsidR="0005353C">
        <w:rPr>
          <w:rFonts w:ascii="Times New Roman" w:eastAsia="Calibri" w:hAnsi="Times New Roman" w:cs="Times New Roman"/>
          <w:bCs/>
          <w:color w:val="000000"/>
          <w:sz w:val="28"/>
          <w:szCs w:val="28"/>
          <w:lang w:eastAsia="ru-RU"/>
        </w:rPr>
        <w:t>«</w:t>
      </w:r>
      <w:r>
        <w:rPr>
          <w:rFonts w:ascii="Times New Roman" w:eastAsia="Times New Roman" w:hAnsi="Times New Roman" w:cs="Times New Roman"/>
          <w:bCs/>
          <w:sz w:val="28"/>
          <w:szCs w:val="28"/>
          <w:lang w:eastAsia="ru-RU"/>
        </w:rPr>
        <w:t>Н</w:t>
      </w:r>
      <w:r w:rsidRPr="0017374E">
        <w:rPr>
          <w:rFonts w:ascii="Times New Roman" w:eastAsia="Times New Roman" w:hAnsi="Times New Roman" w:cs="Times New Roman"/>
          <w:bCs/>
          <w:sz w:val="28"/>
          <w:szCs w:val="28"/>
          <w:lang w:eastAsia="ru-RU"/>
        </w:rPr>
        <w:t>етто-требования и нетто-обязательства субъектов, пользующихся услугами клиринговой организации</w:t>
      </w:r>
      <w:r w:rsidR="0005353C">
        <w:rPr>
          <w:rFonts w:ascii="Times New Roman" w:eastAsia="Times New Roman" w:hAnsi="Times New Roman" w:cs="Times New Roman"/>
          <w:bCs/>
          <w:sz w:val="28"/>
          <w:szCs w:val="28"/>
          <w:lang w:eastAsia="ru-RU"/>
        </w:rPr>
        <w:t>»</w:t>
      </w:r>
    </w:p>
    <w:tbl>
      <w:tblPr>
        <w:tblW w:w="9889" w:type="dxa"/>
        <w:tblLayout w:type="fixed"/>
        <w:tblLook w:val="04A0" w:firstRow="1" w:lastRow="0" w:firstColumn="1" w:lastColumn="0" w:noHBand="0" w:noVBand="1"/>
      </w:tblPr>
      <w:tblGrid>
        <w:gridCol w:w="640"/>
        <w:gridCol w:w="1028"/>
        <w:gridCol w:w="992"/>
        <w:gridCol w:w="1134"/>
        <w:gridCol w:w="1134"/>
        <w:gridCol w:w="992"/>
        <w:gridCol w:w="1276"/>
        <w:gridCol w:w="1417"/>
        <w:gridCol w:w="1276"/>
      </w:tblGrid>
      <w:tr w:rsidR="0017374E" w:rsidRPr="0017374E" w:rsidTr="0017374E">
        <w:trPr>
          <w:trHeight w:val="1267"/>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7374E" w:rsidRPr="0017374E" w:rsidRDefault="0017374E"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17374E">
              <w:rPr>
                <w:rFonts w:ascii="Times New Roman" w:eastAsia="Times New Roman" w:hAnsi="Times New Roman" w:cs="Times New Roman"/>
                <w:color w:val="000000"/>
                <w:sz w:val="20"/>
                <w:szCs w:val="20"/>
                <w:lang w:eastAsia="ru-RU"/>
              </w:rPr>
              <w:t>№</w:t>
            </w:r>
          </w:p>
        </w:tc>
        <w:tc>
          <w:tcPr>
            <w:tcW w:w="10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7374E" w:rsidRPr="0017374E" w:rsidRDefault="0017374E"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17374E">
              <w:rPr>
                <w:rFonts w:ascii="Times New Roman" w:eastAsia="Times New Roman" w:hAnsi="Times New Roman" w:cs="Times New Roman"/>
                <w:color w:val="000000"/>
                <w:sz w:val="20"/>
                <w:szCs w:val="20"/>
                <w:lang w:eastAsia="ru-RU"/>
              </w:rPr>
              <w:t>Наименование субъекта, пользующегося услугами клиринговой организации</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7374E" w:rsidRPr="0017374E" w:rsidRDefault="0017374E"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17374E">
              <w:rPr>
                <w:rFonts w:ascii="Times New Roman" w:eastAsia="Times New Roman" w:hAnsi="Times New Roman" w:cs="Times New Roman"/>
                <w:color w:val="000000"/>
                <w:sz w:val="20"/>
                <w:szCs w:val="20"/>
                <w:lang w:eastAsia="ru-RU"/>
              </w:rPr>
              <w:t>Код субъекта, пользующегося услугами клиринговой организации</w:t>
            </w:r>
          </w:p>
        </w:tc>
        <w:tc>
          <w:tcPr>
            <w:tcW w:w="3260" w:type="dxa"/>
            <w:gridSpan w:val="3"/>
            <w:tcBorders>
              <w:top w:val="single" w:sz="4" w:space="0" w:color="auto"/>
              <w:left w:val="nil"/>
              <w:bottom w:val="single" w:sz="4" w:space="0" w:color="auto"/>
              <w:right w:val="single" w:sz="4" w:space="0" w:color="auto"/>
            </w:tcBorders>
            <w:shd w:val="clear" w:color="auto" w:fill="auto"/>
            <w:vAlign w:val="center"/>
            <w:hideMark/>
          </w:tcPr>
          <w:p w:rsidR="0017374E" w:rsidRPr="0017374E" w:rsidRDefault="0017374E"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17374E">
              <w:rPr>
                <w:rFonts w:ascii="Times New Roman" w:eastAsia="Times New Roman" w:hAnsi="Times New Roman" w:cs="Times New Roman"/>
                <w:color w:val="000000"/>
                <w:sz w:val="20"/>
                <w:szCs w:val="20"/>
                <w:lang w:eastAsia="ru-RU"/>
              </w:rPr>
              <w:t>Обязательства субъекта, пользующегося услугами клиринговой организации</w:t>
            </w:r>
          </w:p>
        </w:tc>
        <w:tc>
          <w:tcPr>
            <w:tcW w:w="3969" w:type="dxa"/>
            <w:gridSpan w:val="3"/>
            <w:tcBorders>
              <w:top w:val="single" w:sz="4" w:space="0" w:color="auto"/>
              <w:left w:val="nil"/>
              <w:bottom w:val="single" w:sz="4" w:space="0" w:color="auto"/>
              <w:right w:val="single" w:sz="4" w:space="0" w:color="auto"/>
            </w:tcBorders>
            <w:shd w:val="clear" w:color="auto" w:fill="auto"/>
            <w:vAlign w:val="center"/>
            <w:hideMark/>
          </w:tcPr>
          <w:p w:rsidR="0017374E" w:rsidRPr="0017374E" w:rsidRDefault="0017374E"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17374E">
              <w:rPr>
                <w:rFonts w:ascii="Times New Roman" w:eastAsia="Times New Roman" w:hAnsi="Times New Roman" w:cs="Times New Roman"/>
                <w:color w:val="000000"/>
                <w:sz w:val="20"/>
                <w:szCs w:val="20"/>
                <w:lang w:eastAsia="ru-RU"/>
              </w:rPr>
              <w:t>Требования субъекта, пользующегося услугами клиринговой организации</w:t>
            </w:r>
          </w:p>
        </w:tc>
      </w:tr>
      <w:tr w:rsidR="0017374E" w:rsidRPr="0017374E" w:rsidTr="0017374E">
        <w:trPr>
          <w:trHeight w:val="630"/>
        </w:trPr>
        <w:tc>
          <w:tcPr>
            <w:tcW w:w="640" w:type="dxa"/>
            <w:vMerge/>
            <w:tcBorders>
              <w:top w:val="single" w:sz="4" w:space="0" w:color="auto"/>
              <w:left w:val="single" w:sz="4" w:space="0" w:color="auto"/>
              <w:bottom w:val="single" w:sz="4" w:space="0" w:color="000000"/>
              <w:right w:val="single" w:sz="4" w:space="0" w:color="auto"/>
            </w:tcBorders>
            <w:vAlign w:val="center"/>
            <w:hideMark/>
          </w:tcPr>
          <w:p w:rsidR="0017374E" w:rsidRPr="0017374E" w:rsidRDefault="0017374E" w:rsidP="009D4026">
            <w:pPr>
              <w:spacing w:after="0" w:line="240" w:lineRule="auto"/>
              <w:contextualSpacing/>
              <w:rPr>
                <w:rFonts w:ascii="Times New Roman" w:eastAsia="Times New Roman" w:hAnsi="Times New Roman" w:cs="Times New Roman"/>
                <w:color w:val="000000"/>
                <w:sz w:val="20"/>
                <w:szCs w:val="20"/>
                <w:lang w:eastAsia="ru-RU"/>
              </w:rPr>
            </w:pPr>
          </w:p>
        </w:tc>
        <w:tc>
          <w:tcPr>
            <w:tcW w:w="1028" w:type="dxa"/>
            <w:vMerge/>
            <w:tcBorders>
              <w:top w:val="single" w:sz="4" w:space="0" w:color="auto"/>
              <w:left w:val="single" w:sz="4" w:space="0" w:color="auto"/>
              <w:bottom w:val="single" w:sz="4" w:space="0" w:color="000000"/>
              <w:right w:val="single" w:sz="4" w:space="0" w:color="auto"/>
            </w:tcBorders>
            <w:vAlign w:val="center"/>
            <w:hideMark/>
          </w:tcPr>
          <w:p w:rsidR="0017374E" w:rsidRPr="0017374E" w:rsidRDefault="0017374E" w:rsidP="009D4026">
            <w:pPr>
              <w:spacing w:after="0" w:line="240" w:lineRule="auto"/>
              <w:contextualSpacing/>
              <w:rPr>
                <w:rFonts w:ascii="Times New Roman" w:eastAsia="Times New Roman" w:hAnsi="Times New Roman" w:cs="Times New Roman"/>
                <w:color w:val="000000"/>
                <w:sz w:val="20"/>
                <w:szCs w:val="20"/>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17374E" w:rsidRPr="0017374E" w:rsidRDefault="0017374E" w:rsidP="009D4026">
            <w:pPr>
              <w:spacing w:after="0" w:line="240" w:lineRule="auto"/>
              <w:contextualSpacing/>
              <w:rPr>
                <w:rFonts w:ascii="Times New Roman" w:eastAsia="Times New Roman" w:hAnsi="Times New Roman" w:cs="Times New Roman"/>
                <w:color w:val="000000"/>
                <w:sz w:val="20"/>
                <w:szCs w:val="20"/>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17374E" w:rsidRPr="0017374E" w:rsidRDefault="0017374E" w:rsidP="009D4026">
            <w:pPr>
              <w:spacing w:after="0" w:line="240" w:lineRule="auto"/>
              <w:contextualSpacing/>
              <w:jc w:val="center"/>
              <w:rPr>
                <w:rFonts w:ascii="Times New Roman" w:eastAsia="Times New Roman" w:hAnsi="Times New Roman" w:cs="Times New Roman"/>
                <w:i/>
                <w:iCs/>
                <w:color w:val="000000"/>
                <w:sz w:val="20"/>
                <w:szCs w:val="20"/>
                <w:lang w:eastAsia="ru-RU"/>
              </w:rPr>
            </w:pPr>
            <w:r w:rsidRPr="0017374E">
              <w:rPr>
                <w:rFonts w:ascii="Times New Roman" w:eastAsia="Times New Roman" w:hAnsi="Times New Roman" w:cs="Times New Roman"/>
                <w:i/>
                <w:iCs/>
                <w:color w:val="000000"/>
                <w:sz w:val="20"/>
                <w:szCs w:val="20"/>
                <w:lang w:eastAsia="ru-RU"/>
              </w:rPr>
              <w:t>наименование валюты</w:t>
            </w:r>
          </w:p>
        </w:tc>
        <w:tc>
          <w:tcPr>
            <w:tcW w:w="1134" w:type="dxa"/>
            <w:tcBorders>
              <w:top w:val="nil"/>
              <w:left w:val="nil"/>
              <w:bottom w:val="single" w:sz="4" w:space="0" w:color="auto"/>
              <w:right w:val="single" w:sz="4" w:space="0" w:color="auto"/>
            </w:tcBorders>
            <w:shd w:val="clear" w:color="auto" w:fill="auto"/>
            <w:vAlign w:val="center"/>
            <w:hideMark/>
          </w:tcPr>
          <w:p w:rsidR="0017374E" w:rsidRPr="0017374E" w:rsidRDefault="0017374E" w:rsidP="009D4026">
            <w:pPr>
              <w:spacing w:after="0" w:line="240" w:lineRule="auto"/>
              <w:contextualSpacing/>
              <w:jc w:val="center"/>
              <w:rPr>
                <w:rFonts w:ascii="Times New Roman" w:eastAsia="Times New Roman" w:hAnsi="Times New Roman" w:cs="Times New Roman"/>
                <w:i/>
                <w:iCs/>
                <w:color w:val="000000"/>
                <w:sz w:val="20"/>
                <w:szCs w:val="20"/>
                <w:lang w:eastAsia="ru-RU"/>
              </w:rPr>
            </w:pPr>
            <w:r w:rsidRPr="0017374E">
              <w:rPr>
                <w:rFonts w:ascii="Times New Roman" w:eastAsia="Times New Roman" w:hAnsi="Times New Roman" w:cs="Times New Roman"/>
                <w:i/>
                <w:iCs/>
                <w:color w:val="000000"/>
                <w:sz w:val="20"/>
                <w:szCs w:val="20"/>
                <w:lang w:eastAsia="ru-RU"/>
              </w:rPr>
              <w:t>наименование валюты</w:t>
            </w:r>
          </w:p>
        </w:tc>
        <w:tc>
          <w:tcPr>
            <w:tcW w:w="992" w:type="dxa"/>
            <w:tcBorders>
              <w:top w:val="nil"/>
              <w:left w:val="nil"/>
              <w:bottom w:val="single" w:sz="4" w:space="0" w:color="auto"/>
              <w:right w:val="single" w:sz="4" w:space="0" w:color="auto"/>
            </w:tcBorders>
            <w:shd w:val="clear" w:color="auto" w:fill="auto"/>
            <w:vAlign w:val="center"/>
            <w:hideMark/>
          </w:tcPr>
          <w:p w:rsidR="0017374E" w:rsidRPr="0017374E" w:rsidRDefault="0017374E" w:rsidP="009D4026">
            <w:pPr>
              <w:spacing w:after="0" w:line="240" w:lineRule="auto"/>
              <w:contextualSpacing/>
              <w:jc w:val="center"/>
              <w:rPr>
                <w:rFonts w:ascii="Times New Roman" w:eastAsia="Times New Roman" w:hAnsi="Times New Roman" w:cs="Times New Roman"/>
                <w:i/>
                <w:iCs/>
                <w:color w:val="000000"/>
                <w:sz w:val="20"/>
                <w:szCs w:val="20"/>
                <w:lang w:eastAsia="ru-RU"/>
              </w:rPr>
            </w:pPr>
            <w:r w:rsidRPr="0017374E">
              <w:rPr>
                <w:rFonts w:ascii="Times New Roman" w:eastAsia="Times New Roman" w:hAnsi="Times New Roman" w:cs="Times New Roman"/>
                <w:i/>
                <w:iCs/>
                <w:color w:val="000000"/>
                <w:sz w:val="20"/>
                <w:szCs w:val="20"/>
                <w:lang w:eastAsia="ru-RU"/>
              </w:rPr>
              <w:t>наименование валюты</w:t>
            </w:r>
          </w:p>
        </w:tc>
        <w:tc>
          <w:tcPr>
            <w:tcW w:w="1276" w:type="dxa"/>
            <w:tcBorders>
              <w:top w:val="nil"/>
              <w:left w:val="nil"/>
              <w:bottom w:val="single" w:sz="4" w:space="0" w:color="auto"/>
              <w:right w:val="single" w:sz="4" w:space="0" w:color="auto"/>
            </w:tcBorders>
            <w:shd w:val="clear" w:color="auto" w:fill="auto"/>
            <w:vAlign w:val="center"/>
            <w:hideMark/>
          </w:tcPr>
          <w:p w:rsidR="0017374E" w:rsidRPr="0017374E" w:rsidRDefault="0017374E" w:rsidP="009D4026">
            <w:pPr>
              <w:spacing w:after="0" w:line="240" w:lineRule="auto"/>
              <w:contextualSpacing/>
              <w:jc w:val="center"/>
              <w:rPr>
                <w:rFonts w:ascii="Times New Roman" w:eastAsia="Times New Roman" w:hAnsi="Times New Roman" w:cs="Times New Roman"/>
                <w:i/>
                <w:iCs/>
                <w:color w:val="000000"/>
                <w:sz w:val="20"/>
                <w:szCs w:val="20"/>
                <w:lang w:eastAsia="ru-RU"/>
              </w:rPr>
            </w:pPr>
            <w:r w:rsidRPr="0017374E">
              <w:rPr>
                <w:rFonts w:ascii="Times New Roman" w:eastAsia="Times New Roman" w:hAnsi="Times New Roman" w:cs="Times New Roman"/>
                <w:i/>
                <w:iCs/>
                <w:color w:val="000000"/>
                <w:sz w:val="20"/>
                <w:szCs w:val="20"/>
                <w:lang w:eastAsia="ru-RU"/>
              </w:rPr>
              <w:t>наименование валюты</w:t>
            </w:r>
          </w:p>
        </w:tc>
        <w:tc>
          <w:tcPr>
            <w:tcW w:w="1417" w:type="dxa"/>
            <w:tcBorders>
              <w:top w:val="nil"/>
              <w:left w:val="nil"/>
              <w:bottom w:val="single" w:sz="4" w:space="0" w:color="auto"/>
              <w:right w:val="single" w:sz="4" w:space="0" w:color="auto"/>
            </w:tcBorders>
            <w:shd w:val="clear" w:color="auto" w:fill="auto"/>
            <w:vAlign w:val="center"/>
            <w:hideMark/>
          </w:tcPr>
          <w:p w:rsidR="0017374E" w:rsidRPr="0017374E" w:rsidRDefault="0017374E" w:rsidP="009D4026">
            <w:pPr>
              <w:spacing w:after="0" w:line="240" w:lineRule="auto"/>
              <w:contextualSpacing/>
              <w:jc w:val="center"/>
              <w:rPr>
                <w:rFonts w:ascii="Times New Roman" w:eastAsia="Times New Roman" w:hAnsi="Times New Roman" w:cs="Times New Roman"/>
                <w:i/>
                <w:iCs/>
                <w:color w:val="000000"/>
                <w:sz w:val="20"/>
                <w:szCs w:val="20"/>
                <w:lang w:eastAsia="ru-RU"/>
              </w:rPr>
            </w:pPr>
            <w:r w:rsidRPr="0017374E">
              <w:rPr>
                <w:rFonts w:ascii="Times New Roman" w:eastAsia="Times New Roman" w:hAnsi="Times New Roman" w:cs="Times New Roman"/>
                <w:i/>
                <w:iCs/>
                <w:color w:val="000000"/>
                <w:sz w:val="20"/>
                <w:szCs w:val="20"/>
                <w:lang w:eastAsia="ru-RU"/>
              </w:rPr>
              <w:t>наименование валюты</w:t>
            </w:r>
          </w:p>
        </w:tc>
        <w:tc>
          <w:tcPr>
            <w:tcW w:w="1276" w:type="dxa"/>
            <w:tcBorders>
              <w:top w:val="nil"/>
              <w:left w:val="nil"/>
              <w:bottom w:val="single" w:sz="4" w:space="0" w:color="auto"/>
              <w:right w:val="single" w:sz="4" w:space="0" w:color="auto"/>
            </w:tcBorders>
            <w:shd w:val="clear" w:color="auto" w:fill="auto"/>
            <w:vAlign w:val="center"/>
            <w:hideMark/>
          </w:tcPr>
          <w:p w:rsidR="0017374E" w:rsidRPr="0017374E" w:rsidRDefault="0017374E" w:rsidP="009D4026">
            <w:pPr>
              <w:spacing w:after="0" w:line="240" w:lineRule="auto"/>
              <w:contextualSpacing/>
              <w:jc w:val="center"/>
              <w:rPr>
                <w:rFonts w:ascii="Times New Roman" w:eastAsia="Times New Roman" w:hAnsi="Times New Roman" w:cs="Times New Roman"/>
                <w:i/>
                <w:iCs/>
                <w:color w:val="000000"/>
                <w:sz w:val="20"/>
                <w:szCs w:val="20"/>
                <w:lang w:eastAsia="ru-RU"/>
              </w:rPr>
            </w:pPr>
            <w:r w:rsidRPr="0017374E">
              <w:rPr>
                <w:rFonts w:ascii="Times New Roman" w:eastAsia="Times New Roman" w:hAnsi="Times New Roman" w:cs="Times New Roman"/>
                <w:i/>
                <w:iCs/>
                <w:color w:val="000000"/>
                <w:sz w:val="20"/>
                <w:szCs w:val="20"/>
                <w:lang w:eastAsia="ru-RU"/>
              </w:rPr>
              <w:t>наименование валюты</w:t>
            </w:r>
          </w:p>
        </w:tc>
      </w:tr>
      <w:tr w:rsidR="0017374E" w:rsidRPr="0017374E" w:rsidTr="0017374E">
        <w:trPr>
          <w:trHeight w:val="31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17374E" w:rsidRPr="0017374E" w:rsidRDefault="0017374E"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17374E">
              <w:rPr>
                <w:rFonts w:ascii="Times New Roman" w:eastAsia="Times New Roman" w:hAnsi="Times New Roman" w:cs="Times New Roman"/>
                <w:color w:val="000000"/>
                <w:sz w:val="20"/>
                <w:szCs w:val="20"/>
                <w:lang w:eastAsia="ru-RU"/>
              </w:rPr>
              <w:t>1</w:t>
            </w:r>
          </w:p>
        </w:tc>
        <w:tc>
          <w:tcPr>
            <w:tcW w:w="1028" w:type="dxa"/>
            <w:tcBorders>
              <w:top w:val="nil"/>
              <w:left w:val="nil"/>
              <w:bottom w:val="single" w:sz="4" w:space="0" w:color="auto"/>
              <w:right w:val="single" w:sz="4" w:space="0" w:color="auto"/>
            </w:tcBorders>
            <w:shd w:val="clear" w:color="auto" w:fill="auto"/>
            <w:vAlign w:val="center"/>
            <w:hideMark/>
          </w:tcPr>
          <w:p w:rsidR="0017374E" w:rsidRPr="0017374E" w:rsidRDefault="0017374E"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17374E">
              <w:rPr>
                <w:rFonts w:ascii="Times New Roman" w:eastAsia="Times New Roman" w:hAnsi="Times New Roman" w:cs="Times New Roman"/>
                <w:color w:val="000000"/>
                <w:sz w:val="20"/>
                <w:szCs w:val="20"/>
                <w:lang w:eastAsia="ru-RU"/>
              </w:rPr>
              <w:t>2</w:t>
            </w:r>
          </w:p>
        </w:tc>
        <w:tc>
          <w:tcPr>
            <w:tcW w:w="992" w:type="dxa"/>
            <w:tcBorders>
              <w:top w:val="nil"/>
              <w:left w:val="nil"/>
              <w:bottom w:val="single" w:sz="4" w:space="0" w:color="auto"/>
              <w:right w:val="single" w:sz="4" w:space="0" w:color="auto"/>
            </w:tcBorders>
            <w:shd w:val="clear" w:color="auto" w:fill="auto"/>
            <w:vAlign w:val="center"/>
            <w:hideMark/>
          </w:tcPr>
          <w:p w:rsidR="0017374E" w:rsidRPr="0017374E" w:rsidRDefault="0017374E"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17374E">
              <w:rPr>
                <w:rFonts w:ascii="Times New Roman" w:eastAsia="Times New Roman" w:hAnsi="Times New Roman" w:cs="Times New Roman"/>
                <w:color w:val="000000"/>
                <w:sz w:val="20"/>
                <w:szCs w:val="20"/>
                <w:lang w:eastAsia="ru-RU"/>
              </w:rPr>
              <w:t>3</w:t>
            </w:r>
          </w:p>
        </w:tc>
        <w:tc>
          <w:tcPr>
            <w:tcW w:w="1134" w:type="dxa"/>
            <w:tcBorders>
              <w:top w:val="nil"/>
              <w:left w:val="nil"/>
              <w:bottom w:val="single" w:sz="4" w:space="0" w:color="auto"/>
              <w:right w:val="single" w:sz="4" w:space="0" w:color="auto"/>
            </w:tcBorders>
            <w:shd w:val="clear" w:color="auto" w:fill="auto"/>
            <w:vAlign w:val="center"/>
            <w:hideMark/>
          </w:tcPr>
          <w:p w:rsidR="0017374E" w:rsidRPr="0017374E" w:rsidRDefault="0017374E"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17374E">
              <w:rPr>
                <w:rFonts w:ascii="Times New Roman" w:eastAsia="Times New Roman" w:hAnsi="Times New Roman" w:cs="Times New Roman"/>
                <w:color w:val="000000"/>
                <w:sz w:val="20"/>
                <w:szCs w:val="20"/>
                <w:lang w:eastAsia="ru-RU"/>
              </w:rPr>
              <w:t>4-1.</w:t>
            </w:r>
          </w:p>
        </w:tc>
        <w:tc>
          <w:tcPr>
            <w:tcW w:w="1134" w:type="dxa"/>
            <w:tcBorders>
              <w:top w:val="nil"/>
              <w:left w:val="nil"/>
              <w:bottom w:val="single" w:sz="4" w:space="0" w:color="auto"/>
              <w:right w:val="single" w:sz="4" w:space="0" w:color="auto"/>
            </w:tcBorders>
            <w:shd w:val="clear" w:color="auto" w:fill="auto"/>
            <w:vAlign w:val="center"/>
            <w:hideMark/>
          </w:tcPr>
          <w:p w:rsidR="0017374E" w:rsidRPr="0017374E" w:rsidRDefault="0017374E"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17374E">
              <w:rPr>
                <w:rFonts w:ascii="Times New Roman" w:eastAsia="Times New Roman" w:hAnsi="Times New Roman" w:cs="Times New Roman"/>
                <w:color w:val="000000"/>
                <w:sz w:val="20"/>
                <w:szCs w:val="20"/>
                <w:lang w:eastAsia="ru-RU"/>
              </w:rPr>
              <w:t>…</w:t>
            </w:r>
          </w:p>
        </w:tc>
        <w:tc>
          <w:tcPr>
            <w:tcW w:w="992" w:type="dxa"/>
            <w:tcBorders>
              <w:top w:val="nil"/>
              <w:left w:val="nil"/>
              <w:bottom w:val="single" w:sz="4" w:space="0" w:color="auto"/>
              <w:right w:val="single" w:sz="4" w:space="0" w:color="auto"/>
            </w:tcBorders>
            <w:shd w:val="clear" w:color="auto" w:fill="auto"/>
            <w:vAlign w:val="center"/>
            <w:hideMark/>
          </w:tcPr>
          <w:p w:rsidR="0017374E" w:rsidRPr="0017374E" w:rsidRDefault="0017374E"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17374E">
              <w:rPr>
                <w:rFonts w:ascii="Times New Roman" w:eastAsia="Times New Roman" w:hAnsi="Times New Roman" w:cs="Times New Roman"/>
                <w:color w:val="000000"/>
                <w:sz w:val="20"/>
                <w:szCs w:val="20"/>
                <w:lang w:eastAsia="ru-RU"/>
              </w:rPr>
              <w:t>4-n</w:t>
            </w:r>
          </w:p>
        </w:tc>
        <w:tc>
          <w:tcPr>
            <w:tcW w:w="1276" w:type="dxa"/>
            <w:tcBorders>
              <w:top w:val="nil"/>
              <w:left w:val="nil"/>
              <w:bottom w:val="single" w:sz="4" w:space="0" w:color="auto"/>
              <w:right w:val="single" w:sz="4" w:space="0" w:color="auto"/>
            </w:tcBorders>
            <w:shd w:val="clear" w:color="auto" w:fill="auto"/>
            <w:vAlign w:val="center"/>
            <w:hideMark/>
          </w:tcPr>
          <w:p w:rsidR="0017374E" w:rsidRPr="0017374E" w:rsidRDefault="0017374E"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17374E">
              <w:rPr>
                <w:rFonts w:ascii="Times New Roman" w:eastAsia="Times New Roman" w:hAnsi="Times New Roman" w:cs="Times New Roman"/>
                <w:color w:val="000000"/>
                <w:sz w:val="20"/>
                <w:szCs w:val="20"/>
                <w:lang w:eastAsia="ru-RU"/>
              </w:rPr>
              <w:t>5-1.</w:t>
            </w:r>
          </w:p>
        </w:tc>
        <w:tc>
          <w:tcPr>
            <w:tcW w:w="1417" w:type="dxa"/>
            <w:tcBorders>
              <w:top w:val="nil"/>
              <w:left w:val="nil"/>
              <w:bottom w:val="single" w:sz="4" w:space="0" w:color="auto"/>
              <w:right w:val="single" w:sz="4" w:space="0" w:color="auto"/>
            </w:tcBorders>
            <w:shd w:val="clear" w:color="auto" w:fill="auto"/>
            <w:vAlign w:val="center"/>
            <w:hideMark/>
          </w:tcPr>
          <w:p w:rsidR="0017374E" w:rsidRPr="0017374E" w:rsidRDefault="0017374E"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17374E">
              <w:rPr>
                <w:rFonts w:ascii="Times New Roman" w:eastAsia="Times New Roman" w:hAnsi="Times New Roman" w:cs="Times New Roman"/>
                <w:color w:val="000000"/>
                <w:sz w:val="20"/>
                <w:szCs w:val="20"/>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17374E" w:rsidRPr="0017374E" w:rsidRDefault="0017374E"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17374E">
              <w:rPr>
                <w:rFonts w:ascii="Times New Roman" w:eastAsia="Times New Roman" w:hAnsi="Times New Roman" w:cs="Times New Roman"/>
                <w:color w:val="000000"/>
                <w:sz w:val="20"/>
                <w:szCs w:val="20"/>
                <w:lang w:eastAsia="ru-RU"/>
              </w:rPr>
              <w:t>5-n</w:t>
            </w:r>
          </w:p>
        </w:tc>
      </w:tr>
      <w:tr w:rsidR="0017374E" w:rsidRPr="0017374E" w:rsidTr="0017374E">
        <w:trPr>
          <w:trHeight w:val="31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17374E" w:rsidRPr="0017374E" w:rsidRDefault="0017374E"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17374E">
              <w:rPr>
                <w:rFonts w:ascii="Times New Roman" w:eastAsia="Times New Roman" w:hAnsi="Times New Roman" w:cs="Times New Roman"/>
                <w:color w:val="000000"/>
                <w:sz w:val="20"/>
                <w:szCs w:val="20"/>
                <w:lang w:eastAsia="ru-RU"/>
              </w:rPr>
              <w:t>1</w:t>
            </w:r>
          </w:p>
        </w:tc>
        <w:tc>
          <w:tcPr>
            <w:tcW w:w="1028" w:type="dxa"/>
            <w:tcBorders>
              <w:top w:val="nil"/>
              <w:left w:val="nil"/>
              <w:bottom w:val="single" w:sz="4" w:space="0" w:color="auto"/>
              <w:right w:val="single" w:sz="4" w:space="0" w:color="auto"/>
            </w:tcBorders>
            <w:shd w:val="clear" w:color="auto" w:fill="auto"/>
            <w:vAlign w:val="center"/>
            <w:hideMark/>
          </w:tcPr>
          <w:p w:rsidR="0017374E" w:rsidRPr="0017374E" w:rsidRDefault="0017374E"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17374E">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17374E" w:rsidRPr="0017374E" w:rsidRDefault="0017374E"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17374E">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17374E" w:rsidRPr="0017374E" w:rsidRDefault="0017374E"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17374E">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17374E" w:rsidRPr="0017374E" w:rsidRDefault="0017374E"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17374E">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17374E" w:rsidRPr="0017374E" w:rsidRDefault="0017374E"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17374E">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17374E" w:rsidRPr="0017374E" w:rsidRDefault="0017374E"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17374E">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7374E" w:rsidRPr="0017374E" w:rsidRDefault="0017374E"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17374E">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17374E" w:rsidRPr="0017374E" w:rsidRDefault="0017374E"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17374E">
              <w:rPr>
                <w:rFonts w:ascii="Times New Roman" w:eastAsia="Times New Roman" w:hAnsi="Times New Roman" w:cs="Times New Roman"/>
                <w:color w:val="000000"/>
                <w:sz w:val="20"/>
                <w:szCs w:val="20"/>
                <w:lang w:eastAsia="ru-RU"/>
              </w:rPr>
              <w:t> </w:t>
            </w:r>
          </w:p>
        </w:tc>
      </w:tr>
      <w:tr w:rsidR="0017374E" w:rsidRPr="0017374E" w:rsidTr="0017374E">
        <w:trPr>
          <w:trHeight w:val="31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17374E" w:rsidRPr="0017374E" w:rsidRDefault="0017374E" w:rsidP="009D4026">
            <w:pPr>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028" w:type="dxa"/>
            <w:tcBorders>
              <w:top w:val="nil"/>
              <w:left w:val="nil"/>
              <w:bottom w:val="single" w:sz="4" w:space="0" w:color="auto"/>
              <w:right w:val="single" w:sz="4" w:space="0" w:color="auto"/>
            </w:tcBorders>
            <w:shd w:val="clear" w:color="auto" w:fill="auto"/>
            <w:vAlign w:val="center"/>
            <w:hideMark/>
          </w:tcPr>
          <w:p w:rsidR="0017374E" w:rsidRPr="0017374E" w:rsidRDefault="0017374E" w:rsidP="009D4026">
            <w:pPr>
              <w:spacing w:after="0" w:line="240" w:lineRule="auto"/>
              <w:contextualSpacing/>
              <w:rPr>
                <w:rFonts w:ascii="Times New Roman" w:eastAsia="Times New Roman" w:hAnsi="Times New Roman" w:cs="Times New Roman"/>
                <w:color w:val="000000"/>
                <w:sz w:val="20"/>
                <w:szCs w:val="20"/>
                <w:lang w:eastAsia="ru-RU"/>
              </w:rPr>
            </w:pPr>
            <w:r w:rsidRPr="0017374E">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17374E" w:rsidRPr="0017374E" w:rsidRDefault="0017374E" w:rsidP="009D4026">
            <w:pPr>
              <w:spacing w:after="0" w:line="240" w:lineRule="auto"/>
              <w:contextualSpacing/>
              <w:rPr>
                <w:rFonts w:ascii="Times New Roman" w:eastAsia="Times New Roman" w:hAnsi="Times New Roman" w:cs="Times New Roman"/>
                <w:color w:val="000000"/>
                <w:sz w:val="20"/>
                <w:szCs w:val="20"/>
                <w:lang w:eastAsia="ru-RU"/>
              </w:rPr>
            </w:pPr>
            <w:r w:rsidRPr="0017374E">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17374E" w:rsidRPr="0017374E" w:rsidRDefault="0017374E" w:rsidP="009D4026">
            <w:pPr>
              <w:spacing w:after="0" w:line="240" w:lineRule="auto"/>
              <w:contextualSpacing/>
              <w:rPr>
                <w:rFonts w:ascii="Times New Roman" w:eastAsia="Times New Roman" w:hAnsi="Times New Roman" w:cs="Times New Roman"/>
                <w:color w:val="000000"/>
                <w:sz w:val="20"/>
                <w:szCs w:val="20"/>
                <w:lang w:eastAsia="ru-RU"/>
              </w:rPr>
            </w:pPr>
            <w:r w:rsidRPr="0017374E">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17374E" w:rsidRPr="0017374E" w:rsidRDefault="0017374E" w:rsidP="009D4026">
            <w:pPr>
              <w:spacing w:after="0" w:line="240" w:lineRule="auto"/>
              <w:contextualSpacing/>
              <w:rPr>
                <w:rFonts w:ascii="Times New Roman" w:eastAsia="Times New Roman" w:hAnsi="Times New Roman" w:cs="Times New Roman"/>
                <w:color w:val="000000"/>
                <w:sz w:val="20"/>
                <w:szCs w:val="20"/>
                <w:lang w:eastAsia="ru-RU"/>
              </w:rPr>
            </w:pPr>
            <w:r w:rsidRPr="0017374E">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17374E" w:rsidRPr="0017374E" w:rsidRDefault="0017374E" w:rsidP="009D4026">
            <w:pPr>
              <w:spacing w:after="0" w:line="240" w:lineRule="auto"/>
              <w:contextualSpacing/>
              <w:rPr>
                <w:rFonts w:ascii="Times New Roman" w:eastAsia="Times New Roman" w:hAnsi="Times New Roman" w:cs="Times New Roman"/>
                <w:color w:val="000000"/>
                <w:sz w:val="20"/>
                <w:szCs w:val="20"/>
                <w:lang w:eastAsia="ru-RU"/>
              </w:rPr>
            </w:pPr>
            <w:r w:rsidRPr="0017374E">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17374E" w:rsidRPr="0017374E" w:rsidRDefault="0017374E" w:rsidP="009D4026">
            <w:pPr>
              <w:spacing w:after="0" w:line="240" w:lineRule="auto"/>
              <w:contextualSpacing/>
              <w:rPr>
                <w:rFonts w:ascii="Times New Roman" w:eastAsia="Times New Roman" w:hAnsi="Times New Roman" w:cs="Times New Roman"/>
                <w:color w:val="000000"/>
                <w:sz w:val="20"/>
                <w:szCs w:val="20"/>
                <w:lang w:eastAsia="ru-RU"/>
              </w:rPr>
            </w:pPr>
            <w:r w:rsidRPr="0017374E">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7374E" w:rsidRPr="0017374E" w:rsidRDefault="0017374E" w:rsidP="009D4026">
            <w:pPr>
              <w:spacing w:after="0" w:line="240" w:lineRule="auto"/>
              <w:contextualSpacing/>
              <w:rPr>
                <w:rFonts w:ascii="Times New Roman" w:eastAsia="Times New Roman" w:hAnsi="Times New Roman" w:cs="Times New Roman"/>
                <w:color w:val="000000"/>
                <w:sz w:val="20"/>
                <w:szCs w:val="20"/>
                <w:lang w:eastAsia="ru-RU"/>
              </w:rPr>
            </w:pPr>
            <w:r w:rsidRPr="0017374E">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17374E" w:rsidRPr="0017374E" w:rsidRDefault="0017374E"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17374E">
              <w:rPr>
                <w:rFonts w:ascii="Times New Roman" w:eastAsia="Times New Roman" w:hAnsi="Times New Roman" w:cs="Times New Roman"/>
                <w:color w:val="000000"/>
                <w:sz w:val="20"/>
                <w:szCs w:val="20"/>
                <w:lang w:eastAsia="ru-RU"/>
              </w:rPr>
              <w:t> </w:t>
            </w:r>
          </w:p>
        </w:tc>
      </w:tr>
      <w:tr w:rsidR="0017374E" w:rsidRPr="0017374E" w:rsidTr="0017374E">
        <w:trPr>
          <w:trHeight w:val="315"/>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17374E" w:rsidRPr="0017374E" w:rsidRDefault="0017374E"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17374E">
              <w:rPr>
                <w:rFonts w:ascii="Times New Roman" w:eastAsia="Times New Roman" w:hAnsi="Times New Roman" w:cs="Times New Roman"/>
                <w:color w:val="000000"/>
                <w:sz w:val="20"/>
                <w:szCs w:val="20"/>
                <w:lang w:eastAsia="ru-RU"/>
              </w:rPr>
              <w:t>n.</w:t>
            </w:r>
          </w:p>
        </w:tc>
        <w:tc>
          <w:tcPr>
            <w:tcW w:w="1028" w:type="dxa"/>
            <w:tcBorders>
              <w:top w:val="nil"/>
              <w:left w:val="nil"/>
              <w:bottom w:val="single" w:sz="4" w:space="0" w:color="auto"/>
              <w:right w:val="single" w:sz="4" w:space="0" w:color="auto"/>
            </w:tcBorders>
            <w:shd w:val="clear" w:color="auto" w:fill="auto"/>
            <w:vAlign w:val="center"/>
            <w:hideMark/>
          </w:tcPr>
          <w:p w:rsidR="0017374E" w:rsidRPr="0017374E" w:rsidRDefault="0017374E" w:rsidP="009D4026">
            <w:pPr>
              <w:spacing w:after="0" w:line="240" w:lineRule="auto"/>
              <w:contextualSpacing/>
              <w:rPr>
                <w:rFonts w:ascii="Times New Roman" w:eastAsia="Times New Roman" w:hAnsi="Times New Roman" w:cs="Times New Roman"/>
                <w:color w:val="000000"/>
                <w:sz w:val="20"/>
                <w:szCs w:val="20"/>
                <w:lang w:eastAsia="ru-RU"/>
              </w:rPr>
            </w:pPr>
            <w:r w:rsidRPr="0017374E">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17374E" w:rsidRPr="0017374E" w:rsidRDefault="0017374E" w:rsidP="009D4026">
            <w:pPr>
              <w:spacing w:after="0" w:line="240" w:lineRule="auto"/>
              <w:contextualSpacing/>
              <w:rPr>
                <w:rFonts w:ascii="Times New Roman" w:eastAsia="Times New Roman" w:hAnsi="Times New Roman" w:cs="Times New Roman"/>
                <w:color w:val="000000"/>
                <w:sz w:val="20"/>
                <w:szCs w:val="20"/>
                <w:lang w:eastAsia="ru-RU"/>
              </w:rPr>
            </w:pPr>
            <w:r w:rsidRPr="0017374E">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17374E" w:rsidRPr="0017374E" w:rsidRDefault="0017374E" w:rsidP="009D4026">
            <w:pPr>
              <w:spacing w:after="0" w:line="240" w:lineRule="auto"/>
              <w:contextualSpacing/>
              <w:rPr>
                <w:rFonts w:ascii="Times New Roman" w:eastAsia="Times New Roman" w:hAnsi="Times New Roman" w:cs="Times New Roman"/>
                <w:color w:val="000000"/>
                <w:sz w:val="20"/>
                <w:szCs w:val="20"/>
                <w:lang w:eastAsia="ru-RU"/>
              </w:rPr>
            </w:pPr>
            <w:r w:rsidRPr="0017374E">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17374E" w:rsidRPr="0017374E" w:rsidRDefault="0017374E" w:rsidP="009D4026">
            <w:pPr>
              <w:spacing w:after="0" w:line="240" w:lineRule="auto"/>
              <w:contextualSpacing/>
              <w:rPr>
                <w:rFonts w:ascii="Times New Roman" w:eastAsia="Times New Roman" w:hAnsi="Times New Roman" w:cs="Times New Roman"/>
                <w:color w:val="000000"/>
                <w:sz w:val="20"/>
                <w:szCs w:val="20"/>
                <w:lang w:eastAsia="ru-RU"/>
              </w:rPr>
            </w:pPr>
            <w:r w:rsidRPr="0017374E">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17374E" w:rsidRPr="0017374E" w:rsidRDefault="0017374E" w:rsidP="009D4026">
            <w:pPr>
              <w:spacing w:after="0" w:line="240" w:lineRule="auto"/>
              <w:contextualSpacing/>
              <w:rPr>
                <w:rFonts w:ascii="Times New Roman" w:eastAsia="Times New Roman" w:hAnsi="Times New Roman" w:cs="Times New Roman"/>
                <w:color w:val="000000"/>
                <w:sz w:val="20"/>
                <w:szCs w:val="20"/>
                <w:lang w:eastAsia="ru-RU"/>
              </w:rPr>
            </w:pPr>
            <w:r w:rsidRPr="0017374E">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17374E" w:rsidRPr="0017374E" w:rsidRDefault="0017374E" w:rsidP="009D4026">
            <w:pPr>
              <w:spacing w:after="0" w:line="240" w:lineRule="auto"/>
              <w:contextualSpacing/>
              <w:rPr>
                <w:rFonts w:ascii="Times New Roman" w:eastAsia="Times New Roman" w:hAnsi="Times New Roman" w:cs="Times New Roman"/>
                <w:color w:val="000000"/>
                <w:sz w:val="20"/>
                <w:szCs w:val="20"/>
                <w:lang w:eastAsia="ru-RU"/>
              </w:rPr>
            </w:pPr>
            <w:r w:rsidRPr="0017374E">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17374E" w:rsidRPr="0017374E" w:rsidRDefault="0017374E" w:rsidP="009D4026">
            <w:pPr>
              <w:spacing w:after="0" w:line="240" w:lineRule="auto"/>
              <w:contextualSpacing/>
              <w:rPr>
                <w:rFonts w:ascii="Times New Roman" w:eastAsia="Times New Roman" w:hAnsi="Times New Roman" w:cs="Times New Roman"/>
                <w:color w:val="000000"/>
                <w:sz w:val="20"/>
                <w:szCs w:val="20"/>
                <w:lang w:eastAsia="ru-RU"/>
              </w:rPr>
            </w:pPr>
            <w:r w:rsidRPr="0017374E">
              <w:rPr>
                <w:rFonts w:ascii="Times New Roman" w:eastAsia="Times New Roman" w:hAnsi="Times New Roman" w:cs="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17374E" w:rsidRPr="0017374E" w:rsidRDefault="0017374E"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17374E">
              <w:rPr>
                <w:rFonts w:ascii="Times New Roman" w:eastAsia="Times New Roman" w:hAnsi="Times New Roman" w:cs="Times New Roman"/>
                <w:color w:val="000000"/>
                <w:sz w:val="20"/>
                <w:szCs w:val="20"/>
                <w:lang w:eastAsia="ru-RU"/>
              </w:rPr>
              <w:t> </w:t>
            </w:r>
          </w:p>
        </w:tc>
      </w:tr>
    </w:tbl>
    <w:p w:rsidR="0017374E" w:rsidRPr="0017374E" w:rsidRDefault="0017374E" w:rsidP="009D4026">
      <w:pPr>
        <w:spacing w:after="0" w:line="240" w:lineRule="auto"/>
        <w:contextualSpacing/>
        <w:jc w:val="both"/>
        <w:rPr>
          <w:rFonts w:ascii="Times New Roman" w:eastAsia="Times New Roman" w:hAnsi="Times New Roman" w:cs="Times New Roman"/>
          <w:b/>
          <w:color w:val="000000"/>
          <w:sz w:val="28"/>
          <w:szCs w:val="28"/>
          <w:lang w:eastAsia="ru-RU"/>
        </w:rPr>
      </w:pPr>
    </w:p>
    <w:p w:rsidR="0017374E" w:rsidRPr="0017374E" w:rsidRDefault="0017374E" w:rsidP="009D4026">
      <w:pPr>
        <w:spacing w:after="0" w:line="240" w:lineRule="auto"/>
        <w:contextualSpacing/>
        <w:rPr>
          <w:rFonts w:ascii="Times New Roman" w:eastAsia="Times New Roman" w:hAnsi="Times New Roman" w:cs="Times New Roman"/>
          <w:color w:val="000000"/>
          <w:sz w:val="28"/>
          <w:szCs w:val="28"/>
          <w:lang w:eastAsia="ru-RU"/>
        </w:rPr>
      </w:pPr>
      <w:proofErr w:type="spellStart"/>
      <w:r w:rsidRPr="0017374E">
        <w:rPr>
          <w:rFonts w:ascii="Times New Roman" w:eastAsia="Calibri" w:hAnsi="Times New Roman" w:cs="Times New Roman"/>
          <w:i/>
          <w:sz w:val="28"/>
          <w:szCs w:val="28"/>
          <w:lang w:val="kk-KZ" w:eastAsia="ru-RU"/>
        </w:rPr>
        <w:t>продолжение</w:t>
      </w:r>
      <w:proofErr w:type="spellEnd"/>
      <w:r w:rsidRPr="0017374E">
        <w:rPr>
          <w:rFonts w:ascii="Times New Roman" w:eastAsia="Calibri" w:hAnsi="Times New Roman" w:cs="Times New Roman"/>
          <w:i/>
          <w:sz w:val="28"/>
          <w:szCs w:val="28"/>
          <w:lang w:val="kk-KZ" w:eastAsia="ru-RU"/>
        </w:rPr>
        <w:t xml:space="preserve"> </w:t>
      </w:r>
      <w:proofErr w:type="spellStart"/>
      <w:r w:rsidRPr="0017374E">
        <w:rPr>
          <w:rFonts w:ascii="Times New Roman" w:eastAsia="Calibri" w:hAnsi="Times New Roman" w:cs="Times New Roman"/>
          <w:i/>
          <w:sz w:val="28"/>
          <w:szCs w:val="28"/>
          <w:lang w:val="kk-KZ" w:eastAsia="ru-RU"/>
        </w:rPr>
        <w:t>таблицы</w:t>
      </w:r>
      <w:proofErr w:type="spellEnd"/>
    </w:p>
    <w:tbl>
      <w:tblPr>
        <w:tblW w:w="10173" w:type="dxa"/>
        <w:tblLayout w:type="fixed"/>
        <w:tblLook w:val="04A0" w:firstRow="1" w:lastRow="0" w:firstColumn="1" w:lastColumn="0" w:noHBand="0" w:noVBand="1"/>
      </w:tblPr>
      <w:tblGrid>
        <w:gridCol w:w="1114"/>
        <w:gridCol w:w="1121"/>
        <w:gridCol w:w="853"/>
        <w:gridCol w:w="1150"/>
        <w:gridCol w:w="1119"/>
        <w:gridCol w:w="1008"/>
        <w:gridCol w:w="850"/>
        <w:gridCol w:w="709"/>
        <w:gridCol w:w="709"/>
        <w:gridCol w:w="850"/>
        <w:gridCol w:w="690"/>
      </w:tblGrid>
      <w:tr w:rsidR="0017374E" w:rsidRPr="0017374E" w:rsidTr="0017374E">
        <w:trPr>
          <w:trHeight w:val="999"/>
        </w:trPr>
        <w:tc>
          <w:tcPr>
            <w:tcW w:w="30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7374E" w:rsidRPr="0017374E" w:rsidRDefault="0017374E"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17374E">
              <w:rPr>
                <w:rFonts w:ascii="Times New Roman" w:eastAsia="Times New Roman" w:hAnsi="Times New Roman" w:cs="Times New Roman"/>
                <w:color w:val="000000"/>
                <w:sz w:val="20"/>
                <w:szCs w:val="20"/>
                <w:lang w:eastAsia="ru-RU"/>
              </w:rPr>
              <w:t>Нетто-позиция субъекта, пользующегося услугами клиринговой организации</w:t>
            </w:r>
          </w:p>
        </w:tc>
        <w:tc>
          <w:tcPr>
            <w:tcW w:w="11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374E" w:rsidRPr="0017374E" w:rsidRDefault="0017374E"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17374E">
              <w:rPr>
                <w:rFonts w:ascii="Times New Roman" w:eastAsia="Times New Roman" w:hAnsi="Times New Roman" w:cs="Times New Roman"/>
                <w:color w:val="000000"/>
                <w:sz w:val="20"/>
                <w:szCs w:val="20"/>
                <w:lang w:eastAsia="ru-RU"/>
              </w:rPr>
              <w:t>Количество сделок субъекта, пользующегося услугами клиринговой организации</w:t>
            </w:r>
          </w:p>
        </w:tc>
        <w:tc>
          <w:tcPr>
            <w:tcW w:w="2977" w:type="dxa"/>
            <w:gridSpan w:val="3"/>
            <w:tcBorders>
              <w:top w:val="single" w:sz="4" w:space="0" w:color="auto"/>
              <w:left w:val="nil"/>
              <w:bottom w:val="single" w:sz="4" w:space="0" w:color="auto"/>
              <w:right w:val="single" w:sz="4" w:space="0" w:color="auto"/>
            </w:tcBorders>
            <w:shd w:val="clear" w:color="auto" w:fill="auto"/>
            <w:vAlign w:val="center"/>
            <w:hideMark/>
          </w:tcPr>
          <w:p w:rsidR="0017374E" w:rsidRPr="0017374E" w:rsidRDefault="0017374E"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17374E">
              <w:rPr>
                <w:rFonts w:ascii="Times New Roman" w:eastAsia="Times New Roman" w:hAnsi="Times New Roman" w:cs="Times New Roman"/>
                <w:color w:val="000000"/>
                <w:sz w:val="20"/>
                <w:szCs w:val="20"/>
                <w:lang w:eastAsia="ru-RU"/>
              </w:rPr>
              <w:t>Сумма гарантийных взносов</w:t>
            </w:r>
          </w:p>
        </w:tc>
        <w:tc>
          <w:tcPr>
            <w:tcW w:w="2268" w:type="dxa"/>
            <w:gridSpan w:val="3"/>
            <w:tcBorders>
              <w:top w:val="single" w:sz="4" w:space="0" w:color="auto"/>
              <w:left w:val="single" w:sz="4" w:space="0" w:color="auto"/>
              <w:bottom w:val="single" w:sz="4" w:space="0" w:color="auto"/>
              <w:right w:val="single" w:sz="4" w:space="0" w:color="auto"/>
            </w:tcBorders>
          </w:tcPr>
          <w:p w:rsidR="0017374E" w:rsidRPr="0017374E" w:rsidRDefault="0017374E"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17374E">
              <w:rPr>
                <w:rFonts w:ascii="Times New Roman" w:eastAsia="Times New Roman" w:hAnsi="Times New Roman" w:cs="Times New Roman"/>
                <w:color w:val="000000"/>
                <w:sz w:val="20"/>
                <w:szCs w:val="20"/>
                <w:lang w:eastAsia="ru-RU"/>
              </w:rPr>
              <w:t xml:space="preserve">Сумма </w:t>
            </w:r>
            <w:proofErr w:type="spellStart"/>
            <w:r w:rsidRPr="0017374E">
              <w:rPr>
                <w:rFonts w:ascii="Times New Roman" w:eastAsia="Times New Roman" w:hAnsi="Times New Roman" w:cs="Times New Roman"/>
                <w:color w:val="000000"/>
                <w:sz w:val="20"/>
                <w:szCs w:val="20"/>
                <w:lang w:eastAsia="ru-RU"/>
              </w:rPr>
              <w:t>маржевых</w:t>
            </w:r>
            <w:proofErr w:type="spellEnd"/>
            <w:r w:rsidRPr="0017374E">
              <w:rPr>
                <w:rFonts w:ascii="Times New Roman" w:eastAsia="Times New Roman" w:hAnsi="Times New Roman" w:cs="Times New Roman"/>
                <w:color w:val="000000"/>
                <w:sz w:val="20"/>
                <w:szCs w:val="20"/>
                <w:lang w:eastAsia="ru-RU"/>
              </w:rPr>
              <w:t xml:space="preserve"> взносов / </w:t>
            </w:r>
            <w:proofErr w:type="spellStart"/>
            <w:r w:rsidRPr="0017374E">
              <w:rPr>
                <w:rFonts w:ascii="Times New Roman" w:eastAsia="Times New Roman" w:hAnsi="Times New Roman" w:cs="Times New Roman"/>
                <w:color w:val="000000"/>
                <w:sz w:val="20"/>
                <w:szCs w:val="20"/>
                <w:lang w:eastAsia="ru-RU"/>
              </w:rPr>
              <w:t>маржевого</w:t>
            </w:r>
            <w:proofErr w:type="spellEnd"/>
            <w:r w:rsidRPr="0017374E">
              <w:rPr>
                <w:rFonts w:ascii="Times New Roman" w:eastAsia="Times New Roman" w:hAnsi="Times New Roman" w:cs="Times New Roman"/>
                <w:color w:val="000000"/>
                <w:sz w:val="20"/>
                <w:szCs w:val="20"/>
                <w:lang w:eastAsia="ru-RU"/>
              </w:rPr>
              <w:t xml:space="preserve"> обеспечения</w:t>
            </w:r>
          </w:p>
        </w:tc>
        <w:tc>
          <w:tcPr>
            <w:tcW w:w="69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7374E" w:rsidRPr="0017374E" w:rsidRDefault="0017374E"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17374E">
              <w:rPr>
                <w:rFonts w:ascii="Times New Roman" w:eastAsia="Times New Roman" w:hAnsi="Times New Roman" w:cs="Times New Roman"/>
                <w:color w:val="000000"/>
                <w:sz w:val="20"/>
                <w:szCs w:val="20"/>
                <w:lang w:eastAsia="ru-RU"/>
              </w:rPr>
              <w:t>Финансовый рынок</w:t>
            </w:r>
          </w:p>
        </w:tc>
      </w:tr>
      <w:tr w:rsidR="0017374E" w:rsidRPr="0017374E" w:rsidTr="0017374E">
        <w:trPr>
          <w:trHeight w:val="640"/>
        </w:trPr>
        <w:tc>
          <w:tcPr>
            <w:tcW w:w="1114" w:type="dxa"/>
            <w:tcBorders>
              <w:top w:val="nil"/>
              <w:left w:val="single" w:sz="4" w:space="0" w:color="auto"/>
              <w:bottom w:val="single" w:sz="4" w:space="0" w:color="auto"/>
              <w:right w:val="single" w:sz="4" w:space="0" w:color="auto"/>
            </w:tcBorders>
            <w:shd w:val="clear" w:color="auto" w:fill="auto"/>
            <w:vAlign w:val="center"/>
            <w:hideMark/>
          </w:tcPr>
          <w:p w:rsidR="0017374E" w:rsidRPr="0017374E" w:rsidRDefault="0017374E" w:rsidP="009D4026">
            <w:pPr>
              <w:spacing w:after="0" w:line="240" w:lineRule="auto"/>
              <w:contextualSpacing/>
              <w:jc w:val="center"/>
              <w:rPr>
                <w:rFonts w:ascii="Times New Roman" w:eastAsia="Times New Roman" w:hAnsi="Times New Roman" w:cs="Times New Roman"/>
                <w:i/>
                <w:iCs/>
                <w:color w:val="000000"/>
                <w:sz w:val="20"/>
                <w:szCs w:val="20"/>
                <w:lang w:eastAsia="ru-RU"/>
              </w:rPr>
            </w:pPr>
            <w:r w:rsidRPr="0017374E">
              <w:rPr>
                <w:rFonts w:ascii="Times New Roman" w:eastAsia="Times New Roman" w:hAnsi="Times New Roman" w:cs="Times New Roman"/>
                <w:i/>
                <w:iCs/>
                <w:color w:val="000000"/>
                <w:sz w:val="20"/>
                <w:szCs w:val="20"/>
                <w:lang w:eastAsia="ru-RU"/>
              </w:rPr>
              <w:t>наименование валюты</w:t>
            </w:r>
          </w:p>
        </w:tc>
        <w:tc>
          <w:tcPr>
            <w:tcW w:w="1121" w:type="dxa"/>
            <w:tcBorders>
              <w:top w:val="nil"/>
              <w:left w:val="nil"/>
              <w:bottom w:val="single" w:sz="4" w:space="0" w:color="auto"/>
              <w:right w:val="single" w:sz="4" w:space="0" w:color="auto"/>
            </w:tcBorders>
            <w:shd w:val="clear" w:color="auto" w:fill="auto"/>
            <w:vAlign w:val="center"/>
            <w:hideMark/>
          </w:tcPr>
          <w:p w:rsidR="0017374E" w:rsidRPr="0017374E" w:rsidRDefault="0017374E" w:rsidP="009D4026">
            <w:pPr>
              <w:spacing w:after="0" w:line="240" w:lineRule="auto"/>
              <w:contextualSpacing/>
              <w:jc w:val="center"/>
              <w:rPr>
                <w:rFonts w:ascii="Times New Roman" w:eastAsia="Times New Roman" w:hAnsi="Times New Roman" w:cs="Times New Roman"/>
                <w:i/>
                <w:iCs/>
                <w:color w:val="000000"/>
                <w:sz w:val="20"/>
                <w:szCs w:val="20"/>
                <w:lang w:eastAsia="ru-RU"/>
              </w:rPr>
            </w:pPr>
            <w:r w:rsidRPr="0017374E">
              <w:rPr>
                <w:rFonts w:ascii="Times New Roman" w:eastAsia="Times New Roman" w:hAnsi="Times New Roman" w:cs="Times New Roman"/>
                <w:i/>
                <w:iCs/>
                <w:color w:val="000000"/>
                <w:sz w:val="20"/>
                <w:szCs w:val="20"/>
                <w:lang w:eastAsia="ru-RU"/>
              </w:rPr>
              <w:t>наименование валюты</w:t>
            </w:r>
          </w:p>
        </w:tc>
        <w:tc>
          <w:tcPr>
            <w:tcW w:w="853" w:type="dxa"/>
            <w:tcBorders>
              <w:top w:val="nil"/>
              <w:left w:val="nil"/>
              <w:bottom w:val="single" w:sz="4" w:space="0" w:color="auto"/>
              <w:right w:val="single" w:sz="4" w:space="0" w:color="auto"/>
            </w:tcBorders>
            <w:shd w:val="clear" w:color="auto" w:fill="auto"/>
            <w:vAlign w:val="center"/>
            <w:hideMark/>
          </w:tcPr>
          <w:p w:rsidR="0017374E" w:rsidRPr="0017374E" w:rsidRDefault="0017374E" w:rsidP="009D4026">
            <w:pPr>
              <w:spacing w:after="0" w:line="240" w:lineRule="auto"/>
              <w:contextualSpacing/>
              <w:jc w:val="center"/>
              <w:rPr>
                <w:rFonts w:ascii="Times New Roman" w:eastAsia="Times New Roman" w:hAnsi="Times New Roman" w:cs="Times New Roman"/>
                <w:i/>
                <w:iCs/>
                <w:color w:val="000000"/>
                <w:sz w:val="20"/>
                <w:szCs w:val="20"/>
                <w:lang w:eastAsia="ru-RU"/>
              </w:rPr>
            </w:pPr>
            <w:r w:rsidRPr="0017374E">
              <w:rPr>
                <w:rFonts w:ascii="Times New Roman" w:eastAsia="Times New Roman" w:hAnsi="Times New Roman" w:cs="Times New Roman"/>
                <w:i/>
                <w:iCs/>
                <w:color w:val="000000"/>
                <w:sz w:val="20"/>
                <w:szCs w:val="20"/>
                <w:lang w:eastAsia="ru-RU"/>
              </w:rPr>
              <w:t>наименование валюты</w:t>
            </w:r>
          </w:p>
        </w:tc>
        <w:tc>
          <w:tcPr>
            <w:tcW w:w="1150" w:type="dxa"/>
            <w:vMerge/>
            <w:tcBorders>
              <w:top w:val="single" w:sz="4" w:space="0" w:color="auto"/>
              <w:left w:val="single" w:sz="4" w:space="0" w:color="auto"/>
              <w:bottom w:val="single" w:sz="4" w:space="0" w:color="auto"/>
              <w:right w:val="single" w:sz="4" w:space="0" w:color="auto"/>
            </w:tcBorders>
            <w:vAlign w:val="center"/>
            <w:hideMark/>
          </w:tcPr>
          <w:p w:rsidR="0017374E" w:rsidRPr="0017374E" w:rsidRDefault="0017374E" w:rsidP="009D4026">
            <w:pPr>
              <w:spacing w:after="0" w:line="240" w:lineRule="auto"/>
              <w:contextualSpacing/>
              <w:rPr>
                <w:rFonts w:ascii="Times New Roman" w:eastAsia="Times New Roman" w:hAnsi="Times New Roman" w:cs="Times New Roman"/>
                <w:color w:val="000000"/>
                <w:sz w:val="20"/>
                <w:szCs w:val="20"/>
                <w:lang w:eastAsia="ru-RU"/>
              </w:rPr>
            </w:pPr>
          </w:p>
        </w:tc>
        <w:tc>
          <w:tcPr>
            <w:tcW w:w="1119" w:type="dxa"/>
            <w:tcBorders>
              <w:top w:val="nil"/>
              <w:left w:val="nil"/>
              <w:bottom w:val="single" w:sz="4" w:space="0" w:color="auto"/>
              <w:right w:val="single" w:sz="4" w:space="0" w:color="auto"/>
            </w:tcBorders>
            <w:shd w:val="clear" w:color="auto" w:fill="auto"/>
            <w:vAlign w:val="center"/>
            <w:hideMark/>
          </w:tcPr>
          <w:p w:rsidR="0017374E" w:rsidRPr="0017374E" w:rsidRDefault="0017374E" w:rsidP="009D4026">
            <w:pPr>
              <w:spacing w:after="0" w:line="240" w:lineRule="auto"/>
              <w:contextualSpacing/>
              <w:jc w:val="center"/>
              <w:rPr>
                <w:rFonts w:ascii="Times New Roman" w:eastAsia="Times New Roman" w:hAnsi="Times New Roman" w:cs="Times New Roman"/>
                <w:i/>
                <w:iCs/>
                <w:color w:val="000000"/>
                <w:sz w:val="20"/>
                <w:szCs w:val="20"/>
                <w:lang w:eastAsia="ru-RU"/>
              </w:rPr>
            </w:pPr>
            <w:r w:rsidRPr="0017374E">
              <w:rPr>
                <w:rFonts w:ascii="Times New Roman" w:eastAsia="Times New Roman" w:hAnsi="Times New Roman" w:cs="Times New Roman"/>
                <w:i/>
                <w:iCs/>
                <w:color w:val="000000"/>
                <w:sz w:val="20"/>
                <w:szCs w:val="20"/>
                <w:lang w:eastAsia="ru-RU"/>
              </w:rPr>
              <w:t>наименование валюты</w:t>
            </w:r>
          </w:p>
        </w:tc>
        <w:tc>
          <w:tcPr>
            <w:tcW w:w="1008" w:type="dxa"/>
            <w:tcBorders>
              <w:top w:val="nil"/>
              <w:left w:val="nil"/>
              <w:bottom w:val="single" w:sz="4" w:space="0" w:color="auto"/>
              <w:right w:val="single" w:sz="4" w:space="0" w:color="auto"/>
            </w:tcBorders>
            <w:shd w:val="clear" w:color="auto" w:fill="auto"/>
            <w:vAlign w:val="center"/>
            <w:hideMark/>
          </w:tcPr>
          <w:p w:rsidR="0017374E" w:rsidRPr="0017374E" w:rsidRDefault="0017374E" w:rsidP="009D4026">
            <w:pPr>
              <w:spacing w:after="0" w:line="240" w:lineRule="auto"/>
              <w:contextualSpacing/>
              <w:jc w:val="center"/>
              <w:rPr>
                <w:rFonts w:ascii="Times New Roman" w:eastAsia="Times New Roman" w:hAnsi="Times New Roman" w:cs="Times New Roman"/>
                <w:i/>
                <w:iCs/>
                <w:color w:val="000000"/>
                <w:sz w:val="20"/>
                <w:szCs w:val="20"/>
                <w:lang w:eastAsia="ru-RU"/>
              </w:rPr>
            </w:pPr>
            <w:r w:rsidRPr="0017374E">
              <w:rPr>
                <w:rFonts w:ascii="Times New Roman" w:eastAsia="Times New Roman" w:hAnsi="Times New Roman" w:cs="Times New Roman"/>
                <w:i/>
                <w:iCs/>
                <w:color w:val="000000"/>
                <w:sz w:val="20"/>
                <w:szCs w:val="20"/>
                <w:lang w:eastAsia="ru-RU"/>
              </w:rPr>
              <w:t>наименование валюты</w:t>
            </w:r>
          </w:p>
        </w:tc>
        <w:tc>
          <w:tcPr>
            <w:tcW w:w="850" w:type="dxa"/>
            <w:tcBorders>
              <w:top w:val="nil"/>
              <w:left w:val="nil"/>
              <w:bottom w:val="single" w:sz="4" w:space="0" w:color="auto"/>
              <w:right w:val="single" w:sz="4" w:space="0" w:color="auto"/>
            </w:tcBorders>
            <w:shd w:val="clear" w:color="auto" w:fill="auto"/>
            <w:vAlign w:val="center"/>
            <w:hideMark/>
          </w:tcPr>
          <w:p w:rsidR="0017374E" w:rsidRPr="0017374E" w:rsidRDefault="0017374E" w:rsidP="009D4026">
            <w:pPr>
              <w:spacing w:after="0" w:line="240" w:lineRule="auto"/>
              <w:contextualSpacing/>
              <w:jc w:val="center"/>
              <w:rPr>
                <w:rFonts w:ascii="Times New Roman" w:eastAsia="Times New Roman" w:hAnsi="Times New Roman" w:cs="Times New Roman"/>
                <w:i/>
                <w:iCs/>
                <w:color w:val="000000"/>
                <w:sz w:val="20"/>
                <w:szCs w:val="20"/>
                <w:lang w:eastAsia="ru-RU"/>
              </w:rPr>
            </w:pPr>
            <w:r w:rsidRPr="0017374E">
              <w:rPr>
                <w:rFonts w:ascii="Times New Roman" w:eastAsia="Times New Roman" w:hAnsi="Times New Roman" w:cs="Times New Roman"/>
                <w:i/>
                <w:iCs/>
                <w:color w:val="000000"/>
                <w:sz w:val="20"/>
                <w:szCs w:val="20"/>
                <w:lang w:eastAsia="ru-RU"/>
              </w:rPr>
              <w:t>наименование валюты</w:t>
            </w:r>
          </w:p>
        </w:tc>
        <w:tc>
          <w:tcPr>
            <w:tcW w:w="709" w:type="dxa"/>
            <w:tcBorders>
              <w:top w:val="single" w:sz="4" w:space="0" w:color="auto"/>
              <w:left w:val="single" w:sz="4" w:space="0" w:color="auto"/>
              <w:bottom w:val="single" w:sz="4" w:space="0" w:color="auto"/>
              <w:right w:val="single" w:sz="4" w:space="0" w:color="auto"/>
            </w:tcBorders>
            <w:vAlign w:val="center"/>
          </w:tcPr>
          <w:p w:rsidR="0017374E" w:rsidRPr="0017374E" w:rsidRDefault="0017374E" w:rsidP="009D4026">
            <w:pPr>
              <w:spacing w:after="0" w:line="240" w:lineRule="auto"/>
              <w:contextualSpacing/>
              <w:jc w:val="center"/>
              <w:rPr>
                <w:rFonts w:ascii="Times New Roman" w:eastAsia="Times New Roman" w:hAnsi="Times New Roman" w:cs="Times New Roman"/>
                <w:i/>
                <w:iCs/>
                <w:color w:val="000000"/>
                <w:sz w:val="20"/>
                <w:szCs w:val="20"/>
                <w:lang w:eastAsia="ru-RU"/>
              </w:rPr>
            </w:pPr>
            <w:r w:rsidRPr="0017374E">
              <w:rPr>
                <w:rFonts w:ascii="Times New Roman" w:eastAsia="Times New Roman" w:hAnsi="Times New Roman" w:cs="Times New Roman"/>
                <w:i/>
                <w:iCs/>
                <w:color w:val="000000"/>
                <w:sz w:val="20"/>
                <w:szCs w:val="20"/>
                <w:lang w:eastAsia="ru-RU"/>
              </w:rPr>
              <w:t>наименование валюты</w:t>
            </w:r>
          </w:p>
        </w:tc>
        <w:tc>
          <w:tcPr>
            <w:tcW w:w="709" w:type="dxa"/>
            <w:tcBorders>
              <w:top w:val="single" w:sz="4" w:space="0" w:color="auto"/>
              <w:left w:val="single" w:sz="4" w:space="0" w:color="auto"/>
              <w:bottom w:val="single" w:sz="4" w:space="0" w:color="auto"/>
              <w:right w:val="single" w:sz="4" w:space="0" w:color="auto"/>
            </w:tcBorders>
            <w:vAlign w:val="center"/>
          </w:tcPr>
          <w:p w:rsidR="0017374E" w:rsidRPr="0017374E" w:rsidRDefault="0017374E" w:rsidP="009D4026">
            <w:pPr>
              <w:spacing w:after="0" w:line="240" w:lineRule="auto"/>
              <w:contextualSpacing/>
              <w:jc w:val="center"/>
              <w:rPr>
                <w:rFonts w:ascii="Times New Roman" w:eastAsia="Times New Roman" w:hAnsi="Times New Roman" w:cs="Times New Roman"/>
                <w:i/>
                <w:iCs/>
                <w:color w:val="000000"/>
                <w:sz w:val="20"/>
                <w:szCs w:val="20"/>
                <w:lang w:eastAsia="ru-RU"/>
              </w:rPr>
            </w:pPr>
            <w:r w:rsidRPr="0017374E">
              <w:rPr>
                <w:rFonts w:ascii="Times New Roman" w:eastAsia="Times New Roman" w:hAnsi="Times New Roman" w:cs="Times New Roman"/>
                <w:i/>
                <w:iCs/>
                <w:color w:val="000000"/>
                <w:sz w:val="20"/>
                <w:szCs w:val="20"/>
                <w:lang w:eastAsia="ru-RU"/>
              </w:rPr>
              <w:t>наименование валюты</w:t>
            </w:r>
          </w:p>
        </w:tc>
        <w:tc>
          <w:tcPr>
            <w:tcW w:w="850" w:type="dxa"/>
            <w:tcBorders>
              <w:top w:val="single" w:sz="4" w:space="0" w:color="auto"/>
              <w:left w:val="single" w:sz="4" w:space="0" w:color="auto"/>
              <w:bottom w:val="single" w:sz="4" w:space="0" w:color="auto"/>
              <w:right w:val="single" w:sz="4" w:space="0" w:color="auto"/>
            </w:tcBorders>
            <w:vAlign w:val="center"/>
          </w:tcPr>
          <w:p w:rsidR="0017374E" w:rsidRPr="0017374E" w:rsidRDefault="0017374E" w:rsidP="009D4026">
            <w:pPr>
              <w:spacing w:after="0" w:line="240" w:lineRule="auto"/>
              <w:contextualSpacing/>
              <w:jc w:val="center"/>
              <w:rPr>
                <w:rFonts w:ascii="Times New Roman" w:eastAsia="Times New Roman" w:hAnsi="Times New Roman" w:cs="Times New Roman"/>
                <w:i/>
                <w:iCs/>
                <w:color w:val="000000"/>
                <w:sz w:val="20"/>
                <w:szCs w:val="20"/>
                <w:lang w:eastAsia="ru-RU"/>
              </w:rPr>
            </w:pPr>
            <w:r w:rsidRPr="0017374E">
              <w:rPr>
                <w:rFonts w:ascii="Times New Roman" w:eastAsia="Times New Roman" w:hAnsi="Times New Roman" w:cs="Times New Roman"/>
                <w:i/>
                <w:iCs/>
                <w:color w:val="000000"/>
                <w:sz w:val="20"/>
                <w:szCs w:val="20"/>
                <w:lang w:eastAsia="ru-RU"/>
              </w:rPr>
              <w:t>наименование валюты</w:t>
            </w:r>
          </w:p>
        </w:tc>
        <w:tc>
          <w:tcPr>
            <w:tcW w:w="690" w:type="dxa"/>
            <w:vMerge/>
            <w:tcBorders>
              <w:top w:val="single" w:sz="4" w:space="0" w:color="auto"/>
              <w:left w:val="single" w:sz="4" w:space="0" w:color="auto"/>
              <w:bottom w:val="single" w:sz="4" w:space="0" w:color="auto"/>
              <w:right w:val="single" w:sz="4" w:space="0" w:color="auto"/>
            </w:tcBorders>
            <w:vAlign w:val="center"/>
            <w:hideMark/>
          </w:tcPr>
          <w:p w:rsidR="0017374E" w:rsidRPr="0017374E" w:rsidRDefault="0017374E" w:rsidP="009D4026">
            <w:pPr>
              <w:spacing w:after="0" w:line="240" w:lineRule="auto"/>
              <w:contextualSpacing/>
              <w:rPr>
                <w:rFonts w:ascii="Times New Roman" w:eastAsia="Times New Roman" w:hAnsi="Times New Roman" w:cs="Times New Roman"/>
                <w:color w:val="000000"/>
                <w:sz w:val="20"/>
                <w:szCs w:val="20"/>
                <w:lang w:eastAsia="ru-RU"/>
              </w:rPr>
            </w:pPr>
          </w:p>
        </w:tc>
      </w:tr>
      <w:tr w:rsidR="0017374E" w:rsidRPr="0017374E" w:rsidTr="0017374E">
        <w:trPr>
          <w:trHeight w:val="320"/>
        </w:trPr>
        <w:tc>
          <w:tcPr>
            <w:tcW w:w="1114" w:type="dxa"/>
            <w:tcBorders>
              <w:top w:val="nil"/>
              <w:left w:val="single" w:sz="4" w:space="0" w:color="auto"/>
              <w:bottom w:val="single" w:sz="4" w:space="0" w:color="auto"/>
              <w:right w:val="single" w:sz="4" w:space="0" w:color="auto"/>
            </w:tcBorders>
            <w:shd w:val="clear" w:color="auto" w:fill="auto"/>
            <w:vAlign w:val="center"/>
            <w:hideMark/>
          </w:tcPr>
          <w:p w:rsidR="0017374E" w:rsidRPr="0017374E" w:rsidRDefault="0017374E"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17374E">
              <w:rPr>
                <w:rFonts w:ascii="Times New Roman" w:eastAsia="Times New Roman" w:hAnsi="Times New Roman" w:cs="Times New Roman"/>
                <w:color w:val="000000"/>
                <w:sz w:val="20"/>
                <w:szCs w:val="20"/>
                <w:lang w:eastAsia="ru-RU"/>
              </w:rPr>
              <w:t>6-1.</w:t>
            </w:r>
          </w:p>
        </w:tc>
        <w:tc>
          <w:tcPr>
            <w:tcW w:w="1121" w:type="dxa"/>
            <w:tcBorders>
              <w:top w:val="nil"/>
              <w:left w:val="nil"/>
              <w:bottom w:val="single" w:sz="4" w:space="0" w:color="auto"/>
              <w:right w:val="single" w:sz="4" w:space="0" w:color="auto"/>
            </w:tcBorders>
            <w:shd w:val="clear" w:color="auto" w:fill="auto"/>
            <w:vAlign w:val="center"/>
            <w:hideMark/>
          </w:tcPr>
          <w:p w:rsidR="0017374E" w:rsidRPr="0017374E" w:rsidRDefault="0017374E"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17374E">
              <w:rPr>
                <w:rFonts w:ascii="Times New Roman" w:eastAsia="Times New Roman" w:hAnsi="Times New Roman" w:cs="Times New Roman"/>
                <w:color w:val="000000"/>
                <w:sz w:val="20"/>
                <w:szCs w:val="20"/>
                <w:lang w:eastAsia="ru-RU"/>
              </w:rPr>
              <w:t>…</w:t>
            </w:r>
          </w:p>
        </w:tc>
        <w:tc>
          <w:tcPr>
            <w:tcW w:w="853" w:type="dxa"/>
            <w:tcBorders>
              <w:top w:val="nil"/>
              <w:left w:val="nil"/>
              <w:bottom w:val="single" w:sz="4" w:space="0" w:color="auto"/>
              <w:right w:val="single" w:sz="4" w:space="0" w:color="auto"/>
            </w:tcBorders>
            <w:shd w:val="clear" w:color="auto" w:fill="auto"/>
            <w:vAlign w:val="center"/>
            <w:hideMark/>
          </w:tcPr>
          <w:p w:rsidR="0017374E" w:rsidRPr="0017374E" w:rsidRDefault="0017374E"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17374E">
              <w:rPr>
                <w:rFonts w:ascii="Times New Roman" w:eastAsia="Times New Roman" w:hAnsi="Times New Roman" w:cs="Times New Roman"/>
                <w:color w:val="000000"/>
                <w:sz w:val="20"/>
                <w:szCs w:val="20"/>
                <w:lang w:eastAsia="ru-RU"/>
              </w:rPr>
              <w:t>6-n</w:t>
            </w:r>
          </w:p>
        </w:tc>
        <w:tc>
          <w:tcPr>
            <w:tcW w:w="1150" w:type="dxa"/>
            <w:tcBorders>
              <w:top w:val="nil"/>
              <w:left w:val="nil"/>
              <w:bottom w:val="single" w:sz="4" w:space="0" w:color="auto"/>
              <w:right w:val="single" w:sz="4" w:space="0" w:color="auto"/>
            </w:tcBorders>
            <w:shd w:val="clear" w:color="auto" w:fill="auto"/>
            <w:vAlign w:val="center"/>
            <w:hideMark/>
          </w:tcPr>
          <w:p w:rsidR="0017374E" w:rsidRPr="0017374E" w:rsidRDefault="0017374E"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17374E">
              <w:rPr>
                <w:rFonts w:ascii="Times New Roman" w:eastAsia="Times New Roman" w:hAnsi="Times New Roman" w:cs="Times New Roman"/>
                <w:color w:val="000000"/>
                <w:sz w:val="20"/>
                <w:szCs w:val="20"/>
                <w:lang w:eastAsia="ru-RU"/>
              </w:rPr>
              <w:t>7</w:t>
            </w:r>
          </w:p>
        </w:tc>
        <w:tc>
          <w:tcPr>
            <w:tcW w:w="1119" w:type="dxa"/>
            <w:tcBorders>
              <w:top w:val="nil"/>
              <w:left w:val="nil"/>
              <w:bottom w:val="single" w:sz="4" w:space="0" w:color="auto"/>
              <w:right w:val="single" w:sz="4" w:space="0" w:color="auto"/>
            </w:tcBorders>
            <w:shd w:val="clear" w:color="auto" w:fill="auto"/>
            <w:vAlign w:val="center"/>
            <w:hideMark/>
          </w:tcPr>
          <w:p w:rsidR="0017374E" w:rsidRPr="0017374E" w:rsidRDefault="0017374E"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17374E">
              <w:rPr>
                <w:rFonts w:ascii="Times New Roman" w:eastAsia="Times New Roman" w:hAnsi="Times New Roman" w:cs="Times New Roman"/>
                <w:color w:val="000000"/>
                <w:sz w:val="20"/>
                <w:szCs w:val="20"/>
                <w:lang w:eastAsia="ru-RU"/>
              </w:rPr>
              <w:t>8-1.</w:t>
            </w:r>
          </w:p>
        </w:tc>
        <w:tc>
          <w:tcPr>
            <w:tcW w:w="1008" w:type="dxa"/>
            <w:tcBorders>
              <w:top w:val="nil"/>
              <w:left w:val="nil"/>
              <w:bottom w:val="single" w:sz="4" w:space="0" w:color="auto"/>
              <w:right w:val="single" w:sz="4" w:space="0" w:color="auto"/>
            </w:tcBorders>
            <w:shd w:val="clear" w:color="auto" w:fill="auto"/>
            <w:vAlign w:val="center"/>
            <w:hideMark/>
          </w:tcPr>
          <w:p w:rsidR="0017374E" w:rsidRPr="0017374E" w:rsidRDefault="0017374E"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17374E">
              <w:rPr>
                <w:rFonts w:ascii="Times New Roman" w:eastAsia="Times New Roman" w:hAnsi="Times New Roman" w:cs="Times New Roman"/>
                <w:color w:val="000000"/>
                <w:sz w:val="20"/>
                <w:szCs w:val="20"/>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rsidR="0017374E" w:rsidRPr="0017374E" w:rsidRDefault="0017374E"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17374E">
              <w:rPr>
                <w:rFonts w:ascii="Times New Roman" w:eastAsia="Times New Roman" w:hAnsi="Times New Roman" w:cs="Times New Roman"/>
                <w:color w:val="000000"/>
                <w:sz w:val="20"/>
                <w:szCs w:val="20"/>
                <w:lang w:eastAsia="ru-RU"/>
              </w:rPr>
              <w:t>8-n</w:t>
            </w:r>
          </w:p>
        </w:tc>
        <w:tc>
          <w:tcPr>
            <w:tcW w:w="709" w:type="dxa"/>
            <w:tcBorders>
              <w:top w:val="single" w:sz="4" w:space="0" w:color="auto"/>
              <w:left w:val="nil"/>
              <w:bottom w:val="single" w:sz="4" w:space="0" w:color="auto"/>
              <w:right w:val="single" w:sz="4" w:space="0" w:color="auto"/>
            </w:tcBorders>
            <w:vAlign w:val="center"/>
          </w:tcPr>
          <w:p w:rsidR="0017374E" w:rsidRPr="0017374E" w:rsidRDefault="0017374E"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17374E">
              <w:rPr>
                <w:rFonts w:ascii="Times New Roman" w:eastAsia="Times New Roman" w:hAnsi="Times New Roman" w:cs="Times New Roman"/>
                <w:color w:val="000000"/>
                <w:sz w:val="20"/>
                <w:szCs w:val="20"/>
                <w:lang w:eastAsia="ru-RU"/>
              </w:rPr>
              <w:t>9-1.</w:t>
            </w:r>
          </w:p>
        </w:tc>
        <w:tc>
          <w:tcPr>
            <w:tcW w:w="709" w:type="dxa"/>
            <w:tcBorders>
              <w:top w:val="nil"/>
              <w:left w:val="single" w:sz="4" w:space="0" w:color="auto"/>
              <w:bottom w:val="single" w:sz="4" w:space="0" w:color="auto"/>
              <w:right w:val="single" w:sz="4" w:space="0" w:color="auto"/>
            </w:tcBorders>
            <w:vAlign w:val="center"/>
          </w:tcPr>
          <w:p w:rsidR="0017374E" w:rsidRPr="0017374E" w:rsidRDefault="0017374E"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17374E">
              <w:rPr>
                <w:rFonts w:ascii="Times New Roman" w:eastAsia="Times New Roman" w:hAnsi="Times New Roman" w:cs="Times New Roman"/>
                <w:color w:val="000000"/>
                <w:sz w:val="20"/>
                <w:szCs w:val="20"/>
                <w:lang w:eastAsia="ru-RU"/>
              </w:rPr>
              <w:t>…</w:t>
            </w:r>
          </w:p>
        </w:tc>
        <w:tc>
          <w:tcPr>
            <w:tcW w:w="850" w:type="dxa"/>
            <w:tcBorders>
              <w:top w:val="nil"/>
              <w:left w:val="single" w:sz="4" w:space="0" w:color="auto"/>
              <w:bottom w:val="single" w:sz="4" w:space="0" w:color="auto"/>
              <w:right w:val="single" w:sz="4" w:space="0" w:color="auto"/>
            </w:tcBorders>
            <w:vAlign w:val="center"/>
          </w:tcPr>
          <w:p w:rsidR="0017374E" w:rsidRPr="0017374E" w:rsidRDefault="0017374E"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17374E">
              <w:rPr>
                <w:rFonts w:ascii="Times New Roman" w:eastAsia="Times New Roman" w:hAnsi="Times New Roman" w:cs="Times New Roman"/>
                <w:color w:val="000000"/>
                <w:sz w:val="20"/>
                <w:szCs w:val="20"/>
                <w:lang w:eastAsia="ru-RU"/>
              </w:rPr>
              <w:t>9-n</w:t>
            </w:r>
          </w:p>
        </w:tc>
        <w:tc>
          <w:tcPr>
            <w:tcW w:w="690" w:type="dxa"/>
            <w:tcBorders>
              <w:top w:val="nil"/>
              <w:left w:val="single" w:sz="4" w:space="0" w:color="auto"/>
              <w:bottom w:val="single" w:sz="4" w:space="0" w:color="auto"/>
              <w:right w:val="single" w:sz="4" w:space="0" w:color="auto"/>
            </w:tcBorders>
            <w:shd w:val="clear" w:color="auto" w:fill="auto"/>
            <w:vAlign w:val="center"/>
            <w:hideMark/>
          </w:tcPr>
          <w:p w:rsidR="0017374E" w:rsidRPr="0017374E" w:rsidRDefault="0017374E"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17374E">
              <w:rPr>
                <w:rFonts w:ascii="Times New Roman" w:eastAsia="Times New Roman" w:hAnsi="Times New Roman" w:cs="Times New Roman"/>
                <w:color w:val="000000"/>
                <w:sz w:val="20"/>
                <w:szCs w:val="20"/>
                <w:lang w:eastAsia="ru-RU"/>
              </w:rPr>
              <w:t>10</w:t>
            </w:r>
          </w:p>
        </w:tc>
      </w:tr>
      <w:tr w:rsidR="0017374E" w:rsidRPr="0017374E" w:rsidTr="0017374E">
        <w:trPr>
          <w:trHeight w:val="320"/>
        </w:trPr>
        <w:tc>
          <w:tcPr>
            <w:tcW w:w="1114" w:type="dxa"/>
            <w:tcBorders>
              <w:top w:val="nil"/>
              <w:left w:val="single" w:sz="4" w:space="0" w:color="auto"/>
              <w:bottom w:val="single" w:sz="4" w:space="0" w:color="auto"/>
              <w:right w:val="single" w:sz="4" w:space="0" w:color="auto"/>
            </w:tcBorders>
            <w:shd w:val="clear" w:color="auto" w:fill="auto"/>
            <w:vAlign w:val="center"/>
            <w:hideMark/>
          </w:tcPr>
          <w:p w:rsidR="0017374E" w:rsidRPr="0017374E" w:rsidRDefault="0017374E" w:rsidP="009D4026">
            <w:pPr>
              <w:spacing w:after="0" w:line="240" w:lineRule="auto"/>
              <w:contextualSpacing/>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121" w:type="dxa"/>
            <w:tcBorders>
              <w:top w:val="nil"/>
              <w:left w:val="nil"/>
              <w:bottom w:val="single" w:sz="4" w:space="0" w:color="auto"/>
              <w:right w:val="single" w:sz="4" w:space="0" w:color="auto"/>
            </w:tcBorders>
            <w:shd w:val="clear" w:color="auto" w:fill="auto"/>
            <w:vAlign w:val="center"/>
            <w:hideMark/>
          </w:tcPr>
          <w:p w:rsidR="0017374E" w:rsidRPr="0017374E" w:rsidRDefault="0017374E"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17374E">
              <w:rPr>
                <w:rFonts w:ascii="Times New Roman" w:eastAsia="Times New Roman" w:hAnsi="Times New Roman" w:cs="Times New Roman"/>
                <w:color w:val="000000"/>
                <w:sz w:val="20"/>
                <w:szCs w:val="20"/>
                <w:lang w:eastAsia="ru-RU"/>
              </w:rPr>
              <w:t> </w:t>
            </w:r>
          </w:p>
        </w:tc>
        <w:tc>
          <w:tcPr>
            <w:tcW w:w="853" w:type="dxa"/>
            <w:tcBorders>
              <w:top w:val="nil"/>
              <w:left w:val="nil"/>
              <w:bottom w:val="single" w:sz="4" w:space="0" w:color="auto"/>
              <w:right w:val="single" w:sz="4" w:space="0" w:color="auto"/>
            </w:tcBorders>
            <w:shd w:val="clear" w:color="auto" w:fill="auto"/>
            <w:vAlign w:val="center"/>
            <w:hideMark/>
          </w:tcPr>
          <w:p w:rsidR="0017374E" w:rsidRPr="0017374E" w:rsidRDefault="0017374E"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17374E">
              <w:rPr>
                <w:rFonts w:ascii="Times New Roman" w:eastAsia="Times New Roman" w:hAnsi="Times New Roman" w:cs="Times New Roman"/>
                <w:color w:val="000000"/>
                <w:sz w:val="20"/>
                <w:szCs w:val="20"/>
                <w:lang w:eastAsia="ru-RU"/>
              </w:rPr>
              <w:t> </w:t>
            </w:r>
          </w:p>
        </w:tc>
        <w:tc>
          <w:tcPr>
            <w:tcW w:w="1150" w:type="dxa"/>
            <w:tcBorders>
              <w:top w:val="nil"/>
              <w:left w:val="nil"/>
              <w:bottom w:val="single" w:sz="4" w:space="0" w:color="auto"/>
              <w:right w:val="single" w:sz="4" w:space="0" w:color="auto"/>
            </w:tcBorders>
            <w:shd w:val="clear" w:color="auto" w:fill="auto"/>
            <w:vAlign w:val="center"/>
            <w:hideMark/>
          </w:tcPr>
          <w:p w:rsidR="0017374E" w:rsidRPr="0017374E" w:rsidRDefault="0017374E"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17374E">
              <w:rPr>
                <w:rFonts w:ascii="Times New Roman" w:eastAsia="Times New Roman" w:hAnsi="Times New Roman" w:cs="Times New Roman"/>
                <w:color w:val="000000"/>
                <w:sz w:val="20"/>
                <w:szCs w:val="20"/>
                <w:lang w:eastAsia="ru-RU"/>
              </w:rPr>
              <w:t> </w:t>
            </w:r>
          </w:p>
        </w:tc>
        <w:tc>
          <w:tcPr>
            <w:tcW w:w="1119" w:type="dxa"/>
            <w:tcBorders>
              <w:top w:val="nil"/>
              <w:left w:val="nil"/>
              <w:bottom w:val="single" w:sz="4" w:space="0" w:color="auto"/>
              <w:right w:val="single" w:sz="4" w:space="0" w:color="auto"/>
            </w:tcBorders>
            <w:shd w:val="clear" w:color="auto" w:fill="auto"/>
            <w:vAlign w:val="center"/>
            <w:hideMark/>
          </w:tcPr>
          <w:p w:rsidR="0017374E" w:rsidRPr="0017374E" w:rsidRDefault="0017374E"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17374E">
              <w:rPr>
                <w:rFonts w:ascii="Times New Roman" w:eastAsia="Times New Roman" w:hAnsi="Times New Roman" w:cs="Times New Roman"/>
                <w:color w:val="000000"/>
                <w:sz w:val="20"/>
                <w:szCs w:val="20"/>
                <w:lang w:eastAsia="ru-RU"/>
              </w:rPr>
              <w:t> </w:t>
            </w:r>
          </w:p>
        </w:tc>
        <w:tc>
          <w:tcPr>
            <w:tcW w:w="1008" w:type="dxa"/>
            <w:tcBorders>
              <w:top w:val="nil"/>
              <w:left w:val="nil"/>
              <w:bottom w:val="single" w:sz="4" w:space="0" w:color="auto"/>
              <w:right w:val="single" w:sz="4" w:space="0" w:color="auto"/>
            </w:tcBorders>
            <w:shd w:val="clear" w:color="auto" w:fill="auto"/>
            <w:vAlign w:val="center"/>
            <w:hideMark/>
          </w:tcPr>
          <w:p w:rsidR="0017374E" w:rsidRPr="0017374E" w:rsidRDefault="0017374E"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17374E">
              <w:rPr>
                <w:rFonts w:ascii="Times New Roman" w:eastAsia="Times New Roman" w:hAnsi="Times New Roman" w:cs="Times New Roman"/>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17374E" w:rsidRPr="0017374E" w:rsidRDefault="0017374E"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17374E">
              <w:rPr>
                <w:rFonts w:ascii="Times New Roman" w:eastAsia="Times New Roman" w:hAnsi="Times New Roman" w:cs="Times New Roman"/>
                <w:color w:val="000000"/>
                <w:sz w:val="20"/>
                <w:szCs w:val="20"/>
                <w:lang w:eastAsia="ru-RU"/>
              </w:rPr>
              <w:t> </w:t>
            </w:r>
          </w:p>
        </w:tc>
        <w:tc>
          <w:tcPr>
            <w:tcW w:w="709" w:type="dxa"/>
            <w:tcBorders>
              <w:top w:val="single" w:sz="4" w:space="0" w:color="auto"/>
              <w:left w:val="nil"/>
              <w:bottom w:val="single" w:sz="4" w:space="0" w:color="auto"/>
              <w:right w:val="single" w:sz="4" w:space="0" w:color="auto"/>
            </w:tcBorders>
          </w:tcPr>
          <w:p w:rsidR="0017374E" w:rsidRPr="0017374E" w:rsidRDefault="0017374E" w:rsidP="009D4026">
            <w:pPr>
              <w:spacing w:after="0" w:line="240" w:lineRule="auto"/>
              <w:contextualSpacing/>
              <w:jc w:val="center"/>
              <w:rPr>
                <w:rFonts w:ascii="Times New Roman" w:eastAsia="Times New Roman" w:hAnsi="Times New Roman" w:cs="Times New Roman"/>
                <w:color w:val="000000"/>
                <w:sz w:val="20"/>
                <w:szCs w:val="20"/>
                <w:lang w:eastAsia="ru-RU"/>
              </w:rPr>
            </w:pPr>
          </w:p>
        </w:tc>
        <w:tc>
          <w:tcPr>
            <w:tcW w:w="709" w:type="dxa"/>
            <w:tcBorders>
              <w:top w:val="nil"/>
              <w:left w:val="single" w:sz="4" w:space="0" w:color="auto"/>
              <w:bottom w:val="single" w:sz="4" w:space="0" w:color="auto"/>
              <w:right w:val="single" w:sz="4" w:space="0" w:color="auto"/>
            </w:tcBorders>
          </w:tcPr>
          <w:p w:rsidR="0017374E" w:rsidRPr="0017374E" w:rsidRDefault="0017374E" w:rsidP="009D4026">
            <w:pPr>
              <w:spacing w:after="0" w:line="240" w:lineRule="auto"/>
              <w:contextualSpacing/>
              <w:jc w:val="center"/>
              <w:rPr>
                <w:rFonts w:ascii="Times New Roman" w:eastAsia="Times New Roman" w:hAnsi="Times New Roman" w:cs="Times New Roman"/>
                <w:color w:val="000000"/>
                <w:sz w:val="20"/>
                <w:szCs w:val="20"/>
                <w:lang w:eastAsia="ru-RU"/>
              </w:rPr>
            </w:pPr>
          </w:p>
        </w:tc>
        <w:tc>
          <w:tcPr>
            <w:tcW w:w="850" w:type="dxa"/>
            <w:tcBorders>
              <w:top w:val="nil"/>
              <w:left w:val="single" w:sz="4" w:space="0" w:color="auto"/>
              <w:bottom w:val="single" w:sz="4" w:space="0" w:color="auto"/>
              <w:right w:val="single" w:sz="4" w:space="0" w:color="auto"/>
            </w:tcBorders>
          </w:tcPr>
          <w:p w:rsidR="0017374E" w:rsidRPr="0017374E" w:rsidRDefault="0017374E" w:rsidP="009D4026">
            <w:pPr>
              <w:spacing w:after="0" w:line="240" w:lineRule="auto"/>
              <w:contextualSpacing/>
              <w:jc w:val="center"/>
              <w:rPr>
                <w:rFonts w:ascii="Times New Roman" w:eastAsia="Times New Roman" w:hAnsi="Times New Roman" w:cs="Times New Roman"/>
                <w:color w:val="000000"/>
                <w:sz w:val="20"/>
                <w:szCs w:val="20"/>
                <w:lang w:eastAsia="ru-RU"/>
              </w:rPr>
            </w:pPr>
          </w:p>
        </w:tc>
        <w:tc>
          <w:tcPr>
            <w:tcW w:w="690" w:type="dxa"/>
            <w:tcBorders>
              <w:top w:val="nil"/>
              <w:left w:val="single" w:sz="4" w:space="0" w:color="auto"/>
              <w:bottom w:val="single" w:sz="4" w:space="0" w:color="auto"/>
              <w:right w:val="single" w:sz="4" w:space="0" w:color="auto"/>
            </w:tcBorders>
            <w:shd w:val="clear" w:color="auto" w:fill="auto"/>
            <w:vAlign w:val="center"/>
            <w:hideMark/>
          </w:tcPr>
          <w:p w:rsidR="0017374E" w:rsidRPr="0017374E" w:rsidRDefault="0017374E" w:rsidP="009D4026">
            <w:pPr>
              <w:spacing w:after="0" w:line="240" w:lineRule="auto"/>
              <w:contextualSpacing/>
              <w:jc w:val="center"/>
              <w:rPr>
                <w:rFonts w:ascii="Times New Roman" w:eastAsia="Times New Roman" w:hAnsi="Times New Roman" w:cs="Times New Roman"/>
                <w:color w:val="000000"/>
                <w:sz w:val="20"/>
                <w:szCs w:val="20"/>
                <w:lang w:eastAsia="ru-RU"/>
              </w:rPr>
            </w:pPr>
            <w:r w:rsidRPr="0017374E">
              <w:rPr>
                <w:rFonts w:ascii="Times New Roman" w:eastAsia="Times New Roman" w:hAnsi="Times New Roman" w:cs="Times New Roman"/>
                <w:color w:val="000000"/>
                <w:sz w:val="20"/>
                <w:szCs w:val="20"/>
                <w:lang w:eastAsia="ru-RU"/>
              </w:rPr>
              <w:t> </w:t>
            </w:r>
          </w:p>
        </w:tc>
      </w:tr>
    </w:tbl>
    <w:p w:rsidR="009C0854" w:rsidRPr="002C0C51" w:rsidRDefault="009C0854" w:rsidP="009C0854">
      <w:pPr>
        <w:spacing w:after="0" w:line="240" w:lineRule="auto"/>
        <w:contextualSpacing/>
        <w:rPr>
          <w:rFonts w:ascii="Times New Roman" w:eastAsia="Calibri" w:hAnsi="Times New Roman" w:cs="Times New Roman"/>
          <w:sz w:val="20"/>
          <w:szCs w:val="20"/>
          <w:lang w:eastAsia="ru-RU"/>
        </w:rPr>
      </w:pPr>
      <w:r w:rsidRPr="002C0C51">
        <w:rPr>
          <w:rFonts w:ascii="Times New Roman" w:eastAsia="Calibri" w:hAnsi="Times New Roman" w:cs="Times New Roman"/>
          <w:sz w:val="28"/>
          <w:szCs w:val="28"/>
          <w:lang w:eastAsia="ru-RU"/>
        </w:rPr>
        <w:t> </w:t>
      </w:r>
    </w:p>
    <w:p w:rsidR="0001391F" w:rsidRPr="002C0C51" w:rsidRDefault="0001391F" w:rsidP="0001391F">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Наименова</w:t>
      </w:r>
      <w:r>
        <w:rPr>
          <w:rFonts w:ascii="Times New Roman" w:eastAsia="Times New Roman" w:hAnsi="Times New Roman" w:cs="Times New Roman"/>
          <w:color w:val="000000"/>
          <w:sz w:val="28"/>
          <w:szCs w:val="24"/>
          <w:lang w:eastAsia="ru-RU"/>
        </w:rPr>
        <w:t xml:space="preserve">ние ______________________   </w:t>
      </w:r>
      <w:r w:rsidRPr="002C0C51">
        <w:rPr>
          <w:rFonts w:ascii="Times New Roman" w:eastAsia="Times New Roman" w:hAnsi="Times New Roman" w:cs="Times New Roman"/>
          <w:color w:val="000000"/>
          <w:sz w:val="28"/>
          <w:szCs w:val="24"/>
          <w:lang w:eastAsia="ru-RU"/>
        </w:rPr>
        <w:t>Адрес________________________</w:t>
      </w:r>
    </w:p>
    <w:p w:rsidR="0001391F" w:rsidRPr="002C0C51" w:rsidRDefault="0001391F" w:rsidP="0001391F">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Телефон ______________________________________________________</w:t>
      </w:r>
    </w:p>
    <w:p w:rsidR="0001391F" w:rsidRPr="002C0C51" w:rsidRDefault="0001391F" w:rsidP="0001391F">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Адрес электронной почты _______________________________________</w:t>
      </w:r>
    </w:p>
    <w:p w:rsidR="0001391F" w:rsidRPr="002C0C51" w:rsidRDefault="0001391F" w:rsidP="0001391F">
      <w:pPr>
        <w:spacing w:after="0" w:line="240" w:lineRule="auto"/>
        <w:contextualSpacing/>
        <w:rPr>
          <w:rFonts w:ascii="Times New Roman" w:eastAsia="Times New Roman" w:hAnsi="Times New Roman" w:cs="Times New Roman"/>
          <w:color w:val="000000"/>
          <w:sz w:val="28"/>
          <w:szCs w:val="24"/>
          <w:lang w:eastAsia="ru-RU"/>
        </w:rPr>
      </w:pPr>
    </w:p>
    <w:p w:rsidR="0001391F" w:rsidRPr="002C0C51" w:rsidRDefault="0001391F" w:rsidP="0001391F">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Исполнитель___________________________               ____________________</w:t>
      </w:r>
    </w:p>
    <w:p w:rsidR="0001391F" w:rsidRPr="002C0C51" w:rsidRDefault="0001391F" w:rsidP="0001391F">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01391F" w:rsidRPr="002C0C51" w:rsidRDefault="0001391F" w:rsidP="0001391F">
      <w:pPr>
        <w:spacing w:after="0" w:line="240" w:lineRule="auto"/>
        <w:contextualSpacing/>
        <w:rPr>
          <w:rFonts w:ascii="Times New Roman" w:eastAsia="Times New Roman" w:hAnsi="Times New Roman" w:cs="Times New Roman"/>
          <w:color w:val="000000"/>
          <w:sz w:val="28"/>
          <w:szCs w:val="24"/>
          <w:lang w:eastAsia="ru-RU"/>
        </w:rPr>
      </w:pPr>
    </w:p>
    <w:p w:rsidR="0001391F" w:rsidRPr="002C0C51" w:rsidRDefault="0001391F" w:rsidP="0001391F">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Главный бухгалтер или лицо, уполномоченное на подписание отчета</w:t>
      </w:r>
      <w:r w:rsidRPr="002C0C51">
        <w:rPr>
          <w:rFonts w:ascii="Times New Roman" w:eastAsia="Times New Roman" w:hAnsi="Times New Roman" w:cs="Times New Roman"/>
          <w:color w:val="000000"/>
          <w:sz w:val="28"/>
          <w:szCs w:val="24"/>
          <w:lang w:eastAsia="ru-RU"/>
        </w:rPr>
        <w:t xml:space="preserve"> </w:t>
      </w:r>
    </w:p>
    <w:p w:rsidR="0001391F" w:rsidRPr="002C0C51" w:rsidRDefault="0001391F" w:rsidP="0001391F">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               ____________________</w:t>
      </w:r>
    </w:p>
    <w:p w:rsidR="0001391F" w:rsidRPr="002C0C51" w:rsidRDefault="0001391F" w:rsidP="0001391F">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01391F" w:rsidRPr="002C0C51" w:rsidRDefault="0001391F" w:rsidP="0001391F">
      <w:pPr>
        <w:spacing w:after="0" w:line="240" w:lineRule="auto"/>
        <w:contextualSpacing/>
        <w:rPr>
          <w:rFonts w:ascii="Times New Roman" w:eastAsia="Times New Roman" w:hAnsi="Times New Roman" w:cs="Times New Roman"/>
          <w:color w:val="000000"/>
          <w:sz w:val="28"/>
          <w:szCs w:val="24"/>
          <w:lang w:eastAsia="ru-RU"/>
        </w:rPr>
      </w:pPr>
    </w:p>
    <w:p w:rsidR="0001391F" w:rsidRPr="002C0C51" w:rsidRDefault="0001391F" w:rsidP="0001391F">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Руководитель или лицо, уполномоченное им на подписание отчета</w:t>
      </w:r>
    </w:p>
    <w:p w:rsidR="0001391F" w:rsidRPr="002C0C51" w:rsidRDefault="0001391F" w:rsidP="0001391F">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_____________________________________               ____________________</w:t>
      </w:r>
    </w:p>
    <w:p w:rsidR="0001391F" w:rsidRPr="002C0C51" w:rsidRDefault="0001391F" w:rsidP="0001391F">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01391F" w:rsidRPr="002C0C51" w:rsidRDefault="0001391F" w:rsidP="0001391F">
      <w:pPr>
        <w:spacing w:after="0" w:line="240" w:lineRule="auto"/>
        <w:contextualSpacing/>
        <w:rPr>
          <w:rFonts w:ascii="Times New Roman" w:eastAsia="Times New Roman" w:hAnsi="Times New Roman" w:cs="Times New Roman"/>
          <w:color w:val="000000"/>
          <w:sz w:val="28"/>
          <w:szCs w:val="24"/>
          <w:lang w:eastAsia="ru-RU"/>
        </w:rPr>
      </w:pPr>
    </w:p>
    <w:p w:rsidR="0001391F" w:rsidRDefault="0001391F" w:rsidP="006D2E18">
      <w:pPr>
        <w:spacing w:after="0" w:line="240" w:lineRule="auto"/>
        <w:contextualSpacing/>
        <w:textAlignment w:val="baseline"/>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Дата  «____» ______________ 20__ года</w:t>
      </w:r>
      <w:r>
        <w:rPr>
          <w:rFonts w:ascii="Times New Roman" w:eastAsia="Times New Roman" w:hAnsi="Times New Roman" w:cs="Times New Roman"/>
          <w:color w:val="000000"/>
          <w:sz w:val="28"/>
          <w:szCs w:val="24"/>
          <w:lang w:eastAsia="ru-RU"/>
        </w:rPr>
        <w:br w:type="page"/>
      </w:r>
    </w:p>
    <w:p w:rsidR="0017374E" w:rsidRPr="002C0C51" w:rsidRDefault="0017374E" w:rsidP="003F1E39">
      <w:pPr>
        <w:autoSpaceDE w:val="0"/>
        <w:autoSpaceDN w:val="0"/>
        <w:adjustRightInd w:val="0"/>
        <w:spacing w:after="0" w:line="240" w:lineRule="auto"/>
        <w:ind w:left="5103"/>
        <w:contextualSpacing/>
        <w:jc w:val="right"/>
        <w:rPr>
          <w:rFonts w:ascii="Times New Roman" w:eastAsia="Calibri" w:hAnsi="Times New Roman" w:cs="Times New Roman"/>
          <w:sz w:val="28"/>
          <w:szCs w:val="28"/>
        </w:rPr>
      </w:pPr>
      <w:r w:rsidRPr="002C0C51">
        <w:rPr>
          <w:rFonts w:ascii="Times New Roman" w:eastAsia="Calibri" w:hAnsi="Times New Roman" w:cs="Times New Roman"/>
          <w:sz w:val="28"/>
          <w:szCs w:val="28"/>
        </w:rPr>
        <w:lastRenderedPageBreak/>
        <w:t>Приложение</w:t>
      </w:r>
      <w:r w:rsidRPr="002C0C51">
        <w:rPr>
          <w:rFonts w:ascii="Times New Roman" w:eastAsia="Calibri" w:hAnsi="Times New Roman" w:cs="Times New Roman"/>
          <w:sz w:val="28"/>
          <w:szCs w:val="28"/>
        </w:rPr>
        <w:br/>
        <w:t xml:space="preserve">к форме отчета </w:t>
      </w:r>
      <w:r w:rsidRPr="0017374E">
        <w:rPr>
          <w:rFonts w:ascii="Times New Roman" w:eastAsia="Calibri" w:hAnsi="Times New Roman" w:cs="Times New Roman"/>
          <w:sz w:val="28"/>
          <w:szCs w:val="28"/>
        </w:rPr>
        <w:t>о нетто-требованиях и нетто-обязательствах субъектов, пользующихся услугами клиринговой организации</w:t>
      </w:r>
    </w:p>
    <w:p w:rsidR="0017374E" w:rsidRPr="002C0C51" w:rsidRDefault="0017374E" w:rsidP="009D4026">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17374E" w:rsidRPr="002C0C51" w:rsidRDefault="0017374E"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C0C51">
        <w:rPr>
          <w:rFonts w:ascii="Times New Roman" w:eastAsia="Calibri" w:hAnsi="Times New Roman" w:cs="Times New Roman"/>
          <w:bCs/>
          <w:sz w:val="28"/>
          <w:szCs w:val="28"/>
        </w:rPr>
        <w:t>Пояснение по заполнению формы административных данных</w:t>
      </w:r>
    </w:p>
    <w:p w:rsidR="0017374E" w:rsidRPr="002C0C51" w:rsidRDefault="0017374E"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17374E" w:rsidRPr="0017374E" w:rsidRDefault="003F1E39" w:rsidP="009D4026">
      <w:pPr>
        <w:spacing w:after="0" w:line="240" w:lineRule="auto"/>
        <w:contextualSpacing/>
        <w:jc w:val="center"/>
        <w:rPr>
          <w:rFonts w:ascii="Times New Roman" w:eastAsia="Times New Roman" w:hAnsi="Times New Roman" w:cs="Times New Roman"/>
          <w:color w:val="000000"/>
          <w:sz w:val="28"/>
          <w:szCs w:val="28"/>
          <w:lang w:eastAsia="ru-RU"/>
        </w:rPr>
      </w:pPr>
      <w:r>
        <w:rPr>
          <w:rFonts w:ascii="Times New Roman" w:eastAsia="Calibri" w:hAnsi="Times New Roman" w:cs="Times New Roman"/>
          <w:bCs/>
          <w:color w:val="000000"/>
          <w:sz w:val="28"/>
          <w:szCs w:val="28"/>
          <w:lang w:eastAsia="ru-RU"/>
        </w:rPr>
        <w:t>«</w:t>
      </w:r>
      <w:r w:rsidR="0017374E" w:rsidRPr="0017374E">
        <w:rPr>
          <w:rFonts w:ascii="Times New Roman" w:eastAsia="Calibri" w:hAnsi="Times New Roman" w:cs="Times New Roman"/>
          <w:bCs/>
          <w:color w:val="000000"/>
          <w:sz w:val="28"/>
          <w:szCs w:val="28"/>
          <w:lang w:eastAsia="ru-RU"/>
        </w:rPr>
        <w:t xml:space="preserve">Отчет о </w:t>
      </w:r>
      <w:r w:rsidR="0017374E" w:rsidRPr="0017374E">
        <w:rPr>
          <w:rFonts w:ascii="Times New Roman" w:eastAsia="Times New Roman" w:hAnsi="Times New Roman" w:cs="Times New Roman"/>
          <w:color w:val="000000"/>
          <w:sz w:val="28"/>
          <w:szCs w:val="28"/>
          <w:lang w:eastAsia="ru-RU"/>
        </w:rPr>
        <w:t>нетто-требованиях и нетто-обязательствах субъектов,</w:t>
      </w:r>
    </w:p>
    <w:p w:rsidR="0017374E" w:rsidRPr="0017374E" w:rsidRDefault="0017374E" w:rsidP="009D4026">
      <w:pPr>
        <w:spacing w:after="0" w:line="240" w:lineRule="auto"/>
        <w:contextualSpacing/>
        <w:jc w:val="center"/>
        <w:rPr>
          <w:rFonts w:ascii="Times New Roman" w:eastAsia="Times New Roman" w:hAnsi="Times New Roman" w:cs="Times New Roman"/>
          <w:color w:val="000000"/>
          <w:sz w:val="28"/>
          <w:szCs w:val="28"/>
          <w:lang w:eastAsia="ru-RU"/>
        </w:rPr>
      </w:pPr>
      <w:r w:rsidRPr="0017374E">
        <w:rPr>
          <w:rFonts w:ascii="Times New Roman" w:eastAsia="Times New Roman" w:hAnsi="Times New Roman" w:cs="Times New Roman"/>
          <w:color w:val="000000"/>
          <w:sz w:val="28"/>
          <w:szCs w:val="28"/>
          <w:lang w:eastAsia="ru-RU"/>
        </w:rPr>
        <w:t>пользующихся услугами клиринговой организации</w:t>
      </w:r>
      <w:r w:rsidR="003F1E39">
        <w:rPr>
          <w:rFonts w:ascii="Times New Roman" w:eastAsia="Times New Roman" w:hAnsi="Times New Roman" w:cs="Times New Roman"/>
          <w:color w:val="000000"/>
          <w:sz w:val="28"/>
          <w:szCs w:val="28"/>
          <w:lang w:eastAsia="ru-RU"/>
        </w:rPr>
        <w:t xml:space="preserve">» </w:t>
      </w:r>
      <w:r w:rsidRPr="0017374E">
        <w:rPr>
          <w:rFonts w:ascii="Times New Roman" w:eastAsia="Times New Roman" w:hAnsi="Times New Roman" w:cs="Times New Roman"/>
          <w:color w:val="000000"/>
          <w:sz w:val="28"/>
          <w:szCs w:val="28"/>
          <w:lang w:eastAsia="ru-RU"/>
        </w:rPr>
        <w:t>(индекс</w:t>
      </w:r>
      <w:r w:rsidR="0005353C">
        <w:rPr>
          <w:rFonts w:ascii="Times New Roman" w:eastAsia="Times New Roman" w:hAnsi="Times New Roman" w:cs="Times New Roman"/>
          <w:color w:val="000000"/>
          <w:sz w:val="28"/>
          <w:szCs w:val="28"/>
          <w:lang w:eastAsia="ru-RU"/>
        </w:rPr>
        <w:t>:</w:t>
      </w:r>
      <w:r w:rsidRPr="0017374E">
        <w:rPr>
          <w:rFonts w:ascii="Times New Roman" w:eastAsia="Times New Roman" w:hAnsi="Times New Roman" w:cs="Times New Roman"/>
          <w:color w:val="000000"/>
          <w:sz w:val="28"/>
          <w:szCs w:val="28"/>
          <w:lang w:eastAsia="ru-RU"/>
        </w:rPr>
        <w:t xml:space="preserve"> </w:t>
      </w:r>
      <w:r w:rsidR="003F1E39">
        <w:rPr>
          <w:rFonts w:ascii="Times New Roman" w:eastAsia="Times New Roman" w:hAnsi="Times New Roman" w:cs="Times New Roman"/>
          <w:sz w:val="28"/>
          <w:szCs w:val="28"/>
          <w:lang w:val="en-US" w:eastAsia="ru-RU"/>
        </w:rPr>
        <w:t>Clearing</w:t>
      </w:r>
      <w:r w:rsidR="003F1E39" w:rsidRPr="0017374E">
        <w:rPr>
          <w:rFonts w:ascii="Times New Roman" w:eastAsia="Times New Roman" w:hAnsi="Times New Roman" w:cs="Times New Roman"/>
          <w:sz w:val="28"/>
          <w:szCs w:val="28"/>
          <w:lang w:eastAsia="ru-RU"/>
        </w:rPr>
        <w:t>_</w:t>
      </w:r>
      <w:r w:rsidR="003F1E39">
        <w:rPr>
          <w:rFonts w:ascii="Times New Roman" w:eastAsia="Times New Roman" w:hAnsi="Times New Roman" w:cs="Times New Roman"/>
          <w:sz w:val="28"/>
          <w:szCs w:val="28"/>
          <w:lang w:val="en-US" w:eastAsia="ru-RU"/>
        </w:rPr>
        <w:t>TO</w:t>
      </w:r>
      <w:r w:rsidRPr="0017374E">
        <w:rPr>
          <w:rFonts w:ascii="Times New Roman" w:eastAsia="Times New Roman" w:hAnsi="Times New Roman" w:cs="Times New Roman"/>
          <w:color w:val="000000"/>
          <w:sz w:val="28"/>
          <w:szCs w:val="28"/>
          <w:lang w:eastAsia="ru-RU"/>
        </w:rPr>
        <w:t>, периодичность</w:t>
      </w:r>
      <w:r w:rsidR="0005353C">
        <w:rPr>
          <w:rFonts w:ascii="Times New Roman" w:eastAsia="Times New Roman" w:hAnsi="Times New Roman" w:cs="Times New Roman"/>
          <w:color w:val="000000"/>
          <w:sz w:val="28"/>
          <w:szCs w:val="28"/>
          <w:lang w:eastAsia="ru-RU"/>
        </w:rPr>
        <w:t>:</w:t>
      </w:r>
      <w:r w:rsidRPr="0017374E">
        <w:rPr>
          <w:rFonts w:ascii="Times New Roman" w:eastAsia="Times New Roman" w:hAnsi="Times New Roman" w:cs="Times New Roman"/>
          <w:color w:val="000000"/>
          <w:sz w:val="28"/>
          <w:szCs w:val="28"/>
          <w:lang w:eastAsia="ru-RU"/>
        </w:rPr>
        <w:t xml:space="preserve"> ежедневная)</w:t>
      </w:r>
    </w:p>
    <w:p w:rsidR="0017374E" w:rsidRPr="0017374E" w:rsidRDefault="0017374E" w:rsidP="009D4026">
      <w:pPr>
        <w:spacing w:after="0" w:line="240" w:lineRule="auto"/>
        <w:contextualSpacing/>
        <w:jc w:val="center"/>
        <w:rPr>
          <w:rFonts w:ascii="Times New Roman" w:eastAsia="Calibri" w:hAnsi="Times New Roman" w:cs="Times New Roman"/>
          <w:sz w:val="28"/>
          <w:szCs w:val="28"/>
          <w:lang w:eastAsia="ru-RU"/>
        </w:rPr>
      </w:pPr>
    </w:p>
    <w:p w:rsidR="0017374E" w:rsidRPr="0017374E" w:rsidRDefault="0017374E" w:rsidP="009D4026">
      <w:pPr>
        <w:spacing w:after="0" w:line="240" w:lineRule="auto"/>
        <w:contextualSpacing/>
        <w:jc w:val="center"/>
        <w:rPr>
          <w:rFonts w:ascii="Times New Roman" w:eastAsia="Calibri" w:hAnsi="Times New Roman" w:cs="Times New Roman"/>
          <w:sz w:val="28"/>
          <w:szCs w:val="28"/>
          <w:lang w:eastAsia="ru-RU"/>
        </w:rPr>
      </w:pPr>
      <w:r w:rsidRPr="0017374E">
        <w:rPr>
          <w:rFonts w:ascii="Times New Roman" w:eastAsia="Calibri" w:hAnsi="Times New Roman" w:cs="Times New Roman"/>
          <w:sz w:val="28"/>
          <w:szCs w:val="28"/>
          <w:lang w:eastAsia="ru-RU"/>
        </w:rPr>
        <w:t>Глава 1. Общие положения</w:t>
      </w:r>
    </w:p>
    <w:p w:rsidR="0017374E" w:rsidRPr="0017374E" w:rsidRDefault="0017374E" w:rsidP="009D4026">
      <w:pPr>
        <w:spacing w:after="0" w:line="240" w:lineRule="auto"/>
        <w:ind w:firstLine="709"/>
        <w:contextualSpacing/>
        <w:jc w:val="center"/>
        <w:rPr>
          <w:rFonts w:ascii="Times New Roman" w:eastAsia="Calibri" w:hAnsi="Times New Roman" w:cs="Times New Roman"/>
          <w:sz w:val="28"/>
          <w:szCs w:val="28"/>
          <w:lang w:eastAsia="ru-RU"/>
        </w:rPr>
      </w:pPr>
      <w:r w:rsidRPr="0017374E">
        <w:rPr>
          <w:rFonts w:ascii="Courier New" w:eastAsia="Calibri" w:hAnsi="Courier New" w:cs="Courier New"/>
          <w:bCs/>
          <w:color w:val="000000"/>
          <w:sz w:val="28"/>
          <w:szCs w:val="28"/>
          <w:lang w:eastAsia="ru-RU"/>
        </w:rPr>
        <w:t> </w:t>
      </w:r>
    </w:p>
    <w:p w:rsidR="0017374E" w:rsidRPr="0017374E" w:rsidRDefault="0017374E" w:rsidP="009D4026">
      <w:pPr>
        <w:spacing w:after="0" w:line="240" w:lineRule="auto"/>
        <w:ind w:firstLine="709"/>
        <w:contextualSpacing/>
        <w:jc w:val="both"/>
        <w:rPr>
          <w:rFonts w:ascii="Times New Roman" w:eastAsia="Calibri" w:hAnsi="Times New Roman" w:cs="Times New Roman"/>
          <w:sz w:val="28"/>
          <w:szCs w:val="28"/>
          <w:lang w:eastAsia="ru-RU"/>
        </w:rPr>
      </w:pPr>
      <w:r w:rsidRPr="0017374E">
        <w:rPr>
          <w:rFonts w:ascii="Times New Roman" w:eastAsia="Calibri" w:hAnsi="Times New Roman" w:cs="Times New Roman"/>
          <w:color w:val="000000"/>
          <w:sz w:val="28"/>
          <w:szCs w:val="28"/>
          <w:lang w:eastAsia="ru-RU"/>
        </w:rPr>
        <w:t>1. Настоящее пояснение (далее – Пояснение) определяет единые требования по заполнению формы,</w:t>
      </w:r>
      <w:r w:rsidRPr="0017374E">
        <w:rPr>
          <w:rFonts w:ascii="Times New Roman" w:eastAsia="Calibri" w:hAnsi="Times New Roman" w:cs="Times New Roman"/>
          <w:sz w:val="28"/>
          <w:szCs w:val="28"/>
          <w:lang w:eastAsia="ru-RU"/>
        </w:rPr>
        <w:t xml:space="preserve"> предназначенной для сбора административных данных</w:t>
      </w:r>
      <w:r w:rsidRPr="0017374E">
        <w:rPr>
          <w:rFonts w:ascii="Times New Roman" w:eastAsia="Calibri" w:hAnsi="Times New Roman" w:cs="Times New Roman"/>
          <w:color w:val="000000"/>
          <w:sz w:val="28"/>
          <w:szCs w:val="28"/>
          <w:lang w:eastAsia="ru-RU"/>
        </w:rPr>
        <w:t xml:space="preserve"> «Отчет о нетто-требованиях и нетто-обязательствах субъектов, пользующихся услугами клиринговой организации» (далее – Форма).</w:t>
      </w:r>
    </w:p>
    <w:p w:rsidR="0017374E" w:rsidRPr="0017374E" w:rsidRDefault="0017374E" w:rsidP="009D4026">
      <w:pPr>
        <w:spacing w:after="0" w:line="240" w:lineRule="auto"/>
        <w:ind w:firstLine="709"/>
        <w:contextualSpacing/>
        <w:jc w:val="both"/>
        <w:rPr>
          <w:rFonts w:ascii="Times New Roman" w:eastAsia="Calibri" w:hAnsi="Times New Roman" w:cs="Times New Roman"/>
          <w:sz w:val="28"/>
          <w:szCs w:val="28"/>
          <w:lang w:eastAsia="ru-RU"/>
        </w:rPr>
      </w:pPr>
      <w:r w:rsidRPr="0017374E">
        <w:rPr>
          <w:rFonts w:ascii="Times New Roman" w:eastAsia="Calibri" w:hAnsi="Times New Roman" w:cs="Times New Roman"/>
          <w:color w:val="000000"/>
          <w:sz w:val="28"/>
          <w:szCs w:val="28"/>
          <w:lang w:eastAsia="ru-RU"/>
        </w:rPr>
        <w:t xml:space="preserve">2. </w:t>
      </w:r>
      <w:r w:rsidR="00325843" w:rsidRPr="00471CA9">
        <w:rPr>
          <w:rFonts w:ascii="Times New Roman" w:eastAsia="Calibri" w:hAnsi="Times New Roman" w:cs="Times New Roman"/>
          <w:color w:val="000000"/>
          <w:sz w:val="28"/>
          <w:szCs w:val="28"/>
          <w:lang w:eastAsia="ru-RU"/>
        </w:rPr>
        <w:t>Форма разработана в соответствии со статьей 3 Закона Республики Казахстан от 2 июля 2003 года «О рынке ценных бумаг».</w:t>
      </w:r>
    </w:p>
    <w:p w:rsidR="0017374E" w:rsidRPr="0017374E" w:rsidRDefault="0017374E" w:rsidP="009D4026">
      <w:pPr>
        <w:spacing w:after="0" w:line="240" w:lineRule="auto"/>
        <w:ind w:firstLine="709"/>
        <w:contextualSpacing/>
        <w:jc w:val="both"/>
        <w:rPr>
          <w:rFonts w:ascii="Times New Roman" w:eastAsia="Calibri" w:hAnsi="Times New Roman" w:cs="Times New Roman"/>
          <w:color w:val="000000"/>
          <w:sz w:val="28"/>
          <w:szCs w:val="28"/>
          <w:lang w:eastAsia="ru-RU"/>
        </w:rPr>
      </w:pPr>
      <w:r w:rsidRPr="0017374E">
        <w:rPr>
          <w:rFonts w:ascii="Times New Roman" w:eastAsia="Calibri" w:hAnsi="Times New Roman" w:cs="Times New Roman"/>
          <w:color w:val="000000"/>
          <w:sz w:val="28"/>
          <w:szCs w:val="28"/>
          <w:lang w:eastAsia="ru-RU"/>
        </w:rPr>
        <w:t xml:space="preserve">3. Форма составляется ежедневно клиринговыми организациями. </w:t>
      </w:r>
    </w:p>
    <w:p w:rsidR="0017374E" w:rsidRPr="0017374E" w:rsidRDefault="0017374E" w:rsidP="009D4026">
      <w:pPr>
        <w:spacing w:after="0" w:line="240" w:lineRule="auto"/>
        <w:ind w:firstLine="708"/>
        <w:contextualSpacing/>
        <w:jc w:val="both"/>
        <w:rPr>
          <w:rFonts w:ascii="Times New Roman" w:eastAsia="Calibri" w:hAnsi="Times New Roman" w:cs="Times New Roman"/>
          <w:color w:val="000000"/>
          <w:sz w:val="28"/>
          <w:szCs w:val="28"/>
          <w:lang w:eastAsia="ru-RU"/>
        </w:rPr>
      </w:pPr>
      <w:r w:rsidRPr="0017374E">
        <w:rPr>
          <w:rFonts w:ascii="Times New Roman" w:eastAsia="Calibri" w:hAnsi="Times New Roman" w:cs="Times New Roman"/>
          <w:color w:val="000000"/>
          <w:sz w:val="28"/>
          <w:szCs w:val="28"/>
          <w:lang w:eastAsia="ru-RU"/>
        </w:rPr>
        <w:t xml:space="preserve">4. </w:t>
      </w:r>
      <w:r w:rsidR="0001391F" w:rsidRPr="002C0C51">
        <w:rPr>
          <w:rFonts w:ascii="Times New Roman" w:eastAsia="Calibri" w:hAnsi="Times New Roman" w:cs="Times New Roman"/>
          <w:color w:val="000000"/>
          <w:sz w:val="28"/>
          <w:szCs w:val="28"/>
          <w:lang w:eastAsia="ru-RU"/>
        </w:rPr>
        <w:t>Форму подписывает первый руководитель, главный бухгалтер или лица, уполномоченные на подписание отчета, и исполнитель</w:t>
      </w:r>
      <w:r w:rsidRPr="0017374E">
        <w:rPr>
          <w:rFonts w:ascii="Times New Roman" w:eastAsia="Calibri" w:hAnsi="Times New Roman" w:cs="Times New Roman"/>
          <w:color w:val="000000"/>
          <w:sz w:val="28"/>
          <w:szCs w:val="28"/>
          <w:lang w:eastAsia="ru-RU"/>
        </w:rPr>
        <w:t>.</w:t>
      </w:r>
    </w:p>
    <w:p w:rsidR="0017374E" w:rsidRPr="0017374E" w:rsidRDefault="0017374E" w:rsidP="0067746D">
      <w:pPr>
        <w:spacing w:after="0" w:line="240" w:lineRule="auto"/>
        <w:ind w:firstLine="708"/>
        <w:contextualSpacing/>
        <w:jc w:val="both"/>
        <w:rPr>
          <w:rFonts w:ascii="Times New Roman" w:eastAsia="Calibri" w:hAnsi="Times New Roman" w:cs="Times New Roman"/>
          <w:sz w:val="28"/>
          <w:szCs w:val="28"/>
          <w:lang w:eastAsia="ru-RU"/>
        </w:rPr>
      </w:pPr>
      <w:r w:rsidRPr="0017374E">
        <w:rPr>
          <w:rFonts w:ascii="Times New Roman" w:eastAsia="Calibri" w:hAnsi="Times New Roman" w:cs="Times New Roman"/>
          <w:color w:val="000000"/>
          <w:sz w:val="28"/>
          <w:szCs w:val="28"/>
          <w:lang w:eastAsia="ru-RU"/>
        </w:rPr>
        <w:t>5. Форма отчета предоставляется только по сделкам с финансовыми инструментами, принятыми на клиринговое обслуживание.</w:t>
      </w:r>
    </w:p>
    <w:p w:rsidR="0017374E" w:rsidRPr="0017374E" w:rsidRDefault="0017374E" w:rsidP="009D4026">
      <w:pPr>
        <w:spacing w:after="0" w:line="240" w:lineRule="auto"/>
        <w:ind w:firstLine="709"/>
        <w:contextualSpacing/>
        <w:jc w:val="center"/>
        <w:rPr>
          <w:rFonts w:ascii="Times New Roman" w:eastAsia="Calibri" w:hAnsi="Times New Roman" w:cs="Times New Roman"/>
          <w:sz w:val="28"/>
          <w:szCs w:val="28"/>
          <w:lang w:eastAsia="ru-RU"/>
        </w:rPr>
      </w:pPr>
    </w:p>
    <w:p w:rsidR="0017374E" w:rsidRPr="0017374E" w:rsidRDefault="0017374E" w:rsidP="009D4026">
      <w:pPr>
        <w:spacing w:after="0" w:line="240" w:lineRule="auto"/>
        <w:ind w:firstLine="142"/>
        <w:contextualSpacing/>
        <w:jc w:val="center"/>
        <w:rPr>
          <w:rFonts w:ascii="Times New Roman" w:eastAsia="Calibri" w:hAnsi="Times New Roman" w:cs="Times New Roman"/>
          <w:sz w:val="28"/>
          <w:szCs w:val="28"/>
          <w:lang w:eastAsia="ru-RU"/>
        </w:rPr>
      </w:pPr>
      <w:r w:rsidRPr="0017374E">
        <w:rPr>
          <w:rFonts w:ascii="Times New Roman" w:eastAsia="Calibri" w:hAnsi="Times New Roman" w:cs="Times New Roman"/>
          <w:sz w:val="28"/>
          <w:szCs w:val="28"/>
          <w:lang w:eastAsia="ru-RU"/>
        </w:rPr>
        <w:t>Глава</w:t>
      </w:r>
      <w:r w:rsidRPr="0017374E">
        <w:rPr>
          <w:rFonts w:ascii="Times New Roman" w:eastAsia="Calibri" w:hAnsi="Times New Roman" w:cs="Times New Roman"/>
          <w:bCs/>
          <w:color w:val="000000"/>
          <w:sz w:val="28"/>
          <w:szCs w:val="28"/>
          <w:lang w:eastAsia="ru-RU"/>
        </w:rPr>
        <w:t xml:space="preserve"> 2. Пояснение по заполнению Формы </w:t>
      </w:r>
    </w:p>
    <w:p w:rsidR="0017374E" w:rsidRPr="0017374E" w:rsidRDefault="0017374E" w:rsidP="009D4026">
      <w:pPr>
        <w:spacing w:after="0" w:line="240" w:lineRule="auto"/>
        <w:ind w:firstLine="709"/>
        <w:contextualSpacing/>
        <w:jc w:val="both"/>
        <w:rPr>
          <w:rFonts w:ascii="Times New Roman" w:eastAsia="Calibri" w:hAnsi="Times New Roman" w:cs="Times New Roman"/>
          <w:sz w:val="28"/>
          <w:szCs w:val="28"/>
          <w:lang w:eastAsia="ru-RU"/>
        </w:rPr>
      </w:pPr>
      <w:r w:rsidRPr="0017374E">
        <w:rPr>
          <w:rFonts w:ascii="Times New Roman" w:eastAsia="Calibri" w:hAnsi="Times New Roman" w:cs="Times New Roman"/>
          <w:color w:val="000000"/>
          <w:sz w:val="28"/>
          <w:szCs w:val="28"/>
          <w:lang w:eastAsia="ru-RU"/>
        </w:rPr>
        <w:t> </w:t>
      </w:r>
    </w:p>
    <w:p w:rsidR="0017374E" w:rsidRPr="0017374E" w:rsidRDefault="0017374E" w:rsidP="009D4026">
      <w:pPr>
        <w:spacing w:after="0" w:line="240" w:lineRule="auto"/>
        <w:ind w:firstLine="709"/>
        <w:contextualSpacing/>
        <w:jc w:val="both"/>
        <w:rPr>
          <w:rFonts w:ascii="Times New Roman" w:eastAsia="Calibri" w:hAnsi="Times New Roman" w:cs="Times New Roman"/>
          <w:color w:val="000000"/>
          <w:sz w:val="28"/>
          <w:szCs w:val="28"/>
          <w:lang w:eastAsia="ru-RU"/>
        </w:rPr>
      </w:pPr>
      <w:r w:rsidRPr="0017374E">
        <w:rPr>
          <w:rFonts w:ascii="Times New Roman" w:eastAsia="Calibri" w:hAnsi="Times New Roman" w:cs="Times New Roman"/>
          <w:color w:val="000000"/>
          <w:sz w:val="28"/>
          <w:szCs w:val="28"/>
          <w:lang w:eastAsia="ru-RU"/>
        </w:rPr>
        <w:t>6. В столбце 2 указывается наименование субъекта, пользующегося услугами клиринговой организации.</w:t>
      </w:r>
    </w:p>
    <w:p w:rsidR="0017374E" w:rsidRPr="0017374E" w:rsidRDefault="0017374E" w:rsidP="009D4026">
      <w:pPr>
        <w:spacing w:after="0" w:line="240" w:lineRule="auto"/>
        <w:ind w:firstLine="709"/>
        <w:contextualSpacing/>
        <w:jc w:val="both"/>
        <w:rPr>
          <w:rFonts w:ascii="Times New Roman" w:eastAsia="Calibri" w:hAnsi="Times New Roman" w:cs="Times New Roman"/>
          <w:color w:val="000000"/>
          <w:sz w:val="28"/>
          <w:szCs w:val="28"/>
          <w:lang w:eastAsia="ru-RU"/>
        </w:rPr>
      </w:pPr>
      <w:r w:rsidRPr="0017374E">
        <w:rPr>
          <w:rFonts w:ascii="Times New Roman" w:eastAsia="Calibri" w:hAnsi="Times New Roman" w:cs="Times New Roman"/>
          <w:color w:val="000000"/>
          <w:sz w:val="28"/>
          <w:szCs w:val="28"/>
          <w:lang w:eastAsia="ru-RU"/>
        </w:rPr>
        <w:t>7. В столбце 3 указывается код субъекта, пользующегося услугами клиринговой организации.</w:t>
      </w:r>
    </w:p>
    <w:p w:rsidR="0017374E" w:rsidRPr="0017374E" w:rsidRDefault="0017374E" w:rsidP="009D4026">
      <w:pPr>
        <w:spacing w:after="0" w:line="240" w:lineRule="auto"/>
        <w:ind w:firstLine="709"/>
        <w:contextualSpacing/>
        <w:jc w:val="both"/>
        <w:rPr>
          <w:rFonts w:ascii="Times New Roman" w:eastAsia="Calibri" w:hAnsi="Times New Roman" w:cs="Times New Roman"/>
          <w:color w:val="000000"/>
          <w:sz w:val="28"/>
          <w:szCs w:val="28"/>
          <w:lang w:eastAsia="ru-RU"/>
        </w:rPr>
      </w:pPr>
      <w:r w:rsidRPr="0017374E">
        <w:rPr>
          <w:rFonts w:ascii="Times New Roman" w:eastAsia="Calibri" w:hAnsi="Times New Roman" w:cs="Times New Roman"/>
          <w:color w:val="000000"/>
          <w:sz w:val="28"/>
          <w:szCs w:val="28"/>
          <w:lang w:eastAsia="ru-RU"/>
        </w:rPr>
        <w:t>8. В столбцах с 4-1 по 4-</w:t>
      </w:r>
      <w:r w:rsidRPr="0017374E">
        <w:rPr>
          <w:rFonts w:ascii="Times New Roman" w:eastAsia="Calibri" w:hAnsi="Times New Roman" w:cs="Times New Roman"/>
          <w:color w:val="000000"/>
          <w:sz w:val="28"/>
          <w:szCs w:val="28"/>
          <w:lang w:val="en-NZ" w:eastAsia="ru-RU"/>
        </w:rPr>
        <w:t>n</w:t>
      </w:r>
      <w:r w:rsidRPr="0017374E">
        <w:rPr>
          <w:rFonts w:ascii="Times New Roman" w:eastAsia="Calibri" w:hAnsi="Times New Roman" w:cs="Times New Roman"/>
          <w:color w:val="000000"/>
          <w:sz w:val="28"/>
          <w:szCs w:val="28"/>
          <w:lang w:eastAsia="ru-RU"/>
        </w:rPr>
        <w:t xml:space="preserve"> указываются обязательства субъекта, пользующегося услугами клиринговой организации</w:t>
      </w:r>
      <w:r w:rsidR="0067746D">
        <w:rPr>
          <w:rFonts w:ascii="Times New Roman" w:eastAsia="Calibri" w:hAnsi="Times New Roman" w:cs="Times New Roman"/>
          <w:color w:val="000000"/>
          <w:sz w:val="28"/>
          <w:szCs w:val="28"/>
          <w:lang w:eastAsia="ru-RU"/>
        </w:rPr>
        <w:t>,</w:t>
      </w:r>
      <w:r w:rsidRPr="0017374E">
        <w:rPr>
          <w:rFonts w:ascii="Times New Roman" w:eastAsia="Calibri" w:hAnsi="Times New Roman" w:cs="Times New Roman"/>
          <w:color w:val="000000"/>
          <w:sz w:val="28"/>
          <w:szCs w:val="28"/>
          <w:lang w:eastAsia="ru-RU"/>
        </w:rPr>
        <w:t xml:space="preserve"> в соответствующей валюте.</w:t>
      </w:r>
    </w:p>
    <w:p w:rsidR="0017374E" w:rsidRPr="0017374E" w:rsidRDefault="0017374E" w:rsidP="009D4026">
      <w:pPr>
        <w:spacing w:after="0" w:line="240" w:lineRule="auto"/>
        <w:ind w:firstLine="709"/>
        <w:contextualSpacing/>
        <w:jc w:val="both"/>
        <w:rPr>
          <w:rFonts w:ascii="Times New Roman" w:eastAsia="Calibri" w:hAnsi="Times New Roman" w:cs="Times New Roman"/>
          <w:color w:val="000000"/>
          <w:sz w:val="28"/>
          <w:szCs w:val="28"/>
          <w:lang w:eastAsia="ru-RU"/>
        </w:rPr>
      </w:pPr>
      <w:r w:rsidRPr="0017374E">
        <w:rPr>
          <w:rFonts w:ascii="Times New Roman" w:eastAsia="Calibri" w:hAnsi="Times New Roman" w:cs="Times New Roman"/>
          <w:color w:val="000000"/>
          <w:sz w:val="28"/>
          <w:szCs w:val="28"/>
          <w:lang w:eastAsia="ru-RU"/>
        </w:rPr>
        <w:t>9. В столбцах с 5-1 по 5-</w:t>
      </w:r>
      <w:r w:rsidRPr="0017374E">
        <w:rPr>
          <w:rFonts w:ascii="Times New Roman" w:eastAsia="Calibri" w:hAnsi="Times New Roman" w:cs="Times New Roman"/>
          <w:color w:val="000000"/>
          <w:sz w:val="28"/>
          <w:szCs w:val="28"/>
          <w:lang w:val="en-NZ" w:eastAsia="ru-RU"/>
        </w:rPr>
        <w:t>n</w:t>
      </w:r>
      <w:r w:rsidRPr="0017374E">
        <w:rPr>
          <w:rFonts w:ascii="Times New Roman" w:eastAsia="Calibri" w:hAnsi="Times New Roman" w:cs="Times New Roman"/>
          <w:color w:val="000000"/>
          <w:sz w:val="28"/>
          <w:szCs w:val="28"/>
          <w:lang w:eastAsia="ru-RU"/>
        </w:rPr>
        <w:t xml:space="preserve"> указываются требования субъекта, пользующегося услугами клиринговой организации</w:t>
      </w:r>
      <w:r w:rsidR="0067746D">
        <w:rPr>
          <w:rFonts w:ascii="Times New Roman" w:eastAsia="Calibri" w:hAnsi="Times New Roman" w:cs="Times New Roman"/>
          <w:color w:val="000000"/>
          <w:sz w:val="28"/>
          <w:szCs w:val="28"/>
          <w:lang w:eastAsia="ru-RU"/>
        </w:rPr>
        <w:t>,</w:t>
      </w:r>
      <w:r w:rsidRPr="0017374E">
        <w:rPr>
          <w:rFonts w:ascii="Times New Roman" w:eastAsia="Calibri" w:hAnsi="Times New Roman" w:cs="Times New Roman"/>
          <w:color w:val="000000"/>
          <w:sz w:val="28"/>
          <w:szCs w:val="28"/>
          <w:lang w:eastAsia="ru-RU"/>
        </w:rPr>
        <w:t xml:space="preserve"> в соответствующей валюте.</w:t>
      </w:r>
    </w:p>
    <w:p w:rsidR="0017374E" w:rsidRPr="0017374E" w:rsidRDefault="0017374E" w:rsidP="009D4026">
      <w:pPr>
        <w:spacing w:after="0" w:line="240" w:lineRule="auto"/>
        <w:ind w:firstLine="709"/>
        <w:contextualSpacing/>
        <w:jc w:val="both"/>
        <w:rPr>
          <w:rFonts w:ascii="Times New Roman" w:eastAsia="Calibri" w:hAnsi="Times New Roman" w:cs="Times New Roman"/>
          <w:color w:val="000000"/>
          <w:sz w:val="28"/>
          <w:szCs w:val="28"/>
          <w:lang w:eastAsia="ru-RU"/>
        </w:rPr>
      </w:pPr>
      <w:r w:rsidRPr="0017374E">
        <w:rPr>
          <w:rFonts w:ascii="Times New Roman" w:eastAsia="Calibri" w:hAnsi="Times New Roman" w:cs="Times New Roman"/>
          <w:color w:val="000000"/>
          <w:sz w:val="28"/>
          <w:szCs w:val="28"/>
          <w:lang w:eastAsia="ru-RU"/>
        </w:rPr>
        <w:t>10. В столбцах с 6-1 по 6-</w:t>
      </w:r>
      <w:r w:rsidRPr="0017374E">
        <w:rPr>
          <w:rFonts w:ascii="Times New Roman" w:eastAsia="Calibri" w:hAnsi="Times New Roman" w:cs="Times New Roman"/>
          <w:color w:val="000000"/>
          <w:sz w:val="28"/>
          <w:szCs w:val="28"/>
          <w:lang w:val="en-NZ" w:eastAsia="ru-RU"/>
        </w:rPr>
        <w:t>n</w:t>
      </w:r>
      <w:r w:rsidRPr="0017374E">
        <w:rPr>
          <w:rFonts w:ascii="Times New Roman" w:eastAsia="Calibri" w:hAnsi="Times New Roman" w:cs="Times New Roman"/>
          <w:color w:val="000000"/>
          <w:sz w:val="28"/>
          <w:szCs w:val="28"/>
          <w:lang w:eastAsia="ru-RU"/>
        </w:rPr>
        <w:t xml:space="preserve"> указывается нетто - позиция субъекта, пользующегося услугами клиринговой организации, рассчитанная как разница данных, указанных в столбцах 4 и 5, в соответствующей валюте.</w:t>
      </w:r>
    </w:p>
    <w:p w:rsidR="0017374E" w:rsidRPr="0017374E" w:rsidRDefault="0017374E" w:rsidP="009D4026">
      <w:pPr>
        <w:spacing w:after="0" w:line="240" w:lineRule="auto"/>
        <w:ind w:firstLine="709"/>
        <w:contextualSpacing/>
        <w:jc w:val="both"/>
        <w:rPr>
          <w:rFonts w:ascii="Times New Roman" w:eastAsia="Calibri" w:hAnsi="Times New Roman" w:cs="Times New Roman"/>
          <w:color w:val="000000"/>
          <w:sz w:val="28"/>
          <w:szCs w:val="28"/>
          <w:lang w:eastAsia="ru-RU"/>
        </w:rPr>
      </w:pPr>
      <w:r w:rsidRPr="0017374E">
        <w:rPr>
          <w:rFonts w:ascii="Times New Roman" w:eastAsia="Calibri" w:hAnsi="Times New Roman" w:cs="Times New Roman"/>
          <w:color w:val="000000"/>
          <w:sz w:val="28"/>
          <w:szCs w:val="28"/>
          <w:lang w:eastAsia="ru-RU"/>
        </w:rPr>
        <w:lastRenderedPageBreak/>
        <w:t>11. В столбце 7 указывается количество сделок субъекта, пользующегося услугами клиринговой организации</w:t>
      </w:r>
      <w:r w:rsidR="002403CC">
        <w:rPr>
          <w:rFonts w:ascii="Times New Roman" w:eastAsia="Calibri" w:hAnsi="Times New Roman" w:cs="Times New Roman"/>
          <w:color w:val="000000"/>
          <w:sz w:val="28"/>
          <w:szCs w:val="28"/>
          <w:lang w:eastAsia="ru-RU"/>
        </w:rPr>
        <w:t>.</w:t>
      </w:r>
    </w:p>
    <w:p w:rsidR="0017374E" w:rsidRPr="0017374E" w:rsidRDefault="0017374E" w:rsidP="009D4026">
      <w:pPr>
        <w:spacing w:after="0" w:line="240" w:lineRule="auto"/>
        <w:ind w:firstLine="709"/>
        <w:contextualSpacing/>
        <w:jc w:val="both"/>
        <w:rPr>
          <w:rFonts w:ascii="Times New Roman" w:eastAsia="Calibri" w:hAnsi="Times New Roman" w:cs="Times New Roman"/>
          <w:color w:val="000000"/>
          <w:sz w:val="28"/>
          <w:szCs w:val="28"/>
          <w:lang w:eastAsia="ru-RU"/>
        </w:rPr>
      </w:pPr>
      <w:r w:rsidRPr="0017374E">
        <w:rPr>
          <w:rFonts w:ascii="Times New Roman" w:eastAsia="Calibri" w:hAnsi="Times New Roman" w:cs="Times New Roman"/>
          <w:color w:val="000000"/>
          <w:sz w:val="28"/>
          <w:szCs w:val="28"/>
          <w:lang w:eastAsia="ru-RU"/>
        </w:rPr>
        <w:t>12. В столбцах с 8-1 по 8-</w:t>
      </w:r>
      <w:r w:rsidRPr="0017374E">
        <w:rPr>
          <w:rFonts w:ascii="Times New Roman" w:eastAsia="Calibri" w:hAnsi="Times New Roman" w:cs="Times New Roman"/>
          <w:color w:val="000000"/>
          <w:sz w:val="28"/>
          <w:szCs w:val="28"/>
          <w:lang w:val="en-NZ" w:eastAsia="ru-RU"/>
        </w:rPr>
        <w:t>n</w:t>
      </w:r>
      <w:r w:rsidRPr="0017374E">
        <w:rPr>
          <w:rFonts w:ascii="Times New Roman" w:eastAsia="Calibri" w:hAnsi="Times New Roman" w:cs="Times New Roman"/>
          <w:color w:val="000000"/>
          <w:sz w:val="28"/>
          <w:szCs w:val="28"/>
          <w:lang w:eastAsia="ru-RU"/>
        </w:rPr>
        <w:t xml:space="preserve"> указывается сумма гарантийных взносов субъекта, пользующегося услугами клиринговой организации.</w:t>
      </w:r>
    </w:p>
    <w:p w:rsidR="0017374E" w:rsidRPr="0017374E" w:rsidRDefault="0017374E" w:rsidP="009D4026">
      <w:pPr>
        <w:spacing w:after="0" w:line="240" w:lineRule="auto"/>
        <w:ind w:firstLine="709"/>
        <w:contextualSpacing/>
        <w:jc w:val="both"/>
        <w:rPr>
          <w:rFonts w:ascii="Times New Roman" w:eastAsia="Calibri" w:hAnsi="Times New Roman" w:cs="Times New Roman"/>
          <w:color w:val="000000"/>
          <w:sz w:val="28"/>
          <w:szCs w:val="28"/>
          <w:lang w:eastAsia="ru-RU"/>
        </w:rPr>
      </w:pPr>
      <w:r w:rsidRPr="0017374E">
        <w:rPr>
          <w:rFonts w:ascii="Times New Roman" w:eastAsia="Calibri" w:hAnsi="Times New Roman" w:cs="Times New Roman"/>
          <w:color w:val="000000"/>
          <w:sz w:val="28"/>
          <w:szCs w:val="28"/>
          <w:lang w:eastAsia="ru-RU"/>
        </w:rPr>
        <w:t>13. В столбцах с 9-1 по 9-</w:t>
      </w:r>
      <w:r w:rsidRPr="0017374E">
        <w:rPr>
          <w:rFonts w:ascii="Times New Roman" w:eastAsia="Calibri" w:hAnsi="Times New Roman" w:cs="Times New Roman"/>
          <w:color w:val="000000"/>
          <w:sz w:val="28"/>
          <w:szCs w:val="28"/>
          <w:lang w:val="en-NZ" w:eastAsia="ru-RU"/>
        </w:rPr>
        <w:t>n</w:t>
      </w:r>
      <w:r w:rsidRPr="0017374E">
        <w:rPr>
          <w:rFonts w:ascii="Times New Roman" w:eastAsia="Calibri" w:hAnsi="Times New Roman" w:cs="Times New Roman"/>
          <w:color w:val="000000"/>
          <w:sz w:val="28"/>
          <w:szCs w:val="28"/>
          <w:lang w:eastAsia="ru-RU"/>
        </w:rPr>
        <w:t xml:space="preserve"> указывается сумма </w:t>
      </w:r>
      <w:proofErr w:type="spellStart"/>
      <w:r w:rsidRPr="0017374E">
        <w:rPr>
          <w:rFonts w:ascii="Times New Roman" w:eastAsia="Calibri" w:hAnsi="Times New Roman" w:cs="Times New Roman"/>
          <w:color w:val="000000"/>
          <w:sz w:val="28"/>
          <w:szCs w:val="28"/>
          <w:lang w:eastAsia="ru-RU"/>
        </w:rPr>
        <w:t>маржевых</w:t>
      </w:r>
      <w:proofErr w:type="spellEnd"/>
      <w:r w:rsidRPr="0017374E">
        <w:rPr>
          <w:rFonts w:ascii="Times New Roman" w:eastAsia="Calibri" w:hAnsi="Times New Roman" w:cs="Times New Roman"/>
          <w:color w:val="000000"/>
          <w:sz w:val="28"/>
          <w:szCs w:val="28"/>
          <w:lang w:eastAsia="ru-RU"/>
        </w:rPr>
        <w:t xml:space="preserve"> взносов/</w:t>
      </w:r>
      <w:proofErr w:type="spellStart"/>
      <w:r w:rsidRPr="0017374E">
        <w:rPr>
          <w:rFonts w:ascii="Times New Roman" w:eastAsia="Calibri" w:hAnsi="Times New Roman" w:cs="Times New Roman"/>
          <w:color w:val="000000"/>
          <w:sz w:val="28"/>
          <w:szCs w:val="28"/>
          <w:lang w:eastAsia="ru-RU"/>
        </w:rPr>
        <w:t>маржевого</w:t>
      </w:r>
      <w:proofErr w:type="spellEnd"/>
      <w:r w:rsidRPr="0017374E">
        <w:rPr>
          <w:rFonts w:ascii="Times New Roman" w:eastAsia="Calibri" w:hAnsi="Times New Roman" w:cs="Times New Roman"/>
          <w:color w:val="000000"/>
          <w:sz w:val="28"/>
          <w:szCs w:val="28"/>
          <w:lang w:eastAsia="ru-RU"/>
        </w:rPr>
        <w:t xml:space="preserve"> обеспечения субъекта, пользующегося услугами клиринговой организации, и его клиентов.</w:t>
      </w:r>
    </w:p>
    <w:p w:rsidR="0017374E" w:rsidRPr="0017374E" w:rsidRDefault="0017374E" w:rsidP="009D4026">
      <w:pPr>
        <w:spacing w:after="0" w:line="240" w:lineRule="auto"/>
        <w:ind w:firstLine="709"/>
        <w:contextualSpacing/>
        <w:jc w:val="both"/>
        <w:rPr>
          <w:rFonts w:ascii="Times New Roman" w:eastAsia="Calibri" w:hAnsi="Times New Roman" w:cs="Times New Roman"/>
          <w:color w:val="000000"/>
          <w:sz w:val="28"/>
          <w:szCs w:val="28"/>
          <w:lang w:eastAsia="ru-RU"/>
        </w:rPr>
      </w:pPr>
      <w:r w:rsidRPr="0017374E">
        <w:rPr>
          <w:rFonts w:ascii="Times New Roman" w:eastAsia="Calibri" w:hAnsi="Times New Roman" w:cs="Times New Roman"/>
          <w:color w:val="000000"/>
          <w:sz w:val="28"/>
          <w:szCs w:val="28"/>
          <w:lang w:eastAsia="ru-RU"/>
        </w:rPr>
        <w:t xml:space="preserve">14. В столбце 10 указывается финансовый рынок, включающий в себя фондовый рынок и (или) валютный рынок и (или) рынок производных финансовых инструментов (рынок </w:t>
      </w:r>
      <w:proofErr w:type="spellStart"/>
      <w:r w:rsidRPr="0017374E">
        <w:rPr>
          <w:rFonts w:ascii="Times New Roman" w:eastAsia="Calibri" w:hAnsi="Times New Roman" w:cs="Times New Roman"/>
          <w:color w:val="000000"/>
          <w:sz w:val="28"/>
          <w:szCs w:val="28"/>
          <w:lang w:eastAsia="ru-RU"/>
        </w:rPr>
        <w:t>деривативов</w:t>
      </w:r>
      <w:proofErr w:type="spellEnd"/>
      <w:r w:rsidRPr="0017374E">
        <w:rPr>
          <w:rFonts w:ascii="Times New Roman" w:eastAsia="Calibri" w:hAnsi="Times New Roman" w:cs="Times New Roman"/>
          <w:color w:val="000000"/>
          <w:sz w:val="28"/>
          <w:szCs w:val="28"/>
          <w:lang w:eastAsia="ru-RU"/>
        </w:rPr>
        <w:t>), на котором субъекту, пользующемуся услугами клиринговой организации, присвоен статус.</w:t>
      </w:r>
    </w:p>
    <w:p w:rsidR="0017374E" w:rsidRDefault="0017374E" w:rsidP="009D4026">
      <w:pPr>
        <w:spacing w:after="0" w:line="240" w:lineRule="auto"/>
        <w:contextualSpacing/>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br w:type="page"/>
      </w:r>
    </w:p>
    <w:p w:rsidR="00E93A79" w:rsidRPr="002C0C51" w:rsidRDefault="00E93A79"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lastRenderedPageBreak/>
        <w:t xml:space="preserve">Приложение </w:t>
      </w:r>
      <w:r w:rsidR="00411FE8">
        <w:rPr>
          <w:rFonts w:ascii="Times New Roman" w:eastAsia="Times New Roman" w:hAnsi="Times New Roman" w:cs="Times New Roman"/>
          <w:sz w:val="28"/>
          <w:szCs w:val="28"/>
          <w:lang w:eastAsia="ru-RU"/>
        </w:rPr>
        <w:t>56</w:t>
      </w:r>
    </w:p>
    <w:p w:rsidR="00E93A79" w:rsidRPr="002C0C51" w:rsidRDefault="00E93A79"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к постановлению Правления</w:t>
      </w:r>
    </w:p>
    <w:p w:rsidR="00E93A79" w:rsidRPr="002C0C51" w:rsidRDefault="00E93A79"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Национального Банка</w:t>
      </w:r>
    </w:p>
    <w:p w:rsidR="00E93A79" w:rsidRPr="002C0C51" w:rsidRDefault="00E93A79"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Республики Казахстан</w:t>
      </w:r>
    </w:p>
    <w:p w:rsidR="0083361A" w:rsidRPr="002C0C51" w:rsidRDefault="0083361A" w:rsidP="0083361A">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от </w:t>
      </w:r>
      <w:r w:rsidR="00D4152B">
        <w:rPr>
          <w:rFonts w:ascii="Times New Roman" w:eastAsia="Times New Roman" w:hAnsi="Times New Roman" w:cs="Times New Roman"/>
          <w:sz w:val="28"/>
          <w:szCs w:val="28"/>
          <w:lang w:eastAsia="ru-RU"/>
        </w:rPr>
        <w:t>26</w:t>
      </w:r>
      <w:r>
        <w:rPr>
          <w:rFonts w:ascii="Times New Roman" w:eastAsia="Times New Roman" w:hAnsi="Times New Roman" w:cs="Times New Roman"/>
          <w:sz w:val="28"/>
          <w:szCs w:val="28"/>
          <w:lang w:eastAsia="ru-RU"/>
        </w:rPr>
        <w:t xml:space="preserve"> ноября</w:t>
      </w:r>
      <w:r w:rsidRPr="002C0C51">
        <w:rPr>
          <w:rFonts w:ascii="Times New Roman" w:eastAsia="Times New Roman" w:hAnsi="Times New Roman" w:cs="Times New Roman"/>
          <w:sz w:val="28"/>
          <w:szCs w:val="28"/>
          <w:lang w:eastAsia="ru-RU"/>
        </w:rPr>
        <w:t xml:space="preserve"> 2019 года № </w:t>
      </w:r>
      <w:r>
        <w:rPr>
          <w:rFonts w:ascii="Times New Roman" w:eastAsia="Times New Roman" w:hAnsi="Times New Roman" w:cs="Times New Roman"/>
          <w:sz w:val="28"/>
          <w:szCs w:val="28"/>
          <w:lang w:eastAsia="ru-RU"/>
        </w:rPr>
        <w:t>211</w:t>
      </w:r>
    </w:p>
    <w:p w:rsidR="00E93A79" w:rsidRPr="002C0C51" w:rsidRDefault="00E93A79" w:rsidP="0005353C">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r w:rsidRPr="002C0C51">
        <w:rPr>
          <w:rFonts w:ascii="Times New Roman" w:eastAsia="Times New Roman" w:hAnsi="Times New Roman" w:cs="Times New Roman"/>
          <w:sz w:val="28"/>
          <w:szCs w:val="28"/>
          <w:lang w:eastAsia="ru-RU"/>
        </w:rPr>
        <w:br/>
      </w:r>
      <w:r w:rsidR="0005353C">
        <w:rPr>
          <w:rFonts w:ascii="Times New Roman" w:eastAsia="Calibri" w:hAnsi="Times New Roman" w:cs="Times New Roman"/>
          <w:bCs/>
          <w:sz w:val="28"/>
          <w:szCs w:val="28"/>
        </w:rPr>
        <w:t>Форма</w:t>
      </w:r>
    </w:p>
    <w:p w:rsidR="00E93A79" w:rsidRPr="002C0C51" w:rsidRDefault="00E93A79"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E93A79" w:rsidRPr="002C0C51" w:rsidRDefault="00E93A79"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C0C51">
        <w:rPr>
          <w:rFonts w:ascii="Times New Roman" w:eastAsia="Calibri" w:hAnsi="Times New Roman" w:cs="Times New Roman"/>
          <w:bCs/>
          <w:sz w:val="28"/>
          <w:szCs w:val="28"/>
        </w:rPr>
        <w:t>Форма, предназначенная для сбора административных данных</w:t>
      </w:r>
    </w:p>
    <w:p w:rsidR="00E93A79" w:rsidRPr="002C0C51" w:rsidRDefault="00E93A79"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E93A79" w:rsidRPr="002C0C51" w:rsidRDefault="00E93A79" w:rsidP="009D4026">
      <w:pPr>
        <w:spacing w:after="0" w:line="240" w:lineRule="auto"/>
        <w:contextualSpacing/>
        <w:jc w:val="both"/>
        <w:textAlignment w:val="baseline"/>
        <w:rPr>
          <w:rFonts w:ascii="Times New Roman" w:hAnsi="Times New Roman" w:cs="Times New Roman"/>
          <w:color w:val="000000"/>
          <w:sz w:val="28"/>
          <w:szCs w:val="28"/>
          <w:lang w:eastAsia="ru-RU"/>
        </w:rPr>
      </w:pPr>
      <w:r w:rsidRPr="002C0C51">
        <w:rPr>
          <w:rFonts w:ascii="Times New Roman" w:hAnsi="Times New Roman" w:cs="Times New Roman"/>
          <w:color w:val="000000"/>
          <w:sz w:val="28"/>
          <w:szCs w:val="28"/>
          <w:lang w:eastAsia="ru-RU"/>
        </w:rPr>
        <w:t>Представляется: в Национальный Банк Республики Казахстан</w:t>
      </w:r>
    </w:p>
    <w:p w:rsidR="00E93A79" w:rsidRPr="002C0C51" w:rsidRDefault="00E93A79" w:rsidP="009D4026">
      <w:pPr>
        <w:spacing w:after="0" w:line="240" w:lineRule="auto"/>
        <w:contextualSpacing/>
        <w:jc w:val="both"/>
        <w:textAlignment w:val="baseline"/>
        <w:rPr>
          <w:rFonts w:ascii="Times New Roman" w:hAnsi="Times New Roman" w:cs="Times New Roman"/>
          <w:bCs/>
          <w:color w:val="000000"/>
          <w:sz w:val="28"/>
          <w:szCs w:val="28"/>
          <w:lang w:eastAsia="ru-RU"/>
        </w:rPr>
      </w:pPr>
      <w:r w:rsidRPr="002C0C51">
        <w:rPr>
          <w:rFonts w:ascii="Times New Roman" w:hAnsi="Times New Roman" w:cs="Times New Roman"/>
          <w:bCs/>
          <w:color w:val="000000"/>
          <w:sz w:val="28"/>
          <w:szCs w:val="28"/>
          <w:lang w:eastAsia="ru-RU"/>
        </w:rPr>
        <w:t xml:space="preserve">Форма административных данных размещена на </w:t>
      </w:r>
      <w:proofErr w:type="spellStart"/>
      <w:r w:rsidRPr="002C0C51">
        <w:rPr>
          <w:rFonts w:ascii="Times New Roman" w:hAnsi="Times New Roman" w:cs="Times New Roman"/>
          <w:bCs/>
          <w:color w:val="000000"/>
          <w:sz w:val="28"/>
          <w:szCs w:val="28"/>
          <w:lang w:eastAsia="ru-RU"/>
        </w:rPr>
        <w:t>интернет-ресурсе</w:t>
      </w:r>
      <w:proofErr w:type="spellEnd"/>
      <w:r w:rsidRPr="002C0C51">
        <w:rPr>
          <w:rFonts w:ascii="Times New Roman" w:hAnsi="Times New Roman" w:cs="Times New Roman"/>
          <w:bCs/>
          <w:color w:val="000000"/>
          <w:sz w:val="28"/>
          <w:szCs w:val="28"/>
          <w:lang w:eastAsia="ru-RU"/>
        </w:rPr>
        <w:t xml:space="preserve">: </w:t>
      </w:r>
      <w:hyperlink r:id="rId79" w:history="1">
        <w:r w:rsidRPr="002C0C51">
          <w:rPr>
            <w:rFonts w:ascii="Times New Roman" w:hAnsi="Times New Roman" w:cs="Times New Roman"/>
            <w:color w:val="000080"/>
            <w:sz w:val="28"/>
            <w:szCs w:val="28"/>
            <w:u w:val="single"/>
            <w:lang w:val="en-NZ" w:eastAsia="ru-RU"/>
          </w:rPr>
          <w:t>www</w:t>
        </w:r>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nationalbank</w:t>
        </w:r>
        <w:proofErr w:type="spellEnd"/>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kz</w:t>
        </w:r>
        <w:proofErr w:type="spellEnd"/>
      </w:hyperlink>
    </w:p>
    <w:p w:rsidR="00E93A79" w:rsidRPr="002C0C51" w:rsidRDefault="00E93A79"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E93A79" w:rsidRDefault="00E93A79" w:rsidP="009D4026">
      <w:pPr>
        <w:widowControl w:val="0"/>
        <w:autoSpaceDE w:val="0"/>
        <w:autoSpaceDN w:val="0"/>
        <w:adjustRightInd w:val="0"/>
        <w:spacing w:after="0" w:line="240" w:lineRule="auto"/>
        <w:contextualSpacing/>
        <w:jc w:val="center"/>
        <w:rPr>
          <w:rFonts w:ascii="Times New Roman" w:eastAsia="Times New Roman" w:hAnsi="Times New Roman" w:cs="Times New Roman"/>
          <w:bCs/>
          <w:sz w:val="28"/>
          <w:szCs w:val="28"/>
          <w:lang w:eastAsia="ru-RU"/>
        </w:rPr>
      </w:pPr>
      <w:r w:rsidRPr="00E93A79">
        <w:rPr>
          <w:rFonts w:ascii="Times New Roman" w:eastAsia="Times New Roman" w:hAnsi="Times New Roman" w:cs="Times New Roman"/>
          <w:bCs/>
          <w:sz w:val="28"/>
          <w:szCs w:val="28"/>
          <w:lang w:eastAsia="ru-RU"/>
        </w:rPr>
        <w:t>Отчет о субъектах, пользующихся услугами клиринговой организации</w:t>
      </w:r>
    </w:p>
    <w:p w:rsidR="00E93A79" w:rsidRPr="002C0C51" w:rsidRDefault="00E93A79"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E93A79" w:rsidRPr="002C0C51" w:rsidRDefault="00E93A79"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E93A79" w:rsidRPr="00E93A79" w:rsidRDefault="00E93A79"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Индекс</w:t>
      </w:r>
      <w:r w:rsidRPr="002C0C51">
        <w:rPr>
          <w:rFonts w:ascii="Times New Roman" w:eastAsia="Times New Roman" w:hAnsi="Times New Roman" w:cs="Times New Roman"/>
          <w:sz w:val="28"/>
          <w:szCs w:val="28"/>
          <w:lang w:eastAsia="ru-RU"/>
        </w:rPr>
        <w:t xml:space="preserve"> формы административных данных</w:t>
      </w:r>
      <w:r w:rsidRPr="002C0C51">
        <w:rPr>
          <w:rFonts w:ascii="Times New Roman" w:eastAsia="Calibri" w:hAnsi="Times New Roman" w:cs="Times New Roman"/>
          <w:sz w:val="28"/>
          <w:szCs w:val="28"/>
        </w:rPr>
        <w:t xml:space="preserve">: </w:t>
      </w:r>
      <w:r>
        <w:rPr>
          <w:rFonts w:ascii="Times New Roman" w:eastAsia="Times New Roman" w:hAnsi="Times New Roman" w:cs="Times New Roman"/>
          <w:sz w:val="28"/>
          <w:szCs w:val="28"/>
          <w:lang w:val="en-US" w:eastAsia="ru-RU"/>
        </w:rPr>
        <w:t>Clearing</w:t>
      </w:r>
      <w:r w:rsidRPr="0017374E">
        <w:rPr>
          <w:rFonts w:ascii="Times New Roman" w:eastAsia="Times New Roman" w:hAnsi="Times New Roman" w:cs="Times New Roman"/>
          <w:sz w:val="28"/>
          <w:szCs w:val="28"/>
          <w:lang w:eastAsia="ru-RU"/>
        </w:rPr>
        <w:t>_</w:t>
      </w:r>
      <w:r>
        <w:rPr>
          <w:rFonts w:ascii="Times New Roman" w:eastAsia="Times New Roman" w:hAnsi="Times New Roman" w:cs="Times New Roman"/>
          <w:sz w:val="28"/>
          <w:szCs w:val="28"/>
          <w:lang w:val="en-US" w:eastAsia="ru-RU"/>
        </w:rPr>
        <w:t>Subjects</w:t>
      </w:r>
    </w:p>
    <w:p w:rsidR="00E93A79" w:rsidRPr="002C0C51" w:rsidRDefault="00E93A79"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E93A79" w:rsidRPr="002C0C51" w:rsidRDefault="00E93A79"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Периодичность: </w:t>
      </w:r>
      <w:r w:rsidRPr="00E93A79">
        <w:rPr>
          <w:rFonts w:ascii="Times New Roman" w:eastAsia="Calibri" w:hAnsi="Times New Roman" w:cs="Times New Roman"/>
          <w:sz w:val="28"/>
          <w:szCs w:val="28"/>
        </w:rPr>
        <w:t>ежемесячная</w:t>
      </w:r>
    </w:p>
    <w:p w:rsidR="00E93A79" w:rsidRPr="002C0C51" w:rsidRDefault="00E93A79"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E93A79" w:rsidRPr="00E93A79" w:rsidRDefault="00E93A79"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Отчетный период: </w:t>
      </w:r>
      <w:r w:rsidRPr="0017374E">
        <w:rPr>
          <w:rFonts w:ascii="Times New Roman" w:eastAsia="Calibri" w:hAnsi="Times New Roman" w:cs="Times New Roman"/>
          <w:sz w:val="28"/>
          <w:szCs w:val="28"/>
        </w:rPr>
        <w:t>за __________ 20__года</w:t>
      </w:r>
    </w:p>
    <w:p w:rsidR="00E93A79" w:rsidRPr="00E93A79" w:rsidRDefault="00E93A79"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E93A79" w:rsidRPr="002C0C51" w:rsidRDefault="00E93A79" w:rsidP="009D4026">
      <w:pPr>
        <w:widowControl w:val="0"/>
        <w:autoSpaceDE w:val="0"/>
        <w:autoSpaceDN w:val="0"/>
        <w:adjustRightInd w:val="0"/>
        <w:spacing w:after="0" w:line="240" w:lineRule="auto"/>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Круг лиц представляющих: </w:t>
      </w:r>
      <w:r w:rsidR="002403CC">
        <w:rPr>
          <w:rFonts w:ascii="Times New Roman" w:eastAsia="Times New Roman" w:hAnsi="Times New Roman" w:cs="Times New Roman"/>
          <w:sz w:val="28"/>
          <w:szCs w:val="28"/>
          <w:lang w:eastAsia="ru-RU"/>
        </w:rPr>
        <w:t>к</w:t>
      </w:r>
      <w:r w:rsidR="002403CC" w:rsidRPr="002D04CA">
        <w:rPr>
          <w:rFonts w:ascii="Times New Roman" w:eastAsia="Times New Roman" w:hAnsi="Times New Roman" w:cs="Times New Roman"/>
          <w:sz w:val="28"/>
          <w:szCs w:val="28"/>
          <w:lang w:eastAsia="ru-RU"/>
        </w:rPr>
        <w:t>лиринговая организация</w:t>
      </w:r>
      <w:r w:rsidRPr="002C0C51">
        <w:rPr>
          <w:rFonts w:ascii="Times New Roman" w:eastAsia="Calibri" w:hAnsi="Times New Roman" w:cs="Times New Roman"/>
          <w:sz w:val="28"/>
          <w:szCs w:val="28"/>
        </w:rPr>
        <w:t xml:space="preserve"> </w:t>
      </w:r>
    </w:p>
    <w:p w:rsidR="00E93A79" w:rsidRPr="002C0C51" w:rsidRDefault="00E93A79"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E93A79" w:rsidRDefault="00E93A79" w:rsidP="009D4026">
      <w:p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17374E" w:rsidRPr="002C0C51" w:rsidRDefault="00E93A79" w:rsidP="009D4026">
      <w:pPr>
        <w:spacing w:after="0" w:line="240" w:lineRule="auto"/>
        <w:contextualSpacing/>
        <w:jc w:val="right"/>
        <w:textAlignment w:val="baseline"/>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lastRenderedPageBreak/>
        <w:t>Форма</w:t>
      </w:r>
    </w:p>
    <w:p w:rsidR="002403CC" w:rsidRPr="002403CC" w:rsidRDefault="002403CC" w:rsidP="002403CC">
      <w:pPr>
        <w:spacing w:after="0" w:line="240" w:lineRule="auto"/>
        <w:contextualSpacing/>
        <w:jc w:val="both"/>
        <w:rPr>
          <w:rFonts w:ascii="Times New Roman" w:eastAsia="Times New Roman" w:hAnsi="Times New Roman" w:cs="Times New Roman"/>
          <w:bCs/>
          <w:sz w:val="28"/>
          <w:szCs w:val="28"/>
          <w:lang w:eastAsia="ru-RU"/>
        </w:rPr>
      </w:pPr>
      <w:r w:rsidRPr="002403CC">
        <w:rPr>
          <w:rFonts w:ascii="Times New Roman" w:eastAsia="Calibri" w:hAnsi="Times New Roman" w:cs="Times New Roman"/>
          <w:bCs/>
          <w:color w:val="000000"/>
          <w:sz w:val="28"/>
          <w:szCs w:val="28"/>
          <w:lang w:eastAsia="ru-RU"/>
        </w:rPr>
        <w:t>Таблица</w:t>
      </w:r>
      <w:r>
        <w:rPr>
          <w:rFonts w:ascii="Times New Roman" w:eastAsia="Calibri" w:hAnsi="Times New Roman" w:cs="Times New Roman"/>
          <w:b/>
          <w:bCs/>
          <w:color w:val="000000"/>
          <w:sz w:val="28"/>
          <w:szCs w:val="28"/>
          <w:lang w:eastAsia="ru-RU"/>
        </w:rPr>
        <w:t xml:space="preserve"> </w:t>
      </w:r>
      <w:r w:rsidR="0005353C">
        <w:rPr>
          <w:rFonts w:ascii="Times New Roman" w:eastAsia="Calibri" w:hAnsi="Times New Roman" w:cs="Times New Roman"/>
          <w:b/>
          <w:bCs/>
          <w:color w:val="000000"/>
          <w:sz w:val="28"/>
          <w:szCs w:val="28"/>
          <w:lang w:eastAsia="ru-RU"/>
        </w:rPr>
        <w:t>«</w:t>
      </w:r>
      <w:r w:rsidR="0005353C" w:rsidRPr="00CB14A3">
        <w:rPr>
          <w:rFonts w:ascii="Times New Roman" w:eastAsia="Calibri" w:hAnsi="Times New Roman" w:cs="Times New Roman"/>
          <w:bCs/>
          <w:color w:val="000000"/>
          <w:sz w:val="28"/>
          <w:szCs w:val="28"/>
          <w:lang w:eastAsia="ru-RU"/>
        </w:rPr>
        <w:t>С</w:t>
      </w:r>
      <w:r w:rsidRPr="00E93A79">
        <w:rPr>
          <w:rFonts w:ascii="Times New Roman" w:eastAsia="Times New Roman" w:hAnsi="Times New Roman" w:cs="Times New Roman"/>
          <w:bCs/>
          <w:sz w:val="28"/>
          <w:szCs w:val="28"/>
          <w:lang w:eastAsia="ru-RU"/>
        </w:rPr>
        <w:t>убъект</w:t>
      </w:r>
      <w:r>
        <w:rPr>
          <w:rFonts w:ascii="Times New Roman" w:eastAsia="Times New Roman" w:hAnsi="Times New Roman" w:cs="Times New Roman"/>
          <w:bCs/>
          <w:sz w:val="28"/>
          <w:szCs w:val="28"/>
          <w:lang w:eastAsia="ru-RU"/>
        </w:rPr>
        <w:t>ы</w:t>
      </w:r>
      <w:r w:rsidRPr="00E93A79">
        <w:rPr>
          <w:rFonts w:ascii="Times New Roman" w:eastAsia="Times New Roman" w:hAnsi="Times New Roman" w:cs="Times New Roman"/>
          <w:bCs/>
          <w:sz w:val="28"/>
          <w:szCs w:val="28"/>
          <w:lang w:eastAsia="ru-RU"/>
        </w:rPr>
        <w:t>, пользующи</w:t>
      </w:r>
      <w:r>
        <w:rPr>
          <w:rFonts w:ascii="Times New Roman" w:eastAsia="Times New Roman" w:hAnsi="Times New Roman" w:cs="Times New Roman"/>
          <w:bCs/>
          <w:sz w:val="28"/>
          <w:szCs w:val="28"/>
          <w:lang w:eastAsia="ru-RU"/>
        </w:rPr>
        <w:t>еся</w:t>
      </w:r>
      <w:r w:rsidRPr="00E93A79">
        <w:rPr>
          <w:rFonts w:ascii="Times New Roman" w:eastAsia="Times New Roman" w:hAnsi="Times New Roman" w:cs="Times New Roman"/>
          <w:bCs/>
          <w:sz w:val="28"/>
          <w:szCs w:val="28"/>
          <w:lang w:eastAsia="ru-RU"/>
        </w:rPr>
        <w:t xml:space="preserve"> услугами клиринговой организации</w:t>
      </w:r>
      <w:r w:rsidR="0005353C">
        <w:rPr>
          <w:rFonts w:ascii="Times New Roman" w:eastAsia="Times New Roman" w:hAnsi="Times New Roman" w:cs="Times New Roman"/>
          <w:bCs/>
          <w:sz w:val="28"/>
          <w:szCs w:val="28"/>
          <w:lang w:eastAsia="ru-RU"/>
        </w:rPr>
        <w:t>»</w:t>
      </w:r>
    </w:p>
    <w:tbl>
      <w:tblPr>
        <w:tblW w:w="9998" w:type="dxa"/>
        <w:tblLook w:val="04A0" w:firstRow="1" w:lastRow="0" w:firstColumn="1" w:lastColumn="0" w:noHBand="0" w:noVBand="1"/>
      </w:tblPr>
      <w:tblGrid>
        <w:gridCol w:w="445"/>
        <w:gridCol w:w="1549"/>
        <w:gridCol w:w="1549"/>
        <w:gridCol w:w="1668"/>
        <w:gridCol w:w="1729"/>
        <w:gridCol w:w="1485"/>
        <w:gridCol w:w="1573"/>
      </w:tblGrid>
      <w:tr w:rsidR="00E93A79" w:rsidRPr="00E93A79" w:rsidTr="00E93A79">
        <w:trPr>
          <w:trHeight w:val="328"/>
        </w:trPr>
        <w:tc>
          <w:tcPr>
            <w:tcW w:w="4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93A79" w:rsidRPr="00E93A79" w:rsidRDefault="00E93A79" w:rsidP="009D4026">
            <w:pPr>
              <w:spacing w:after="0" w:line="240" w:lineRule="auto"/>
              <w:contextualSpacing/>
              <w:jc w:val="center"/>
              <w:rPr>
                <w:rFonts w:ascii="Times New Roman" w:eastAsia="Times New Roman" w:hAnsi="Times New Roman" w:cs="Times New Roman"/>
                <w:color w:val="000000"/>
                <w:sz w:val="20"/>
                <w:szCs w:val="24"/>
                <w:lang w:eastAsia="ru-RU"/>
              </w:rPr>
            </w:pPr>
            <w:r w:rsidRPr="00E93A79">
              <w:rPr>
                <w:rFonts w:ascii="Times New Roman" w:eastAsia="Times New Roman" w:hAnsi="Times New Roman" w:cs="Times New Roman"/>
                <w:color w:val="000000"/>
                <w:sz w:val="20"/>
                <w:szCs w:val="24"/>
                <w:lang w:eastAsia="ru-RU"/>
              </w:rPr>
              <w:t>№</w:t>
            </w:r>
          </w:p>
        </w:tc>
        <w:tc>
          <w:tcPr>
            <w:tcW w:w="15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3A79" w:rsidRPr="00E93A79" w:rsidRDefault="00E93A79" w:rsidP="009D4026">
            <w:pPr>
              <w:spacing w:after="0" w:line="240" w:lineRule="auto"/>
              <w:contextualSpacing/>
              <w:jc w:val="center"/>
              <w:rPr>
                <w:rFonts w:ascii="Times New Roman" w:eastAsia="Times New Roman" w:hAnsi="Times New Roman" w:cs="Times New Roman"/>
                <w:color w:val="000000"/>
                <w:sz w:val="20"/>
                <w:szCs w:val="24"/>
                <w:lang w:eastAsia="ru-RU"/>
              </w:rPr>
            </w:pPr>
            <w:r w:rsidRPr="00E93A79">
              <w:rPr>
                <w:rFonts w:ascii="Times New Roman" w:eastAsia="Times New Roman" w:hAnsi="Times New Roman" w:cs="Times New Roman"/>
                <w:color w:val="000000"/>
                <w:sz w:val="20"/>
                <w:szCs w:val="24"/>
                <w:lang w:eastAsia="ru-RU"/>
              </w:rPr>
              <w:t>Наименование субъекта, пользующегося услугами клиринговой организации</w:t>
            </w:r>
          </w:p>
        </w:tc>
        <w:tc>
          <w:tcPr>
            <w:tcW w:w="15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3A79" w:rsidRPr="00E93A79" w:rsidRDefault="00E93A79" w:rsidP="009D4026">
            <w:pPr>
              <w:spacing w:after="0" w:line="240" w:lineRule="auto"/>
              <w:contextualSpacing/>
              <w:jc w:val="center"/>
              <w:rPr>
                <w:rFonts w:ascii="Times New Roman" w:eastAsia="Times New Roman" w:hAnsi="Times New Roman" w:cs="Times New Roman"/>
                <w:color w:val="000000"/>
                <w:sz w:val="20"/>
                <w:szCs w:val="24"/>
                <w:lang w:eastAsia="ru-RU"/>
              </w:rPr>
            </w:pPr>
            <w:r w:rsidRPr="00E93A79">
              <w:rPr>
                <w:rFonts w:ascii="Times New Roman" w:eastAsia="Times New Roman" w:hAnsi="Times New Roman" w:cs="Times New Roman"/>
                <w:color w:val="000000"/>
                <w:sz w:val="20"/>
                <w:szCs w:val="24"/>
                <w:lang w:eastAsia="ru-RU"/>
              </w:rPr>
              <w:t>Код субъекта, пользующегося услугами клиринговой организации</w:t>
            </w:r>
          </w:p>
        </w:tc>
        <w:tc>
          <w:tcPr>
            <w:tcW w:w="6455" w:type="dxa"/>
            <w:gridSpan w:val="4"/>
            <w:tcBorders>
              <w:top w:val="single" w:sz="4" w:space="0" w:color="auto"/>
              <w:left w:val="nil"/>
              <w:bottom w:val="single" w:sz="4" w:space="0" w:color="auto"/>
              <w:right w:val="single" w:sz="4" w:space="0" w:color="auto"/>
            </w:tcBorders>
            <w:shd w:val="clear" w:color="auto" w:fill="auto"/>
            <w:vAlign w:val="center"/>
            <w:hideMark/>
          </w:tcPr>
          <w:p w:rsidR="00E93A79" w:rsidRPr="00E93A79" w:rsidRDefault="00E93A79" w:rsidP="009D4026">
            <w:pPr>
              <w:spacing w:after="0" w:line="240" w:lineRule="auto"/>
              <w:contextualSpacing/>
              <w:jc w:val="center"/>
              <w:rPr>
                <w:rFonts w:ascii="Times New Roman" w:eastAsia="Times New Roman" w:hAnsi="Times New Roman" w:cs="Times New Roman"/>
                <w:color w:val="000000"/>
                <w:sz w:val="20"/>
                <w:szCs w:val="24"/>
                <w:lang w:eastAsia="ru-RU"/>
              </w:rPr>
            </w:pPr>
            <w:r w:rsidRPr="00E93A79">
              <w:rPr>
                <w:rFonts w:ascii="Times New Roman" w:eastAsia="Times New Roman" w:hAnsi="Times New Roman" w:cs="Times New Roman"/>
                <w:color w:val="000000"/>
                <w:sz w:val="20"/>
                <w:szCs w:val="24"/>
                <w:lang w:eastAsia="ru-RU"/>
              </w:rPr>
              <w:t>Дата</w:t>
            </w:r>
          </w:p>
        </w:tc>
      </w:tr>
      <w:tr w:rsidR="00E93A79" w:rsidRPr="00E93A79" w:rsidTr="00E93A79">
        <w:trPr>
          <w:trHeight w:val="1727"/>
        </w:trPr>
        <w:tc>
          <w:tcPr>
            <w:tcW w:w="445" w:type="dxa"/>
            <w:vMerge/>
            <w:tcBorders>
              <w:top w:val="single" w:sz="4" w:space="0" w:color="auto"/>
              <w:left w:val="single" w:sz="4" w:space="0" w:color="auto"/>
              <w:bottom w:val="single" w:sz="4" w:space="0" w:color="000000"/>
              <w:right w:val="single" w:sz="4" w:space="0" w:color="auto"/>
            </w:tcBorders>
            <w:vAlign w:val="center"/>
            <w:hideMark/>
          </w:tcPr>
          <w:p w:rsidR="00E93A79" w:rsidRPr="00E93A79" w:rsidRDefault="00E93A79" w:rsidP="009D4026">
            <w:pPr>
              <w:spacing w:after="0" w:line="240" w:lineRule="auto"/>
              <w:contextualSpacing/>
              <w:rPr>
                <w:rFonts w:ascii="Times New Roman" w:eastAsia="Times New Roman" w:hAnsi="Times New Roman" w:cs="Times New Roman"/>
                <w:color w:val="000000"/>
                <w:sz w:val="20"/>
                <w:szCs w:val="24"/>
                <w:lang w:eastAsia="ru-RU"/>
              </w:rPr>
            </w:pPr>
          </w:p>
        </w:tc>
        <w:tc>
          <w:tcPr>
            <w:tcW w:w="1549" w:type="dxa"/>
            <w:vMerge/>
            <w:tcBorders>
              <w:top w:val="single" w:sz="4" w:space="0" w:color="auto"/>
              <w:left w:val="single" w:sz="4" w:space="0" w:color="auto"/>
              <w:bottom w:val="single" w:sz="4" w:space="0" w:color="auto"/>
              <w:right w:val="single" w:sz="4" w:space="0" w:color="auto"/>
            </w:tcBorders>
            <w:vAlign w:val="center"/>
            <w:hideMark/>
          </w:tcPr>
          <w:p w:rsidR="00E93A79" w:rsidRPr="00E93A79" w:rsidRDefault="00E93A79" w:rsidP="009D4026">
            <w:pPr>
              <w:spacing w:after="0" w:line="240" w:lineRule="auto"/>
              <w:contextualSpacing/>
              <w:rPr>
                <w:rFonts w:ascii="Times New Roman" w:eastAsia="Times New Roman" w:hAnsi="Times New Roman" w:cs="Times New Roman"/>
                <w:color w:val="000000"/>
                <w:sz w:val="20"/>
                <w:szCs w:val="24"/>
                <w:lang w:eastAsia="ru-RU"/>
              </w:rPr>
            </w:pPr>
          </w:p>
        </w:tc>
        <w:tc>
          <w:tcPr>
            <w:tcW w:w="1549" w:type="dxa"/>
            <w:vMerge/>
            <w:tcBorders>
              <w:top w:val="single" w:sz="4" w:space="0" w:color="auto"/>
              <w:left w:val="single" w:sz="4" w:space="0" w:color="auto"/>
              <w:bottom w:val="single" w:sz="4" w:space="0" w:color="auto"/>
              <w:right w:val="single" w:sz="4" w:space="0" w:color="auto"/>
            </w:tcBorders>
            <w:vAlign w:val="center"/>
            <w:hideMark/>
          </w:tcPr>
          <w:p w:rsidR="00E93A79" w:rsidRPr="00E93A79" w:rsidRDefault="00E93A79" w:rsidP="009D4026">
            <w:pPr>
              <w:spacing w:after="0" w:line="240" w:lineRule="auto"/>
              <w:contextualSpacing/>
              <w:rPr>
                <w:rFonts w:ascii="Times New Roman" w:eastAsia="Times New Roman" w:hAnsi="Times New Roman" w:cs="Times New Roman"/>
                <w:color w:val="000000"/>
                <w:sz w:val="20"/>
                <w:szCs w:val="24"/>
                <w:lang w:eastAsia="ru-RU"/>
              </w:rPr>
            </w:pPr>
          </w:p>
        </w:tc>
        <w:tc>
          <w:tcPr>
            <w:tcW w:w="1668" w:type="dxa"/>
            <w:tcBorders>
              <w:top w:val="nil"/>
              <w:left w:val="nil"/>
              <w:bottom w:val="single" w:sz="4" w:space="0" w:color="auto"/>
              <w:right w:val="single" w:sz="4" w:space="0" w:color="auto"/>
            </w:tcBorders>
            <w:shd w:val="clear" w:color="auto" w:fill="auto"/>
            <w:vAlign w:val="center"/>
            <w:hideMark/>
          </w:tcPr>
          <w:p w:rsidR="00E93A79" w:rsidRPr="00E93A79" w:rsidRDefault="00E93A79" w:rsidP="009D4026">
            <w:pPr>
              <w:spacing w:after="0" w:line="240" w:lineRule="auto"/>
              <w:ind w:left="-108" w:right="-108"/>
              <w:contextualSpacing/>
              <w:jc w:val="center"/>
              <w:rPr>
                <w:rFonts w:ascii="Times New Roman" w:eastAsia="Times New Roman" w:hAnsi="Times New Roman" w:cs="Times New Roman"/>
                <w:color w:val="000000"/>
                <w:sz w:val="20"/>
                <w:szCs w:val="24"/>
                <w:lang w:eastAsia="ru-RU"/>
              </w:rPr>
            </w:pPr>
            <w:r w:rsidRPr="00E93A79">
              <w:rPr>
                <w:rFonts w:ascii="Times New Roman" w:eastAsia="Times New Roman" w:hAnsi="Times New Roman" w:cs="Times New Roman"/>
                <w:color w:val="000000"/>
                <w:sz w:val="20"/>
                <w:szCs w:val="24"/>
                <w:lang w:eastAsia="ru-RU"/>
              </w:rPr>
              <w:t>Присвоения статуса субъекта, пользующегося услугами клиринговой организации</w:t>
            </w:r>
          </w:p>
        </w:tc>
        <w:tc>
          <w:tcPr>
            <w:tcW w:w="1729" w:type="dxa"/>
            <w:tcBorders>
              <w:top w:val="nil"/>
              <w:left w:val="nil"/>
              <w:bottom w:val="single" w:sz="4" w:space="0" w:color="auto"/>
              <w:right w:val="single" w:sz="4" w:space="0" w:color="auto"/>
            </w:tcBorders>
            <w:shd w:val="clear" w:color="auto" w:fill="auto"/>
            <w:vAlign w:val="center"/>
            <w:hideMark/>
          </w:tcPr>
          <w:p w:rsidR="00E93A79" w:rsidRPr="00E93A79" w:rsidRDefault="00E93A79" w:rsidP="009D4026">
            <w:pPr>
              <w:spacing w:after="0" w:line="240" w:lineRule="auto"/>
              <w:contextualSpacing/>
              <w:jc w:val="center"/>
              <w:rPr>
                <w:rFonts w:ascii="Times New Roman" w:eastAsia="Times New Roman" w:hAnsi="Times New Roman" w:cs="Times New Roman"/>
                <w:color w:val="000000"/>
                <w:sz w:val="20"/>
                <w:szCs w:val="24"/>
                <w:lang w:eastAsia="ru-RU"/>
              </w:rPr>
            </w:pPr>
            <w:r w:rsidRPr="00E93A79">
              <w:rPr>
                <w:rFonts w:ascii="Times New Roman" w:eastAsia="Times New Roman" w:hAnsi="Times New Roman" w:cs="Times New Roman"/>
                <w:color w:val="000000"/>
                <w:sz w:val="20"/>
                <w:szCs w:val="24"/>
                <w:lang w:eastAsia="ru-RU"/>
              </w:rPr>
              <w:t>Приостановления действия статуса субъекта, пользующегося услугами клиринговой организации</w:t>
            </w:r>
          </w:p>
        </w:tc>
        <w:tc>
          <w:tcPr>
            <w:tcW w:w="1485" w:type="dxa"/>
            <w:tcBorders>
              <w:top w:val="nil"/>
              <w:left w:val="nil"/>
              <w:bottom w:val="single" w:sz="4" w:space="0" w:color="auto"/>
              <w:right w:val="single" w:sz="4" w:space="0" w:color="auto"/>
            </w:tcBorders>
            <w:shd w:val="clear" w:color="auto" w:fill="auto"/>
            <w:vAlign w:val="center"/>
            <w:hideMark/>
          </w:tcPr>
          <w:p w:rsidR="00E93A79" w:rsidRPr="00E93A79" w:rsidRDefault="00E93A79" w:rsidP="009D4026">
            <w:pPr>
              <w:spacing w:after="0" w:line="240" w:lineRule="auto"/>
              <w:ind w:left="-108" w:right="-108"/>
              <w:contextualSpacing/>
              <w:jc w:val="center"/>
              <w:rPr>
                <w:rFonts w:ascii="Times New Roman" w:eastAsia="Times New Roman" w:hAnsi="Times New Roman" w:cs="Times New Roman"/>
                <w:color w:val="000000"/>
                <w:sz w:val="20"/>
                <w:szCs w:val="24"/>
                <w:lang w:eastAsia="ru-RU"/>
              </w:rPr>
            </w:pPr>
            <w:r w:rsidRPr="00E93A79">
              <w:rPr>
                <w:rFonts w:ascii="Times New Roman" w:eastAsia="Times New Roman" w:hAnsi="Times New Roman" w:cs="Times New Roman"/>
                <w:color w:val="000000"/>
                <w:sz w:val="20"/>
                <w:szCs w:val="24"/>
                <w:lang w:eastAsia="ru-RU"/>
              </w:rPr>
              <w:t>Возобновления действия статуса субъекта, пользующегося услугами клиринговой организации</w:t>
            </w:r>
          </w:p>
        </w:tc>
        <w:tc>
          <w:tcPr>
            <w:tcW w:w="1573" w:type="dxa"/>
            <w:tcBorders>
              <w:top w:val="nil"/>
              <w:left w:val="nil"/>
              <w:bottom w:val="single" w:sz="4" w:space="0" w:color="auto"/>
              <w:right w:val="single" w:sz="4" w:space="0" w:color="auto"/>
            </w:tcBorders>
            <w:shd w:val="clear" w:color="auto" w:fill="auto"/>
            <w:vAlign w:val="center"/>
            <w:hideMark/>
          </w:tcPr>
          <w:p w:rsidR="00E93A79" w:rsidRPr="00E93A79" w:rsidRDefault="00E93A79" w:rsidP="009D4026">
            <w:pPr>
              <w:spacing w:after="0" w:line="240" w:lineRule="auto"/>
              <w:contextualSpacing/>
              <w:jc w:val="center"/>
              <w:rPr>
                <w:rFonts w:ascii="Times New Roman" w:eastAsia="Times New Roman" w:hAnsi="Times New Roman" w:cs="Times New Roman"/>
                <w:color w:val="000000"/>
                <w:sz w:val="20"/>
                <w:szCs w:val="24"/>
                <w:lang w:eastAsia="ru-RU"/>
              </w:rPr>
            </w:pPr>
            <w:r w:rsidRPr="00E93A79">
              <w:rPr>
                <w:rFonts w:ascii="Times New Roman" w:eastAsia="Times New Roman" w:hAnsi="Times New Roman" w:cs="Times New Roman"/>
                <w:color w:val="000000"/>
                <w:sz w:val="20"/>
                <w:szCs w:val="24"/>
                <w:lang w:eastAsia="ru-RU"/>
              </w:rPr>
              <w:t>Лишения статуса субъекта, пользующегося услугами клиринговой организации</w:t>
            </w:r>
          </w:p>
        </w:tc>
      </w:tr>
      <w:tr w:rsidR="00E93A79" w:rsidRPr="00E93A79" w:rsidTr="00E93A79">
        <w:trPr>
          <w:trHeight w:val="328"/>
        </w:trPr>
        <w:tc>
          <w:tcPr>
            <w:tcW w:w="445" w:type="dxa"/>
            <w:tcBorders>
              <w:top w:val="nil"/>
              <w:left w:val="single" w:sz="4" w:space="0" w:color="auto"/>
              <w:bottom w:val="single" w:sz="4" w:space="0" w:color="auto"/>
              <w:right w:val="single" w:sz="4" w:space="0" w:color="auto"/>
            </w:tcBorders>
            <w:shd w:val="clear" w:color="auto" w:fill="auto"/>
            <w:vAlign w:val="center"/>
            <w:hideMark/>
          </w:tcPr>
          <w:p w:rsidR="00E93A79" w:rsidRPr="00E93A79" w:rsidRDefault="00E93A79" w:rsidP="009D4026">
            <w:pPr>
              <w:spacing w:after="0" w:line="240" w:lineRule="auto"/>
              <w:contextualSpacing/>
              <w:jc w:val="center"/>
              <w:rPr>
                <w:rFonts w:ascii="Times New Roman" w:eastAsia="Times New Roman" w:hAnsi="Times New Roman" w:cs="Times New Roman"/>
                <w:color w:val="000000"/>
                <w:sz w:val="20"/>
                <w:szCs w:val="24"/>
                <w:lang w:eastAsia="ru-RU"/>
              </w:rPr>
            </w:pPr>
            <w:r w:rsidRPr="00E93A79">
              <w:rPr>
                <w:rFonts w:ascii="Times New Roman" w:eastAsia="Times New Roman" w:hAnsi="Times New Roman" w:cs="Times New Roman"/>
                <w:color w:val="000000"/>
                <w:sz w:val="20"/>
                <w:szCs w:val="24"/>
                <w:lang w:eastAsia="ru-RU"/>
              </w:rPr>
              <w:t>1</w:t>
            </w:r>
          </w:p>
        </w:tc>
        <w:tc>
          <w:tcPr>
            <w:tcW w:w="1549" w:type="dxa"/>
            <w:tcBorders>
              <w:top w:val="nil"/>
              <w:left w:val="nil"/>
              <w:bottom w:val="single" w:sz="4" w:space="0" w:color="auto"/>
              <w:right w:val="single" w:sz="4" w:space="0" w:color="auto"/>
            </w:tcBorders>
            <w:shd w:val="clear" w:color="auto" w:fill="auto"/>
            <w:vAlign w:val="center"/>
            <w:hideMark/>
          </w:tcPr>
          <w:p w:rsidR="00E93A79" w:rsidRPr="00E93A79" w:rsidRDefault="00E93A79" w:rsidP="009D4026">
            <w:pPr>
              <w:spacing w:after="0" w:line="240" w:lineRule="auto"/>
              <w:contextualSpacing/>
              <w:jc w:val="center"/>
              <w:rPr>
                <w:rFonts w:ascii="Times New Roman" w:eastAsia="Times New Roman" w:hAnsi="Times New Roman" w:cs="Times New Roman"/>
                <w:color w:val="000000"/>
                <w:sz w:val="20"/>
                <w:szCs w:val="24"/>
                <w:lang w:eastAsia="ru-RU"/>
              </w:rPr>
            </w:pPr>
            <w:r w:rsidRPr="00E93A79">
              <w:rPr>
                <w:rFonts w:ascii="Times New Roman" w:eastAsia="Times New Roman" w:hAnsi="Times New Roman" w:cs="Times New Roman"/>
                <w:color w:val="000000"/>
                <w:sz w:val="20"/>
                <w:szCs w:val="24"/>
                <w:lang w:eastAsia="ru-RU"/>
              </w:rPr>
              <w:t>2</w:t>
            </w:r>
          </w:p>
        </w:tc>
        <w:tc>
          <w:tcPr>
            <w:tcW w:w="1549" w:type="dxa"/>
            <w:tcBorders>
              <w:top w:val="nil"/>
              <w:left w:val="nil"/>
              <w:bottom w:val="single" w:sz="4" w:space="0" w:color="auto"/>
              <w:right w:val="single" w:sz="4" w:space="0" w:color="auto"/>
            </w:tcBorders>
            <w:shd w:val="clear" w:color="auto" w:fill="auto"/>
            <w:vAlign w:val="center"/>
            <w:hideMark/>
          </w:tcPr>
          <w:p w:rsidR="00E93A79" w:rsidRPr="00E93A79" w:rsidRDefault="00E93A79" w:rsidP="009D4026">
            <w:pPr>
              <w:spacing w:after="0" w:line="240" w:lineRule="auto"/>
              <w:contextualSpacing/>
              <w:jc w:val="center"/>
              <w:rPr>
                <w:rFonts w:ascii="Times New Roman" w:eastAsia="Times New Roman" w:hAnsi="Times New Roman" w:cs="Times New Roman"/>
                <w:color w:val="000000"/>
                <w:sz w:val="20"/>
                <w:szCs w:val="24"/>
                <w:lang w:eastAsia="ru-RU"/>
              </w:rPr>
            </w:pPr>
            <w:r w:rsidRPr="00E93A79">
              <w:rPr>
                <w:rFonts w:ascii="Times New Roman" w:eastAsia="Times New Roman" w:hAnsi="Times New Roman" w:cs="Times New Roman"/>
                <w:color w:val="000000"/>
                <w:sz w:val="20"/>
                <w:szCs w:val="24"/>
                <w:lang w:eastAsia="ru-RU"/>
              </w:rPr>
              <w:t>3</w:t>
            </w:r>
          </w:p>
        </w:tc>
        <w:tc>
          <w:tcPr>
            <w:tcW w:w="1668" w:type="dxa"/>
            <w:tcBorders>
              <w:top w:val="nil"/>
              <w:left w:val="nil"/>
              <w:bottom w:val="single" w:sz="4" w:space="0" w:color="auto"/>
              <w:right w:val="single" w:sz="4" w:space="0" w:color="auto"/>
            </w:tcBorders>
            <w:shd w:val="clear" w:color="auto" w:fill="auto"/>
            <w:vAlign w:val="center"/>
            <w:hideMark/>
          </w:tcPr>
          <w:p w:rsidR="00E93A79" w:rsidRPr="00E93A79" w:rsidRDefault="00E93A79" w:rsidP="009D4026">
            <w:pPr>
              <w:spacing w:after="0" w:line="240" w:lineRule="auto"/>
              <w:contextualSpacing/>
              <w:jc w:val="center"/>
              <w:rPr>
                <w:rFonts w:ascii="Times New Roman" w:eastAsia="Times New Roman" w:hAnsi="Times New Roman" w:cs="Times New Roman"/>
                <w:color w:val="000000"/>
                <w:sz w:val="20"/>
                <w:szCs w:val="24"/>
                <w:lang w:eastAsia="ru-RU"/>
              </w:rPr>
            </w:pPr>
            <w:r w:rsidRPr="00E93A79">
              <w:rPr>
                <w:rFonts w:ascii="Times New Roman" w:eastAsia="Times New Roman" w:hAnsi="Times New Roman" w:cs="Times New Roman"/>
                <w:color w:val="000000"/>
                <w:sz w:val="20"/>
                <w:szCs w:val="24"/>
                <w:lang w:eastAsia="ru-RU"/>
              </w:rPr>
              <w:t>4</w:t>
            </w:r>
          </w:p>
        </w:tc>
        <w:tc>
          <w:tcPr>
            <w:tcW w:w="1729" w:type="dxa"/>
            <w:tcBorders>
              <w:top w:val="nil"/>
              <w:left w:val="nil"/>
              <w:bottom w:val="single" w:sz="4" w:space="0" w:color="auto"/>
              <w:right w:val="single" w:sz="4" w:space="0" w:color="auto"/>
            </w:tcBorders>
            <w:shd w:val="clear" w:color="auto" w:fill="auto"/>
            <w:vAlign w:val="center"/>
            <w:hideMark/>
          </w:tcPr>
          <w:p w:rsidR="00E93A79" w:rsidRPr="00E93A79" w:rsidRDefault="00E93A79" w:rsidP="009D4026">
            <w:pPr>
              <w:spacing w:after="0" w:line="240" w:lineRule="auto"/>
              <w:contextualSpacing/>
              <w:jc w:val="center"/>
              <w:rPr>
                <w:rFonts w:ascii="Times New Roman" w:eastAsia="Times New Roman" w:hAnsi="Times New Roman" w:cs="Times New Roman"/>
                <w:color w:val="000000"/>
                <w:sz w:val="20"/>
                <w:szCs w:val="24"/>
                <w:lang w:eastAsia="ru-RU"/>
              </w:rPr>
            </w:pPr>
            <w:r w:rsidRPr="00E93A79">
              <w:rPr>
                <w:rFonts w:ascii="Times New Roman" w:eastAsia="Times New Roman" w:hAnsi="Times New Roman" w:cs="Times New Roman"/>
                <w:color w:val="000000"/>
                <w:sz w:val="20"/>
                <w:szCs w:val="24"/>
                <w:lang w:eastAsia="ru-RU"/>
              </w:rPr>
              <w:t>5</w:t>
            </w:r>
          </w:p>
        </w:tc>
        <w:tc>
          <w:tcPr>
            <w:tcW w:w="1485" w:type="dxa"/>
            <w:tcBorders>
              <w:top w:val="nil"/>
              <w:left w:val="nil"/>
              <w:bottom w:val="single" w:sz="4" w:space="0" w:color="auto"/>
              <w:right w:val="single" w:sz="4" w:space="0" w:color="auto"/>
            </w:tcBorders>
            <w:shd w:val="clear" w:color="auto" w:fill="auto"/>
            <w:vAlign w:val="center"/>
            <w:hideMark/>
          </w:tcPr>
          <w:p w:rsidR="00E93A79" w:rsidRPr="00E93A79" w:rsidRDefault="00E93A79" w:rsidP="009D4026">
            <w:pPr>
              <w:spacing w:after="0" w:line="240" w:lineRule="auto"/>
              <w:contextualSpacing/>
              <w:jc w:val="center"/>
              <w:rPr>
                <w:rFonts w:ascii="Times New Roman" w:eastAsia="Times New Roman" w:hAnsi="Times New Roman" w:cs="Times New Roman"/>
                <w:color w:val="000000"/>
                <w:sz w:val="20"/>
                <w:szCs w:val="24"/>
                <w:lang w:eastAsia="ru-RU"/>
              </w:rPr>
            </w:pPr>
            <w:r w:rsidRPr="00E93A79">
              <w:rPr>
                <w:rFonts w:ascii="Times New Roman" w:eastAsia="Times New Roman" w:hAnsi="Times New Roman" w:cs="Times New Roman"/>
                <w:color w:val="000000"/>
                <w:sz w:val="20"/>
                <w:szCs w:val="24"/>
                <w:lang w:eastAsia="ru-RU"/>
              </w:rPr>
              <w:t>6</w:t>
            </w:r>
          </w:p>
        </w:tc>
        <w:tc>
          <w:tcPr>
            <w:tcW w:w="1573" w:type="dxa"/>
            <w:tcBorders>
              <w:top w:val="nil"/>
              <w:left w:val="nil"/>
              <w:bottom w:val="single" w:sz="4" w:space="0" w:color="auto"/>
              <w:right w:val="single" w:sz="4" w:space="0" w:color="auto"/>
            </w:tcBorders>
            <w:shd w:val="clear" w:color="auto" w:fill="auto"/>
            <w:vAlign w:val="center"/>
            <w:hideMark/>
          </w:tcPr>
          <w:p w:rsidR="00E93A79" w:rsidRPr="00E93A79" w:rsidRDefault="00E93A79" w:rsidP="009D4026">
            <w:pPr>
              <w:spacing w:after="0" w:line="240" w:lineRule="auto"/>
              <w:contextualSpacing/>
              <w:jc w:val="center"/>
              <w:rPr>
                <w:rFonts w:ascii="Times New Roman" w:eastAsia="Times New Roman" w:hAnsi="Times New Roman" w:cs="Times New Roman"/>
                <w:color w:val="000000"/>
                <w:sz w:val="20"/>
                <w:szCs w:val="24"/>
                <w:lang w:eastAsia="ru-RU"/>
              </w:rPr>
            </w:pPr>
            <w:r w:rsidRPr="00E93A79">
              <w:rPr>
                <w:rFonts w:ascii="Times New Roman" w:eastAsia="Times New Roman" w:hAnsi="Times New Roman" w:cs="Times New Roman"/>
                <w:color w:val="000000"/>
                <w:sz w:val="20"/>
                <w:szCs w:val="24"/>
                <w:lang w:eastAsia="ru-RU"/>
              </w:rPr>
              <w:t>7</w:t>
            </w:r>
          </w:p>
        </w:tc>
      </w:tr>
      <w:tr w:rsidR="00E93A79" w:rsidRPr="00E93A79" w:rsidTr="00E93A79">
        <w:trPr>
          <w:trHeight w:val="328"/>
        </w:trPr>
        <w:tc>
          <w:tcPr>
            <w:tcW w:w="445" w:type="dxa"/>
            <w:tcBorders>
              <w:top w:val="nil"/>
              <w:left w:val="single" w:sz="4" w:space="0" w:color="auto"/>
              <w:bottom w:val="single" w:sz="4" w:space="0" w:color="auto"/>
              <w:right w:val="single" w:sz="4" w:space="0" w:color="auto"/>
            </w:tcBorders>
            <w:shd w:val="clear" w:color="auto" w:fill="auto"/>
            <w:vAlign w:val="bottom"/>
            <w:hideMark/>
          </w:tcPr>
          <w:p w:rsidR="00E93A79" w:rsidRPr="00E93A79" w:rsidRDefault="00E93A79" w:rsidP="009D4026">
            <w:pPr>
              <w:spacing w:after="0" w:line="240" w:lineRule="auto"/>
              <w:contextualSpacing/>
              <w:jc w:val="center"/>
              <w:rPr>
                <w:rFonts w:ascii="Times New Roman" w:eastAsia="Times New Roman" w:hAnsi="Times New Roman" w:cs="Times New Roman"/>
                <w:color w:val="000000"/>
                <w:sz w:val="20"/>
                <w:szCs w:val="24"/>
                <w:lang w:eastAsia="ru-RU"/>
              </w:rPr>
            </w:pPr>
            <w:r w:rsidRPr="00E93A79">
              <w:rPr>
                <w:rFonts w:ascii="Times New Roman" w:eastAsia="Times New Roman" w:hAnsi="Times New Roman" w:cs="Times New Roman"/>
                <w:color w:val="000000"/>
                <w:sz w:val="20"/>
                <w:szCs w:val="24"/>
                <w:lang w:eastAsia="ru-RU"/>
              </w:rPr>
              <w:t>1</w:t>
            </w:r>
          </w:p>
        </w:tc>
        <w:tc>
          <w:tcPr>
            <w:tcW w:w="1549" w:type="dxa"/>
            <w:tcBorders>
              <w:top w:val="nil"/>
              <w:left w:val="nil"/>
              <w:bottom w:val="single" w:sz="4" w:space="0" w:color="auto"/>
              <w:right w:val="single" w:sz="4" w:space="0" w:color="auto"/>
            </w:tcBorders>
            <w:shd w:val="clear" w:color="auto" w:fill="auto"/>
            <w:hideMark/>
          </w:tcPr>
          <w:p w:rsidR="00E93A79" w:rsidRPr="00E93A79" w:rsidRDefault="00E93A79" w:rsidP="009D4026">
            <w:pPr>
              <w:spacing w:after="0" w:line="240" w:lineRule="auto"/>
              <w:contextualSpacing/>
              <w:jc w:val="center"/>
              <w:rPr>
                <w:rFonts w:ascii="Times New Roman" w:eastAsia="Times New Roman" w:hAnsi="Times New Roman" w:cs="Times New Roman"/>
                <w:color w:val="000000"/>
                <w:sz w:val="20"/>
                <w:szCs w:val="24"/>
                <w:lang w:eastAsia="ru-RU"/>
              </w:rPr>
            </w:pPr>
            <w:r w:rsidRPr="00E93A79">
              <w:rPr>
                <w:rFonts w:ascii="Times New Roman" w:eastAsia="Times New Roman" w:hAnsi="Times New Roman" w:cs="Times New Roman"/>
                <w:color w:val="000000"/>
                <w:sz w:val="20"/>
                <w:szCs w:val="24"/>
                <w:lang w:eastAsia="ru-RU"/>
              </w:rPr>
              <w:t> </w:t>
            </w:r>
          </w:p>
        </w:tc>
        <w:tc>
          <w:tcPr>
            <w:tcW w:w="1549" w:type="dxa"/>
            <w:tcBorders>
              <w:top w:val="nil"/>
              <w:left w:val="nil"/>
              <w:bottom w:val="single" w:sz="4" w:space="0" w:color="auto"/>
              <w:right w:val="single" w:sz="4" w:space="0" w:color="auto"/>
            </w:tcBorders>
            <w:shd w:val="clear" w:color="auto" w:fill="auto"/>
            <w:hideMark/>
          </w:tcPr>
          <w:p w:rsidR="00E93A79" w:rsidRPr="00E93A79" w:rsidRDefault="00E93A79" w:rsidP="009D4026">
            <w:pPr>
              <w:spacing w:after="0" w:line="240" w:lineRule="auto"/>
              <w:contextualSpacing/>
              <w:jc w:val="center"/>
              <w:rPr>
                <w:rFonts w:ascii="Times New Roman" w:eastAsia="Times New Roman" w:hAnsi="Times New Roman" w:cs="Times New Roman"/>
                <w:color w:val="000000"/>
                <w:sz w:val="20"/>
                <w:szCs w:val="24"/>
                <w:lang w:eastAsia="ru-RU"/>
              </w:rPr>
            </w:pPr>
            <w:r w:rsidRPr="00E93A79">
              <w:rPr>
                <w:rFonts w:ascii="Times New Roman" w:eastAsia="Times New Roman" w:hAnsi="Times New Roman" w:cs="Times New Roman"/>
                <w:color w:val="000000"/>
                <w:sz w:val="20"/>
                <w:szCs w:val="24"/>
                <w:lang w:eastAsia="ru-RU"/>
              </w:rPr>
              <w:t> </w:t>
            </w:r>
          </w:p>
        </w:tc>
        <w:tc>
          <w:tcPr>
            <w:tcW w:w="1668" w:type="dxa"/>
            <w:tcBorders>
              <w:top w:val="nil"/>
              <w:left w:val="nil"/>
              <w:bottom w:val="single" w:sz="4" w:space="0" w:color="auto"/>
              <w:right w:val="single" w:sz="4" w:space="0" w:color="auto"/>
            </w:tcBorders>
            <w:shd w:val="clear" w:color="auto" w:fill="auto"/>
            <w:hideMark/>
          </w:tcPr>
          <w:p w:rsidR="00E93A79" w:rsidRPr="00E93A79" w:rsidRDefault="00E93A79" w:rsidP="009D4026">
            <w:pPr>
              <w:spacing w:after="0" w:line="240" w:lineRule="auto"/>
              <w:contextualSpacing/>
              <w:jc w:val="center"/>
              <w:rPr>
                <w:rFonts w:ascii="Times New Roman" w:eastAsia="Times New Roman" w:hAnsi="Times New Roman" w:cs="Times New Roman"/>
                <w:color w:val="000000"/>
                <w:sz w:val="20"/>
                <w:szCs w:val="24"/>
                <w:lang w:eastAsia="ru-RU"/>
              </w:rPr>
            </w:pPr>
            <w:r w:rsidRPr="00E93A79">
              <w:rPr>
                <w:rFonts w:ascii="Times New Roman" w:eastAsia="Times New Roman" w:hAnsi="Times New Roman" w:cs="Times New Roman"/>
                <w:color w:val="000000"/>
                <w:sz w:val="20"/>
                <w:szCs w:val="24"/>
                <w:lang w:eastAsia="ru-RU"/>
              </w:rPr>
              <w:t> </w:t>
            </w:r>
          </w:p>
        </w:tc>
        <w:tc>
          <w:tcPr>
            <w:tcW w:w="1729" w:type="dxa"/>
            <w:tcBorders>
              <w:top w:val="nil"/>
              <w:left w:val="nil"/>
              <w:bottom w:val="single" w:sz="4" w:space="0" w:color="auto"/>
              <w:right w:val="single" w:sz="4" w:space="0" w:color="auto"/>
            </w:tcBorders>
            <w:shd w:val="clear" w:color="auto" w:fill="auto"/>
            <w:hideMark/>
          </w:tcPr>
          <w:p w:rsidR="00E93A79" w:rsidRPr="00E93A79" w:rsidRDefault="00E93A79" w:rsidP="009D4026">
            <w:pPr>
              <w:spacing w:after="0" w:line="240" w:lineRule="auto"/>
              <w:contextualSpacing/>
              <w:jc w:val="center"/>
              <w:rPr>
                <w:rFonts w:ascii="Times New Roman" w:eastAsia="Times New Roman" w:hAnsi="Times New Roman" w:cs="Times New Roman"/>
                <w:color w:val="000000"/>
                <w:sz w:val="20"/>
                <w:szCs w:val="24"/>
                <w:lang w:eastAsia="ru-RU"/>
              </w:rPr>
            </w:pPr>
            <w:r w:rsidRPr="00E93A79">
              <w:rPr>
                <w:rFonts w:ascii="Times New Roman" w:eastAsia="Times New Roman" w:hAnsi="Times New Roman" w:cs="Times New Roman"/>
                <w:color w:val="000000"/>
                <w:sz w:val="20"/>
                <w:szCs w:val="24"/>
                <w:lang w:eastAsia="ru-RU"/>
              </w:rPr>
              <w:t> </w:t>
            </w:r>
          </w:p>
        </w:tc>
        <w:tc>
          <w:tcPr>
            <w:tcW w:w="1485" w:type="dxa"/>
            <w:tcBorders>
              <w:top w:val="nil"/>
              <w:left w:val="nil"/>
              <w:bottom w:val="single" w:sz="4" w:space="0" w:color="auto"/>
              <w:right w:val="single" w:sz="4" w:space="0" w:color="auto"/>
            </w:tcBorders>
            <w:shd w:val="clear" w:color="auto" w:fill="auto"/>
            <w:hideMark/>
          </w:tcPr>
          <w:p w:rsidR="00E93A79" w:rsidRPr="00E93A79" w:rsidRDefault="00E93A79" w:rsidP="009D4026">
            <w:pPr>
              <w:spacing w:after="0" w:line="240" w:lineRule="auto"/>
              <w:contextualSpacing/>
              <w:jc w:val="center"/>
              <w:rPr>
                <w:rFonts w:ascii="Times New Roman" w:eastAsia="Times New Roman" w:hAnsi="Times New Roman" w:cs="Times New Roman"/>
                <w:color w:val="000000"/>
                <w:sz w:val="20"/>
                <w:szCs w:val="24"/>
                <w:lang w:eastAsia="ru-RU"/>
              </w:rPr>
            </w:pPr>
            <w:r w:rsidRPr="00E93A79">
              <w:rPr>
                <w:rFonts w:ascii="Times New Roman" w:eastAsia="Times New Roman" w:hAnsi="Times New Roman" w:cs="Times New Roman"/>
                <w:color w:val="000000"/>
                <w:sz w:val="20"/>
                <w:szCs w:val="24"/>
                <w:lang w:eastAsia="ru-RU"/>
              </w:rPr>
              <w:t> </w:t>
            </w:r>
          </w:p>
        </w:tc>
        <w:tc>
          <w:tcPr>
            <w:tcW w:w="1573" w:type="dxa"/>
            <w:tcBorders>
              <w:top w:val="nil"/>
              <w:left w:val="nil"/>
              <w:bottom w:val="single" w:sz="4" w:space="0" w:color="auto"/>
              <w:right w:val="single" w:sz="4" w:space="0" w:color="auto"/>
            </w:tcBorders>
            <w:shd w:val="clear" w:color="auto" w:fill="auto"/>
            <w:hideMark/>
          </w:tcPr>
          <w:p w:rsidR="00E93A79" w:rsidRPr="00E93A79" w:rsidRDefault="00E93A79" w:rsidP="009D4026">
            <w:pPr>
              <w:spacing w:after="0" w:line="240" w:lineRule="auto"/>
              <w:contextualSpacing/>
              <w:jc w:val="center"/>
              <w:rPr>
                <w:rFonts w:ascii="Times New Roman" w:eastAsia="Times New Roman" w:hAnsi="Times New Roman" w:cs="Times New Roman"/>
                <w:color w:val="000000"/>
                <w:sz w:val="20"/>
                <w:szCs w:val="24"/>
                <w:lang w:eastAsia="ru-RU"/>
              </w:rPr>
            </w:pPr>
            <w:r w:rsidRPr="00E93A79">
              <w:rPr>
                <w:rFonts w:ascii="Times New Roman" w:eastAsia="Times New Roman" w:hAnsi="Times New Roman" w:cs="Times New Roman"/>
                <w:color w:val="000000"/>
                <w:sz w:val="20"/>
                <w:szCs w:val="24"/>
                <w:lang w:eastAsia="ru-RU"/>
              </w:rPr>
              <w:t> </w:t>
            </w:r>
          </w:p>
        </w:tc>
      </w:tr>
      <w:tr w:rsidR="00E93A79" w:rsidRPr="00E93A79" w:rsidTr="00E93A79">
        <w:trPr>
          <w:trHeight w:val="328"/>
        </w:trPr>
        <w:tc>
          <w:tcPr>
            <w:tcW w:w="445" w:type="dxa"/>
            <w:tcBorders>
              <w:top w:val="nil"/>
              <w:left w:val="single" w:sz="4" w:space="0" w:color="auto"/>
              <w:bottom w:val="single" w:sz="4" w:space="0" w:color="auto"/>
              <w:right w:val="single" w:sz="4" w:space="0" w:color="auto"/>
            </w:tcBorders>
            <w:shd w:val="clear" w:color="auto" w:fill="auto"/>
            <w:vAlign w:val="bottom"/>
            <w:hideMark/>
          </w:tcPr>
          <w:p w:rsidR="00E93A79" w:rsidRPr="00E93A79" w:rsidRDefault="00E93A79" w:rsidP="009D4026">
            <w:pPr>
              <w:spacing w:after="0" w:line="240" w:lineRule="auto"/>
              <w:contextualSpacing/>
              <w:jc w:val="center"/>
              <w:rPr>
                <w:rFonts w:ascii="Times New Roman" w:eastAsia="Times New Roman" w:hAnsi="Times New Roman" w:cs="Times New Roman"/>
                <w:color w:val="000000"/>
                <w:sz w:val="20"/>
                <w:szCs w:val="24"/>
                <w:lang w:eastAsia="ru-RU"/>
              </w:rPr>
            </w:pPr>
            <w:r w:rsidRPr="00E93A79">
              <w:rPr>
                <w:rFonts w:ascii="Times New Roman" w:eastAsia="Times New Roman" w:hAnsi="Times New Roman" w:cs="Times New Roman"/>
                <w:color w:val="000000"/>
                <w:sz w:val="20"/>
                <w:szCs w:val="24"/>
                <w:lang w:eastAsia="ru-RU"/>
              </w:rPr>
              <w:t>2</w:t>
            </w:r>
          </w:p>
        </w:tc>
        <w:tc>
          <w:tcPr>
            <w:tcW w:w="1549" w:type="dxa"/>
            <w:tcBorders>
              <w:top w:val="nil"/>
              <w:left w:val="nil"/>
              <w:bottom w:val="single" w:sz="4" w:space="0" w:color="auto"/>
              <w:right w:val="single" w:sz="4" w:space="0" w:color="auto"/>
            </w:tcBorders>
            <w:shd w:val="clear" w:color="auto" w:fill="auto"/>
            <w:hideMark/>
          </w:tcPr>
          <w:p w:rsidR="00E93A79" w:rsidRPr="00E93A79" w:rsidRDefault="00E93A79" w:rsidP="009D4026">
            <w:pPr>
              <w:spacing w:after="0" w:line="240" w:lineRule="auto"/>
              <w:contextualSpacing/>
              <w:rPr>
                <w:rFonts w:ascii="Times New Roman" w:eastAsia="Times New Roman" w:hAnsi="Times New Roman" w:cs="Times New Roman"/>
                <w:color w:val="000000"/>
                <w:sz w:val="20"/>
                <w:szCs w:val="24"/>
                <w:lang w:eastAsia="ru-RU"/>
              </w:rPr>
            </w:pPr>
            <w:r w:rsidRPr="00E93A79">
              <w:rPr>
                <w:rFonts w:ascii="Times New Roman" w:eastAsia="Times New Roman" w:hAnsi="Times New Roman" w:cs="Times New Roman"/>
                <w:color w:val="000000"/>
                <w:sz w:val="20"/>
                <w:szCs w:val="24"/>
                <w:lang w:eastAsia="ru-RU"/>
              </w:rPr>
              <w:t> </w:t>
            </w:r>
          </w:p>
        </w:tc>
        <w:tc>
          <w:tcPr>
            <w:tcW w:w="1549" w:type="dxa"/>
            <w:tcBorders>
              <w:top w:val="nil"/>
              <w:left w:val="nil"/>
              <w:bottom w:val="single" w:sz="4" w:space="0" w:color="auto"/>
              <w:right w:val="single" w:sz="4" w:space="0" w:color="auto"/>
            </w:tcBorders>
            <w:shd w:val="clear" w:color="auto" w:fill="auto"/>
            <w:hideMark/>
          </w:tcPr>
          <w:p w:rsidR="00E93A79" w:rsidRPr="00E93A79" w:rsidRDefault="00E93A79" w:rsidP="009D4026">
            <w:pPr>
              <w:spacing w:after="0" w:line="240" w:lineRule="auto"/>
              <w:contextualSpacing/>
              <w:rPr>
                <w:rFonts w:ascii="Times New Roman" w:eastAsia="Times New Roman" w:hAnsi="Times New Roman" w:cs="Times New Roman"/>
                <w:color w:val="000000"/>
                <w:sz w:val="20"/>
                <w:szCs w:val="24"/>
                <w:lang w:eastAsia="ru-RU"/>
              </w:rPr>
            </w:pPr>
            <w:r w:rsidRPr="00E93A79">
              <w:rPr>
                <w:rFonts w:ascii="Times New Roman" w:eastAsia="Times New Roman" w:hAnsi="Times New Roman" w:cs="Times New Roman"/>
                <w:color w:val="000000"/>
                <w:sz w:val="20"/>
                <w:szCs w:val="24"/>
                <w:lang w:eastAsia="ru-RU"/>
              </w:rPr>
              <w:t> </w:t>
            </w:r>
          </w:p>
        </w:tc>
        <w:tc>
          <w:tcPr>
            <w:tcW w:w="1668" w:type="dxa"/>
            <w:tcBorders>
              <w:top w:val="nil"/>
              <w:left w:val="nil"/>
              <w:bottom w:val="single" w:sz="4" w:space="0" w:color="auto"/>
              <w:right w:val="single" w:sz="4" w:space="0" w:color="auto"/>
            </w:tcBorders>
            <w:shd w:val="clear" w:color="auto" w:fill="auto"/>
            <w:hideMark/>
          </w:tcPr>
          <w:p w:rsidR="00E93A79" w:rsidRPr="00E93A79" w:rsidRDefault="00E93A79" w:rsidP="009D4026">
            <w:pPr>
              <w:spacing w:after="0" w:line="240" w:lineRule="auto"/>
              <w:contextualSpacing/>
              <w:rPr>
                <w:rFonts w:ascii="Times New Roman" w:eastAsia="Times New Roman" w:hAnsi="Times New Roman" w:cs="Times New Roman"/>
                <w:color w:val="000000"/>
                <w:sz w:val="20"/>
                <w:szCs w:val="24"/>
                <w:lang w:eastAsia="ru-RU"/>
              </w:rPr>
            </w:pPr>
            <w:r w:rsidRPr="00E93A79">
              <w:rPr>
                <w:rFonts w:ascii="Times New Roman" w:eastAsia="Times New Roman" w:hAnsi="Times New Roman" w:cs="Times New Roman"/>
                <w:color w:val="000000"/>
                <w:sz w:val="20"/>
                <w:szCs w:val="24"/>
                <w:lang w:eastAsia="ru-RU"/>
              </w:rPr>
              <w:t> </w:t>
            </w:r>
          </w:p>
        </w:tc>
        <w:tc>
          <w:tcPr>
            <w:tcW w:w="1729" w:type="dxa"/>
            <w:tcBorders>
              <w:top w:val="nil"/>
              <w:left w:val="nil"/>
              <w:bottom w:val="single" w:sz="4" w:space="0" w:color="auto"/>
              <w:right w:val="single" w:sz="4" w:space="0" w:color="auto"/>
            </w:tcBorders>
            <w:shd w:val="clear" w:color="auto" w:fill="auto"/>
            <w:hideMark/>
          </w:tcPr>
          <w:p w:rsidR="00E93A79" w:rsidRPr="00E93A79" w:rsidRDefault="00E93A79" w:rsidP="009D4026">
            <w:pPr>
              <w:spacing w:after="0" w:line="240" w:lineRule="auto"/>
              <w:contextualSpacing/>
              <w:jc w:val="center"/>
              <w:rPr>
                <w:rFonts w:ascii="Times New Roman" w:eastAsia="Times New Roman" w:hAnsi="Times New Roman" w:cs="Times New Roman"/>
                <w:color w:val="000000"/>
                <w:sz w:val="20"/>
                <w:szCs w:val="24"/>
                <w:lang w:eastAsia="ru-RU"/>
              </w:rPr>
            </w:pPr>
            <w:r w:rsidRPr="00E93A79">
              <w:rPr>
                <w:rFonts w:ascii="Times New Roman" w:eastAsia="Times New Roman" w:hAnsi="Times New Roman" w:cs="Times New Roman"/>
                <w:color w:val="000000"/>
                <w:sz w:val="20"/>
                <w:szCs w:val="24"/>
                <w:lang w:eastAsia="ru-RU"/>
              </w:rPr>
              <w:t> </w:t>
            </w:r>
          </w:p>
        </w:tc>
        <w:tc>
          <w:tcPr>
            <w:tcW w:w="1485" w:type="dxa"/>
            <w:tcBorders>
              <w:top w:val="nil"/>
              <w:left w:val="nil"/>
              <w:bottom w:val="single" w:sz="4" w:space="0" w:color="auto"/>
              <w:right w:val="single" w:sz="4" w:space="0" w:color="auto"/>
            </w:tcBorders>
            <w:shd w:val="clear" w:color="auto" w:fill="auto"/>
            <w:hideMark/>
          </w:tcPr>
          <w:p w:rsidR="00E93A79" w:rsidRPr="00E93A79" w:rsidRDefault="00E93A79" w:rsidP="009D4026">
            <w:pPr>
              <w:spacing w:after="0" w:line="240" w:lineRule="auto"/>
              <w:contextualSpacing/>
              <w:jc w:val="center"/>
              <w:rPr>
                <w:rFonts w:ascii="Times New Roman" w:eastAsia="Times New Roman" w:hAnsi="Times New Roman" w:cs="Times New Roman"/>
                <w:color w:val="000000"/>
                <w:sz w:val="20"/>
                <w:szCs w:val="24"/>
                <w:lang w:eastAsia="ru-RU"/>
              </w:rPr>
            </w:pPr>
            <w:r w:rsidRPr="00E93A79">
              <w:rPr>
                <w:rFonts w:ascii="Times New Roman" w:eastAsia="Times New Roman" w:hAnsi="Times New Roman" w:cs="Times New Roman"/>
                <w:color w:val="000000"/>
                <w:sz w:val="20"/>
                <w:szCs w:val="24"/>
                <w:lang w:eastAsia="ru-RU"/>
              </w:rPr>
              <w:t> </w:t>
            </w:r>
          </w:p>
        </w:tc>
        <w:tc>
          <w:tcPr>
            <w:tcW w:w="1573" w:type="dxa"/>
            <w:tcBorders>
              <w:top w:val="nil"/>
              <w:left w:val="nil"/>
              <w:bottom w:val="single" w:sz="4" w:space="0" w:color="auto"/>
              <w:right w:val="single" w:sz="4" w:space="0" w:color="auto"/>
            </w:tcBorders>
            <w:shd w:val="clear" w:color="auto" w:fill="auto"/>
            <w:hideMark/>
          </w:tcPr>
          <w:p w:rsidR="00E93A79" w:rsidRPr="00E93A79" w:rsidRDefault="00E93A79" w:rsidP="009D4026">
            <w:pPr>
              <w:spacing w:after="0" w:line="240" w:lineRule="auto"/>
              <w:contextualSpacing/>
              <w:rPr>
                <w:rFonts w:ascii="Times New Roman" w:eastAsia="Times New Roman" w:hAnsi="Times New Roman" w:cs="Times New Roman"/>
                <w:color w:val="000000"/>
                <w:sz w:val="20"/>
                <w:szCs w:val="24"/>
                <w:lang w:eastAsia="ru-RU"/>
              </w:rPr>
            </w:pPr>
            <w:r w:rsidRPr="00E93A79">
              <w:rPr>
                <w:rFonts w:ascii="Times New Roman" w:eastAsia="Times New Roman" w:hAnsi="Times New Roman" w:cs="Times New Roman"/>
                <w:color w:val="000000"/>
                <w:sz w:val="20"/>
                <w:szCs w:val="24"/>
                <w:lang w:eastAsia="ru-RU"/>
              </w:rPr>
              <w:t> </w:t>
            </w:r>
          </w:p>
        </w:tc>
      </w:tr>
      <w:tr w:rsidR="00E93A79" w:rsidRPr="00E93A79" w:rsidTr="00E93A79">
        <w:trPr>
          <w:trHeight w:val="328"/>
        </w:trPr>
        <w:tc>
          <w:tcPr>
            <w:tcW w:w="445" w:type="dxa"/>
            <w:tcBorders>
              <w:top w:val="nil"/>
              <w:left w:val="single" w:sz="4" w:space="0" w:color="auto"/>
              <w:bottom w:val="single" w:sz="4" w:space="0" w:color="auto"/>
              <w:right w:val="single" w:sz="4" w:space="0" w:color="auto"/>
            </w:tcBorders>
            <w:shd w:val="clear" w:color="auto" w:fill="auto"/>
            <w:vAlign w:val="bottom"/>
            <w:hideMark/>
          </w:tcPr>
          <w:p w:rsidR="00E93A79" w:rsidRPr="00E93A79" w:rsidRDefault="00E93A79" w:rsidP="009D4026">
            <w:pPr>
              <w:spacing w:after="0" w:line="240" w:lineRule="auto"/>
              <w:contextualSpacing/>
              <w:jc w:val="center"/>
              <w:rPr>
                <w:rFonts w:ascii="Times New Roman" w:eastAsia="Times New Roman" w:hAnsi="Times New Roman" w:cs="Times New Roman"/>
                <w:color w:val="000000"/>
                <w:sz w:val="20"/>
                <w:szCs w:val="24"/>
                <w:lang w:eastAsia="ru-RU"/>
              </w:rPr>
            </w:pPr>
            <w:r w:rsidRPr="00E93A79">
              <w:rPr>
                <w:rFonts w:ascii="Times New Roman" w:eastAsia="Times New Roman" w:hAnsi="Times New Roman" w:cs="Times New Roman"/>
                <w:color w:val="000000"/>
                <w:sz w:val="20"/>
                <w:szCs w:val="24"/>
                <w:lang w:eastAsia="ru-RU"/>
              </w:rPr>
              <w:t>n.</w:t>
            </w:r>
          </w:p>
        </w:tc>
        <w:tc>
          <w:tcPr>
            <w:tcW w:w="1549" w:type="dxa"/>
            <w:tcBorders>
              <w:top w:val="nil"/>
              <w:left w:val="nil"/>
              <w:bottom w:val="single" w:sz="4" w:space="0" w:color="auto"/>
              <w:right w:val="single" w:sz="4" w:space="0" w:color="auto"/>
            </w:tcBorders>
            <w:shd w:val="clear" w:color="auto" w:fill="auto"/>
            <w:hideMark/>
          </w:tcPr>
          <w:p w:rsidR="00E93A79" w:rsidRPr="00E93A79" w:rsidRDefault="00E93A79" w:rsidP="009D4026">
            <w:pPr>
              <w:spacing w:after="0" w:line="240" w:lineRule="auto"/>
              <w:contextualSpacing/>
              <w:rPr>
                <w:rFonts w:ascii="Times New Roman" w:eastAsia="Times New Roman" w:hAnsi="Times New Roman" w:cs="Times New Roman"/>
                <w:color w:val="000000"/>
                <w:sz w:val="20"/>
                <w:szCs w:val="24"/>
                <w:lang w:eastAsia="ru-RU"/>
              </w:rPr>
            </w:pPr>
            <w:r w:rsidRPr="00E93A79">
              <w:rPr>
                <w:rFonts w:ascii="Times New Roman" w:eastAsia="Times New Roman" w:hAnsi="Times New Roman" w:cs="Times New Roman"/>
                <w:color w:val="000000"/>
                <w:sz w:val="20"/>
                <w:szCs w:val="24"/>
                <w:lang w:eastAsia="ru-RU"/>
              </w:rPr>
              <w:t> </w:t>
            </w:r>
          </w:p>
        </w:tc>
        <w:tc>
          <w:tcPr>
            <w:tcW w:w="1549" w:type="dxa"/>
            <w:tcBorders>
              <w:top w:val="nil"/>
              <w:left w:val="nil"/>
              <w:bottom w:val="single" w:sz="4" w:space="0" w:color="auto"/>
              <w:right w:val="single" w:sz="4" w:space="0" w:color="auto"/>
            </w:tcBorders>
            <w:shd w:val="clear" w:color="auto" w:fill="auto"/>
            <w:hideMark/>
          </w:tcPr>
          <w:p w:rsidR="00E93A79" w:rsidRPr="00E93A79" w:rsidRDefault="00E93A79" w:rsidP="009D4026">
            <w:pPr>
              <w:spacing w:after="0" w:line="240" w:lineRule="auto"/>
              <w:contextualSpacing/>
              <w:rPr>
                <w:rFonts w:ascii="Times New Roman" w:eastAsia="Times New Roman" w:hAnsi="Times New Roman" w:cs="Times New Roman"/>
                <w:color w:val="000000"/>
                <w:sz w:val="20"/>
                <w:szCs w:val="24"/>
                <w:lang w:eastAsia="ru-RU"/>
              </w:rPr>
            </w:pPr>
            <w:r w:rsidRPr="00E93A79">
              <w:rPr>
                <w:rFonts w:ascii="Times New Roman" w:eastAsia="Times New Roman" w:hAnsi="Times New Roman" w:cs="Times New Roman"/>
                <w:color w:val="000000"/>
                <w:sz w:val="20"/>
                <w:szCs w:val="24"/>
                <w:lang w:eastAsia="ru-RU"/>
              </w:rPr>
              <w:t> </w:t>
            </w:r>
          </w:p>
        </w:tc>
        <w:tc>
          <w:tcPr>
            <w:tcW w:w="1668" w:type="dxa"/>
            <w:tcBorders>
              <w:top w:val="nil"/>
              <w:left w:val="nil"/>
              <w:bottom w:val="single" w:sz="4" w:space="0" w:color="auto"/>
              <w:right w:val="single" w:sz="4" w:space="0" w:color="auto"/>
            </w:tcBorders>
            <w:shd w:val="clear" w:color="auto" w:fill="auto"/>
            <w:hideMark/>
          </w:tcPr>
          <w:p w:rsidR="00E93A79" w:rsidRPr="00E93A79" w:rsidRDefault="00E93A79" w:rsidP="009D4026">
            <w:pPr>
              <w:spacing w:after="0" w:line="240" w:lineRule="auto"/>
              <w:contextualSpacing/>
              <w:rPr>
                <w:rFonts w:ascii="Times New Roman" w:eastAsia="Times New Roman" w:hAnsi="Times New Roman" w:cs="Times New Roman"/>
                <w:color w:val="000000"/>
                <w:sz w:val="20"/>
                <w:szCs w:val="24"/>
                <w:lang w:eastAsia="ru-RU"/>
              </w:rPr>
            </w:pPr>
            <w:r w:rsidRPr="00E93A79">
              <w:rPr>
                <w:rFonts w:ascii="Times New Roman" w:eastAsia="Times New Roman" w:hAnsi="Times New Roman" w:cs="Times New Roman"/>
                <w:color w:val="000000"/>
                <w:sz w:val="20"/>
                <w:szCs w:val="24"/>
                <w:lang w:eastAsia="ru-RU"/>
              </w:rPr>
              <w:t> </w:t>
            </w:r>
          </w:p>
        </w:tc>
        <w:tc>
          <w:tcPr>
            <w:tcW w:w="1729" w:type="dxa"/>
            <w:tcBorders>
              <w:top w:val="nil"/>
              <w:left w:val="nil"/>
              <w:bottom w:val="single" w:sz="4" w:space="0" w:color="auto"/>
              <w:right w:val="single" w:sz="4" w:space="0" w:color="auto"/>
            </w:tcBorders>
            <w:shd w:val="clear" w:color="auto" w:fill="auto"/>
            <w:hideMark/>
          </w:tcPr>
          <w:p w:rsidR="00E93A79" w:rsidRPr="00E93A79" w:rsidRDefault="00E93A79" w:rsidP="009D4026">
            <w:pPr>
              <w:spacing w:after="0" w:line="240" w:lineRule="auto"/>
              <w:contextualSpacing/>
              <w:jc w:val="center"/>
              <w:rPr>
                <w:rFonts w:ascii="Times New Roman" w:eastAsia="Times New Roman" w:hAnsi="Times New Roman" w:cs="Times New Roman"/>
                <w:color w:val="000000"/>
                <w:sz w:val="20"/>
                <w:szCs w:val="24"/>
                <w:lang w:eastAsia="ru-RU"/>
              </w:rPr>
            </w:pPr>
            <w:r w:rsidRPr="00E93A79">
              <w:rPr>
                <w:rFonts w:ascii="Times New Roman" w:eastAsia="Times New Roman" w:hAnsi="Times New Roman" w:cs="Times New Roman"/>
                <w:color w:val="000000"/>
                <w:sz w:val="20"/>
                <w:szCs w:val="24"/>
                <w:lang w:eastAsia="ru-RU"/>
              </w:rPr>
              <w:t> </w:t>
            </w:r>
          </w:p>
        </w:tc>
        <w:tc>
          <w:tcPr>
            <w:tcW w:w="1485" w:type="dxa"/>
            <w:tcBorders>
              <w:top w:val="nil"/>
              <w:left w:val="nil"/>
              <w:bottom w:val="single" w:sz="4" w:space="0" w:color="auto"/>
              <w:right w:val="single" w:sz="4" w:space="0" w:color="auto"/>
            </w:tcBorders>
            <w:shd w:val="clear" w:color="auto" w:fill="auto"/>
            <w:hideMark/>
          </w:tcPr>
          <w:p w:rsidR="00E93A79" w:rsidRPr="00E93A79" w:rsidRDefault="00E93A79" w:rsidP="009D4026">
            <w:pPr>
              <w:spacing w:after="0" w:line="240" w:lineRule="auto"/>
              <w:contextualSpacing/>
              <w:jc w:val="center"/>
              <w:rPr>
                <w:rFonts w:ascii="Times New Roman" w:eastAsia="Times New Roman" w:hAnsi="Times New Roman" w:cs="Times New Roman"/>
                <w:color w:val="000000"/>
                <w:sz w:val="20"/>
                <w:szCs w:val="24"/>
                <w:lang w:eastAsia="ru-RU"/>
              </w:rPr>
            </w:pPr>
            <w:r w:rsidRPr="00E93A79">
              <w:rPr>
                <w:rFonts w:ascii="Times New Roman" w:eastAsia="Times New Roman" w:hAnsi="Times New Roman" w:cs="Times New Roman"/>
                <w:color w:val="000000"/>
                <w:sz w:val="20"/>
                <w:szCs w:val="24"/>
                <w:lang w:eastAsia="ru-RU"/>
              </w:rPr>
              <w:t> </w:t>
            </w:r>
          </w:p>
        </w:tc>
        <w:tc>
          <w:tcPr>
            <w:tcW w:w="1573" w:type="dxa"/>
            <w:tcBorders>
              <w:top w:val="nil"/>
              <w:left w:val="nil"/>
              <w:bottom w:val="single" w:sz="4" w:space="0" w:color="auto"/>
              <w:right w:val="single" w:sz="4" w:space="0" w:color="auto"/>
            </w:tcBorders>
            <w:shd w:val="clear" w:color="auto" w:fill="auto"/>
            <w:hideMark/>
          </w:tcPr>
          <w:p w:rsidR="00E93A79" w:rsidRPr="00E93A79" w:rsidRDefault="00E93A79" w:rsidP="009D4026">
            <w:pPr>
              <w:spacing w:after="0" w:line="240" w:lineRule="auto"/>
              <w:contextualSpacing/>
              <w:rPr>
                <w:rFonts w:ascii="Times New Roman" w:eastAsia="Times New Roman" w:hAnsi="Times New Roman" w:cs="Times New Roman"/>
                <w:color w:val="000000"/>
                <w:sz w:val="20"/>
                <w:szCs w:val="24"/>
                <w:lang w:eastAsia="ru-RU"/>
              </w:rPr>
            </w:pPr>
            <w:r w:rsidRPr="00E93A79">
              <w:rPr>
                <w:rFonts w:ascii="Times New Roman" w:eastAsia="Times New Roman" w:hAnsi="Times New Roman" w:cs="Times New Roman"/>
                <w:color w:val="000000"/>
                <w:sz w:val="20"/>
                <w:szCs w:val="24"/>
                <w:lang w:eastAsia="ru-RU"/>
              </w:rPr>
              <w:t> </w:t>
            </w:r>
          </w:p>
        </w:tc>
      </w:tr>
    </w:tbl>
    <w:p w:rsidR="00E93A79" w:rsidRPr="00E93A79" w:rsidRDefault="00E93A79" w:rsidP="009D4026">
      <w:pPr>
        <w:tabs>
          <w:tab w:val="left" w:pos="-851"/>
          <w:tab w:val="left" w:pos="1134"/>
        </w:tabs>
        <w:spacing w:after="0" w:line="240" w:lineRule="auto"/>
        <w:ind w:left="-567" w:right="-1"/>
        <w:contextualSpacing/>
        <w:jc w:val="both"/>
        <w:rPr>
          <w:rFonts w:ascii="Times New Roman" w:eastAsia="Calibri" w:hAnsi="Times New Roman" w:cs="Times New Roman"/>
          <w:sz w:val="24"/>
          <w:szCs w:val="24"/>
          <w:lang w:eastAsia="ru-RU"/>
        </w:rPr>
      </w:pPr>
    </w:p>
    <w:p w:rsidR="00E93A79" w:rsidRPr="00E93A79" w:rsidRDefault="00E93A79" w:rsidP="009D4026">
      <w:pPr>
        <w:spacing w:after="0" w:line="240" w:lineRule="auto"/>
        <w:contextualSpacing/>
        <w:rPr>
          <w:rFonts w:ascii="Times New Roman" w:eastAsia="Times New Roman" w:hAnsi="Times New Roman" w:cs="Times New Roman"/>
          <w:color w:val="000000"/>
          <w:sz w:val="24"/>
          <w:szCs w:val="24"/>
          <w:lang w:eastAsia="ru-RU"/>
        </w:rPr>
      </w:pPr>
      <w:proofErr w:type="spellStart"/>
      <w:r w:rsidRPr="00E93A79">
        <w:rPr>
          <w:rFonts w:ascii="Times New Roman" w:eastAsia="Calibri" w:hAnsi="Times New Roman" w:cs="Times New Roman"/>
          <w:i/>
          <w:sz w:val="24"/>
          <w:szCs w:val="24"/>
          <w:lang w:val="kk-KZ" w:eastAsia="ru-RU"/>
        </w:rPr>
        <w:t>продолжение</w:t>
      </w:r>
      <w:proofErr w:type="spellEnd"/>
      <w:r w:rsidRPr="00E93A79">
        <w:rPr>
          <w:rFonts w:ascii="Times New Roman" w:eastAsia="Calibri" w:hAnsi="Times New Roman" w:cs="Times New Roman"/>
          <w:i/>
          <w:sz w:val="24"/>
          <w:szCs w:val="24"/>
          <w:lang w:val="kk-KZ" w:eastAsia="ru-RU"/>
        </w:rPr>
        <w:t xml:space="preserve"> </w:t>
      </w:r>
      <w:proofErr w:type="spellStart"/>
      <w:r w:rsidRPr="00E93A79">
        <w:rPr>
          <w:rFonts w:ascii="Times New Roman" w:eastAsia="Calibri" w:hAnsi="Times New Roman" w:cs="Times New Roman"/>
          <w:i/>
          <w:sz w:val="24"/>
          <w:szCs w:val="24"/>
          <w:lang w:val="kk-KZ" w:eastAsia="ru-RU"/>
        </w:rPr>
        <w:t>таблицы</w:t>
      </w:r>
      <w:proofErr w:type="spellEnd"/>
    </w:p>
    <w:tbl>
      <w:tblPr>
        <w:tblW w:w="7650" w:type="dxa"/>
        <w:tblLook w:val="04A0" w:firstRow="1" w:lastRow="0" w:firstColumn="1" w:lastColumn="0" w:noHBand="0" w:noVBand="1"/>
      </w:tblPr>
      <w:tblGrid>
        <w:gridCol w:w="4390"/>
        <w:gridCol w:w="3260"/>
      </w:tblGrid>
      <w:tr w:rsidR="00E93A79" w:rsidRPr="00E93A79" w:rsidTr="004A6C90">
        <w:trPr>
          <w:trHeight w:val="328"/>
        </w:trPr>
        <w:tc>
          <w:tcPr>
            <w:tcW w:w="43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3A79" w:rsidRPr="00E93A79" w:rsidRDefault="00E93A79" w:rsidP="009D4026">
            <w:pPr>
              <w:tabs>
                <w:tab w:val="left" w:pos="1189"/>
              </w:tabs>
              <w:spacing w:after="0" w:line="240" w:lineRule="auto"/>
              <w:ind w:left="-87" w:right="-108"/>
              <w:contextualSpacing/>
              <w:jc w:val="center"/>
              <w:rPr>
                <w:rFonts w:ascii="Times New Roman" w:eastAsia="Times New Roman" w:hAnsi="Times New Roman" w:cs="Times New Roman"/>
                <w:color w:val="000000"/>
                <w:szCs w:val="24"/>
                <w:lang w:eastAsia="ru-RU"/>
              </w:rPr>
            </w:pPr>
            <w:r w:rsidRPr="00E93A79">
              <w:rPr>
                <w:rFonts w:ascii="Times New Roman" w:eastAsia="Times New Roman" w:hAnsi="Times New Roman" w:cs="Times New Roman"/>
                <w:color w:val="000000"/>
                <w:szCs w:val="24"/>
                <w:lang w:eastAsia="ru-RU"/>
              </w:rPr>
              <w:t>Наименование фондовой (товарной) биржи, членом которой является субъект, пользующийся услугами клиринговой организации</w:t>
            </w:r>
          </w:p>
        </w:tc>
        <w:tc>
          <w:tcPr>
            <w:tcW w:w="32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93A79" w:rsidRPr="00E93A79" w:rsidRDefault="00E93A79" w:rsidP="009D4026">
            <w:pPr>
              <w:spacing w:after="0" w:line="240" w:lineRule="auto"/>
              <w:contextualSpacing/>
              <w:jc w:val="center"/>
              <w:rPr>
                <w:rFonts w:ascii="Times New Roman" w:eastAsia="Times New Roman" w:hAnsi="Times New Roman" w:cs="Times New Roman"/>
                <w:color w:val="000000"/>
                <w:szCs w:val="24"/>
                <w:lang w:eastAsia="ru-RU"/>
              </w:rPr>
            </w:pPr>
            <w:r w:rsidRPr="00E93A79">
              <w:rPr>
                <w:rFonts w:ascii="Times New Roman" w:eastAsia="Times New Roman" w:hAnsi="Times New Roman" w:cs="Times New Roman"/>
                <w:color w:val="000000"/>
                <w:szCs w:val="24"/>
                <w:lang w:eastAsia="ru-RU"/>
              </w:rPr>
              <w:t>Финансовый рынок</w:t>
            </w:r>
          </w:p>
        </w:tc>
      </w:tr>
      <w:tr w:rsidR="00E93A79" w:rsidRPr="00E93A79" w:rsidTr="004A6C90">
        <w:trPr>
          <w:trHeight w:val="756"/>
        </w:trPr>
        <w:tc>
          <w:tcPr>
            <w:tcW w:w="4390" w:type="dxa"/>
            <w:vMerge/>
            <w:tcBorders>
              <w:top w:val="single" w:sz="4" w:space="0" w:color="auto"/>
              <w:left w:val="single" w:sz="4" w:space="0" w:color="auto"/>
              <w:bottom w:val="single" w:sz="4" w:space="0" w:color="auto"/>
              <w:right w:val="single" w:sz="4" w:space="0" w:color="auto"/>
            </w:tcBorders>
            <w:vAlign w:val="center"/>
            <w:hideMark/>
          </w:tcPr>
          <w:p w:rsidR="00E93A79" w:rsidRPr="00E93A79" w:rsidRDefault="00E93A79" w:rsidP="009D4026">
            <w:pPr>
              <w:spacing w:after="0" w:line="240" w:lineRule="auto"/>
              <w:contextualSpacing/>
              <w:jc w:val="center"/>
              <w:rPr>
                <w:rFonts w:ascii="Times New Roman" w:eastAsia="Times New Roman" w:hAnsi="Times New Roman" w:cs="Times New Roman"/>
                <w:color w:val="000000"/>
                <w:szCs w:val="24"/>
                <w:lang w:eastAsia="ru-RU"/>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E93A79" w:rsidRPr="00E93A79" w:rsidRDefault="00E93A79" w:rsidP="009D4026">
            <w:pPr>
              <w:spacing w:after="0" w:line="240" w:lineRule="auto"/>
              <w:contextualSpacing/>
              <w:jc w:val="center"/>
              <w:rPr>
                <w:rFonts w:ascii="Times New Roman" w:eastAsia="Times New Roman" w:hAnsi="Times New Roman" w:cs="Times New Roman"/>
                <w:color w:val="000000"/>
                <w:szCs w:val="24"/>
                <w:lang w:eastAsia="ru-RU"/>
              </w:rPr>
            </w:pPr>
          </w:p>
        </w:tc>
      </w:tr>
      <w:tr w:rsidR="00E93A79" w:rsidRPr="00E93A79" w:rsidTr="004A6C90">
        <w:trPr>
          <w:trHeight w:val="328"/>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3A79" w:rsidRPr="00E93A79" w:rsidRDefault="00E93A79" w:rsidP="009D4026">
            <w:pPr>
              <w:spacing w:after="0" w:line="240" w:lineRule="auto"/>
              <w:contextualSpacing/>
              <w:jc w:val="center"/>
              <w:rPr>
                <w:rFonts w:ascii="Times New Roman" w:eastAsia="Times New Roman" w:hAnsi="Times New Roman" w:cs="Times New Roman"/>
                <w:color w:val="000000"/>
                <w:szCs w:val="24"/>
                <w:lang w:eastAsia="ru-RU"/>
              </w:rPr>
            </w:pPr>
            <w:r w:rsidRPr="00E93A79">
              <w:rPr>
                <w:rFonts w:ascii="Times New Roman" w:eastAsia="Times New Roman" w:hAnsi="Times New Roman" w:cs="Times New Roman"/>
                <w:color w:val="000000"/>
                <w:szCs w:val="24"/>
                <w:lang w:eastAsia="ru-RU"/>
              </w:rPr>
              <w:t>8</w:t>
            </w:r>
          </w:p>
        </w:tc>
        <w:tc>
          <w:tcPr>
            <w:tcW w:w="3260" w:type="dxa"/>
            <w:tcBorders>
              <w:top w:val="nil"/>
              <w:left w:val="nil"/>
              <w:bottom w:val="single" w:sz="4" w:space="0" w:color="auto"/>
              <w:right w:val="single" w:sz="4" w:space="0" w:color="auto"/>
            </w:tcBorders>
            <w:shd w:val="clear" w:color="auto" w:fill="auto"/>
            <w:vAlign w:val="center"/>
            <w:hideMark/>
          </w:tcPr>
          <w:p w:rsidR="00E93A79" w:rsidRPr="00E93A79" w:rsidRDefault="00E93A79" w:rsidP="009D4026">
            <w:pPr>
              <w:spacing w:after="0" w:line="240" w:lineRule="auto"/>
              <w:contextualSpacing/>
              <w:jc w:val="center"/>
              <w:rPr>
                <w:rFonts w:ascii="Times New Roman" w:eastAsia="Times New Roman" w:hAnsi="Times New Roman" w:cs="Times New Roman"/>
                <w:color w:val="000000"/>
                <w:szCs w:val="24"/>
                <w:lang w:eastAsia="ru-RU"/>
              </w:rPr>
            </w:pPr>
            <w:r w:rsidRPr="00E93A79">
              <w:rPr>
                <w:rFonts w:ascii="Times New Roman" w:eastAsia="Times New Roman" w:hAnsi="Times New Roman" w:cs="Times New Roman"/>
                <w:color w:val="000000"/>
                <w:szCs w:val="24"/>
                <w:lang w:eastAsia="ru-RU"/>
              </w:rPr>
              <w:t>9</w:t>
            </w:r>
          </w:p>
        </w:tc>
      </w:tr>
      <w:tr w:rsidR="00E93A79" w:rsidRPr="00E93A79" w:rsidTr="004A6C90">
        <w:trPr>
          <w:trHeight w:val="328"/>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rsidR="00E93A79" w:rsidRPr="00E93A79" w:rsidRDefault="00E93A79" w:rsidP="009D4026">
            <w:pPr>
              <w:spacing w:after="0" w:line="240" w:lineRule="auto"/>
              <w:contextualSpacing/>
              <w:jc w:val="center"/>
              <w:rPr>
                <w:rFonts w:ascii="Times New Roman" w:eastAsia="Times New Roman" w:hAnsi="Times New Roman" w:cs="Times New Roman"/>
                <w:color w:val="000000"/>
                <w:szCs w:val="24"/>
                <w:lang w:eastAsia="ru-RU"/>
              </w:rPr>
            </w:pPr>
            <w:r w:rsidRPr="00E93A79">
              <w:rPr>
                <w:rFonts w:ascii="Times New Roman" w:eastAsia="Times New Roman" w:hAnsi="Times New Roman" w:cs="Times New Roman"/>
                <w:color w:val="000000"/>
                <w:szCs w:val="24"/>
                <w:lang w:eastAsia="ru-RU"/>
              </w:rPr>
              <w:t> </w:t>
            </w:r>
          </w:p>
        </w:tc>
        <w:tc>
          <w:tcPr>
            <w:tcW w:w="3260" w:type="dxa"/>
            <w:tcBorders>
              <w:top w:val="nil"/>
              <w:left w:val="nil"/>
              <w:bottom w:val="single" w:sz="4" w:space="0" w:color="auto"/>
              <w:right w:val="single" w:sz="4" w:space="0" w:color="auto"/>
            </w:tcBorders>
            <w:shd w:val="clear" w:color="auto" w:fill="auto"/>
            <w:hideMark/>
          </w:tcPr>
          <w:p w:rsidR="00E93A79" w:rsidRPr="00E93A79" w:rsidRDefault="00E93A79" w:rsidP="009D4026">
            <w:pPr>
              <w:spacing w:after="0" w:line="240" w:lineRule="auto"/>
              <w:contextualSpacing/>
              <w:jc w:val="center"/>
              <w:rPr>
                <w:rFonts w:ascii="Times New Roman" w:eastAsia="Times New Roman" w:hAnsi="Times New Roman" w:cs="Times New Roman"/>
                <w:color w:val="000000"/>
                <w:szCs w:val="24"/>
                <w:lang w:eastAsia="ru-RU"/>
              </w:rPr>
            </w:pPr>
            <w:r w:rsidRPr="00E93A79">
              <w:rPr>
                <w:rFonts w:ascii="Times New Roman" w:eastAsia="Times New Roman" w:hAnsi="Times New Roman" w:cs="Times New Roman"/>
                <w:color w:val="000000"/>
                <w:szCs w:val="24"/>
                <w:lang w:eastAsia="ru-RU"/>
              </w:rPr>
              <w:t> </w:t>
            </w:r>
          </w:p>
        </w:tc>
      </w:tr>
      <w:tr w:rsidR="00E93A79" w:rsidRPr="00E93A79" w:rsidTr="004A6C90">
        <w:trPr>
          <w:trHeight w:val="328"/>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rsidR="00E93A79" w:rsidRPr="00E93A79" w:rsidRDefault="00E93A79" w:rsidP="009D4026">
            <w:pPr>
              <w:spacing w:after="0" w:line="240" w:lineRule="auto"/>
              <w:contextualSpacing/>
              <w:jc w:val="center"/>
              <w:rPr>
                <w:rFonts w:ascii="Times New Roman" w:eastAsia="Times New Roman" w:hAnsi="Times New Roman" w:cs="Times New Roman"/>
                <w:color w:val="000000"/>
                <w:szCs w:val="24"/>
                <w:lang w:eastAsia="ru-RU"/>
              </w:rPr>
            </w:pPr>
            <w:r w:rsidRPr="00E93A79">
              <w:rPr>
                <w:rFonts w:ascii="Times New Roman" w:eastAsia="Times New Roman" w:hAnsi="Times New Roman" w:cs="Times New Roman"/>
                <w:color w:val="000000"/>
                <w:szCs w:val="24"/>
                <w:lang w:eastAsia="ru-RU"/>
              </w:rPr>
              <w:t> </w:t>
            </w:r>
          </w:p>
        </w:tc>
        <w:tc>
          <w:tcPr>
            <w:tcW w:w="3260" w:type="dxa"/>
            <w:tcBorders>
              <w:top w:val="nil"/>
              <w:left w:val="nil"/>
              <w:bottom w:val="single" w:sz="4" w:space="0" w:color="auto"/>
              <w:right w:val="single" w:sz="4" w:space="0" w:color="auto"/>
            </w:tcBorders>
            <w:shd w:val="clear" w:color="auto" w:fill="auto"/>
            <w:hideMark/>
          </w:tcPr>
          <w:p w:rsidR="00E93A79" w:rsidRPr="00E93A79" w:rsidRDefault="00E93A79" w:rsidP="009D4026">
            <w:pPr>
              <w:spacing w:after="0" w:line="240" w:lineRule="auto"/>
              <w:contextualSpacing/>
              <w:rPr>
                <w:rFonts w:ascii="Times New Roman" w:eastAsia="Times New Roman" w:hAnsi="Times New Roman" w:cs="Times New Roman"/>
                <w:color w:val="000000"/>
                <w:szCs w:val="24"/>
                <w:lang w:eastAsia="ru-RU"/>
              </w:rPr>
            </w:pPr>
            <w:r w:rsidRPr="00E93A79">
              <w:rPr>
                <w:rFonts w:ascii="Times New Roman" w:eastAsia="Times New Roman" w:hAnsi="Times New Roman" w:cs="Times New Roman"/>
                <w:color w:val="000000"/>
                <w:szCs w:val="24"/>
                <w:lang w:eastAsia="ru-RU"/>
              </w:rPr>
              <w:t> </w:t>
            </w:r>
          </w:p>
        </w:tc>
      </w:tr>
      <w:tr w:rsidR="00E93A79" w:rsidRPr="00E93A79" w:rsidTr="004A6C90">
        <w:trPr>
          <w:trHeight w:val="328"/>
        </w:trPr>
        <w:tc>
          <w:tcPr>
            <w:tcW w:w="4390" w:type="dxa"/>
            <w:tcBorders>
              <w:top w:val="single" w:sz="4" w:space="0" w:color="auto"/>
              <w:left w:val="single" w:sz="4" w:space="0" w:color="auto"/>
              <w:bottom w:val="single" w:sz="4" w:space="0" w:color="auto"/>
              <w:right w:val="single" w:sz="4" w:space="0" w:color="auto"/>
            </w:tcBorders>
            <w:shd w:val="clear" w:color="auto" w:fill="auto"/>
            <w:hideMark/>
          </w:tcPr>
          <w:p w:rsidR="00E93A79" w:rsidRPr="00E93A79" w:rsidRDefault="00E93A79" w:rsidP="009D4026">
            <w:pPr>
              <w:spacing w:after="0" w:line="240" w:lineRule="auto"/>
              <w:contextualSpacing/>
              <w:jc w:val="center"/>
              <w:rPr>
                <w:rFonts w:ascii="Times New Roman" w:eastAsia="Times New Roman" w:hAnsi="Times New Roman" w:cs="Times New Roman"/>
                <w:color w:val="000000"/>
                <w:szCs w:val="24"/>
                <w:lang w:eastAsia="ru-RU"/>
              </w:rPr>
            </w:pPr>
            <w:r w:rsidRPr="00E93A79">
              <w:rPr>
                <w:rFonts w:ascii="Times New Roman" w:eastAsia="Times New Roman" w:hAnsi="Times New Roman" w:cs="Times New Roman"/>
                <w:color w:val="000000"/>
                <w:szCs w:val="24"/>
                <w:lang w:eastAsia="ru-RU"/>
              </w:rPr>
              <w:t> </w:t>
            </w:r>
          </w:p>
        </w:tc>
        <w:tc>
          <w:tcPr>
            <w:tcW w:w="3260" w:type="dxa"/>
            <w:tcBorders>
              <w:top w:val="nil"/>
              <w:left w:val="nil"/>
              <w:bottom w:val="single" w:sz="4" w:space="0" w:color="auto"/>
              <w:right w:val="single" w:sz="4" w:space="0" w:color="auto"/>
            </w:tcBorders>
            <w:shd w:val="clear" w:color="auto" w:fill="auto"/>
            <w:hideMark/>
          </w:tcPr>
          <w:p w:rsidR="00E93A79" w:rsidRPr="00E93A79" w:rsidRDefault="00E93A79" w:rsidP="009D4026">
            <w:pPr>
              <w:spacing w:after="0" w:line="240" w:lineRule="auto"/>
              <w:contextualSpacing/>
              <w:rPr>
                <w:rFonts w:ascii="Times New Roman" w:eastAsia="Times New Roman" w:hAnsi="Times New Roman" w:cs="Times New Roman"/>
                <w:color w:val="000000"/>
                <w:szCs w:val="24"/>
                <w:lang w:eastAsia="ru-RU"/>
              </w:rPr>
            </w:pPr>
            <w:r w:rsidRPr="00E93A79">
              <w:rPr>
                <w:rFonts w:ascii="Times New Roman" w:eastAsia="Times New Roman" w:hAnsi="Times New Roman" w:cs="Times New Roman"/>
                <w:color w:val="000000"/>
                <w:szCs w:val="24"/>
                <w:lang w:eastAsia="ru-RU"/>
              </w:rPr>
              <w:t> </w:t>
            </w:r>
          </w:p>
        </w:tc>
      </w:tr>
    </w:tbl>
    <w:p w:rsidR="009C0854" w:rsidRPr="002C0C51" w:rsidRDefault="009C0854" w:rsidP="009C0854">
      <w:pPr>
        <w:spacing w:after="0" w:line="240" w:lineRule="auto"/>
        <w:contextualSpacing/>
        <w:rPr>
          <w:rFonts w:ascii="Times New Roman" w:eastAsia="Calibri" w:hAnsi="Times New Roman" w:cs="Times New Roman"/>
          <w:sz w:val="20"/>
          <w:szCs w:val="20"/>
          <w:lang w:eastAsia="ru-RU"/>
        </w:rPr>
      </w:pPr>
      <w:r w:rsidRPr="002C0C51">
        <w:rPr>
          <w:rFonts w:ascii="Times New Roman" w:eastAsia="Calibri" w:hAnsi="Times New Roman" w:cs="Times New Roman"/>
          <w:sz w:val="28"/>
          <w:szCs w:val="28"/>
          <w:lang w:eastAsia="ru-RU"/>
        </w:rPr>
        <w:t> </w:t>
      </w:r>
    </w:p>
    <w:p w:rsidR="00736BEA" w:rsidRPr="002C0C51" w:rsidRDefault="00736BEA" w:rsidP="00736BEA">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Наименова</w:t>
      </w:r>
      <w:r>
        <w:rPr>
          <w:rFonts w:ascii="Times New Roman" w:eastAsia="Times New Roman" w:hAnsi="Times New Roman" w:cs="Times New Roman"/>
          <w:color w:val="000000"/>
          <w:sz w:val="28"/>
          <w:szCs w:val="24"/>
          <w:lang w:eastAsia="ru-RU"/>
        </w:rPr>
        <w:t xml:space="preserve">ние ______________________   </w:t>
      </w:r>
      <w:r w:rsidRPr="002C0C51">
        <w:rPr>
          <w:rFonts w:ascii="Times New Roman" w:eastAsia="Times New Roman" w:hAnsi="Times New Roman" w:cs="Times New Roman"/>
          <w:color w:val="000000"/>
          <w:sz w:val="28"/>
          <w:szCs w:val="24"/>
          <w:lang w:eastAsia="ru-RU"/>
        </w:rPr>
        <w:t>Адрес________________________</w:t>
      </w:r>
    </w:p>
    <w:p w:rsidR="00736BEA" w:rsidRPr="002C0C51" w:rsidRDefault="00736BEA" w:rsidP="00736BEA">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Телефон ______________________________________________________</w:t>
      </w:r>
    </w:p>
    <w:p w:rsidR="00736BEA" w:rsidRPr="002C0C51" w:rsidRDefault="00736BEA" w:rsidP="00736BEA">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Адрес электронной почты _______________________________________</w:t>
      </w:r>
    </w:p>
    <w:p w:rsidR="00736BEA" w:rsidRPr="002C0C51" w:rsidRDefault="00736BEA" w:rsidP="00736BEA">
      <w:pPr>
        <w:spacing w:after="0" w:line="240" w:lineRule="auto"/>
        <w:contextualSpacing/>
        <w:rPr>
          <w:rFonts w:ascii="Times New Roman" w:eastAsia="Times New Roman" w:hAnsi="Times New Roman" w:cs="Times New Roman"/>
          <w:color w:val="000000"/>
          <w:sz w:val="28"/>
          <w:szCs w:val="24"/>
          <w:lang w:eastAsia="ru-RU"/>
        </w:rPr>
      </w:pPr>
    </w:p>
    <w:p w:rsidR="00736BEA" w:rsidRPr="002C0C51" w:rsidRDefault="00736BEA" w:rsidP="00736BEA">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Исполнитель___________________________               ____________________</w:t>
      </w:r>
    </w:p>
    <w:p w:rsidR="00736BEA" w:rsidRPr="002C0C51" w:rsidRDefault="00736BEA" w:rsidP="00736BEA">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736BEA" w:rsidRPr="002C0C51" w:rsidRDefault="00736BEA" w:rsidP="00736BEA">
      <w:pPr>
        <w:spacing w:after="0" w:line="240" w:lineRule="auto"/>
        <w:contextualSpacing/>
        <w:rPr>
          <w:rFonts w:ascii="Times New Roman" w:eastAsia="Times New Roman" w:hAnsi="Times New Roman" w:cs="Times New Roman"/>
          <w:color w:val="000000"/>
          <w:sz w:val="28"/>
          <w:szCs w:val="24"/>
          <w:lang w:eastAsia="ru-RU"/>
        </w:rPr>
      </w:pPr>
    </w:p>
    <w:p w:rsidR="00736BEA" w:rsidRPr="002C0C51" w:rsidRDefault="00736BEA" w:rsidP="00736BEA">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Главный бухгалтер или лицо, уполномоченное на подписание отчета</w:t>
      </w:r>
      <w:r w:rsidRPr="002C0C51">
        <w:rPr>
          <w:rFonts w:ascii="Times New Roman" w:eastAsia="Times New Roman" w:hAnsi="Times New Roman" w:cs="Times New Roman"/>
          <w:color w:val="000000"/>
          <w:sz w:val="28"/>
          <w:szCs w:val="24"/>
          <w:lang w:eastAsia="ru-RU"/>
        </w:rPr>
        <w:t xml:space="preserve"> </w:t>
      </w:r>
    </w:p>
    <w:p w:rsidR="00736BEA" w:rsidRPr="002C0C51" w:rsidRDefault="00736BEA" w:rsidP="00736BEA">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               ____________________</w:t>
      </w:r>
    </w:p>
    <w:p w:rsidR="00736BEA" w:rsidRPr="002C0C51" w:rsidRDefault="00736BEA" w:rsidP="00736BEA">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736BEA" w:rsidRPr="002C0C51" w:rsidRDefault="00736BEA" w:rsidP="00736BEA">
      <w:pPr>
        <w:spacing w:after="0" w:line="240" w:lineRule="auto"/>
        <w:contextualSpacing/>
        <w:rPr>
          <w:rFonts w:ascii="Times New Roman" w:eastAsia="Times New Roman" w:hAnsi="Times New Roman" w:cs="Times New Roman"/>
          <w:color w:val="000000"/>
          <w:sz w:val="28"/>
          <w:szCs w:val="24"/>
          <w:lang w:eastAsia="ru-RU"/>
        </w:rPr>
      </w:pPr>
    </w:p>
    <w:p w:rsidR="00736BEA" w:rsidRPr="002C0C51" w:rsidRDefault="00736BEA" w:rsidP="00736BEA">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Руководитель или лицо, уполномоченное им на подписание отчета</w:t>
      </w:r>
    </w:p>
    <w:p w:rsidR="00736BEA" w:rsidRPr="002C0C51" w:rsidRDefault="00736BEA" w:rsidP="00736BEA">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_____________________________________               ____________________</w:t>
      </w:r>
    </w:p>
    <w:p w:rsidR="00736BEA" w:rsidRPr="002C0C51" w:rsidRDefault="00736BEA" w:rsidP="00736BEA">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736BEA" w:rsidRPr="002C0C51" w:rsidRDefault="00736BEA" w:rsidP="00736BEA">
      <w:pPr>
        <w:spacing w:after="0" w:line="240" w:lineRule="auto"/>
        <w:contextualSpacing/>
        <w:rPr>
          <w:rFonts w:ascii="Times New Roman" w:eastAsia="Times New Roman" w:hAnsi="Times New Roman" w:cs="Times New Roman"/>
          <w:color w:val="000000"/>
          <w:sz w:val="28"/>
          <w:szCs w:val="24"/>
          <w:lang w:eastAsia="ru-RU"/>
        </w:rPr>
      </w:pPr>
    </w:p>
    <w:p w:rsidR="00736BEA" w:rsidRPr="002C0C51" w:rsidRDefault="00736BEA" w:rsidP="00736BEA">
      <w:pPr>
        <w:spacing w:after="0" w:line="240" w:lineRule="auto"/>
        <w:contextualSpacing/>
        <w:textAlignment w:val="baseline"/>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Дата  «____» ______________ 20__ года   </w:t>
      </w:r>
    </w:p>
    <w:p w:rsidR="00E93A79" w:rsidRDefault="00E93A79" w:rsidP="009D4026">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br w:type="page"/>
      </w:r>
    </w:p>
    <w:p w:rsidR="00E93A79" w:rsidRPr="002C0C51" w:rsidRDefault="00E93A79" w:rsidP="002403CC">
      <w:pPr>
        <w:autoSpaceDE w:val="0"/>
        <w:autoSpaceDN w:val="0"/>
        <w:adjustRightInd w:val="0"/>
        <w:spacing w:after="0" w:line="240" w:lineRule="auto"/>
        <w:ind w:left="5387"/>
        <w:contextualSpacing/>
        <w:jc w:val="right"/>
        <w:rPr>
          <w:rFonts w:ascii="Times New Roman" w:eastAsia="Calibri" w:hAnsi="Times New Roman" w:cs="Times New Roman"/>
          <w:sz w:val="28"/>
          <w:szCs w:val="28"/>
        </w:rPr>
      </w:pPr>
      <w:r w:rsidRPr="002C0C51">
        <w:rPr>
          <w:rFonts w:ascii="Times New Roman" w:eastAsia="Calibri" w:hAnsi="Times New Roman" w:cs="Times New Roman"/>
          <w:sz w:val="28"/>
          <w:szCs w:val="28"/>
        </w:rPr>
        <w:lastRenderedPageBreak/>
        <w:t>Приложение</w:t>
      </w:r>
      <w:r w:rsidRPr="002C0C51">
        <w:rPr>
          <w:rFonts w:ascii="Times New Roman" w:eastAsia="Calibri" w:hAnsi="Times New Roman" w:cs="Times New Roman"/>
          <w:sz w:val="28"/>
          <w:szCs w:val="28"/>
        </w:rPr>
        <w:br/>
        <w:t xml:space="preserve">к форме отчета </w:t>
      </w:r>
      <w:r w:rsidRPr="00E93A79">
        <w:rPr>
          <w:rFonts w:ascii="Times New Roman" w:eastAsia="Calibri" w:hAnsi="Times New Roman" w:cs="Times New Roman"/>
          <w:sz w:val="28"/>
          <w:szCs w:val="28"/>
        </w:rPr>
        <w:t>о субъектах, пользующихся услугами клиринговой организации</w:t>
      </w:r>
    </w:p>
    <w:p w:rsidR="00E93A79" w:rsidRPr="002C0C51" w:rsidRDefault="00E93A79" w:rsidP="009D4026">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E93A79" w:rsidRDefault="00E93A79"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C0C51">
        <w:rPr>
          <w:rFonts w:ascii="Times New Roman" w:eastAsia="Calibri" w:hAnsi="Times New Roman" w:cs="Times New Roman"/>
          <w:bCs/>
          <w:sz w:val="28"/>
          <w:szCs w:val="28"/>
        </w:rPr>
        <w:t>Пояснение по заполнению формы административных данных</w:t>
      </w:r>
    </w:p>
    <w:p w:rsidR="00E93A79" w:rsidRDefault="00E93A79"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E93A79" w:rsidRDefault="00E93A79"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E93A79" w:rsidRPr="00E93A79" w:rsidRDefault="002403CC" w:rsidP="009D4026">
      <w:pPr>
        <w:spacing w:after="0" w:line="240" w:lineRule="auto"/>
        <w:contextualSpacing/>
        <w:jc w:val="center"/>
        <w:rPr>
          <w:rFonts w:ascii="Times New Roman" w:eastAsia="Times New Roman" w:hAnsi="Times New Roman" w:cs="Times New Roman"/>
          <w:color w:val="000000"/>
          <w:sz w:val="28"/>
          <w:szCs w:val="28"/>
          <w:lang w:eastAsia="ru-RU"/>
        </w:rPr>
      </w:pPr>
      <w:r>
        <w:rPr>
          <w:rFonts w:ascii="Times New Roman" w:eastAsia="Calibri" w:hAnsi="Times New Roman" w:cs="Times New Roman"/>
          <w:bCs/>
          <w:color w:val="000000"/>
          <w:sz w:val="28"/>
          <w:szCs w:val="28"/>
          <w:lang w:eastAsia="ru-RU"/>
        </w:rPr>
        <w:t>«</w:t>
      </w:r>
      <w:r w:rsidR="00E93A79" w:rsidRPr="00E93A79">
        <w:rPr>
          <w:rFonts w:ascii="Times New Roman" w:eastAsia="Calibri" w:hAnsi="Times New Roman" w:cs="Times New Roman"/>
          <w:bCs/>
          <w:color w:val="000000"/>
          <w:sz w:val="28"/>
          <w:szCs w:val="28"/>
          <w:lang w:eastAsia="ru-RU"/>
        </w:rPr>
        <w:t xml:space="preserve">Отчет о </w:t>
      </w:r>
      <w:r w:rsidR="00E93A79" w:rsidRPr="00E93A79">
        <w:rPr>
          <w:rFonts w:ascii="Times New Roman" w:eastAsia="Times New Roman" w:hAnsi="Times New Roman" w:cs="Times New Roman"/>
          <w:color w:val="000000"/>
          <w:sz w:val="28"/>
          <w:szCs w:val="28"/>
          <w:lang w:eastAsia="ru-RU"/>
        </w:rPr>
        <w:t>субъектах, пользующихся услугами клиринговой организации</w:t>
      </w:r>
      <w:r>
        <w:rPr>
          <w:rFonts w:ascii="Times New Roman" w:eastAsia="Times New Roman" w:hAnsi="Times New Roman" w:cs="Times New Roman"/>
          <w:color w:val="000000"/>
          <w:sz w:val="28"/>
          <w:szCs w:val="28"/>
          <w:lang w:eastAsia="ru-RU"/>
        </w:rPr>
        <w:t>»</w:t>
      </w:r>
      <w:r>
        <w:rPr>
          <w:rFonts w:ascii="Times New Roman" w:eastAsia="Calibri" w:hAnsi="Times New Roman" w:cs="Times New Roman"/>
          <w:sz w:val="28"/>
          <w:szCs w:val="28"/>
          <w:lang w:eastAsia="ru-RU"/>
        </w:rPr>
        <w:t xml:space="preserve"> </w:t>
      </w:r>
      <w:r w:rsidR="00E93A79" w:rsidRPr="00E93A79">
        <w:rPr>
          <w:rFonts w:ascii="Times New Roman" w:eastAsia="Times New Roman" w:hAnsi="Times New Roman" w:cs="Times New Roman"/>
          <w:color w:val="000000"/>
          <w:sz w:val="28"/>
          <w:szCs w:val="28"/>
          <w:lang w:eastAsia="ru-RU"/>
        </w:rPr>
        <w:t>(индекс</w:t>
      </w:r>
      <w:r w:rsidR="0005353C">
        <w:rPr>
          <w:rFonts w:ascii="Times New Roman" w:eastAsia="Times New Roman" w:hAnsi="Times New Roman" w:cs="Times New Roman"/>
          <w:color w:val="000000"/>
          <w:sz w:val="28"/>
          <w:szCs w:val="28"/>
          <w:lang w:eastAsia="ru-RU"/>
        </w:rPr>
        <w:t>:</w:t>
      </w:r>
      <w:r w:rsidR="00E93A79" w:rsidRPr="00E93A7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sz w:val="28"/>
          <w:szCs w:val="28"/>
          <w:lang w:val="en-US" w:eastAsia="ru-RU"/>
        </w:rPr>
        <w:t>Clearing</w:t>
      </w:r>
      <w:r w:rsidRPr="0017374E">
        <w:rPr>
          <w:rFonts w:ascii="Times New Roman" w:eastAsia="Times New Roman" w:hAnsi="Times New Roman" w:cs="Times New Roman"/>
          <w:sz w:val="28"/>
          <w:szCs w:val="28"/>
          <w:lang w:eastAsia="ru-RU"/>
        </w:rPr>
        <w:t>_</w:t>
      </w:r>
      <w:r>
        <w:rPr>
          <w:rFonts w:ascii="Times New Roman" w:eastAsia="Times New Roman" w:hAnsi="Times New Roman" w:cs="Times New Roman"/>
          <w:sz w:val="28"/>
          <w:szCs w:val="28"/>
          <w:lang w:val="en-US" w:eastAsia="ru-RU"/>
        </w:rPr>
        <w:t>Subjects</w:t>
      </w:r>
      <w:r w:rsidR="00E93A79" w:rsidRPr="00E93A79">
        <w:rPr>
          <w:rFonts w:ascii="Times New Roman" w:eastAsia="Times New Roman" w:hAnsi="Times New Roman" w:cs="Times New Roman"/>
          <w:color w:val="000000"/>
          <w:sz w:val="28"/>
          <w:szCs w:val="28"/>
          <w:lang w:eastAsia="ru-RU"/>
        </w:rPr>
        <w:t>, периодичность</w:t>
      </w:r>
      <w:r w:rsidR="0005353C">
        <w:rPr>
          <w:rFonts w:ascii="Times New Roman" w:eastAsia="Times New Roman" w:hAnsi="Times New Roman" w:cs="Times New Roman"/>
          <w:color w:val="000000"/>
          <w:sz w:val="28"/>
          <w:szCs w:val="28"/>
          <w:lang w:eastAsia="ru-RU"/>
        </w:rPr>
        <w:t>:</w:t>
      </w:r>
      <w:r w:rsidR="00E93A79" w:rsidRPr="00E93A79">
        <w:rPr>
          <w:rFonts w:ascii="Times New Roman" w:eastAsia="Times New Roman" w:hAnsi="Times New Roman" w:cs="Times New Roman"/>
          <w:color w:val="000000"/>
          <w:sz w:val="28"/>
          <w:szCs w:val="28"/>
          <w:lang w:eastAsia="ru-RU"/>
        </w:rPr>
        <w:t xml:space="preserve"> ежемесячная)</w:t>
      </w:r>
    </w:p>
    <w:p w:rsidR="00E93A79" w:rsidRPr="00E93A79" w:rsidRDefault="00E93A79" w:rsidP="009D4026">
      <w:pPr>
        <w:spacing w:after="0" w:line="240" w:lineRule="auto"/>
        <w:ind w:firstLine="709"/>
        <w:contextualSpacing/>
        <w:jc w:val="center"/>
        <w:rPr>
          <w:rFonts w:ascii="Times New Roman" w:eastAsia="Calibri" w:hAnsi="Times New Roman" w:cs="Times New Roman"/>
          <w:bCs/>
          <w:color w:val="000000"/>
          <w:sz w:val="28"/>
          <w:szCs w:val="28"/>
          <w:lang w:eastAsia="ru-RU"/>
        </w:rPr>
      </w:pPr>
    </w:p>
    <w:p w:rsidR="00E93A79" w:rsidRPr="00E93A79" w:rsidRDefault="00E93A79" w:rsidP="009D4026">
      <w:pPr>
        <w:spacing w:after="0" w:line="240" w:lineRule="auto"/>
        <w:contextualSpacing/>
        <w:jc w:val="center"/>
        <w:textAlignment w:val="baseline"/>
        <w:rPr>
          <w:rFonts w:ascii="Times New Roman" w:eastAsia="Calibri" w:hAnsi="Times New Roman" w:cs="Times New Roman"/>
          <w:sz w:val="28"/>
          <w:szCs w:val="28"/>
          <w:lang w:eastAsia="ru-RU"/>
        </w:rPr>
      </w:pPr>
      <w:r w:rsidRPr="00E93A79">
        <w:rPr>
          <w:rFonts w:ascii="Times New Roman" w:eastAsia="Calibri" w:hAnsi="Times New Roman" w:cs="Times New Roman"/>
          <w:sz w:val="28"/>
          <w:szCs w:val="28"/>
          <w:lang w:eastAsia="ru-RU"/>
        </w:rPr>
        <w:t>Глава 1. Общие положения</w:t>
      </w:r>
    </w:p>
    <w:p w:rsidR="00E93A79" w:rsidRPr="00E93A79" w:rsidRDefault="00E93A79" w:rsidP="009D4026">
      <w:pPr>
        <w:spacing w:after="0" w:line="240" w:lineRule="auto"/>
        <w:ind w:firstLine="709"/>
        <w:contextualSpacing/>
        <w:jc w:val="center"/>
        <w:rPr>
          <w:rFonts w:ascii="Times New Roman" w:eastAsia="Calibri" w:hAnsi="Times New Roman" w:cs="Times New Roman"/>
          <w:sz w:val="28"/>
          <w:szCs w:val="28"/>
          <w:lang w:eastAsia="ru-RU"/>
        </w:rPr>
      </w:pPr>
      <w:r w:rsidRPr="00E93A79">
        <w:rPr>
          <w:rFonts w:ascii="Courier New" w:eastAsia="Calibri" w:hAnsi="Courier New" w:cs="Courier New"/>
          <w:bCs/>
          <w:color w:val="000000"/>
          <w:sz w:val="28"/>
          <w:szCs w:val="28"/>
          <w:lang w:eastAsia="ru-RU"/>
        </w:rPr>
        <w:t> </w:t>
      </w:r>
    </w:p>
    <w:p w:rsidR="00E93A79" w:rsidRPr="00E93A79" w:rsidRDefault="00E93A79" w:rsidP="009D4026">
      <w:pPr>
        <w:spacing w:after="0" w:line="240" w:lineRule="auto"/>
        <w:ind w:firstLine="709"/>
        <w:contextualSpacing/>
        <w:jc w:val="both"/>
        <w:rPr>
          <w:rFonts w:ascii="Times New Roman" w:eastAsia="Calibri" w:hAnsi="Times New Roman" w:cs="Times New Roman"/>
          <w:sz w:val="28"/>
          <w:szCs w:val="28"/>
          <w:lang w:eastAsia="ru-RU"/>
        </w:rPr>
      </w:pPr>
      <w:r w:rsidRPr="00E93A79">
        <w:rPr>
          <w:rFonts w:ascii="Times New Roman" w:eastAsia="Calibri" w:hAnsi="Times New Roman" w:cs="Times New Roman"/>
          <w:color w:val="000000"/>
          <w:sz w:val="28"/>
          <w:szCs w:val="28"/>
          <w:lang w:eastAsia="ru-RU"/>
        </w:rPr>
        <w:t>1. Настоящее пояснение (далее – Пояснение) определяет единые требования по заполнению формы,</w:t>
      </w:r>
      <w:r w:rsidRPr="00E93A79">
        <w:rPr>
          <w:rFonts w:ascii="Times New Roman" w:eastAsia="Calibri" w:hAnsi="Times New Roman" w:cs="Times New Roman"/>
          <w:sz w:val="28"/>
          <w:szCs w:val="28"/>
          <w:lang w:eastAsia="ru-RU"/>
        </w:rPr>
        <w:t xml:space="preserve"> предназначенной для сбора административных данных</w:t>
      </w:r>
      <w:r w:rsidRPr="00E93A79">
        <w:rPr>
          <w:rFonts w:ascii="Times New Roman" w:eastAsia="Calibri" w:hAnsi="Times New Roman" w:cs="Times New Roman"/>
          <w:color w:val="000000"/>
          <w:sz w:val="28"/>
          <w:szCs w:val="28"/>
          <w:lang w:eastAsia="ru-RU"/>
        </w:rPr>
        <w:t xml:space="preserve"> «Отчет о субъектах, пользующихся услугами клиринговой организации» (далее – Форма).</w:t>
      </w:r>
    </w:p>
    <w:p w:rsidR="00E93A79" w:rsidRPr="00E93A79" w:rsidRDefault="00E93A79" w:rsidP="009D4026">
      <w:pPr>
        <w:spacing w:after="0" w:line="240" w:lineRule="auto"/>
        <w:ind w:firstLine="709"/>
        <w:contextualSpacing/>
        <w:jc w:val="both"/>
        <w:rPr>
          <w:rFonts w:ascii="Times New Roman" w:eastAsia="Calibri" w:hAnsi="Times New Roman" w:cs="Times New Roman"/>
          <w:sz w:val="28"/>
          <w:szCs w:val="28"/>
          <w:lang w:eastAsia="ru-RU"/>
        </w:rPr>
      </w:pPr>
      <w:r w:rsidRPr="00E93A79">
        <w:rPr>
          <w:rFonts w:ascii="Times New Roman" w:eastAsia="Calibri" w:hAnsi="Times New Roman" w:cs="Times New Roman"/>
          <w:color w:val="000000"/>
          <w:sz w:val="28"/>
          <w:szCs w:val="28"/>
          <w:lang w:eastAsia="ru-RU"/>
        </w:rPr>
        <w:t xml:space="preserve">2. </w:t>
      </w:r>
      <w:r w:rsidR="00325843" w:rsidRPr="00471CA9">
        <w:rPr>
          <w:rFonts w:ascii="Times New Roman" w:eastAsia="Calibri" w:hAnsi="Times New Roman" w:cs="Times New Roman"/>
          <w:color w:val="000000"/>
          <w:sz w:val="28"/>
          <w:szCs w:val="28"/>
          <w:lang w:eastAsia="ru-RU"/>
        </w:rPr>
        <w:t>Форма разработана в соответствии со статьей 3 Закона Республики Казахстан от 2 июля 2003 года «О рынке ценных бумаг».</w:t>
      </w:r>
    </w:p>
    <w:p w:rsidR="00E93A79" w:rsidRPr="00E93A79" w:rsidRDefault="00E93A79" w:rsidP="009D4026">
      <w:pPr>
        <w:spacing w:after="0" w:line="240" w:lineRule="auto"/>
        <w:ind w:firstLine="709"/>
        <w:contextualSpacing/>
        <w:jc w:val="both"/>
        <w:rPr>
          <w:rFonts w:ascii="Times New Roman" w:eastAsia="Calibri" w:hAnsi="Times New Roman" w:cs="Times New Roman"/>
          <w:color w:val="000000"/>
          <w:sz w:val="28"/>
          <w:szCs w:val="28"/>
          <w:lang w:eastAsia="ru-RU"/>
        </w:rPr>
      </w:pPr>
      <w:r w:rsidRPr="00E93A79">
        <w:rPr>
          <w:rFonts w:ascii="Times New Roman" w:eastAsia="Calibri" w:hAnsi="Times New Roman" w:cs="Times New Roman"/>
          <w:color w:val="000000"/>
          <w:sz w:val="28"/>
          <w:szCs w:val="28"/>
          <w:lang w:eastAsia="ru-RU"/>
        </w:rPr>
        <w:t xml:space="preserve">3. Форма составляется клиринговыми организациями ежемесячно по состоянию на конец отчетного периода. </w:t>
      </w:r>
    </w:p>
    <w:p w:rsidR="00E93A79" w:rsidRPr="00E93A79" w:rsidRDefault="00E93A79" w:rsidP="009D4026">
      <w:pPr>
        <w:spacing w:after="0" w:line="240" w:lineRule="auto"/>
        <w:ind w:firstLine="709"/>
        <w:contextualSpacing/>
        <w:jc w:val="both"/>
        <w:rPr>
          <w:rFonts w:ascii="Times New Roman" w:eastAsia="Calibri" w:hAnsi="Times New Roman" w:cs="Times New Roman"/>
          <w:color w:val="000000"/>
          <w:sz w:val="28"/>
          <w:szCs w:val="28"/>
          <w:lang w:eastAsia="ru-RU"/>
        </w:rPr>
      </w:pPr>
      <w:r w:rsidRPr="00E93A79">
        <w:rPr>
          <w:rFonts w:ascii="Times New Roman" w:eastAsia="Calibri" w:hAnsi="Times New Roman" w:cs="Times New Roman"/>
          <w:color w:val="000000"/>
          <w:sz w:val="28"/>
          <w:szCs w:val="28"/>
          <w:lang w:eastAsia="ru-RU"/>
        </w:rPr>
        <w:t xml:space="preserve">4. </w:t>
      </w:r>
      <w:r w:rsidR="0001391F" w:rsidRPr="002C0C51">
        <w:rPr>
          <w:rFonts w:ascii="Times New Roman" w:eastAsia="Calibri" w:hAnsi="Times New Roman" w:cs="Times New Roman"/>
          <w:color w:val="000000"/>
          <w:sz w:val="28"/>
          <w:szCs w:val="28"/>
          <w:lang w:eastAsia="ru-RU"/>
        </w:rPr>
        <w:t>Форму подписывает первый руководитель, главный бухгалтер или лица, уполномоченные на подписание отчета, и исполнитель</w:t>
      </w:r>
      <w:r w:rsidRPr="00E93A79">
        <w:rPr>
          <w:rFonts w:ascii="Times New Roman" w:eastAsia="Calibri" w:hAnsi="Times New Roman" w:cs="Times New Roman"/>
          <w:color w:val="000000"/>
          <w:sz w:val="28"/>
          <w:szCs w:val="28"/>
          <w:lang w:eastAsia="ru-RU"/>
        </w:rPr>
        <w:t>.</w:t>
      </w:r>
    </w:p>
    <w:p w:rsidR="00E93A79" w:rsidRPr="00E93A79" w:rsidRDefault="00E93A79" w:rsidP="009D4026">
      <w:pPr>
        <w:spacing w:after="0" w:line="240" w:lineRule="auto"/>
        <w:ind w:firstLine="709"/>
        <w:contextualSpacing/>
        <w:jc w:val="both"/>
        <w:rPr>
          <w:rFonts w:ascii="Times New Roman" w:eastAsia="Calibri" w:hAnsi="Times New Roman" w:cs="Times New Roman"/>
          <w:sz w:val="28"/>
          <w:szCs w:val="28"/>
          <w:lang w:eastAsia="ru-RU"/>
        </w:rPr>
      </w:pPr>
      <w:r w:rsidRPr="00E93A79">
        <w:rPr>
          <w:rFonts w:ascii="Times New Roman" w:eastAsia="Calibri" w:hAnsi="Times New Roman" w:cs="Times New Roman"/>
          <w:color w:val="000000"/>
          <w:sz w:val="28"/>
          <w:szCs w:val="28"/>
          <w:lang w:eastAsia="ru-RU"/>
        </w:rPr>
        <w:t>  </w:t>
      </w:r>
    </w:p>
    <w:p w:rsidR="00E93A79" w:rsidRPr="00E93A79" w:rsidRDefault="00E93A79" w:rsidP="009D4026">
      <w:pPr>
        <w:spacing w:after="0" w:line="240" w:lineRule="auto"/>
        <w:contextualSpacing/>
        <w:jc w:val="center"/>
        <w:rPr>
          <w:rFonts w:ascii="Times New Roman" w:eastAsia="Calibri" w:hAnsi="Times New Roman" w:cs="Times New Roman"/>
          <w:sz w:val="28"/>
          <w:szCs w:val="28"/>
          <w:lang w:eastAsia="ru-RU"/>
        </w:rPr>
      </w:pPr>
      <w:r w:rsidRPr="00E93A79">
        <w:rPr>
          <w:rFonts w:ascii="Times New Roman" w:eastAsia="Calibri" w:hAnsi="Times New Roman" w:cs="Times New Roman"/>
          <w:sz w:val="28"/>
          <w:szCs w:val="28"/>
          <w:lang w:eastAsia="ru-RU"/>
        </w:rPr>
        <w:t>Глава</w:t>
      </w:r>
      <w:r w:rsidRPr="00E93A79">
        <w:rPr>
          <w:rFonts w:ascii="Times New Roman" w:eastAsia="Calibri" w:hAnsi="Times New Roman" w:cs="Times New Roman"/>
          <w:bCs/>
          <w:color w:val="000000"/>
          <w:sz w:val="28"/>
          <w:szCs w:val="28"/>
          <w:lang w:eastAsia="ru-RU"/>
        </w:rPr>
        <w:t xml:space="preserve"> 2. Пояснение по заполнению Формы </w:t>
      </w:r>
    </w:p>
    <w:p w:rsidR="00E93A79" w:rsidRPr="00E93A79" w:rsidRDefault="00E93A79" w:rsidP="009D4026">
      <w:pPr>
        <w:spacing w:after="0" w:line="240" w:lineRule="auto"/>
        <w:ind w:firstLine="709"/>
        <w:contextualSpacing/>
        <w:jc w:val="both"/>
        <w:rPr>
          <w:rFonts w:ascii="Times New Roman" w:eastAsia="Calibri" w:hAnsi="Times New Roman" w:cs="Times New Roman"/>
          <w:sz w:val="28"/>
          <w:szCs w:val="28"/>
          <w:lang w:eastAsia="ru-RU"/>
        </w:rPr>
      </w:pPr>
      <w:r w:rsidRPr="00E93A79">
        <w:rPr>
          <w:rFonts w:ascii="Times New Roman" w:eastAsia="Calibri" w:hAnsi="Times New Roman" w:cs="Times New Roman"/>
          <w:color w:val="000000"/>
          <w:sz w:val="28"/>
          <w:szCs w:val="28"/>
          <w:lang w:eastAsia="ru-RU"/>
        </w:rPr>
        <w:t> </w:t>
      </w:r>
    </w:p>
    <w:p w:rsidR="00E93A79" w:rsidRPr="00E93A79" w:rsidRDefault="00E93A79" w:rsidP="009D4026">
      <w:pPr>
        <w:spacing w:after="0" w:line="240" w:lineRule="auto"/>
        <w:ind w:firstLine="709"/>
        <w:contextualSpacing/>
        <w:jc w:val="both"/>
        <w:rPr>
          <w:rFonts w:ascii="Times New Roman" w:eastAsia="Calibri" w:hAnsi="Times New Roman" w:cs="Times New Roman"/>
          <w:color w:val="000000"/>
          <w:sz w:val="28"/>
          <w:szCs w:val="28"/>
          <w:lang w:eastAsia="ru-RU"/>
        </w:rPr>
      </w:pPr>
      <w:r w:rsidRPr="00E93A79">
        <w:rPr>
          <w:rFonts w:ascii="Times New Roman" w:eastAsia="Calibri" w:hAnsi="Times New Roman" w:cs="Times New Roman"/>
          <w:color w:val="000000"/>
          <w:sz w:val="28"/>
          <w:szCs w:val="28"/>
          <w:lang w:eastAsia="ru-RU"/>
        </w:rPr>
        <w:t>5. В столбце 2 указывается наименование субъекта, пользующегося услугами клиринговой организации.</w:t>
      </w:r>
    </w:p>
    <w:p w:rsidR="00E93A79" w:rsidRPr="00E93A79" w:rsidRDefault="00E93A79" w:rsidP="009D4026">
      <w:pPr>
        <w:spacing w:after="0" w:line="240" w:lineRule="auto"/>
        <w:ind w:firstLine="709"/>
        <w:contextualSpacing/>
        <w:jc w:val="both"/>
        <w:rPr>
          <w:rFonts w:ascii="Times New Roman" w:eastAsia="Calibri" w:hAnsi="Times New Roman" w:cs="Times New Roman"/>
          <w:color w:val="000000"/>
          <w:sz w:val="28"/>
          <w:szCs w:val="28"/>
          <w:lang w:eastAsia="ru-RU"/>
        </w:rPr>
      </w:pPr>
      <w:r w:rsidRPr="00E93A79">
        <w:rPr>
          <w:rFonts w:ascii="Times New Roman" w:eastAsia="Calibri" w:hAnsi="Times New Roman" w:cs="Times New Roman"/>
          <w:color w:val="000000"/>
          <w:sz w:val="28"/>
          <w:szCs w:val="28"/>
          <w:lang w:eastAsia="ru-RU"/>
        </w:rPr>
        <w:t>6. В столбце 3 указывается код субъекта, пользующегося услугами клиринговой организации.</w:t>
      </w:r>
    </w:p>
    <w:p w:rsidR="00E93A79" w:rsidRPr="00E93A79" w:rsidRDefault="00E93A79" w:rsidP="009D4026">
      <w:pPr>
        <w:spacing w:after="0" w:line="240" w:lineRule="auto"/>
        <w:ind w:firstLine="709"/>
        <w:contextualSpacing/>
        <w:jc w:val="both"/>
        <w:rPr>
          <w:rFonts w:ascii="Times New Roman" w:eastAsia="Calibri" w:hAnsi="Times New Roman" w:cs="Times New Roman"/>
          <w:color w:val="000000"/>
          <w:sz w:val="28"/>
          <w:szCs w:val="28"/>
          <w:lang w:eastAsia="ru-RU"/>
        </w:rPr>
      </w:pPr>
      <w:r w:rsidRPr="00E93A79">
        <w:rPr>
          <w:rFonts w:ascii="Times New Roman" w:eastAsia="Calibri" w:hAnsi="Times New Roman" w:cs="Times New Roman"/>
          <w:color w:val="000000"/>
          <w:sz w:val="28"/>
          <w:szCs w:val="28"/>
          <w:lang w:eastAsia="ru-RU"/>
        </w:rPr>
        <w:t>7. В столбце 4 указывается дата присвоения статуса субъекта, пользующегося услугами клиринговой организации.</w:t>
      </w:r>
    </w:p>
    <w:p w:rsidR="00E93A79" w:rsidRPr="00E93A79" w:rsidRDefault="00E93A79" w:rsidP="009D4026">
      <w:pPr>
        <w:spacing w:after="0" w:line="240" w:lineRule="auto"/>
        <w:ind w:firstLine="709"/>
        <w:contextualSpacing/>
        <w:jc w:val="both"/>
        <w:rPr>
          <w:rFonts w:ascii="Times New Roman" w:eastAsia="Calibri" w:hAnsi="Times New Roman" w:cs="Times New Roman"/>
          <w:color w:val="000000"/>
          <w:sz w:val="28"/>
          <w:szCs w:val="28"/>
          <w:lang w:eastAsia="ru-RU"/>
        </w:rPr>
      </w:pPr>
      <w:r w:rsidRPr="00E93A79">
        <w:rPr>
          <w:rFonts w:ascii="Times New Roman" w:eastAsia="Calibri" w:hAnsi="Times New Roman" w:cs="Times New Roman"/>
          <w:color w:val="000000"/>
          <w:sz w:val="28"/>
          <w:szCs w:val="28"/>
          <w:lang w:eastAsia="ru-RU"/>
        </w:rPr>
        <w:t>8. В столбце 5 указывается дата приостановления статуса субъекта, пользующегося услугами клиринговой организации.</w:t>
      </w:r>
    </w:p>
    <w:p w:rsidR="00E93A79" w:rsidRPr="00E93A79" w:rsidRDefault="00E93A79" w:rsidP="009D4026">
      <w:pPr>
        <w:spacing w:after="0" w:line="240" w:lineRule="auto"/>
        <w:ind w:firstLine="709"/>
        <w:contextualSpacing/>
        <w:jc w:val="both"/>
        <w:rPr>
          <w:rFonts w:ascii="Times New Roman" w:eastAsia="Calibri" w:hAnsi="Times New Roman" w:cs="Times New Roman"/>
          <w:color w:val="000000"/>
          <w:sz w:val="28"/>
          <w:szCs w:val="28"/>
          <w:lang w:eastAsia="ru-RU"/>
        </w:rPr>
      </w:pPr>
      <w:r w:rsidRPr="00E93A79">
        <w:rPr>
          <w:rFonts w:ascii="Times New Roman" w:eastAsia="Calibri" w:hAnsi="Times New Roman" w:cs="Times New Roman"/>
          <w:color w:val="000000"/>
          <w:sz w:val="28"/>
          <w:szCs w:val="28"/>
          <w:lang w:eastAsia="ru-RU"/>
        </w:rPr>
        <w:t>9. В столбце 6 указывается дата возобновления действия статуса субъекта, пользующегося услугами клиринговой организации.</w:t>
      </w:r>
    </w:p>
    <w:p w:rsidR="00E93A79" w:rsidRPr="00E93A79" w:rsidRDefault="00E93A79" w:rsidP="009D4026">
      <w:pPr>
        <w:spacing w:after="0" w:line="240" w:lineRule="auto"/>
        <w:ind w:firstLine="709"/>
        <w:contextualSpacing/>
        <w:jc w:val="both"/>
        <w:rPr>
          <w:rFonts w:ascii="Times New Roman" w:eastAsia="Calibri" w:hAnsi="Times New Roman" w:cs="Times New Roman"/>
          <w:color w:val="000000"/>
          <w:sz w:val="28"/>
          <w:szCs w:val="28"/>
          <w:lang w:eastAsia="ru-RU"/>
        </w:rPr>
      </w:pPr>
      <w:r w:rsidRPr="00E93A79">
        <w:rPr>
          <w:rFonts w:ascii="Times New Roman" w:eastAsia="Calibri" w:hAnsi="Times New Roman" w:cs="Times New Roman"/>
          <w:color w:val="000000"/>
          <w:sz w:val="28"/>
          <w:szCs w:val="28"/>
          <w:lang w:eastAsia="ru-RU"/>
        </w:rPr>
        <w:t>10. В столбце 7 указывается дата лишения действия статуса субъекта, пользующегося услугами клиринговой организации.</w:t>
      </w:r>
    </w:p>
    <w:p w:rsidR="00E93A79" w:rsidRPr="00E93A79" w:rsidRDefault="00E93A79" w:rsidP="009D4026">
      <w:pPr>
        <w:spacing w:after="0" w:line="240" w:lineRule="auto"/>
        <w:ind w:firstLine="709"/>
        <w:contextualSpacing/>
        <w:jc w:val="both"/>
        <w:rPr>
          <w:rFonts w:ascii="Times New Roman" w:eastAsia="Calibri" w:hAnsi="Times New Roman" w:cs="Times New Roman"/>
          <w:color w:val="000000"/>
          <w:sz w:val="28"/>
          <w:szCs w:val="28"/>
          <w:lang w:eastAsia="ru-RU"/>
        </w:rPr>
      </w:pPr>
      <w:r w:rsidRPr="00E93A79">
        <w:rPr>
          <w:rFonts w:ascii="Times New Roman" w:eastAsia="Calibri" w:hAnsi="Times New Roman" w:cs="Times New Roman"/>
          <w:color w:val="000000"/>
          <w:sz w:val="28"/>
          <w:szCs w:val="28"/>
          <w:lang w:eastAsia="ru-RU"/>
        </w:rPr>
        <w:t>11. В столбце 8 указывается наименование фондовой (товарной) биржи, членом которой является субъект, пользующийся услугами клиринговой организации.</w:t>
      </w:r>
    </w:p>
    <w:p w:rsidR="00E93A79" w:rsidRPr="00E93A79" w:rsidRDefault="00E93A79" w:rsidP="009D4026">
      <w:pPr>
        <w:spacing w:after="0" w:line="240" w:lineRule="auto"/>
        <w:ind w:firstLine="709"/>
        <w:contextualSpacing/>
        <w:jc w:val="both"/>
        <w:rPr>
          <w:rFonts w:ascii="Times New Roman" w:eastAsia="Calibri" w:hAnsi="Times New Roman" w:cs="Times New Roman"/>
          <w:color w:val="000000"/>
          <w:sz w:val="28"/>
          <w:szCs w:val="28"/>
          <w:lang w:eastAsia="ru-RU"/>
        </w:rPr>
      </w:pPr>
      <w:r w:rsidRPr="00E93A79">
        <w:rPr>
          <w:rFonts w:ascii="Times New Roman" w:eastAsia="Calibri" w:hAnsi="Times New Roman" w:cs="Times New Roman"/>
          <w:color w:val="000000"/>
          <w:sz w:val="28"/>
          <w:szCs w:val="28"/>
          <w:lang w:eastAsia="ru-RU"/>
        </w:rPr>
        <w:t xml:space="preserve">12. В столбце 9 указывается финансовый рынок, включающий в себя фондовый рынок и (или) валютный рынок и (или) рынок производных </w:t>
      </w:r>
      <w:r w:rsidRPr="00E93A79">
        <w:rPr>
          <w:rFonts w:ascii="Times New Roman" w:eastAsia="Calibri" w:hAnsi="Times New Roman" w:cs="Times New Roman"/>
          <w:color w:val="000000"/>
          <w:sz w:val="28"/>
          <w:szCs w:val="28"/>
          <w:lang w:eastAsia="ru-RU"/>
        </w:rPr>
        <w:lastRenderedPageBreak/>
        <w:t xml:space="preserve">финансовых инструментов (рынок </w:t>
      </w:r>
      <w:proofErr w:type="spellStart"/>
      <w:r w:rsidRPr="00E93A79">
        <w:rPr>
          <w:rFonts w:ascii="Times New Roman" w:eastAsia="Calibri" w:hAnsi="Times New Roman" w:cs="Times New Roman"/>
          <w:color w:val="000000"/>
          <w:sz w:val="28"/>
          <w:szCs w:val="28"/>
          <w:lang w:eastAsia="ru-RU"/>
        </w:rPr>
        <w:t>деривативов</w:t>
      </w:r>
      <w:proofErr w:type="spellEnd"/>
      <w:r w:rsidRPr="00E93A79">
        <w:rPr>
          <w:rFonts w:ascii="Times New Roman" w:eastAsia="Calibri" w:hAnsi="Times New Roman" w:cs="Times New Roman"/>
          <w:color w:val="000000"/>
          <w:sz w:val="28"/>
          <w:szCs w:val="28"/>
          <w:lang w:eastAsia="ru-RU"/>
        </w:rPr>
        <w:t>), на котором субъекту, пользующемуся услугами клиринговой организации, присвоен статус и (или) произошло приостановление и (или) возобновление действия статуса.</w:t>
      </w:r>
    </w:p>
    <w:p w:rsidR="0017374E" w:rsidRPr="002C0C51" w:rsidRDefault="0017374E"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17374E" w:rsidRPr="002C0C51" w:rsidRDefault="0017374E" w:rsidP="009D4026">
      <w:pPr>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br w:type="page"/>
      </w:r>
    </w:p>
    <w:p w:rsidR="00BB1BF0" w:rsidRPr="002C0C51" w:rsidRDefault="00BB1BF0"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lastRenderedPageBreak/>
        <w:t xml:space="preserve">Приложение </w:t>
      </w:r>
      <w:r w:rsidR="00692025">
        <w:rPr>
          <w:rFonts w:ascii="Times New Roman" w:eastAsia="Times New Roman" w:hAnsi="Times New Roman" w:cs="Times New Roman"/>
          <w:sz w:val="28"/>
          <w:szCs w:val="28"/>
          <w:lang w:eastAsia="ru-RU"/>
        </w:rPr>
        <w:t>57</w:t>
      </w:r>
    </w:p>
    <w:p w:rsidR="00BB1BF0" w:rsidRPr="002C0C51" w:rsidRDefault="00BB1BF0"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к постановлению Правления</w:t>
      </w:r>
    </w:p>
    <w:p w:rsidR="00BB1BF0" w:rsidRPr="002C0C51" w:rsidRDefault="00BB1BF0"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Национального Банка</w:t>
      </w:r>
    </w:p>
    <w:p w:rsidR="00BB1BF0" w:rsidRPr="002C0C51" w:rsidRDefault="00BB1BF0"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Республики Казахстан</w:t>
      </w:r>
    </w:p>
    <w:p w:rsidR="0083361A" w:rsidRPr="002C0C51" w:rsidRDefault="0083361A" w:rsidP="0083361A">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от </w:t>
      </w:r>
      <w:r w:rsidR="00D4152B">
        <w:rPr>
          <w:rFonts w:ascii="Times New Roman" w:eastAsia="Times New Roman" w:hAnsi="Times New Roman" w:cs="Times New Roman"/>
          <w:sz w:val="28"/>
          <w:szCs w:val="28"/>
          <w:lang w:eastAsia="ru-RU"/>
        </w:rPr>
        <w:t>26</w:t>
      </w:r>
      <w:r>
        <w:rPr>
          <w:rFonts w:ascii="Times New Roman" w:eastAsia="Times New Roman" w:hAnsi="Times New Roman" w:cs="Times New Roman"/>
          <w:sz w:val="28"/>
          <w:szCs w:val="28"/>
          <w:lang w:eastAsia="ru-RU"/>
        </w:rPr>
        <w:t xml:space="preserve"> ноября</w:t>
      </w:r>
      <w:r w:rsidRPr="002C0C51">
        <w:rPr>
          <w:rFonts w:ascii="Times New Roman" w:eastAsia="Times New Roman" w:hAnsi="Times New Roman" w:cs="Times New Roman"/>
          <w:sz w:val="28"/>
          <w:szCs w:val="28"/>
          <w:lang w:eastAsia="ru-RU"/>
        </w:rPr>
        <w:t xml:space="preserve"> 2019 года № </w:t>
      </w:r>
      <w:r>
        <w:rPr>
          <w:rFonts w:ascii="Times New Roman" w:eastAsia="Times New Roman" w:hAnsi="Times New Roman" w:cs="Times New Roman"/>
          <w:sz w:val="28"/>
          <w:szCs w:val="28"/>
          <w:lang w:eastAsia="ru-RU"/>
        </w:rPr>
        <w:t>211</w:t>
      </w:r>
    </w:p>
    <w:p w:rsidR="00BB1BF0" w:rsidRPr="002C0C51" w:rsidRDefault="00BB1BF0" w:rsidP="0005353C">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r w:rsidRPr="002C0C51">
        <w:rPr>
          <w:rFonts w:ascii="Times New Roman" w:eastAsia="Times New Roman" w:hAnsi="Times New Roman" w:cs="Times New Roman"/>
          <w:sz w:val="28"/>
          <w:szCs w:val="28"/>
          <w:lang w:eastAsia="ru-RU"/>
        </w:rPr>
        <w:br/>
      </w:r>
      <w:r w:rsidR="0005353C">
        <w:rPr>
          <w:rFonts w:ascii="Times New Roman" w:eastAsia="Calibri" w:hAnsi="Times New Roman" w:cs="Times New Roman"/>
          <w:bCs/>
          <w:sz w:val="28"/>
          <w:szCs w:val="28"/>
        </w:rPr>
        <w:t>Форма</w:t>
      </w:r>
    </w:p>
    <w:p w:rsidR="00BB1BF0" w:rsidRPr="002C0C51" w:rsidRDefault="00BB1BF0"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BB1BF0" w:rsidRPr="002C0C51" w:rsidRDefault="00BB1BF0"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C0C51">
        <w:rPr>
          <w:rFonts w:ascii="Times New Roman" w:eastAsia="Calibri" w:hAnsi="Times New Roman" w:cs="Times New Roman"/>
          <w:bCs/>
          <w:sz w:val="28"/>
          <w:szCs w:val="28"/>
        </w:rPr>
        <w:t>Форма, предназначенная для сбора административных данных</w:t>
      </w:r>
    </w:p>
    <w:p w:rsidR="00BB1BF0" w:rsidRPr="002C0C51" w:rsidRDefault="00BB1BF0"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BB1BF0" w:rsidRPr="002C0C51" w:rsidRDefault="00BB1BF0" w:rsidP="009D4026">
      <w:pPr>
        <w:spacing w:after="0" w:line="240" w:lineRule="auto"/>
        <w:contextualSpacing/>
        <w:jc w:val="both"/>
        <w:textAlignment w:val="baseline"/>
        <w:rPr>
          <w:rFonts w:ascii="Times New Roman" w:hAnsi="Times New Roman" w:cs="Times New Roman"/>
          <w:color w:val="000000"/>
          <w:sz w:val="28"/>
          <w:szCs w:val="28"/>
          <w:lang w:eastAsia="ru-RU"/>
        </w:rPr>
      </w:pPr>
      <w:r w:rsidRPr="002C0C51">
        <w:rPr>
          <w:rFonts w:ascii="Times New Roman" w:hAnsi="Times New Roman" w:cs="Times New Roman"/>
          <w:color w:val="000000"/>
          <w:sz w:val="28"/>
          <w:szCs w:val="28"/>
          <w:lang w:eastAsia="ru-RU"/>
        </w:rPr>
        <w:t>Представляется: в Национальный Банк Республики Казахстан</w:t>
      </w:r>
    </w:p>
    <w:p w:rsidR="00BB1BF0" w:rsidRPr="002C0C51" w:rsidRDefault="00BB1BF0" w:rsidP="009D4026">
      <w:pPr>
        <w:spacing w:after="0" w:line="240" w:lineRule="auto"/>
        <w:contextualSpacing/>
        <w:jc w:val="both"/>
        <w:textAlignment w:val="baseline"/>
        <w:rPr>
          <w:rFonts w:ascii="Times New Roman" w:hAnsi="Times New Roman" w:cs="Times New Roman"/>
          <w:bCs/>
          <w:color w:val="000000"/>
          <w:sz w:val="28"/>
          <w:szCs w:val="28"/>
          <w:lang w:eastAsia="ru-RU"/>
        </w:rPr>
      </w:pPr>
      <w:r w:rsidRPr="002C0C51">
        <w:rPr>
          <w:rFonts w:ascii="Times New Roman" w:hAnsi="Times New Roman" w:cs="Times New Roman"/>
          <w:bCs/>
          <w:color w:val="000000"/>
          <w:sz w:val="28"/>
          <w:szCs w:val="28"/>
          <w:lang w:eastAsia="ru-RU"/>
        </w:rPr>
        <w:t xml:space="preserve">Форма административных данных размещена на </w:t>
      </w:r>
      <w:proofErr w:type="spellStart"/>
      <w:r w:rsidRPr="002C0C51">
        <w:rPr>
          <w:rFonts w:ascii="Times New Roman" w:hAnsi="Times New Roman" w:cs="Times New Roman"/>
          <w:bCs/>
          <w:color w:val="000000"/>
          <w:sz w:val="28"/>
          <w:szCs w:val="28"/>
          <w:lang w:eastAsia="ru-RU"/>
        </w:rPr>
        <w:t>интернет-ресурсе</w:t>
      </w:r>
      <w:proofErr w:type="spellEnd"/>
      <w:r w:rsidRPr="002C0C51">
        <w:rPr>
          <w:rFonts w:ascii="Times New Roman" w:hAnsi="Times New Roman" w:cs="Times New Roman"/>
          <w:bCs/>
          <w:color w:val="000000"/>
          <w:sz w:val="28"/>
          <w:szCs w:val="28"/>
          <w:lang w:eastAsia="ru-RU"/>
        </w:rPr>
        <w:t xml:space="preserve">: </w:t>
      </w:r>
      <w:hyperlink r:id="rId80" w:history="1">
        <w:r w:rsidRPr="002C0C51">
          <w:rPr>
            <w:rFonts w:ascii="Times New Roman" w:hAnsi="Times New Roman" w:cs="Times New Roman"/>
            <w:color w:val="000080"/>
            <w:sz w:val="28"/>
            <w:szCs w:val="28"/>
            <w:u w:val="single"/>
            <w:lang w:val="en-NZ" w:eastAsia="ru-RU"/>
          </w:rPr>
          <w:t>www</w:t>
        </w:r>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nationalbank</w:t>
        </w:r>
        <w:proofErr w:type="spellEnd"/>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kz</w:t>
        </w:r>
        <w:proofErr w:type="spellEnd"/>
      </w:hyperlink>
    </w:p>
    <w:p w:rsidR="00BB1BF0" w:rsidRPr="002C0C51" w:rsidRDefault="00BB1BF0"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BB1BF0" w:rsidRDefault="00BB1BF0" w:rsidP="009D4026">
      <w:pPr>
        <w:widowControl w:val="0"/>
        <w:autoSpaceDE w:val="0"/>
        <w:autoSpaceDN w:val="0"/>
        <w:adjustRightInd w:val="0"/>
        <w:spacing w:after="0" w:line="240" w:lineRule="auto"/>
        <w:contextualSpacing/>
        <w:jc w:val="center"/>
        <w:rPr>
          <w:rFonts w:ascii="Times New Roman" w:eastAsia="Times New Roman" w:hAnsi="Times New Roman" w:cs="Times New Roman"/>
          <w:bCs/>
          <w:sz w:val="28"/>
          <w:szCs w:val="28"/>
          <w:lang w:eastAsia="ru-RU"/>
        </w:rPr>
      </w:pPr>
      <w:r w:rsidRPr="00BB1BF0">
        <w:rPr>
          <w:rFonts w:ascii="Times New Roman" w:eastAsia="Times New Roman" w:hAnsi="Times New Roman" w:cs="Times New Roman"/>
          <w:bCs/>
          <w:sz w:val="28"/>
          <w:szCs w:val="28"/>
          <w:lang w:eastAsia="ru-RU"/>
        </w:rPr>
        <w:t>Отчет о финансовых инструментах, принятых на клиринговое обслуживание</w:t>
      </w:r>
    </w:p>
    <w:p w:rsidR="00BB1BF0" w:rsidRPr="002C0C51" w:rsidRDefault="00BB1BF0"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BB1BF0" w:rsidRPr="002C0C51" w:rsidRDefault="00BB1BF0"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BB1BF0" w:rsidRPr="00BB1BF0" w:rsidRDefault="00BB1BF0"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Индекс</w:t>
      </w:r>
      <w:r w:rsidRPr="002C0C51">
        <w:rPr>
          <w:rFonts w:ascii="Times New Roman" w:eastAsia="Times New Roman" w:hAnsi="Times New Roman" w:cs="Times New Roman"/>
          <w:sz w:val="28"/>
          <w:szCs w:val="28"/>
          <w:lang w:eastAsia="ru-RU"/>
        </w:rPr>
        <w:t xml:space="preserve"> формы административных данных</w:t>
      </w:r>
      <w:r w:rsidRPr="002C0C51">
        <w:rPr>
          <w:rFonts w:ascii="Times New Roman" w:eastAsia="Calibri" w:hAnsi="Times New Roman" w:cs="Times New Roman"/>
          <w:sz w:val="28"/>
          <w:szCs w:val="28"/>
        </w:rPr>
        <w:t xml:space="preserve">: </w:t>
      </w:r>
      <w:r>
        <w:rPr>
          <w:rFonts w:ascii="Times New Roman" w:eastAsia="Times New Roman" w:hAnsi="Times New Roman" w:cs="Times New Roman"/>
          <w:sz w:val="28"/>
          <w:szCs w:val="28"/>
          <w:lang w:val="en-US" w:eastAsia="ru-RU"/>
        </w:rPr>
        <w:t>Clearing</w:t>
      </w:r>
      <w:r w:rsidRPr="0017374E">
        <w:rPr>
          <w:rFonts w:ascii="Times New Roman" w:eastAsia="Times New Roman" w:hAnsi="Times New Roman" w:cs="Times New Roman"/>
          <w:sz w:val="28"/>
          <w:szCs w:val="28"/>
          <w:lang w:eastAsia="ru-RU"/>
        </w:rPr>
        <w:t>_</w:t>
      </w:r>
      <w:r>
        <w:rPr>
          <w:rFonts w:ascii="Times New Roman" w:eastAsia="Times New Roman" w:hAnsi="Times New Roman" w:cs="Times New Roman"/>
          <w:sz w:val="28"/>
          <w:szCs w:val="28"/>
          <w:lang w:val="en-US" w:eastAsia="ru-RU"/>
        </w:rPr>
        <w:t>FI</w:t>
      </w:r>
    </w:p>
    <w:p w:rsidR="00BB1BF0" w:rsidRPr="002C0C51" w:rsidRDefault="00BB1BF0"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BB1BF0" w:rsidRPr="002C0C51" w:rsidRDefault="00BB1BF0"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Периодичность: </w:t>
      </w:r>
      <w:r w:rsidRPr="00E93A79">
        <w:rPr>
          <w:rFonts w:ascii="Times New Roman" w:eastAsia="Calibri" w:hAnsi="Times New Roman" w:cs="Times New Roman"/>
          <w:sz w:val="28"/>
          <w:szCs w:val="28"/>
        </w:rPr>
        <w:t>ежемесячная</w:t>
      </w:r>
    </w:p>
    <w:p w:rsidR="00BB1BF0" w:rsidRPr="002C0C51" w:rsidRDefault="00BB1BF0"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BB1BF0" w:rsidRPr="00E93A79" w:rsidRDefault="00BB1BF0"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Отчетный период: </w:t>
      </w:r>
      <w:r w:rsidRPr="0017374E">
        <w:rPr>
          <w:rFonts w:ascii="Times New Roman" w:eastAsia="Calibri" w:hAnsi="Times New Roman" w:cs="Times New Roman"/>
          <w:sz w:val="28"/>
          <w:szCs w:val="28"/>
        </w:rPr>
        <w:t>за __________ 20__года</w:t>
      </w:r>
    </w:p>
    <w:p w:rsidR="00BB1BF0" w:rsidRPr="00E93A79" w:rsidRDefault="00BB1BF0"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BB1BF0" w:rsidRPr="002C0C51" w:rsidRDefault="00BB1BF0" w:rsidP="009D4026">
      <w:pPr>
        <w:widowControl w:val="0"/>
        <w:autoSpaceDE w:val="0"/>
        <w:autoSpaceDN w:val="0"/>
        <w:adjustRightInd w:val="0"/>
        <w:spacing w:after="0" w:line="240" w:lineRule="auto"/>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Круг лиц представляющих: </w:t>
      </w:r>
      <w:r w:rsidR="002201D9">
        <w:rPr>
          <w:rFonts w:ascii="Times New Roman" w:eastAsia="Times New Roman" w:hAnsi="Times New Roman" w:cs="Times New Roman"/>
          <w:sz w:val="28"/>
          <w:szCs w:val="28"/>
          <w:lang w:eastAsia="ru-RU"/>
        </w:rPr>
        <w:t>к</w:t>
      </w:r>
      <w:r w:rsidR="002201D9" w:rsidRPr="002D04CA">
        <w:rPr>
          <w:rFonts w:ascii="Times New Roman" w:eastAsia="Times New Roman" w:hAnsi="Times New Roman" w:cs="Times New Roman"/>
          <w:sz w:val="28"/>
          <w:szCs w:val="28"/>
          <w:lang w:eastAsia="ru-RU"/>
        </w:rPr>
        <w:t>лиринговая организация</w:t>
      </w:r>
    </w:p>
    <w:p w:rsidR="00BB1BF0" w:rsidRPr="002C0C51" w:rsidRDefault="00BB1BF0"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BB1BF0" w:rsidRDefault="00BB1BF0" w:rsidP="009D4026">
      <w:p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BB1BF0" w:rsidRDefault="00BB1BF0" w:rsidP="009D4026">
      <w:pPr>
        <w:spacing w:after="0" w:line="240" w:lineRule="auto"/>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lastRenderedPageBreak/>
        <w:t>Форма</w:t>
      </w:r>
    </w:p>
    <w:p w:rsidR="0005353C" w:rsidRDefault="0005353C" w:rsidP="009D4026">
      <w:pPr>
        <w:spacing w:after="0" w:line="240" w:lineRule="auto"/>
        <w:contextualSpacing/>
        <w:jc w:val="right"/>
        <w:rPr>
          <w:rFonts w:ascii="Times New Roman" w:eastAsia="Calibri" w:hAnsi="Times New Roman" w:cs="Times New Roman"/>
          <w:sz w:val="28"/>
          <w:szCs w:val="28"/>
        </w:rPr>
      </w:pPr>
    </w:p>
    <w:p w:rsidR="002201D9" w:rsidRDefault="002201D9" w:rsidP="002201D9">
      <w:pPr>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Таблица </w:t>
      </w:r>
      <w:r w:rsidR="0005353C">
        <w:rPr>
          <w:rFonts w:ascii="Times New Roman" w:eastAsia="Calibri" w:hAnsi="Times New Roman" w:cs="Times New Roman"/>
          <w:sz w:val="28"/>
          <w:szCs w:val="28"/>
        </w:rPr>
        <w:t>«Ф</w:t>
      </w:r>
      <w:r w:rsidRPr="00BB1BF0">
        <w:rPr>
          <w:rFonts w:ascii="Times New Roman" w:eastAsia="Times New Roman" w:hAnsi="Times New Roman" w:cs="Times New Roman"/>
          <w:bCs/>
          <w:sz w:val="28"/>
          <w:szCs w:val="28"/>
          <w:lang w:eastAsia="ru-RU"/>
        </w:rPr>
        <w:t>инансовы</w:t>
      </w:r>
      <w:r>
        <w:rPr>
          <w:rFonts w:ascii="Times New Roman" w:eastAsia="Times New Roman" w:hAnsi="Times New Roman" w:cs="Times New Roman"/>
          <w:bCs/>
          <w:sz w:val="28"/>
          <w:szCs w:val="28"/>
          <w:lang w:eastAsia="ru-RU"/>
        </w:rPr>
        <w:t>е</w:t>
      </w:r>
      <w:r w:rsidRPr="00BB1BF0">
        <w:rPr>
          <w:rFonts w:ascii="Times New Roman" w:eastAsia="Times New Roman" w:hAnsi="Times New Roman" w:cs="Times New Roman"/>
          <w:bCs/>
          <w:sz w:val="28"/>
          <w:szCs w:val="28"/>
          <w:lang w:eastAsia="ru-RU"/>
        </w:rPr>
        <w:t xml:space="preserve"> инструмент</w:t>
      </w:r>
      <w:r>
        <w:rPr>
          <w:rFonts w:ascii="Times New Roman" w:eastAsia="Times New Roman" w:hAnsi="Times New Roman" w:cs="Times New Roman"/>
          <w:bCs/>
          <w:sz w:val="28"/>
          <w:szCs w:val="28"/>
          <w:lang w:eastAsia="ru-RU"/>
        </w:rPr>
        <w:t>ы</w:t>
      </w:r>
      <w:r w:rsidRPr="00BB1BF0">
        <w:rPr>
          <w:rFonts w:ascii="Times New Roman" w:eastAsia="Times New Roman" w:hAnsi="Times New Roman" w:cs="Times New Roman"/>
          <w:bCs/>
          <w:sz w:val="28"/>
          <w:szCs w:val="28"/>
          <w:lang w:eastAsia="ru-RU"/>
        </w:rPr>
        <w:t>, приняты</w:t>
      </w:r>
      <w:r>
        <w:rPr>
          <w:rFonts w:ascii="Times New Roman" w:eastAsia="Times New Roman" w:hAnsi="Times New Roman" w:cs="Times New Roman"/>
          <w:bCs/>
          <w:sz w:val="28"/>
          <w:szCs w:val="28"/>
          <w:lang w:eastAsia="ru-RU"/>
        </w:rPr>
        <w:t>е</w:t>
      </w:r>
      <w:r w:rsidRPr="00BB1BF0">
        <w:rPr>
          <w:rFonts w:ascii="Times New Roman" w:eastAsia="Times New Roman" w:hAnsi="Times New Roman" w:cs="Times New Roman"/>
          <w:bCs/>
          <w:sz w:val="28"/>
          <w:szCs w:val="28"/>
          <w:lang w:eastAsia="ru-RU"/>
        </w:rPr>
        <w:t xml:space="preserve"> на клиринговое обслуживание</w:t>
      </w:r>
      <w:r w:rsidR="0005353C">
        <w:rPr>
          <w:rFonts w:ascii="Times New Roman" w:eastAsia="Times New Roman" w:hAnsi="Times New Roman" w:cs="Times New Roman"/>
          <w:bCs/>
          <w:sz w:val="28"/>
          <w:szCs w:val="28"/>
          <w:lang w:eastAsia="ru-RU"/>
        </w:rPr>
        <w:t>»</w:t>
      </w:r>
    </w:p>
    <w:tbl>
      <w:tblPr>
        <w:tblW w:w="9764" w:type="dxa"/>
        <w:tblInd w:w="93" w:type="dxa"/>
        <w:tblLook w:val="04A0" w:firstRow="1" w:lastRow="0" w:firstColumn="1" w:lastColumn="0" w:noHBand="0" w:noVBand="1"/>
      </w:tblPr>
      <w:tblGrid>
        <w:gridCol w:w="578"/>
        <w:gridCol w:w="1876"/>
        <w:gridCol w:w="2080"/>
        <w:gridCol w:w="1876"/>
        <w:gridCol w:w="1876"/>
        <w:gridCol w:w="1478"/>
      </w:tblGrid>
      <w:tr w:rsidR="008B69BD" w:rsidRPr="008B69BD" w:rsidTr="008B69BD">
        <w:trPr>
          <w:trHeight w:val="638"/>
        </w:trPr>
        <w:tc>
          <w:tcPr>
            <w:tcW w:w="5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69BD" w:rsidRPr="008B69BD" w:rsidRDefault="008B69BD" w:rsidP="008B69BD">
            <w:pPr>
              <w:spacing w:after="0" w:line="240" w:lineRule="auto"/>
              <w:jc w:val="center"/>
              <w:rPr>
                <w:rFonts w:ascii="Times New Roman" w:eastAsia="Times New Roman" w:hAnsi="Times New Roman" w:cs="Times New Roman"/>
                <w:color w:val="000000"/>
                <w:sz w:val="20"/>
                <w:szCs w:val="20"/>
                <w:lang w:eastAsia="ru-RU"/>
              </w:rPr>
            </w:pPr>
            <w:r w:rsidRPr="008B69BD">
              <w:rPr>
                <w:rFonts w:ascii="Times New Roman" w:eastAsia="Times New Roman" w:hAnsi="Times New Roman" w:cs="Times New Roman"/>
                <w:color w:val="000000"/>
                <w:sz w:val="20"/>
                <w:szCs w:val="20"/>
                <w:lang w:eastAsia="ru-RU"/>
              </w:rPr>
              <w:t>№</w:t>
            </w:r>
          </w:p>
        </w:tc>
        <w:tc>
          <w:tcPr>
            <w:tcW w:w="18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69BD" w:rsidRPr="008B69BD" w:rsidRDefault="008B69BD" w:rsidP="008B69BD">
            <w:pPr>
              <w:spacing w:after="0" w:line="240" w:lineRule="auto"/>
              <w:jc w:val="center"/>
              <w:rPr>
                <w:rFonts w:ascii="Times New Roman" w:eastAsia="Times New Roman" w:hAnsi="Times New Roman" w:cs="Times New Roman"/>
                <w:color w:val="000000"/>
                <w:sz w:val="20"/>
                <w:szCs w:val="20"/>
                <w:lang w:eastAsia="ru-RU"/>
              </w:rPr>
            </w:pPr>
            <w:r w:rsidRPr="008B69BD">
              <w:rPr>
                <w:rFonts w:ascii="Times New Roman" w:eastAsia="Times New Roman" w:hAnsi="Times New Roman" w:cs="Times New Roman"/>
                <w:color w:val="000000"/>
                <w:sz w:val="20"/>
                <w:szCs w:val="20"/>
                <w:lang w:eastAsia="ru-RU"/>
              </w:rPr>
              <w:t>Торговый код финансового инструмента</w:t>
            </w:r>
          </w:p>
        </w:tc>
        <w:tc>
          <w:tcPr>
            <w:tcW w:w="2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69BD" w:rsidRPr="008B69BD" w:rsidRDefault="008B69BD" w:rsidP="008B69BD">
            <w:pPr>
              <w:spacing w:after="0" w:line="240" w:lineRule="auto"/>
              <w:jc w:val="center"/>
              <w:rPr>
                <w:rFonts w:ascii="Times New Roman" w:eastAsia="Times New Roman" w:hAnsi="Times New Roman" w:cs="Times New Roman"/>
                <w:color w:val="000000"/>
                <w:sz w:val="20"/>
                <w:szCs w:val="20"/>
                <w:lang w:eastAsia="ru-RU"/>
              </w:rPr>
            </w:pPr>
            <w:r w:rsidRPr="008B69BD">
              <w:rPr>
                <w:rFonts w:ascii="Times New Roman" w:eastAsia="Times New Roman" w:hAnsi="Times New Roman" w:cs="Times New Roman"/>
                <w:color w:val="000000"/>
                <w:sz w:val="20"/>
                <w:szCs w:val="20"/>
                <w:lang w:eastAsia="ru-RU"/>
              </w:rPr>
              <w:t>Наименование финансового инструмента</w:t>
            </w:r>
          </w:p>
        </w:tc>
        <w:tc>
          <w:tcPr>
            <w:tcW w:w="18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69BD" w:rsidRPr="008B69BD" w:rsidRDefault="008B69BD" w:rsidP="008B69BD">
            <w:pPr>
              <w:spacing w:after="0" w:line="240" w:lineRule="auto"/>
              <w:jc w:val="center"/>
              <w:rPr>
                <w:rFonts w:ascii="Times New Roman" w:eastAsia="Times New Roman" w:hAnsi="Times New Roman" w:cs="Times New Roman"/>
                <w:color w:val="000000"/>
                <w:sz w:val="20"/>
                <w:szCs w:val="20"/>
                <w:lang w:eastAsia="ru-RU"/>
              </w:rPr>
            </w:pPr>
            <w:r w:rsidRPr="008B69BD">
              <w:rPr>
                <w:rFonts w:ascii="Times New Roman" w:eastAsia="Times New Roman" w:hAnsi="Times New Roman" w:cs="Times New Roman"/>
                <w:color w:val="000000"/>
                <w:sz w:val="20"/>
                <w:szCs w:val="20"/>
                <w:lang w:eastAsia="ru-RU"/>
              </w:rPr>
              <w:t>ISIN финансового инструмента</w:t>
            </w:r>
          </w:p>
        </w:tc>
        <w:tc>
          <w:tcPr>
            <w:tcW w:w="18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69BD" w:rsidRPr="008B69BD" w:rsidRDefault="008B69BD" w:rsidP="008B69BD">
            <w:pPr>
              <w:spacing w:after="0" w:line="240" w:lineRule="auto"/>
              <w:jc w:val="center"/>
              <w:rPr>
                <w:rFonts w:ascii="Times New Roman" w:eastAsia="Times New Roman" w:hAnsi="Times New Roman" w:cs="Times New Roman"/>
                <w:color w:val="000000"/>
                <w:sz w:val="20"/>
                <w:szCs w:val="20"/>
                <w:lang w:eastAsia="ru-RU"/>
              </w:rPr>
            </w:pPr>
            <w:r w:rsidRPr="008B69BD">
              <w:rPr>
                <w:rFonts w:ascii="Times New Roman" w:eastAsia="Times New Roman" w:hAnsi="Times New Roman" w:cs="Times New Roman"/>
                <w:color w:val="000000"/>
                <w:sz w:val="20"/>
                <w:szCs w:val="20"/>
                <w:lang w:eastAsia="ru-RU"/>
              </w:rPr>
              <w:t>Вид финансового инструмента</w:t>
            </w:r>
          </w:p>
        </w:tc>
        <w:tc>
          <w:tcPr>
            <w:tcW w:w="14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69BD" w:rsidRPr="008B69BD" w:rsidRDefault="008B69BD" w:rsidP="008B69BD">
            <w:pPr>
              <w:spacing w:after="0" w:line="240" w:lineRule="auto"/>
              <w:jc w:val="center"/>
              <w:rPr>
                <w:rFonts w:ascii="Times New Roman" w:eastAsia="Times New Roman" w:hAnsi="Times New Roman" w:cs="Times New Roman"/>
                <w:color w:val="000000"/>
                <w:sz w:val="20"/>
                <w:szCs w:val="20"/>
                <w:lang w:eastAsia="ru-RU"/>
              </w:rPr>
            </w:pPr>
            <w:r w:rsidRPr="008B69BD">
              <w:rPr>
                <w:rFonts w:ascii="Times New Roman" w:eastAsia="Times New Roman" w:hAnsi="Times New Roman" w:cs="Times New Roman"/>
                <w:color w:val="000000"/>
                <w:sz w:val="20"/>
                <w:szCs w:val="20"/>
                <w:lang w:eastAsia="ru-RU"/>
              </w:rPr>
              <w:t>Валюта номинала</w:t>
            </w:r>
          </w:p>
        </w:tc>
      </w:tr>
      <w:tr w:rsidR="008B69BD" w:rsidRPr="008B69BD" w:rsidTr="008B69BD">
        <w:trPr>
          <w:trHeight w:val="1074"/>
        </w:trPr>
        <w:tc>
          <w:tcPr>
            <w:tcW w:w="578" w:type="dxa"/>
            <w:vMerge/>
            <w:tcBorders>
              <w:top w:val="single" w:sz="4" w:space="0" w:color="auto"/>
              <w:left w:val="single" w:sz="4" w:space="0" w:color="auto"/>
              <w:bottom w:val="single" w:sz="4" w:space="0" w:color="auto"/>
              <w:right w:val="single" w:sz="4" w:space="0" w:color="auto"/>
            </w:tcBorders>
            <w:vAlign w:val="center"/>
            <w:hideMark/>
          </w:tcPr>
          <w:p w:rsidR="008B69BD" w:rsidRPr="008B69BD" w:rsidRDefault="008B69BD" w:rsidP="008B69BD">
            <w:pPr>
              <w:spacing w:after="0" w:line="240" w:lineRule="auto"/>
              <w:rPr>
                <w:rFonts w:ascii="Times New Roman" w:eastAsia="Times New Roman" w:hAnsi="Times New Roman" w:cs="Times New Roman"/>
                <w:color w:val="000000"/>
                <w:sz w:val="20"/>
                <w:szCs w:val="20"/>
                <w:lang w:eastAsia="ru-RU"/>
              </w:rPr>
            </w:pPr>
          </w:p>
        </w:tc>
        <w:tc>
          <w:tcPr>
            <w:tcW w:w="1876" w:type="dxa"/>
            <w:vMerge/>
            <w:tcBorders>
              <w:top w:val="single" w:sz="4" w:space="0" w:color="auto"/>
              <w:left w:val="single" w:sz="4" w:space="0" w:color="auto"/>
              <w:bottom w:val="single" w:sz="4" w:space="0" w:color="auto"/>
              <w:right w:val="single" w:sz="4" w:space="0" w:color="auto"/>
            </w:tcBorders>
            <w:vAlign w:val="center"/>
            <w:hideMark/>
          </w:tcPr>
          <w:p w:rsidR="008B69BD" w:rsidRPr="008B69BD" w:rsidRDefault="008B69BD" w:rsidP="008B69BD">
            <w:pPr>
              <w:spacing w:after="0" w:line="240" w:lineRule="auto"/>
              <w:rPr>
                <w:rFonts w:ascii="Times New Roman" w:eastAsia="Times New Roman" w:hAnsi="Times New Roman" w:cs="Times New Roman"/>
                <w:color w:val="000000"/>
                <w:sz w:val="20"/>
                <w:szCs w:val="20"/>
                <w:lang w:eastAsia="ru-RU"/>
              </w:rPr>
            </w:pPr>
          </w:p>
        </w:tc>
        <w:tc>
          <w:tcPr>
            <w:tcW w:w="2080" w:type="dxa"/>
            <w:vMerge/>
            <w:tcBorders>
              <w:top w:val="single" w:sz="4" w:space="0" w:color="auto"/>
              <w:left w:val="single" w:sz="4" w:space="0" w:color="auto"/>
              <w:bottom w:val="single" w:sz="4" w:space="0" w:color="auto"/>
              <w:right w:val="single" w:sz="4" w:space="0" w:color="auto"/>
            </w:tcBorders>
            <w:vAlign w:val="center"/>
            <w:hideMark/>
          </w:tcPr>
          <w:p w:rsidR="008B69BD" w:rsidRPr="008B69BD" w:rsidRDefault="008B69BD" w:rsidP="008B69BD">
            <w:pPr>
              <w:spacing w:after="0" w:line="240" w:lineRule="auto"/>
              <w:rPr>
                <w:rFonts w:ascii="Times New Roman" w:eastAsia="Times New Roman" w:hAnsi="Times New Roman" w:cs="Times New Roman"/>
                <w:color w:val="000000"/>
                <w:sz w:val="20"/>
                <w:szCs w:val="20"/>
                <w:lang w:eastAsia="ru-RU"/>
              </w:rPr>
            </w:pPr>
          </w:p>
        </w:tc>
        <w:tc>
          <w:tcPr>
            <w:tcW w:w="1876" w:type="dxa"/>
            <w:vMerge/>
            <w:tcBorders>
              <w:top w:val="single" w:sz="4" w:space="0" w:color="auto"/>
              <w:left w:val="single" w:sz="4" w:space="0" w:color="auto"/>
              <w:bottom w:val="single" w:sz="4" w:space="0" w:color="auto"/>
              <w:right w:val="single" w:sz="4" w:space="0" w:color="auto"/>
            </w:tcBorders>
            <w:vAlign w:val="center"/>
            <w:hideMark/>
          </w:tcPr>
          <w:p w:rsidR="008B69BD" w:rsidRPr="008B69BD" w:rsidRDefault="008B69BD" w:rsidP="008B69BD">
            <w:pPr>
              <w:spacing w:after="0" w:line="240" w:lineRule="auto"/>
              <w:rPr>
                <w:rFonts w:ascii="Times New Roman" w:eastAsia="Times New Roman" w:hAnsi="Times New Roman" w:cs="Times New Roman"/>
                <w:color w:val="000000"/>
                <w:sz w:val="20"/>
                <w:szCs w:val="20"/>
                <w:lang w:eastAsia="ru-RU"/>
              </w:rPr>
            </w:pPr>
          </w:p>
        </w:tc>
        <w:tc>
          <w:tcPr>
            <w:tcW w:w="1876" w:type="dxa"/>
            <w:vMerge/>
            <w:tcBorders>
              <w:top w:val="single" w:sz="4" w:space="0" w:color="auto"/>
              <w:left w:val="single" w:sz="4" w:space="0" w:color="auto"/>
              <w:bottom w:val="single" w:sz="4" w:space="0" w:color="auto"/>
              <w:right w:val="single" w:sz="4" w:space="0" w:color="auto"/>
            </w:tcBorders>
            <w:vAlign w:val="center"/>
            <w:hideMark/>
          </w:tcPr>
          <w:p w:rsidR="008B69BD" w:rsidRPr="008B69BD" w:rsidRDefault="008B69BD" w:rsidP="008B69BD">
            <w:pPr>
              <w:spacing w:after="0" w:line="240" w:lineRule="auto"/>
              <w:rPr>
                <w:rFonts w:ascii="Times New Roman" w:eastAsia="Times New Roman" w:hAnsi="Times New Roman" w:cs="Times New Roman"/>
                <w:color w:val="000000"/>
                <w:sz w:val="20"/>
                <w:szCs w:val="20"/>
                <w:lang w:eastAsia="ru-RU"/>
              </w:rPr>
            </w:pP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8B69BD" w:rsidRPr="008B69BD" w:rsidRDefault="008B69BD" w:rsidP="008B69BD">
            <w:pPr>
              <w:spacing w:after="0" w:line="240" w:lineRule="auto"/>
              <w:rPr>
                <w:rFonts w:ascii="Times New Roman" w:eastAsia="Times New Roman" w:hAnsi="Times New Roman" w:cs="Times New Roman"/>
                <w:color w:val="000000"/>
                <w:sz w:val="20"/>
                <w:szCs w:val="20"/>
                <w:lang w:eastAsia="ru-RU"/>
              </w:rPr>
            </w:pPr>
          </w:p>
        </w:tc>
      </w:tr>
      <w:tr w:rsidR="008B69BD" w:rsidRPr="008B69BD" w:rsidTr="008B69BD">
        <w:trPr>
          <w:trHeight w:val="126"/>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8B69BD" w:rsidRPr="008B69BD" w:rsidRDefault="008B69BD" w:rsidP="008B69BD">
            <w:pPr>
              <w:spacing w:after="0" w:line="240" w:lineRule="auto"/>
              <w:jc w:val="center"/>
              <w:rPr>
                <w:rFonts w:ascii="Times New Roman" w:eastAsia="Times New Roman" w:hAnsi="Times New Roman" w:cs="Times New Roman"/>
                <w:color w:val="000000"/>
                <w:sz w:val="20"/>
                <w:szCs w:val="20"/>
                <w:lang w:eastAsia="ru-RU"/>
              </w:rPr>
            </w:pPr>
            <w:r w:rsidRPr="008B69BD">
              <w:rPr>
                <w:rFonts w:ascii="Times New Roman" w:eastAsia="Times New Roman" w:hAnsi="Times New Roman" w:cs="Times New Roman"/>
                <w:color w:val="000000"/>
                <w:sz w:val="20"/>
                <w:szCs w:val="20"/>
                <w:lang w:eastAsia="ru-RU"/>
              </w:rPr>
              <w:t>1</w:t>
            </w:r>
          </w:p>
        </w:tc>
        <w:tc>
          <w:tcPr>
            <w:tcW w:w="1876" w:type="dxa"/>
            <w:tcBorders>
              <w:top w:val="nil"/>
              <w:left w:val="nil"/>
              <w:bottom w:val="single" w:sz="4" w:space="0" w:color="auto"/>
              <w:right w:val="single" w:sz="4" w:space="0" w:color="auto"/>
            </w:tcBorders>
            <w:shd w:val="clear" w:color="auto" w:fill="auto"/>
            <w:vAlign w:val="center"/>
            <w:hideMark/>
          </w:tcPr>
          <w:p w:rsidR="008B69BD" w:rsidRPr="008B69BD" w:rsidRDefault="008B69BD" w:rsidP="008B69BD">
            <w:pPr>
              <w:spacing w:after="0" w:line="240" w:lineRule="auto"/>
              <w:jc w:val="center"/>
              <w:rPr>
                <w:rFonts w:ascii="Times New Roman" w:eastAsia="Times New Roman" w:hAnsi="Times New Roman" w:cs="Times New Roman"/>
                <w:color w:val="000000"/>
                <w:sz w:val="20"/>
                <w:szCs w:val="20"/>
                <w:lang w:eastAsia="ru-RU"/>
              </w:rPr>
            </w:pPr>
            <w:r w:rsidRPr="008B69BD">
              <w:rPr>
                <w:rFonts w:ascii="Times New Roman" w:eastAsia="Times New Roman" w:hAnsi="Times New Roman" w:cs="Times New Roman"/>
                <w:color w:val="000000"/>
                <w:sz w:val="20"/>
                <w:szCs w:val="20"/>
                <w:lang w:eastAsia="ru-RU"/>
              </w:rPr>
              <w:t>2</w:t>
            </w:r>
          </w:p>
        </w:tc>
        <w:tc>
          <w:tcPr>
            <w:tcW w:w="2080" w:type="dxa"/>
            <w:tcBorders>
              <w:top w:val="nil"/>
              <w:left w:val="nil"/>
              <w:bottom w:val="single" w:sz="4" w:space="0" w:color="auto"/>
              <w:right w:val="single" w:sz="4" w:space="0" w:color="auto"/>
            </w:tcBorders>
            <w:shd w:val="clear" w:color="auto" w:fill="auto"/>
            <w:vAlign w:val="center"/>
            <w:hideMark/>
          </w:tcPr>
          <w:p w:rsidR="008B69BD" w:rsidRPr="008B69BD" w:rsidRDefault="008B69BD" w:rsidP="008B69BD">
            <w:pPr>
              <w:spacing w:after="0" w:line="240" w:lineRule="auto"/>
              <w:jc w:val="center"/>
              <w:rPr>
                <w:rFonts w:ascii="Times New Roman" w:eastAsia="Times New Roman" w:hAnsi="Times New Roman" w:cs="Times New Roman"/>
                <w:color w:val="000000"/>
                <w:sz w:val="20"/>
                <w:szCs w:val="20"/>
                <w:lang w:eastAsia="ru-RU"/>
              </w:rPr>
            </w:pPr>
            <w:r w:rsidRPr="008B69BD">
              <w:rPr>
                <w:rFonts w:ascii="Times New Roman" w:eastAsia="Times New Roman" w:hAnsi="Times New Roman" w:cs="Times New Roman"/>
                <w:color w:val="000000"/>
                <w:sz w:val="20"/>
                <w:szCs w:val="20"/>
                <w:lang w:eastAsia="ru-RU"/>
              </w:rPr>
              <w:t>3</w:t>
            </w:r>
          </w:p>
        </w:tc>
        <w:tc>
          <w:tcPr>
            <w:tcW w:w="1876" w:type="dxa"/>
            <w:tcBorders>
              <w:top w:val="nil"/>
              <w:left w:val="nil"/>
              <w:bottom w:val="single" w:sz="4" w:space="0" w:color="auto"/>
              <w:right w:val="single" w:sz="4" w:space="0" w:color="auto"/>
            </w:tcBorders>
            <w:shd w:val="clear" w:color="auto" w:fill="auto"/>
            <w:vAlign w:val="center"/>
            <w:hideMark/>
          </w:tcPr>
          <w:p w:rsidR="008B69BD" w:rsidRPr="008B69BD" w:rsidRDefault="008B69BD" w:rsidP="008B69BD">
            <w:pPr>
              <w:spacing w:after="0" w:line="240" w:lineRule="auto"/>
              <w:jc w:val="center"/>
              <w:rPr>
                <w:rFonts w:ascii="Times New Roman" w:eastAsia="Times New Roman" w:hAnsi="Times New Roman" w:cs="Times New Roman"/>
                <w:color w:val="000000"/>
                <w:sz w:val="20"/>
                <w:szCs w:val="20"/>
                <w:lang w:eastAsia="ru-RU"/>
              </w:rPr>
            </w:pPr>
            <w:r w:rsidRPr="008B69BD">
              <w:rPr>
                <w:rFonts w:ascii="Times New Roman" w:eastAsia="Times New Roman" w:hAnsi="Times New Roman" w:cs="Times New Roman"/>
                <w:color w:val="000000"/>
                <w:sz w:val="20"/>
                <w:szCs w:val="20"/>
                <w:lang w:eastAsia="ru-RU"/>
              </w:rPr>
              <w:t>4</w:t>
            </w:r>
          </w:p>
        </w:tc>
        <w:tc>
          <w:tcPr>
            <w:tcW w:w="1876" w:type="dxa"/>
            <w:tcBorders>
              <w:top w:val="nil"/>
              <w:left w:val="nil"/>
              <w:bottom w:val="single" w:sz="4" w:space="0" w:color="auto"/>
              <w:right w:val="single" w:sz="4" w:space="0" w:color="auto"/>
            </w:tcBorders>
            <w:shd w:val="clear" w:color="auto" w:fill="auto"/>
            <w:vAlign w:val="center"/>
            <w:hideMark/>
          </w:tcPr>
          <w:p w:rsidR="008B69BD" w:rsidRPr="008B69BD" w:rsidRDefault="008B69BD" w:rsidP="008B69BD">
            <w:pPr>
              <w:spacing w:after="0" w:line="240" w:lineRule="auto"/>
              <w:jc w:val="center"/>
              <w:rPr>
                <w:rFonts w:ascii="Times New Roman" w:eastAsia="Times New Roman" w:hAnsi="Times New Roman" w:cs="Times New Roman"/>
                <w:color w:val="000000"/>
                <w:sz w:val="20"/>
                <w:szCs w:val="20"/>
                <w:lang w:eastAsia="ru-RU"/>
              </w:rPr>
            </w:pPr>
            <w:r w:rsidRPr="008B69BD">
              <w:rPr>
                <w:rFonts w:ascii="Times New Roman" w:eastAsia="Times New Roman" w:hAnsi="Times New Roman" w:cs="Times New Roman"/>
                <w:color w:val="000000"/>
                <w:sz w:val="20"/>
                <w:szCs w:val="20"/>
                <w:lang w:eastAsia="ru-RU"/>
              </w:rPr>
              <w:t>5</w:t>
            </w:r>
          </w:p>
        </w:tc>
        <w:tc>
          <w:tcPr>
            <w:tcW w:w="1478" w:type="dxa"/>
            <w:tcBorders>
              <w:top w:val="nil"/>
              <w:left w:val="nil"/>
              <w:bottom w:val="single" w:sz="4" w:space="0" w:color="auto"/>
              <w:right w:val="single" w:sz="4" w:space="0" w:color="auto"/>
            </w:tcBorders>
            <w:shd w:val="clear" w:color="auto" w:fill="auto"/>
            <w:vAlign w:val="center"/>
            <w:hideMark/>
          </w:tcPr>
          <w:p w:rsidR="008B69BD" w:rsidRPr="008B69BD" w:rsidRDefault="008B69BD" w:rsidP="008B69BD">
            <w:pPr>
              <w:spacing w:after="0" w:line="240" w:lineRule="auto"/>
              <w:jc w:val="center"/>
              <w:rPr>
                <w:rFonts w:ascii="Times New Roman" w:eastAsia="Times New Roman" w:hAnsi="Times New Roman" w:cs="Times New Roman"/>
                <w:color w:val="000000"/>
                <w:sz w:val="20"/>
                <w:szCs w:val="20"/>
                <w:lang w:eastAsia="ru-RU"/>
              </w:rPr>
            </w:pPr>
            <w:r w:rsidRPr="008B69BD">
              <w:rPr>
                <w:rFonts w:ascii="Times New Roman" w:eastAsia="Times New Roman" w:hAnsi="Times New Roman" w:cs="Times New Roman"/>
                <w:color w:val="000000"/>
                <w:sz w:val="20"/>
                <w:szCs w:val="20"/>
                <w:lang w:eastAsia="ru-RU"/>
              </w:rPr>
              <w:t>6</w:t>
            </w:r>
          </w:p>
        </w:tc>
      </w:tr>
      <w:tr w:rsidR="008B69BD" w:rsidRPr="008B69BD" w:rsidTr="008B69BD">
        <w:trPr>
          <w:trHeight w:val="126"/>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8B69BD" w:rsidRPr="008B69BD" w:rsidRDefault="008B69BD" w:rsidP="008B69BD">
            <w:pPr>
              <w:spacing w:after="0" w:line="240" w:lineRule="auto"/>
              <w:jc w:val="center"/>
              <w:rPr>
                <w:rFonts w:ascii="Times New Roman" w:eastAsia="Times New Roman" w:hAnsi="Times New Roman" w:cs="Times New Roman"/>
                <w:color w:val="000000"/>
                <w:sz w:val="20"/>
                <w:szCs w:val="20"/>
                <w:lang w:eastAsia="ru-RU"/>
              </w:rPr>
            </w:pPr>
            <w:r w:rsidRPr="008B69BD">
              <w:rPr>
                <w:rFonts w:ascii="Times New Roman" w:eastAsia="Times New Roman" w:hAnsi="Times New Roman" w:cs="Times New Roman"/>
                <w:color w:val="000000"/>
                <w:sz w:val="20"/>
                <w:szCs w:val="20"/>
                <w:lang w:eastAsia="ru-RU"/>
              </w:rPr>
              <w:t>1</w:t>
            </w:r>
          </w:p>
        </w:tc>
        <w:tc>
          <w:tcPr>
            <w:tcW w:w="1876" w:type="dxa"/>
            <w:tcBorders>
              <w:top w:val="nil"/>
              <w:left w:val="nil"/>
              <w:bottom w:val="single" w:sz="4" w:space="0" w:color="auto"/>
              <w:right w:val="single" w:sz="4" w:space="0" w:color="auto"/>
            </w:tcBorders>
            <w:shd w:val="clear" w:color="auto" w:fill="auto"/>
            <w:vAlign w:val="center"/>
            <w:hideMark/>
          </w:tcPr>
          <w:p w:rsidR="008B69BD" w:rsidRPr="008B69BD" w:rsidRDefault="008B69BD" w:rsidP="008B69BD">
            <w:pPr>
              <w:spacing w:after="0" w:line="240" w:lineRule="auto"/>
              <w:jc w:val="center"/>
              <w:rPr>
                <w:rFonts w:ascii="Times New Roman" w:eastAsia="Times New Roman" w:hAnsi="Times New Roman" w:cs="Times New Roman"/>
                <w:b/>
                <w:bCs/>
                <w:color w:val="000000"/>
                <w:sz w:val="20"/>
                <w:szCs w:val="20"/>
                <w:lang w:eastAsia="ru-RU"/>
              </w:rPr>
            </w:pPr>
            <w:r w:rsidRPr="008B69BD">
              <w:rPr>
                <w:rFonts w:ascii="Times New Roman" w:eastAsia="Times New Roman" w:hAnsi="Times New Roman" w:cs="Times New Roman"/>
                <w:b/>
                <w:bCs/>
                <w:color w:val="000000"/>
                <w:sz w:val="20"/>
                <w:szCs w:val="20"/>
                <w:lang w:eastAsia="ru-RU"/>
              </w:rPr>
              <w:t> </w:t>
            </w:r>
          </w:p>
        </w:tc>
        <w:tc>
          <w:tcPr>
            <w:tcW w:w="2080" w:type="dxa"/>
            <w:tcBorders>
              <w:top w:val="nil"/>
              <w:left w:val="nil"/>
              <w:bottom w:val="single" w:sz="4" w:space="0" w:color="auto"/>
              <w:right w:val="single" w:sz="4" w:space="0" w:color="auto"/>
            </w:tcBorders>
            <w:shd w:val="clear" w:color="auto" w:fill="auto"/>
            <w:vAlign w:val="center"/>
            <w:hideMark/>
          </w:tcPr>
          <w:p w:rsidR="008B69BD" w:rsidRPr="008B69BD" w:rsidRDefault="008B69BD" w:rsidP="008B69BD">
            <w:pPr>
              <w:spacing w:after="0" w:line="240" w:lineRule="auto"/>
              <w:jc w:val="center"/>
              <w:rPr>
                <w:rFonts w:ascii="Times New Roman" w:eastAsia="Times New Roman" w:hAnsi="Times New Roman" w:cs="Times New Roman"/>
                <w:b/>
                <w:bCs/>
                <w:color w:val="000000"/>
                <w:sz w:val="20"/>
                <w:szCs w:val="20"/>
                <w:lang w:eastAsia="ru-RU"/>
              </w:rPr>
            </w:pPr>
            <w:r w:rsidRPr="008B69BD">
              <w:rPr>
                <w:rFonts w:ascii="Times New Roman" w:eastAsia="Times New Roman" w:hAnsi="Times New Roman" w:cs="Times New Roman"/>
                <w:b/>
                <w:bCs/>
                <w:color w:val="000000"/>
                <w:sz w:val="20"/>
                <w:szCs w:val="20"/>
                <w:lang w:eastAsia="ru-RU"/>
              </w:rPr>
              <w:t> </w:t>
            </w:r>
          </w:p>
        </w:tc>
        <w:tc>
          <w:tcPr>
            <w:tcW w:w="1876" w:type="dxa"/>
            <w:tcBorders>
              <w:top w:val="nil"/>
              <w:left w:val="nil"/>
              <w:bottom w:val="single" w:sz="4" w:space="0" w:color="auto"/>
              <w:right w:val="single" w:sz="4" w:space="0" w:color="auto"/>
            </w:tcBorders>
            <w:shd w:val="clear" w:color="auto" w:fill="auto"/>
            <w:vAlign w:val="center"/>
            <w:hideMark/>
          </w:tcPr>
          <w:p w:rsidR="008B69BD" w:rsidRPr="008B69BD" w:rsidRDefault="008B69BD" w:rsidP="008B69BD">
            <w:pPr>
              <w:spacing w:after="0" w:line="240" w:lineRule="auto"/>
              <w:jc w:val="center"/>
              <w:rPr>
                <w:rFonts w:ascii="Times New Roman" w:eastAsia="Times New Roman" w:hAnsi="Times New Roman" w:cs="Times New Roman"/>
                <w:b/>
                <w:bCs/>
                <w:color w:val="000000"/>
                <w:sz w:val="20"/>
                <w:szCs w:val="20"/>
                <w:lang w:eastAsia="ru-RU"/>
              </w:rPr>
            </w:pPr>
            <w:r w:rsidRPr="008B69BD">
              <w:rPr>
                <w:rFonts w:ascii="Times New Roman" w:eastAsia="Times New Roman" w:hAnsi="Times New Roman" w:cs="Times New Roman"/>
                <w:b/>
                <w:bCs/>
                <w:color w:val="000000"/>
                <w:sz w:val="20"/>
                <w:szCs w:val="20"/>
                <w:lang w:eastAsia="ru-RU"/>
              </w:rPr>
              <w:t> </w:t>
            </w:r>
          </w:p>
        </w:tc>
        <w:tc>
          <w:tcPr>
            <w:tcW w:w="1876" w:type="dxa"/>
            <w:tcBorders>
              <w:top w:val="nil"/>
              <w:left w:val="nil"/>
              <w:bottom w:val="single" w:sz="4" w:space="0" w:color="auto"/>
              <w:right w:val="single" w:sz="4" w:space="0" w:color="auto"/>
            </w:tcBorders>
            <w:shd w:val="clear" w:color="auto" w:fill="auto"/>
            <w:vAlign w:val="center"/>
            <w:hideMark/>
          </w:tcPr>
          <w:p w:rsidR="008B69BD" w:rsidRPr="008B69BD" w:rsidRDefault="008B69BD" w:rsidP="008B69BD">
            <w:pPr>
              <w:spacing w:after="0" w:line="240" w:lineRule="auto"/>
              <w:jc w:val="center"/>
              <w:rPr>
                <w:rFonts w:ascii="Times New Roman" w:eastAsia="Times New Roman" w:hAnsi="Times New Roman" w:cs="Times New Roman"/>
                <w:b/>
                <w:bCs/>
                <w:color w:val="000000"/>
                <w:sz w:val="20"/>
                <w:szCs w:val="20"/>
                <w:lang w:eastAsia="ru-RU"/>
              </w:rPr>
            </w:pPr>
            <w:r w:rsidRPr="008B69BD">
              <w:rPr>
                <w:rFonts w:ascii="Times New Roman" w:eastAsia="Times New Roman" w:hAnsi="Times New Roman" w:cs="Times New Roman"/>
                <w:b/>
                <w:bCs/>
                <w:color w:val="000000"/>
                <w:sz w:val="20"/>
                <w:szCs w:val="20"/>
                <w:lang w:eastAsia="ru-RU"/>
              </w:rPr>
              <w:t> </w:t>
            </w:r>
          </w:p>
        </w:tc>
        <w:tc>
          <w:tcPr>
            <w:tcW w:w="1478" w:type="dxa"/>
            <w:tcBorders>
              <w:top w:val="nil"/>
              <w:left w:val="nil"/>
              <w:bottom w:val="single" w:sz="4" w:space="0" w:color="auto"/>
              <w:right w:val="single" w:sz="4" w:space="0" w:color="auto"/>
            </w:tcBorders>
            <w:shd w:val="clear" w:color="auto" w:fill="auto"/>
            <w:vAlign w:val="center"/>
            <w:hideMark/>
          </w:tcPr>
          <w:p w:rsidR="008B69BD" w:rsidRPr="008B69BD" w:rsidRDefault="008B69BD" w:rsidP="008B69BD">
            <w:pPr>
              <w:spacing w:after="0" w:line="240" w:lineRule="auto"/>
              <w:jc w:val="center"/>
              <w:rPr>
                <w:rFonts w:ascii="Times New Roman" w:eastAsia="Times New Roman" w:hAnsi="Times New Roman" w:cs="Times New Roman"/>
                <w:b/>
                <w:bCs/>
                <w:color w:val="000000"/>
                <w:sz w:val="20"/>
                <w:szCs w:val="20"/>
                <w:lang w:eastAsia="ru-RU"/>
              </w:rPr>
            </w:pPr>
            <w:r w:rsidRPr="008B69BD">
              <w:rPr>
                <w:rFonts w:ascii="Times New Roman" w:eastAsia="Times New Roman" w:hAnsi="Times New Roman" w:cs="Times New Roman"/>
                <w:b/>
                <w:bCs/>
                <w:color w:val="000000"/>
                <w:sz w:val="20"/>
                <w:szCs w:val="20"/>
                <w:lang w:eastAsia="ru-RU"/>
              </w:rPr>
              <w:t> </w:t>
            </w:r>
          </w:p>
        </w:tc>
      </w:tr>
      <w:tr w:rsidR="008B69BD" w:rsidRPr="008B69BD" w:rsidTr="008B69BD">
        <w:trPr>
          <w:trHeight w:val="126"/>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8B69BD" w:rsidRPr="008B69BD" w:rsidRDefault="008B69BD" w:rsidP="008B69BD">
            <w:pPr>
              <w:spacing w:after="0" w:line="240" w:lineRule="auto"/>
              <w:jc w:val="center"/>
              <w:rPr>
                <w:rFonts w:ascii="Times New Roman" w:eastAsia="Times New Roman" w:hAnsi="Times New Roman" w:cs="Times New Roman"/>
                <w:color w:val="000000"/>
                <w:sz w:val="20"/>
                <w:szCs w:val="20"/>
                <w:lang w:eastAsia="ru-RU"/>
              </w:rPr>
            </w:pPr>
            <w:r w:rsidRPr="008B69BD">
              <w:rPr>
                <w:rFonts w:ascii="Times New Roman" w:eastAsia="Times New Roman" w:hAnsi="Times New Roman" w:cs="Times New Roman"/>
                <w:color w:val="000000"/>
                <w:sz w:val="20"/>
                <w:szCs w:val="20"/>
                <w:lang w:eastAsia="ru-RU"/>
              </w:rPr>
              <w:t>2</w:t>
            </w:r>
          </w:p>
        </w:tc>
        <w:tc>
          <w:tcPr>
            <w:tcW w:w="1876" w:type="dxa"/>
            <w:tcBorders>
              <w:top w:val="nil"/>
              <w:left w:val="nil"/>
              <w:bottom w:val="single" w:sz="4" w:space="0" w:color="auto"/>
              <w:right w:val="single" w:sz="4" w:space="0" w:color="auto"/>
            </w:tcBorders>
            <w:shd w:val="clear" w:color="auto" w:fill="auto"/>
            <w:vAlign w:val="center"/>
            <w:hideMark/>
          </w:tcPr>
          <w:p w:rsidR="008B69BD" w:rsidRPr="008B69BD" w:rsidRDefault="008B69BD" w:rsidP="008B69BD">
            <w:pPr>
              <w:spacing w:after="0" w:line="240" w:lineRule="auto"/>
              <w:jc w:val="center"/>
              <w:rPr>
                <w:rFonts w:ascii="Times New Roman" w:eastAsia="Times New Roman" w:hAnsi="Times New Roman" w:cs="Times New Roman"/>
                <w:b/>
                <w:bCs/>
                <w:color w:val="000000"/>
                <w:sz w:val="20"/>
                <w:szCs w:val="20"/>
                <w:lang w:eastAsia="ru-RU"/>
              </w:rPr>
            </w:pPr>
            <w:r w:rsidRPr="008B69BD">
              <w:rPr>
                <w:rFonts w:ascii="Times New Roman" w:eastAsia="Times New Roman" w:hAnsi="Times New Roman" w:cs="Times New Roman"/>
                <w:b/>
                <w:bCs/>
                <w:color w:val="000000"/>
                <w:sz w:val="20"/>
                <w:szCs w:val="20"/>
                <w:lang w:eastAsia="ru-RU"/>
              </w:rPr>
              <w:t> </w:t>
            </w:r>
          </w:p>
        </w:tc>
        <w:tc>
          <w:tcPr>
            <w:tcW w:w="2080" w:type="dxa"/>
            <w:tcBorders>
              <w:top w:val="nil"/>
              <w:left w:val="nil"/>
              <w:bottom w:val="single" w:sz="4" w:space="0" w:color="auto"/>
              <w:right w:val="single" w:sz="4" w:space="0" w:color="auto"/>
            </w:tcBorders>
            <w:shd w:val="clear" w:color="auto" w:fill="auto"/>
            <w:vAlign w:val="center"/>
            <w:hideMark/>
          </w:tcPr>
          <w:p w:rsidR="008B69BD" w:rsidRPr="008B69BD" w:rsidRDefault="008B69BD" w:rsidP="008B69BD">
            <w:pPr>
              <w:spacing w:after="0" w:line="240" w:lineRule="auto"/>
              <w:jc w:val="center"/>
              <w:rPr>
                <w:rFonts w:ascii="Times New Roman" w:eastAsia="Times New Roman" w:hAnsi="Times New Roman" w:cs="Times New Roman"/>
                <w:b/>
                <w:bCs/>
                <w:color w:val="000000"/>
                <w:sz w:val="20"/>
                <w:szCs w:val="20"/>
                <w:lang w:eastAsia="ru-RU"/>
              </w:rPr>
            </w:pPr>
            <w:r w:rsidRPr="008B69BD">
              <w:rPr>
                <w:rFonts w:ascii="Times New Roman" w:eastAsia="Times New Roman" w:hAnsi="Times New Roman" w:cs="Times New Roman"/>
                <w:b/>
                <w:bCs/>
                <w:color w:val="000000"/>
                <w:sz w:val="20"/>
                <w:szCs w:val="20"/>
                <w:lang w:eastAsia="ru-RU"/>
              </w:rPr>
              <w:t> </w:t>
            </w:r>
          </w:p>
        </w:tc>
        <w:tc>
          <w:tcPr>
            <w:tcW w:w="1876" w:type="dxa"/>
            <w:tcBorders>
              <w:top w:val="nil"/>
              <w:left w:val="nil"/>
              <w:bottom w:val="single" w:sz="4" w:space="0" w:color="auto"/>
              <w:right w:val="single" w:sz="4" w:space="0" w:color="auto"/>
            </w:tcBorders>
            <w:shd w:val="clear" w:color="auto" w:fill="auto"/>
            <w:vAlign w:val="center"/>
            <w:hideMark/>
          </w:tcPr>
          <w:p w:rsidR="008B69BD" w:rsidRPr="008B69BD" w:rsidRDefault="008B69BD" w:rsidP="008B69BD">
            <w:pPr>
              <w:spacing w:after="0" w:line="240" w:lineRule="auto"/>
              <w:jc w:val="center"/>
              <w:rPr>
                <w:rFonts w:ascii="Times New Roman" w:eastAsia="Times New Roman" w:hAnsi="Times New Roman" w:cs="Times New Roman"/>
                <w:b/>
                <w:bCs/>
                <w:color w:val="000000"/>
                <w:sz w:val="20"/>
                <w:szCs w:val="20"/>
                <w:lang w:eastAsia="ru-RU"/>
              </w:rPr>
            </w:pPr>
            <w:r w:rsidRPr="008B69BD">
              <w:rPr>
                <w:rFonts w:ascii="Times New Roman" w:eastAsia="Times New Roman" w:hAnsi="Times New Roman" w:cs="Times New Roman"/>
                <w:b/>
                <w:bCs/>
                <w:color w:val="000000"/>
                <w:sz w:val="20"/>
                <w:szCs w:val="20"/>
                <w:lang w:eastAsia="ru-RU"/>
              </w:rPr>
              <w:t> </w:t>
            </w:r>
          </w:p>
        </w:tc>
        <w:tc>
          <w:tcPr>
            <w:tcW w:w="1876" w:type="dxa"/>
            <w:tcBorders>
              <w:top w:val="nil"/>
              <w:left w:val="nil"/>
              <w:bottom w:val="single" w:sz="4" w:space="0" w:color="auto"/>
              <w:right w:val="single" w:sz="4" w:space="0" w:color="auto"/>
            </w:tcBorders>
            <w:shd w:val="clear" w:color="auto" w:fill="auto"/>
            <w:vAlign w:val="center"/>
            <w:hideMark/>
          </w:tcPr>
          <w:p w:rsidR="008B69BD" w:rsidRPr="008B69BD" w:rsidRDefault="008B69BD" w:rsidP="008B69BD">
            <w:pPr>
              <w:spacing w:after="0" w:line="240" w:lineRule="auto"/>
              <w:jc w:val="center"/>
              <w:rPr>
                <w:rFonts w:ascii="Times New Roman" w:eastAsia="Times New Roman" w:hAnsi="Times New Roman" w:cs="Times New Roman"/>
                <w:b/>
                <w:bCs/>
                <w:color w:val="000000"/>
                <w:sz w:val="20"/>
                <w:szCs w:val="20"/>
                <w:lang w:eastAsia="ru-RU"/>
              </w:rPr>
            </w:pPr>
            <w:r w:rsidRPr="008B69BD">
              <w:rPr>
                <w:rFonts w:ascii="Times New Roman" w:eastAsia="Times New Roman" w:hAnsi="Times New Roman" w:cs="Times New Roman"/>
                <w:b/>
                <w:bCs/>
                <w:color w:val="000000"/>
                <w:sz w:val="20"/>
                <w:szCs w:val="20"/>
                <w:lang w:eastAsia="ru-RU"/>
              </w:rPr>
              <w:t> </w:t>
            </w:r>
          </w:p>
        </w:tc>
        <w:tc>
          <w:tcPr>
            <w:tcW w:w="1478" w:type="dxa"/>
            <w:tcBorders>
              <w:top w:val="nil"/>
              <w:left w:val="nil"/>
              <w:bottom w:val="single" w:sz="4" w:space="0" w:color="auto"/>
              <w:right w:val="single" w:sz="4" w:space="0" w:color="auto"/>
            </w:tcBorders>
            <w:shd w:val="clear" w:color="auto" w:fill="auto"/>
            <w:vAlign w:val="center"/>
            <w:hideMark/>
          </w:tcPr>
          <w:p w:rsidR="008B69BD" w:rsidRPr="008B69BD" w:rsidRDefault="008B69BD" w:rsidP="008B69BD">
            <w:pPr>
              <w:spacing w:after="0" w:line="240" w:lineRule="auto"/>
              <w:jc w:val="center"/>
              <w:rPr>
                <w:rFonts w:ascii="Times New Roman" w:eastAsia="Times New Roman" w:hAnsi="Times New Roman" w:cs="Times New Roman"/>
                <w:b/>
                <w:bCs/>
                <w:color w:val="000000"/>
                <w:sz w:val="20"/>
                <w:szCs w:val="20"/>
                <w:lang w:eastAsia="ru-RU"/>
              </w:rPr>
            </w:pPr>
            <w:r w:rsidRPr="008B69BD">
              <w:rPr>
                <w:rFonts w:ascii="Times New Roman" w:eastAsia="Times New Roman" w:hAnsi="Times New Roman" w:cs="Times New Roman"/>
                <w:b/>
                <w:bCs/>
                <w:color w:val="000000"/>
                <w:sz w:val="20"/>
                <w:szCs w:val="20"/>
                <w:lang w:eastAsia="ru-RU"/>
              </w:rPr>
              <w:t> </w:t>
            </w:r>
          </w:p>
        </w:tc>
      </w:tr>
      <w:tr w:rsidR="008B69BD" w:rsidRPr="008B69BD" w:rsidTr="008B69BD">
        <w:trPr>
          <w:trHeight w:val="126"/>
        </w:trPr>
        <w:tc>
          <w:tcPr>
            <w:tcW w:w="578" w:type="dxa"/>
            <w:tcBorders>
              <w:top w:val="nil"/>
              <w:left w:val="single" w:sz="4" w:space="0" w:color="auto"/>
              <w:bottom w:val="single" w:sz="4" w:space="0" w:color="auto"/>
              <w:right w:val="single" w:sz="4" w:space="0" w:color="auto"/>
            </w:tcBorders>
            <w:shd w:val="clear" w:color="auto" w:fill="auto"/>
            <w:vAlign w:val="center"/>
            <w:hideMark/>
          </w:tcPr>
          <w:p w:rsidR="008B69BD" w:rsidRPr="008B69BD" w:rsidRDefault="008B69BD" w:rsidP="008B69BD">
            <w:pPr>
              <w:spacing w:after="0" w:line="240" w:lineRule="auto"/>
              <w:jc w:val="center"/>
              <w:rPr>
                <w:rFonts w:ascii="Times New Roman" w:eastAsia="Times New Roman" w:hAnsi="Times New Roman" w:cs="Times New Roman"/>
                <w:color w:val="000000"/>
                <w:sz w:val="20"/>
                <w:szCs w:val="20"/>
                <w:lang w:eastAsia="ru-RU"/>
              </w:rPr>
            </w:pPr>
            <w:r w:rsidRPr="008B69BD">
              <w:rPr>
                <w:rFonts w:ascii="Times New Roman" w:eastAsia="Times New Roman" w:hAnsi="Times New Roman" w:cs="Times New Roman"/>
                <w:color w:val="000000"/>
                <w:sz w:val="20"/>
                <w:szCs w:val="20"/>
                <w:lang w:eastAsia="ru-RU"/>
              </w:rPr>
              <w:t>n.</w:t>
            </w:r>
          </w:p>
        </w:tc>
        <w:tc>
          <w:tcPr>
            <w:tcW w:w="1876" w:type="dxa"/>
            <w:tcBorders>
              <w:top w:val="nil"/>
              <w:left w:val="nil"/>
              <w:bottom w:val="single" w:sz="4" w:space="0" w:color="auto"/>
              <w:right w:val="single" w:sz="4" w:space="0" w:color="auto"/>
            </w:tcBorders>
            <w:shd w:val="clear" w:color="auto" w:fill="auto"/>
            <w:vAlign w:val="center"/>
            <w:hideMark/>
          </w:tcPr>
          <w:p w:rsidR="008B69BD" w:rsidRPr="008B69BD" w:rsidRDefault="008B69BD" w:rsidP="008B69BD">
            <w:pPr>
              <w:spacing w:after="0" w:line="240" w:lineRule="auto"/>
              <w:jc w:val="center"/>
              <w:rPr>
                <w:rFonts w:ascii="Times New Roman" w:eastAsia="Times New Roman" w:hAnsi="Times New Roman" w:cs="Times New Roman"/>
                <w:b/>
                <w:bCs/>
                <w:color w:val="000000"/>
                <w:sz w:val="20"/>
                <w:szCs w:val="20"/>
                <w:lang w:eastAsia="ru-RU"/>
              </w:rPr>
            </w:pPr>
            <w:r w:rsidRPr="008B69BD">
              <w:rPr>
                <w:rFonts w:ascii="Times New Roman" w:eastAsia="Times New Roman" w:hAnsi="Times New Roman" w:cs="Times New Roman"/>
                <w:b/>
                <w:bCs/>
                <w:color w:val="000000"/>
                <w:sz w:val="20"/>
                <w:szCs w:val="20"/>
                <w:lang w:eastAsia="ru-RU"/>
              </w:rPr>
              <w:t> </w:t>
            </w:r>
          </w:p>
        </w:tc>
        <w:tc>
          <w:tcPr>
            <w:tcW w:w="2080" w:type="dxa"/>
            <w:tcBorders>
              <w:top w:val="nil"/>
              <w:left w:val="nil"/>
              <w:bottom w:val="single" w:sz="4" w:space="0" w:color="auto"/>
              <w:right w:val="single" w:sz="4" w:space="0" w:color="auto"/>
            </w:tcBorders>
            <w:shd w:val="clear" w:color="auto" w:fill="auto"/>
            <w:vAlign w:val="center"/>
            <w:hideMark/>
          </w:tcPr>
          <w:p w:rsidR="008B69BD" w:rsidRPr="008B69BD" w:rsidRDefault="008B69BD" w:rsidP="008B69BD">
            <w:pPr>
              <w:spacing w:after="0" w:line="240" w:lineRule="auto"/>
              <w:jc w:val="center"/>
              <w:rPr>
                <w:rFonts w:ascii="Times New Roman" w:eastAsia="Times New Roman" w:hAnsi="Times New Roman" w:cs="Times New Roman"/>
                <w:b/>
                <w:bCs/>
                <w:color w:val="000000"/>
                <w:sz w:val="20"/>
                <w:szCs w:val="20"/>
                <w:lang w:eastAsia="ru-RU"/>
              </w:rPr>
            </w:pPr>
            <w:r w:rsidRPr="008B69BD">
              <w:rPr>
                <w:rFonts w:ascii="Times New Roman" w:eastAsia="Times New Roman" w:hAnsi="Times New Roman" w:cs="Times New Roman"/>
                <w:b/>
                <w:bCs/>
                <w:color w:val="000000"/>
                <w:sz w:val="20"/>
                <w:szCs w:val="20"/>
                <w:lang w:eastAsia="ru-RU"/>
              </w:rPr>
              <w:t> </w:t>
            </w:r>
          </w:p>
        </w:tc>
        <w:tc>
          <w:tcPr>
            <w:tcW w:w="1876" w:type="dxa"/>
            <w:tcBorders>
              <w:top w:val="nil"/>
              <w:left w:val="nil"/>
              <w:bottom w:val="single" w:sz="4" w:space="0" w:color="auto"/>
              <w:right w:val="single" w:sz="4" w:space="0" w:color="auto"/>
            </w:tcBorders>
            <w:shd w:val="clear" w:color="auto" w:fill="auto"/>
            <w:vAlign w:val="center"/>
            <w:hideMark/>
          </w:tcPr>
          <w:p w:rsidR="008B69BD" w:rsidRPr="008B69BD" w:rsidRDefault="008B69BD" w:rsidP="008B69BD">
            <w:pPr>
              <w:spacing w:after="0" w:line="240" w:lineRule="auto"/>
              <w:jc w:val="center"/>
              <w:rPr>
                <w:rFonts w:ascii="Times New Roman" w:eastAsia="Times New Roman" w:hAnsi="Times New Roman" w:cs="Times New Roman"/>
                <w:b/>
                <w:bCs/>
                <w:color w:val="000000"/>
                <w:sz w:val="20"/>
                <w:szCs w:val="20"/>
                <w:lang w:eastAsia="ru-RU"/>
              </w:rPr>
            </w:pPr>
            <w:r w:rsidRPr="008B69BD">
              <w:rPr>
                <w:rFonts w:ascii="Times New Roman" w:eastAsia="Times New Roman" w:hAnsi="Times New Roman" w:cs="Times New Roman"/>
                <w:b/>
                <w:bCs/>
                <w:color w:val="000000"/>
                <w:sz w:val="20"/>
                <w:szCs w:val="20"/>
                <w:lang w:eastAsia="ru-RU"/>
              </w:rPr>
              <w:t> </w:t>
            </w:r>
          </w:p>
        </w:tc>
        <w:tc>
          <w:tcPr>
            <w:tcW w:w="1876" w:type="dxa"/>
            <w:tcBorders>
              <w:top w:val="nil"/>
              <w:left w:val="nil"/>
              <w:bottom w:val="single" w:sz="4" w:space="0" w:color="auto"/>
              <w:right w:val="single" w:sz="4" w:space="0" w:color="auto"/>
            </w:tcBorders>
            <w:shd w:val="clear" w:color="auto" w:fill="auto"/>
            <w:vAlign w:val="center"/>
            <w:hideMark/>
          </w:tcPr>
          <w:p w:rsidR="008B69BD" w:rsidRPr="008B69BD" w:rsidRDefault="008B69BD" w:rsidP="008B69BD">
            <w:pPr>
              <w:spacing w:after="0" w:line="240" w:lineRule="auto"/>
              <w:jc w:val="center"/>
              <w:rPr>
                <w:rFonts w:ascii="Times New Roman" w:eastAsia="Times New Roman" w:hAnsi="Times New Roman" w:cs="Times New Roman"/>
                <w:b/>
                <w:bCs/>
                <w:color w:val="000000"/>
                <w:sz w:val="20"/>
                <w:szCs w:val="20"/>
                <w:lang w:eastAsia="ru-RU"/>
              </w:rPr>
            </w:pPr>
            <w:r w:rsidRPr="008B69BD">
              <w:rPr>
                <w:rFonts w:ascii="Times New Roman" w:eastAsia="Times New Roman" w:hAnsi="Times New Roman" w:cs="Times New Roman"/>
                <w:b/>
                <w:bCs/>
                <w:color w:val="000000"/>
                <w:sz w:val="20"/>
                <w:szCs w:val="20"/>
                <w:lang w:eastAsia="ru-RU"/>
              </w:rPr>
              <w:t> </w:t>
            </w:r>
          </w:p>
        </w:tc>
        <w:tc>
          <w:tcPr>
            <w:tcW w:w="1478" w:type="dxa"/>
            <w:tcBorders>
              <w:top w:val="nil"/>
              <w:left w:val="nil"/>
              <w:bottom w:val="single" w:sz="4" w:space="0" w:color="auto"/>
              <w:right w:val="single" w:sz="4" w:space="0" w:color="auto"/>
            </w:tcBorders>
            <w:shd w:val="clear" w:color="auto" w:fill="auto"/>
            <w:vAlign w:val="center"/>
            <w:hideMark/>
          </w:tcPr>
          <w:p w:rsidR="008B69BD" w:rsidRPr="008B69BD" w:rsidRDefault="008B69BD" w:rsidP="008B69BD">
            <w:pPr>
              <w:spacing w:after="0" w:line="240" w:lineRule="auto"/>
              <w:jc w:val="center"/>
              <w:rPr>
                <w:rFonts w:ascii="Times New Roman" w:eastAsia="Times New Roman" w:hAnsi="Times New Roman" w:cs="Times New Roman"/>
                <w:b/>
                <w:bCs/>
                <w:color w:val="000000"/>
                <w:sz w:val="20"/>
                <w:szCs w:val="20"/>
                <w:lang w:eastAsia="ru-RU"/>
              </w:rPr>
            </w:pPr>
            <w:r w:rsidRPr="008B69BD">
              <w:rPr>
                <w:rFonts w:ascii="Times New Roman" w:eastAsia="Times New Roman" w:hAnsi="Times New Roman" w:cs="Times New Roman"/>
                <w:b/>
                <w:bCs/>
                <w:color w:val="000000"/>
                <w:sz w:val="20"/>
                <w:szCs w:val="20"/>
                <w:lang w:eastAsia="ru-RU"/>
              </w:rPr>
              <w:t> </w:t>
            </w:r>
          </w:p>
        </w:tc>
      </w:tr>
    </w:tbl>
    <w:p w:rsidR="008B69BD" w:rsidRPr="00BB1BF0" w:rsidRDefault="008B69BD" w:rsidP="008B69BD">
      <w:pPr>
        <w:tabs>
          <w:tab w:val="left" w:pos="-851"/>
          <w:tab w:val="left" w:pos="1134"/>
        </w:tabs>
        <w:spacing w:after="0" w:line="240" w:lineRule="auto"/>
        <w:ind w:right="-1"/>
        <w:contextualSpacing/>
        <w:jc w:val="both"/>
        <w:rPr>
          <w:rFonts w:ascii="Times New Roman" w:eastAsia="Calibri" w:hAnsi="Times New Roman" w:cs="Times New Roman"/>
          <w:sz w:val="28"/>
          <w:szCs w:val="28"/>
          <w:lang w:eastAsia="ru-RU"/>
        </w:rPr>
      </w:pPr>
    </w:p>
    <w:p w:rsidR="008B69BD" w:rsidRPr="00BB1BF0" w:rsidRDefault="008B69BD" w:rsidP="008B69BD">
      <w:pPr>
        <w:spacing w:after="0" w:line="240" w:lineRule="auto"/>
        <w:contextualSpacing/>
        <w:rPr>
          <w:rFonts w:ascii="Times New Roman" w:eastAsia="Times New Roman" w:hAnsi="Times New Roman" w:cs="Times New Roman"/>
          <w:color w:val="000000"/>
          <w:sz w:val="28"/>
          <w:szCs w:val="28"/>
          <w:lang w:eastAsia="ru-RU"/>
        </w:rPr>
      </w:pPr>
      <w:proofErr w:type="spellStart"/>
      <w:r w:rsidRPr="00BB1BF0">
        <w:rPr>
          <w:rFonts w:ascii="Times New Roman" w:eastAsia="Calibri" w:hAnsi="Times New Roman" w:cs="Times New Roman"/>
          <w:i/>
          <w:sz w:val="28"/>
          <w:szCs w:val="28"/>
          <w:lang w:val="kk-KZ" w:eastAsia="ru-RU"/>
        </w:rPr>
        <w:t>продолжение</w:t>
      </w:r>
      <w:proofErr w:type="spellEnd"/>
      <w:r w:rsidRPr="00BB1BF0">
        <w:rPr>
          <w:rFonts w:ascii="Times New Roman" w:eastAsia="Calibri" w:hAnsi="Times New Roman" w:cs="Times New Roman"/>
          <w:i/>
          <w:sz w:val="28"/>
          <w:szCs w:val="28"/>
          <w:lang w:val="kk-KZ" w:eastAsia="ru-RU"/>
        </w:rPr>
        <w:t xml:space="preserve"> </w:t>
      </w:r>
      <w:proofErr w:type="spellStart"/>
      <w:r w:rsidRPr="00BB1BF0">
        <w:rPr>
          <w:rFonts w:ascii="Times New Roman" w:eastAsia="Calibri" w:hAnsi="Times New Roman" w:cs="Times New Roman"/>
          <w:i/>
          <w:sz w:val="28"/>
          <w:szCs w:val="28"/>
          <w:lang w:val="kk-KZ" w:eastAsia="ru-RU"/>
        </w:rPr>
        <w:t>таблицы</w:t>
      </w:r>
      <w:proofErr w:type="spellEnd"/>
    </w:p>
    <w:tbl>
      <w:tblPr>
        <w:tblW w:w="9684" w:type="dxa"/>
        <w:tblInd w:w="93" w:type="dxa"/>
        <w:tblLook w:val="04A0" w:firstRow="1" w:lastRow="0" w:firstColumn="1" w:lastColumn="0" w:noHBand="0" w:noVBand="1"/>
      </w:tblPr>
      <w:tblGrid>
        <w:gridCol w:w="1986"/>
        <w:gridCol w:w="1949"/>
        <w:gridCol w:w="1953"/>
        <w:gridCol w:w="2022"/>
        <w:gridCol w:w="1774"/>
      </w:tblGrid>
      <w:tr w:rsidR="008B69BD" w:rsidRPr="008B69BD" w:rsidTr="008B69BD">
        <w:trPr>
          <w:trHeight w:val="945"/>
        </w:trPr>
        <w:tc>
          <w:tcPr>
            <w:tcW w:w="19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69BD" w:rsidRPr="008B69BD" w:rsidRDefault="008B69BD" w:rsidP="008B69BD">
            <w:pPr>
              <w:spacing w:after="0" w:line="240" w:lineRule="auto"/>
              <w:jc w:val="center"/>
              <w:rPr>
                <w:rFonts w:ascii="Times New Roman" w:eastAsia="Times New Roman" w:hAnsi="Times New Roman" w:cs="Times New Roman"/>
                <w:color w:val="000000"/>
                <w:sz w:val="20"/>
                <w:szCs w:val="20"/>
                <w:lang w:eastAsia="ru-RU"/>
              </w:rPr>
            </w:pPr>
            <w:r w:rsidRPr="008B69BD">
              <w:rPr>
                <w:rFonts w:ascii="Times New Roman" w:eastAsia="Times New Roman" w:hAnsi="Times New Roman" w:cs="Times New Roman"/>
                <w:color w:val="000000"/>
                <w:sz w:val="20"/>
                <w:szCs w:val="20"/>
                <w:lang w:eastAsia="ru-RU"/>
              </w:rPr>
              <w:t>Наименование эмитента</w:t>
            </w:r>
          </w:p>
        </w:tc>
        <w:tc>
          <w:tcPr>
            <w:tcW w:w="3902" w:type="dxa"/>
            <w:gridSpan w:val="2"/>
            <w:tcBorders>
              <w:top w:val="single" w:sz="4" w:space="0" w:color="auto"/>
              <w:left w:val="nil"/>
              <w:bottom w:val="single" w:sz="4" w:space="0" w:color="auto"/>
              <w:right w:val="single" w:sz="4" w:space="0" w:color="auto"/>
            </w:tcBorders>
            <w:shd w:val="clear" w:color="auto" w:fill="auto"/>
            <w:vAlign w:val="center"/>
            <w:hideMark/>
          </w:tcPr>
          <w:p w:rsidR="008B69BD" w:rsidRPr="008B69BD" w:rsidRDefault="008B69BD" w:rsidP="008B69BD">
            <w:pPr>
              <w:spacing w:after="0" w:line="240" w:lineRule="auto"/>
              <w:jc w:val="center"/>
              <w:rPr>
                <w:rFonts w:ascii="Times New Roman" w:eastAsia="Times New Roman" w:hAnsi="Times New Roman" w:cs="Times New Roman"/>
                <w:color w:val="000000"/>
                <w:sz w:val="20"/>
                <w:szCs w:val="20"/>
                <w:lang w:eastAsia="ru-RU"/>
              </w:rPr>
            </w:pPr>
            <w:r w:rsidRPr="008B69BD">
              <w:rPr>
                <w:rFonts w:ascii="Times New Roman" w:eastAsia="Times New Roman" w:hAnsi="Times New Roman" w:cs="Times New Roman"/>
                <w:color w:val="000000"/>
                <w:sz w:val="20"/>
                <w:szCs w:val="20"/>
                <w:lang w:eastAsia="ru-RU"/>
              </w:rPr>
              <w:t>Дата</w:t>
            </w:r>
          </w:p>
        </w:tc>
        <w:tc>
          <w:tcPr>
            <w:tcW w:w="20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69BD" w:rsidRPr="008B69BD" w:rsidRDefault="008B69BD" w:rsidP="008B69BD">
            <w:pPr>
              <w:spacing w:after="0" w:line="240" w:lineRule="auto"/>
              <w:jc w:val="center"/>
              <w:rPr>
                <w:rFonts w:ascii="Times New Roman" w:eastAsia="Times New Roman" w:hAnsi="Times New Roman" w:cs="Times New Roman"/>
                <w:color w:val="000000"/>
                <w:sz w:val="20"/>
                <w:szCs w:val="20"/>
                <w:lang w:eastAsia="ru-RU"/>
              </w:rPr>
            </w:pPr>
            <w:r w:rsidRPr="008B69BD">
              <w:rPr>
                <w:rFonts w:ascii="Times New Roman" w:eastAsia="Times New Roman" w:hAnsi="Times New Roman" w:cs="Times New Roman"/>
                <w:color w:val="000000"/>
                <w:sz w:val="20"/>
                <w:szCs w:val="20"/>
                <w:lang w:eastAsia="ru-RU"/>
              </w:rPr>
              <w:t>Наименование фондовой (товарной) биржи, членом которой является субъект, пользующийся услугами клиринговой организации</w:t>
            </w:r>
          </w:p>
        </w:tc>
        <w:tc>
          <w:tcPr>
            <w:tcW w:w="17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69BD" w:rsidRPr="008B69BD" w:rsidRDefault="008B69BD" w:rsidP="008B69BD">
            <w:pPr>
              <w:spacing w:after="0" w:line="240" w:lineRule="auto"/>
              <w:jc w:val="center"/>
              <w:rPr>
                <w:rFonts w:ascii="Times New Roman" w:eastAsia="Times New Roman" w:hAnsi="Times New Roman" w:cs="Times New Roman"/>
                <w:color w:val="000000"/>
                <w:sz w:val="20"/>
                <w:szCs w:val="20"/>
                <w:lang w:eastAsia="ru-RU"/>
              </w:rPr>
            </w:pPr>
            <w:r w:rsidRPr="008B69BD">
              <w:rPr>
                <w:rFonts w:ascii="Times New Roman" w:eastAsia="Times New Roman" w:hAnsi="Times New Roman" w:cs="Times New Roman"/>
                <w:color w:val="000000"/>
                <w:sz w:val="20"/>
                <w:szCs w:val="20"/>
                <w:lang w:eastAsia="ru-RU"/>
              </w:rPr>
              <w:t>Финансовый рынок</w:t>
            </w:r>
          </w:p>
        </w:tc>
      </w:tr>
      <w:tr w:rsidR="008B69BD" w:rsidRPr="008B69BD" w:rsidTr="008B69BD">
        <w:trPr>
          <w:trHeight w:val="1590"/>
        </w:trPr>
        <w:tc>
          <w:tcPr>
            <w:tcW w:w="1986" w:type="dxa"/>
            <w:vMerge/>
            <w:tcBorders>
              <w:top w:val="single" w:sz="4" w:space="0" w:color="auto"/>
              <w:left w:val="single" w:sz="4" w:space="0" w:color="auto"/>
              <w:bottom w:val="single" w:sz="4" w:space="0" w:color="auto"/>
              <w:right w:val="single" w:sz="4" w:space="0" w:color="auto"/>
            </w:tcBorders>
            <w:vAlign w:val="center"/>
            <w:hideMark/>
          </w:tcPr>
          <w:p w:rsidR="008B69BD" w:rsidRPr="008B69BD" w:rsidRDefault="008B69BD" w:rsidP="008B69BD">
            <w:pPr>
              <w:spacing w:after="0" w:line="240" w:lineRule="auto"/>
              <w:rPr>
                <w:rFonts w:ascii="Times New Roman" w:eastAsia="Times New Roman" w:hAnsi="Times New Roman" w:cs="Times New Roman"/>
                <w:color w:val="000000"/>
                <w:sz w:val="20"/>
                <w:szCs w:val="20"/>
                <w:lang w:eastAsia="ru-RU"/>
              </w:rPr>
            </w:pPr>
          </w:p>
        </w:tc>
        <w:tc>
          <w:tcPr>
            <w:tcW w:w="1949" w:type="dxa"/>
            <w:tcBorders>
              <w:top w:val="nil"/>
              <w:left w:val="nil"/>
              <w:bottom w:val="single" w:sz="4" w:space="0" w:color="auto"/>
              <w:right w:val="single" w:sz="4" w:space="0" w:color="auto"/>
            </w:tcBorders>
            <w:shd w:val="clear" w:color="auto" w:fill="auto"/>
            <w:vAlign w:val="center"/>
            <w:hideMark/>
          </w:tcPr>
          <w:p w:rsidR="008B69BD" w:rsidRPr="008B69BD" w:rsidRDefault="008B69BD" w:rsidP="008B69BD">
            <w:pPr>
              <w:spacing w:after="0" w:line="240" w:lineRule="auto"/>
              <w:jc w:val="center"/>
              <w:rPr>
                <w:rFonts w:ascii="Times New Roman" w:eastAsia="Times New Roman" w:hAnsi="Times New Roman" w:cs="Times New Roman"/>
                <w:color w:val="000000"/>
                <w:sz w:val="20"/>
                <w:szCs w:val="20"/>
                <w:lang w:eastAsia="ru-RU"/>
              </w:rPr>
            </w:pPr>
            <w:r w:rsidRPr="008B69BD">
              <w:rPr>
                <w:rFonts w:ascii="Times New Roman" w:eastAsia="Times New Roman" w:hAnsi="Times New Roman" w:cs="Times New Roman"/>
                <w:color w:val="000000"/>
                <w:sz w:val="20"/>
                <w:szCs w:val="20"/>
                <w:lang w:eastAsia="ru-RU"/>
              </w:rPr>
              <w:t>Принятия финансового инструмента на клиринговое обслуживание</w:t>
            </w:r>
          </w:p>
        </w:tc>
        <w:tc>
          <w:tcPr>
            <w:tcW w:w="1953" w:type="dxa"/>
            <w:tcBorders>
              <w:top w:val="nil"/>
              <w:left w:val="nil"/>
              <w:bottom w:val="single" w:sz="4" w:space="0" w:color="auto"/>
              <w:right w:val="single" w:sz="4" w:space="0" w:color="auto"/>
            </w:tcBorders>
            <w:shd w:val="clear" w:color="auto" w:fill="auto"/>
            <w:vAlign w:val="center"/>
            <w:hideMark/>
          </w:tcPr>
          <w:p w:rsidR="008B69BD" w:rsidRPr="008B69BD" w:rsidRDefault="008B69BD" w:rsidP="008B69BD">
            <w:pPr>
              <w:spacing w:after="0" w:line="240" w:lineRule="auto"/>
              <w:jc w:val="center"/>
              <w:rPr>
                <w:rFonts w:ascii="Times New Roman" w:eastAsia="Times New Roman" w:hAnsi="Times New Roman" w:cs="Times New Roman"/>
                <w:color w:val="000000"/>
                <w:sz w:val="20"/>
                <w:szCs w:val="20"/>
                <w:lang w:eastAsia="ru-RU"/>
              </w:rPr>
            </w:pPr>
            <w:r w:rsidRPr="008B69BD">
              <w:rPr>
                <w:rFonts w:ascii="Times New Roman" w:eastAsia="Times New Roman" w:hAnsi="Times New Roman" w:cs="Times New Roman"/>
                <w:color w:val="000000"/>
                <w:sz w:val="20"/>
                <w:szCs w:val="20"/>
                <w:lang w:eastAsia="ru-RU"/>
              </w:rPr>
              <w:t>Исключения финансового инструмента из клирингового обслуживания</w:t>
            </w:r>
          </w:p>
        </w:tc>
        <w:tc>
          <w:tcPr>
            <w:tcW w:w="2022" w:type="dxa"/>
            <w:vMerge/>
            <w:tcBorders>
              <w:top w:val="single" w:sz="4" w:space="0" w:color="auto"/>
              <w:left w:val="single" w:sz="4" w:space="0" w:color="auto"/>
              <w:bottom w:val="single" w:sz="4" w:space="0" w:color="auto"/>
              <w:right w:val="single" w:sz="4" w:space="0" w:color="auto"/>
            </w:tcBorders>
            <w:vAlign w:val="center"/>
            <w:hideMark/>
          </w:tcPr>
          <w:p w:rsidR="008B69BD" w:rsidRPr="008B69BD" w:rsidRDefault="008B69BD" w:rsidP="008B69BD">
            <w:pPr>
              <w:spacing w:after="0" w:line="240" w:lineRule="auto"/>
              <w:rPr>
                <w:rFonts w:ascii="Times New Roman" w:eastAsia="Times New Roman" w:hAnsi="Times New Roman" w:cs="Times New Roman"/>
                <w:color w:val="000000"/>
                <w:sz w:val="20"/>
                <w:szCs w:val="20"/>
                <w:lang w:eastAsia="ru-RU"/>
              </w:rPr>
            </w:pPr>
          </w:p>
        </w:tc>
        <w:tc>
          <w:tcPr>
            <w:tcW w:w="1774" w:type="dxa"/>
            <w:vMerge/>
            <w:tcBorders>
              <w:top w:val="single" w:sz="4" w:space="0" w:color="auto"/>
              <w:left w:val="single" w:sz="4" w:space="0" w:color="auto"/>
              <w:bottom w:val="single" w:sz="4" w:space="0" w:color="auto"/>
              <w:right w:val="single" w:sz="4" w:space="0" w:color="auto"/>
            </w:tcBorders>
            <w:vAlign w:val="center"/>
            <w:hideMark/>
          </w:tcPr>
          <w:p w:rsidR="008B69BD" w:rsidRPr="008B69BD" w:rsidRDefault="008B69BD" w:rsidP="008B69BD">
            <w:pPr>
              <w:spacing w:after="0" w:line="240" w:lineRule="auto"/>
              <w:rPr>
                <w:rFonts w:ascii="Times New Roman" w:eastAsia="Times New Roman" w:hAnsi="Times New Roman" w:cs="Times New Roman"/>
                <w:color w:val="000000"/>
                <w:sz w:val="20"/>
                <w:szCs w:val="20"/>
                <w:lang w:eastAsia="ru-RU"/>
              </w:rPr>
            </w:pPr>
          </w:p>
        </w:tc>
      </w:tr>
      <w:tr w:rsidR="008B69BD" w:rsidRPr="008B69BD" w:rsidTr="008B69BD">
        <w:trPr>
          <w:trHeight w:val="187"/>
        </w:trPr>
        <w:tc>
          <w:tcPr>
            <w:tcW w:w="1986" w:type="dxa"/>
            <w:tcBorders>
              <w:top w:val="nil"/>
              <w:left w:val="single" w:sz="4" w:space="0" w:color="auto"/>
              <w:bottom w:val="single" w:sz="4" w:space="0" w:color="auto"/>
              <w:right w:val="single" w:sz="4" w:space="0" w:color="auto"/>
            </w:tcBorders>
            <w:shd w:val="clear" w:color="auto" w:fill="auto"/>
            <w:vAlign w:val="center"/>
            <w:hideMark/>
          </w:tcPr>
          <w:p w:rsidR="008B69BD" w:rsidRPr="008B69BD" w:rsidRDefault="008B69BD" w:rsidP="008B69BD">
            <w:pPr>
              <w:spacing w:after="0" w:line="240" w:lineRule="auto"/>
              <w:jc w:val="center"/>
              <w:rPr>
                <w:rFonts w:ascii="Times New Roman" w:eastAsia="Times New Roman" w:hAnsi="Times New Roman" w:cs="Times New Roman"/>
                <w:color w:val="000000"/>
                <w:sz w:val="20"/>
                <w:szCs w:val="20"/>
                <w:lang w:eastAsia="ru-RU"/>
              </w:rPr>
            </w:pPr>
            <w:r w:rsidRPr="008B69BD">
              <w:rPr>
                <w:rFonts w:ascii="Times New Roman" w:eastAsia="Times New Roman" w:hAnsi="Times New Roman" w:cs="Times New Roman"/>
                <w:color w:val="000000"/>
                <w:sz w:val="20"/>
                <w:szCs w:val="20"/>
                <w:lang w:eastAsia="ru-RU"/>
              </w:rPr>
              <w:t>7</w:t>
            </w:r>
          </w:p>
        </w:tc>
        <w:tc>
          <w:tcPr>
            <w:tcW w:w="1949" w:type="dxa"/>
            <w:tcBorders>
              <w:top w:val="nil"/>
              <w:left w:val="nil"/>
              <w:bottom w:val="single" w:sz="4" w:space="0" w:color="auto"/>
              <w:right w:val="single" w:sz="4" w:space="0" w:color="auto"/>
            </w:tcBorders>
            <w:shd w:val="clear" w:color="auto" w:fill="auto"/>
            <w:vAlign w:val="center"/>
            <w:hideMark/>
          </w:tcPr>
          <w:p w:rsidR="008B69BD" w:rsidRPr="008B69BD" w:rsidRDefault="008B69BD" w:rsidP="008B69BD">
            <w:pPr>
              <w:spacing w:after="0" w:line="240" w:lineRule="auto"/>
              <w:jc w:val="center"/>
              <w:rPr>
                <w:rFonts w:ascii="Times New Roman" w:eastAsia="Times New Roman" w:hAnsi="Times New Roman" w:cs="Times New Roman"/>
                <w:color w:val="000000"/>
                <w:sz w:val="20"/>
                <w:szCs w:val="20"/>
                <w:lang w:eastAsia="ru-RU"/>
              </w:rPr>
            </w:pPr>
            <w:r w:rsidRPr="008B69BD">
              <w:rPr>
                <w:rFonts w:ascii="Times New Roman" w:eastAsia="Times New Roman" w:hAnsi="Times New Roman" w:cs="Times New Roman"/>
                <w:color w:val="000000"/>
                <w:sz w:val="20"/>
                <w:szCs w:val="20"/>
                <w:lang w:eastAsia="ru-RU"/>
              </w:rPr>
              <w:t>8</w:t>
            </w:r>
          </w:p>
        </w:tc>
        <w:tc>
          <w:tcPr>
            <w:tcW w:w="1953" w:type="dxa"/>
            <w:tcBorders>
              <w:top w:val="nil"/>
              <w:left w:val="nil"/>
              <w:bottom w:val="single" w:sz="4" w:space="0" w:color="auto"/>
              <w:right w:val="single" w:sz="4" w:space="0" w:color="auto"/>
            </w:tcBorders>
            <w:shd w:val="clear" w:color="auto" w:fill="auto"/>
            <w:vAlign w:val="center"/>
            <w:hideMark/>
          </w:tcPr>
          <w:p w:rsidR="008B69BD" w:rsidRPr="008B69BD" w:rsidRDefault="008B69BD" w:rsidP="008B69BD">
            <w:pPr>
              <w:spacing w:after="0" w:line="240" w:lineRule="auto"/>
              <w:jc w:val="center"/>
              <w:rPr>
                <w:rFonts w:ascii="Times New Roman" w:eastAsia="Times New Roman" w:hAnsi="Times New Roman" w:cs="Times New Roman"/>
                <w:color w:val="000000"/>
                <w:sz w:val="20"/>
                <w:szCs w:val="20"/>
                <w:lang w:eastAsia="ru-RU"/>
              </w:rPr>
            </w:pPr>
            <w:r w:rsidRPr="008B69BD">
              <w:rPr>
                <w:rFonts w:ascii="Times New Roman" w:eastAsia="Times New Roman" w:hAnsi="Times New Roman" w:cs="Times New Roman"/>
                <w:color w:val="000000"/>
                <w:sz w:val="20"/>
                <w:szCs w:val="20"/>
                <w:lang w:eastAsia="ru-RU"/>
              </w:rPr>
              <w:t>9</w:t>
            </w:r>
          </w:p>
        </w:tc>
        <w:tc>
          <w:tcPr>
            <w:tcW w:w="2022" w:type="dxa"/>
            <w:tcBorders>
              <w:top w:val="nil"/>
              <w:left w:val="nil"/>
              <w:bottom w:val="single" w:sz="4" w:space="0" w:color="auto"/>
              <w:right w:val="single" w:sz="4" w:space="0" w:color="auto"/>
            </w:tcBorders>
            <w:shd w:val="clear" w:color="auto" w:fill="auto"/>
            <w:vAlign w:val="center"/>
            <w:hideMark/>
          </w:tcPr>
          <w:p w:rsidR="008B69BD" w:rsidRPr="008B69BD" w:rsidRDefault="008B69BD" w:rsidP="008B69BD">
            <w:pPr>
              <w:spacing w:after="0" w:line="240" w:lineRule="auto"/>
              <w:jc w:val="center"/>
              <w:rPr>
                <w:rFonts w:ascii="Times New Roman" w:eastAsia="Times New Roman" w:hAnsi="Times New Roman" w:cs="Times New Roman"/>
                <w:color w:val="000000"/>
                <w:sz w:val="20"/>
                <w:szCs w:val="20"/>
                <w:lang w:eastAsia="ru-RU"/>
              </w:rPr>
            </w:pPr>
            <w:r w:rsidRPr="008B69BD">
              <w:rPr>
                <w:rFonts w:ascii="Times New Roman" w:eastAsia="Times New Roman" w:hAnsi="Times New Roman" w:cs="Times New Roman"/>
                <w:color w:val="000000"/>
                <w:sz w:val="20"/>
                <w:szCs w:val="20"/>
                <w:lang w:eastAsia="ru-RU"/>
              </w:rPr>
              <w:t>10</w:t>
            </w:r>
          </w:p>
        </w:tc>
        <w:tc>
          <w:tcPr>
            <w:tcW w:w="1774" w:type="dxa"/>
            <w:tcBorders>
              <w:top w:val="nil"/>
              <w:left w:val="nil"/>
              <w:bottom w:val="single" w:sz="4" w:space="0" w:color="auto"/>
              <w:right w:val="single" w:sz="4" w:space="0" w:color="auto"/>
            </w:tcBorders>
            <w:shd w:val="clear" w:color="auto" w:fill="auto"/>
            <w:vAlign w:val="center"/>
            <w:hideMark/>
          </w:tcPr>
          <w:p w:rsidR="008B69BD" w:rsidRPr="008B69BD" w:rsidRDefault="008B69BD" w:rsidP="008B69BD">
            <w:pPr>
              <w:spacing w:after="0" w:line="240" w:lineRule="auto"/>
              <w:jc w:val="center"/>
              <w:rPr>
                <w:rFonts w:ascii="Times New Roman" w:eastAsia="Times New Roman" w:hAnsi="Times New Roman" w:cs="Times New Roman"/>
                <w:color w:val="000000"/>
                <w:sz w:val="20"/>
                <w:szCs w:val="20"/>
                <w:lang w:eastAsia="ru-RU"/>
              </w:rPr>
            </w:pPr>
            <w:r w:rsidRPr="008B69BD">
              <w:rPr>
                <w:rFonts w:ascii="Times New Roman" w:eastAsia="Times New Roman" w:hAnsi="Times New Roman" w:cs="Times New Roman"/>
                <w:color w:val="000000"/>
                <w:sz w:val="20"/>
                <w:szCs w:val="20"/>
                <w:lang w:eastAsia="ru-RU"/>
              </w:rPr>
              <w:t>11</w:t>
            </w:r>
          </w:p>
        </w:tc>
      </w:tr>
      <w:tr w:rsidR="008B69BD" w:rsidRPr="008B69BD" w:rsidTr="008B69BD">
        <w:trPr>
          <w:trHeight w:val="187"/>
        </w:trPr>
        <w:tc>
          <w:tcPr>
            <w:tcW w:w="1986" w:type="dxa"/>
            <w:tcBorders>
              <w:top w:val="nil"/>
              <w:left w:val="single" w:sz="4" w:space="0" w:color="auto"/>
              <w:bottom w:val="single" w:sz="4" w:space="0" w:color="auto"/>
              <w:right w:val="single" w:sz="4" w:space="0" w:color="auto"/>
            </w:tcBorders>
            <w:shd w:val="clear" w:color="auto" w:fill="auto"/>
            <w:vAlign w:val="center"/>
            <w:hideMark/>
          </w:tcPr>
          <w:p w:rsidR="008B69BD" w:rsidRPr="008B69BD" w:rsidRDefault="008B69BD" w:rsidP="008B69BD">
            <w:pPr>
              <w:spacing w:after="0" w:line="240" w:lineRule="auto"/>
              <w:jc w:val="center"/>
              <w:rPr>
                <w:rFonts w:ascii="Times New Roman" w:eastAsia="Times New Roman" w:hAnsi="Times New Roman" w:cs="Times New Roman"/>
                <w:b/>
                <w:bCs/>
                <w:color w:val="000000"/>
                <w:sz w:val="20"/>
                <w:szCs w:val="20"/>
                <w:lang w:eastAsia="ru-RU"/>
              </w:rPr>
            </w:pPr>
            <w:r w:rsidRPr="008B69BD">
              <w:rPr>
                <w:rFonts w:ascii="Times New Roman" w:eastAsia="Times New Roman" w:hAnsi="Times New Roman" w:cs="Times New Roman"/>
                <w:b/>
                <w:bCs/>
                <w:color w:val="000000"/>
                <w:sz w:val="20"/>
                <w:szCs w:val="20"/>
                <w:lang w:eastAsia="ru-RU"/>
              </w:rPr>
              <w:t> </w:t>
            </w:r>
          </w:p>
        </w:tc>
        <w:tc>
          <w:tcPr>
            <w:tcW w:w="1949" w:type="dxa"/>
            <w:tcBorders>
              <w:top w:val="nil"/>
              <w:left w:val="nil"/>
              <w:bottom w:val="single" w:sz="4" w:space="0" w:color="auto"/>
              <w:right w:val="single" w:sz="4" w:space="0" w:color="auto"/>
            </w:tcBorders>
            <w:shd w:val="clear" w:color="auto" w:fill="auto"/>
            <w:vAlign w:val="center"/>
            <w:hideMark/>
          </w:tcPr>
          <w:p w:rsidR="008B69BD" w:rsidRPr="008B69BD" w:rsidRDefault="008B69BD" w:rsidP="008B69BD">
            <w:pPr>
              <w:spacing w:after="0" w:line="240" w:lineRule="auto"/>
              <w:jc w:val="center"/>
              <w:rPr>
                <w:rFonts w:ascii="Times New Roman" w:eastAsia="Times New Roman" w:hAnsi="Times New Roman" w:cs="Times New Roman"/>
                <w:b/>
                <w:bCs/>
                <w:color w:val="000000"/>
                <w:sz w:val="20"/>
                <w:szCs w:val="20"/>
                <w:lang w:eastAsia="ru-RU"/>
              </w:rPr>
            </w:pPr>
            <w:r w:rsidRPr="008B69BD">
              <w:rPr>
                <w:rFonts w:ascii="Times New Roman" w:eastAsia="Times New Roman" w:hAnsi="Times New Roman" w:cs="Times New Roman"/>
                <w:b/>
                <w:bCs/>
                <w:color w:val="000000"/>
                <w:sz w:val="20"/>
                <w:szCs w:val="20"/>
                <w:lang w:eastAsia="ru-RU"/>
              </w:rPr>
              <w:t> </w:t>
            </w:r>
          </w:p>
        </w:tc>
        <w:tc>
          <w:tcPr>
            <w:tcW w:w="1953" w:type="dxa"/>
            <w:tcBorders>
              <w:top w:val="nil"/>
              <w:left w:val="nil"/>
              <w:bottom w:val="single" w:sz="4" w:space="0" w:color="auto"/>
              <w:right w:val="single" w:sz="4" w:space="0" w:color="auto"/>
            </w:tcBorders>
            <w:shd w:val="clear" w:color="auto" w:fill="auto"/>
            <w:vAlign w:val="center"/>
            <w:hideMark/>
          </w:tcPr>
          <w:p w:rsidR="008B69BD" w:rsidRPr="008B69BD" w:rsidRDefault="008B69BD" w:rsidP="008B69BD">
            <w:pPr>
              <w:spacing w:after="0" w:line="240" w:lineRule="auto"/>
              <w:rPr>
                <w:rFonts w:ascii="Times New Roman" w:eastAsia="Times New Roman" w:hAnsi="Times New Roman" w:cs="Times New Roman"/>
                <w:b/>
                <w:bCs/>
                <w:color w:val="000000"/>
                <w:sz w:val="20"/>
                <w:szCs w:val="20"/>
                <w:lang w:eastAsia="ru-RU"/>
              </w:rPr>
            </w:pPr>
            <w:r w:rsidRPr="008B69BD">
              <w:rPr>
                <w:rFonts w:ascii="Times New Roman" w:eastAsia="Times New Roman" w:hAnsi="Times New Roman" w:cs="Times New Roman"/>
                <w:b/>
                <w:bCs/>
                <w:color w:val="000000"/>
                <w:sz w:val="20"/>
                <w:szCs w:val="20"/>
                <w:lang w:eastAsia="ru-RU"/>
              </w:rPr>
              <w:t> </w:t>
            </w:r>
          </w:p>
        </w:tc>
        <w:tc>
          <w:tcPr>
            <w:tcW w:w="2022" w:type="dxa"/>
            <w:tcBorders>
              <w:top w:val="nil"/>
              <w:left w:val="nil"/>
              <w:bottom w:val="single" w:sz="4" w:space="0" w:color="auto"/>
              <w:right w:val="single" w:sz="4" w:space="0" w:color="auto"/>
            </w:tcBorders>
            <w:shd w:val="clear" w:color="auto" w:fill="auto"/>
            <w:vAlign w:val="center"/>
            <w:hideMark/>
          </w:tcPr>
          <w:p w:rsidR="008B69BD" w:rsidRPr="008B69BD" w:rsidRDefault="008B69BD" w:rsidP="008B69BD">
            <w:pPr>
              <w:spacing w:after="0" w:line="240" w:lineRule="auto"/>
              <w:rPr>
                <w:rFonts w:ascii="Times New Roman" w:eastAsia="Times New Roman" w:hAnsi="Times New Roman" w:cs="Times New Roman"/>
                <w:b/>
                <w:bCs/>
                <w:color w:val="000000"/>
                <w:sz w:val="20"/>
                <w:szCs w:val="20"/>
                <w:lang w:eastAsia="ru-RU"/>
              </w:rPr>
            </w:pPr>
            <w:r w:rsidRPr="008B69BD">
              <w:rPr>
                <w:rFonts w:ascii="Times New Roman" w:eastAsia="Times New Roman" w:hAnsi="Times New Roman" w:cs="Times New Roman"/>
                <w:b/>
                <w:bCs/>
                <w:color w:val="000000"/>
                <w:sz w:val="20"/>
                <w:szCs w:val="20"/>
                <w:lang w:eastAsia="ru-RU"/>
              </w:rPr>
              <w:t> </w:t>
            </w:r>
          </w:p>
        </w:tc>
        <w:tc>
          <w:tcPr>
            <w:tcW w:w="1774" w:type="dxa"/>
            <w:tcBorders>
              <w:top w:val="nil"/>
              <w:left w:val="nil"/>
              <w:bottom w:val="single" w:sz="4" w:space="0" w:color="auto"/>
              <w:right w:val="single" w:sz="4" w:space="0" w:color="auto"/>
            </w:tcBorders>
            <w:shd w:val="clear" w:color="auto" w:fill="auto"/>
            <w:vAlign w:val="center"/>
            <w:hideMark/>
          </w:tcPr>
          <w:p w:rsidR="008B69BD" w:rsidRPr="008B69BD" w:rsidRDefault="008B69BD" w:rsidP="008B69BD">
            <w:pPr>
              <w:spacing w:after="0" w:line="240" w:lineRule="auto"/>
              <w:rPr>
                <w:rFonts w:ascii="Times New Roman" w:eastAsia="Times New Roman" w:hAnsi="Times New Roman" w:cs="Times New Roman"/>
                <w:b/>
                <w:bCs/>
                <w:color w:val="000000"/>
                <w:sz w:val="20"/>
                <w:szCs w:val="20"/>
                <w:lang w:eastAsia="ru-RU"/>
              </w:rPr>
            </w:pPr>
            <w:r w:rsidRPr="008B69BD">
              <w:rPr>
                <w:rFonts w:ascii="Times New Roman" w:eastAsia="Times New Roman" w:hAnsi="Times New Roman" w:cs="Times New Roman"/>
                <w:b/>
                <w:bCs/>
                <w:color w:val="000000"/>
                <w:sz w:val="20"/>
                <w:szCs w:val="20"/>
                <w:lang w:eastAsia="ru-RU"/>
              </w:rPr>
              <w:t> </w:t>
            </w:r>
          </w:p>
        </w:tc>
      </w:tr>
    </w:tbl>
    <w:p w:rsidR="009C0854" w:rsidRPr="002C0C51" w:rsidRDefault="009C0854" w:rsidP="009C0854">
      <w:pPr>
        <w:spacing w:after="0" w:line="240" w:lineRule="auto"/>
        <w:contextualSpacing/>
        <w:rPr>
          <w:rFonts w:ascii="Times New Roman" w:eastAsia="Calibri" w:hAnsi="Times New Roman" w:cs="Times New Roman"/>
          <w:sz w:val="20"/>
          <w:szCs w:val="20"/>
          <w:lang w:eastAsia="ru-RU"/>
        </w:rPr>
      </w:pPr>
      <w:r w:rsidRPr="002C0C51">
        <w:rPr>
          <w:rFonts w:ascii="Times New Roman" w:eastAsia="Calibri" w:hAnsi="Times New Roman" w:cs="Times New Roman"/>
          <w:sz w:val="28"/>
          <w:szCs w:val="28"/>
          <w:lang w:eastAsia="ru-RU"/>
        </w:rPr>
        <w:t> </w:t>
      </w:r>
    </w:p>
    <w:p w:rsidR="00736BEA" w:rsidRPr="002C0C51" w:rsidRDefault="00736BEA" w:rsidP="00736BEA">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Наименова</w:t>
      </w:r>
      <w:r>
        <w:rPr>
          <w:rFonts w:ascii="Times New Roman" w:eastAsia="Times New Roman" w:hAnsi="Times New Roman" w:cs="Times New Roman"/>
          <w:color w:val="000000"/>
          <w:sz w:val="28"/>
          <w:szCs w:val="24"/>
          <w:lang w:eastAsia="ru-RU"/>
        </w:rPr>
        <w:t xml:space="preserve">ние ______________________   </w:t>
      </w:r>
      <w:r w:rsidRPr="002C0C51">
        <w:rPr>
          <w:rFonts w:ascii="Times New Roman" w:eastAsia="Times New Roman" w:hAnsi="Times New Roman" w:cs="Times New Roman"/>
          <w:color w:val="000000"/>
          <w:sz w:val="28"/>
          <w:szCs w:val="24"/>
          <w:lang w:eastAsia="ru-RU"/>
        </w:rPr>
        <w:t>Адрес________________________</w:t>
      </w:r>
    </w:p>
    <w:p w:rsidR="00736BEA" w:rsidRPr="002C0C51" w:rsidRDefault="00736BEA" w:rsidP="00736BEA">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Телефон ______________________________________________________</w:t>
      </w:r>
    </w:p>
    <w:p w:rsidR="00736BEA" w:rsidRPr="002C0C51" w:rsidRDefault="00736BEA" w:rsidP="00736BEA">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Адрес электронной почты _______________________________________</w:t>
      </w:r>
    </w:p>
    <w:p w:rsidR="00736BEA" w:rsidRPr="002C0C51" w:rsidRDefault="00736BEA" w:rsidP="00736BEA">
      <w:pPr>
        <w:spacing w:after="0" w:line="240" w:lineRule="auto"/>
        <w:contextualSpacing/>
        <w:rPr>
          <w:rFonts w:ascii="Times New Roman" w:eastAsia="Times New Roman" w:hAnsi="Times New Roman" w:cs="Times New Roman"/>
          <w:color w:val="000000"/>
          <w:sz w:val="28"/>
          <w:szCs w:val="24"/>
          <w:lang w:eastAsia="ru-RU"/>
        </w:rPr>
      </w:pPr>
    </w:p>
    <w:p w:rsidR="00736BEA" w:rsidRPr="002C0C51" w:rsidRDefault="00736BEA" w:rsidP="00736BEA">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Исполнитель___________________________               ____________________</w:t>
      </w:r>
    </w:p>
    <w:p w:rsidR="00736BEA" w:rsidRPr="002C0C51" w:rsidRDefault="00736BEA" w:rsidP="00736BEA">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736BEA" w:rsidRPr="002C0C51" w:rsidRDefault="00736BEA" w:rsidP="00736BEA">
      <w:pPr>
        <w:spacing w:after="0" w:line="240" w:lineRule="auto"/>
        <w:contextualSpacing/>
        <w:rPr>
          <w:rFonts w:ascii="Times New Roman" w:eastAsia="Times New Roman" w:hAnsi="Times New Roman" w:cs="Times New Roman"/>
          <w:color w:val="000000"/>
          <w:sz w:val="28"/>
          <w:szCs w:val="24"/>
          <w:lang w:eastAsia="ru-RU"/>
        </w:rPr>
      </w:pPr>
    </w:p>
    <w:p w:rsidR="00736BEA" w:rsidRPr="002C0C51" w:rsidRDefault="00736BEA" w:rsidP="00736BEA">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Главный бухгалтер или лицо, уполномоченное на подписание отчета</w:t>
      </w:r>
      <w:r w:rsidRPr="002C0C51">
        <w:rPr>
          <w:rFonts w:ascii="Times New Roman" w:eastAsia="Times New Roman" w:hAnsi="Times New Roman" w:cs="Times New Roman"/>
          <w:color w:val="000000"/>
          <w:sz w:val="28"/>
          <w:szCs w:val="24"/>
          <w:lang w:eastAsia="ru-RU"/>
        </w:rPr>
        <w:t xml:space="preserve"> </w:t>
      </w:r>
    </w:p>
    <w:p w:rsidR="00736BEA" w:rsidRPr="002C0C51" w:rsidRDefault="00736BEA" w:rsidP="00736BEA">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               ____________________</w:t>
      </w:r>
    </w:p>
    <w:p w:rsidR="00736BEA" w:rsidRPr="002C0C51" w:rsidRDefault="00736BEA" w:rsidP="00736BEA">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736BEA" w:rsidRPr="002C0C51" w:rsidRDefault="00736BEA" w:rsidP="00736BEA">
      <w:pPr>
        <w:spacing w:after="0" w:line="240" w:lineRule="auto"/>
        <w:contextualSpacing/>
        <w:rPr>
          <w:rFonts w:ascii="Times New Roman" w:eastAsia="Times New Roman" w:hAnsi="Times New Roman" w:cs="Times New Roman"/>
          <w:color w:val="000000"/>
          <w:sz w:val="28"/>
          <w:szCs w:val="24"/>
          <w:lang w:eastAsia="ru-RU"/>
        </w:rPr>
      </w:pPr>
    </w:p>
    <w:p w:rsidR="00736BEA" w:rsidRPr="002C0C51" w:rsidRDefault="00736BEA" w:rsidP="00736BEA">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Руководитель или лицо, уполномоченное им на подписание отчета</w:t>
      </w:r>
    </w:p>
    <w:p w:rsidR="00736BEA" w:rsidRPr="002C0C51" w:rsidRDefault="00736BEA" w:rsidP="00736BEA">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_____________________________________               ____________________</w:t>
      </w:r>
    </w:p>
    <w:p w:rsidR="00736BEA" w:rsidRPr="002C0C51" w:rsidRDefault="00736BEA" w:rsidP="00736BEA">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736BEA" w:rsidRPr="002C0C51" w:rsidRDefault="00736BEA" w:rsidP="00736BEA">
      <w:pPr>
        <w:spacing w:after="0" w:line="240" w:lineRule="auto"/>
        <w:contextualSpacing/>
        <w:rPr>
          <w:rFonts w:ascii="Times New Roman" w:eastAsia="Times New Roman" w:hAnsi="Times New Roman" w:cs="Times New Roman"/>
          <w:color w:val="000000"/>
          <w:sz w:val="28"/>
          <w:szCs w:val="24"/>
          <w:lang w:eastAsia="ru-RU"/>
        </w:rPr>
      </w:pPr>
    </w:p>
    <w:p w:rsidR="00736BEA" w:rsidRPr="002C0C51" w:rsidRDefault="00736BEA" w:rsidP="00736BEA">
      <w:pPr>
        <w:spacing w:after="0" w:line="240" w:lineRule="auto"/>
        <w:contextualSpacing/>
        <w:textAlignment w:val="baseline"/>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Дата  «____» ______________ 20__ года   </w:t>
      </w:r>
    </w:p>
    <w:p w:rsidR="00BB1BF0" w:rsidRDefault="00BB1BF0" w:rsidP="009D4026">
      <w:p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BB1BF0" w:rsidRPr="002C0C51" w:rsidRDefault="00BB1BF0" w:rsidP="002201D9">
      <w:pPr>
        <w:autoSpaceDE w:val="0"/>
        <w:autoSpaceDN w:val="0"/>
        <w:adjustRightInd w:val="0"/>
        <w:spacing w:after="0" w:line="240" w:lineRule="auto"/>
        <w:ind w:left="6240"/>
        <w:contextualSpacing/>
        <w:jc w:val="right"/>
        <w:rPr>
          <w:rFonts w:ascii="Times New Roman" w:eastAsia="Calibri" w:hAnsi="Times New Roman" w:cs="Times New Roman"/>
          <w:sz w:val="28"/>
          <w:szCs w:val="28"/>
        </w:rPr>
      </w:pPr>
      <w:r w:rsidRPr="002C0C51">
        <w:rPr>
          <w:rFonts w:ascii="Times New Roman" w:eastAsia="Calibri" w:hAnsi="Times New Roman" w:cs="Times New Roman"/>
          <w:sz w:val="28"/>
          <w:szCs w:val="28"/>
        </w:rPr>
        <w:lastRenderedPageBreak/>
        <w:t>Приложение</w:t>
      </w:r>
      <w:r w:rsidRPr="002C0C51">
        <w:rPr>
          <w:rFonts w:ascii="Times New Roman" w:eastAsia="Calibri" w:hAnsi="Times New Roman" w:cs="Times New Roman"/>
          <w:sz w:val="28"/>
          <w:szCs w:val="28"/>
        </w:rPr>
        <w:br/>
        <w:t xml:space="preserve">к форме отчета </w:t>
      </w:r>
      <w:r w:rsidRPr="00BB1BF0">
        <w:rPr>
          <w:rFonts w:ascii="Times New Roman" w:eastAsia="Calibri" w:hAnsi="Times New Roman" w:cs="Times New Roman"/>
          <w:sz w:val="28"/>
          <w:szCs w:val="28"/>
        </w:rPr>
        <w:t>о финансовых инструментах, принятых на клиринговое обслуживание</w:t>
      </w:r>
    </w:p>
    <w:p w:rsidR="00BB1BF0" w:rsidRPr="002C0C51" w:rsidRDefault="00BB1BF0" w:rsidP="009D4026">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BB1BF0" w:rsidRDefault="00BB1BF0"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C0C51">
        <w:rPr>
          <w:rFonts w:ascii="Times New Roman" w:eastAsia="Calibri" w:hAnsi="Times New Roman" w:cs="Times New Roman"/>
          <w:bCs/>
          <w:sz w:val="28"/>
          <w:szCs w:val="28"/>
        </w:rPr>
        <w:t>Пояснение по заполнению формы административных данных</w:t>
      </w:r>
    </w:p>
    <w:p w:rsidR="00BB1BF0" w:rsidRDefault="00BB1BF0"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BB1BF0" w:rsidRDefault="00BB1BF0"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BB1BF0" w:rsidRPr="00BB1BF0" w:rsidRDefault="002201D9" w:rsidP="009D4026">
      <w:pPr>
        <w:spacing w:after="0" w:line="240" w:lineRule="auto"/>
        <w:contextualSpacing/>
        <w:jc w:val="center"/>
        <w:rPr>
          <w:rFonts w:ascii="Times New Roman" w:eastAsia="Times New Roman" w:hAnsi="Times New Roman" w:cs="Times New Roman"/>
          <w:color w:val="000000"/>
          <w:sz w:val="28"/>
          <w:szCs w:val="28"/>
          <w:lang w:eastAsia="ru-RU"/>
        </w:rPr>
      </w:pPr>
      <w:r>
        <w:rPr>
          <w:rFonts w:ascii="Times New Roman" w:eastAsia="Calibri" w:hAnsi="Times New Roman" w:cs="Times New Roman"/>
          <w:bCs/>
          <w:color w:val="000000"/>
          <w:sz w:val="28"/>
          <w:szCs w:val="28"/>
          <w:lang w:eastAsia="ru-RU"/>
        </w:rPr>
        <w:t>«</w:t>
      </w:r>
      <w:r w:rsidR="00D6515F" w:rsidRPr="00BB1BF0">
        <w:rPr>
          <w:rFonts w:ascii="Times New Roman" w:eastAsia="Times New Roman" w:hAnsi="Times New Roman" w:cs="Times New Roman"/>
          <w:bCs/>
          <w:sz w:val="28"/>
          <w:szCs w:val="28"/>
          <w:lang w:eastAsia="ru-RU"/>
        </w:rPr>
        <w:t>Отчет о финансовых инструментах, принятых на клиринговое обслуживание</w:t>
      </w:r>
      <w:r>
        <w:rPr>
          <w:rFonts w:ascii="Times New Roman" w:eastAsia="Times New Roman" w:hAnsi="Times New Roman" w:cs="Times New Roman"/>
          <w:color w:val="000000"/>
          <w:sz w:val="28"/>
          <w:szCs w:val="28"/>
          <w:lang w:eastAsia="ru-RU"/>
        </w:rPr>
        <w:t>»</w:t>
      </w:r>
      <w:r w:rsidR="00D6515F">
        <w:rPr>
          <w:rFonts w:ascii="Times New Roman" w:eastAsia="Calibri" w:hAnsi="Times New Roman" w:cs="Times New Roman"/>
          <w:sz w:val="28"/>
          <w:szCs w:val="28"/>
          <w:lang w:eastAsia="ru-RU"/>
        </w:rPr>
        <w:t xml:space="preserve"> </w:t>
      </w:r>
      <w:r w:rsidR="00BB1BF0" w:rsidRPr="00BB1BF0">
        <w:rPr>
          <w:rFonts w:ascii="Times New Roman" w:eastAsia="Times New Roman" w:hAnsi="Times New Roman" w:cs="Times New Roman"/>
          <w:color w:val="000000"/>
          <w:sz w:val="28"/>
          <w:szCs w:val="28"/>
          <w:lang w:eastAsia="ru-RU"/>
        </w:rPr>
        <w:t>(индекс</w:t>
      </w:r>
      <w:r w:rsidR="0005353C">
        <w:rPr>
          <w:rFonts w:ascii="Times New Roman" w:eastAsia="Times New Roman" w:hAnsi="Times New Roman" w:cs="Times New Roman"/>
          <w:color w:val="000000"/>
          <w:sz w:val="28"/>
          <w:szCs w:val="28"/>
          <w:lang w:eastAsia="ru-RU"/>
        </w:rPr>
        <w:t>:</w:t>
      </w:r>
      <w:r w:rsidR="00BB1BF0" w:rsidRPr="00BB1BF0">
        <w:rPr>
          <w:rFonts w:ascii="Times New Roman" w:eastAsia="Times New Roman" w:hAnsi="Times New Roman" w:cs="Times New Roman"/>
          <w:color w:val="000000"/>
          <w:sz w:val="28"/>
          <w:szCs w:val="28"/>
          <w:lang w:eastAsia="ru-RU"/>
        </w:rPr>
        <w:t xml:space="preserve"> </w:t>
      </w:r>
      <w:r w:rsidR="00D6515F">
        <w:rPr>
          <w:rFonts w:ascii="Times New Roman" w:eastAsia="Times New Roman" w:hAnsi="Times New Roman" w:cs="Times New Roman"/>
          <w:sz w:val="28"/>
          <w:szCs w:val="28"/>
          <w:lang w:val="en-US" w:eastAsia="ru-RU"/>
        </w:rPr>
        <w:t>Clearing</w:t>
      </w:r>
      <w:r w:rsidR="00D6515F" w:rsidRPr="0017374E">
        <w:rPr>
          <w:rFonts w:ascii="Times New Roman" w:eastAsia="Times New Roman" w:hAnsi="Times New Roman" w:cs="Times New Roman"/>
          <w:sz w:val="28"/>
          <w:szCs w:val="28"/>
          <w:lang w:eastAsia="ru-RU"/>
        </w:rPr>
        <w:t>_</w:t>
      </w:r>
      <w:r w:rsidR="00D6515F">
        <w:rPr>
          <w:rFonts w:ascii="Times New Roman" w:eastAsia="Times New Roman" w:hAnsi="Times New Roman" w:cs="Times New Roman"/>
          <w:sz w:val="28"/>
          <w:szCs w:val="28"/>
          <w:lang w:val="en-US" w:eastAsia="ru-RU"/>
        </w:rPr>
        <w:t>FI</w:t>
      </w:r>
      <w:r w:rsidR="00BB1BF0" w:rsidRPr="00BB1BF0">
        <w:rPr>
          <w:rFonts w:ascii="Times New Roman" w:eastAsia="Times New Roman" w:hAnsi="Times New Roman" w:cs="Times New Roman"/>
          <w:color w:val="000000"/>
          <w:sz w:val="28"/>
          <w:szCs w:val="28"/>
          <w:lang w:eastAsia="ru-RU"/>
        </w:rPr>
        <w:t>, периодичность</w:t>
      </w:r>
      <w:r w:rsidR="0005353C">
        <w:rPr>
          <w:rFonts w:ascii="Times New Roman" w:eastAsia="Times New Roman" w:hAnsi="Times New Roman" w:cs="Times New Roman"/>
          <w:color w:val="000000"/>
          <w:sz w:val="28"/>
          <w:szCs w:val="28"/>
          <w:lang w:eastAsia="ru-RU"/>
        </w:rPr>
        <w:t>:</w:t>
      </w:r>
      <w:r w:rsidR="00BB1BF0" w:rsidRPr="00BB1BF0">
        <w:rPr>
          <w:rFonts w:ascii="Times New Roman" w:eastAsia="Times New Roman" w:hAnsi="Times New Roman" w:cs="Times New Roman"/>
          <w:color w:val="000000"/>
          <w:sz w:val="28"/>
          <w:szCs w:val="28"/>
          <w:lang w:eastAsia="ru-RU"/>
        </w:rPr>
        <w:t xml:space="preserve"> ежемесячная)</w:t>
      </w:r>
    </w:p>
    <w:p w:rsidR="00BB1BF0" w:rsidRPr="00BB1BF0" w:rsidRDefault="00BB1BF0" w:rsidP="009D4026">
      <w:pPr>
        <w:spacing w:after="0" w:line="240" w:lineRule="auto"/>
        <w:ind w:firstLine="709"/>
        <w:contextualSpacing/>
        <w:jc w:val="center"/>
        <w:rPr>
          <w:rFonts w:ascii="Times New Roman" w:eastAsia="Calibri" w:hAnsi="Times New Roman" w:cs="Times New Roman"/>
          <w:bCs/>
          <w:color w:val="000000"/>
          <w:sz w:val="28"/>
          <w:szCs w:val="28"/>
          <w:lang w:eastAsia="ru-RU"/>
        </w:rPr>
      </w:pPr>
    </w:p>
    <w:p w:rsidR="00BB1BF0" w:rsidRPr="00BB1BF0" w:rsidRDefault="00BB1BF0" w:rsidP="009D4026">
      <w:pPr>
        <w:spacing w:after="0" w:line="240" w:lineRule="auto"/>
        <w:contextualSpacing/>
        <w:jc w:val="center"/>
        <w:textAlignment w:val="baseline"/>
        <w:rPr>
          <w:rFonts w:ascii="Times New Roman" w:eastAsia="Calibri" w:hAnsi="Times New Roman" w:cs="Times New Roman"/>
          <w:sz w:val="28"/>
          <w:szCs w:val="28"/>
          <w:lang w:eastAsia="ru-RU"/>
        </w:rPr>
      </w:pPr>
      <w:r w:rsidRPr="00BB1BF0">
        <w:rPr>
          <w:rFonts w:ascii="Times New Roman" w:eastAsia="Calibri" w:hAnsi="Times New Roman" w:cs="Times New Roman"/>
          <w:sz w:val="28"/>
          <w:szCs w:val="28"/>
          <w:lang w:eastAsia="ru-RU"/>
        </w:rPr>
        <w:t>Глава 1. Общие положения</w:t>
      </w:r>
    </w:p>
    <w:p w:rsidR="00BB1BF0" w:rsidRPr="00BB1BF0" w:rsidRDefault="00BB1BF0" w:rsidP="009D4026">
      <w:pPr>
        <w:spacing w:after="0" w:line="240" w:lineRule="auto"/>
        <w:ind w:firstLine="709"/>
        <w:contextualSpacing/>
        <w:jc w:val="center"/>
        <w:rPr>
          <w:rFonts w:ascii="Times New Roman" w:eastAsia="Calibri" w:hAnsi="Times New Roman" w:cs="Times New Roman"/>
          <w:sz w:val="28"/>
          <w:szCs w:val="28"/>
          <w:lang w:eastAsia="ru-RU"/>
        </w:rPr>
      </w:pPr>
      <w:r w:rsidRPr="00BB1BF0">
        <w:rPr>
          <w:rFonts w:ascii="Courier New" w:eastAsia="Calibri" w:hAnsi="Courier New" w:cs="Courier New"/>
          <w:bCs/>
          <w:color w:val="000000"/>
          <w:sz w:val="28"/>
          <w:szCs w:val="28"/>
          <w:lang w:eastAsia="ru-RU"/>
        </w:rPr>
        <w:t> </w:t>
      </w:r>
    </w:p>
    <w:p w:rsidR="00BB1BF0" w:rsidRPr="00BB1BF0" w:rsidRDefault="00BB1BF0" w:rsidP="009D4026">
      <w:pPr>
        <w:spacing w:after="0" w:line="240" w:lineRule="auto"/>
        <w:ind w:firstLine="709"/>
        <w:contextualSpacing/>
        <w:jc w:val="both"/>
        <w:rPr>
          <w:rFonts w:ascii="Times New Roman" w:eastAsia="Calibri" w:hAnsi="Times New Roman" w:cs="Times New Roman"/>
          <w:sz w:val="28"/>
          <w:szCs w:val="28"/>
          <w:lang w:eastAsia="ru-RU"/>
        </w:rPr>
      </w:pPr>
      <w:r w:rsidRPr="00BB1BF0">
        <w:rPr>
          <w:rFonts w:ascii="Times New Roman" w:eastAsia="Calibri" w:hAnsi="Times New Roman" w:cs="Times New Roman"/>
          <w:color w:val="000000"/>
          <w:sz w:val="28"/>
          <w:szCs w:val="28"/>
          <w:lang w:eastAsia="ru-RU"/>
        </w:rPr>
        <w:t>1. Настоящее пояснение (далее – Пояснение) определяет единые требования по заполнению формы,</w:t>
      </w:r>
      <w:r w:rsidRPr="00BB1BF0">
        <w:rPr>
          <w:rFonts w:ascii="Times New Roman" w:eastAsia="Calibri" w:hAnsi="Times New Roman" w:cs="Times New Roman"/>
          <w:sz w:val="28"/>
          <w:szCs w:val="28"/>
          <w:lang w:eastAsia="ru-RU"/>
        </w:rPr>
        <w:t xml:space="preserve"> предназначенной для сбора административных данных</w:t>
      </w:r>
      <w:r w:rsidRPr="00BB1BF0">
        <w:rPr>
          <w:rFonts w:ascii="Times New Roman" w:eastAsia="Calibri" w:hAnsi="Times New Roman" w:cs="Times New Roman"/>
          <w:color w:val="000000"/>
          <w:sz w:val="28"/>
          <w:szCs w:val="28"/>
          <w:lang w:eastAsia="ru-RU"/>
        </w:rPr>
        <w:t xml:space="preserve"> «</w:t>
      </w:r>
      <w:r w:rsidR="00D6515F" w:rsidRPr="00BB1BF0">
        <w:rPr>
          <w:rFonts w:ascii="Times New Roman" w:eastAsia="Times New Roman" w:hAnsi="Times New Roman" w:cs="Times New Roman"/>
          <w:bCs/>
          <w:sz w:val="28"/>
          <w:szCs w:val="28"/>
          <w:lang w:eastAsia="ru-RU"/>
        </w:rPr>
        <w:t>Отчет о финансовых инструментах, принятых на клиринговое обслуживание</w:t>
      </w:r>
      <w:r w:rsidRPr="00BB1BF0">
        <w:rPr>
          <w:rFonts w:ascii="Times New Roman" w:eastAsia="Calibri" w:hAnsi="Times New Roman" w:cs="Times New Roman"/>
          <w:color w:val="000000"/>
          <w:sz w:val="28"/>
          <w:szCs w:val="28"/>
          <w:lang w:eastAsia="ru-RU"/>
        </w:rPr>
        <w:t>» (далее – Форма).</w:t>
      </w:r>
    </w:p>
    <w:p w:rsidR="00BB1BF0" w:rsidRPr="00BB1BF0" w:rsidRDefault="00BB1BF0" w:rsidP="009D4026">
      <w:pPr>
        <w:spacing w:after="0" w:line="240" w:lineRule="auto"/>
        <w:ind w:firstLine="709"/>
        <w:contextualSpacing/>
        <w:jc w:val="both"/>
        <w:rPr>
          <w:rFonts w:ascii="Times New Roman" w:eastAsia="Calibri" w:hAnsi="Times New Roman" w:cs="Times New Roman"/>
          <w:sz w:val="28"/>
          <w:szCs w:val="28"/>
          <w:lang w:eastAsia="ru-RU"/>
        </w:rPr>
      </w:pPr>
      <w:r w:rsidRPr="00BB1BF0">
        <w:rPr>
          <w:rFonts w:ascii="Times New Roman" w:eastAsia="Calibri" w:hAnsi="Times New Roman" w:cs="Times New Roman"/>
          <w:color w:val="000000"/>
          <w:sz w:val="28"/>
          <w:szCs w:val="28"/>
          <w:lang w:eastAsia="ru-RU"/>
        </w:rPr>
        <w:t xml:space="preserve">2. </w:t>
      </w:r>
      <w:r w:rsidR="00325843" w:rsidRPr="00471CA9">
        <w:rPr>
          <w:rFonts w:ascii="Times New Roman" w:eastAsia="Calibri" w:hAnsi="Times New Roman" w:cs="Times New Roman"/>
          <w:color w:val="000000"/>
          <w:sz w:val="28"/>
          <w:szCs w:val="28"/>
          <w:lang w:eastAsia="ru-RU"/>
        </w:rPr>
        <w:t>Форма разработана в соответствии со статьей 3 Закона Республики Казахстан от 2 июля 2003 года «О рынке ценных бумаг».</w:t>
      </w:r>
    </w:p>
    <w:p w:rsidR="00BB1BF0" w:rsidRPr="00BB1BF0" w:rsidRDefault="00BB1BF0" w:rsidP="009D4026">
      <w:pPr>
        <w:spacing w:after="0" w:line="240" w:lineRule="auto"/>
        <w:ind w:firstLine="709"/>
        <w:contextualSpacing/>
        <w:jc w:val="both"/>
        <w:rPr>
          <w:rFonts w:ascii="Times New Roman" w:eastAsia="Calibri" w:hAnsi="Times New Roman" w:cs="Times New Roman"/>
          <w:color w:val="000000"/>
          <w:sz w:val="28"/>
          <w:szCs w:val="28"/>
          <w:lang w:eastAsia="ru-RU"/>
        </w:rPr>
      </w:pPr>
      <w:r w:rsidRPr="00BB1BF0">
        <w:rPr>
          <w:rFonts w:ascii="Times New Roman" w:eastAsia="Calibri" w:hAnsi="Times New Roman" w:cs="Times New Roman"/>
          <w:color w:val="000000"/>
          <w:sz w:val="28"/>
          <w:szCs w:val="28"/>
          <w:lang w:eastAsia="ru-RU"/>
        </w:rPr>
        <w:t xml:space="preserve">3. Форма составляется клиринговыми организациями ежемесячно по состоянию на конец отчетного периода. </w:t>
      </w:r>
    </w:p>
    <w:p w:rsidR="00BB1BF0" w:rsidRPr="00BB1BF0" w:rsidRDefault="00BB1BF0" w:rsidP="009D4026">
      <w:pPr>
        <w:spacing w:after="0" w:line="240" w:lineRule="auto"/>
        <w:ind w:firstLine="709"/>
        <w:contextualSpacing/>
        <w:jc w:val="both"/>
        <w:rPr>
          <w:rFonts w:ascii="Times New Roman" w:eastAsia="Calibri" w:hAnsi="Times New Roman" w:cs="Times New Roman"/>
          <w:color w:val="000000"/>
          <w:sz w:val="28"/>
          <w:szCs w:val="28"/>
          <w:lang w:eastAsia="ru-RU"/>
        </w:rPr>
      </w:pPr>
      <w:r w:rsidRPr="00BB1BF0">
        <w:rPr>
          <w:rFonts w:ascii="Times New Roman" w:eastAsia="Calibri" w:hAnsi="Times New Roman" w:cs="Times New Roman"/>
          <w:color w:val="000000"/>
          <w:sz w:val="28"/>
          <w:szCs w:val="28"/>
          <w:lang w:eastAsia="ru-RU"/>
        </w:rPr>
        <w:t xml:space="preserve">4. </w:t>
      </w:r>
      <w:r w:rsidR="0001391F" w:rsidRPr="002C0C51">
        <w:rPr>
          <w:rFonts w:ascii="Times New Roman" w:eastAsia="Calibri" w:hAnsi="Times New Roman" w:cs="Times New Roman"/>
          <w:color w:val="000000"/>
          <w:sz w:val="28"/>
          <w:szCs w:val="28"/>
          <w:lang w:eastAsia="ru-RU"/>
        </w:rPr>
        <w:t>Форму подписывает первый руководитель, главный бухгалтер или лица, уполномоченные на подписание отчета, и исполнитель</w:t>
      </w:r>
      <w:r w:rsidRPr="00BB1BF0">
        <w:rPr>
          <w:rFonts w:ascii="Times New Roman" w:eastAsia="Calibri" w:hAnsi="Times New Roman" w:cs="Times New Roman"/>
          <w:color w:val="000000"/>
          <w:sz w:val="28"/>
          <w:szCs w:val="28"/>
          <w:lang w:eastAsia="ru-RU"/>
        </w:rPr>
        <w:t>.</w:t>
      </w:r>
    </w:p>
    <w:p w:rsidR="00BB1BF0" w:rsidRPr="00BB1BF0" w:rsidRDefault="00BB1BF0" w:rsidP="009D4026">
      <w:pPr>
        <w:spacing w:after="0" w:line="240" w:lineRule="auto"/>
        <w:ind w:firstLine="709"/>
        <w:contextualSpacing/>
        <w:jc w:val="both"/>
        <w:rPr>
          <w:rFonts w:ascii="Times New Roman" w:eastAsia="Calibri" w:hAnsi="Times New Roman" w:cs="Times New Roman"/>
          <w:sz w:val="28"/>
          <w:szCs w:val="28"/>
          <w:lang w:eastAsia="ru-RU"/>
        </w:rPr>
      </w:pPr>
      <w:r w:rsidRPr="00BB1BF0">
        <w:rPr>
          <w:rFonts w:ascii="Times New Roman" w:eastAsia="Calibri" w:hAnsi="Times New Roman" w:cs="Times New Roman"/>
          <w:color w:val="000000"/>
          <w:sz w:val="28"/>
          <w:szCs w:val="28"/>
          <w:lang w:eastAsia="ru-RU"/>
        </w:rPr>
        <w:t>  </w:t>
      </w:r>
    </w:p>
    <w:p w:rsidR="00BB1BF0" w:rsidRPr="00BB1BF0" w:rsidRDefault="00BB1BF0" w:rsidP="009D4026">
      <w:pPr>
        <w:spacing w:after="0" w:line="240" w:lineRule="auto"/>
        <w:contextualSpacing/>
        <w:jc w:val="center"/>
        <w:rPr>
          <w:rFonts w:ascii="Times New Roman" w:eastAsia="Calibri" w:hAnsi="Times New Roman" w:cs="Times New Roman"/>
          <w:sz w:val="28"/>
          <w:szCs w:val="28"/>
          <w:lang w:eastAsia="ru-RU"/>
        </w:rPr>
      </w:pPr>
      <w:r w:rsidRPr="00BB1BF0">
        <w:rPr>
          <w:rFonts w:ascii="Times New Roman" w:eastAsia="Calibri" w:hAnsi="Times New Roman" w:cs="Times New Roman"/>
          <w:sz w:val="28"/>
          <w:szCs w:val="28"/>
          <w:lang w:eastAsia="ru-RU"/>
        </w:rPr>
        <w:t>Глава</w:t>
      </w:r>
      <w:r w:rsidRPr="00BB1BF0">
        <w:rPr>
          <w:rFonts w:ascii="Times New Roman" w:eastAsia="Calibri" w:hAnsi="Times New Roman" w:cs="Times New Roman"/>
          <w:bCs/>
          <w:color w:val="000000"/>
          <w:sz w:val="28"/>
          <w:szCs w:val="28"/>
          <w:lang w:eastAsia="ru-RU"/>
        </w:rPr>
        <w:t xml:space="preserve"> 2. Пояснение по заполнению Формы </w:t>
      </w:r>
    </w:p>
    <w:p w:rsidR="00BB1BF0" w:rsidRPr="00BB1BF0" w:rsidRDefault="00BB1BF0" w:rsidP="009D4026">
      <w:pPr>
        <w:spacing w:after="0" w:line="240" w:lineRule="auto"/>
        <w:ind w:firstLine="709"/>
        <w:contextualSpacing/>
        <w:jc w:val="both"/>
        <w:rPr>
          <w:rFonts w:ascii="Times New Roman" w:eastAsia="Calibri" w:hAnsi="Times New Roman" w:cs="Times New Roman"/>
          <w:sz w:val="28"/>
          <w:szCs w:val="28"/>
          <w:lang w:eastAsia="ru-RU"/>
        </w:rPr>
      </w:pPr>
      <w:r w:rsidRPr="00BB1BF0">
        <w:rPr>
          <w:rFonts w:ascii="Times New Roman" w:eastAsia="Calibri" w:hAnsi="Times New Roman" w:cs="Times New Roman"/>
          <w:color w:val="000000"/>
          <w:sz w:val="28"/>
          <w:szCs w:val="28"/>
          <w:lang w:eastAsia="ru-RU"/>
        </w:rPr>
        <w:t> </w:t>
      </w:r>
    </w:p>
    <w:p w:rsidR="00736BEA" w:rsidRPr="00736BEA" w:rsidRDefault="00736BEA" w:rsidP="00736BEA">
      <w:pPr>
        <w:spacing w:after="0" w:line="240" w:lineRule="auto"/>
        <w:ind w:firstLine="709"/>
        <w:contextualSpacing/>
        <w:jc w:val="both"/>
        <w:rPr>
          <w:rFonts w:ascii="Times New Roman" w:eastAsia="Calibri" w:hAnsi="Times New Roman" w:cs="Times New Roman"/>
          <w:color w:val="000000"/>
          <w:sz w:val="28"/>
          <w:szCs w:val="28"/>
          <w:lang w:eastAsia="ru-RU"/>
        </w:rPr>
      </w:pPr>
      <w:r w:rsidRPr="00736BEA">
        <w:rPr>
          <w:rFonts w:ascii="Times New Roman" w:eastAsia="Calibri" w:hAnsi="Times New Roman" w:cs="Times New Roman"/>
          <w:color w:val="000000"/>
          <w:sz w:val="28"/>
          <w:szCs w:val="28"/>
          <w:lang w:eastAsia="ru-RU"/>
        </w:rPr>
        <w:t>5. В столбце 2 указывается торговый код финансового инструмента, принятого на клиринговое обслуживание.</w:t>
      </w:r>
    </w:p>
    <w:p w:rsidR="00736BEA" w:rsidRPr="00736BEA" w:rsidRDefault="00736BEA" w:rsidP="00736BEA">
      <w:pPr>
        <w:spacing w:after="0" w:line="240" w:lineRule="auto"/>
        <w:ind w:firstLine="709"/>
        <w:contextualSpacing/>
        <w:jc w:val="both"/>
        <w:rPr>
          <w:rFonts w:ascii="Times New Roman" w:eastAsia="Calibri" w:hAnsi="Times New Roman" w:cs="Times New Roman"/>
          <w:color w:val="000000"/>
          <w:sz w:val="28"/>
          <w:szCs w:val="28"/>
          <w:lang w:eastAsia="ru-RU"/>
        </w:rPr>
      </w:pPr>
      <w:r w:rsidRPr="00736BEA">
        <w:rPr>
          <w:rFonts w:ascii="Times New Roman" w:eastAsia="Calibri" w:hAnsi="Times New Roman" w:cs="Times New Roman"/>
          <w:color w:val="000000"/>
          <w:sz w:val="28"/>
          <w:szCs w:val="28"/>
          <w:lang w:eastAsia="ru-RU"/>
        </w:rPr>
        <w:t>6. В столбце 3 указывается наименование финансового инструмента, принятого на клиринговое обслуживание.</w:t>
      </w:r>
    </w:p>
    <w:p w:rsidR="00736BEA" w:rsidRPr="00736BEA" w:rsidRDefault="00736BEA" w:rsidP="00736BEA">
      <w:pPr>
        <w:spacing w:after="0" w:line="240" w:lineRule="auto"/>
        <w:ind w:firstLine="709"/>
        <w:contextualSpacing/>
        <w:jc w:val="both"/>
        <w:rPr>
          <w:rFonts w:ascii="Times New Roman" w:eastAsia="Calibri" w:hAnsi="Times New Roman" w:cs="Times New Roman"/>
          <w:color w:val="000000"/>
          <w:sz w:val="28"/>
          <w:szCs w:val="28"/>
          <w:lang w:eastAsia="ru-RU"/>
        </w:rPr>
      </w:pPr>
      <w:r w:rsidRPr="00736BEA">
        <w:rPr>
          <w:rFonts w:ascii="Times New Roman" w:eastAsia="Calibri" w:hAnsi="Times New Roman" w:cs="Times New Roman"/>
          <w:color w:val="000000"/>
          <w:sz w:val="28"/>
          <w:szCs w:val="28"/>
          <w:lang w:eastAsia="ru-RU"/>
        </w:rPr>
        <w:t>7. В столбце 4 указывается код ISIN финансового инструмента (международный идентификационный код), принятого на клиринговое обслуживание.</w:t>
      </w:r>
    </w:p>
    <w:p w:rsidR="00736BEA" w:rsidRPr="00736BEA" w:rsidRDefault="00736BEA" w:rsidP="00736BEA">
      <w:pPr>
        <w:spacing w:after="0" w:line="240" w:lineRule="auto"/>
        <w:ind w:firstLine="709"/>
        <w:contextualSpacing/>
        <w:jc w:val="both"/>
        <w:rPr>
          <w:rFonts w:ascii="Times New Roman" w:eastAsia="Calibri" w:hAnsi="Times New Roman" w:cs="Times New Roman"/>
          <w:color w:val="000000"/>
          <w:sz w:val="28"/>
          <w:szCs w:val="28"/>
          <w:lang w:eastAsia="ru-RU"/>
        </w:rPr>
      </w:pPr>
      <w:r w:rsidRPr="00736BEA">
        <w:rPr>
          <w:rFonts w:ascii="Times New Roman" w:eastAsia="Calibri" w:hAnsi="Times New Roman" w:cs="Times New Roman"/>
          <w:color w:val="000000"/>
          <w:sz w:val="28"/>
          <w:szCs w:val="28"/>
          <w:lang w:eastAsia="ru-RU"/>
        </w:rPr>
        <w:t>8. В столбце 5 указывается вид финансового инструмента, принятого на клиринговое обслуживание.</w:t>
      </w:r>
    </w:p>
    <w:p w:rsidR="00736BEA" w:rsidRPr="00736BEA" w:rsidRDefault="00736BEA" w:rsidP="00736BEA">
      <w:pPr>
        <w:spacing w:after="0" w:line="240" w:lineRule="auto"/>
        <w:ind w:firstLine="709"/>
        <w:contextualSpacing/>
        <w:jc w:val="both"/>
        <w:rPr>
          <w:rFonts w:ascii="Times New Roman" w:eastAsia="Calibri" w:hAnsi="Times New Roman" w:cs="Times New Roman"/>
          <w:color w:val="000000"/>
          <w:sz w:val="28"/>
          <w:szCs w:val="28"/>
          <w:lang w:eastAsia="ru-RU"/>
        </w:rPr>
      </w:pPr>
      <w:r w:rsidRPr="00736BEA">
        <w:rPr>
          <w:rFonts w:ascii="Times New Roman" w:eastAsia="Calibri" w:hAnsi="Times New Roman" w:cs="Times New Roman"/>
          <w:color w:val="000000"/>
          <w:sz w:val="28"/>
          <w:szCs w:val="28"/>
          <w:lang w:eastAsia="ru-RU"/>
        </w:rPr>
        <w:t>9. В столбце 6 указывается валюта номинала финансового инструмента, принятого на клиринговое обслуживание.</w:t>
      </w:r>
    </w:p>
    <w:p w:rsidR="00736BEA" w:rsidRPr="00736BEA" w:rsidRDefault="00736BEA" w:rsidP="00736BEA">
      <w:pPr>
        <w:spacing w:after="0" w:line="240" w:lineRule="auto"/>
        <w:ind w:firstLine="709"/>
        <w:contextualSpacing/>
        <w:jc w:val="both"/>
        <w:rPr>
          <w:rFonts w:ascii="Times New Roman" w:eastAsia="Calibri" w:hAnsi="Times New Roman" w:cs="Times New Roman"/>
          <w:color w:val="000000"/>
          <w:sz w:val="28"/>
          <w:szCs w:val="28"/>
          <w:lang w:eastAsia="ru-RU"/>
        </w:rPr>
      </w:pPr>
      <w:r w:rsidRPr="00736BEA">
        <w:rPr>
          <w:rFonts w:ascii="Times New Roman" w:eastAsia="Calibri" w:hAnsi="Times New Roman" w:cs="Times New Roman"/>
          <w:color w:val="000000"/>
          <w:sz w:val="28"/>
          <w:szCs w:val="28"/>
          <w:lang w:eastAsia="ru-RU"/>
        </w:rPr>
        <w:t>10. В столбце 7 указывается наименование эмитента финансового инструмента, принятого на клиринговое обслуживание.</w:t>
      </w:r>
    </w:p>
    <w:p w:rsidR="00736BEA" w:rsidRPr="00736BEA" w:rsidRDefault="00736BEA" w:rsidP="00736BEA">
      <w:pPr>
        <w:spacing w:after="0" w:line="240" w:lineRule="auto"/>
        <w:ind w:firstLine="709"/>
        <w:contextualSpacing/>
        <w:jc w:val="both"/>
        <w:rPr>
          <w:rFonts w:ascii="Times New Roman" w:eastAsia="Calibri" w:hAnsi="Times New Roman" w:cs="Times New Roman"/>
          <w:color w:val="000000"/>
          <w:sz w:val="28"/>
          <w:szCs w:val="28"/>
          <w:lang w:eastAsia="ru-RU"/>
        </w:rPr>
      </w:pPr>
      <w:r w:rsidRPr="00736BEA">
        <w:rPr>
          <w:rFonts w:ascii="Times New Roman" w:eastAsia="Calibri" w:hAnsi="Times New Roman" w:cs="Times New Roman"/>
          <w:color w:val="000000"/>
          <w:sz w:val="28"/>
          <w:szCs w:val="28"/>
          <w:lang w:eastAsia="ru-RU"/>
        </w:rPr>
        <w:t>11. В столбце 8 указывается дата принятия финансового инструмента на клиринговое обслуживание.</w:t>
      </w:r>
    </w:p>
    <w:p w:rsidR="00736BEA" w:rsidRPr="00736BEA" w:rsidRDefault="00736BEA" w:rsidP="00736BEA">
      <w:pPr>
        <w:spacing w:after="0" w:line="240" w:lineRule="auto"/>
        <w:ind w:firstLine="709"/>
        <w:contextualSpacing/>
        <w:jc w:val="both"/>
        <w:rPr>
          <w:rFonts w:ascii="Times New Roman" w:eastAsia="Calibri" w:hAnsi="Times New Roman" w:cs="Times New Roman"/>
          <w:color w:val="000000"/>
          <w:sz w:val="28"/>
          <w:szCs w:val="28"/>
          <w:lang w:eastAsia="ru-RU"/>
        </w:rPr>
      </w:pPr>
      <w:r w:rsidRPr="00736BEA">
        <w:rPr>
          <w:rFonts w:ascii="Times New Roman" w:eastAsia="Calibri" w:hAnsi="Times New Roman" w:cs="Times New Roman"/>
          <w:color w:val="000000"/>
          <w:sz w:val="28"/>
          <w:szCs w:val="28"/>
          <w:lang w:eastAsia="ru-RU"/>
        </w:rPr>
        <w:lastRenderedPageBreak/>
        <w:t>12. В столбце 9 указывается дата исключения финансового инструмента из клирингового обслуживания.</w:t>
      </w:r>
    </w:p>
    <w:p w:rsidR="00736BEA" w:rsidRPr="00736BEA" w:rsidRDefault="00736BEA" w:rsidP="00736BEA">
      <w:pPr>
        <w:spacing w:after="0" w:line="240" w:lineRule="auto"/>
        <w:ind w:firstLine="709"/>
        <w:contextualSpacing/>
        <w:jc w:val="both"/>
        <w:rPr>
          <w:rFonts w:ascii="Times New Roman" w:eastAsia="Calibri" w:hAnsi="Times New Roman" w:cs="Times New Roman"/>
          <w:color w:val="000000"/>
          <w:sz w:val="28"/>
          <w:szCs w:val="28"/>
          <w:lang w:eastAsia="ru-RU"/>
        </w:rPr>
      </w:pPr>
      <w:r w:rsidRPr="00736BEA">
        <w:rPr>
          <w:rFonts w:ascii="Times New Roman" w:eastAsia="Calibri" w:hAnsi="Times New Roman" w:cs="Times New Roman"/>
          <w:color w:val="000000"/>
          <w:sz w:val="28"/>
          <w:szCs w:val="28"/>
          <w:lang w:eastAsia="ru-RU"/>
        </w:rPr>
        <w:t>13. В столбце 10 указывается наименование фондовой (товарной) биржи, на которой торгуется данный финансовый инструмент.</w:t>
      </w:r>
    </w:p>
    <w:p w:rsidR="00BB1BF0" w:rsidRDefault="00736BEA" w:rsidP="009D4026">
      <w:pPr>
        <w:spacing w:after="0" w:line="240" w:lineRule="auto"/>
        <w:contextualSpacing/>
        <w:rPr>
          <w:rFonts w:ascii="Times New Roman" w:eastAsia="Calibri" w:hAnsi="Times New Roman" w:cs="Times New Roman"/>
          <w:color w:val="000000"/>
          <w:sz w:val="28"/>
          <w:szCs w:val="28"/>
          <w:lang w:eastAsia="ru-RU"/>
        </w:rPr>
      </w:pPr>
      <w:r w:rsidRPr="00736BEA">
        <w:rPr>
          <w:rFonts w:ascii="Times New Roman" w:eastAsia="Calibri" w:hAnsi="Times New Roman" w:cs="Times New Roman"/>
          <w:color w:val="000000"/>
          <w:sz w:val="28"/>
          <w:szCs w:val="28"/>
          <w:lang w:eastAsia="ru-RU"/>
        </w:rPr>
        <w:t xml:space="preserve">14. В столбце 11 указывается финансовый рынок, включающий в себя фондовый рынок, валютный рынок, рынок производных финансовых инструментов (рынок </w:t>
      </w:r>
      <w:proofErr w:type="spellStart"/>
      <w:r w:rsidRPr="00736BEA">
        <w:rPr>
          <w:rFonts w:ascii="Times New Roman" w:eastAsia="Calibri" w:hAnsi="Times New Roman" w:cs="Times New Roman"/>
          <w:color w:val="000000"/>
          <w:sz w:val="28"/>
          <w:szCs w:val="28"/>
          <w:lang w:eastAsia="ru-RU"/>
        </w:rPr>
        <w:t>деривативов</w:t>
      </w:r>
      <w:proofErr w:type="spellEnd"/>
      <w:r w:rsidRPr="00736BEA">
        <w:rPr>
          <w:rFonts w:ascii="Times New Roman" w:eastAsia="Calibri" w:hAnsi="Times New Roman" w:cs="Times New Roman"/>
          <w:color w:val="000000"/>
          <w:sz w:val="28"/>
          <w:szCs w:val="28"/>
          <w:lang w:eastAsia="ru-RU"/>
        </w:rPr>
        <w:t>), финансовые инструменты которого принимаются на клиринговое обслуживание и (или) исключаются из клирингового обслуживания.</w:t>
      </w:r>
      <w:r w:rsidR="00BB1BF0">
        <w:rPr>
          <w:rFonts w:ascii="Times New Roman" w:eastAsia="Calibri" w:hAnsi="Times New Roman" w:cs="Times New Roman"/>
          <w:color w:val="000000"/>
          <w:sz w:val="28"/>
          <w:szCs w:val="28"/>
          <w:lang w:eastAsia="ru-RU"/>
        </w:rPr>
        <w:br w:type="page"/>
      </w:r>
    </w:p>
    <w:p w:rsidR="00B13FCC" w:rsidRPr="002C0C51" w:rsidRDefault="00B13FCC"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lastRenderedPageBreak/>
        <w:t xml:space="preserve">Приложение </w:t>
      </w:r>
      <w:r w:rsidR="00692025">
        <w:rPr>
          <w:rFonts w:ascii="Times New Roman" w:eastAsia="Times New Roman" w:hAnsi="Times New Roman" w:cs="Times New Roman"/>
          <w:sz w:val="28"/>
          <w:szCs w:val="28"/>
          <w:lang w:eastAsia="ru-RU"/>
        </w:rPr>
        <w:t>58</w:t>
      </w:r>
    </w:p>
    <w:p w:rsidR="00B13FCC" w:rsidRPr="002C0C51" w:rsidRDefault="00B13FCC"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к постановлению Правления</w:t>
      </w:r>
    </w:p>
    <w:p w:rsidR="00B13FCC" w:rsidRPr="002C0C51" w:rsidRDefault="00B13FCC"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Национального Банка</w:t>
      </w:r>
    </w:p>
    <w:p w:rsidR="00B13FCC" w:rsidRPr="002C0C51" w:rsidRDefault="00B13FCC" w:rsidP="009D4026">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Республики Казахстан</w:t>
      </w:r>
    </w:p>
    <w:p w:rsidR="0083361A" w:rsidRPr="002C0C51" w:rsidRDefault="0083361A" w:rsidP="0083361A">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от </w:t>
      </w:r>
      <w:r w:rsidR="00D4152B">
        <w:rPr>
          <w:rFonts w:ascii="Times New Roman" w:eastAsia="Times New Roman" w:hAnsi="Times New Roman" w:cs="Times New Roman"/>
          <w:sz w:val="28"/>
          <w:szCs w:val="28"/>
          <w:lang w:eastAsia="ru-RU"/>
        </w:rPr>
        <w:t>26</w:t>
      </w:r>
      <w:r>
        <w:rPr>
          <w:rFonts w:ascii="Times New Roman" w:eastAsia="Times New Roman" w:hAnsi="Times New Roman" w:cs="Times New Roman"/>
          <w:sz w:val="28"/>
          <w:szCs w:val="28"/>
          <w:lang w:eastAsia="ru-RU"/>
        </w:rPr>
        <w:t xml:space="preserve"> ноября</w:t>
      </w:r>
      <w:r w:rsidRPr="002C0C51">
        <w:rPr>
          <w:rFonts w:ascii="Times New Roman" w:eastAsia="Times New Roman" w:hAnsi="Times New Roman" w:cs="Times New Roman"/>
          <w:sz w:val="28"/>
          <w:szCs w:val="28"/>
          <w:lang w:eastAsia="ru-RU"/>
        </w:rPr>
        <w:t xml:space="preserve"> 2019 года № </w:t>
      </w:r>
      <w:r>
        <w:rPr>
          <w:rFonts w:ascii="Times New Roman" w:eastAsia="Times New Roman" w:hAnsi="Times New Roman" w:cs="Times New Roman"/>
          <w:sz w:val="28"/>
          <w:szCs w:val="28"/>
          <w:lang w:eastAsia="ru-RU"/>
        </w:rPr>
        <w:t>211</w:t>
      </w:r>
    </w:p>
    <w:p w:rsidR="00B13FCC" w:rsidRPr="002C0C51" w:rsidRDefault="00B13FCC" w:rsidP="00451EEF">
      <w:pPr>
        <w:widowControl w:val="0"/>
        <w:autoSpaceDE w:val="0"/>
        <w:autoSpaceDN w:val="0"/>
        <w:adjustRightInd w:val="0"/>
        <w:spacing w:after="0" w:line="240" w:lineRule="auto"/>
        <w:contextualSpacing/>
        <w:jc w:val="right"/>
        <w:rPr>
          <w:rFonts w:ascii="Times New Roman" w:eastAsia="Calibri" w:hAnsi="Times New Roman" w:cs="Times New Roman"/>
          <w:bCs/>
          <w:sz w:val="28"/>
          <w:szCs w:val="28"/>
        </w:rPr>
      </w:pPr>
      <w:r w:rsidRPr="002C0C51">
        <w:rPr>
          <w:rFonts w:ascii="Times New Roman" w:eastAsia="Times New Roman" w:hAnsi="Times New Roman" w:cs="Times New Roman"/>
          <w:sz w:val="28"/>
          <w:szCs w:val="28"/>
          <w:lang w:eastAsia="ru-RU"/>
        </w:rPr>
        <w:br/>
      </w:r>
      <w:r w:rsidR="00451EEF">
        <w:rPr>
          <w:rFonts w:ascii="Times New Roman" w:eastAsia="Calibri" w:hAnsi="Times New Roman" w:cs="Times New Roman"/>
          <w:bCs/>
          <w:sz w:val="28"/>
          <w:szCs w:val="28"/>
        </w:rPr>
        <w:t>Форма</w:t>
      </w:r>
    </w:p>
    <w:p w:rsidR="00B13FCC" w:rsidRPr="002C0C51" w:rsidRDefault="00B13FCC"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B13FCC" w:rsidRPr="002C0C51" w:rsidRDefault="00B13FCC"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2C0C51">
        <w:rPr>
          <w:rFonts w:ascii="Times New Roman" w:eastAsia="Calibri" w:hAnsi="Times New Roman" w:cs="Times New Roman"/>
          <w:bCs/>
          <w:sz w:val="28"/>
          <w:szCs w:val="28"/>
        </w:rPr>
        <w:t>Форма, предназначенная для сбора административных данных</w:t>
      </w:r>
    </w:p>
    <w:p w:rsidR="00B13FCC" w:rsidRPr="002C0C51" w:rsidRDefault="00B13FCC"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B13FCC" w:rsidRPr="002C0C51" w:rsidRDefault="00B13FCC" w:rsidP="009D4026">
      <w:pPr>
        <w:spacing w:after="0" w:line="240" w:lineRule="auto"/>
        <w:contextualSpacing/>
        <w:jc w:val="both"/>
        <w:textAlignment w:val="baseline"/>
        <w:rPr>
          <w:rFonts w:ascii="Times New Roman" w:hAnsi="Times New Roman" w:cs="Times New Roman"/>
          <w:color w:val="000000"/>
          <w:sz w:val="28"/>
          <w:szCs w:val="28"/>
          <w:lang w:eastAsia="ru-RU"/>
        </w:rPr>
      </w:pPr>
      <w:r w:rsidRPr="002C0C51">
        <w:rPr>
          <w:rFonts w:ascii="Times New Roman" w:hAnsi="Times New Roman" w:cs="Times New Roman"/>
          <w:color w:val="000000"/>
          <w:sz w:val="28"/>
          <w:szCs w:val="28"/>
          <w:lang w:eastAsia="ru-RU"/>
        </w:rPr>
        <w:t>Представляется: в Национальный Банк Республики Казахстан</w:t>
      </w:r>
    </w:p>
    <w:p w:rsidR="00B13FCC" w:rsidRPr="002C0C51" w:rsidRDefault="00B13FCC" w:rsidP="009D4026">
      <w:pPr>
        <w:spacing w:after="0" w:line="240" w:lineRule="auto"/>
        <w:contextualSpacing/>
        <w:jc w:val="both"/>
        <w:textAlignment w:val="baseline"/>
        <w:rPr>
          <w:rFonts w:ascii="Times New Roman" w:hAnsi="Times New Roman" w:cs="Times New Roman"/>
          <w:bCs/>
          <w:color w:val="000000"/>
          <w:sz w:val="28"/>
          <w:szCs w:val="28"/>
          <w:lang w:eastAsia="ru-RU"/>
        </w:rPr>
      </w:pPr>
      <w:r w:rsidRPr="002C0C51">
        <w:rPr>
          <w:rFonts w:ascii="Times New Roman" w:hAnsi="Times New Roman" w:cs="Times New Roman"/>
          <w:bCs/>
          <w:color w:val="000000"/>
          <w:sz w:val="28"/>
          <w:szCs w:val="28"/>
          <w:lang w:eastAsia="ru-RU"/>
        </w:rPr>
        <w:t xml:space="preserve">Форма административных данных размещена на </w:t>
      </w:r>
      <w:proofErr w:type="spellStart"/>
      <w:r w:rsidRPr="002C0C51">
        <w:rPr>
          <w:rFonts w:ascii="Times New Roman" w:hAnsi="Times New Roman" w:cs="Times New Roman"/>
          <w:bCs/>
          <w:color w:val="000000"/>
          <w:sz w:val="28"/>
          <w:szCs w:val="28"/>
          <w:lang w:eastAsia="ru-RU"/>
        </w:rPr>
        <w:t>интернет-ресурсе</w:t>
      </w:r>
      <w:proofErr w:type="spellEnd"/>
      <w:r w:rsidRPr="002C0C51">
        <w:rPr>
          <w:rFonts w:ascii="Times New Roman" w:hAnsi="Times New Roman" w:cs="Times New Roman"/>
          <w:bCs/>
          <w:color w:val="000000"/>
          <w:sz w:val="28"/>
          <w:szCs w:val="28"/>
          <w:lang w:eastAsia="ru-RU"/>
        </w:rPr>
        <w:t xml:space="preserve">: </w:t>
      </w:r>
      <w:hyperlink r:id="rId81" w:history="1">
        <w:r w:rsidRPr="002C0C51">
          <w:rPr>
            <w:rFonts w:ascii="Times New Roman" w:hAnsi="Times New Roman" w:cs="Times New Roman"/>
            <w:color w:val="000080"/>
            <w:sz w:val="28"/>
            <w:szCs w:val="28"/>
            <w:u w:val="single"/>
            <w:lang w:val="en-NZ" w:eastAsia="ru-RU"/>
          </w:rPr>
          <w:t>www</w:t>
        </w:r>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nationalbank</w:t>
        </w:r>
        <w:proofErr w:type="spellEnd"/>
        <w:r w:rsidRPr="002C0C51">
          <w:rPr>
            <w:rFonts w:ascii="Times New Roman" w:hAnsi="Times New Roman" w:cs="Times New Roman"/>
            <w:color w:val="000080"/>
            <w:sz w:val="28"/>
            <w:szCs w:val="28"/>
            <w:u w:val="single"/>
            <w:lang w:eastAsia="ru-RU"/>
          </w:rPr>
          <w:t>.</w:t>
        </w:r>
        <w:proofErr w:type="spellStart"/>
        <w:r w:rsidRPr="002C0C51">
          <w:rPr>
            <w:rFonts w:ascii="Times New Roman" w:hAnsi="Times New Roman" w:cs="Times New Roman"/>
            <w:color w:val="000080"/>
            <w:sz w:val="28"/>
            <w:szCs w:val="28"/>
            <w:u w:val="single"/>
            <w:lang w:val="en-NZ" w:eastAsia="ru-RU"/>
          </w:rPr>
          <w:t>kz</w:t>
        </w:r>
        <w:proofErr w:type="spellEnd"/>
      </w:hyperlink>
    </w:p>
    <w:p w:rsidR="00B13FCC" w:rsidRPr="002C0C51" w:rsidRDefault="00B13FCC"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B13FCC" w:rsidRDefault="009D4026" w:rsidP="009D4026">
      <w:pPr>
        <w:widowControl w:val="0"/>
        <w:autoSpaceDE w:val="0"/>
        <w:autoSpaceDN w:val="0"/>
        <w:adjustRightInd w:val="0"/>
        <w:spacing w:after="0" w:line="240" w:lineRule="auto"/>
        <w:contextualSpacing/>
        <w:jc w:val="center"/>
        <w:rPr>
          <w:rFonts w:ascii="Times New Roman" w:eastAsia="Times New Roman" w:hAnsi="Times New Roman" w:cs="Times New Roman"/>
          <w:bCs/>
          <w:sz w:val="28"/>
          <w:szCs w:val="28"/>
          <w:lang w:eastAsia="ru-RU"/>
        </w:rPr>
      </w:pPr>
      <w:r w:rsidRPr="009D4026">
        <w:rPr>
          <w:rFonts w:ascii="Times New Roman" w:eastAsia="Times New Roman" w:hAnsi="Times New Roman" w:cs="Times New Roman"/>
          <w:bCs/>
          <w:sz w:val="28"/>
          <w:szCs w:val="28"/>
          <w:lang w:eastAsia="ru-RU"/>
        </w:rPr>
        <w:t>Отчет о  субъектах, пользующихся услугами клиринговой организации, недобросовестно исполняющих свои обязательства по сделкам</w:t>
      </w:r>
    </w:p>
    <w:p w:rsidR="00B13FCC" w:rsidRPr="002C0C51" w:rsidRDefault="00B13FCC" w:rsidP="009D4026">
      <w:pPr>
        <w:widowControl w:val="0"/>
        <w:autoSpaceDE w:val="0"/>
        <w:autoSpaceDN w:val="0"/>
        <w:adjustRightInd w:val="0"/>
        <w:spacing w:after="0" w:line="240" w:lineRule="auto"/>
        <w:contextualSpacing/>
        <w:jc w:val="center"/>
        <w:rPr>
          <w:rFonts w:ascii="Times New Roman" w:eastAsia="Calibri" w:hAnsi="Times New Roman" w:cs="Times New Roman"/>
          <w:bCs/>
          <w:sz w:val="28"/>
          <w:szCs w:val="28"/>
        </w:rPr>
      </w:pPr>
    </w:p>
    <w:p w:rsidR="00B13FCC" w:rsidRPr="002C0C51" w:rsidRDefault="00B13FCC"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B13FCC" w:rsidRPr="009D4026" w:rsidRDefault="00B13FCC"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Индекс</w:t>
      </w:r>
      <w:r w:rsidRPr="002C0C51">
        <w:rPr>
          <w:rFonts w:ascii="Times New Roman" w:eastAsia="Times New Roman" w:hAnsi="Times New Roman" w:cs="Times New Roman"/>
          <w:sz w:val="28"/>
          <w:szCs w:val="28"/>
          <w:lang w:eastAsia="ru-RU"/>
        </w:rPr>
        <w:t xml:space="preserve"> формы административных данных</w:t>
      </w:r>
      <w:r w:rsidRPr="002C0C51">
        <w:rPr>
          <w:rFonts w:ascii="Times New Roman" w:eastAsia="Calibri" w:hAnsi="Times New Roman" w:cs="Times New Roman"/>
          <w:sz w:val="28"/>
          <w:szCs w:val="28"/>
        </w:rPr>
        <w:t xml:space="preserve">: </w:t>
      </w:r>
      <w:r>
        <w:rPr>
          <w:rFonts w:ascii="Times New Roman" w:eastAsia="Times New Roman" w:hAnsi="Times New Roman" w:cs="Times New Roman"/>
          <w:sz w:val="28"/>
          <w:szCs w:val="28"/>
          <w:lang w:val="en-US" w:eastAsia="ru-RU"/>
        </w:rPr>
        <w:t>Clearing</w:t>
      </w:r>
      <w:r w:rsidRPr="0017374E">
        <w:rPr>
          <w:rFonts w:ascii="Times New Roman" w:eastAsia="Times New Roman" w:hAnsi="Times New Roman" w:cs="Times New Roman"/>
          <w:sz w:val="28"/>
          <w:szCs w:val="28"/>
          <w:lang w:eastAsia="ru-RU"/>
        </w:rPr>
        <w:t>_</w:t>
      </w:r>
      <w:r w:rsidR="009D4026">
        <w:rPr>
          <w:rFonts w:ascii="Times New Roman" w:eastAsia="Times New Roman" w:hAnsi="Times New Roman" w:cs="Times New Roman"/>
          <w:sz w:val="28"/>
          <w:szCs w:val="28"/>
          <w:lang w:val="en-US" w:eastAsia="ru-RU"/>
        </w:rPr>
        <w:t>UNSUB</w:t>
      </w:r>
    </w:p>
    <w:p w:rsidR="00B13FCC" w:rsidRPr="002C0C51" w:rsidRDefault="00B13FCC"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B13FCC" w:rsidRPr="002C0C51" w:rsidRDefault="00B13FCC"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Периодичность: </w:t>
      </w:r>
      <w:r w:rsidRPr="00E93A79">
        <w:rPr>
          <w:rFonts w:ascii="Times New Roman" w:eastAsia="Calibri" w:hAnsi="Times New Roman" w:cs="Times New Roman"/>
          <w:sz w:val="28"/>
          <w:szCs w:val="28"/>
        </w:rPr>
        <w:t>ежемесячная</w:t>
      </w:r>
    </w:p>
    <w:p w:rsidR="00B13FCC" w:rsidRPr="002C0C51" w:rsidRDefault="00B13FCC"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B13FCC" w:rsidRPr="00E93A79" w:rsidRDefault="00B13FCC"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Отчетный период: </w:t>
      </w:r>
      <w:r w:rsidRPr="0017374E">
        <w:rPr>
          <w:rFonts w:ascii="Times New Roman" w:eastAsia="Calibri" w:hAnsi="Times New Roman" w:cs="Times New Roman"/>
          <w:sz w:val="28"/>
          <w:szCs w:val="28"/>
        </w:rPr>
        <w:t>за __________ 20__года</w:t>
      </w:r>
    </w:p>
    <w:p w:rsidR="00B13FCC" w:rsidRPr="00E93A79" w:rsidRDefault="00B13FCC"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B13FCC" w:rsidRPr="002C0C51" w:rsidRDefault="00B13FCC" w:rsidP="009D4026">
      <w:pPr>
        <w:widowControl w:val="0"/>
        <w:autoSpaceDE w:val="0"/>
        <w:autoSpaceDN w:val="0"/>
        <w:adjustRightInd w:val="0"/>
        <w:spacing w:after="0" w:line="240" w:lineRule="auto"/>
        <w:contextualSpacing/>
        <w:jc w:val="both"/>
        <w:rPr>
          <w:rFonts w:ascii="Times New Roman" w:eastAsia="Calibri" w:hAnsi="Times New Roman" w:cs="Times New Roman"/>
          <w:sz w:val="28"/>
          <w:szCs w:val="28"/>
        </w:rPr>
      </w:pPr>
      <w:r w:rsidRPr="002C0C51">
        <w:rPr>
          <w:rFonts w:ascii="Times New Roman" w:eastAsia="Calibri" w:hAnsi="Times New Roman" w:cs="Times New Roman"/>
          <w:sz w:val="28"/>
          <w:szCs w:val="28"/>
        </w:rPr>
        <w:t xml:space="preserve">Круг лиц представляющих: </w:t>
      </w:r>
      <w:r w:rsidR="00D6515F">
        <w:rPr>
          <w:rFonts w:ascii="Times New Roman" w:eastAsia="Times New Roman" w:hAnsi="Times New Roman" w:cs="Times New Roman"/>
          <w:sz w:val="28"/>
          <w:szCs w:val="28"/>
          <w:lang w:eastAsia="ru-RU"/>
        </w:rPr>
        <w:t>к</w:t>
      </w:r>
      <w:r w:rsidR="00D6515F" w:rsidRPr="002D04CA">
        <w:rPr>
          <w:rFonts w:ascii="Times New Roman" w:eastAsia="Times New Roman" w:hAnsi="Times New Roman" w:cs="Times New Roman"/>
          <w:sz w:val="28"/>
          <w:szCs w:val="28"/>
          <w:lang w:eastAsia="ru-RU"/>
        </w:rPr>
        <w:t>лиринговая организация</w:t>
      </w:r>
      <w:r w:rsidRPr="002C0C51">
        <w:rPr>
          <w:rFonts w:ascii="Times New Roman" w:eastAsia="Calibri" w:hAnsi="Times New Roman" w:cs="Times New Roman"/>
          <w:sz w:val="28"/>
          <w:szCs w:val="28"/>
        </w:rPr>
        <w:t xml:space="preserve"> </w:t>
      </w:r>
    </w:p>
    <w:p w:rsidR="00B13FCC" w:rsidRPr="002C0C51" w:rsidRDefault="00B13FCC"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B13FCC" w:rsidRDefault="00B13FCC" w:rsidP="009D4026">
      <w:pPr>
        <w:widowControl w:val="0"/>
        <w:autoSpaceDE w:val="0"/>
        <w:autoSpaceDN w:val="0"/>
        <w:adjustRightInd w:val="0"/>
        <w:spacing w:after="0" w:line="240" w:lineRule="auto"/>
        <w:contextualSpacing/>
        <w:rPr>
          <w:rFonts w:ascii="Times New Roman" w:eastAsia="Calibri" w:hAnsi="Times New Roman" w:cs="Times New Roman"/>
          <w:sz w:val="28"/>
          <w:szCs w:val="28"/>
        </w:rPr>
      </w:pPr>
    </w:p>
    <w:p w:rsidR="00BB1BF0" w:rsidRPr="00BB1BF0" w:rsidRDefault="00BB1BF0" w:rsidP="009D4026">
      <w:pPr>
        <w:spacing w:after="0" w:line="240" w:lineRule="auto"/>
        <w:ind w:firstLine="709"/>
        <w:contextualSpacing/>
        <w:jc w:val="both"/>
        <w:rPr>
          <w:rFonts w:ascii="Times New Roman" w:eastAsia="Calibri" w:hAnsi="Times New Roman" w:cs="Times New Roman"/>
          <w:color w:val="000000"/>
          <w:sz w:val="28"/>
          <w:szCs w:val="28"/>
          <w:lang w:eastAsia="ru-RU"/>
        </w:rPr>
      </w:pPr>
    </w:p>
    <w:p w:rsidR="009D4026" w:rsidRDefault="009D4026" w:rsidP="009D4026">
      <w:p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9D4026" w:rsidRDefault="009D4026" w:rsidP="00D6515F">
      <w:pPr>
        <w:spacing w:after="0" w:line="240" w:lineRule="auto"/>
        <w:contextualSpacing/>
        <w:jc w:val="right"/>
        <w:rPr>
          <w:rFonts w:ascii="Times New Roman" w:eastAsia="Calibri" w:hAnsi="Times New Roman" w:cs="Times New Roman"/>
          <w:sz w:val="28"/>
          <w:szCs w:val="28"/>
        </w:rPr>
      </w:pPr>
      <w:r>
        <w:rPr>
          <w:rFonts w:ascii="Times New Roman" w:eastAsia="Calibri" w:hAnsi="Times New Roman" w:cs="Times New Roman"/>
          <w:sz w:val="28"/>
          <w:szCs w:val="28"/>
        </w:rPr>
        <w:lastRenderedPageBreak/>
        <w:t>Форма</w:t>
      </w:r>
    </w:p>
    <w:p w:rsidR="009D4026" w:rsidRDefault="00D6515F" w:rsidP="00D6515F">
      <w:pPr>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Таблица </w:t>
      </w:r>
      <w:r w:rsidR="00451EEF">
        <w:rPr>
          <w:rFonts w:ascii="Times New Roman" w:eastAsia="Calibri" w:hAnsi="Times New Roman" w:cs="Times New Roman"/>
          <w:sz w:val="28"/>
          <w:szCs w:val="28"/>
        </w:rPr>
        <w:t>«С</w:t>
      </w:r>
      <w:r w:rsidRPr="009D4026">
        <w:rPr>
          <w:rFonts w:ascii="Times New Roman" w:eastAsia="Times New Roman" w:hAnsi="Times New Roman" w:cs="Times New Roman"/>
          <w:bCs/>
          <w:sz w:val="28"/>
          <w:szCs w:val="28"/>
          <w:lang w:eastAsia="ru-RU"/>
        </w:rPr>
        <w:t>убъект</w:t>
      </w:r>
      <w:r>
        <w:rPr>
          <w:rFonts w:ascii="Times New Roman" w:eastAsia="Times New Roman" w:hAnsi="Times New Roman" w:cs="Times New Roman"/>
          <w:bCs/>
          <w:sz w:val="28"/>
          <w:szCs w:val="28"/>
          <w:lang w:eastAsia="ru-RU"/>
        </w:rPr>
        <w:t>ы</w:t>
      </w:r>
      <w:r w:rsidRPr="009D4026">
        <w:rPr>
          <w:rFonts w:ascii="Times New Roman" w:eastAsia="Times New Roman" w:hAnsi="Times New Roman" w:cs="Times New Roman"/>
          <w:bCs/>
          <w:sz w:val="28"/>
          <w:szCs w:val="28"/>
          <w:lang w:eastAsia="ru-RU"/>
        </w:rPr>
        <w:t>, пользующи</w:t>
      </w:r>
      <w:r>
        <w:rPr>
          <w:rFonts w:ascii="Times New Roman" w:eastAsia="Times New Roman" w:hAnsi="Times New Roman" w:cs="Times New Roman"/>
          <w:bCs/>
          <w:sz w:val="28"/>
          <w:szCs w:val="28"/>
          <w:lang w:eastAsia="ru-RU"/>
        </w:rPr>
        <w:t>е</w:t>
      </w:r>
      <w:r w:rsidRPr="009D4026">
        <w:rPr>
          <w:rFonts w:ascii="Times New Roman" w:eastAsia="Times New Roman" w:hAnsi="Times New Roman" w:cs="Times New Roman"/>
          <w:bCs/>
          <w:sz w:val="28"/>
          <w:szCs w:val="28"/>
          <w:lang w:eastAsia="ru-RU"/>
        </w:rPr>
        <w:t>ся услугами клиринговой организации, недобросовестно исполняющи</w:t>
      </w:r>
      <w:r>
        <w:rPr>
          <w:rFonts w:ascii="Times New Roman" w:eastAsia="Times New Roman" w:hAnsi="Times New Roman" w:cs="Times New Roman"/>
          <w:bCs/>
          <w:sz w:val="28"/>
          <w:szCs w:val="28"/>
          <w:lang w:eastAsia="ru-RU"/>
        </w:rPr>
        <w:t>е</w:t>
      </w:r>
      <w:r w:rsidRPr="009D4026">
        <w:rPr>
          <w:rFonts w:ascii="Times New Roman" w:eastAsia="Times New Roman" w:hAnsi="Times New Roman" w:cs="Times New Roman"/>
          <w:bCs/>
          <w:sz w:val="28"/>
          <w:szCs w:val="28"/>
          <w:lang w:eastAsia="ru-RU"/>
        </w:rPr>
        <w:t xml:space="preserve"> свои обязательства по сделкам</w:t>
      </w:r>
      <w:r w:rsidR="00451EEF">
        <w:rPr>
          <w:rFonts w:ascii="Times New Roman" w:eastAsia="Times New Roman" w:hAnsi="Times New Roman" w:cs="Times New Roman"/>
          <w:bCs/>
          <w:sz w:val="28"/>
          <w:szCs w:val="28"/>
          <w:lang w:eastAsia="ru-RU"/>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1506"/>
        <w:gridCol w:w="1109"/>
        <w:gridCol w:w="992"/>
        <w:gridCol w:w="993"/>
        <w:gridCol w:w="1644"/>
        <w:gridCol w:w="1644"/>
        <w:gridCol w:w="1556"/>
      </w:tblGrid>
      <w:tr w:rsidR="009D4026" w:rsidRPr="009D4026" w:rsidTr="009D4026">
        <w:trPr>
          <w:trHeight w:val="1863"/>
        </w:trPr>
        <w:tc>
          <w:tcPr>
            <w:tcW w:w="445" w:type="dxa"/>
            <w:vMerge w:val="restart"/>
            <w:shd w:val="clear" w:color="auto" w:fill="auto"/>
            <w:vAlign w:val="center"/>
            <w:hideMark/>
          </w:tcPr>
          <w:p w:rsidR="009D4026" w:rsidRPr="009D4026" w:rsidRDefault="009D4026" w:rsidP="009D4026">
            <w:pPr>
              <w:spacing w:after="0" w:line="240" w:lineRule="auto"/>
              <w:jc w:val="center"/>
              <w:rPr>
                <w:rFonts w:ascii="Times New Roman" w:eastAsia="Times New Roman" w:hAnsi="Times New Roman" w:cs="Times New Roman"/>
                <w:color w:val="000000"/>
                <w:sz w:val="20"/>
                <w:szCs w:val="20"/>
                <w:lang w:eastAsia="ru-RU"/>
              </w:rPr>
            </w:pPr>
            <w:r w:rsidRPr="009D4026">
              <w:rPr>
                <w:rFonts w:ascii="Times New Roman" w:eastAsia="Times New Roman" w:hAnsi="Times New Roman" w:cs="Times New Roman"/>
                <w:color w:val="000000"/>
                <w:sz w:val="20"/>
                <w:szCs w:val="20"/>
                <w:lang w:eastAsia="ru-RU"/>
              </w:rPr>
              <w:t>№</w:t>
            </w:r>
          </w:p>
        </w:tc>
        <w:tc>
          <w:tcPr>
            <w:tcW w:w="1506" w:type="dxa"/>
            <w:vMerge w:val="restart"/>
            <w:shd w:val="clear" w:color="auto" w:fill="auto"/>
            <w:vAlign w:val="center"/>
            <w:hideMark/>
          </w:tcPr>
          <w:p w:rsidR="009D4026" w:rsidRPr="009D4026" w:rsidRDefault="009D4026" w:rsidP="009D4026">
            <w:pPr>
              <w:spacing w:after="0" w:line="240" w:lineRule="auto"/>
              <w:jc w:val="center"/>
              <w:rPr>
                <w:rFonts w:ascii="Times New Roman" w:eastAsia="Times New Roman" w:hAnsi="Times New Roman" w:cs="Times New Roman"/>
                <w:color w:val="000000"/>
                <w:sz w:val="20"/>
                <w:szCs w:val="20"/>
                <w:lang w:eastAsia="ru-RU"/>
              </w:rPr>
            </w:pPr>
            <w:r w:rsidRPr="009D4026">
              <w:rPr>
                <w:rFonts w:ascii="Times New Roman" w:eastAsia="Times New Roman" w:hAnsi="Times New Roman" w:cs="Times New Roman"/>
                <w:color w:val="000000"/>
                <w:sz w:val="20"/>
                <w:szCs w:val="20"/>
                <w:lang w:eastAsia="ru-RU"/>
              </w:rPr>
              <w:t>Наименование субъекта, пользующегося услугами клиринговой организации</w:t>
            </w:r>
          </w:p>
        </w:tc>
        <w:tc>
          <w:tcPr>
            <w:tcW w:w="1109" w:type="dxa"/>
            <w:vMerge w:val="restart"/>
            <w:shd w:val="clear" w:color="auto" w:fill="auto"/>
            <w:vAlign w:val="center"/>
            <w:hideMark/>
          </w:tcPr>
          <w:p w:rsidR="009D4026" w:rsidRPr="009D4026" w:rsidRDefault="009D4026" w:rsidP="009D4026">
            <w:pPr>
              <w:spacing w:after="0" w:line="240" w:lineRule="auto"/>
              <w:jc w:val="center"/>
              <w:rPr>
                <w:rFonts w:ascii="Times New Roman" w:eastAsia="Times New Roman" w:hAnsi="Times New Roman" w:cs="Times New Roman"/>
                <w:color w:val="000000"/>
                <w:sz w:val="20"/>
                <w:szCs w:val="20"/>
                <w:lang w:eastAsia="ru-RU"/>
              </w:rPr>
            </w:pPr>
            <w:r w:rsidRPr="009D4026">
              <w:rPr>
                <w:rFonts w:ascii="Times New Roman" w:eastAsia="Times New Roman" w:hAnsi="Times New Roman" w:cs="Times New Roman"/>
                <w:color w:val="000000"/>
                <w:sz w:val="20"/>
                <w:szCs w:val="20"/>
                <w:lang w:eastAsia="ru-RU"/>
              </w:rPr>
              <w:t>Код субъекта, пользующегося услугами клиринговой организации</w:t>
            </w:r>
          </w:p>
        </w:tc>
        <w:tc>
          <w:tcPr>
            <w:tcW w:w="992" w:type="dxa"/>
            <w:vMerge w:val="restart"/>
            <w:shd w:val="clear" w:color="auto" w:fill="auto"/>
            <w:vAlign w:val="center"/>
            <w:hideMark/>
          </w:tcPr>
          <w:p w:rsidR="009D4026" w:rsidRPr="009D4026" w:rsidRDefault="009D4026" w:rsidP="009D4026">
            <w:pPr>
              <w:spacing w:after="0" w:line="240" w:lineRule="auto"/>
              <w:jc w:val="center"/>
              <w:rPr>
                <w:rFonts w:ascii="Times New Roman" w:eastAsia="Times New Roman" w:hAnsi="Times New Roman" w:cs="Times New Roman"/>
                <w:color w:val="000000"/>
                <w:sz w:val="20"/>
                <w:szCs w:val="20"/>
                <w:lang w:eastAsia="ru-RU"/>
              </w:rPr>
            </w:pPr>
            <w:r w:rsidRPr="009D4026">
              <w:rPr>
                <w:rFonts w:ascii="Times New Roman" w:eastAsia="Times New Roman" w:hAnsi="Times New Roman" w:cs="Times New Roman"/>
                <w:color w:val="000000"/>
                <w:sz w:val="20"/>
                <w:szCs w:val="20"/>
                <w:lang w:eastAsia="ru-RU"/>
              </w:rPr>
              <w:t>Финансовый рынок</w:t>
            </w:r>
          </w:p>
        </w:tc>
        <w:tc>
          <w:tcPr>
            <w:tcW w:w="4281" w:type="dxa"/>
            <w:gridSpan w:val="3"/>
            <w:shd w:val="clear" w:color="auto" w:fill="auto"/>
            <w:vAlign w:val="center"/>
            <w:hideMark/>
          </w:tcPr>
          <w:p w:rsidR="009D4026" w:rsidRPr="009D4026" w:rsidRDefault="009D4026" w:rsidP="009D4026">
            <w:pPr>
              <w:spacing w:after="0" w:line="240" w:lineRule="auto"/>
              <w:jc w:val="center"/>
              <w:rPr>
                <w:rFonts w:ascii="Times New Roman" w:eastAsia="Times New Roman" w:hAnsi="Times New Roman" w:cs="Times New Roman"/>
                <w:color w:val="000000"/>
                <w:sz w:val="20"/>
                <w:szCs w:val="20"/>
                <w:lang w:eastAsia="ru-RU"/>
              </w:rPr>
            </w:pPr>
            <w:r w:rsidRPr="009D4026">
              <w:rPr>
                <w:rFonts w:ascii="Times New Roman" w:eastAsia="Times New Roman" w:hAnsi="Times New Roman" w:cs="Times New Roman"/>
                <w:color w:val="000000"/>
                <w:sz w:val="20"/>
                <w:szCs w:val="20"/>
                <w:lang w:eastAsia="ru-RU"/>
              </w:rPr>
              <w:t xml:space="preserve">Объем </w:t>
            </w:r>
            <w:r w:rsidRPr="009D4026">
              <w:rPr>
                <w:rFonts w:ascii="Times New Roman" w:eastAsia="Calibri" w:hAnsi="Times New Roman" w:cs="Times New Roman"/>
                <w:sz w:val="20"/>
                <w:szCs w:val="20"/>
                <w:lang w:eastAsia="ru-RU"/>
              </w:rPr>
              <w:t xml:space="preserve"> </w:t>
            </w:r>
            <w:r w:rsidRPr="009D4026">
              <w:rPr>
                <w:rFonts w:ascii="Times New Roman" w:eastAsia="Times New Roman" w:hAnsi="Times New Roman" w:cs="Times New Roman"/>
                <w:color w:val="000000"/>
                <w:sz w:val="20"/>
                <w:szCs w:val="20"/>
                <w:lang w:eastAsia="ru-RU"/>
              </w:rPr>
              <w:t>неисполненного/несвоевременно исполненного обязательства субъекта, пользующегося услугами клиринговой организации</w:t>
            </w:r>
          </w:p>
        </w:tc>
        <w:tc>
          <w:tcPr>
            <w:tcW w:w="1556" w:type="dxa"/>
            <w:shd w:val="clear" w:color="auto" w:fill="auto"/>
            <w:vAlign w:val="center"/>
            <w:hideMark/>
          </w:tcPr>
          <w:p w:rsidR="009D4026" w:rsidRPr="009D4026" w:rsidRDefault="009D4026" w:rsidP="009D4026">
            <w:pPr>
              <w:spacing w:after="0" w:line="240" w:lineRule="auto"/>
              <w:jc w:val="center"/>
              <w:rPr>
                <w:rFonts w:ascii="Times New Roman" w:eastAsia="Times New Roman" w:hAnsi="Times New Roman" w:cs="Times New Roman"/>
                <w:color w:val="000000"/>
                <w:sz w:val="20"/>
                <w:szCs w:val="20"/>
                <w:lang w:eastAsia="ru-RU"/>
              </w:rPr>
            </w:pPr>
            <w:r w:rsidRPr="009D4026">
              <w:rPr>
                <w:rFonts w:ascii="Times New Roman" w:eastAsia="Times New Roman" w:hAnsi="Times New Roman" w:cs="Times New Roman"/>
                <w:color w:val="000000"/>
                <w:sz w:val="20"/>
                <w:szCs w:val="20"/>
                <w:lang w:eastAsia="ru-RU"/>
              </w:rPr>
              <w:t>Меры, предпринятые клиринговой организацией по неисполненным / несвоевременно исполненным сделкам с финансовыми инструментами</w:t>
            </w:r>
          </w:p>
        </w:tc>
      </w:tr>
      <w:tr w:rsidR="009D4026" w:rsidRPr="009D4026" w:rsidTr="009D4026">
        <w:trPr>
          <w:trHeight w:val="630"/>
        </w:trPr>
        <w:tc>
          <w:tcPr>
            <w:tcW w:w="445" w:type="dxa"/>
            <w:vMerge/>
            <w:vAlign w:val="center"/>
            <w:hideMark/>
          </w:tcPr>
          <w:p w:rsidR="009D4026" w:rsidRPr="009D4026" w:rsidRDefault="009D4026" w:rsidP="009D4026">
            <w:pPr>
              <w:spacing w:after="0" w:line="240" w:lineRule="auto"/>
              <w:rPr>
                <w:rFonts w:ascii="Times New Roman" w:eastAsia="Times New Roman" w:hAnsi="Times New Roman" w:cs="Times New Roman"/>
                <w:color w:val="000000"/>
                <w:sz w:val="20"/>
                <w:szCs w:val="20"/>
                <w:lang w:eastAsia="ru-RU"/>
              </w:rPr>
            </w:pPr>
          </w:p>
        </w:tc>
        <w:tc>
          <w:tcPr>
            <w:tcW w:w="1506" w:type="dxa"/>
            <w:vMerge/>
            <w:vAlign w:val="center"/>
            <w:hideMark/>
          </w:tcPr>
          <w:p w:rsidR="009D4026" w:rsidRPr="009D4026" w:rsidRDefault="009D4026" w:rsidP="009D4026">
            <w:pPr>
              <w:spacing w:after="0" w:line="240" w:lineRule="auto"/>
              <w:rPr>
                <w:rFonts w:ascii="Times New Roman" w:eastAsia="Times New Roman" w:hAnsi="Times New Roman" w:cs="Times New Roman"/>
                <w:color w:val="000000"/>
                <w:sz w:val="20"/>
                <w:szCs w:val="20"/>
                <w:lang w:eastAsia="ru-RU"/>
              </w:rPr>
            </w:pPr>
          </w:p>
        </w:tc>
        <w:tc>
          <w:tcPr>
            <w:tcW w:w="1109" w:type="dxa"/>
            <w:vMerge/>
            <w:vAlign w:val="center"/>
            <w:hideMark/>
          </w:tcPr>
          <w:p w:rsidR="009D4026" w:rsidRPr="009D4026" w:rsidRDefault="009D4026" w:rsidP="009D4026">
            <w:pPr>
              <w:spacing w:after="0" w:line="240" w:lineRule="auto"/>
              <w:rPr>
                <w:rFonts w:ascii="Times New Roman" w:eastAsia="Times New Roman" w:hAnsi="Times New Roman" w:cs="Times New Roman"/>
                <w:color w:val="000000"/>
                <w:sz w:val="20"/>
                <w:szCs w:val="20"/>
                <w:lang w:eastAsia="ru-RU"/>
              </w:rPr>
            </w:pPr>
          </w:p>
        </w:tc>
        <w:tc>
          <w:tcPr>
            <w:tcW w:w="992" w:type="dxa"/>
            <w:vMerge/>
            <w:vAlign w:val="center"/>
            <w:hideMark/>
          </w:tcPr>
          <w:p w:rsidR="009D4026" w:rsidRPr="009D4026" w:rsidRDefault="009D4026" w:rsidP="009D4026">
            <w:pPr>
              <w:spacing w:after="0" w:line="240" w:lineRule="auto"/>
              <w:rPr>
                <w:rFonts w:ascii="Times New Roman" w:eastAsia="Times New Roman" w:hAnsi="Times New Roman" w:cs="Times New Roman"/>
                <w:color w:val="000000"/>
                <w:sz w:val="20"/>
                <w:szCs w:val="20"/>
                <w:lang w:eastAsia="ru-RU"/>
              </w:rPr>
            </w:pPr>
          </w:p>
        </w:tc>
        <w:tc>
          <w:tcPr>
            <w:tcW w:w="993" w:type="dxa"/>
            <w:shd w:val="clear" w:color="auto" w:fill="auto"/>
            <w:vAlign w:val="center"/>
            <w:hideMark/>
          </w:tcPr>
          <w:p w:rsidR="009D4026" w:rsidRPr="009D4026" w:rsidRDefault="009D4026" w:rsidP="009D4026">
            <w:pPr>
              <w:spacing w:after="0" w:line="240" w:lineRule="auto"/>
              <w:jc w:val="center"/>
              <w:rPr>
                <w:rFonts w:ascii="Times New Roman" w:eastAsia="Times New Roman" w:hAnsi="Times New Roman" w:cs="Times New Roman"/>
                <w:i/>
                <w:iCs/>
                <w:color w:val="000000"/>
                <w:sz w:val="20"/>
                <w:szCs w:val="20"/>
                <w:lang w:eastAsia="ru-RU"/>
              </w:rPr>
            </w:pPr>
            <w:r w:rsidRPr="009D4026">
              <w:rPr>
                <w:rFonts w:ascii="Times New Roman" w:eastAsia="Times New Roman" w:hAnsi="Times New Roman" w:cs="Times New Roman"/>
                <w:i/>
                <w:iCs/>
                <w:color w:val="000000"/>
                <w:sz w:val="20"/>
                <w:szCs w:val="20"/>
                <w:lang w:eastAsia="ru-RU"/>
              </w:rPr>
              <w:t>наименование валюты</w:t>
            </w:r>
          </w:p>
        </w:tc>
        <w:tc>
          <w:tcPr>
            <w:tcW w:w="1644" w:type="dxa"/>
            <w:shd w:val="clear" w:color="auto" w:fill="auto"/>
            <w:vAlign w:val="center"/>
            <w:hideMark/>
          </w:tcPr>
          <w:p w:rsidR="009D4026" w:rsidRPr="009D4026" w:rsidRDefault="009D4026" w:rsidP="009D4026">
            <w:pPr>
              <w:spacing w:after="0" w:line="240" w:lineRule="auto"/>
              <w:jc w:val="center"/>
              <w:rPr>
                <w:rFonts w:ascii="Times New Roman" w:eastAsia="Times New Roman" w:hAnsi="Times New Roman" w:cs="Times New Roman"/>
                <w:i/>
                <w:iCs/>
                <w:color w:val="000000"/>
                <w:sz w:val="20"/>
                <w:szCs w:val="20"/>
                <w:lang w:eastAsia="ru-RU"/>
              </w:rPr>
            </w:pPr>
            <w:r w:rsidRPr="009D4026">
              <w:rPr>
                <w:rFonts w:ascii="Times New Roman" w:eastAsia="Times New Roman" w:hAnsi="Times New Roman" w:cs="Times New Roman"/>
                <w:i/>
                <w:iCs/>
                <w:color w:val="000000"/>
                <w:sz w:val="20"/>
                <w:szCs w:val="20"/>
                <w:lang w:eastAsia="ru-RU"/>
              </w:rPr>
              <w:t>наименование валюты</w:t>
            </w:r>
          </w:p>
        </w:tc>
        <w:tc>
          <w:tcPr>
            <w:tcW w:w="1644" w:type="dxa"/>
            <w:shd w:val="clear" w:color="auto" w:fill="auto"/>
            <w:vAlign w:val="center"/>
            <w:hideMark/>
          </w:tcPr>
          <w:p w:rsidR="009D4026" w:rsidRPr="009D4026" w:rsidRDefault="009D4026" w:rsidP="009D4026">
            <w:pPr>
              <w:spacing w:after="0" w:line="240" w:lineRule="auto"/>
              <w:jc w:val="center"/>
              <w:rPr>
                <w:rFonts w:ascii="Times New Roman" w:eastAsia="Times New Roman" w:hAnsi="Times New Roman" w:cs="Times New Roman"/>
                <w:i/>
                <w:iCs/>
                <w:color w:val="000000"/>
                <w:sz w:val="20"/>
                <w:szCs w:val="20"/>
                <w:lang w:eastAsia="ru-RU"/>
              </w:rPr>
            </w:pPr>
            <w:r w:rsidRPr="009D4026">
              <w:rPr>
                <w:rFonts w:ascii="Times New Roman" w:eastAsia="Times New Roman" w:hAnsi="Times New Roman" w:cs="Times New Roman"/>
                <w:i/>
                <w:iCs/>
                <w:color w:val="000000"/>
                <w:sz w:val="20"/>
                <w:szCs w:val="20"/>
                <w:lang w:eastAsia="ru-RU"/>
              </w:rPr>
              <w:t>наименование валюты</w:t>
            </w:r>
          </w:p>
        </w:tc>
        <w:tc>
          <w:tcPr>
            <w:tcW w:w="1556" w:type="dxa"/>
            <w:shd w:val="clear" w:color="auto" w:fill="auto"/>
            <w:vAlign w:val="center"/>
            <w:hideMark/>
          </w:tcPr>
          <w:p w:rsidR="009D4026" w:rsidRPr="009D4026" w:rsidRDefault="009D4026" w:rsidP="009D4026">
            <w:pPr>
              <w:spacing w:after="0" w:line="240" w:lineRule="auto"/>
              <w:jc w:val="center"/>
              <w:rPr>
                <w:rFonts w:ascii="Times New Roman" w:eastAsia="Times New Roman" w:hAnsi="Times New Roman" w:cs="Times New Roman"/>
                <w:color w:val="000000"/>
                <w:sz w:val="20"/>
                <w:szCs w:val="20"/>
                <w:lang w:eastAsia="ru-RU"/>
              </w:rPr>
            </w:pPr>
            <w:r w:rsidRPr="009D4026">
              <w:rPr>
                <w:rFonts w:ascii="Times New Roman" w:eastAsia="Times New Roman" w:hAnsi="Times New Roman" w:cs="Times New Roman"/>
                <w:color w:val="000000"/>
                <w:sz w:val="20"/>
                <w:szCs w:val="20"/>
                <w:lang w:eastAsia="ru-RU"/>
              </w:rPr>
              <w:t> </w:t>
            </w:r>
          </w:p>
        </w:tc>
      </w:tr>
      <w:tr w:rsidR="009D4026" w:rsidRPr="009D4026" w:rsidTr="009D4026">
        <w:trPr>
          <w:trHeight w:val="315"/>
        </w:trPr>
        <w:tc>
          <w:tcPr>
            <w:tcW w:w="445" w:type="dxa"/>
            <w:shd w:val="clear" w:color="auto" w:fill="auto"/>
            <w:vAlign w:val="center"/>
            <w:hideMark/>
          </w:tcPr>
          <w:p w:rsidR="009D4026" w:rsidRPr="009D4026" w:rsidRDefault="009D4026" w:rsidP="009D4026">
            <w:pPr>
              <w:spacing w:after="0" w:line="240" w:lineRule="auto"/>
              <w:jc w:val="center"/>
              <w:rPr>
                <w:rFonts w:ascii="Times New Roman" w:eastAsia="Times New Roman" w:hAnsi="Times New Roman" w:cs="Times New Roman"/>
                <w:color w:val="000000"/>
                <w:sz w:val="20"/>
                <w:szCs w:val="20"/>
                <w:lang w:eastAsia="ru-RU"/>
              </w:rPr>
            </w:pPr>
            <w:r w:rsidRPr="009D4026">
              <w:rPr>
                <w:rFonts w:ascii="Times New Roman" w:eastAsia="Times New Roman" w:hAnsi="Times New Roman" w:cs="Times New Roman"/>
                <w:color w:val="000000"/>
                <w:sz w:val="20"/>
                <w:szCs w:val="20"/>
                <w:lang w:eastAsia="ru-RU"/>
              </w:rPr>
              <w:t>1</w:t>
            </w:r>
          </w:p>
        </w:tc>
        <w:tc>
          <w:tcPr>
            <w:tcW w:w="1506" w:type="dxa"/>
            <w:shd w:val="clear" w:color="auto" w:fill="auto"/>
            <w:vAlign w:val="center"/>
            <w:hideMark/>
          </w:tcPr>
          <w:p w:rsidR="009D4026" w:rsidRPr="009D4026" w:rsidRDefault="009D4026" w:rsidP="009D4026">
            <w:pPr>
              <w:spacing w:after="0" w:line="240" w:lineRule="auto"/>
              <w:jc w:val="center"/>
              <w:rPr>
                <w:rFonts w:ascii="Times New Roman" w:eastAsia="Times New Roman" w:hAnsi="Times New Roman" w:cs="Times New Roman"/>
                <w:color w:val="000000"/>
                <w:sz w:val="20"/>
                <w:szCs w:val="20"/>
                <w:lang w:eastAsia="ru-RU"/>
              </w:rPr>
            </w:pPr>
            <w:r w:rsidRPr="009D4026">
              <w:rPr>
                <w:rFonts w:ascii="Times New Roman" w:eastAsia="Times New Roman" w:hAnsi="Times New Roman" w:cs="Times New Roman"/>
                <w:color w:val="000000"/>
                <w:sz w:val="20"/>
                <w:szCs w:val="20"/>
                <w:lang w:eastAsia="ru-RU"/>
              </w:rPr>
              <w:t>2</w:t>
            </w:r>
          </w:p>
        </w:tc>
        <w:tc>
          <w:tcPr>
            <w:tcW w:w="1109" w:type="dxa"/>
            <w:shd w:val="clear" w:color="auto" w:fill="auto"/>
            <w:vAlign w:val="center"/>
            <w:hideMark/>
          </w:tcPr>
          <w:p w:rsidR="009D4026" w:rsidRPr="009D4026" w:rsidRDefault="009D4026" w:rsidP="009D4026">
            <w:pPr>
              <w:spacing w:after="0" w:line="240" w:lineRule="auto"/>
              <w:jc w:val="center"/>
              <w:rPr>
                <w:rFonts w:ascii="Times New Roman" w:eastAsia="Times New Roman" w:hAnsi="Times New Roman" w:cs="Times New Roman"/>
                <w:color w:val="000000"/>
                <w:sz w:val="20"/>
                <w:szCs w:val="20"/>
                <w:lang w:eastAsia="ru-RU"/>
              </w:rPr>
            </w:pPr>
            <w:r w:rsidRPr="009D4026">
              <w:rPr>
                <w:rFonts w:ascii="Times New Roman" w:eastAsia="Times New Roman" w:hAnsi="Times New Roman" w:cs="Times New Roman"/>
                <w:color w:val="000000"/>
                <w:sz w:val="20"/>
                <w:szCs w:val="20"/>
                <w:lang w:eastAsia="ru-RU"/>
              </w:rPr>
              <w:t>3</w:t>
            </w:r>
          </w:p>
        </w:tc>
        <w:tc>
          <w:tcPr>
            <w:tcW w:w="992" w:type="dxa"/>
            <w:shd w:val="clear" w:color="auto" w:fill="auto"/>
            <w:vAlign w:val="center"/>
            <w:hideMark/>
          </w:tcPr>
          <w:p w:rsidR="009D4026" w:rsidRPr="009D4026" w:rsidRDefault="009D4026" w:rsidP="009D4026">
            <w:pPr>
              <w:spacing w:after="0" w:line="240" w:lineRule="auto"/>
              <w:jc w:val="center"/>
              <w:rPr>
                <w:rFonts w:ascii="Times New Roman" w:eastAsia="Times New Roman" w:hAnsi="Times New Roman" w:cs="Times New Roman"/>
                <w:color w:val="000000"/>
                <w:sz w:val="20"/>
                <w:szCs w:val="20"/>
                <w:lang w:eastAsia="ru-RU"/>
              </w:rPr>
            </w:pPr>
            <w:r w:rsidRPr="009D4026">
              <w:rPr>
                <w:rFonts w:ascii="Times New Roman" w:eastAsia="Times New Roman" w:hAnsi="Times New Roman" w:cs="Times New Roman"/>
                <w:color w:val="000000"/>
                <w:sz w:val="20"/>
                <w:szCs w:val="20"/>
                <w:lang w:eastAsia="ru-RU"/>
              </w:rPr>
              <w:t>4</w:t>
            </w:r>
          </w:p>
        </w:tc>
        <w:tc>
          <w:tcPr>
            <w:tcW w:w="993" w:type="dxa"/>
            <w:shd w:val="clear" w:color="auto" w:fill="auto"/>
            <w:vAlign w:val="center"/>
            <w:hideMark/>
          </w:tcPr>
          <w:p w:rsidR="009D4026" w:rsidRPr="009D4026" w:rsidRDefault="009D4026" w:rsidP="009D4026">
            <w:pPr>
              <w:spacing w:after="0" w:line="240" w:lineRule="auto"/>
              <w:jc w:val="center"/>
              <w:rPr>
                <w:rFonts w:ascii="Times New Roman" w:eastAsia="Times New Roman" w:hAnsi="Times New Roman" w:cs="Times New Roman"/>
                <w:color w:val="000000"/>
                <w:sz w:val="20"/>
                <w:szCs w:val="20"/>
                <w:lang w:eastAsia="ru-RU"/>
              </w:rPr>
            </w:pPr>
            <w:r w:rsidRPr="009D4026">
              <w:rPr>
                <w:rFonts w:ascii="Times New Roman" w:eastAsia="Times New Roman" w:hAnsi="Times New Roman" w:cs="Times New Roman"/>
                <w:color w:val="000000"/>
                <w:sz w:val="20"/>
                <w:szCs w:val="20"/>
                <w:lang w:eastAsia="ru-RU"/>
              </w:rPr>
              <w:t>5-1.</w:t>
            </w:r>
          </w:p>
        </w:tc>
        <w:tc>
          <w:tcPr>
            <w:tcW w:w="1644" w:type="dxa"/>
            <w:shd w:val="clear" w:color="auto" w:fill="auto"/>
            <w:vAlign w:val="center"/>
            <w:hideMark/>
          </w:tcPr>
          <w:p w:rsidR="009D4026" w:rsidRPr="009D4026" w:rsidRDefault="009D4026" w:rsidP="009D4026">
            <w:pPr>
              <w:spacing w:after="0" w:line="240" w:lineRule="auto"/>
              <w:jc w:val="center"/>
              <w:rPr>
                <w:rFonts w:ascii="Times New Roman" w:eastAsia="Times New Roman" w:hAnsi="Times New Roman" w:cs="Times New Roman"/>
                <w:color w:val="000000"/>
                <w:sz w:val="20"/>
                <w:szCs w:val="20"/>
                <w:lang w:eastAsia="ru-RU"/>
              </w:rPr>
            </w:pPr>
            <w:r w:rsidRPr="009D4026">
              <w:rPr>
                <w:rFonts w:ascii="Times New Roman" w:eastAsia="Times New Roman" w:hAnsi="Times New Roman" w:cs="Times New Roman"/>
                <w:color w:val="000000"/>
                <w:sz w:val="20"/>
                <w:szCs w:val="20"/>
                <w:lang w:eastAsia="ru-RU"/>
              </w:rPr>
              <w:t>…</w:t>
            </w:r>
          </w:p>
        </w:tc>
        <w:tc>
          <w:tcPr>
            <w:tcW w:w="1644" w:type="dxa"/>
            <w:shd w:val="clear" w:color="auto" w:fill="auto"/>
            <w:vAlign w:val="center"/>
            <w:hideMark/>
          </w:tcPr>
          <w:p w:rsidR="009D4026" w:rsidRPr="009D4026" w:rsidRDefault="009D4026" w:rsidP="009D4026">
            <w:pPr>
              <w:spacing w:after="0" w:line="240" w:lineRule="auto"/>
              <w:jc w:val="center"/>
              <w:rPr>
                <w:rFonts w:ascii="Times New Roman" w:eastAsia="Times New Roman" w:hAnsi="Times New Roman" w:cs="Times New Roman"/>
                <w:color w:val="000000"/>
                <w:sz w:val="20"/>
                <w:szCs w:val="20"/>
                <w:lang w:eastAsia="ru-RU"/>
              </w:rPr>
            </w:pPr>
            <w:r w:rsidRPr="009D4026">
              <w:rPr>
                <w:rFonts w:ascii="Times New Roman" w:eastAsia="Times New Roman" w:hAnsi="Times New Roman" w:cs="Times New Roman"/>
                <w:color w:val="000000"/>
                <w:sz w:val="20"/>
                <w:szCs w:val="20"/>
                <w:lang w:eastAsia="ru-RU"/>
              </w:rPr>
              <w:t>5-n</w:t>
            </w:r>
          </w:p>
        </w:tc>
        <w:tc>
          <w:tcPr>
            <w:tcW w:w="1556" w:type="dxa"/>
            <w:shd w:val="clear" w:color="auto" w:fill="auto"/>
            <w:vAlign w:val="center"/>
            <w:hideMark/>
          </w:tcPr>
          <w:p w:rsidR="009D4026" w:rsidRPr="009D4026" w:rsidRDefault="009D4026" w:rsidP="009D4026">
            <w:pPr>
              <w:spacing w:after="0" w:line="240" w:lineRule="auto"/>
              <w:jc w:val="center"/>
              <w:rPr>
                <w:rFonts w:ascii="Times New Roman" w:eastAsia="Times New Roman" w:hAnsi="Times New Roman" w:cs="Times New Roman"/>
                <w:color w:val="000000"/>
                <w:sz w:val="20"/>
                <w:szCs w:val="20"/>
                <w:lang w:eastAsia="ru-RU"/>
              </w:rPr>
            </w:pPr>
            <w:r w:rsidRPr="009D4026">
              <w:rPr>
                <w:rFonts w:ascii="Times New Roman" w:eastAsia="Times New Roman" w:hAnsi="Times New Roman" w:cs="Times New Roman"/>
                <w:color w:val="000000"/>
                <w:sz w:val="20"/>
                <w:szCs w:val="20"/>
                <w:lang w:eastAsia="ru-RU"/>
              </w:rPr>
              <w:t>6</w:t>
            </w:r>
          </w:p>
        </w:tc>
      </w:tr>
      <w:tr w:rsidR="009D4026" w:rsidRPr="009D4026" w:rsidTr="009D4026">
        <w:trPr>
          <w:trHeight w:val="315"/>
        </w:trPr>
        <w:tc>
          <w:tcPr>
            <w:tcW w:w="445" w:type="dxa"/>
            <w:shd w:val="clear" w:color="auto" w:fill="auto"/>
            <w:vAlign w:val="center"/>
            <w:hideMark/>
          </w:tcPr>
          <w:p w:rsidR="009D4026" w:rsidRPr="009D4026" w:rsidRDefault="009D4026" w:rsidP="009D4026">
            <w:pPr>
              <w:spacing w:after="0" w:line="240" w:lineRule="auto"/>
              <w:jc w:val="center"/>
              <w:rPr>
                <w:rFonts w:ascii="Times New Roman" w:eastAsia="Times New Roman" w:hAnsi="Times New Roman" w:cs="Times New Roman"/>
                <w:color w:val="000000"/>
                <w:sz w:val="20"/>
                <w:szCs w:val="20"/>
                <w:lang w:eastAsia="ru-RU"/>
              </w:rPr>
            </w:pPr>
            <w:r w:rsidRPr="009D4026">
              <w:rPr>
                <w:rFonts w:ascii="Times New Roman" w:eastAsia="Times New Roman" w:hAnsi="Times New Roman" w:cs="Times New Roman"/>
                <w:color w:val="000000"/>
                <w:sz w:val="20"/>
                <w:szCs w:val="20"/>
                <w:lang w:eastAsia="ru-RU"/>
              </w:rPr>
              <w:t>1</w:t>
            </w:r>
          </w:p>
        </w:tc>
        <w:tc>
          <w:tcPr>
            <w:tcW w:w="1506" w:type="dxa"/>
            <w:shd w:val="clear" w:color="auto" w:fill="auto"/>
            <w:vAlign w:val="center"/>
            <w:hideMark/>
          </w:tcPr>
          <w:p w:rsidR="009D4026" w:rsidRPr="009D4026" w:rsidRDefault="009D4026" w:rsidP="009D4026">
            <w:pPr>
              <w:spacing w:after="0" w:line="240" w:lineRule="auto"/>
              <w:jc w:val="center"/>
              <w:rPr>
                <w:rFonts w:ascii="Times New Roman" w:eastAsia="Times New Roman" w:hAnsi="Times New Roman" w:cs="Times New Roman"/>
                <w:color w:val="000000"/>
                <w:sz w:val="20"/>
                <w:szCs w:val="20"/>
                <w:lang w:eastAsia="ru-RU"/>
              </w:rPr>
            </w:pPr>
            <w:r w:rsidRPr="009D4026">
              <w:rPr>
                <w:rFonts w:ascii="Times New Roman" w:eastAsia="Times New Roman" w:hAnsi="Times New Roman" w:cs="Times New Roman"/>
                <w:color w:val="000000"/>
                <w:sz w:val="20"/>
                <w:szCs w:val="20"/>
                <w:lang w:eastAsia="ru-RU"/>
              </w:rPr>
              <w:t> </w:t>
            </w:r>
          </w:p>
        </w:tc>
        <w:tc>
          <w:tcPr>
            <w:tcW w:w="1109" w:type="dxa"/>
            <w:shd w:val="clear" w:color="auto" w:fill="auto"/>
            <w:vAlign w:val="center"/>
            <w:hideMark/>
          </w:tcPr>
          <w:p w:rsidR="009D4026" w:rsidRPr="009D4026" w:rsidRDefault="009D4026" w:rsidP="009D4026">
            <w:pPr>
              <w:spacing w:after="0" w:line="240" w:lineRule="auto"/>
              <w:jc w:val="center"/>
              <w:rPr>
                <w:rFonts w:ascii="Times New Roman" w:eastAsia="Times New Roman" w:hAnsi="Times New Roman" w:cs="Times New Roman"/>
                <w:color w:val="000000"/>
                <w:sz w:val="20"/>
                <w:szCs w:val="20"/>
                <w:lang w:eastAsia="ru-RU"/>
              </w:rPr>
            </w:pPr>
            <w:r w:rsidRPr="009D4026">
              <w:rPr>
                <w:rFonts w:ascii="Times New Roman" w:eastAsia="Times New Roman" w:hAnsi="Times New Roman" w:cs="Times New Roman"/>
                <w:color w:val="000000"/>
                <w:sz w:val="20"/>
                <w:szCs w:val="20"/>
                <w:lang w:eastAsia="ru-RU"/>
              </w:rPr>
              <w:t> </w:t>
            </w:r>
          </w:p>
        </w:tc>
        <w:tc>
          <w:tcPr>
            <w:tcW w:w="992" w:type="dxa"/>
            <w:shd w:val="clear" w:color="auto" w:fill="auto"/>
            <w:noWrap/>
            <w:vAlign w:val="center"/>
            <w:hideMark/>
          </w:tcPr>
          <w:p w:rsidR="009D4026" w:rsidRPr="009D4026" w:rsidRDefault="009D4026" w:rsidP="009D4026">
            <w:pPr>
              <w:spacing w:after="0" w:line="240" w:lineRule="auto"/>
              <w:rPr>
                <w:rFonts w:ascii="Times New Roman" w:eastAsia="Times New Roman" w:hAnsi="Times New Roman" w:cs="Times New Roman"/>
                <w:color w:val="000000"/>
                <w:sz w:val="20"/>
                <w:szCs w:val="20"/>
                <w:lang w:eastAsia="ru-RU"/>
              </w:rPr>
            </w:pPr>
            <w:r w:rsidRPr="009D4026">
              <w:rPr>
                <w:rFonts w:ascii="Times New Roman" w:eastAsia="Times New Roman" w:hAnsi="Times New Roman" w:cs="Times New Roman"/>
                <w:color w:val="000000"/>
                <w:sz w:val="20"/>
                <w:szCs w:val="20"/>
                <w:lang w:eastAsia="ru-RU"/>
              </w:rPr>
              <w:t> </w:t>
            </w:r>
          </w:p>
        </w:tc>
        <w:tc>
          <w:tcPr>
            <w:tcW w:w="993" w:type="dxa"/>
            <w:shd w:val="clear" w:color="auto" w:fill="auto"/>
            <w:noWrap/>
            <w:vAlign w:val="center"/>
            <w:hideMark/>
          </w:tcPr>
          <w:p w:rsidR="009D4026" w:rsidRPr="009D4026" w:rsidRDefault="009D4026" w:rsidP="009D4026">
            <w:pPr>
              <w:spacing w:after="0" w:line="240" w:lineRule="auto"/>
              <w:rPr>
                <w:rFonts w:ascii="Times New Roman" w:eastAsia="Times New Roman" w:hAnsi="Times New Roman" w:cs="Times New Roman"/>
                <w:color w:val="000000"/>
                <w:sz w:val="20"/>
                <w:szCs w:val="20"/>
                <w:lang w:eastAsia="ru-RU"/>
              </w:rPr>
            </w:pPr>
            <w:r w:rsidRPr="009D4026">
              <w:rPr>
                <w:rFonts w:ascii="Times New Roman" w:eastAsia="Times New Roman" w:hAnsi="Times New Roman" w:cs="Times New Roman"/>
                <w:color w:val="000000"/>
                <w:sz w:val="20"/>
                <w:szCs w:val="20"/>
                <w:lang w:eastAsia="ru-RU"/>
              </w:rPr>
              <w:t> </w:t>
            </w:r>
          </w:p>
        </w:tc>
        <w:tc>
          <w:tcPr>
            <w:tcW w:w="1644" w:type="dxa"/>
            <w:shd w:val="clear" w:color="auto" w:fill="auto"/>
            <w:noWrap/>
            <w:vAlign w:val="center"/>
            <w:hideMark/>
          </w:tcPr>
          <w:p w:rsidR="009D4026" w:rsidRPr="009D4026" w:rsidRDefault="009D4026" w:rsidP="009D4026">
            <w:pPr>
              <w:spacing w:after="0" w:line="240" w:lineRule="auto"/>
              <w:rPr>
                <w:rFonts w:ascii="Times New Roman" w:eastAsia="Times New Roman" w:hAnsi="Times New Roman" w:cs="Times New Roman"/>
                <w:color w:val="000000"/>
                <w:sz w:val="20"/>
                <w:szCs w:val="20"/>
                <w:lang w:eastAsia="ru-RU"/>
              </w:rPr>
            </w:pPr>
            <w:r w:rsidRPr="009D4026">
              <w:rPr>
                <w:rFonts w:ascii="Times New Roman" w:eastAsia="Times New Roman" w:hAnsi="Times New Roman" w:cs="Times New Roman"/>
                <w:color w:val="000000"/>
                <w:sz w:val="20"/>
                <w:szCs w:val="20"/>
                <w:lang w:eastAsia="ru-RU"/>
              </w:rPr>
              <w:t> </w:t>
            </w:r>
          </w:p>
        </w:tc>
        <w:tc>
          <w:tcPr>
            <w:tcW w:w="1644" w:type="dxa"/>
            <w:shd w:val="clear" w:color="auto" w:fill="auto"/>
            <w:noWrap/>
            <w:vAlign w:val="center"/>
            <w:hideMark/>
          </w:tcPr>
          <w:p w:rsidR="009D4026" w:rsidRPr="009D4026" w:rsidRDefault="009D4026" w:rsidP="009D4026">
            <w:pPr>
              <w:spacing w:after="0" w:line="240" w:lineRule="auto"/>
              <w:rPr>
                <w:rFonts w:ascii="Times New Roman" w:eastAsia="Times New Roman" w:hAnsi="Times New Roman" w:cs="Times New Roman"/>
                <w:color w:val="000000"/>
                <w:sz w:val="20"/>
                <w:szCs w:val="20"/>
                <w:lang w:eastAsia="ru-RU"/>
              </w:rPr>
            </w:pPr>
            <w:r w:rsidRPr="009D4026">
              <w:rPr>
                <w:rFonts w:ascii="Times New Roman" w:eastAsia="Times New Roman" w:hAnsi="Times New Roman" w:cs="Times New Roman"/>
                <w:color w:val="000000"/>
                <w:sz w:val="20"/>
                <w:szCs w:val="20"/>
                <w:lang w:eastAsia="ru-RU"/>
              </w:rPr>
              <w:t> </w:t>
            </w:r>
          </w:p>
        </w:tc>
        <w:tc>
          <w:tcPr>
            <w:tcW w:w="1556" w:type="dxa"/>
            <w:shd w:val="clear" w:color="auto" w:fill="auto"/>
            <w:noWrap/>
            <w:vAlign w:val="center"/>
            <w:hideMark/>
          </w:tcPr>
          <w:p w:rsidR="009D4026" w:rsidRPr="009D4026" w:rsidRDefault="009D4026" w:rsidP="009D4026">
            <w:pPr>
              <w:spacing w:after="0" w:line="240" w:lineRule="auto"/>
              <w:rPr>
                <w:rFonts w:ascii="Times New Roman" w:eastAsia="Times New Roman" w:hAnsi="Times New Roman" w:cs="Times New Roman"/>
                <w:color w:val="000000"/>
                <w:sz w:val="20"/>
                <w:szCs w:val="20"/>
                <w:lang w:eastAsia="ru-RU"/>
              </w:rPr>
            </w:pPr>
            <w:r w:rsidRPr="009D4026">
              <w:rPr>
                <w:rFonts w:ascii="Times New Roman" w:eastAsia="Times New Roman" w:hAnsi="Times New Roman" w:cs="Times New Roman"/>
                <w:color w:val="000000"/>
                <w:sz w:val="20"/>
                <w:szCs w:val="20"/>
                <w:lang w:eastAsia="ru-RU"/>
              </w:rPr>
              <w:t> </w:t>
            </w:r>
          </w:p>
        </w:tc>
      </w:tr>
      <w:tr w:rsidR="009D4026" w:rsidRPr="009D4026" w:rsidTr="009D4026">
        <w:trPr>
          <w:trHeight w:val="315"/>
        </w:trPr>
        <w:tc>
          <w:tcPr>
            <w:tcW w:w="445" w:type="dxa"/>
            <w:shd w:val="clear" w:color="auto" w:fill="auto"/>
            <w:vAlign w:val="center"/>
            <w:hideMark/>
          </w:tcPr>
          <w:p w:rsidR="009D4026" w:rsidRPr="009D4026" w:rsidRDefault="009D4026" w:rsidP="009D4026">
            <w:pPr>
              <w:spacing w:after="0" w:line="240" w:lineRule="auto"/>
              <w:jc w:val="center"/>
              <w:rPr>
                <w:rFonts w:ascii="Times New Roman" w:eastAsia="Times New Roman" w:hAnsi="Times New Roman" w:cs="Times New Roman"/>
                <w:color w:val="000000"/>
                <w:sz w:val="20"/>
                <w:szCs w:val="20"/>
                <w:lang w:eastAsia="ru-RU"/>
              </w:rPr>
            </w:pPr>
            <w:r w:rsidRPr="009D4026">
              <w:rPr>
                <w:rFonts w:ascii="Times New Roman" w:eastAsia="Times New Roman" w:hAnsi="Times New Roman" w:cs="Times New Roman"/>
                <w:color w:val="000000"/>
                <w:sz w:val="20"/>
                <w:szCs w:val="20"/>
                <w:lang w:eastAsia="ru-RU"/>
              </w:rPr>
              <w:t>2</w:t>
            </w:r>
          </w:p>
        </w:tc>
        <w:tc>
          <w:tcPr>
            <w:tcW w:w="1506" w:type="dxa"/>
            <w:shd w:val="clear" w:color="auto" w:fill="auto"/>
            <w:vAlign w:val="center"/>
            <w:hideMark/>
          </w:tcPr>
          <w:p w:rsidR="009D4026" w:rsidRPr="009D4026" w:rsidRDefault="009D4026" w:rsidP="009D4026">
            <w:pPr>
              <w:spacing w:after="0" w:line="240" w:lineRule="auto"/>
              <w:jc w:val="center"/>
              <w:rPr>
                <w:rFonts w:ascii="Times New Roman" w:eastAsia="Times New Roman" w:hAnsi="Times New Roman" w:cs="Times New Roman"/>
                <w:color w:val="000000"/>
                <w:sz w:val="20"/>
                <w:szCs w:val="20"/>
                <w:lang w:eastAsia="ru-RU"/>
              </w:rPr>
            </w:pPr>
            <w:r w:rsidRPr="009D4026">
              <w:rPr>
                <w:rFonts w:ascii="Times New Roman" w:eastAsia="Times New Roman" w:hAnsi="Times New Roman" w:cs="Times New Roman"/>
                <w:color w:val="000000"/>
                <w:sz w:val="20"/>
                <w:szCs w:val="20"/>
                <w:lang w:eastAsia="ru-RU"/>
              </w:rPr>
              <w:t> </w:t>
            </w:r>
          </w:p>
        </w:tc>
        <w:tc>
          <w:tcPr>
            <w:tcW w:w="1109" w:type="dxa"/>
            <w:shd w:val="clear" w:color="auto" w:fill="auto"/>
            <w:vAlign w:val="center"/>
            <w:hideMark/>
          </w:tcPr>
          <w:p w:rsidR="009D4026" w:rsidRPr="009D4026" w:rsidRDefault="009D4026" w:rsidP="009D4026">
            <w:pPr>
              <w:spacing w:after="0" w:line="240" w:lineRule="auto"/>
              <w:jc w:val="center"/>
              <w:rPr>
                <w:rFonts w:ascii="Times New Roman" w:eastAsia="Times New Roman" w:hAnsi="Times New Roman" w:cs="Times New Roman"/>
                <w:color w:val="000000"/>
                <w:sz w:val="20"/>
                <w:szCs w:val="20"/>
                <w:lang w:eastAsia="ru-RU"/>
              </w:rPr>
            </w:pPr>
            <w:r w:rsidRPr="009D4026">
              <w:rPr>
                <w:rFonts w:ascii="Times New Roman" w:eastAsia="Times New Roman" w:hAnsi="Times New Roman" w:cs="Times New Roman"/>
                <w:color w:val="000000"/>
                <w:sz w:val="20"/>
                <w:szCs w:val="20"/>
                <w:lang w:eastAsia="ru-RU"/>
              </w:rPr>
              <w:t> </w:t>
            </w:r>
          </w:p>
        </w:tc>
        <w:tc>
          <w:tcPr>
            <w:tcW w:w="992" w:type="dxa"/>
            <w:shd w:val="clear" w:color="auto" w:fill="auto"/>
            <w:noWrap/>
            <w:vAlign w:val="center"/>
            <w:hideMark/>
          </w:tcPr>
          <w:p w:rsidR="009D4026" w:rsidRPr="009D4026" w:rsidRDefault="009D4026" w:rsidP="009D4026">
            <w:pPr>
              <w:spacing w:after="0" w:line="240" w:lineRule="auto"/>
              <w:rPr>
                <w:rFonts w:ascii="Times New Roman" w:eastAsia="Times New Roman" w:hAnsi="Times New Roman" w:cs="Times New Roman"/>
                <w:color w:val="000000"/>
                <w:sz w:val="20"/>
                <w:szCs w:val="20"/>
                <w:lang w:eastAsia="ru-RU"/>
              </w:rPr>
            </w:pPr>
            <w:r w:rsidRPr="009D4026">
              <w:rPr>
                <w:rFonts w:ascii="Times New Roman" w:eastAsia="Times New Roman" w:hAnsi="Times New Roman" w:cs="Times New Roman"/>
                <w:color w:val="000000"/>
                <w:sz w:val="20"/>
                <w:szCs w:val="20"/>
                <w:lang w:eastAsia="ru-RU"/>
              </w:rPr>
              <w:t> </w:t>
            </w:r>
          </w:p>
        </w:tc>
        <w:tc>
          <w:tcPr>
            <w:tcW w:w="993" w:type="dxa"/>
            <w:shd w:val="clear" w:color="auto" w:fill="auto"/>
            <w:noWrap/>
            <w:vAlign w:val="center"/>
            <w:hideMark/>
          </w:tcPr>
          <w:p w:rsidR="009D4026" w:rsidRPr="009D4026" w:rsidRDefault="009D4026" w:rsidP="009D4026">
            <w:pPr>
              <w:spacing w:after="0" w:line="240" w:lineRule="auto"/>
              <w:rPr>
                <w:rFonts w:ascii="Times New Roman" w:eastAsia="Times New Roman" w:hAnsi="Times New Roman" w:cs="Times New Roman"/>
                <w:color w:val="000000"/>
                <w:sz w:val="20"/>
                <w:szCs w:val="20"/>
                <w:lang w:eastAsia="ru-RU"/>
              </w:rPr>
            </w:pPr>
            <w:r w:rsidRPr="009D4026">
              <w:rPr>
                <w:rFonts w:ascii="Times New Roman" w:eastAsia="Times New Roman" w:hAnsi="Times New Roman" w:cs="Times New Roman"/>
                <w:color w:val="000000"/>
                <w:sz w:val="20"/>
                <w:szCs w:val="20"/>
                <w:lang w:eastAsia="ru-RU"/>
              </w:rPr>
              <w:t> </w:t>
            </w:r>
          </w:p>
        </w:tc>
        <w:tc>
          <w:tcPr>
            <w:tcW w:w="1644" w:type="dxa"/>
            <w:shd w:val="clear" w:color="auto" w:fill="auto"/>
            <w:noWrap/>
            <w:vAlign w:val="center"/>
            <w:hideMark/>
          </w:tcPr>
          <w:p w:rsidR="009D4026" w:rsidRPr="009D4026" w:rsidRDefault="009D4026" w:rsidP="009D4026">
            <w:pPr>
              <w:spacing w:after="0" w:line="240" w:lineRule="auto"/>
              <w:rPr>
                <w:rFonts w:ascii="Times New Roman" w:eastAsia="Times New Roman" w:hAnsi="Times New Roman" w:cs="Times New Roman"/>
                <w:color w:val="000000"/>
                <w:sz w:val="20"/>
                <w:szCs w:val="20"/>
                <w:lang w:eastAsia="ru-RU"/>
              </w:rPr>
            </w:pPr>
            <w:r w:rsidRPr="009D4026">
              <w:rPr>
                <w:rFonts w:ascii="Times New Roman" w:eastAsia="Times New Roman" w:hAnsi="Times New Roman" w:cs="Times New Roman"/>
                <w:color w:val="000000"/>
                <w:sz w:val="20"/>
                <w:szCs w:val="20"/>
                <w:lang w:eastAsia="ru-RU"/>
              </w:rPr>
              <w:t> </w:t>
            </w:r>
          </w:p>
        </w:tc>
        <w:tc>
          <w:tcPr>
            <w:tcW w:w="1644" w:type="dxa"/>
            <w:shd w:val="clear" w:color="auto" w:fill="auto"/>
            <w:noWrap/>
            <w:vAlign w:val="center"/>
            <w:hideMark/>
          </w:tcPr>
          <w:p w:rsidR="009D4026" w:rsidRPr="009D4026" w:rsidRDefault="009D4026" w:rsidP="009D4026">
            <w:pPr>
              <w:spacing w:after="0" w:line="240" w:lineRule="auto"/>
              <w:rPr>
                <w:rFonts w:ascii="Times New Roman" w:eastAsia="Times New Roman" w:hAnsi="Times New Roman" w:cs="Times New Roman"/>
                <w:color w:val="000000"/>
                <w:sz w:val="20"/>
                <w:szCs w:val="20"/>
                <w:lang w:eastAsia="ru-RU"/>
              </w:rPr>
            </w:pPr>
            <w:r w:rsidRPr="009D4026">
              <w:rPr>
                <w:rFonts w:ascii="Times New Roman" w:eastAsia="Times New Roman" w:hAnsi="Times New Roman" w:cs="Times New Roman"/>
                <w:color w:val="000000"/>
                <w:sz w:val="20"/>
                <w:szCs w:val="20"/>
                <w:lang w:eastAsia="ru-RU"/>
              </w:rPr>
              <w:t> </w:t>
            </w:r>
          </w:p>
        </w:tc>
        <w:tc>
          <w:tcPr>
            <w:tcW w:w="1556" w:type="dxa"/>
            <w:shd w:val="clear" w:color="auto" w:fill="auto"/>
            <w:noWrap/>
            <w:vAlign w:val="center"/>
            <w:hideMark/>
          </w:tcPr>
          <w:p w:rsidR="009D4026" w:rsidRPr="009D4026" w:rsidRDefault="009D4026" w:rsidP="009D4026">
            <w:pPr>
              <w:spacing w:after="0" w:line="240" w:lineRule="auto"/>
              <w:rPr>
                <w:rFonts w:ascii="Times New Roman" w:eastAsia="Times New Roman" w:hAnsi="Times New Roman" w:cs="Times New Roman"/>
                <w:color w:val="000000"/>
                <w:sz w:val="20"/>
                <w:szCs w:val="20"/>
                <w:lang w:eastAsia="ru-RU"/>
              </w:rPr>
            </w:pPr>
            <w:r w:rsidRPr="009D4026">
              <w:rPr>
                <w:rFonts w:ascii="Times New Roman" w:eastAsia="Times New Roman" w:hAnsi="Times New Roman" w:cs="Times New Roman"/>
                <w:color w:val="000000"/>
                <w:sz w:val="20"/>
                <w:szCs w:val="20"/>
                <w:lang w:eastAsia="ru-RU"/>
              </w:rPr>
              <w:t> </w:t>
            </w:r>
          </w:p>
        </w:tc>
      </w:tr>
      <w:tr w:rsidR="009D4026" w:rsidRPr="009D4026" w:rsidTr="009D4026">
        <w:trPr>
          <w:trHeight w:val="315"/>
        </w:trPr>
        <w:tc>
          <w:tcPr>
            <w:tcW w:w="445" w:type="dxa"/>
            <w:shd w:val="clear" w:color="auto" w:fill="auto"/>
            <w:vAlign w:val="center"/>
            <w:hideMark/>
          </w:tcPr>
          <w:p w:rsidR="009D4026" w:rsidRPr="009D4026" w:rsidRDefault="009D4026" w:rsidP="009D4026">
            <w:pPr>
              <w:spacing w:after="0" w:line="240" w:lineRule="auto"/>
              <w:jc w:val="center"/>
              <w:rPr>
                <w:rFonts w:ascii="Times New Roman" w:eastAsia="Times New Roman" w:hAnsi="Times New Roman" w:cs="Times New Roman"/>
                <w:color w:val="000000"/>
                <w:sz w:val="20"/>
                <w:szCs w:val="20"/>
                <w:lang w:eastAsia="ru-RU"/>
              </w:rPr>
            </w:pPr>
            <w:r w:rsidRPr="009D4026">
              <w:rPr>
                <w:rFonts w:ascii="Times New Roman" w:eastAsia="Times New Roman" w:hAnsi="Times New Roman" w:cs="Times New Roman"/>
                <w:color w:val="000000"/>
                <w:sz w:val="20"/>
                <w:szCs w:val="20"/>
                <w:lang w:eastAsia="ru-RU"/>
              </w:rPr>
              <w:t>n.</w:t>
            </w:r>
          </w:p>
        </w:tc>
        <w:tc>
          <w:tcPr>
            <w:tcW w:w="1506" w:type="dxa"/>
            <w:shd w:val="clear" w:color="auto" w:fill="auto"/>
            <w:vAlign w:val="center"/>
            <w:hideMark/>
          </w:tcPr>
          <w:p w:rsidR="009D4026" w:rsidRPr="009D4026" w:rsidRDefault="009D4026" w:rsidP="009D4026">
            <w:pPr>
              <w:spacing w:after="0" w:line="240" w:lineRule="auto"/>
              <w:jc w:val="center"/>
              <w:rPr>
                <w:rFonts w:ascii="Times New Roman" w:eastAsia="Times New Roman" w:hAnsi="Times New Roman" w:cs="Times New Roman"/>
                <w:color w:val="000000"/>
                <w:sz w:val="20"/>
                <w:szCs w:val="20"/>
                <w:lang w:eastAsia="ru-RU"/>
              </w:rPr>
            </w:pPr>
            <w:r w:rsidRPr="009D4026">
              <w:rPr>
                <w:rFonts w:ascii="Times New Roman" w:eastAsia="Times New Roman" w:hAnsi="Times New Roman" w:cs="Times New Roman"/>
                <w:color w:val="000000"/>
                <w:sz w:val="20"/>
                <w:szCs w:val="20"/>
                <w:lang w:eastAsia="ru-RU"/>
              </w:rPr>
              <w:t> </w:t>
            </w:r>
          </w:p>
        </w:tc>
        <w:tc>
          <w:tcPr>
            <w:tcW w:w="1109" w:type="dxa"/>
            <w:shd w:val="clear" w:color="auto" w:fill="auto"/>
            <w:vAlign w:val="center"/>
            <w:hideMark/>
          </w:tcPr>
          <w:p w:rsidR="009D4026" w:rsidRPr="009D4026" w:rsidRDefault="009D4026" w:rsidP="009D4026">
            <w:pPr>
              <w:spacing w:after="0" w:line="240" w:lineRule="auto"/>
              <w:jc w:val="center"/>
              <w:rPr>
                <w:rFonts w:ascii="Times New Roman" w:eastAsia="Times New Roman" w:hAnsi="Times New Roman" w:cs="Times New Roman"/>
                <w:color w:val="000000"/>
                <w:sz w:val="20"/>
                <w:szCs w:val="20"/>
                <w:lang w:eastAsia="ru-RU"/>
              </w:rPr>
            </w:pPr>
            <w:r w:rsidRPr="009D4026">
              <w:rPr>
                <w:rFonts w:ascii="Times New Roman" w:eastAsia="Times New Roman" w:hAnsi="Times New Roman" w:cs="Times New Roman"/>
                <w:color w:val="000000"/>
                <w:sz w:val="20"/>
                <w:szCs w:val="20"/>
                <w:lang w:eastAsia="ru-RU"/>
              </w:rPr>
              <w:t> </w:t>
            </w:r>
          </w:p>
        </w:tc>
        <w:tc>
          <w:tcPr>
            <w:tcW w:w="992" w:type="dxa"/>
            <w:shd w:val="clear" w:color="auto" w:fill="auto"/>
            <w:noWrap/>
            <w:vAlign w:val="center"/>
            <w:hideMark/>
          </w:tcPr>
          <w:p w:rsidR="009D4026" w:rsidRPr="009D4026" w:rsidRDefault="009D4026" w:rsidP="009D4026">
            <w:pPr>
              <w:spacing w:after="0" w:line="240" w:lineRule="auto"/>
              <w:rPr>
                <w:rFonts w:ascii="Times New Roman" w:eastAsia="Times New Roman" w:hAnsi="Times New Roman" w:cs="Times New Roman"/>
                <w:color w:val="000000"/>
                <w:sz w:val="20"/>
                <w:szCs w:val="20"/>
                <w:lang w:eastAsia="ru-RU"/>
              </w:rPr>
            </w:pPr>
            <w:r w:rsidRPr="009D4026">
              <w:rPr>
                <w:rFonts w:ascii="Times New Roman" w:eastAsia="Times New Roman" w:hAnsi="Times New Roman" w:cs="Times New Roman"/>
                <w:color w:val="000000"/>
                <w:sz w:val="20"/>
                <w:szCs w:val="20"/>
                <w:lang w:eastAsia="ru-RU"/>
              </w:rPr>
              <w:t> </w:t>
            </w:r>
          </w:p>
        </w:tc>
        <w:tc>
          <w:tcPr>
            <w:tcW w:w="993" w:type="dxa"/>
            <w:shd w:val="clear" w:color="auto" w:fill="auto"/>
            <w:noWrap/>
            <w:vAlign w:val="center"/>
            <w:hideMark/>
          </w:tcPr>
          <w:p w:rsidR="009D4026" w:rsidRPr="009D4026" w:rsidRDefault="009D4026" w:rsidP="009D4026">
            <w:pPr>
              <w:spacing w:after="0" w:line="240" w:lineRule="auto"/>
              <w:rPr>
                <w:rFonts w:ascii="Times New Roman" w:eastAsia="Times New Roman" w:hAnsi="Times New Roman" w:cs="Times New Roman"/>
                <w:color w:val="000000"/>
                <w:sz w:val="20"/>
                <w:szCs w:val="20"/>
                <w:lang w:eastAsia="ru-RU"/>
              </w:rPr>
            </w:pPr>
            <w:r w:rsidRPr="009D4026">
              <w:rPr>
                <w:rFonts w:ascii="Times New Roman" w:eastAsia="Times New Roman" w:hAnsi="Times New Roman" w:cs="Times New Roman"/>
                <w:color w:val="000000"/>
                <w:sz w:val="20"/>
                <w:szCs w:val="20"/>
                <w:lang w:eastAsia="ru-RU"/>
              </w:rPr>
              <w:t> </w:t>
            </w:r>
          </w:p>
        </w:tc>
        <w:tc>
          <w:tcPr>
            <w:tcW w:w="1644" w:type="dxa"/>
            <w:shd w:val="clear" w:color="auto" w:fill="auto"/>
            <w:noWrap/>
            <w:vAlign w:val="center"/>
            <w:hideMark/>
          </w:tcPr>
          <w:p w:rsidR="009D4026" w:rsidRPr="009D4026" w:rsidRDefault="009D4026" w:rsidP="009D4026">
            <w:pPr>
              <w:spacing w:after="0" w:line="240" w:lineRule="auto"/>
              <w:rPr>
                <w:rFonts w:ascii="Times New Roman" w:eastAsia="Times New Roman" w:hAnsi="Times New Roman" w:cs="Times New Roman"/>
                <w:color w:val="000000"/>
                <w:sz w:val="20"/>
                <w:szCs w:val="20"/>
                <w:lang w:eastAsia="ru-RU"/>
              </w:rPr>
            </w:pPr>
            <w:r w:rsidRPr="009D4026">
              <w:rPr>
                <w:rFonts w:ascii="Times New Roman" w:eastAsia="Times New Roman" w:hAnsi="Times New Roman" w:cs="Times New Roman"/>
                <w:color w:val="000000"/>
                <w:sz w:val="20"/>
                <w:szCs w:val="20"/>
                <w:lang w:eastAsia="ru-RU"/>
              </w:rPr>
              <w:t> </w:t>
            </w:r>
          </w:p>
        </w:tc>
        <w:tc>
          <w:tcPr>
            <w:tcW w:w="1644" w:type="dxa"/>
            <w:shd w:val="clear" w:color="auto" w:fill="auto"/>
            <w:noWrap/>
            <w:vAlign w:val="center"/>
            <w:hideMark/>
          </w:tcPr>
          <w:p w:rsidR="009D4026" w:rsidRPr="009D4026" w:rsidRDefault="009D4026" w:rsidP="009D4026">
            <w:pPr>
              <w:spacing w:after="0" w:line="240" w:lineRule="auto"/>
              <w:rPr>
                <w:rFonts w:ascii="Times New Roman" w:eastAsia="Times New Roman" w:hAnsi="Times New Roman" w:cs="Times New Roman"/>
                <w:color w:val="000000"/>
                <w:sz w:val="20"/>
                <w:szCs w:val="20"/>
                <w:lang w:eastAsia="ru-RU"/>
              </w:rPr>
            </w:pPr>
            <w:r w:rsidRPr="009D4026">
              <w:rPr>
                <w:rFonts w:ascii="Times New Roman" w:eastAsia="Times New Roman" w:hAnsi="Times New Roman" w:cs="Times New Roman"/>
                <w:color w:val="000000"/>
                <w:sz w:val="20"/>
                <w:szCs w:val="20"/>
                <w:lang w:eastAsia="ru-RU"/>
              </w:rPr>
              <w:t> </w:t>
            </w:r>
          </w:p>
        </w:tc>
        <w:tc>
          <w:tcPr>
            <w:tcW w:w="1556" w:type="dxa"/>
            <w:shd w:val="clear" w:color="auto" w:fill="auto"/>
            <w:noWrap/>
            <w:vAlign w:val="center"/>
            <w:hideMark/>
          </w:tcPr>
          <w:p w:rsidR="009D4026" w:rsidRPr="009D4026" w:rsidRDefault="009D4026" w:rsidP="009D4026">
            <w:pPr>
              <w:spacing w:after="0" w:line="240" w:lineRule="auto"/>
              <w:rPr>
                <w:rFonts w:ascii="Times New Roman" w:eastAsia="Times New Roman" w:hAnsi="Times New Roman" w:cs="Times New Roman"/>
                <w:color w:val="000000"/>
                <w:sz w:val="20"/>
                <w:szCs w:val="20"/>
                <w:lang w:eastAsia="ru-RU"/>
              </w:rPr>
            </w:pPr>
            <w:r w:rsidRPr="009D4026">
              <w:rPr>
                <w:rFonts w:ascii="Times New Roman" w:eastAsia="Times New Roman" w:hAnsi="Times New Roman" w:cs="Times New Roman"/>
                <w:color w:val="000000"/>
                <w:sz w:val="20"/>
                <w:szCs w:val="20"/>
                <w:lang w:eastAsia="ru-RU"/>
              </w:rPr>
              <w:t> </w:t>
            </w:r>
          </w:p>
        </w:tc>
      </w:tr>
    </w:tbl>
    <w:p w:rsidR="009C0854" w:rsidRPr="002C0C51" w:rsidRDefault="009C0854" w:rsidP="009C0854">
      <w:pPr>
        <w:spacing w:after="0" w:line="240" w:lineRule="auto"/>
        <w:contextualSpacing/>
        <w:rPr>
          <w:rFonts w:ascii="Times New Roman" w:eastAsia="Calibri" w:hAnsi="Times New Roman" w:cs="Times New Roman"/>
          <w:sz w:val="20"/>
          <w:szCs w:val="20"/>
          <w:lang w:eastAsia="ru-RU"/>
        </w:rPr>
      </w:pPr>
      <w:r w:rsidRPr="002C0C51">
        <w:rPr>
          <w:rFonts w:ascii="Times New Roman" w:eastAsia="Calibri" w:hAnsi="Times New Roman" w:cs="Times New Roman"/>
          <w:sz w:val="28"/>
          <w:szCs w:val="28"/>
          <w:lang w:eastAsia="ru-RU"/>
        </w:rPr>
        <w:t> </w:t>
      </w:r>
    </w:p>
    <w:p w:rsidR="00736BEA" w:rsidRPr="002C0C51" w:rsidRDefault="00736BEA" w:rsidP="00736BEA">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Наименова</w:t>
      </w:r>
      <w:r>
        <w:rPr>
          <w:rFonts w:ascii="Times New Roman" w:eastAsia="Times New Roman" w:hAnsi="Times New Roman" w:cs="Times New Roman"/>
          <w:color w:val="000000"/>
          <w:sz w:val="28"/>
          <w:szCs w:val="24"/>
          <w:lang w:eastAsia="ru-RU"/>
        </w:rPr>
        <w:t xml:space="preserve">ние ______________________   </w:t>
      </w:r>
      <w:r w:rsidRPr="002C0C51">
        <w:rPr>
          <w:rFonts w:ascii="Times New Roman" w:eastAsia="Times New Roman" w:hAnsi="Times New Roman" w:cs="Times New Roman"/>
          <w:color w:val="000000"/>
          <w:sz w:val="28"/>
          <w:szCs w:val="24"/>
          <w:lang w:eastAsia="ru-RU"/>
        </w:rPr>
        <w:t>Адрес________________________</w:t>
      </w:r>
    </w:p>
    <w:p w:rsidR="00736BEA" w:rsidRPr="002C0C51" w:rsidRDefault="00736BEA" w:rsidP="00736BEA">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Телефон ______________________________________________________</w:t>
      </w:r>
    </w:p>
    <w:p w:rsidR="00736BEA" w:rsidRPr="002C0C51" w:rsidRDefault="00736BEA" w:rsidP="00736BEA">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Адрес электронной почты _______________________________________</w:t>
      </w:r>
    </w:p>
    <w:p w:rsidR="00736BEA" w:rsidRPr="002C0C51" w:rsidRDefault="00736BEA" w:rsidP="00736BEA">
      <w:pPr>
        <w:spacing w:after="0" w:line="240" w:lineRule="auto"/>
        <w:contextualSpacing/>
        <w:rPr>
          <w:rFonts w:ascii="Times New Roman" w:eastAsia="Times New Roman" w:hAnsi="Times New Roman" w:cs="Times New Roman"/>
          <w:color w:val="000000"/>
          <w:sz w:val="28"/>
          <w:szCs w:val="24"/>
          <w:lang w:eastAsia="ru-RU"/>
        </w:rPr>
      </w:pPr>
    </w:p>
    <w:p w:rsidR="00736BEA" w:rsidRPr="002C0C51" w:rsidRDefault="00736BEA" w:rsidP="00736BEA">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Исполнитель___________________________               ____________________</w:t>
      </w:r>
    </w:p>
    <w:p w:rsidR="00736BEA" w:rsidRPr="002C0C51" w:rsidRDefault="00736BEA" w:rsidP="00736BEA">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736BEA" w:rsidRPr="002C0C51" w:rsidRDefault="00736BEA" w:rsidP="00736BEA">
      <w:pPr>
        <w:spacing w:after="0" w:line="240" w:lineRule="auto"/>
        <w:contextualSpacing/>
        <w:rPr>
          <w:rFonts w:ascii="Times New Roman" w:eastAsia="Times New Roman" w:hAnsi="Times New Roman" w:cs="Times New Roman"/>
          <w:color w:val="000000"/>
          <w:sz w:val="28"/>
          <w:szCs w:val="24"/>
          <w:lang w:eastAsia="ru-RU"/>
        </w:rPr>
      </w:pPr>
    </w:p>
    <w:p w:rsidR="00736BEA" w:rsidRPr="002C0C51" w:rsidRDefault="00736BEA" w:rsidP="00736BEA">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Главный бухгалтер или лицо, уполномоченное на подписание отчета</w:t>
      </w:r>
      <w:r w:rsidRPr="002C0C51">
        <w:rPr>
          <w:rFonts w:ascii="Times New Roman" w:eastAsia="Times New Roman" w:hAnsi="Times New Roman" w:cs="Times New Roman"/>
          <w:color w:val="000000"/>
          <w:sz w:val="28"/>
          <w:szCs w:val="24"/>
          <w:lang w:eastAsia="ru-RU"/>
        </w:rPr>
        <w:t xml:space="preserve"> </w:t>
      </w:r>
    </w:p>
    <w:p w:rsidR="00736BEA" w:rsidRPr="002C0C51" w:rsidRDefault="00736BEA" w:rsidP="00736BEA">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               ____________________</w:t>
      </w:r>
    </w:p>
    <w:p w:rsidR="00736BEA" w:rsidRPr="002C0C51" w:rsidRDefault="00736BEA" w:rsidP="00736BEA">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736BEA" w:rsidRPr="002C0C51" w:rsidRDefault="00736BEA" w:rsidP="00736BEA">
      <w:pPr>
        <w:spacing w:after="0" w:line="240" w:lineRule="auto"/>
        <w:contextualSpacing/>
        <w:rPr>
          <w:rFonts w:ascii="Times New Roman" w:eastAsia="Times New Roman" w:hAnsi="Times New Roman" w:cs="Times New Roman"/>
          <w:color w:val="000000"/>
          <w:sz w:val="28"/>
          <w:szCs w:val="24"/>
          <w:lang w:eastAsia="ru-RU"/>
        </w:rPr>
      </w:pPr>
    </w:p>
    <w:p w:rsidR="00736BEA" w:rsidRPr="002C0C51" w:rsidRDefault="00736BEA" w:rsidP="00736BEA">
      <w:pPr>
        <w:spacing w:after="0" w:line="240" w:lineRule="auto"/>
        <w:contextualSpacing/>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Руководитель или лицо, уполномоченное им на подписание отчета</w:t>
      </w:r>
    </w:p>
    <w:p w:rsidR="00736BEA" w:rsidRPr="002C0C51" w:rsidRDefault="00736BEA" w:rsidP="00736BEA">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_____________________________________               ____________________</w:t>
      </w:r>
    </w:p>
    <w:p w:rsidR="00736BEA" w:rsidRPr="002C0C51" w:rsidRDefault="00736BEA" w:rsidP="00736BEA">
      <w:pPr>
        <w:spacing w:after="0" w:line="240" w:lineRule="auto"/>
        <w:contextualSpacing/>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   фамилия, имя и отчество (при его наличии)             подпись, телефон</w:t>
      </w:r>
    </w:p>
    <w:p w:rsidR="00736BEA" w:rsidRPr="002C0C51" w:rsidRDefault="00736BEA" w:rsidP="00736BEA">
      <w:pPr>
        <w:spacing w:after="0" w:line="240" w:lineRule="auto"/>
        <w:contextualSpacing/>
        <w:rPr>
          <w:rFonts w:ascii="Times New Roman" w:eastAsia="Times New Roman" w:hAnsi="Times New Roman" w:cs="Times New Roman"/>
          <w:color w:val="000000"/>
          <w:sz w:val="28"/>
          <w:szCs w:val="24"/>
          <w:lang w:eastAsia="ru-RU"/>
        </w:rPr>
      </w:pPr>
    </w:p>
    <w:p w:rsidR="00736BEA" w:rsidRPr="002C0C51" w:rsidRDefault="00736BEA" w:rsidP="00736BEA">
      <w:pPr>
        <w:spacing w:after="0" w:line="240" w:lineRule="auto"/>
        <w:contextualSpacing/>
        <w:textAlignment w:val="baseline"/>
        <w:rPr>
          <w:rFonts w:ascii="Times New Roman" w:eastAsia="Times New Roman" w:hAnsi="Times New Roman" w:cs="Times New Roman"/>
          <w:color w:val="000000"/>
          <w:sz w:val="28"/>
          <w:szCs w:val="24"/>
          <w:lang w:eastAsia="ru-RU"/>
        </w:rPr>
      </w:pPr>
      <w:r w:rsidRPr="002C0C51">
        <w:rPr>
          <w:rFonts w:ascii="Times New Roman" w:eastAsia="Times New Roman" w:hAnsi="Times New Roman" w:cs="Times New Roman"/>
          <w:color w:val="000000"/>
          <w:sz w:val="28"/>
          <w:szCs w:val="24"/>
          <w:lang w:eastAsia="ru-RU"/>
        </w:rPr>
        <w:t xml:space="preserve">Дата  «____» ______________ 20__ года   </w:t>
      </w:r>
    </w:p>
    <w:p w:rsidR="009D4026" w:rsidRDefault="009D4026" w:rsidP="009D4026">
      <w:p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9D4026" w:rsidRPr="002C0C51" w:rsidRDefault="009D4026" w:rsidP="00D6515F">
      <w:pPr>
        <w:autoSpaceDE w:val="0"/>
        <w:autoSpaceDN w:val="0"/>
        <w:adjustRightInd w:val="0"/>
        <w:spacing w:after="0" w:line="240" w:lineRule="auto"/>
        <w:ind w:left="5103"/>
        <w:contextualSpacing/>
        <w:jc w:val="right"/>
        <w:rPr>
          <w:rFonts w:ascii="Times New Roman" w:eastAsia="Calibri" w:hAnsi="Times New Roman" w:cs="Times New Roman"/>
          <w:sz w:val="28"/>
          <w:szCs w:val="28"/>
        </w:rPr>
      </w:pPr>
      <w:r w:rsidRPr="002C0C51">
        <w:rPr>
          <w:rFonts w:ascii="Times New Roman" w:eastAsia="Calibri" w:hAnsi="Times New Roman" w:cs="Times New Roman"/>
          <w:sz w:val="28"/>
          <w:szCs w:val="28"/>
        </w:rPr>
        <w:lastRenderedPageBreak/>
        <w:t>Приложение</w:t>
      </w:r>
      <w:r w:rsidRPr="002C0C51">
        <w:rPr>
          <w:rFonts w:ascii="Times New Roman" w:eastAsia="Calibri" w:hAnsi="Times New Roman" w:cs="Times New Roman"/>
          <w:sz w:val="28"/>
          <w:szCs w:val="28"/>
        </w:rPr>
        <w:br/>
        <w:t xml:space="preserve">к форме отчета </w:t>
      </w:r>
      <w:r w:rsidR="00100B29" w:rsidRPr="009D4026">
        <w:rPr>
          <w:rFonts w:ascii="Times New Roman" w:eastAsia="Times New Roman" w:hAnsi="Times New Roman" w:cs="Times New Roman"/>
          <w:bCs/>
          <w:sz w:val="28"/>
          <w:szCs w:val="28"/>
          <w:lang w:eastAsia="ru-RU"/>
        </w:rPr>
        <w:t>о  субъектах, пользующихся услугами клиринговой организации, недобросовестно исполняющих свои обязательства по сделкам</w:t>
      </w:r>
    </w:p>
    <w:p w:rsidR="009D4026" w:rsidRDefault="009D4026" w:rsidP="009D4026">
      <w:pPr>
        <w:spacing w:after="0" w:line="240" w:lineRule="auto"/>
        <w:contextualSpacing/>
        <w:rPr>
          <w:rFonts w:ascii="Times New Roman" w:eastAsia="Calibri" w:hAnsi="Times New Roman" w:cs="Times New Roman"/>
          <w:sz w:val="28"/>
          <w:szCs w:val="28"/>
        </w:rPr>
      </w:pPr>
    </w:p>
    <w:p w:rsidR="009D4026" w:rsidRDefault="009D4026" w:rsidP="009C0854">
      <w:pPr>
        <w:spacing w:after="0" w:line="240" w:lineRule="auto"/>
        <w:contextualSpacing/>
        <w:jc w:val="center"/>
        <w:rPr>
          <w:rFonts w:ascii="Times New Roman" w:eastAsia="Calibri" w:hAnsi="Times New Roman" w:cs="Times New Roman"/>
          <w:sz w:val="28"/>
          <w:szCs w:val="28"/>
        </w:rPr>
      </w:pPr>
    </w:p>
    <w:p w:rsidR="009D4026" w:rsidRPr="009D4026" w:rsidRDefault="009D4026" w:rsidP="009C0854">
      <w:pPr>
        <w:spacing w:after="0" w:line="240" w:lineRule="auto"/>
        <w:contextualSpacing/>
        <w:jc w:val="center"/>
        <w:rPr>
          <w:rFonts w:ascii="Times New Roman" w:eastAsia="Calibri" w:hAnsi="Times New Roman" w:cs="Times New Roman"/>
          <w:sz w:val="28"/>
          <w:szCs w:val="28"/>
        </w:rPr>
      </w:pPr>
      <w:r w:rsidRPr="009D4026">
        <w:rPr>
          <w:rFonts w:ascii="Times New Roman" w:eastAsia="Calibri" w:hAnsi="Times New Roman" w:cs="Times New Roman"/>
          <w:sz w:val="28"/>
          <w:szCs w:val="28"/>
        </w:rPr>
        <w:t>Пояснение по заполнению формы административных данных</w:t>
      </w:r>
    </w:p>
    <w:p w:rsidR="009D4026" w:rsidRPr="009D4026" w:rsidRDefault="009D4026" w:rsidP="009C0854">
      <w:pPr>
        <w:spacing w:after="0" w:line="240" w:lineRule="auto"/>
        <w:contextualSpacing/>
        <w:jc w:val="center"/>
        <w:rPr>
          <w:rFonts w:ascii="Times New Roman" w:eastAsia="Calibri" w:hAnsi="Times New Roman" w:cs="Times New Roman"/>
          <w:sz w:val="28"/>
          <w:szCs w:val="28"/>
        </w:rPr>
      </w:pPr>
    </w:p>
    <w:p w:rsidR="009D4026" w:rsidRPr="009D4026" w:rsidRDefault="00100B29" w:rsidP="009C0854">
      <w:pPr>
        <w:spacing w:after="0" w:line="240" w:lineRule="auto"/>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w:t>
      </w:r>
      <w:r w:rsidR="009D4026" w:rsidRPr="009D4026">
        <w:rPr>
          <w:rFonts w:ascii="Times New Roman" w:eastAsia="Calibri" w:hAnsi="Times New Roman" w:cs="Times New Roman"/>
          <w:sz w:val="28"/>
          <w:szCs w:val="28"/>
        </w:rPr>
        <w:t>Отчет о субъектах, пользующихся услугами клиринговой организации, недобросовестно</w:t>
      </w:r>
      <w:r>
        <w:rPr>
          <w:rFonts w:ascii="Times New Roman" w:eastAsia="Calibri" w:hAnsi="Times New Roman" w:cs="Times New Roman"/>
          <w:sz w:val="28"/>
          <w:szCs w:val="28"/>
        </w:rPr>
        <w:t xml:space="preserve"> </w:t>
      </w:r>
      <w:r w:rsidR="009D4026" w:rsidRPr="009D4026">
        <w:rPr>
          <w:rFonts w:ascii="Times New Roman" w:eastAsia="Calibri" w:hAnsi="Times New Roman" w:cs="Times New Roman"/>
          <w:sz w:val="28"/>
          <w:szCs w:val="28"/>
        </w:rPr>
        <w:t>исполняющих свои обязательства по сделкам</w:t>
      </w:r>
      <w:r>
        <w:rPr>
          <w:rFonts w:ascii="Times New Roman" w:eastAsia="Calibri" w:hAnsi="Times New Roman" w:cs="Times New Roman"/>
          <w:sz w:val="28"/>
          <w:szCs w:val="28"/>
        </w:rPr>
        <w:t xml:space="preserve">» </w:t>
      </w:r>
      <w:r w:rsidR="00451EEF">
        <w:rPr>
          <w:rFonts w:ascii="Times New Roman" w:eastAsia="Calibri" w:hAnsi="Times New Roman" w:cs="Times New Roman"/>
          <w:sz w:val="28"/>
          <w:szCs w:val="28"/>
        </w:rPr>
        <w:br/>
      </w:r>
      <w:r w:rsidR="009D4026" w:rsidRPr="009D4026">
        <w:rPr>
          <w:rFonts w:ascii="Times New Roman" w:eastAsia="Calibri" w:hAnsi="Times New Roman" w:cs="Times New Roman"/>
          <w:sz w:val="28"/>
          <w:szCs w:val="28"/>
        </w:rPr>
        <w:t>(индекс</w:t>
      </w:r>
      <w:r w:rsidR="00451EEF">
        <w:rPr>
          <w:rFonts w:ascii="Times New Roman" w:eastAsia="Calibri" w:hAnsi="Times New Roman" w:cs="Times New Roman"/>
          <w:sz w:val="28"/>
          <w:szCs w:val="28"/>
        </w:rPr>
        <w:t>:</w:t>
      </w:r>
      <w:r w:rsidR="009D4026" w:rsidRPr="009D4026">
        <w:rPr>
          <w:rFonts w:ascii="Times New Roman" w:eastAsia="Calibri" w:hAnsi="Times New Roman" w:cs="Times New Roman"/>
          <w:sz w:val="28"/>
          <w:szCs w:val="28"/>
        </w:rPr>
        <w:t xml:space="preserve"> </w:t>
      </w:r>
      <w:r>
        <w:rPr>
          <w:rFonts w:ascii="Times New Roman" w:eastAsia="Times New Roman" w:hAnsi="Times New Roman" w:cs="Times New Roman"/>
          <w:sz w:val="28"/>
          <w:szCs w:val="28"/>
          <w:lang w:val="en-US" w:eastAsia="ru-RU"/>
        </w:rPr>
        <w:t>Clearing</w:t>
      </w:r>
      <w:r w:rsidRPr="0017374E">
        <w:rPr>
          <w:rFonts w:ascii="Times New Roman" w:eastAsia="Times New Roman" w:hAnsi="Times New Roman" w:cs="Times New Roman"/>
          <w:sz w:val="28"/>
          <w:szCs w:val="28"/>
          <w:lang w:eastAsia="ru-RU"/>
        </w:rPr>
        <w:t>_</w:t>
      </w:r>
      <w:r>
        <w:rPr>
          <w:rFonts w:ascii="Times New Roman" w:eastAsia="Times New Roman" w:hAnsi="Times New Roman" w:cs="Times New Roman"/>
          <w:sz w:val="28"/>
          <w:szCs w:val="28"/>
          <w:lang w:val="en-US" w:eastAsia="ru-RU"/>
        </w:rPr>
        <w:t>UNSUB</w:t>
      </w:r>
      <w:r w:rsidR="009D4026" w:rsidRPr="009D4026">
        <w:rPr>
          <w:rFonts w:ascii="Times New Roman" w:eastAsia="Calibri" w:hAnsi="Times New Roman" w:cs="Times New Roman"/>
          <w:sz w:val="28"/>
          <w:szCs w:val="28"/>
        </w:rPr>
        <w:t>, периодичность</w:t>
      </w:r>
      <w:r w:rsidR="00451EEF">
        <w:rPr>
          <w:rFonts w:ascii="Times New Roman" w:eastAsia="Calibri" w:hAnsi="Times New Roman" w:cs="Times New Roman"/>
          <w:sz w:val="28"/>
          <w:szCs w:val="28"/>
        </w:rPr>
        <w:t>:</w:t>
      </w:r>
      <w:r w:rsidR="009D4026" w:rsidRPr="009D4026">
        <w:rPr>
          <w:rFonts w:ascii="Times New Roman" w:eastAsia="Calibri" w:hAnsi="Times New Roman" w:cs="Times New Roman"/>
          <w:sz w:val="28"/>
          <w:szCs w:val="28"/>
        </w:rPr>
        <w:t xml:space="preserve"> ежемесячная)</w:t>
      </w:r>
    </w:p>
    <w:p w:rsidR="009D4026" w:rsidRPr="009D4026" w:rsidRDefault="009D4026" w:rsidP="009D4026">
      <w:pPr>
        <w:spacing w:after="0" w:line="240" w:lineRule="auto"/>
        <w:contextualSpacing/>
        <w:rPr>
          <w:rFonts w:ascii="Times New Roman" w:eastAsia="Calibri" w:hAnsi="Times New Roman" w:cs="Times New Roman"/>
          <w:sz w:val="28"/>
          <w:szCs w:val="28"/>
        </w:rPr>
      </w:pPr>
    </w:p>
    <w:p w:rsidR="009D4026" w:rsidRPr="009D4026" w:rsidRDefault="009D4026" w:rsidP="009C0854">
      <w:pPr>
        <w:spacing w:after="0" w:line="240" w:lineRule="auto"/>
        <w:contextualSpacing/>
        <w:jc w:val="center"/>
        <w:rPr>
          <w:rFonts w:ascii="Times New Roman" w:eastAsia="Calibri" w:hAnsi="Times New Roman" w:cs="Times New Roman"/>
          <w:sz w:val="28"/>
          <w:szCs w:val="28"/>
        </w:rPr>
      </w:pPr>
      <w:r w:rsidRPr="009D4026">
        <w:rPr>
          <w:rFonts w:ascii="Times New Roman" w:eastAsia="Calibri" w:hAnsi="Times New Roman" w:cs="Times New Roman"/>
          <w:sz w:val="28"/>
          <w:szCs w:val="28"/>
        </w:rPr>
        <w:t>Глава 1. Общие положения</w:t>
      </w:r>
    </w:p>
    <w:p w:rsidR="009D4026" w:rsidRPr="009D4026" w:rsidRDefault="009D4026" w:rsidP="009D4026">
      <w:pPr>
        <w:spacing w:after="0" w:line="240" w:lineRule="auto"/>
        <w:contextualSpacing/>
        <w:rPr>
          <w:rFonts w:ascii="Times New Roman" w:eastAsia="Calibri" w:hAnsi="Times New Roman" w:cs="Times New Roman"/>
          <w:sz w:val="28"/>
          <w:szCs w:val="28"/>
        </w:rPr>
      </w:pPr>
      <w:r w:rsidRPr="009D4026">
        <w:rPr>
          <w:rFonts w:ascii="Times New Roman" w:eastAsia="Calibri" w:hAnsi="Times New Roman" w:cs="Times New Roman"/>
          <w:sz w:val="28"/>
          <w:szCs w:val="28"/>
        </w:rPr>
        <w:t xml:space="preserve"> </w:t>
      </w:r>
    </w:p>
    <w:p w:rsidR="009D4026" w:rsidRPr="009D4026" w:rsidRDefault="009D4026" w:rsidP="009C0854">
      <w:pPr>
        <w:spacing w:after="0" w:line="240" w:lineRule="auto"/>
        <w:ind w:firstLine="851"/>
        <w:contextualSpacing/>
        <w:jc w:val="both"/>
        <w:rPr>
          <w:rFonts w:ascii="Times New Roman" w:eastAsia="Calibri" w:hAnsi="Times New Roman" w:cs="Times New Roman"/>
          <w:sz w:val="28"/>
          <w:szCs w:val="28"/>
        </w:rPr>
      </w:pPr>
      <w:r w:rsidRPr="009D4026">
        <w:rPr>
          <w:rFonts w:ascii="Times New Roman" w:eastAsia="Calibri" w:hAnsi="Times New Roman" w:cs="Times New Roman"/>
          <w:sz w:val="28"/>
          <w:szCs w:val="28"/>
        </w:rPr>
        <w:t>1. Настоящее пояснение (далее – Пояснение) определяет единые требования по заполнению формы, предназначенной для сбора административных данных «Отчет о субъектах, пользующихся услугами клиринговой организации, недобросовестно исполняющих свои обязательства по сделкам» (далее – Форма).</w:t>
      </w:r>
    </w:p>
    <w:p w:rsidR="009D4026" w:rsidRPr="009D4026" w:rsidRDefault="009D4026" w:rsidP="009C0854">
      <w:pPr>
        <w:spacing w:after="0" w:line="240" w:lineRule="auto"/>
        <w:ind w:firstLine="851"/>
        <w:contextualSpacing/>
        <w:jc w:val="both"/>
        <w:rPr>
          <w:rFonts w:ascii="Times New Roman" w:eastAsia="Calibri" w:hAnsi="Times New Roman" w:cs="Times New Roman"/>
          <w:sz w:val="28"/>
          <w:szCs w:val="28"/>
        </w:rPr>
      </w:pPr>
      <w:r w:rsidRPr="009D4026">
        <w:rPr>
          <w:rFonts w:ascii="Times New Roman" w:eastAsia="Calibri" w:hAnsi="Times New Roman" w:cs="Times New Roman"/>
          <w:sz w:val="28"/>
          <w:szCs w:val="28"/>
        </w:rPr>
        <w:t xml:space="preserve">2. </w:t>
      </w:r>
      <w:r w:rsidR="00BC3193" w:rsidRPr="00471CA9">
        <w:rPr>
          <w:rFonts w:ascii="Times New Roman" w:eastAsia="Calibri" w:hAnsi="Times New Roman" w:cs="Times New Roman"/>
          <w:color w:val="000000"/>
          <w:sz w:val="28"/>
          <w:szCs w:val="28"/>
          <w:lang w:eastAsia="ru-RU"/>
        </w:rPr>
        <w:t>Форма разработана в соответствии со статьей 3 Закона Республики Казахстан от 2 июля 2003 года «О рынке ценных бумаг».</w:t>
      </w:r>
    </w:p>
    <w:p w:rsidR="009D4026" w:rsidRPr="009D4026" w:rsidRDefault="009D4026" w:rsidP="009C0854">
      <w:pPr>
        <w:spacing w:after="0" w:line="240" w:lineRule="auto"/>
        <w:ind w:firstLine="851"/>
        <w:contextualSpacing/>
        <w:jc w:val="both"/>
        <w:rPr>
          <w:rFonts w:ascii="Times New Roman" w:eastAsia="Calibri" w:hAnsi="Times New Roman" w:cs="Times New Roman"/>
          <w:sz w:val="28"/>
          <w:szCs w:val="28"/>
        </w:rPr>
      </w:pPr>
      <w:r w:rsidRPr="009D4026">
        <w:rPr>
          <w:rFonts w:ascii="Times New Roman" w:eastAsia="Calibri" w:hAnsi="Times New Roman" w:cs="Times New Roman"/>
          <w:sz w:val="28"/>
          <w:szCs w:val="28"/>
        </w:rPr>
        <w:t xml:space="preserve">3. Форма составляется клиринговыми организациями ежемесячно по состоянию на конец отчетного периода. </w:t>
      </w:r>
    </w:p>
    <w:p w:rsidR="006618B9" w:rsidRDefault="009D4026" w:rsidP="00100B29">
      <w:pPr>
        <w:spacing w:after="0" w:line="240" w:lineRule="auto"/>
        <w:ind w:firstLine="851"/>
        <w:contextualSpacing/>
        <w:jc w:val="both"/>
        <w:rPr>
          <w:rFonts w:ascii="Times New Roman" w:eastAsia="Calibri" w:hAnsi="Times New Roman" w:cs="Times New Roman"/>
          <w:sz w:val="28"/>
          <w:szCs w:val="28"/>
        </w:rPr>
      </w:pPr>
      <w:r w:rsidRPr="009D4026">
        <w:rPr>
          <w:rFonts w:ascii="Times New Roman" w:eastAsia="Calibri" w:hAnsi="Times New Roman" w:cs="Times New Roman"/>
          <w:sz w:val="28"/>
          <w:szCs w:val="28"/>
        </w:rPr>
        <w:t xml:space="preserve">4. </w:t>
      </w:r>
      <w:r w:rsidR="0001391F" w:rsidRPr="002C0C51">
        <w:rPr>
          <w:rFonts w:ascii="Times New Roman" w:eastAsia="Calibri" w:hAnsi="Times New Roman" w:cs="Times New Roman"/>
          <w:color w:val="000000"/>
          <w:sz w:val="28"/>
          <w:szCs w:val="28"/>
          <w:lang w:eastAsia="ru-RU"/>
        </w:rPr>
        <w:t>Форму подписывает первый руководитель, главный бухгалтер или лица, уполномоченные на подписание отчета, и исполнитель</w:t>
      </w:r>
      <w:r w:rsidRPr="009D4026">
        <w:rPr>
          <w:rFonts w:ascii="Times New Roman" w:eastAsia="Calibri" w:hAnsi="Times New Roman" w:cs="Times New Roman"/>
          <w:sz w:val="28"/>
          <w:szCs w:val="28"/>
        </w:rPr>
        <w:t xml:space="preserve">.  </w:t>
      </w:r>
    </w:p>
    <w:p w:rsidR="006618B9" w:rsidRDefault="006618B9" w:rsidP="009C0854">
      <w:pPr>
        <w:spacing w:after="0" w:line="240" w:lineRule="auto"/>
        <w:contextualSpacing/>
        <w:jc w:val="center"/>
        <w:rPr>
          <w:rFonts w:ascii="Times New Roman" w:eastAsia="Calibri" w:hAnsi="Times New Roman" w:cs="Times New Roman"/>
          <w:sz w:val="28"/>
          <w:szCs w:val="28"/>
        </w:rPr>
      </w:pPr>
    </w:p>
    <w:p w:rsidR="009D4026" w:rsidRPr="009D4026" w:rsidRDefault="009D4026" w:rsidP="009C0854">
      <w:pPr>
        <w:spacing w:after="0" w:line="240" w:lineRule="auto"/>
        <w:contextualSpacing/>
        <w:jc w:val="center"/>
        <w:rPr>
          <w:rFonts w:ascii="Times New Roman" w:eastAsia="Calibri" w:hAnsi="Times New Roman" w:cs="Times New Roman"/>
          <w:sz w:val="28"/>
          <w:szCs w:val="28"/>
        </w:rPr>
      </w:pPr>
      <w:r w:rsidRPr="009D4026">
        <w:rPr>
          <w:rFonts w:ascii="Times New Roman" w:eastAsia="Calibri" w:hAnsi="Times New Roman" w:cs="Times New Roman"/>
          <w:sz w:val="28"/>
          <w:szCs w:val="28"/>
        </w:rPr>
        <w:t>Глава 2. Пояснение по заполнению Формы</w:t>
      </w:r>
    </w:p>
    <w:p w:rsidR="009D4026" w:rsidRPr="009D4026" w:rsidRDefault="009D4026" w:rsidP="009D4026">
      <w:pPr>
        <w:spacing w:after="0" w:line="240" w:lineRule="auto"/>
        <w:contextualSpacing/>
        <w:rPr>
          <w:rFonts w:ascii="Times New Roman" w:eastAsia="Calibri" w:hAnsi="Times New Roman" w:cs="Times New Roman"/>
          <w:sz w:val="28"/>
          <w:szCs w:val="28"/>
        </w:rPr>
      </w:pPr>
      <w:r w:rsidRPr="009D4026">
        <w:rPr>
          <w:rFonts w:ascii="Times New Roman" w:eastAsia="Calibri" w:hAnsi="Times New Roman" w:cs="Times New Roman"/>
          <w:sz w:val="28"/>
          <w:szCs w:val="28"/>
        </w:rPr>
        <w:t xml:space="preserve"> </w:t>
      </w:r>
    </w:p>
    <w:p w:rsidR="009D4026" w:rsidRPr="009D4026" w:rsidRDefault="009D4026" w:rsidP="009C0854">
      <w:pPr>
        <w:spacing w:after="0" w:line="240" w:lineRule="auto"/>
        <w:ind w:firstLine="851"/>
        <w:contextualSpacing/>
        <w:jc w:val="both"/>
        <w:rPr>
          <w:rFonts w:ascii="Times New Roman" w:eastAsia="Calibri" w:hAnsi="Times New Roman" w:cs="Times New Roman"/>
          <w:sz w:val="28"/>
          <w:szCs w:val="28"/>
        </w:rPr>
      </w:pPr>
      <w:r w:rsidRPr="009D4026">
        <w:rPr>
          <w:rFonts w:ascii="Times New Roman" w:eastAsia="Calibri" w:hAnsi="Times New Roman" w:cs="Times New Roman"/>
          <w:sz w:val="28"/>
          <w:szCs w:val="28"/>
        </w:rPr>
        <w:t>5. В столбце 2 указывается наименование субъекта, пользующегося услугами клиринговой организации.</w:t>
      </w:r>
    </w:p>
    <w:p w:rsidR="009D4026" w:rsidRPr="009D4026" w:rsidRDefault="009D4026" w:rsidP="009C0854">
      <w:pPr>
        <w:spacing w:after="0" w:line="240" w:lineRule="auto"/>
        <w:ind w:firstLine="851"/>
        <w:contextualSpacing/>
        <w:jc w:val="both"/>
        <w:rPr>
          <w:rFonts w:ascii="Times New Roman" w:eastAsia="Calibri" w:hAnsi="Times New Roman" w:cs="Times New Roman"/>
          <w:sz w:val="28"/>
          <w:szCs w:val="28"/>
        </w:rPr>
      </w:pPr>
      <w:r w:rsidRPr="009D4026">
        <w:rPr>
          <w:rFonts w:ascii="Times New Roman" w:eastAsia="Calibri" w:hAnsi="Times New Roman" w:cs="Times New Roman"/>
          <w:sz w:val="28"/>
          <w:szCs w:val="28"/>
        </w:rPr>
        <w:t>6. В столбце 3 указывается код субъекта, пользующегося услугами клиринговой организации.</w:t>
      </w:r>
    </w:p>
    <w:p w:rsidR="009D4026" w:rsidRPr="009D4026" w:rsidRDefault="009D4026" w:rsidP="009C0854">
      <w:pPr>
        <w:spacing w:after="0" w:line="240" w:lineRule="auto"/>
        <w:ind w:firstLine="851"/>
        <w:contextualSpacing/>
        <w:jc w:val="both"/>
        <w:rPr>
          <w:rFonts w:ascii="Times New Roman" w:eastAsia="Calibri" w:hAnsi="Times New Roman" w:cs="Times New Roman"/>
          <w:sz w:val="28"/>
          <w:szCs w:val="28"/>
        </w:rPr>
      </w:pPr>
      <w:r w:rsidRPr="009D4026">
        <w:rPr>
          <w:rFonts w:ascii="Times New Roman" w:eastAsia="Calibri" w:hAnsi="Times New Roman" w:cs="Times New Roman"/>
          <w:sz w:val="28"/>
          <w:szCs w:val="28"/>
        </w:rPr>
        <w:t xml:space="preserve">7.  В столбце 4 указывается финансовый рынок, включающий в себя фондовый рынок, валютный рынок, рынок производных финансовых инструментов (рынок </w:t>
      </w:r>
      <w:proofErr w:type="spellStart"/>
      <w:r w:rsidRPr="009D4026">
        <w:rPr>
          <w:rFonts w:ascii="Times New Roman" w:eastAsia="Calibri" w:hAnsi="Times New Roman" w:cs="Times New Roman"/>
          <w:sz w:val="28"/>
          <w:szCs w:val="28"/>
        </w:rPr>
        <w:t>деривативов</w:t>
      </w:r>
      <w:proofErr w:type="spellEnd"/>
      <w:r w:rsidRPr="009D4026">
        <w:rPr>
          <w:rFonts w:ascii="Times New Roman" w:eastAsia="Calibri" w:hAnsi="Times New Roman" w:cs="Times New Roman"/>
          <w:sz w:val="28"/>
          <w:szCs w:val="28"/>
        </w:rPr>
        <w:t>), на котором функционирует субъект, пользующийся услугами клиринговой организации.</w:t>
      </w:r>
    </w:p>
    <w:p w:rsidR="009D4026" w:rsidRPr="009D4026" w:rsidRDefault="009D4026" w:rsidP="009C0854">
      <w:pPr>
        <w:spacing w:after="0" w:line="240" w:lineRule="auto"/>
        <w:ind w:firstLine="851"/>
        <w:contextualSpacing/>
        <w:jc w:val="both"/>
        <w:rPr>
          <w:rFonts w:ascii="Times New Roman" w:eastAsia="Calibri" w:hAnsi="Times New Roman" w:cs="Times New Roman"/>
          <w:sz w:val="28"/>
          <w:szCs w:val="28"/>
        </w:rPr>
      </w:pPr>
      <w:r w:rsidRPr="009D4026">
        <w:rPr>
          <w:rFonts w:ascii="Times New Roman" w:eastAsia="Calibri" w:hAnsi="Times New Roman" w:cs="Times New Roman"/>
          <w:sz w:val="28"/>
          <w:szCs w:val="28"/>
        </w:rPr>
        <w:t xml:space="preserve">8. В столбцах с 5-1 по 5-n указывается объем  неисполненного/несвоевременно исполненного обязательства субъекта, пользующегося услугами клиринговой организации  по каждому факту неисполненного/несвоевременно исполненного обязательства в соответствующей валюте, возникшего в течение отчетного месяца. </w:t>
      </w:r>
    </w:p>
    <w:p w:rsidR="00BB1BF0" w:rsidRDefault="009D4026" w:rsidP="009C0854">
      <w:pPr>
        <w:spacing w:after="0" w:line="240" w:lineRule="auto"/>
        <w:ind w:firstLine="851"/>
        <w:contextualSpacing/>
        <w:jc w:val="both"/>
        <w:rPr>
          <w:rFonts w:ascii="Times New Roman" w:eastAsia="Calibri" w:hAnsi="Times New Roman" w:cs="Times New Roman"/>
          <w:sz w:val="28"/>
          <w:szCs w:val="28"/>
        </w:rPr>
      </w:pPr>
      <w:r w:rsidRPr="009D4026">
        <w:rPr>
          <w:rFonts w:ascii="Times New Roman" w:eastAsia="Calibri" w:hAnsi="Times New Roman" w:cs="Times New Roman"/>
          <w:sz w:val="28"/>
          <w:szCs w:val="28"/>
        </w:rPr>
        <w:lastRenderedPageBreak/>
        <w:t>9. В столбце 6 указываются меры, предпринятые клиринговой организацией по неисполненным/несвоевременно исполненным сделкам с финансовыми инструментами.</w:t>
      </w:r>
      <w:r w:rsidR="00BB1BF0">
        <w:rPr>
          <w:rFonts w:ascii="Times New Roman" w:eastAsia="Calibri" w:hAnsi="Times New Roman" w:cs="Times New Roman"/>
          <w:sz w:val="28"/>
          <w:szCs w:val="28"/>
        </w:rPr>
        <w:br w:type="page"/>
      </w:r>
    </w:p>
    <w:p w:rsidR="00336E0D" w:rsidRPr="002C0C51" w:rsidRDefault="00336E0D" w:rsidP="00336E0D">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lastRenderedPageBreak/>
        <w:t xml:space="preserve">Приложение </w:t>
      </w:r>
      <w:r w:rsidR="00FC5A48">
        <w:rPr>
          <w:rFonts w:ascii="Times New Roman" w:eastAsia="Times New Roman" w:hAnsi="Times New Roman" w:cs="Times New Roman"/>
          <w:sz w:val="28"/>
          <w:szCs w:val="28"/>
          <w:lang w:eastAsia="ru-RU"/>
        </w:rPr>
        <w:t>59</w:t>
      </w:r>
    </w:p>
    <w:p w:rsidR="00336E0D" w:rsidRPr="002C0C51" w:rsidRDefault="00336E0D" w:rsidP="00336E0D">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к постановлению Правления</w:t>
      </w:r>
    </w:p>
    <w:p w:rsidR="00336E0D" w:rsidRPr="002C0C51" w:rsidRDefault="00336E0D" w:rsidP="00336E0D">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Национального Банка</w:t>
      </w:r>
    </w:p>
    <w:p w:rsidR="00336E0D" w:rsidRPr="002C0C51" w:rsidRDefault="00336E0D" w:rsidP="00336E0D">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Республики Казахстан</w:t>
      </w:r>
    </w:p>
    <w:p w:rsidR="0083361A" w:rsidRPr="002C0C51" w:rsidRDefault="0083361A" w:rsidP="0083361A">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от </w:t>
      </w:r>
      <w:r w:rsidR="00D4152B">
        <w:rPr>
          <w:rFonts w:ascii="Times New Roman" w:eastAsia="Times New Roman" w:hAnsi="Times New Roman" w:cs="Times New Roman"/>
          <w:sz w:val="28"/>
          <w:szCs w:val="28"/>
          <w:lang w:eastAsia="ru-RU"/>
        </w:rPr>
        <w:t>26</w:t>
      </w:r>
      <w:r>
        <w:rPr>
          <w:rFonts w:ascii="Times New Roman" w:eastAsia="Times New Roman" w:hAnsi="Times New Roman" w:cs="Times New Roman"/>
          <w:sz w:val="28"/>
          <w:szCs w:val="28"/>
          <w:lang w:eastAsia="ru-RU"/>
        </w:rPr>
        <w:t xml:space="preserve"> ноября</w:t>
      </w:r>
      <w:r w:rsidRPr="002C0C51">
        <w:rPr>
          <w:rFonts w:ascii="Times New Roman" w:eastAsia="Times New Roman" w:hAnsi="Times New Roman" w:cs="Times New Roman"/>
          <w:sz w:val="28"/>
          <w:szCs w:val="28"/>
          <w:lang w:eastAsia="ru-RU"/>
        </w:rPr>
        <w:t xml:space="preserve"> 2019 года № </w:t>
      </w:r>
      <w:r>
        <w:rPr>
          <w:rFonts w:ascii="Times New Roman" w:eastAsia="Times New Roman" w:hAnsi="Times New Roman" w:cs="Times New Roman"/>
          <w:sz w:val="28"/>
          <w:szCs w:val="28"/>
          <w:lang w:eastAsia="ru-RU"/>
        </w:rPr>
        <w:t>211</w:t>
      </w:r>
    </w:p>
    <w:p w:rsidR="00336E0D" w:rsidRDefault="00336E0D" w:rsidP="009D4026">
      <w:pPr>
        <w:autoSpaceDE w:val="0"/>
        <w:autoSpaceDN w:val="0"/>
        <w:adjustRightInd w:val="0"/>
        <w:spacing w:after="0" w:line="240" w:lineRule="auto"/>
        <w:ind w:firstLine="709"/>
        <w:contextualSpacing/>
        <w:jc w:val="right"/>
        <w:rPr>
          <w:rFonts w:ascii="Times New Roman" w:eastAsia="Times New Roman" w:hAnsi="Times New Roman" w:cs="Times New Roman"/>
          <w:sz w:val="28"/>
          <w:szCs w:val="28"/>
          <w:lang w:eastAsia="ru-RU"/>
        </w:rPr>
      </w:pPr>
    </w:p>
    <w:p w:rsidR="0082260C" w:rsidRPr="002C0C51" w:rsidRDefault="0082260C" w:rsidP="009D4026">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eastAsia="ru-RU"/>
        </w:rPr>
      </w:pPr>
    </w:p>
    <w:p w:rsidR="0082260C" w:rsidRPr="002C0C51" w:rsidRDefault="0082260C" w:rsidP="009D4026">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eastAsia="ru-RU"/>
        </w:rPr>
      </w:pPr>
      <w:r w:rsidRPr="002C0C51">
        <w:rPr>
          <w:rFonts w:ascii="Times New Roman" w:eastAsia="Times New Roman" w:hAnsi="Times New Roman" w:cs="Times New Roman"/>
          <w:b/>
          <w:sz w:val="28"/>
          <w:szCs w:val="28"/>
          <w:lang w:eastAsia="ru-RU"/>
        </w:rPr>
        <w:t xml:space="preserve">Правила представления отчетности </w:t>
      </w:r>
      <w:r w:rsidR="00AE072D" w:rsidRPr="00AE072D">
        <w:rPr>
          <w:rFonts w:ascii="Times New Roman" w:eastAsia="Times New Roman" w:hAnsi="Times New Roman" w:cs="Times New Roman"/>
          <w:b/>
          <w:sz w:val="28"/>
          <w:szCs w:val="28"/>
          <w:lang w:eastAsia="ru-RU"/>
        </w:rPr>
        <w:t>лицензиатами, осуществляющими деятельность на рынке ценных бумаг, единым оператором</w:t>
      </w:r>
    </w:p>
    <w:p w:rsidR="0082260C" w:rsidRPr="002C0C51" w:rsidRDefault="0082260C" w:rsidP="009D4026">
      <w:pPr>
        <w:widowControl w:val="0"/>
        <w:autoSpaceDE w:val="0"/>
        <w:autoSpaceDN w:val="0"/>
        <w:adjustRightInd w:val="0"/>
        <w:spacing w:after="0" w:line="240" w:lineRule="auto"/>
        <w:contextualSpacing/>
        <w:rPr>
          <w:rFonts w:ascii="Times New Roman" w:eastAsia="Times New Roman" w:hAnsi="Times New Roman" w:cs="Times New Roman"/>
          <w:b/>
          <w:sz w:val="28"/>
          <w:szCs w:val="28"/>
          <w:lang w:eastAsia="ru-RU"/>
        </w:rPr>
      </w:pPr>
    </w:p>
    <w:p w:rsidR="0082260C" w:rsidRPr="002C0C51" w:rsidRDefault="0082260C" w:rsidP="009D4026">
      <w:pPr>
        <w:widowControl w:val="0"/>
        <w:autoSpaceDE w:val="0"/>
        <w:autoSpaceDN w:val="0"/>
        <w:adjustRightInd w:val="0"/>
        <w:spacing w:after="0" w:line="240" w:lineRule="auto"/>
        <w:contextualSpacing/>
        <w:rPr>
          <w:rFonts w:ascii="Times New Roman" w:eastAsia="Times New Roman" w:hAnsi="Times New Roman" w:cs="Times New Roman"/>
          <w:bCs/>
          <w:sz w:val="28"/>
          <w:szCs w:val="28"/>
          <w:lang w:eastAsia="ru-RU"/>
        </w:rPr>
      </w:pPr>
    </w:p>
    <w:p w:rsidR="0082260C" w:rsidRPr="002C0C51" w:rsidRDefault="0082260C"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bookmarkStart w:id="61" w:name="32"/>
      <w:bookmarkEnd w:id="61"/>
      <w:r w:rsidRPr="002C0C51">
        <w:rPr>
          <w:rFonts w:ascii="Times New Roman" w:eastAsia="Times New Roman" w:hAnsi="Times New Roman" w:cs="Times New Roman"/>
          <w:sz w:val="28"/>
          <w:szCs w:val="28"/>
          <w:lang w:eastAsia="ru-RU"/>
        </w:rPr>
        <w:t>1. Настоящие Правила представления отчетности</w:t>
      </w:r>
      <w:r w:rsidRPr="002C0C51">
        <w:rPr>
          <w:rFonts w:ascii="Times New Roman" w:hAnsi="Times New Roman" w:cs="Times New Roman"/>
        </w:rPr>
        <w:t xml:space="preserve"> </w:t>
      </w:r>
      <w:r w:rsidR="00AE072D" w:rsidRPr="00AE072D">
        <w:rPr>
          <w:rFonts w:ascii="Times New Roman" w:eastAsia="Times New Roman" w:hAnsi="Times New Roman" w:cs="Times New Roman"/>
          <w:sz w:val="28"/>
          <w:szCs w:val="28"/>
          <w:lang w:eastAsia="ru-RU"/>
        </w:rPr>
        <w:t>лицензиатами, осуществляющими деятельность на рынке ценных бумаг, единым оператором</w:t>
      </w:r>
      <w:r w:rsidRPr="002C0C51">
        <w:rPr>
          <w:rFonts w:ascii="Times New Roman" w:eastAsia="Times New Roman" w:hAnsi="Times New Roman" w:cs="Times New Roman"/>
          <w:sz w:val="28"/>
          <w:szCs w:val="28"/>
          <w:lang w:eastAsia="ru-RU"/>
        </w:rPr>
        <w:t xml:space="preserve"> разработаны в соответствии с Законом Республики Казахстан от </w:t>
      </w:r>
      <w:r w:rsidR="00677543">
        <w:rPr>
          <w:rFonts w:ascii="Times New Roman" w:eastAsia="Times New Roman" w:hAnsi="Times New Roman" w:cs="Times New Roman"/>
          <w:sz w:val="28"/>
          <w:szCs w:val="28"/>
          <w:lang w:eastAsia="ru-RU"/>
        </w:rPr>
        <w:t>2</w:t>
      </w:r>
      <w:r w:rsidR="00677543" w:rsidRPr="002C0C51">
        <w:rPr>
          <w:rFonts w:ascii="Times New Roman" w:eastAsia="Times New Roman" w:hAnsi="Times New Roman" w:cs="Times New Roman"/>
          <w:sz w:val="28"/>
          <w:szCs w:val="28"/>
          <w:lang w:eastAsia="ru-RU"/>
        </w:rPr>
        <w:t xml:space="preserve"> </w:t>
      </w:r>
      <w:r w:rsidRPr="002C0C51">
        <w:rPr>
          <w:rFonts w:ascii="Times New Roman" w:eastAsia="Times New Roman" w:hAnsi="Times New Roman" w:cs="Times New Roman"/>
          <w:sz w:val="28"/>
          <w:szCs w:val="28"/>
          <w:lang w:eastAsia="ru-RU"/>
        </w:rPr>
        <w:t>июля 2003 года «О </w:t>
      </w:r>
      <w:r w:rsidR="0006787F" w:rsidRPr="002C0C51">
        <w:rPr>
          <w:rFonts w:ascii="Times New Roman" w:eastAsia="Times New Roman" w:hAnsi="Times New Roman" w:cs="Times New Roman"/>
          <w:sz w:val="28"/>
          <w:szCs w:val="28"/>
          <w:lang w:eastAsia="ru-RU"/>
        </w:rPr>
        <w:t>рынке ценных бумаг</w:t>
      </w:r>
      <w:r w:rsidRPr="002C0C51">
        <w:rPr>
          <w:rFonts w:ascii="Times New Roman" w:eastAsia="Times New Roman" w:hAnsi="Times New Roman" w:cs="Times New Roman"/>
          <w:sz w:val="28"/>
          <w:szCs w:val="28"/>
          <w:lang w:eastAsia="ru-RU"/>
        </w:rPr>
        <w:t xml:space="preserve">» и определяют порядок представления отчетности </w:t>
      </w:r>
      <w:r w:rsidR="00AE072D" w:rsidRPr="00AE072D">
        <w:rPr>
          <w:rFonts w:ascii="Times New Roman" w:eastAsia="Times New Roman" w:hAnsi="Times New Roman" w:cs="Times New Roman"/>
          <w:sz w:val="28"/>
          <w:szCs w:val="28"/>
          <w:lang w:eastAsia="ru-RU"/>
        </w:rPr>
        <w:t xml:space="preserve">лицензиатами, осуществляющими деятельность на рынке ценных бумаг, единым оператором </w:t>
      </w:r>
      <w:r w:rsidRPr="002C0C51">
        <w:rPr>
          <w:rFonts w:ascii="Times New Roman" w:eastAsia="Times New Roman" w:hAnsi="Times New Roman" w:cs="Times New Roman"/>
          <w:sz w:val="28"/>
          <w:szCs w:val="28"/>
          <w:lang w:eastAsia="ru-RU"/>
        </w:rPr>
        <w:t>(далее – Организация) в Национальный Банк Республики Казахстан.</w:t>
      </w:r>
    </w:p>
    <w:p w:rsidR="0082260C" w:rsidRPr="00B129D4" w:rsidRDefault="0082260C"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2</w:t>
      </w:r>
      <w:r w:rsidRPr="00B129D4">
        <w:rPr>
          <w:rFonts w:ascii="Times New Roman" w:eastAsia="Times New Roman" w:hAnsi="Times New Roman" w:cs="Times New Roman"/>
          <w:sz w:val="28"/>
          <w:szCs w:val="28"/>
          <w:lang w:eastAsia="ru-RU"/>
        </w:rPr>
        <w:t xml:space="preserve">. Отчетность на бумажном носителе по состоянию на отчетную дату подписывается </w:t>
      </w:r>
      <w:r w:rsidR="008E1442" w:rsidRPr="00B129D4">
        <w:rPr>
          <w:rFonts w:ascii="Times New Roman" w:eastAsia="Times New Roman" w:hAnsi="Times New Roman" w:cs="Times New Roman"/>
          <w:sz w:val="28"/>
          <w:szCs w:val="28"/>
          <w:lang w:eastAsia="ru-RU"/>
        </w:rPr>
        <w:t>первым руководителем, главным</w:t>
      </w:r>
      <w:r w:rsidR="008E1442" w:rsidRPr="00CB14A3">
        <w:rPr>
          <w:rFonts w:ascii="Times New Roman" w:eastAsia="Times New Roman" w:hAnsi="Times New Roman" w:cs="Times New Roman"/>
          <w:sz w:val="28"/>
          <w:szCs w:val="28"/>
          <w:lang w:eastAsia="ru-RU"/>
        </w:rPr>
        <w:t xml:space="preserve"> бухгалтером</w:t>
      </w:r>
      <w:r w:rsidR="008E1442" w:rsidRPr="00B129D4">
        <w:rPr>
          <w:rFonts w:ascii="Times New Roman" w:eastAsia="Times New Roman" w:hAnsi="Times New Roman" w:cs="Times New Roman"/>
          <w:sz w:val="28"/>
          <w:szCs w:val="28"/>
          <w:lang w:eastAsia="ru-RU"/>
        </w:rPr>
        <w:t xml:space="preserve"> или лицами, уполномоченными на подписание отчета</w:t>
      </w:r>
      <w:r w:rsidR="00A920FB">
        <w:rPr>
          <w:rFonts w:ascii="Times New Roman" w:eastAsia="Times New Roman" w:hAnsi="Times New Roman" w:cs="Times New Roman"/>
          <w:sz w:val="28"/>
          <w:szCs w:val="28"/>
          <w:lang w:eastAsia="ru-RU"/>
        </w:rPr>
        <w:t>,</w:t>
      </w:r>
      <w:r w:rsidRPr="00B129D4">
        <w:rPr>
          <w:rFonts w:ascii="Times New Roman" w:eastAsia="Times New Roman" w:hAnsi="Times New Roman" w:cs="Times New Roman"/>
          <w:sz w:val="28"/>
          <w:szCs w:val="28"/>
          <w:lang w:eastAsia="ru-RU"/>
        </w:rPr>
        <w:t xml:space="preserve"> исполнителем и хранится у Организации.</w:t>
      </w:r>
    </w:p>
    <w:p w:rsidR="0082260C" w:rsidRPr="00B129D4" w:rsidRDefault="0082260C"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CB14A3">
        <w:rPr>
          <w:rFonts w:ascii="Times New Roman" w:eastAsia="Times New Roman" w:hAnsi="Times New Roman" w:cs="Times New Roman"/>
          <w:sz w:val="28"/>
          <w:szCs w:val="28"/>
          <w:lang w:eastAsia="ru-RU"/>
        </w:rPr>
        <w:t>3. Отчетность в электронном формате представляется с использованием</w:t>
      </w:r>
      <w:r w:rsidRPr="00B129D4">
        <w:rPr>
          <w:rFonts w:ascii="Times New Roman" w:eastAsia="Times New Roman" w:hAnsi="Times New Roman" w:cs="Times New Roman"/>
          <w:sz w:val="28"/>
          <w:szCs w:val="28"/>
          <w:lang w:eastAsia="ru-RU"/>
        </w:rPr>
        <w:t xml:space="preserve"> транспортной системы гарантированной доставки информации с криптографическими средствами защиты, обеспечивающей конфиденциальность и </w:t>
      </w:r>
      <w:proofErr w:type="spellStart"/>
      <w:r w:rsidRPr="00B129D4">
        <w:rPr>
          <w:rFonts w:ascii="Times New Roman" w:eastAsia="Times New Roman" w:hAnsi="Times New Roman" w:cs="Times New Roman"/>
          <w:sz w:val="28"/>
          <w:szCs w:val="28"/>
          <w:lang w:eastAsia="ru-RU"/>
        </w:rPr>
        <w:t>некорректируемость</w:t>
      </w:r>
      <w:proofErr w:type="spellEnd"/>
      <w:r w:rsidRPr="00B129D4">
        <w:rPr>
          <w:rFonts w:ascii="Times New Roman" w:eastAsia="Times New Roman" w:hAnsi="Times New Roman" w:cs="Times New Roman"/>
          <w:sz w:val="28"/>
          <w:szCs w:val="28"/>
          <w:lang w:eastAsia="ru-RU"/>
        </w:rPr>
        <w:t xml:space="preserve"> представляемых данных.</w:t>
      </w:r>
    </w:p>
    <w:p w:rsidR="0082260C" w:rsidRPr="002C0C51" w:rsidRDefault="0082260C"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B129D4">
        <w:rPr>
          <w:rFonts w:ascii="Times New Roman" w:eastAsia="Times New Roman" w:hAnsi="Times New Roman" w:cs="Times New Roman"/>
          <w:sz w:val="28"/>
          <w:szCs w:val="28"/>
          <w:lang w:eastAsia="ru-RU"/>
        </w:rPr>
        <w:t>4. Идентичность данных, представляемых в электронном формате, данным на бумажном носителе обеспечивается</w:t>
      </w:r>
      <w:r w:rsidR="008E1442" w:rsidRPr="00B129D4">
        <w:rPr>
          <w:rFonts w:ascii="Times New Roman" w:eastAsia="Times New Roman" w:hAnsi="Times New Roman" w:cs="Times New Roman"/>
          <w:sz w:val="28"/>
          <w:szCs w:val="28"/>
          <w:lang w:eastAsia="ru-RU"/>
        </w:rPr>
        <w:t xml:space="preserve"> первым руководителем, главным бухгалтером или лицами, уполномоченными на подписание отчета</w:t>
      </w:r>
      <w:r w:rsidRPr="00B129D4">
        <w:rPr>
          <w:rFonts w:ascii="Times New Roman" w:eastAsia="Times New Roman" w:hAnsi="Times New Roman" w:cs="Times New Roman"/>
          <w:sz w:val="28"/>
          <w:szCs w:val="28"/>
          <w:lang w:eastAsia="ru-RU"/>
        </w:rPr>
        <w:t>.</w:t>
      </w:r>
    </w:p>
    <w:p w:rsidR="00336E0D" w:rsidRDefault="0082260C"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5. Данные в отчетности указываются в национальной валюте Республики Казахстан – тенге. </w:t>
      </w:r>
    </w:p>
    <w:p w:rsidR="008B69BD" w:rsidRDefault="008B69BD" w:rsidP="009D4026">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B69BD">
        <w:rPr>
          <w:rFonts w:ascii="Times New Roman" w:eastAsia="Times New Roman" w:hAnsi="Times New Roman" w:cs="Times New Roman"/>
          <w:sz w:val="28"/>
          <w:szCs w:val="28"/>
          <w:lang w:eastAsia="ru-RU"/>
        </w:rPr>
        <w:t>6. В целях формирования отчета активы в иностранной валюте указываются в пересчете по рыночному курсу обмена валют, определенному постановлением Правления Национального Банка Республики Казахстан от 25 января 2013 года № 15 и приказом Министра финансов Республики Казахстан от 22 февраля 2013 года № 99 «</w:t>
      </w:r>
      <w:r w:rsidR="00891EDB" w:rsidRPr="00891EDB">
        <w:rPr>
          <w:rFonts w:ascii="Times New Roman" w:eastAsia="Times New Roman" w:hAnsi="Times New Roman" w:cs="Times New Roman"/>
          <w:sz w:val="28"/>
          <w:szCs w:val="28"/>
          <w:lang w:eastAsia="ru-RU"/>
        </w:rPr>
        <w:t>О порядке определения рыночного курса обмена валюты</w:t>
      </w:r>
      <w:r w:rsidRPr="008B69BD">
        <w:rPr>
          <w:rFonts w:ascii="Times New Roman" w:eastAsia="Times New Roman" w:hAnsi="Times New Roman" w:cs="Times New Roman"/>
          <w:sz w:val="28"/>
          <w:szCs w:val="28"/>
          <w:lang w:eastAsia="ru-RU"/>
        </w:rPr>
        <w:t>» (зарегистрирован в Реестре государственной регистрации нормативных правовых актов под № 8378).</w:t>
      </w:r>
    </w:p>
    <w:p w:rsidR="00336E0D" w:rsidRDefault="00336E0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336E0D" w:rsidRPr="002C0C51" w:rsidRDefault="00336E0D" w:rsidP="00336E0D">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lastRenderedPageBreak/>
        <w:t xml:space="preserve">Приложение </w:t>
      </w:r>
      <w:r w:rsidR="001146F5">
        <w:rPr>
          <w:rFonts w:ascii="Times New Roman" w:eastAsia="Times New Roman" w:hAnsi="Times New Roman" w:cs="Times New Roman"/>
          <w:sz w:val="28"/>
          <w:szCs w:val="28"/>
          <w:lang w:eastAsia="ru-RU"/>
        </w:rPr>
        <w:t>60</w:t>
      </w:r>
    </w:p>
    <w:p w:rsidR="00336E0D" w:rsidRPr="002C0C51" w:rsidRDefault="00336E0D" w:rsidP="00336E0D">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к постановлению Правления</w:t>
      </w:r>
    </w:p>
    <w:p w:rsidR="00336E0D" w:rsidRPr="002C0C51" w:rsidRDefault="00336E0D" w:rsidP="00336E0D">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Национального Банка</w:t>
      </w:r>
    </w:p>
    <w:p w:rsidR="00336E0D" w:rsidRPr="002C0C51" w:rsidRDefault="00336E0D" w:rsidP="00336E0D">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Республики Казахстан</w:t>
      </w:r>
    </w:p>
    <w:p w:rsidR="0083361A" w:rsidRPr="002C0C51" w:rsidRDefault="0083361A" w:rsidP="0083361A">
      <w:pPr>
        <w:spacing w:after="0" w:line="240" w:lineRule="auto"/>
        <w:contextualSpacing/>
        <w:jc w:val="right"/>
        <w:rPr>
          <w:rFonts w:ascii="Times New Roman" w:eastAsia="Times New Roman" w:hAnsi="Times New Roman" w:cs="Times New Roman"/>
          <w:sz w:val="28"/>
          <w:szCs w:val="28"/>
          <w:lang w:eastAsia="ru-RU"/>
        </w:rPr>
      </w:pPr>
      <w:r w:rsidRPr="002C0C51">
        <w:rPr>
          <w:rFonts w:ascii="Times New Roman" w:eastAsia="Times New Roman" w:hAnsi="Times New Roman" w:cs="Times New Roman"/>
          <w:sz w:val="28"/>
          <w:szCs w:val="28"/>
          <w:lang w:eastAsia="ru-RU"/>
        </w:rPr>
        <w:t xml:space="preserve">от </w:t>
      </w:r>
      <w:r w:rsidR="00D4152B">
        <w:rPr>
          <w:rFonts w:ascii="Times New Roman" w:eastAsia="Times New Roman" w:hAnsi="Times New Roman" w:cs="Times New Roman"/>
          <w:sz w:val="28"/>
          <w:szCs w:val="28"/>
          <w:lang w:eastAsia="ru-RU"/>
        </w:rPr>
        <w:t>26</w:t>
      </w:r>
      <w:r>
        <w:rPr>
          <w:rFonts w:ascii="Times New Roman" w:eastAsia="Times New Roman" w:hAnsi="Times New Roman" w:cs="Times New Roman"/>
          <w:sz w:val="28"/>
          <w:szCs w:val="28"/>
          <w:lang w:eastAsia="ru-RU"/>
        </w:rPr>
        <w:t xml:space="preserve"> ноября</w:t>
      </w:r>
      <w:r w:rsidRPr="002C0C51">
        <w:rPr>
          <w:rFonts w:ascii="Times New Roman" w:eastAsia="Times New Roman" w:hAnsi="Times New Roman" w:cs="Times New Roman"/>
          <w:sz w:val="28"/>
          <w:szCs w:val="28"/>
          <w:lang w:eastAsia="ru-RU"/>
        </w:rPr>
        <w:t xml:space="preserve"> 2019 года № </w:t>
      </w:r>
      <w:r>
        <w:rPr>
          <w:rFonts w:ascii="Times New Roman" w:eastAsia="Times New Roman" w:hAnsi="Times New Roman" w:cs="Times New Roman"/>
          <w:sz w:val="28"/>
          <w:szCs w:val="28"/>
          <w:lang w:eastAsia="ru-RU"/>
        </w:rPr>
        <w:t>211</w:t>
      </w:r>
    </w:p>
    <w:p w:rsidR="00336E0D" w:rsidRDefault="00336E0D" w:rsidP="00336E0D">
      <w:pPr>
        <w:autoSpaceDE w:val="0"/>
        <w:autoSpaceDN w:val="0"/>
        <w:adjustRightInd w:val="0"/>
        <w:spacing w:after="0" w:line="240" w:lineRule="auto"/>
        <w:ind w:firstLine="709"/>
        <w:contextualSpacing/>
        <w:jc w:val="right"/>
        <w:rPr>
          <w:rFonts w:ascii="Times New Roman" w:eastAsia="Times New Roman" w:hAnsi="Times New Roman" w:cs="Times New Roman"/>
          <w:sz w:val="28"/>
          <w:szCs w:val="28"/>
          <w:lang w:eastAsia="ru-RU"/>
        </w:rPr>
      </w:pPr>
    </w:p>
    <w:p w:rsidR="00336E0D" w:rsidRPr="002C0C51" w:rsidRDefault="00336E0D" w:rsidP="00336E0D">
      <w:pPr>
        <w:widowControl w:val="0"/>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eastAsia="ru-RU"/>
        </w:rPr>
      </w:pPr>
    </w:p>
    <w:p w:rsidR="00336E0D" w:rsidRPr="00336E0D" w:rsidRDefault="00336E0D" w:rsidP="00336E0D">
      <w:pPr>
        <w:spacing w:after="0" w:line="240" w:lineRule="auto"/>
        <w:jc w:val="center"/>
        <w:textAlignment w:val="baseline"/>
        <w:rPr>
          <w:rFonts w:ascii="Times New Roman" w:eastAsia="Times New Roman" w:hAnsi="Times New Roman" w:cs="Times New Roman"/>
          <w:color w:val="000000"/>
          <w:sz w:val="28"/>
          <w:szCs w:val="24"/>
          <w:lang w:eastAsia="ru-RU"/>
        </w:rPr>
      </w:pPr>
      <w:r w:rsidRPr="00336E0D">
        <w:rPr>
          <w:rFonts w:ascii="Times New Roman" w:eastAsia="Times New Roman" w:hAnsi="Times New Roman" w:cs="Times New Roman"/>
          <w:color w:val="000000"/>
          <w:sz w:val="28"/>
          <w:szCs w:val="24"/>
          <w:lang w:eastAsia="ru-RU"/>
        </w:rPr>
        <w:t xml:space="preserve">Перечень нормативных правовых актов Республики Казахстан, </w:t>
      </w:r>
      <w:r w:rsidRPr="00336E0D">
        <w:rPr>
          <w:rFonts w:ascii="Times New Roman" w:eastAsia="Times New Roman" w:hAnsi="Times New Roman" w:cs="Times New Roman"/>
          <w:color w:val="000000"/>
          <w:sz w:val="28"/>
          <w:szCs w:val="24"/>
          <w:lang w:eastAsia="ru-RU"/>
        </w:rPr>
        <w:br/>
        <w:t>а также структурных элементов некоторых нормативных правовых актов Республики Казахстан, признаваемых утратившими силу</w:t>
      </w:r>
    </w:p>
    <w:p w:rsidR="00336E0D" w:rsidRPr="009C0854" w:rsidRDefault="00336E0D" w:rsidP="00336E0D">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p>
    <w:p w:rsidR="00336E0D" w:rsidRPr="009C0854" w:rsidRDefault="00336E0D" w:rsidP="00336E0D">
      <w:pPr>
        <w:widowControl w:val="0"/>
        <w:autoSpaceDE w:val="0"/>
        <w:autoSpaceDN w:val="0"/>
        <w:adjustRightInd w:val="0"/>
        <w:spacing w:after="0" w:line="240" w:lineRule="auto"/>
        <w:contextualSpacing/>
        <w:rPr>
          <w:rFonts w:ascii="Times New Roman" w:eastAsia="Times New Roman" w:hAnsi="Times New Roman" w:cs="Times New Roman"/>
          <w:bCs/>
          <w:sz w:val="28"/>
          <w:szCs w:val="28"/>
          <w:lang w:eastAsia="ru-RU"/>
        </w:rPr>
      </w:pPr>
    </w:p>
    <w:p w:rsidR="00336E0D" w:rsidRDefault="00336E0D" w:rsidP="00336E0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336E0D">
        <w:rPr>
          <w:rFonts w:ascii="Times New Roman" w:eastAsia="Times New Roman" w:hAnsi="Times New Roman" w:cs="Times New Roman"/>
          <w:sz w:val="28"/>
          <w:szCs w:val="28"/>
          <w:lang w:eastAsia="ru-RU"/>
        </w:rPr>
        <w:t>1. Постановление Правления Национального Банка Республики Казахстан от 27 августа 2013 года № 228</w:t>
      </w:r>
      <w:r>
        <w:rPr>
          <w:rFonts w:ascii="Times New Roman" w:eastAsia="Times New Roman" w:hAnsi="Times New Roman" w:cs="Times New Roman"/>
          <w:sz w:val="28"/>
          <w:szCs w:val="28"/>
          <w:lang w:eastAsia="ru-RU"/>
        </w:rPr>
        <w:t xml:space="preserve"> «</w:t>
      </w:r>
      <w:r w:rsidRPr="00336E0D">
        <w:rPr>
          <w:rFonts w:ascii="Times New Roman" w:eastAsia="Times New Roman" w:hAnsi="Times New Roman" w:cs="Times New Roman"/>
          <w:sz w:val="28"/>
          <w:szCs w:val="28"/>
          <w:lang w:eastAsia="ru-RU"/>
        </w:rPr>
        <w:t>Об утверждении перечня, форм, сроков отчетности банков-</w:t>
      </w:r>
      <w:proofErr w:type="spellStart"/>
      <w:r w:rsidRPr="00336E0D">
        <w:rPr>
          <w:rFonts w:ascii="Times New Roman" w:eastAsia="Times New Roman" w:hAnsi="Times New Roman" w:cs="Times New Roman"/>
          <w:sz w:val="28"/>
          <w:szCs w:val="28"/>
          <w:lang w:eastAsia="ru-RU"/>
        </w:rPr>
        <w:t>кастодианов</w:t>
      </w:r>
      <w:proofErr w:type="spellEnd"/>
      <w:r w:rsidRPr="00336E0D">
        <w:rPr>
          <w:rFonts w:ascii="Times New Roman" w:eastAsia="Times New Roman" w:hAnsi="Times New Roman" w:cs="Times New Roman"/>
          <w:sz w:val="28"/>
          <w:szCs w:val="28"/>
          <w:lang w:eastAsia="ru-RU"/>
        </w:rPr>
        <w:t xml:space="preserve"> добровольных накопительных пенсионных фондов и Правил их представления</w:t>
      </w:r>
      <w:r>
        <w:rPr>
          <w:rFonts w:ascii="Times New Roman" w:eastAsia="Times New Roman" w:hAnsi="Times New Roman" w:cs="Times New Roman"/>
          <w:sz w:val="28"/>
          <w:szCs w:val="28"/>
          <w:lang w:eastAsia="ru-RU"/>
        </w:rPr>
        <w:t xml:space="preserve">» </w:t>
      </w:r>
      <w:r w:rsidRPr="00336E0D">
        <w:rPr>
          <w:rFonts w:ascii="Times New Roman" w:eastAsia="Times New Roman" w:hAnsi="Times New Roman" w:cs="Times New Roman"/>
          <w:sz w:val="28"/>
          <w:szCs w:val="28"/>
          <w:lang w:eastAsia="ru-RU"/>
        </w:rPr>
        <w:t>(зарегистрировано в Реестре государственной регистрации нормативных правовых актов под № 8860, опубликовано 12 февраля 2014 года в газете «Казахстанская правда» № 29 (27650)</w:t>
      </w:r>
      <w:r>
        <w:rPr>
          <w:rFonts w:ascii="Times New Roman" w:eastAsia="Times New Roman" w:hAnsi="Times New Roman" w:cs="Times New Roman"/>
          <w:sz w:val="28"/>
          <w:szCs w:val="28"/>
          <w:lang w:eastAsia="ru-RU"/>
        </w:rPr>
        <w:t>.</w:t>
      </w:r>
    </w:p>
    <w:p w:rsidR="00336E0D" w:rsidRDefault="00336E0D" w:rsidP="00336E0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Pr="00336E0D">
        <w:rPr>
          <w:rFonts w:ascii="Times New Roman" w:eastAsia="Times New Roman" w:hAnsi="Times New Roman" w:cs="Times New Roman"/>
          <w:sz w:val="28"/>
          <w:szCs w:val="28"/>
          <w:lang w:eastAsia="ru-RU"/>
        </w:rPr>
        <w:t>Постановление Правления Национального Банка Республики Казахстан от 23 сентября 2013 года № 248 «</w:t>
      </w:r>
      <w:r w:rsidR="00710A41" w:rsidRPr="00710A41">
        <w:rPr>
          <w:rFonts w:ascii="Times New Roman" w:eastAsia="Times New Roman" w:hAnsi="Times New Roman" w:cs="Times New Roman"/>
          <w:sz w:val="28"/>
          <w:szCs w:val="28"/>
          <w:lang w:eastAsia="ru-RU"/>
        </w:rPr>
        <w:t xml:space="preserve">Об утверждении перечня, форм, сроков отчетности </w:t>
      </w:r>
      <w:proofErr w:type="spellStart"/>
      <w:r w:rsidR="00710A41" w:rsidRPr="00710A41">
        <w:rPr>
          <w:rFonts w:ascii="Times New Roman" w:eastAsia="Times New Roman" w:hAnsi="Times New Roman" w:cs="Times New Roman"/>
          <w:sz w:val="28"/>
          <w:szCs w:val="28"/>
          <w:lang w:eastAsia="ru-RU"/>
        </w:rPr>
        <w:t>кастодианов</w:t>
      </w:r>
      <w:proofErr w:type="spellEnd"/>
      <w:r w:rsidR="00710A41" w:rsidRPr="00710A41">
        <w:rPr>
          <w:rFonts w:ascii="Times New Roman" w:eastAsia="Times New Roman" w:hAnsi="Times New Roman" w:cs="Times New Roman"/>
          <w:sz w:val="28"/>
          <w:szCs w:val="28"/>
          <w:lang w:eastAsia="ru-RU"/>
        </w:rPr>
        <w:t xml:space="preserve"> и Правил их представления</w:t>
      </w:r>
      <w:r w:rsidRPr="00336E0D">
        <w:rPr>
          <w:rFonts w:ascii="Times New Roman" w:eastAsia="Times New Roman" w:hAnsi="Times New Roman" w:cs="Times New Roman"/>
          <w:sz w:val="28"/>
          <w:szCs w:val="28"/>
          <w:lang w:eastAsia="ru-RU"/>
        </w:rPr>
        <w:t xml:space="preserve">» (зарегистрировано в Реестре государственной регистрации нормативных правовых актов под № 9026, опубликовано 14 января 2014 года в </w:t>
      </w:r>
      <w:r w:rsidR="00A9725D">
        <w:rPr>
          <w:rFonts w:ascii="Times New Roman" w:eastAsia="Times New Roman" w:hAnsi="Times New Roman" w:cs="Times New Roman"/>
          <w:sz w:val="28"/>
          <w:szCs w:val="28"/>
          <w:lang w:eastAsia="ru-RU"/>
        </w:rPr>
        <w:t>и</w:t>
      </w:r>
      <w:r w:rsidR="00A9725D" w:rsidRPr="00336E0D">
        <w:rPr>
          <w:rFonts w:ascii="Times New Roman" w:eastAsia="Times New Roman" w:hAnsi="Times New Roman" w:cs="Times New Roman"/>
          <w:sz w:val="28"/>
          <w:szCs w:val="28"/>
          <w:lang w:eastAsia="ru-RU"/>
        </w:rPr>
        <w:t>нформационно</w:t>
      </w:r>
      <w:r w:rsidRPr="00336E0D">
        <w:rPr>
          <w:rFonts w:ascii="Times New Roman" w:eastAsia="Times New Roman" w:hAnsi="Times New Roman" w:cs="Times New Roman"/>
          <w:sz w:val="28"/>
          <w:szCs w:val="28"/>
          <w:lang w:eastAsia="ru-RU"/>
        </w:rPr>
        <w:t xml:space="preserve">-правовой системе </w:t>
      </w:r>
      <w:r w:rsidR="00A9725D" w:rsidRPr="00A9725D">
        <w:rPr>
          <w:rFonts w:ascii="Times New Roman" w:eastAsia="Times New Roman" w:hAnsi="Times New Roman" w:cs="Times New Roman"/>
          <w:sz w:val="28"/>
          <w:szCs w:val="28"/>
          <w:lang w:eastAsia="ru-RU"/>
        </w:rPr>
        <w:t xml:space="preserve">нормативных правовых актов Республики Казахстан </w:t>
      </w:r>
      <w:r w:rsidRPr="00336E0D">
        <w:rPr>
          <w:rFonts w:ascii="Times New Roman" w:eastAsia="Times New Roman" w:hAnsi="Times New Roman" w:cs="Times New Roman"/>
          <w:sz w:val="28"/>
          <w:szCs w:val="28"/>
          <w:lang w:eastAsia="ru-RU"/>
        </w:rPr>
        <w:t>«</w:t>
      </w:r>
      <w:proofErr w:type="spellStart"/>
      <w:r w:rsidRPr="00336E0D">
        <w:rPr>
          <w:rFonts w:ascii="Times New Roman" w:eastAsia="Times New Roman" w:hAnsi="Times New Roman" w:cs="Times New Roman"/>
          <w:sz w:val="28"/>
          <w:szCs w:val="28"/>
          <w:lang w:eastAsia="ru-RU"/>
        </w:rPr>
        <w:t>Әділет</w:t>
      </w:r>
      <w:proofErr w:type="spellEnd"/>
      <w:r w:rsidRPr="00336E0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336E0D" w:rsidRDefault="00336E0D" w:rsidP="00336E0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336E0D">
        <w:t xml:space="preserve"> </w:t>
      </w:r>
      <w:r w:rsidRPr="00336E0D">
        <w:rPr>
          <w:rFonts w:ascii="Times New Roman" w:eastAsia="Times New Roman" w:hAnsi="Times New Roman" w:cs="Times New Roman"/>
          <w:sz w:val="28"/>
          <w:szCs w:val="28"/>
          <w:lang w:eastAsia="ru-RU"/>
        </w:rPr>
        <w:t>Постановление Правления Национального Банка Республики Казахстан от 29 февраля 2016 года № 59 «Об утверждении перечня, форм, сроков отчетности организатора торгов и Правил их представления» (зарегистрировано в Реестре государственной регистрации нормативных правовых актов под №</w:t>
      </w:r>
      <w:r w:rsidR="0056120D">
        <w:rPr>
          <w:rFonts w:ascii="Times New Roman" w:eastAsia="Times New Roman" w:hAnsi="Times New Roman" w:cs="Times New Roman"/>
          <w:sz w:val="28"/>
          <w:szCs w:val="28"/>
          <w:lang w:eastAsia="ru-RU"/>
        </w:rPr>
        <w:t> </w:t>
      </w:r>
      <w:r w:rsidRPr="00336E0D">
        <w:rPr>
          <w:rFonts w:ascii="Times New Roman" w:eastAsia="Times New Roman" w:hAnsi="Times New Roman" w:cs="Times New Roman"/>
          <w:sz w:val="28"/>
          <w:szCs w:val="28"/>
          <w:lang w:eastAsia="ru-RU"/>
        </w:rPr>
        <w:t xml:space="preserve">13692, опубликовано 25 мая 2016 года в </w:t>
      </w:r>
      <w:r w:rsidR="00A9725D">
        <w:rPr>
          <w:rFonts w:ascii="Times New Roman" w:eastAsia="Times New Roman" w:hAnsi="Times New Roman" w:cs="Times New Roman"/>
          <w:sz w:val="28"/>
          <w:szCs w:val="28"/>
          <w:lang w:eastAsia="ru-RU"/>
        </w:rPr>
        <w:t>и</w:t>
      </w:r>
      <w:r w:rsidR="00A9725D" w:rsidRPr="00336E0D">
        <w:rPr>
          <w:rFonts w:ascii="Times New Roman" w:eastAsia="Times New Roman" w:hAnsi="Times New Roman" w:cs="Times New Roman"/>
          <w:sz w:val="28"/>
          <w:szCs w:val="28"/>
          <w:lang w:eastAsia="ru-RU"/>
        </w:rPr>
        <w:t>нформационно</w:t>
      </w:r>
      <w:r w:rsidRPr="00336E0D">
        <w:rPr>
          <w:rFonts w:ascii="Times New Roman" w:eastAsia="Times New Roman" w:hAnsi="Times New Roman" w:cs="Times New Roman"/>
          <w:sz w:val="28"/>
          <w:szCs w:val="28"/>
          <w:lang w:eastAsia="ru-RU"/>
        </w:rPr>
        <w:t xml:space="preserve">-правовой системе </w:t>
      </w:r>
      <w:r w:rsidR="00A9725D" w:rsidRPr="00A9725D">
        <w:rPr>
          <w:rFonts w:ascii="Times New Roman" w:eastAsia="Times New Roman" w:hAnsi="Times New Roman" w:cs="Times New Roman"/>
          <w:sz w:val="28"/>
          <w:szCs w:val="28"/>
          <w:lang w:eastAsia="ru-RU"/>
        </w:rPr>
        <w:t xml:space="preserve">нормативных правовых актов Республики </w:t>
      </w:r>
      <w:r w:rsidR="00A920FB">
        <w:rPr>
          <w:rFonts w:ascii="Times New Roman" w:eastAsia="Times New Roman" w:hAnsi="Times New Roman" w:cs="Times New Roman"/>
          <w:sz w:val="28"/>
          <w:szCs w:val="28"/>
          <w:lang w:eastAsia="ru-RU"/>
        </w:rPr>
        <w:t xml:space="preserve">Казахстан </w:t>
      </w:r>
      <w:r w:rsidRPr="00336E0D">
        <w:rPr>
          <w:rFonts w:ascii="Times New Roman" w:eastAsia="Times New Roman" w:hAnsi="Times New Roman" w:cs="Times New Roman"/>
          <w:sz w:val="28"/>
          <w:szCs w:val="28"/>
          <w:lang w:eastAsia="ru-RU"/>
        </w:rPr>
        <w:t>«</w:t>
      </w:r>
      <w:proofErr w:type="spellStart"/>
      <w:r w:rsidRPr="00336E0D">
        <w:rPr>
          <w:rFonts w:ascii="Times New Roman" w:eastAsia="Times New Roman" w:hAnsi="Times New Roman" w:cs="Times New Roman"/>
          <w:sz w:val="28"/>
          <w:szCs w:val="28"/>
          <w:lang w:eastAsia="ru-RU"/>
        </w:rPr>
        <w:t>Әділет</w:t>
      </w:r>
      <w:proofErr w:type="spellEnd"/>
      <w:r w:rsidRPr="00336E0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336E0D" w:rsidRDefault="00336E0D" w:rsidP="00336E0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Пункт 6 </w:t>
      </w:r>
      <w:r w:rsidR="0056120D" w:rsidRPr="0056120D">
        <w:rPr>
          <w:rFonts w:ascii="Times New Roman" w:eastAsia="Times New Roman" w:hAnsi="Times New Roman" w:cs="Times New Roman"/>
          <w:sz w:val="28"/>
          <w:szCs w:val="28"/>
          <w:lang w:eastAsia="ru-RU"/>
        </w:rPr>
        <w:t>Перечня нормативных правовых актов Республики Казахстан, в которые вносятся изменения и дополнения по вопросам представления отчетности профессиональными участниками рынка ценных бумаг, утвержденного постановлением Правления Национального Банка Республики Казахстан от 29 января 2018 года №</w:t>
      </w:r>
      <w:r w:rsidR="0056120D">
        <w:rPr>
          <w:rFonts w:ascii="Times New Roman" w:eastAsia="Times New Roman" w:hAnsi="Times New Roman" w:cs="Times New Roman"/>
          <w:sz w:val="28"/>
          <w:szCs w:val="28"/>
          <w:lang w:eastAsia="ru-RU"/>
        </w:rPr>
        <w:t> </w:t>
      </w:r>
      <w:r w:rsidR="0056120D" w:rsidRPr="0056120D">
        <w:rPr>
          <w:rFonts w:ascii="Times New Roman" w:eastAsia="Times New Roman" w:hAnsi="Times New Roman" w:cs="Times New Roman"/>
          <w:sz w:val="28"/>
          <w:szCs w:val="28"/>
          <w:lang w:eastAsia="ru-RU"/>
        </w:rPr>
        <w:t xml:space="preserve">5 </w:t>
      </w:r>
      <w:r w:rsidR="00C05A3A">
        <w:rPr>
          <w:rFonts w:ascii="Times New Roman" w:eastAsia="Times New Roman" w:hAnsi="Times New Roman" w:cs="Times New Roman"/>
          <w:sz w:val="28"/>
          <w:szCs w:val="28"/>
          <w:lang w:eastAsia="ru-RU"/>
        </w:rPr>
        <w:t>«</w:t>
      </w:r>
      <w:r w:rsidR="00C05A3A" w:rsidRPr="00C05A3A">
        <w:rPr>
          <w:rFonts w:ascii="Times New Roman" w:eastAsia="Times New Roman" w:hAnsi="Times New Roman" w:cs="Times New Roman"/>
          <w:sz w:val="28"/>
          <w:szCs w:val="28"/>
          <w:lang w:eastAsia="ru-RU"/>
        </w:rPr>
        <w:t>О внесении изменений и дополнений в некоторые нормативные правовые акты Республики Казахстан по вопросам представления отчетности профессиональными участниками рынка ценных бумаг</w:t>
      </w:r>
      <w:r w:rsidR="00C05A3A">
        <w:rPr>
          <w:rFonts w:ascii="Times New Roman" w:eastAsia="Times New Roman" w:hAnsi="Times New Roman" w:cs="Times New Roman"/>
          <w:sz w:val="28"/>
          <w:szCs w:val="28"/>
          <w:lang w:eastAsia="ru-RU"/>
        </w:rPr>
        <w:t>»</w:t>
      </w:r>
      <w:r w:rsidR="00C05A3A" w:rsidRPr="00C05A3A">
        <w:rPr>
          <w:rFonts w:ascii="Times New Roman" w:eastAsia="Times New Roman" w:hAnsi="Times New Roman" w:cs="Times New Roman"/>
          <w:sz w:val="28"/>
          <w:szCs w:val="28"/>
          <w:lang w:eastAsia="ru-RU"/>
        </w:rPr>
        <w:t xml:space="preserve"> </w:t>
      </w:r>
      <w:r w:rsidR="0056120D" w:rsidRPr="0056120D">
        <w:rPr>
          <w:rFonts w:ascii="Times New Roman" w:eastAsia="Times New Roman" w:hAnsi="Times New Roman" w:cs="Times New Roman"/>
          <w:sz w:val="28"/>
          <w:szCs w:val="28"/>
          <w:lang w:eastAsia="ru-RU"/>
        </w:rPr>
        <w:t>(зарегистрирован</w:t>
      </w:r>
      <w:r w:rsidR="0056120D">
        <w:rPr>
          <w:rFonts w:ascii="Times New Roman" w:eastAsia="Times New Roman" w:hAnsi="Times New Roman" w:cs="Times New Roman"/>
          <w:sz w:val="28"/>
          <w:szCs w:val="28"/>
          <w:lang w:eastAsia="ru-RU"/>
        </w:rPr>
        <w:t>о</w:t>
      </w:r>
      <w:r w:rsidR="0056120D" w:rsidRPr="0056120D">
        <w:rPr>
          <w:rFonts w:ascii="Times New Roman" w:eastAsia="Times New Roman" w:hAnsi="Times New Roman" w:cs="Times New Roman"/>
          <w:sz w:val="28"/>
          <w:szCs w:val="28"/>
          <w:lang w:eastAsia="ru-RU"/>
        </w:rPr>
        <w:t xml:space="preserve"> в Реестре государственной регистрации нормативных правовых актов под № 16498, опубликован</w:t>
      </w:r>
      <w:r w:rsidR="0056120D">
        <w:rPr>
          <w:rFonts w:ascii="Times New Roman" w:eastAsia="Times New Roman" w:hAnsi="Times New Roman" w:cs="Times New Roman"/>
          <w:sz w:val="28"/>
          <w:szCs w:val="28"/>
          <w:lang w:eastAsia="ru-RU"/>
        </w:rPr>
        <w:t>о</w:t>
      </w:r>
      <w:r w:rsidR="0056120D" w:rsidRPr="0056120D">
        <w:rPr>
          <w:rFonts w:ascii="Times New Roman" w:eastAsia="Times New Roman" w:hAnsi="Times New Roman" w:cs="Times New Roman"/>
          <w:sz w:val="28"/>
          <w:szCs w:val="28"/>
          <w:lang w:eastAsia="ru-RU"/>
        </w:rPr>
        <w:t xml:space="preserve"> 19 марта 2018 года в Эталонном контрольном банке нормативных правовых актов Республики Казахстан).</w:t>
      </w:r>
    </w:p>
    <w:p w:rsidR="0056120D" w:rsidRDefault="0056120D" w:rsidP="0056120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Пункты 1, 2 и 3 </w:t>
      </w:r>
      <w:r w:rsidRPr="0056120D">
        <w:rPr>
          <w:rFonts w:ascii="Times New Roman" w:eastAsia="Times New Roman" w:hAnsi="Times New Roman" w:cs="Times New Roman"/>
          <w:sz w:val="28"/>
          <w:szCs w:val="28"/>
          <w:lang w:eastAsia="ru-RU"/>
        </w:rPr>
        <w:t>Перечн</w:t>
      </w:r>
      <w:r>
        <w:rPr>
          <w:rFonts w:ascii="Times New Roman" w:eastAsia="Times New Roman" w:hAnsi="Times New Roman" w:cs="Times New Roman"/>
          <w:sz w:val="28"/>
          <w:szCs w:val="28"/>
          <w:lang w:eastAsia="ru-RU"/>
        </w:rPr>
        <w:t>я</w:t>
      </w:r>
      <w:r w:rsidRPr="0056120D">
        <w:rPr>
          <w:rFonts w:ascii="Times New Roman" w:eastAsia="Times New Roman" w:hAnsi="Times New Roman" w:cs="Times New Roman"/>
          <w:sz w:val="28"/>
          <w:szCs w:val="28"/>
          <w:lang w:eastAsia="ru-RU"/>
        </w:rPr>
        <w:t xml:space="preserve"> нормативных правовых актов Республики </w:t>
      </w:r>
      <w:r w:rsidRPr="0056120D">
        <w:rPr>
          <w:rFonts w:ascii="Times New Roman" w:eastAsia="Times New Roman" w:hAnsi="Times New Roman" w:cs="Times New Roman"/>
          <w:sz w:val="28"/>
          <w:szCs w:val="28"/>
          <w:lang w:eastAsia="ru-RU"/>
        </w:rPr>
        <w:lastRenderedPageBreak/>
        <w:t>Казахстан,</w:t>
      </w:r>
      <w:r>
        <w:rPr>
          <w:rFonts w:ascii="Times New Roman" w:eastAsia="Times New Roman" w:hAnsi="Times New Roman" w:cs="Times New Roman"/>
          <w:sz w:val="28"/>
          <w:szCs w:val="28"/>
          <w:lang w:eastAsia="ru-RU"/>
        </w:rPr>
        <w:t xml:space="preserve"> </w:t>
      </w:r>
      <w:r w:rsidRPr="0056120D">
        <w:rPr>
          <w:rFonts w:ascii="Times New Roman" w:eastAsia="Times New Roman" w:hAnsi="Times New Roman" w:cs="Times New Roman"/>
          <w:sz w:val="28"/>
          <w:szCs w:val="28"/>
          <w:lang w:eastAsia="ru-RU"/>
        </w:rPr>
        <w:t>в которые вносятся изменения по вопросам представления отчетности профессиональными участниками</w:t>
      </w:r>
      <w:r>
        <w:rPr>
          <w:rFonts w:ascii="Times New Roman" w:eastAsia="Times New Roman" w:hAnsi="Times New Roman" w:cs="Times New Roman"/>
          <w:sz w:val="28"/>
          <w:szCs w:val="28"/>
          <w:lang w:eastAsia="ru-RU"/>
        </w:rPr>
        <w:t xml:space="preserve"> </w:t>
      </w:r>
      <w:r w:rsidRPr="0056120D">
        <w:rPr>
          <w:rFonts w:ascii="Times New Roman" w:eastAsia="Times New Roman" w:hAnsi="Times New Roman" w:cs="Times New Roman"/>
          <w:sz w:val="28"/>
          <w:szCs w:val="28"/>
          <w:lang w:eastAsia="ru-RU"/>
        </w:rPr>
        <w:t>рынка ценных бумаг и единым накопительным пенсионным фондом</w:t>
      </w:r>
      <w:r>
        <w:rPr>
          <w:rFonts w:ascii="Times New Roman" w:eastAsia="Times New Roman" w:hAnsi="Times New Roman" w:cs="Times New Roman"/>
          <w:sz w:val="28"/>
          <w:szCs w:val="28"/>
          <w:lang w:eastAsia="ru-RU"/>
        </w:rPr>
        <w:t>, утвержденного п</w:t>
      </w:r>
      <w:r w:rsidRPr="0056120D">
        <w:rPr>
          <w:rFonts w:ascii="Times New Roman" w:eastAsia="Times New Roman" w:hAnsi="Times New Roman" w:cs="Times New Roman"/>
          <w:sz w:val="28"/>
          <w:szCs w:val="28"/>
          <w:lang w:eastAsia="ru-RU"/>
        </w:rPr>
        <w:t>остановление</w:t>
      </w:r>
      <w:r>
        <w:rPr>
          <w:rFonts w:ascii="Times New Roman" w:eastAsia="Times New Roman" w:hAnsi="Times New Roman" w:cs="Times New Roman"/>
          <w:sz w:val="28"/>
          <w:szCs w:val="28"/>
          <w:lang w:eastAsia="ru-RU"/>
        </w:rPr>
        <w:t>м</w:t>
      </w:r>
      <w:r w:rsidRPr="0056120D">
        <w:rPr>
          <w:rFonts w:ascii="Times New Roman" w:eastAsia="Times New Roman" w:hAnsi="Times New Roman" w:cs="Times New Roman"/>
          <w:sz w:val="28"/>
          <w:szCs w:val="28"/>
          <w:lang w:eastAsia="ru-RU"/>
        </w:rPr>
        <w:t xml:space="preserve"> Правления Национального Банка Республики Казахстан от 30 июля 2018 года № 161</w:t>
      </w:r>
      <w:r>
        <w:rPr>
          <w:rFonts w:ascii="Times New Roman" w:eastAsia="Times New Roman" w:hAnsi="Times New Roman" w:cs="Times New Roman"/>
          <w:sz w:val="28"/>
          <w:szCs w:val="28"/>
          <w:lang w:eastAsia="ru-RU"/>
        </w:rPr>
        <w:t xml:space="preserve"> «</w:t>
      </w:r>
      <w:r w:rsidRPr="0056120D">
        <w:rPr>
          <w:rFonts w:ascii="Times New Roman" w:eastAsia="Times New Roman" w:hAnsi="Times New Roman" w:cs="Times New Roman"/>
          <w:sz w:val="28"/>
          <w:szCs w:val="28"/>
          <w:lang w:eastAsia="ru-RU"/>
        </w:rPr>
        <w:t>О внесении изменений в некоторые нормативные правовые акты Республики Казахстан по вопросам представления отчетности профессиональными участниками рынка ценных бумаг и единым накопительным пенсионным фондом</w:t>
      </w:r>
      <w:r>
        <w:rPr>
          <w:rFonts w:ascii="Times New Roman" w:eastAsia="Times New Roman" w:hAnsi="Times New Roman" w:cs="Times New Roman"/>
          <w:sz w:val="28"/>
          <w:szCs w:val="28"/>
          <w:lang w:eastAsia="ru-RU"/>
        </w:rPr>
        <w:t>» (</w:t>
      </w:r>
      <w:r w:rsidRPr="0056120D">
        <w:rPr>
          <w:rFonts w:ascii="Times New Roman" w:eastAsia="Times New Roman" w:hAnsi="Times New Roman" w:cs="Times New Roman"/>
          <w:sz w:val="28"/>
          <w:szCs w:val="28"/>
          <w:lang w:eastAsia="ru-RU"/>
        </w:rPr>
        <w:t>зарегистрирован</w:t>
      </w:r>
      <w:r>
        <w:rPr>
          <w:rFonts w:ascii="Times New Roman" w:eastAsia="Times New Roman" w:hAnsi="Times New Roman" w:cs="Times New Roman"/>
          <w:sz w:val="28"/>
          <w:szCs w:val="28"/>
          <w:lang w:eastAsia="ru-RU"/>
        </w:rPr>
        <w:t>о</w:t>
      </w:r>
      <w:r w:rsidRPr="0056120D">
        <w:rPr>
          <w:rFonts w:ascii="Times New Roman" w:eastAsia="Times New Roman" w:hAnsi="Times New Roman" w:cs="Times New Roman"/>
          <w:sz w:val="28"/>
          <w:szCs w:val="28"/>
          <w:lang w:eastAsia="ru-RU"/>
        </w:rPr>
        <w:t xml:space="preserve"> в Реестре государственной регистрации нормат</w:t>
      </w:r>
      <w:r>
        <w:rPr>
          <w:rFonts w:ascii="Times New Roman" w:eastAsia="Times New Roman" w:hAnsi="Times New Roman" w:cs="Times New Roman"/>
          <w:sz w:val="28"/>
          <w:szCs w:val="28"/>
          <w:lang w:eastAsia="ru-RU"/>
        </w:rPr>
        <w:t>ивных правовых актов под № 17390</w:t>
      </w:r>
      <w:r w:rsidRPr="0056120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опубликовано 2 октября 2018 года </w:t>
      </w:r>
      <w:r w:rsidRPr="0056120D">
        <w:rPr>
          <w:rFonts w:ascii="Times New Roman" w:eastAsia="Times New Roman" w:hAnsi="Times New Roman" w:cs="Times New Roman"/>
          <w:sz w:val="28"/>
          <w:szCs w:val="28"/>
          <w:lang w:eastAsia="ru-RU"/>
        </w:rPr>
        <w:t>в Эталонном контрольном банке нормативных правовых актов Республики Казахстан</w:t>
      </w:r>
      <w:r>
        <w:rPr>
          <w:rFonts w:ascii="Times New Roman" w:eastAsia="Times New Roman" w:hAnsi="Times New Roman" w:cs="Times New Roman"/>
          <w:sz w:val="28"/>
          <w:szCs w:val="28"/>
          <w:lang w:eastAsia="ru-RU"/>
        </w:rPr>
        <w:t>).</w:t>
      </w:r>
    </w:p>
    <w:p w:rsidR="0056120D" w:rsidRDefault="0056120D" w:rsidP="00AA016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w:t>
      </w:r>
      <w:r w:rsidR="00AA016A" w:rsidRPr="00AA016A">
        <w:rPr>
          <w:rFonts w:ascii="Times New Roman" w:eastAsia="Times New Roman" w:hAnsi="Times New Roman" w:cs="Times New Roman"/>
          <w:sz w:val="28"/>
          <w:szCs w:val="28"/>
          <w:lang w:eastAsia="ru-RU"/>
        </w:rPr>
        <w:t>Постановление Правления Национального Банка Республики Казахстан от 30 июля 2018 года № 162</w:t>
      </w:r>
      <w:r w:rsidR="00AA016A">
        <w:rPr>
          <w:rFonts w:ascii="Times New Roman" w:eastAsia="Times New Roman" w:hAnsi="Times New Roman" w:cs="Times New Roman"/>
          <w:sz w:val="28"/>
          <w:szCs w:val="28"/>
          <w:lang w:eastAsia="ru-RU"/>
        </w:rPr>
        <w:t xml:space="preserve"> «</w:t>
      </w:r>
      <w:r w:rsidR="00AA016A" w:rsidRPr="00AA016A">
        <w:rPr>
          <w:rFonts w:ascii="Times New Roman" w:eastAsia="Times New Roman" w:hAnsi="Times New Roman" w:cs="Times New Roman"/>
          <w:sz w:val="28"/>
          <w:szCs w:val="28"/>
          <w:lang w:eastAsia="ru-RU"/>
        </w:rPr>
        <w:t>Об утверждении перечня, форм, сроков отчетности организаций, осуществляющих управление инвестиционным портфелем, брокерскую и (или) дилерскую деятельность на рынке ценных бумаг Республики Казахстан и Правил их представления</w:t>
      </w:r>
      <w:r w:rsidR="00AA016A">
        <w:rPr>
          <w:rFonts w:ascii="Times New Roman" w:eastAsia="Times New Roman" w:hAnsi="Times New Roman" w:cs="Times New Roman"/>
          <w:sz w:val="28"/>
          <w:szCs w:val="28"/>
          <w:lang w:eastAsia="ru-RU"/>
        </w:rPr>
        <w:t>» (</w:t>
      </w:r>
      <w:r w:rsidR="00AA016A" w:rsidRPr="0056120D">
        <w:rPr>
          <w:rFonts w:ascii="Times New Roman" w:eastAsia="Times New Roman" w:hAnsi="Times New Roman" w:cs="Times New Roman"/>
          <w:sz w:val="28"/>
          <w:szCs w:val="28"/>
          <w:lang w:eastAsia="ru-RU"/>
        </w:rPr>
        <w:t>зарегистрирован</w:t>
      </w:r>
      <w:r w:rsidR="00AA016A">
        <w:rPr>
          <w:rFonts w:ascii="Times New Roman" w:eastAsia="Times New Roman" w:hAnsi="Times New Roman" w:cs="Times New Roman"/>
          <w:sz w:val="28"/>
          <w:szCs w:val="28"/>
          <w:lang w:eastAsia="ru-RU"/>
        </w:rPr>
        <w:t>о</w:t>
      </w:r>
      <w:r w:rsidR="00AA016A" w:rsidRPr="0056120D">
        <w:rPr>
          <w:rFonts w:ascii="Times New Roman" w:eastAsia="Times New Roman" w:hAnsi="Times New Roman" w:cs="Times New Roman"/>
          <w:sz w:val="28"/>
          <w:szCs w:val="28"/>
          <w:lang w:eastAsia="ru-RU"/>
        </w:rPr>
        <w:t xml:space="preserve"> в Реестре государственной регистрации нормат</w:t>
      </w:r>
      <w:r w:rsidR="00AA016A">
        <w:rPr>
          <w:rFonts w:ascii="Times New Roman" w:eastAsia="Times New Roman" w:hAnsi="Times New Roman" w:cs="Times New Roman"/>
          <w:sz w:val="28"/>
          <w:szCs w:val="28"/>
          <w:lang w:eastAsia="ru-RU"/>
        </w:rPr>
        <w:t>ивных правовых актов под № 17370</w:t>
      </w:r>
      <w:r w:rsidR="00AA016A" w:rsidRPr="0056120D">
        <w:rPr>
          <w:rFonts w:ascii="Times New Roman" w:eastAsia="Times New Roman" w:hAnsi="Times New Roman" w:cs="Times New Roman"/>
          <w:sz w:val="28"/>
          <w:szCs w:val="28"/>
          <w:lang w:eastAsia="ru-RU"/>
        </w:rPr>
        <w:t>,</w:t>
      </w:r>
      <w:r w:rsidR="00AA016A">
        <w:rPr>
          <w:rFonts w:ascii="Times New Roman" w:eastAsia="Times New Roman" w:hAnsi="Times New Roman" w:cs="Times New Roman"/>
          <w:sz w:val="28"/>
          <w:szCs w:val="28"/>
          <w:lang w:eastAsia="ru-RU"/>
        </w:rPr>
        <w:t xml:space="preserve"> опубликовано 25 сентября 2018 года </w:t>
      </w:r>
      <w:r w:rsidR="00AA016A" w:rsidRPr="0056120D">
        <w:rPr>
          <w:rFonts w:ascii="Times New Roman" w:eastAsia="Times New Roman" w:hAnsi="Times New Roman" w:cs="Times New Roman"/>
          <w:sz w:val="28"/>
          <w:szCs w:val="28"/>
          <w:lang w:eastAsia="ru-RU"/>
        </w:rPr>
        <w:t>в Эталонном контрольном банке нормативных правовых актов Республики Казахстан</w:t>
      </w:r>
      <w:r w:rsidR="00AA016A">
        <w:rPr>
          <w:rFonts w:ascii="Times New Roman" w:eastAsia="Times New Roman" w:hAnsi="Times New Roman" w:cs="Times New Roman"/>
          <w:sz w:val="28"/>
          <w:szCs w:val="28"/>
          <w:lang w:eastAsia="ru-RU"/>
        </w:rPr>
        <w:t>).</w:t>
      </w:r>
    </w:p>
    <w:p w:rsidR="00BC3193" w:rsidRDefault="00BC3193" w:rsidP="00AA016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9E2EEB">
        <w:rPr>
          <w:rFonts w:ascii="Times New Roman" w:eastAsia="Times New Roman" w:hAnsi="Times New Roman" w:cs="Times New Roman"/>
          <w:sz w:val="28"/>
          <w:szCs w:val="28"/>
          <w:lang w:eastAsia="ru-RU"/>
        </w:rPr>
        <w:t xml:space="preserve">7. </w:t>
      </w:r>
      <w:r w:rsidR="009A01AF" w:rsidRPr="00AA016A">
        <w:rPr>
          <w:rFonts w:ascii="Times New Roman" w:eastAsia="Times New Roman" w:hAnsi="Times New Roman" w:cs="Times New Roman"/>
          <w:sz w:val="28"/>
          <w:szCs w:val="28"/>
          <w:lang w:eastAsia="ru-RU"/>
        </w:rPr>
        <w:t xml:space="preserve">Постановление Правления Национального Банка Республики Казахстан от </w:t>
      </w:r>
      <w:r w:rsidR="00C663FF">
        <w:rPr>
          <w:rFonts w:ascii="Times New Roman" w:eastAsia="Times New Roman" w:hAnsi="Times New Roman" w:cs="Times New Roman"/>
          <w:sz w:val="28"/>
          <w:szCs w:val="28"/>
          <w:lang w:eastAsia="ru-RU"/>
        </w:rPr>
        <w:t>16</w:t>
      </w:r>
      <w:r w:rsidR="00C663FF" w:rsidRPr="00AA016A">
        <w:rPr>
          <w:rFonts w:ascii="Times New Roman" w:eastAsia="Times New Roman" w:hAnsi="Times New Roman" w:cs="Times New Roman"/>
          <w:sz w:val="28"/>
          <w:szCs w:val="28"/>
          <w:lang w:eastAsia="ru-RU"/>
        </w:rPr>
        <w:t xml:space="preserve"> </w:t>
      </w:r>
      <w:r w:rsidR="009A01AF">
        <w:rPr>
          <w:rFonts w:ascii="Times New Roman" w:eastAsia="Times New Roman" w:hAnsi="Times New Roman" w:cs="Times New Roman"/>
          <w:sz w:val="28"/>
          <w:szCs w:val="28"/>
          <w:lang w:eastAsia="ru-RU"/>
        </w:rPr>
        <w:t>августа</w:t>
      </w:r>
      <w:r w:rsidR="009A01AF" w:rsidRPr="00AA016A">
        <w:rPr>
          <w:rFonts w:ascii="Times New Roman" w:eastAsia="Times New Roman" w:hAnsi="Times New Roman" w:cs="Times New Roman"/>
          <w:sz w:val="28"/>
          <w:szCs w:val="28"/>
          <w:lang w:eastAsia="ru-RU"/>
        </w:rPr>
        <w:t xml:space="preserve"> 201</w:t>
      </w:r>
      <w:r w:rsidR="009A01AF">
        <w:rPr>
          <w:rFonts w:ascii="Times New Roman" w:eastAsia="Times New Roman" w:hAnsi="Times New Roman" w:cs="Times New Roman"/>
          <w:sz w:val="28"/>
          <w:szCs w:val="28"/>
          <w:lang w:eastAsia="ru-RU"/>
        </w:rPr>
        <w:t>9</w:t>
      </w:r>
      <w:r w:rsidR="009A01AF" w:rsidRPr="00AA016A">
        <w:rPr>
          <w:rFonts w:ascii="Times New Roman" w:eastAsia="Times New Roman" w:hAnsi="Times New Roman" w:cs="Times New Roman"/>
          <w:sz w:val="28"/>
          <w:szCs w:val="28"/>
          <w:lang w:eastAsia="ru-RU"/>
        </w:rPr>
        <w:t xml:space="preserve"> года № </w:t>
      </w:r>
      <w:r w:rsidR="00E63E53">
        <w:rPr>
          <w:rFonts w:ascii="Times New Roman" w:eastAsia="Times New Roman" w:hAnsi="Times New Roman" w:cs="Times New Roman"/>
          <w:sz w:val="28"/>
          <w:szCs w:val="28"/>
          <w:lang w:eastAsia="ru-RU"/>
        </w:rPr>
        <w:t xml:space="preserve">133 </w:t>
      </w:r>
      <w:r w:rsidR="009A01AF">
        <w:rPr>
          <w:rFonts w:ascii="Times New Roman" w:eastAsia="Times New Roman" w:hAnsi="Times New Roman" w:cs="Times New Roman"/>
          <w:sz w:val="28"/>
          <w:szCs w:val="28"/>
          <w:lang w:eastAsia="ru-RU"/>
        </w:rPr>
        <w:t>«</w:t>
      </w:r>
      <w:r w:rsidR="009A01AF" w:rsidRPr="009A01AF">
        <w:rPr>
          <w:rFonts w:ascii="Times New Roman" w:eastAsia="Times New Roman" w:hAnsi="Times New Roman" w:cs="Times New Roman"/>
          <w:sz w:val="28"/>
          <w:szCs w:val="28"/>
          <w:lang w:eastAsia="ru-RU"/>
        </w:rPr>
        <w:t>Об утверждении перечня, форм, сроков отчетности клиринговых организаций Республики Казахстан и Правил их представления</w:t>
      </w:r>
      <w:r w:rsidR="009A01AF">
        <w:rPr>
          <w:rFonts w:ascii="Times New Roman" w:eastAsia="Times New Roman" w:hAnsi="Times New Roman" w:cs="Times New Roman"/>
          <w:sz w:val="28"/>
          <w:szCs w:val="28"/>
          <w:lang w:eastAsia="ru-RU"/>
        </w:rPr>
        <w:t>»</w:t>
      </w:r>
      <w:r w:rsidR="00E63E53">
        <w:rPr>
          <w:rFonts w:ascii="Times New Roman" w:eastAsia="Times New Roman" w:hAnsi="Times New Roman" w:cs="Times New Roman"/>
          <w:sz w:val="28"/>
          <w:szCs w:val="28"/>
          <w:lang w:eastAsia="ru-RU"/>
        </w:rPr>
        <w:t xml:space="preserve"> (</w:t>
      </w:r>
      <w:r w:rsidR="00E63E53" w:rsidRPr="0056120D">
        <w:rPr>
          <w:rFonts w:ascii="Times New Roman" w:eastAsia="Times New Roman" w:hAnsi="Times New Roman" w:cs="Times New Roman"/>
          <w:sz w:val="28"/>
          <w:szCs w:val="28"/>
          <w:lang w:eastAsia="ru-RU"/>
        </w:rPr>
        <w:t>зарегистрирован</w:t>
      </w:r>
      <w:r w:rsidR="00E63E53">
        <w:rPr>
          <w:rFonts w:ascii="Times New Roman" w:eastAsia="Times New Roman" w:hAnsi="Times New Roman" w:cs="Times New Roman"/>
          <w:sz w:val="28"/>
          <w:szCs w:val="28"/>
          <w:lang w:eastAsia="ru-RU"/>
        </w:rPr>
        <w:t>о</w:t>
      </w:r>
      <w:r w:rsidR="00E63E53" w:rsidRPr="0056120D">
        <w:rPr>
          <w:rFonts w:ascii="Times New Roman" w:eastAsia="Times New Roman" w:hAnsi="Times New Roman" w:cs="Times New Roman"/>
          <w:sz w:val="28"/>
          <w:szCs w:val="28"/>
          <w:lang w:eastAsia="ru-RU"/>
        </w:rPr>
        <w:t xml:space="preserve"> в Реестре государственной регистрации нормат</w:t>
      </w:r>
      <w:r w:rsidR="00E63E53">
        <w:rPr>
          <w:rFonts w:ascii="Times New Roman" w:eastAsia="Times New Roman" w:hAnsi="Times New Roman" w:cs="Times New Roman"/>
          <w:sz w:val="28"/>
          <w:szCs w:val="28"/>
          <w:lang w:eastAsia="ru-RU"/>
        </w:rPr>
        <w:t>ивных правовых актов под № 19263</w:t>
      </w:r>
      <w:r w:rsidR="00E63E53" w:rsidRPr="0056120D">
        <w:rPr>
          <w:rFonts w:ascii="Times New Roman" w:eastAsia="Times New Roman" w:hAnsi="Times New Roman" w:cs="Times New Roman"/>
          <w:sz w:val="28"/>
          <w:szCs w:val="28"/>
          <w:lang w:eastAsia="ru-RU"/>
        </w:rPr>
        <w:t>,</w:t>
      </w:r>
      <w:r w:rsidR="00E63E53">
        <w:rPr>
          <w:rFonts w:ascii="Times New Roman" w:eastAsia="Times New Roman" w:hAnsi="Times New Roman" w:cs="Times New Roman"/>
          <w:sz w:val="28"/>
          <w:szCs w:val="28"/>
          <w:lang w:eastAsia="ru-RU"/>
        </w:rPr>
        <w:t xml:space="preserve"> опубликовано 26 августа 2019 года </w:t>
      </w:r>
      <w:r w:rsidR="00E63E53" w:rsidRPr="0056120D">
        <w:rPr>
          <w:rFonts w:ascii="Times New Roman" w:eastAsia="Times New Roman" w:hAnsi="Times New Roman" w:cs="Times New Roman"/>
          <w:sz w:val="28"/>
          <w:szCs w:val="28"/>
          <w:lang w:eastAsia="ru-RU"/>
        </w:rPr>
        <w:t>в Эталонном контрольном банке нормативных правовых актов Республики Казахстан</w:t>
      </w:r>
      <w:r w:rsidR="00E63E53">
        <w:rPr>
          <w:rFonts w:ascii="Times New Roman" w:eastAsia="Times New Roman" w:hAnsi="Times New Roman" w:cs="Times New Roman"/>
          <w:sz w:val="28"/>
          <w:szCs w:val="28"/>
          <w:lang w:eastAsia="ru-RU"/>
        </w:rPr>
        <w:t>).</w:t>
      </w:r>
    </w:p>
    <w:sectPr w:rsidR="00BC3193" w:rsidSect="00FA7839">
      <w:headerReference w:type="default" r:id="rId82"/>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2AE" w:rsidRDefault="008902AE">
      <w:pPr>
        <w:spacing w:after="0" w:line="240" w:lineRule="auto"/>
      </w:pPr>
      <w:r>
        <w:separator/>
      </w:r>
    </w:p>
  </w:endnote>
  <w:endnote w:type="continuationSeparator" w:id="0">
    <w:p w:rsidR="008902AE" w:rsidRDefault="00890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2AE" w:rsidRDefault="008902AE">
      <w:pPr>
        <w:spacing w:after="0" w:line="240" w:lineRule="auto"/>
      </w:pPr>
      <w:r>
        <w:separator/>
      </w:r>
    </w:p>
  </w:footnote>
  <w:footnote w:type="continuationSeparator" w:id="0">
    <w:p w:rsidR="008902AE" w:rsidRDefault="008902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366940"/>
      <w:docPartObj>
        <w:docPartGallery w:val="Page Numbers (Top of Page)"/>
        <w:docPartUnique/>
      </w:docPartObj>
    </w:sdtPr>
    <w:sdtEndPr>
      <w:rPr>
        <w:rFonts w:ascii="Times New Roman" w:hAnsi="Times New Roman" w:cs="Times New Roman"/>
        <w:sz w:val="28"/>
        <w:szCs w:val="28"/>
      </w:rPr>
    </w:sdtEndPr>
    <w:sdtContent>
      <w:p w:rsidR="00864618" w:rsidRPr="007B0893" w:rsidRDefault="00864618">
        <w:pPr>
          <w:pStyle w:val="a9"/>
          <w:jc w:val="center"/>
          <w:rPr>
            <w:rFonts w:ascii="Times New Roman" w:hAnsi="Times New Roman" w:cs="Times New Roman"/>
            <w:sz w:val="28"/>
            <w:szCs w:val="28"/>
          </w:rPr>
        </w:pPr>
        <w:r w:rsidRPr="007B0893">
          <w:rPr>
            <w:rFonts w:ascii="Times New Roman" w:hAnsi="Times New Roman" w:cs="Times New Roman"/>
            <w:sz w:val="28"/>
            <w:szCs w:val="28"/>
          </w:rPr>
          <w:fldChar w:fldCharType="begin"/>
        </w:r>
        <w:r w:rsidRPr="007B0893">
          <w:rPr>
            <w:rFonts w:ascii="Times New Roman" w:hAnsi="Times New Roman" w:cs="Times New Roman"/>
            <w:sz w:val="28"/>
            <w:szCs w:val="28"/>
          </w:rPr>
          <w:instrText>PAGE   \* MERGEFORMAT</w:instrText>
        </w:r>
        <w:r w:rsidRPr="007B0893">
          <w:rPr>
            <w:rFonts w:ascii="Times New Roman" w:hAnsi="Times New Roman" w:cs="Times New Roman"/>
            <w:sz w:val="28"/>
            <w:szCs w:val="28"/>
          </w:rPr>
          <w:fldChar w:fldCharType="separate"/>
        </w:r>
        <w:r w:rsidR="0031445B">
          <w:rPr>
            <w:rFonts w:ascii="Times New Roman" w:hAnsi="Times New Roman" w:cs="Times New Roman"/>
            <w:noProof/>
            <w:sz w:val="28"/>
            <w:szCs w:val="28"/>
          </w:rPr>
          <w:t>264</w:t>
        </w:r>
        <w:r w:rsidRPr="007B0893">
          <w:rPr>
            <w:rFonts w:ascii="Times New Roman" w:hAnsi="Times New Roman" w:cs="Times New Roman"/>
            <w:sz w:val="28"/>
            <w:szCs w:val="28"/>
          </w:rPr>
          <w:fldChar w:fldCharType="end"/>
        </w:r>
      </w:p>
    </w:sdtContent>
  </w:sdt>
  <w:p w:rsidR="00864618" w:rsidRPr="00EC109D" w:rsidRDefault="00864618">
    <w:pPr>
      <w:pStyle w:val="a9"/>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25BA3"/>
    <w:multiLevelType w:val="hybridMultilevel"/>
    <w:tmpl w:val="5A1E98B2"/>
    <w:lvl w:ilvl="0" w:tplc="A2BA4B2C">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37400F7"/>
    <w:multiLevelType w:val="hybridMultilevel"/>
    <w:tmpl w:val="4C769BD8"/>
    <w:lvl w:ilvl="0" w:tplc="B87620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F83D69E"/>
    <w:multiLevelType w:val="singleLevel"/>
    <w:tmpl w:val="3A2C8C85"/>
    <w:lvl w:ilvl="0">
      <w:start w:val="1"/>
      <w:numFmt w:val="decimal"/>
      <w:lvlText w:val="·"/>
      <w:lvlJc w:val="left"/>
      <w:pPr>
        <w:tabs>
          <w:tab w:val="num" w:pos="0"/>
        </w:tabs>
      </w:pPr>
    </w:lvl>
  </w:abstractNum>
  <w:abstractNum w:abstractNumId="3">
    <w:nsid w:val="6569435A"/>
    <w:multiLevelType w:val="hybridMultilevel"/>
    <w:tmpl w:val="684A614E"/>
    <w:lvl w:ilvl="0" w:tplc="FF32CB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BC0"/>
    <w:rsid w:val="000039E3"/>
    <w:rsid w:val="0001391F"/>
    <w:rsid w:val="00021684"/>
    <w:rsid w:val="00026D59"/>
    <w:rsid w:val="00033DD4"/>
    <w:rsid w:val="00042CC1"/>
    <w:rsid w:val="00051B1F"/>
    <w:rsid w:val="0005353C"/>
    <w:rsid w:val="000561B4"/>
    <w:rsid w:val="0005634A"/>
    <w:rsid w:val="000627AF"/>
    <w:rsid w:val="00062EDD"/>
    <w:rsid w:val="00064B4B"/>
    <w:rsid w:val="0006787F"/>
    <w:rsid w:val="0007130C"/>
    <w:rsid w:val="00081E61"/>
    <w:rsid w:val="000935AD"/>
    <w:rsid w:val="00095657"/>
    <w:rsid w:val="000A5225"/>
    <w:rsid w:val="000A770D"/>
    <w:rsid w:val="000B150C"/>
    <w:rsid w:val="000B61EC"/>
    <w:rsid w:val="000B6A5F"/>
    <w:rsid w:val="000D6EFE"/>
    <w:rsid w:val="000D7107"/>
    <w:rsid w:val="000E32EA"/>
    <w:rsid w:val="000E4751"/>
    <w:rsid w:val="000E5928"/>
    <w:rsid w:val="00100B29"/>
    <w:rsid w:val="00105054"/>
    <w:rsid w:val="001071E4"/>
    <w:rsid w:val="00111802"/>
    <w:rsid w:val="0011214B"/>
    <w:rsid w:val="001146F5"/>
    <w:rsid w:val="00115111"/>
    <w:rsid w:val="00122FA6"/>
    <w:rsid w:val="00127067"/>
    <w:rsid w:val="00132444"/>
    <w:rsid w:val="00132566"/>
    <w:rsid w:val="00143D55"/>
    <w:rsid w:val="00155CEE"/>
    <w:rsid w:val="00167B4A"/>
    <w:rsid w:val="0017374E"/>
    <w:rsid w:val="00180CE5"/>
    <w:rsid w:val="0018279D"/>
    <w:rsid w:val="00196442"/>
    <w:rsid w:val="001B0640"/>
    <w:rsid w:val="001B2879"/>
    <w:rsid w:val="001B2A8B"/>
    <w:rsid w:val="001B56BE"/>
    <w:rsid w:val="001B673F"/>
    <w:rsid w:val="001C6874"/>
    <w:rsid w:val="001D014B"/>
    <w:rsid w:val="001D463F"/>
    <w:rsid w:val="001D5315"/>
    <w:rsid w:val="001E1580"/>
    <w:rsid w:val="001F2FD1"/>
    <w:rsid w:val="001F4A03"/>
    <w:rsid w:val="0020196C"/>
    <w:rsid w:val="002107C8"/>
    <w:rsid w:val="00210C77"/>
    <w:rsid w:val="002201C5"/>
    <w:rsid w:val="002201D9"/>
    <w:rsid w:val="00220C02"/>
    <w:rsid w:val="00221528"/>
    <w:rsid w:val="00221885"/>
    <w:rsid w:val="00226C96"/>
    <w:rsid w:val="00231491"/>
    <w:rsid w:val="00234020"/>
    <w:rsid w:val="00237178"/>
    <w:rsid w:val="002403CC"/>
    <w:rsid w:val="00243D39"/>
    <w:rsid w:val="00250064"/>
    <w:rsid w:val="0025402B"/>
    <w:rsid w:val="00255AA8"/>
    <w:rsid w:val="00257FFE"/>
    <w:rsid w:val="00262E59"/>
    <w:rsid w:val="002669A8"/>
    <w:rsid w:val="00272022"/>
    <w:rsid w:val="0027531B"/>
    <w:rsid w:val="00280D9E"/>
    <w:rsid w:val="00282A46"/>
    <w:rsid w:val="00293681"/>
    <w:rsid w:val="002A6CF1"/>
    <w:rsid w:val="002B05C3"/>
    <w:rsid w:val="002B0F64"/>
    <w:rsid w:val="002B133E"/>
    <w:rsid w:val="002B57EB"/>
    <w:rsid w:val="002B79D2"/>
    <w:rsid w:val="002B7A67"/>
    <w:rsid w:val="002C0C51"/>
    <w:rsid w:val="002C4A3C"/>
    <w:rsid w:val="002C69A5"/>
    <w:rsid w:val="002D04CA"/>
    <w:rsid w:val="002D6FC3"/>
    <w:rsid w:val="002E633C"/>
    <w:rsid w:val="002F018E"/>
    <w:rsid w:val="002F2717"/>
    <w:rsid w:val="002F3BF8"/>
    <w:rsid w:val="002F65E2"/>
    <w:rsid w:val="00301F78"/>
    <w:rsid w:val="00301FB9"/>
    <w:rsid w:val="00304F9B"/>
    <w:rsid w:val="00305183"/>
    <w:rsid w:val="00305931"/>
    <w:rsid w:val="003126BA"/>
    <w:rsid w:val="0031445B"/>
    <w:rsid w:val="003150A3"/>
    <w:rsid w:val="003160D7"/>
    <w:rsid w:val="00316E0D"/>
    <w:rsid w:val="00320DD1"/>
    <w:rsid w:val="003212CC"/>
    <w:rsid w:val="00322AA5"/>
    <w:rsid w:val="00325843"/>
    <w:rsid w:val="00332D57"/>
    <w:rsid w:val="003336EA"/>
    <w:rsid w:val="00336E0D"/>
    <w:rsid w:val="003412C8"/>
    <w:rsid w:val="00341880"/>
    <w:rsid w:val="00342591"/>
    <w:rsid w:val="003501D2"/>
    <w:rsid w:val="003525A8"/>
    <w:rsid w:val="00356E78"/>
    <w:rsid w:val="003604F9"/>
    <w:rsid w:val="0036650A"/>
    <w:rsid w:val="00372313"/>
    <w:rsid w:val="00381E9F"/>
    <w:rsid w:val="00386416"/>
    <w:rsid w:val="00390F2E"/>
    <w:rsid w:val="003910CB"/>
    <w:rsid w:val="00397D2F"/>
    <w:rsid w:val="003A5631"/>
    <w:rsid w:val="003A56D8"/>
    <w:rsid w:val="003B771D"/>
    <w:rsid w:val="003B7A85"/>
    <w:rsid w:val="003C0C9B"/>
    <w:rsid w:val="003C5027"/>
    <w:rsid w:val="003C6390"/>
    <w:rsid w:val="003C7C33"/>
    <w:rsid w:val="003D192E"/>
    <w:rsid w:val="003D2D0A"/>
    <w:rsid w:val="003E0122"/>
    <w:rsid w:val="003E1F62"/>
    <w:rsid w:val="003E4674"/>
    <w:rsid w:val="003F1E39"/>
    <w:rsid w:val="003F1EAA"/>
    <w:rsid w:val="003F4C82"/>
    <w:rsid w:val="00400FBA"/>
    <w:rsid w:val="00401F24"/>
    <w:rsid w:val="00410FC9"/>
    <w:rsid w:val="00411FE8"/>
    <w:rsid w:val="00414CAB"/>
    <w:rsid w:val="00416AED"/>
    <w:rsid w:val="0042608A"/>
    <w:rsid w:val="00427DC3"/>
    <w:rsid w:val="004317C1"/>
    <w:rsid w:val="00437F00"/>
    <w:rsid w:val="0044300F"/>
    <w:rsid w:val="00447247"/>
    <w:rsid w:val="00451EEF"/>
    <w:rsid w:val="004552DA"/>
    <w:rsid w:val="004555E5"/>
    <w:rsid w:val="004555EC"/>
    <w:rsid w:val="00460984"/>
    <w:rsid w:val="00463D7A"/>
    <w:rsid w:val="00471CA7"/>
    <w:rsid w:val="00471CA9"/>
    <w:rsid w:val="00475709"/>
    <w:rsid w:val="00477CA4"/>
    <w:rsid w:val="00480056"/>
    <w:rsid w:val="00480065"/>
    <w:rsid w:val="00483843"/>
    <w:rsid w:val="00485B9F"/>
    <w:rsid w:val="004864B3"/>
    <w:rsid w:val="0049749C"/>
    <w:rsid w:val="004978C3"/>
    <w:rsid w:val="004A1709"/>
    <w:rsid w:val="004A6C90"/>
    <w:rsid w:val="004A7B4D"/>
    <w:rsid w:val="004B0BAA"/>
    <w:rsid w:val="004B2098"/>
    <w:rsid w:val="004C679B"/>
    <w:rsid w:val="004D033A"/>
    <w:rsid w:val="004D3BC0"/>
    <w:rsid w:val="004D6E34"/>
    <w:rsid w:val="004E2871"/>
    <w:rsid w:val="004E722F"/>
    <w:rsid w:val="004E7C67"/>
    <w:rsid w:val="004F23F2"/>
    <w:rsid w:val="004F4217"/>
    <w:rsid w:val="005049CA"/>
    <w:rsid w:val="00506725"/>
    <w:rsid w:val="0051181F"/>
    <w:rsid w:val="005124A7"/>
    <w:rsid w:val="0051458A"/>
    <w:rsid w:val="005235CE"/>
    <w:rsid w:val="005251D7"/>
    <w:rsid w:val="00534349"/>
    <w:rsid w:val="00542933"/>
    <w:rsid w:val="005436FB"/>
    <w:rsid w:val="00547562"/>
    <w:rsid w:val="00550817"/>
    <w:rsid w:val="005512F2"/>
    <w:rsid w:val="0055254D"/>
    <w:rsid w:val="0055314A"/>
    <w:rsid w:val="0056120D"/>
    <w:rsid w:val="00561EC4"/>
    <w:rsid w:val="0056608D"/>
    <w:rsid w:val="005668C9"/>
    <w:rsid w:val="005668DE"/>
    <w:rsid w:val="005673F3"/>
    <w:rsid w:val="0057287C"/>
    <w:rsid w:val="0058378D"/>
    <w:rsid w:val="005858FB"/>
    <w:rsid w:val="00587385"/>
    <w:rsid w:val="005915C0"/>
    <w:rsid w:val="005A5345"/>
    <w:rsid w:val="005A64BD"/>
    <w:rsid w:val="005A78B3"/>
    <w:rsid w:val="005B1298"/>
    <w:rsid w:val="005B406E"/>
    <w:rsid w:val="005C0B92"/>
    <w:rsid w:val="005D1C0E"/>
    <w:rsid w:val="005D364C"/>
    <w:rsid w:val="005D3A16"/>
    <w:rsid w:val="005D4AA0"/>
    <w:rsid w:val="005D7B17"/>
    <w:rsid w:val="005E1E07"/>
    <w:rsid w:val="005E4DFD"/>
    <w:rsid w:val="005E5419"/>
    <w:rsid w:val="005F19D8"/>
    <w:rsid w:val="005F1D02"/>
    <w:rsid w:val="005F3576"/>
    <w:rsid w:val="005F598C"/>
    <w:rsid w:val="00603A82"/>
    <w:rsid w:val="00607337"/>
    <w:rsid w:val="006132B1"/>
    <w:rsid w:val="00613D91"/>
    <w:rsid w:val="00614B01"/>
    <w:rsid w:val="00617C2A"/>
    <w:rsid w:val="00625026"/>
    <w:rsid w:val="0062585A"/>
    <w:rsid w:val="00627D9A"/>
    <w:rsid w:val="00631ED5"/>
    <w:rsid w:val="006453C2"/>
    <w:rsid w:val="00652B09"/>
    <w:rsid w:val="00660AC1"/>
    <w:rsid w:val="006618B9"/>
    <w:rsid w:val="00674478"/>
    <w:rsid w:val="00674FDE"/>
    <w:rsid w:val="006754B0"/>
    <w:rsid w:val="0067746D"/>
    <w:rsid w:val="00677543"/>
    <w:rsid w:val="00680040"/>
    <w:rsid w:val="00683199"/>
    <w:rsid w:val="006842AE"/>
    <w:rsid w:val="0068646C"/>
    <w:rsid w:val="00687115"/>
    <w:rsid w:val="00691928"/>
    <w:rsid w:val="00692025"/>
    <w:rsid w:val="00694EDA"/>
    <w:rsid w:val="00694FD5"/>
    <w:rsid w:val="00697977"/>
    <w:rsid w:val="006B611C"/>
    <w:rsid w:val="006C615F"/>
    <w:rsid w:val="006C7011"/>
    <w:rsid w:val="006C7F54"/>
    <w:rsid w:val="006D1B04"/>
    <w:rsid w:val="006D2E18"/>
    <w:rsid w:val="006D37B2"/>
    <w:rsid w:val="006D5C85"/>
    <w:rsid w:val="006D5DB9"/>
    <w:rsid w:val="006D7FF9"/>
    <w:rsid w:val="006E083D"/>
    <w:rsid w:val="006E1614"/>
    <w:rsid w:val="006E6963"/>
    <w:rsid w:val="006E7454"/>
    <w:rsid w:val="006F0F3C"/>
    <w:rsid w:val="006F1536"/>
    <w:rsid w:val="006F5409"/>
    <w:rsid w:val="0070158B"/>
    <w:rsid w:val="0070705C"/>
    <w:rsid w:val="00710A41"/>
    <w:rsid w:val="00714AF7"/>
    <w:rsid w:val="00716B70"/>
    <w:rsid w:val="0072022B"/>
    <w:rsid w:val="007250F3"/>
    <w:rsid w:val="007346A9"/>
    <w:rsid w:val="00736BEA"/>
    <w:rsid w:val="00736EBA"/>
    <w:rsid w:val="00751BF8"/>
    <w:rsid w:val="00752CCA"/>
    <w:rsid w:val="0076032A"/>
    <w:rsid w:val="00761021"/>
    <w:rsid w:val="007618F5"/>
    <w:rsid w:val="0076736A"/>
    <w:rsid w:val="007714C9"/>
    <w:rsid w:val="0077183D"/>
    <w:rsid w:val="00771F85"/>
    <w:rsid w:val="0077413C"/>
    <w:rsid w:val="007756C1"/>
    <w:rsid w:val="0077586C"/>
    <w:rsid w:val="00784410"/>
    <w:rsid w:val="007A37DB"/>
    <w:rsid w:val="007B0893"/>
    <w:rsid w:val="007B20B8"/>
    <w:rsid w:val="007B3964"/>
    <w:rsid w:val="007B4739"/>
    <w:rsid w:val="007C10FA"/>
    <w:rsid w:val="007C723A"/>
    <w:rsid w:val="007C7B62"/>
    <w:rsid w:val="007D0C73"/>
    <w:rsid w:val="007D2C54"/>
    <w:rsid w:val="007D46B6"/>
    <w:rsid w:val="007D58CE"/>
    <w:rsid w:val="007D6AA4"/>
    <w:rsid w:val="007E04AF"/>
    <w:rsid w:val="007E0DD0"/>
    <w:rsid w:val="007F7411"/>
    <w:rsid w:val="00800C85"/>
    <w:rsid w:val="00803C70"/>
    <w:rsid w:val="0080401A"/>
    <w:rsid w:val="00814E0C"/>
    <w:rsid w:val="008156A8"/>
    <w:rsid w:val="008159D5"/>
    <w:rsid w:val="0082260C"/>
    <w:rsid w:val="0083185E"/>
    <w:rsid w:val="00832652"/>
    <w:rsid w:val="0083361A"/>
    <w:rsid w:val="008401BC"/>
    <w:rsid w:val="00853FE5"/>
    <w:rsid w:val="008545FE"/>
    <w:rsid w:val="00863882"/>
    <w:rsid w:val="00864016"/>
    <w:rsid w:val="00864618"/>
    <w:rsid w:val="00866203"/>
    <w:rsid w:val="008728D6"/>
    <w:rsid w:val="008805A2"/>
    <w:rsid w:val="00883E1A"/>
    <w:rsid w:val="00887E79"/>
    <w:rsid w:val="008902AE"/>
    <w:rsid w:val="008912B6"/>
    <w:rsid w:val="00891EDB"/>
    <w:rsid w:val="00892159"/>
    <w:rsid w:val="008945EA"/>
    <w:rsid w:val="008963B0"/>
    <w:rsid w:val="008A20F8"/>
    <w:rsid w:val="008B2D52"/>
    <w:rsid w:val="008B69BD"/>
    <w:rsid w:val="008B6ADC"/>
    <w:rsid w:val="008C2068"/>
    <w:rsid w:val="008C6622"/>
    <w:rsid w:val="008D0C4C"/>
    <w:rsid w:val="008E1442"/>
    <w:rsid w:val="008E18B6"/>
    <w:rsid w:val="008E6342"/>
    <w:rsid w:val="008E7CCD"/>
    <w:rsid w:val="008F1563"/>
    <w:rsid w:val="008F36B5"/>
    <w:rsid w:val="008F4DEF"/>
    <w:rsid w:val="008F6F45"/>
    <w:rsid w:val="0090124C"/>
    <w:rsid w:val="00916894"/>
    <w:rsid w:val="00922582"/>
    <w:rsid w:val="0093540A"/>
    <w:rsid w:val="0093572B"/>
    <w:rsid w:val="0094328F"/>
    <w:rsid w:val="00947948"/>
    <w:rsid w:val="00951870"/>
    <w:rsid w:val="00962142"/>
    <w:rsid w:val="00986813"/>
    <w:rsid w:val="00991B1A"/>
    <w:rsid w:val="009A01AF"/>
    <w:rsid w:val="009A4E7A"/>
    <w:rsid w:val="009A52CB"/>
    <w:rsid w:val="009B1B16"/>
    <w:rsid w:val="009B1B59"/>
    <w:rsid w:val="009B4DC4"/>
    <w:rsid w:val="009B5EBC"/>
    <w:rsid w:val="009B7FF7"/>
    <w:rsid w:val="009C05D3"/>
    <w:rsid w:val="009C0854"/>
    <w:rsid w:val="009D4026"/>
    <w:rsid w:val="009D6ACD"/>
    <w:rsid w:val="009D6DB8"/>
    <w:rsid w:val="009E2EEB"/>
    <w:rsid w:val="009F617D"/>
    <w:rsid w:val="00A03051"/>
    <w:rsid w:val="00A233F2"/>
    <w:rsid w:val="00A27344"/>
    <w:rsid w:val="00A40DAF"/>
    <w:rsid w:val="00A5148F"/>
    <w:rsid w:val="00A528B2"/>
    <w:rsid w:val="00A5453F"/>
    <w:rsid w:val="00A55EE0"/>
    <w:rsid w:val="00A57073"/>
    <w:rsid w:val="00A64586"/>
    <w:rsid w:val="00A64D00"/>
    <w:rsid w:val="00A6749B"/>
    <w:rsid w:val="00A71715"/>
    <w:rsid w:val="00A74C0B"/>
    <w:rsid w:val="00A764F5"/>
    <w:rsid w:val="00A813B3"/>
    <w:rsid w:val="00A920FB"/>
    <w:rsid w:val="00A93D38"/>
    <w:rsid w:val="00A9725D"/>
    <w:rsid w:val="00AA016A"/>
    <w:rsid w:val="00AA0EAE"/>
    <w:rsid w:val="00AA2B0D"/>
    <w:rsid w:val="00AA70D6"/>
    <w:rsid w:val="00AB5A6E"/>
    <w:rsid w:val="00AC5A5F"/>
    <w:rsid w:val="00AD2326"/>
    <w:rsid w:val="00AD597A"/>
    <w:rsid w:val="00AE072D"/>
    <w:rsid w:val="00AE6AFC"/>
    <w:rsid w:val="00AE7B75"/>
    <w:rsid w:val="00AF0101"/>
    <w:rsid w:val="00AF1180"/>
    <w:rsid w:val="00B00E38"/>
    <w:rsid w:val="00B129D4"/>
    <w:rsid w:val="00B13FCC"/>
    <w:rsid w:val="00B14E60"/>
    <w:rsid w:val="00B27616"/>
    <w:rsid w:val="00B330B0"/>
    <w:rsid w:val="00B417AF"/>
    <w:rsid w:val="00B44810"/>
    <w:rsid w:val="00B44FDA"/>
    <w:rsid w:val="00B56516"/>
    <w:rsid w:val="00B619CE"/>
    <w:rsid w:val="00B647F8"/>
    <w:rsid w:val="00B704C0"/>
    <w:rsid w:val="00B729A7"/>
    <w:rsid w:val="00B7313B"/>
    <w:rsid w:val="00B734AB"/>
    <w:rsid w:val="00B9102C"/>
    <w:rsid w:val="00B97CB2"/>
    <w:rsid w:val="00BA372D"/>
    <w:rsid w:val="00BA62E0"/>
    <w:rsid w:val="00BB17A2"/>
    <w:rsid w:val="00BB1BF0"/>
    <w:rsid w:val="00BB4FAE"/>
    <w:rsid w:val="00BB66BD"/>
    <w:rsid w:val="00BB7A71"/>
    <w:rsid w:val="00BC0CA1"/>
    <w:rsid w:val="00BC0E4D"/>
    <w:rsid w:val="00BC1F8C"/>
    <w:rsid w:val="00BC3193"/>
    <w:rsid w:val="00BE4C42"/>
    <w:rsid w:val="00BE6900"/>
    <w:rsid w:val="00BF088A"/>
    <w:rsid w:val="00C044CB"/>
    <w:rsid w:val="00C05A3A"/>
    <w:rsid w:val="00C121BD"/>
    <w:rsid w:val="00C162C1"/>
    <w:rsid w:val="00C17793"/>
    <w:rsid w:val="00C31A03"/>
    <w:rsid w:val="00C33389"/>
    <w:rsid w:val="00C35B8C"/>
    <w:rsid w:val="00C3757F"/>
    <w:rsid w:val="00C40FF9"/>
    <w:rsid w:val="00C41DDD"/>
    <w:rsid w:val="00C47C0F"/>
    <w:rsid w:val="00C56FEF"/>
    <w:rsid w:val="00C62C26"/>
    <w:rsid w:val="00C663FF"/>
    <w:rsid w:val="00C74E95"/>
    <w:rsid w:val="00C83786"/>
    <w:rsid w:val="00C84B8E"/>
    <w:rsid w:val="00C8786D"/>
    <w:rsid w:val="00C9375C"/>
    <w:rsid w:val="00C9587E"/>
    <w:rsid w:val="00C9792D"/>
    <w:rsid w:val="00CA047C"/>
    <w:rsid w:val="00CB001C"/>
    <w:rsid w:val="00CB0D84"/>
    <w:rsid w:val="00CB14A3"/>
    <w:rsid w:val="00CB5395"/>
    <w:rsid w:val="00CB6C48"/>
    <w:rsid w:val="00CC3228"/>
    <w:rsid w:val="00CD38A3"/>
    <w:rsid w:val="00CD3C00"/>
    <w:rsid w:val="00CF02ED"/>
    <w:rsid w:val="00CF28CC"/>
    <w:rsid w:val="00D105D5"/>
    <w:rsid w:val="00D21BEC"/>
    <w:rsid w:val="00D22292"/>
    <w:rsid w:val="00D30176"/>
    <w:rsid w:val="00D40EFB"/>
    <w:rsid w:val="00D410A1"/>
    <w:rsid w:val="00D4152B"/>
    <w:rsid w:val="00D427AA"/>
    <w:rsid w:val="00D4446C"/>
    <w:rsid w:val="00D51605"/>
    <w:rsid w:val="00D54EAC"/>
    <w:rsid w:val="00D60516"/>
    <w:rsid w:val="00D6515F"/>
    <w:rsid w:val="00D7608A"/>
    <w:rsid w:val="00D85259"/>
    <w:rsid w:val="00DA11B3"/>
    <w:rsid w:val="00DA14DF"/>
    <w:rsid w:val="00DA459F"/>
    <w:rsid w:val="00DB0DCB"/>
    <w:rsid w:val="00DB22EE"/>
    <w:rsid w:val="00DB6C6A"/>
    <w:rsid w:val="00DC1B80"/>
    <w:rsid w:val="00DC1DE5"/>
    <w:rsid w:val="00DC3E97"/>
    <w:rsid w:val="00DC67C5"/>
    <w:rsid w:val="00DD7B91"/>
    <w:rsid w:val="00DE09B5"/>
    <w:rsid w:val="00DE4B8D"/>
    <w:rsid w:val="00DF310C"/>
    <w:rsid w:val="00DF728E"/>
    <w:rsid w:val="00DF7BDD"/>
    <w:rsid w:val="00E03611"/>
    <w:rsid w:val="00E10D5A"/>
    <w:rsid w:val="00E132EA"/>
    <w:rsid w:val="00E159FC"/>
    <w:rsid w:val="00E25238"/>
    <w:rsid w:val="00E34000"/>
    <w:rsid w:val="00E45D6B"/>
    <w:rsid w:val="00E46334"/>
    <w:rsid w:val="00E55F03"/>
    <w:rsid w:val="00E63E53"/>
    <w:rsid w:val="00E701C5"/>
    <w:rsid w:val="00E71B94"/>
    <w:rsid w:val="00E73F41"/>
    <w:rsid w:val="00E76322"/>
    <w:rsid w:val="00E83698"/>
    <w:rsid w:val="00E841F1"/>
    <w:rsid w:val="00E84D2C"/>
    <w:rsid w:val="00E86539"/>
    <w:rsid w:val="00E9275B"/>
    <w:rsid w:val="00E93A79"/>
    <w:rsid w:val="00E94009"/>
    <w:rsid w:val="00EA4F32"/>
    <w:rsid w:val="00EA6362"/>
    <w:rsid w:val="00EA71B4"/>
    <w:rsid w:val="00EA7A82"/>
    <w:rsid w:val="00EB0172"/>
    <w:rsid w:val="00EB23DE"/>
    <w:rsid w:val="00ED2736"/>
    <w:rsid w:val="00ED7C99"/>
    <w:rsid w:val="00EE009D"/>
    <w:rsid w:val="00EE6E28"/>
    <w:rsid w:val="00EF17AC"/>
    <w:rsid w:val="00EF43AB"/>
    <w:rsid w:val="00F0484E"/>
    <w:rsid w:val="00F10840"/>
    <w:rsid w:val="00F128F0"/>
    <w:rsid w:val="00F35347"/>
    <w:rsid w:val="00F36710"/>
    <w:rsid w:val="00F4285B"/>
    <w:rsid w:val="00F554A5"/>
    <w:rsid w:val="00F57152"/>
    <w:rsid w:val="00F614CE"/>
    <w:rsid w:val="00F6282E"/>
    <w:rsid w:val="00F63107"/>
    <w:rsid w:val="00F655D5"/>
    <w:rsid w:val="00F65B1F"/>
    <w:rsid w:val="00F6693F"/>
    <w:rsid w:val="00F704EB"/>
    <w:rsid w:val="00F75C4C"/>
    <w:rsid w:val="00F86AFE"/>
    <w:rsid w:val="00FA0EA3"/>
    <w:rsid w:val="00FA222A"/>
    <w:rsid w:val="00FA340F"/>
    <w:rsid w:val="00FA4E84"/>
    <w:rsid w:val="00FA5350"/>
    <w:rsid w:val="00FA58C1"/>
    <w:rsid w:val="00FA7839"/>
    <w:rsid w:val="00FB2ADE"/>
    <w:rsid w:val="00FB7011"/>
    <w:rsid w:val="00FB7B5C"/>
    <w:rsid w:val="00FC2925"/>
    <w:rsid w:val="00FC5A48"/>
    <w:rsid w:val="00FC5C68"/>
    <w:rsid w:val="00FD0132"/>
    <w:rsid w:val="00FE4A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E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B150C"/>
  </w:style>
  <w:style w:type="paragraph" w:styleId="a3">
    <w:name w:val="Balloon Text"/>
    <w:basedOn w:val="a"/>
    <w:link w:val="a4"/>
    <w:uiPriority w:val="99"/>
    <w:semiHidden/>
    <w:unhideWhenUsed/>
    <w:rsid w:val="000B150C"/>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uiPriority w:val="99"/>
    <w:semiHidden/>
    <w:rsid w:val="000B150C"/>
    <w:rPr>
      <w:rFonts w:ascii="Tahoma" w:eastAsia="Times New Roman" w:hAnsi="Tahoma" w:cs="Tahoma"/>
      <w:sz w:val="16"/>
      <w:szCs w:val="16"/>
      <w:lang w:eastAsia="ru-RU"/>
    </w:rPr>
  </w:style>
  <w:style w:type="character" w:styleId="a5">
    <w:name w:val="Hyperlink"/>
    <w:uiPriority w:val="99"/>
    <w:semiHidden/>
    <w:unhideWhenUsed/>
    <w:rsid w:val="000B150C"/>
    <w:rPr>
      <w:color w:val="000080"/>
      <w:u w:val="single"/>
    </w:rPr>
  </w:style>
  <w:style w:type="character" w:customStyle="1" w:styleId="s0">
    <w:name w:val="s0"/>
    <w:rsid w:val="000B150C"/>
    <w:rPr>
      <w:color w:val="000000"/>
    </w:rPr>
  </w:style>
  <w:style w:type="character" w:customStyle="1" w:styleId="s1">
    <w:name w:val="s1"/>
    <w:rsid w:val="000B150C"/>
    <w:rPr>
      <w:color w:val="000000"/>
    </w:rPr>
  </w:style>
  <w:style w:type="character" w:customStyle="1" w:styleId="s3">
    <w:name w:val="s3"/>
    <w:rsid w:val="000B150C"/>
    <w:rPr>
      <w:color w:val="FF0000"/>
    </w:rPr>
  </w:style>
  <w:style w:type="paragraph" w:styleId="a6">
    <w:name w:val="Normal (Web)"/>
    <w:basedOn w:val="a"/>
    <w:uiPriority w:val="99"/>
    <w:unhideWhenUsed/>
    <w:rsid w:val="000B150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0B1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B150C"/>
    <w:pPr>
      <w:ind w:left="720"/>
      <w:contextualSpacing/>
    </w:pPr>
  </w:style>
  <w:style w:type="paragraph" w:styleId="a9">
    <w:name w:val="header"/>
    <w:basedOn w:val="a"/>
    <w:link w:val="aa"/>
    <w:uiPriority w:val="99"/>
    <w:unhideWhenUsed/>
    <w:rsid w:val="000B150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B150C"/>
  </w:style>
  <w:style w:type="paragraph" w:styleId="ab">
    <w:name w:val="footer"/>
    <w:basedOn w:val="a"/>
    <w:link w:val="ac"/>
    <w:uiPriority w:val="99"/>
    <w:unhideWhenUsed/>
    <w:rsid w:val="000B150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B15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E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B150C"/>
  </w:style>
  <w:style w:type="paragraph" w:styleId="a3">
    <w:name w:val="Balloon Text"/>
    <w:basedOn w:val="a"/>
    <w:link w:val="a4"/>
    <w:uiPriority w:val="99"/>
    <w:semiHidden/>
    <w:unhideWhenUsed/>
    <w:rsid w:val="000B150C"/>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uiPriority w:val="99"/>
    <w:semiHidden/>
    <w:rsid w:val="000B150C"/>
    <w:rPr>
      <w:rFonts w:ascii="Tahoma" w:eastAsia="Times New Roman" w:hAnsi="Tahoma" w:cs="Tahoma"/>
      <w:sz w:val="16"/>
      <w:szCs w:val="16"/>
      <w:lang w:eastAsia="ru-RU"/>
    </w:rPr>
  </w:style>
  <w:style w:type="character" w:styleId="a5">
    <w:name w:val="Hyperlink"/>
    <w:uiPriority w:val="99"/>
    <w:semiHidden/>
    <w:unhideWhenUsed/>
    <w:rsid w:val="000B150C"/>
    <w:rPr>
      <w:color w:val="000080"/>
      <w:u w:val="single"/>
    </w:rPr>
  </w:style>
  <w:style w:type="character" w:customStyle="1" w:styleId="s0">
    <w:name w:val="s0"/>
    <w:rsid w:val="000B150C"/>
    <w:rPr>
      <w:color w:val="000000"/>
    </w:rPr>
  </w:style>
  <w:style w:type="character" w:customStyle="1" w:styleId="s1">
    <w:name w:val="s1"/>
    <w:rsid w:val="000B150C"/>
    <w:rPr>
      <w:color w:val="000000"/>
    </w:rPr>
  </w:style>
  <w:style w:type="character" w:customStyle="1" w:styleId="s3">
    <w:name w:val="s3"/>
    <w:rsid w:val="000B150C"/>
    <w:rPr>
      <w:color w:val="FF0000"/>
    </w:rPr>
  </w:style>
  <w:style w:type="paragraph" w:styleId="a6">
    <w:name w:val="Normal (Web)"/>
    <w:basedOn w:val="a"/>
    <w:uiPriority w:val="99"/>
    <w:unhideWhenUsed/>
    <w:rsid w:val="000B150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0B1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B150C"/>
    <w:pPr>
      <w:ind w:left="720"/>
      <w:contextualSpacing/>
    </w:pPr>
  </w:style>
  <w:style w:type="paragraph" w:styleId="a9">
    <w:name w:val="header"/>
    <w:basedOn w:val="a"/>
    <w:link w:val="aa"/>
    <w:uiPriority w:val="99"/>
    <w:unhideWhenUsed/>
    <w:rsid w:val="000B150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B150C"/>
  </w:style>
  <w:style w:type="paragraph" w:styleId="ab">
    <w:name w:val="footer"/>
    <w:basedOn w:val="a"/>
    <w:link w:val="ac"/>
    <w:uiPriority w:val="99"/>
    <w:unhideWhenUsed/>
    <w:rsid w:val="000B150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B1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5160">
      <w:bodyDiv w:val="1"/>
      <w:marLeft w:val="0"/>
      <w:marRight w:val="0"/>
      <w:marTop w:val="0"/>
      <w:marBottom w:val="0"/>
      <w:divBdr>
        <w:top w:val="none" w:sz="0" w:space="0" w:color="auto"/>
        <w:left w:val="none" w:sz="0" w:space="0" w:color="auto"/>
        <w:bottom w:val="none" w:sz="0" w:space="0" w:color="auto"/>
        <w:right w:val="none" w:sz="0" w:space="0" w:color="auto"/>
      </w:divBdr>
    </w:div>
    <w:div w:id="184289599">
      <w:bodyDiv w:val="1"/>
      <w:marLeft w:val="0"/>
      <w:marRight w:val="0"/>
      <w:marTop w:val="0"/>
      <w:marBottom w:val="0"/>
      <w:divBdr>
        <w:top w:val="none" w:sz="0" w:space="0" w:color="auto"/>
        <w:left w:val="none" w:sz="0" w:space="0" w:color="auto"/>
        <w:bottom w:val="none" w:sz="0" w:space="0" w:color="auto"/>
        <w:right w:val="none" w:sz="0" w:space="0" w:color="auto"/>
      </w:divBdr>
    </w:div>
    <w:div w:id="206794596">
      <w:bodyDiv w:val="1"/>
      <w:marLeft w:val="0"/>
      <w:marRight w:val="0"/>
      <w:marTop w:val="0"/>
      <w:marBottom w:val="0"/>
      <w:divBdr>
        <w:top w:val="none" w:sz="0" w:space="0" w:color="auto"/>
        <w:left w:val="none" w:sz="0" w:space="0" w:color="auto"/>
        <w:bottom w:val="none" w:sz="0" w:space="0" w:color="auto"/>
        <w:right w:val="none" w:sz="0" w:space="0" w:color="auto"/>
      </w:divBdr>
    </w:div>
    <w:div w:id="230040891">
      <w:bodyDiv w:val="1"/>
      <w:marLeft w:val="0"/>
      <w:marRight w:val="0"/>
      <w:marTop w:val="0"/>
      <w:marBottom w:val="0"/>
      <w:divBdr>
        <w:top w:val="none" w:sz="0" w:space="0" w:color="auto"/>
        <w:left w:val="none" w:sz="0" w:space="0" w:color="auto"/>
        <w:bottom w:val="none" w:sz="0" w:space="0" w:color="auto"/>
        <w:right w:val="none" w:sz="0" w:space="0" w:color="auto"/>
      </w:divBdr>
    </w:div>
    <w:div w:id="295111961">
      <w:bodyDiv w:val="1"/>
      <w:marLeft w:val="0"/>
      <w:marRight w:val="0"/>
      <w:marTop w:val="0"/>
      <w:marBottom w:val="0"/>
      <w:divBdr>
        <w:top w:val="none" w:sz="0" w:space="0" w:color="auto"/>
        <w:left w:val="none" w:sz="0" w:space="0" w:color="auto"/>
        <w:bottom w:val="none" w:sz="0" w:space="0" w:color="auto"/>
        <w:right w:val="none" w:sz="0" w:space="0" w:color="auto"/>
      </w:divBdr>
    </w:div>
    <w:div w:id="369649159">
      <w:bodyDiv w:val="1"/>
      <w:marLeft w:val="0"/>
      <w:marRight w:val="0"/>
      <w:marTop w:val="0"/>
      <w:marBottom w:val="0"/>
      <w:divBdr>
        <w:top w:val="none" w:sz="0" w:space="0" w:color="auto"/>
        <w:left w:val="none" w:sz="0" w:space="0" w:color="auto"/>
        <w:bottom w:val="none" w:sz="0" w:space="0" w:color="auto"/>
        <w:right w:val="none" w:sz="0" w:space="0" w:color="auto"/>
      </w:divBdr>
    </w:div>
    <w:div w:id="397940403">
      <w:bodyDiv w:val="1"/>
      <w:marLeft w:val="0"/>
      <w:marRight w:val="0"/>
      <w:marTop w:val="0"/>
      <w:marBottom w:val="0"/>
      <w:divBdr>
        <w:top w:val="none" w:sz="0" w:space="0" w:color="auto"/>
        <w:left w:val="none" w:sz="0" w:space="0" w:color="auto"/>
        <w:bottom w:val="none" w:sz="0" w:space="0" w:color="auto"/>
        <w:right w:val="none" w:sz="0" w:space="0" w:color="auto"/>
      </w:divBdr>
    </w:div>
    <w:div w:id="653684121">
      <w:bodyDiv w:val="1"/>
      <w:marLeft w:val="0"/>
      <w:marRight w:val="0"/>
      <w:marTop w:val="0"/>
      <w:marBottom w:val="0"/>
      <w:divBdr>
        <w:top w:val="none" w:sz="0" w:space="0" w:color="auto"/>
        <w:left w:val="none" w:sz="0" w:space="0" w:color="auto"/>
        <w:bottom w:val="none" w:sz="0" w:space="0" w:color="auto"/>
        <w:right w:val="none" w:sz="0" w:space="0" w:color="auto"/>
      </w:divBdr>
    </w:div>
    <w:div w:id="854225795">
      <w:bodyDiv w:val="1"/>
      <w:marLeft w:val="0"/>
      <w:marRight w:val="0"/>
      <w:marTop w:val="0"/>
      <w:marBottom w:val="0"/>
      <w:divBdr>
        <w:top w:val="none" w:sz="0" w:space="0" w:color="auto"/>
        <w:left w:val="none" w:sz="0" w:space="0" w:color="auto"/>
        <w:bottom w:val="none" w:sz="0" w:space="0" w:color="auto"/>
        <w:right w:val="none" w:sz="0" w:space="0" w:color="auto"/>
      </w:divBdr>
    </w:div>
    <w:div w:id="885675089">
      <w:bodyDiv w:val="1"/>
      <w:marLeft w:val="0"/>
      <w:marRight w:val="0"/>
      <w:marTop w:val="0"/>
      <w:marBottom w:val="0"/>
      <w:divBdr>
        <w:top w:val="none" w:sz="0" w:space="0" w:color="auto"/>
        <w:left w:val="none" w:sz="0" w:space="0" w:color="auto"/>
        <w:bottom w:val="none" w:sz="0" w:space="0" w:color="auto"/>
        <w:right w:val="none" w:sz="0" w:space="0" w:color="auto"/>
      </w:divBdr>
    </w:div>
    <w:div w:id="1169365154">
      <w:bodyDiv w:val="1"/>
      <w:marLeft w:val="0"/>
      <w:marRight w:val="0"/>
      <w:marTop w:val="0"/>
      <w:marBottom w:val="0"/>
      <w:divBdr>
        <w:top w:val="none" w:sz="0" w:space="0" w:color="auto"/>
        <w:left w:val="none" w:sz="0" w:space="0" w:color="auto"/>
        <w:bottom w:val="none" w:sz="0" w:space="0" w:color="auto"/>
        <w:right w:val="none" w:sz="0" w:space="0" w:color="auto"/>
      </w:divBdr>
    </w:div>
    <w:div w:id="1232036479">
      <w:bodyDiv w:val="1"/>
      <w:marLeft w:val="0"/>
      <w:marRight w:val="0"/>
      <w:marTop w:val="0"/>
      <w:marBottom w:val="0"/>
      <w:divBdr>
        <w:top w:val="none" w:sz="0" w:space="0" w:color="auto"/>
        <w:left w:val="none" w:sz="0" w:space="0" w:color="auto"/>
        <w:bottom w:val="none" w:sz="0" w:space="0" w:color="auto"/>
        <w:right w:val="none" w:sz="0" w:space="0" w:color="auto"/>
      </w:divBdr>
    </w:div>
    <w:div w:id="1268124367">
      <w:bodyDiv w:val="1"/>
      <w:marLeft w:val="0"/>
      <w:marRight w:val="0"/>
      <w:marTop w:val="0"/>
      <w:marBottom w:val="0"/>
      <w:divBdr>
        <w:top w:val="none" w:sz="0" w:space="0" w:color="auto"/>
        <w:left w:val="none" w:sz="0" w:space="0" w:color="auto"/>
        <w:bottom w:val="none" w:sz="0" w:space="0" w:color="auto"/>
        <w:right w:val="none" w:sz="0" w:space="0" w:color="auto"/>
      </w:divBdr>
    </w:div>
    <w:div w:id="1379815961">
      <w:bodyDiv w:val="1"/>
      <w:marLeft w:val="0"/>
      <w:marRight w:val="0"/>
      <w:marTop w:val="0"/>
      <w:marBottom w:val="0"/>
      <w:divBdr>
        <w:top w:val="none" w:sz="0" w:space="0" w:color="auto"/>
        <w:left w:val="none" w:sz="0" w:space="0" w:color="auto"/>
        <w:bottom w:val="none" w:sz="0" w:space="0" w:color="auto"/>
        <w:right w:val="none" w:sz="0" w:space="0" w:color="auto"/>
      </w:divBdr>
    </w:div>
    <w:div w:id="1384137751">
      <w:bodyDiv w:val="1"/>
      <w:marLeft w:val="0"/>
      <w:marRight w:val="0"/>
      <w:marTop w:val="0"/>
      <w:marBottom w:val="0"/>
      <w:divBdr>
        <w:top w:val="none" w:sz="0" w:space="0" w:color="auto"/>
        <w:left w:val="none" w:sz="0" w:space="0" w:color="auto"/>
        <w:bottom w:val="none" w:sz="0" w:space="0" w:color="auto"/>
        <w:right w:val="none" w:sz="0" w:space="0" w:color="auto"/>
      </w:divBdr>
    </w:div>
    <w:div w:id="1434592334">
      <w:bodyDiv w:val="1"/>
      <w:marLeft w:val="0"/>
      <w:marRight w:val="0"/>
      <w:marTop w:val="0"/>
      <w:marBottom w:val="0"/>
      <w:divBdr>
        <w:top w:val="none" w:sz="0" w:space="0" w:color="auto"/>
        <w:left w:val="none" w:sz="0" w:space="0" w:color="auto"/>
        <w:bottom w:val="none" w:sz="0" w:space="0" w:color="auto"/>
        <w:right w:val="none" w:sz="0" w:space="0" w:color="auto"/>
      </w:divBdr>
    </w:div>
    <w:div w:id="1901595374">
      <w:bodyDiv w:val="1"/>
      <w:marLeft w:val="0"/>
      <w:marRight w:val="0"/>
      <w:marTop w:val="0"/>
      <w:marBottom w:val="0"/>
      <w:divBdr>
        <w:top w:val="none" w:sz="0" w:space="0" w:color="auto"/>
        <w:left w:val="none" w:sz="0" w:space="0" w:color="auto"/>
        <w:bottom w:val="none" w:sz="0" w:space="0" w:color="auto"/>
        <w:right w:val="none" w:sz="0" w:space="0" w:color="auto"/>
      </w:divBdr>
    </w:div>
    <w:div w:id="1912158384">
      <w:bodyDiv w:val="1"/>
      <w:marLeft w:val="0"/>
      <w:marRight w:val="0"/>
      <w:marTop w:val="0"/>
      <w:marBottom w:val="0"/>
      <w:divBdr>
        <w:top w:val="none" w:sz="0" w:space="0" w:color="auto"/>
        <w:left w:val="none" w:sz="0" w:space="0" w:color="auto"/>
        <w:bottom w:val="none" w:sz="0" w:space="0" w:color="auto"/>
        <w:right w:val="none" w:sz="0" w:space="0" w:color="auto"/>
      </w:divBdr>
    </w:div>
    <w:div w:id="1948343090">
      <w:bodyDiv w:val="1"/>
      <w:marLeft w:val="0"/>
      <w:marRight w:val="0"/>
      <w:marTop w:val="0"/>
      <w:marBottom w:val="0"/>
      <w:divBdr>
        <w:top w:val="none" w:sz="0" w:space="0" w:color="auto"/>
        <w:left w:val="none" w:sz="0" w:space="0" w:color="auto"/>
        <w:bottom w:val="none" w:sz="0" w:space="0" w:color="auto"/>
        <w:right w:val="none" w:sz="0" w:space="0" w:color="auto"/>
      </w:divBdr>
    </w:div>
    <w:div w:id="213490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jl:31334090.300%20" TargetMode="External"/><Relationship Id="rId18" Type="http://schemas.openxmlformats.org/officeDocument/2006/relationships/hyperlink" Target="jl:32468457.6%20" TargetMode="External"/><Relationship Id="rId26" Type="http://schemas.openxmlformats.org/officeDocument/2006/relationships/hyperlink" Target="http://www.nationalbank.kz" TargetMode="External"/><Relationship Id="rId39" Type="http://schemas.openxmlformats.org/officeDocument/2006/relationships/hyperlink" Target="http://www.nationalbank.kz" TargetMode="External"/><Relationship Id="rId21" Type="http://schemas.openxmlformats.org/officeDocument/2006/relationships/hyperlink" Target="http://www.nationalbank.kz" TargetMode="External"/><Relationship Id="rId34" Type="http://schemas.openxmlformats.org/officeDocument/2006/relationships/hyperlink" Target="jl:31655006.0%20" TargetMode="External"/><Relationship Id="rId42" Type="http://schemas.openxmlformats.org/officeDocument/2006/relationships/hyperlink" Target="http://www.nationalbank.kz" TargetMode="External"/><Relationship Id="rId47" Type="http://schemas.openxmlformats.org/officeDocument/2006/relationships/hyperlink" Target="http://www.nationalbank.kz" TargetMode="External"/><Relationship Id="rId50" Type="http://schemas.openxmlformats.org/officeDocument/2006/relationships/hyperlink" Target="http://www.nationalbank.kz" TargetMode="External"/><Relationship Id="rId55" Type="http://schemas.openxmlformats.org/officeDocument/2006/relationships/hyperlink" Target="http://www.nationalbank.kz" TargetMode="External"/><Relationship Id="rId63" Type="http://schemas.openxmlformats.org/officeDocument/2006/relationships/hyperlink" Target="http://www.nationalbank.kz" TargetMode="External"/><Relationship Id="rId68" Type="http://schemas.openxmlformats.org/officeDocument/2006/relationships/hyperlink" Target="http://www.nationalbank.kz" TargetMode="External"/><Relationship Id="rId76" Type="http://schemas.openxmlformats.org/officeDocument/2006/relationships/hyperlink" Target="http://www.nationalbank.kz" TargetMode="External"/><Relationship Id="rId84"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jl:33186719.14%20" TargetMode="External"/><Relationship Id="rId2" Type="http://schemas.openxmlformats.org/officeDocument/2006/relationships/numbering" Target="numbering.xml"/><Relationship Id="rId16" Type="http://schemas.openxmlformats.org/officeDocument/2006/relationships/hyperlink" Target="http://www.nationalbank.kz" TargetMode="External"/><Relationship Id="rId29" Type="http://schemas.openxmlformats.org/officeDocument/2006/relationships/hyperlink" Target="jl:32468457.15%20" TargetMode="External"/><Relationship Id="rId11" Type="http://schemas.openxmlformats.org/officeDocument/2006/relationships/hyperlink" Target="jl:32468457.2%20" TargetMode="External"/><Relationship Id="rId24" Type="http://schemas.openxmlformats.org/officeDocument/2006/relationships/hyperlink" Target="http://www.nationalbank.kz" TargetMode="External"/><Relationship Id="rId32" Type="http://schemas.openxmlformats.org/officeDocument/2006/relationships/hyperlink" Target="http://www.nationalbank.kz" TargetMode="External"/><Relationship Id="rId37" Type="http://schemas.openxmlformats.org/officeDocument/2006/relationships/hyperlink" Target="http://www.nationalbank.kz" TargetMode="External"/><Relationship Id="rId40" Type="http://schemas.openxmlformats.org/officeDocument/2006/relationships/hyperlink" Target="http://www.nationalbank.kz" TargetMode="External"/><Relationship Id="rId45" Type="http://schemas.openxmlformats.org/officeDocument/2006/relationships/hyperlink" Target="http://www.nationalbank.kz" TargetMode="External"/><Relationship Id="rId53" Type="http://schemas.openxmlformats.org/officeDocument/2006/relationships/hyperlink" Target="http://www.nationalbank.kz" TargetMode="External"/><Relationship Id="rId58" Type="http://schemas.openxmlformats.org/officeDocument/2006/relationships/hyperlink" Target="http://www.nationalbank.kz" TargetMode="External"/><Relationship Id="rId66" Type="http://schemas.openxmlformats.org/officeDocument/2006/relationships/hyperlink" Target="http://www.nationalbank.kz" TargetMode="External"/><Relationship Id="rId74" Type="http://schemas.openxmlformats.org/officeDocument/2006/relationships/hyperlink" Target="http://www.nationalbank.kz" TargetMode="External"/><Relationship Id="rId79" Type="http://schemas.openxmlformats.org/officeDocument/2006/relationships/hyperlink" Target="http://www.nationalbank.kz" TargetMode="External"/><Relationship Id="rId5" Type="http://schemas.openxmlformats.org/officeDocument/2006/relationships/settings" Target="settings.xml"/><Relationship Id="rId61" Type="http://schemas.openxmlformats.org/officeDocument/2006/relationships/hyperlink" Target="http://www.nationalbank.kz" TargetMode="External"/><Relationship Id="rId82" Type="http://schemas.openxmlformats.org/officeDocument/2006/relationships/header" Target="header1.xml"/><Relationship Id="rId10" Type="http://schemas.openxmlformats.org/officeDocument/2006/relationships/hyperlink" Target="http://www.nationalbank.kz" TargetMode="External"/><Relationship Id="rId19" Type="http://schemas.openxmlformats.org/officeDocument/2006/relationships/hyperlink" Target="http://www.nationalbank.kz" TargetMode="External"/><Relationship Id="rId31" Type="http://schemas.openxmlformats.org/officeDocument/2006/relationships/hyperlink" Target="jl:31655006.0%20" TargetMode="External"/><Relationship Id="rId44" Type="http://schemas.openxmlformats.org/officeDocument/2006/relationships/hyperlink" Target="http://www.nationalbank.kz" TargetMode="External"/><Relationship Id="rId52" Type="http://schemas.openxmlformats.org/officeDocument/2006/relationships/hyperlink" Target="http://www.nationalbank.kz" TargetMode="External"/><Relationship Id="rId60" Type="http://schemas.openxmlformats.org/officeDocument/2006/relationships/hyperlink" Target="http://www.nationalbank.kz" TargetMode="External"/><Relationship Id="rId65" Type="http://schemas.openxmlformats.org/officeDocument/2006/relationships/hyperlink" Target="http://www.nationalbank.kz" TargetMode="External"/><Relationship Id="rId73" Type="http://schemas.openxmlformats.org/officeDocument/2006/relationships/hyperlink" Target="http://www.nationalbank.kz" TargetMode="External"/><Relationship Id="rId78" Type="http://schemas.openxmlformats.org/officeDocument/2006/relationships/hyperlink" Target="http://www.nationalbank.kz" TargetMode="External"/><Relationship Id="rId81" Type="http://schemas.openxmlformats.org/officeDocument/2006/relationships/hyperlink" Target="http://www.nationalbank.kz"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ationalbank.kz" TargetMode="External"/><Relationship Id="rId22" Type="http://schemas.openxmlformats.org/officeDocument/2006/relationships/hyperlink" Target="jl:32468457.9%20" TargetMode="External"/><Relationship Id="rId27" Type="http://schemas.openxmlformats.org/officeDocument/2006/relationships/hyperlink" Target="http://www.nationalbank.kz" TargetMode="External"/><Relationship Id="rId30" Type="http://schemas.openxmlformats.org/officeDocument/2006/relationships/hyperlink" Target="jl:31655006.0%20" TargetMode="External"/><Relationship Id="rId35" Type="http://schemas.openxmlformats.org/officeDocument/2006/relationships/hyperlink" Target="jl:31655006.0%20" TargetMode="External"/><Relationship Id="rId43" Type="http://schemas.openxmlformats.org/officeDocument/2006/relationships/hyperlink" Target="jl:32468457.25%20" TargetMode="External"/><Relationship Id="rId48" Type="http://schemas.openxmlformats.org/officeDocument/2006/relationships/hyperlink" Target="http://www.nationalbank.kz" TargetMode="External"/><Relationship Id="rId56" Type="http://schemas.openxmlformats.org/officeDocument/2006/relationships/hyperlink" Target="jl:33186719.3%20" TargetMode="External"/><Relationship Id="rId64" Type="http://schemas.openxmlformats.org/officeDocument/2006/relationships/hyperlink" Target="http://www.nationalbank.kz" TargetMode="External"/><Relationship Id="rId69" Type="http://schemas.openxmlformats.org/officeDocument/2006/relationships/hyperlink" Target="http://www.nationalbank.kz" TargetMode="External"/><Relationship Id="rId77" Type="http://schemas.openxmlformats.org/officeDocument/2006/relationships/hyperlink" Target="http://www.nationalbank.kz" TargetMode="External"/><Relationship Id="rId8" Type="http://schemas.openxmlformats.org/officeDocument/2006/relationships/endnotes" Target="endnotes.xml"/><Relationship Id="rId51" Type="http://schemas.openxmlformats.org/officeDocument/2006/relationships/hyperlink" Target="http://www.nationalbank.kz" TargetMode="External"/><Relationship Id="rId72" Type="http://schemas.openxmlformats.org/officeDocument/2006/relationships/hyperlink" Target="http://www.nationalbank.kz" TargetMode="External"/><Relationship Id="rId80" Type="http://schemas.openxmlformats.org/officeDocument/2006/relationships/hyperlink" Target="http://www.nationalbank.kz" TargetMode="External"/><Relationship Id="rId3" Type="http://schemas.openxmlformats.org/officeDocument/2006/relationships/styles" Target="styles.xml"/><Relationship Id="rId12" Type="http://schemas.openxmlformats.org/officeDocument/2006/relationships/hyperlink" Target="jl:31655006.0%20" TargetMode="External"/><Relationship Id="rId17" Type="http://schemas.openxmlformats.org/officeDocument/2006/relationships/hyperlink" Target="http://www.nationalbank.kz" TargetMode="External"/><Relationship Id="rId25" Type="http://schemas.openxmlformats.org/officeDocument/2006/relationships/hyperlink" Target="http://www.nationalbank.kz" TargetMode="External"/><Relationship Id="rId33" Type="http://schemas.openxmlformats.org/officeDocument/2006/relationships/hyperlink" Target="jl:32468457.16%20" TargetMode="External"/><Relationship Id="rId38" Type="http://schemas.openxmlformats.org/officeDocument/2006/relationships/hyperlink" Target="http://www.nationalbank.kz" TargetMode="External"/><Relationship Id="rId46" Type="http://schemas.openxmlformats.org/officeDocument/2006/relationships/hyperlink" Target="http://www.nationalbank.kz" TargetMode="External"/><Relationship Id="rId59" Type="http://schemas.openxmlformats.org/officeDocument/2006/relationships/hyperlink" Target="http://www.nationalbank.kz" TargetMode="External"/><Relationship Id="rId67" Type="http://schemas.openxmlformats.org/officeDocument/2006/relationships/hyperlink" Target="http://www.nationalbank.kz" TargetMode="External"/><Relationship Id="rId20" Type="http://schemas.openxmlformats.org/officeDocument/2006/relationships/hyperlink" Target="http://www.nationalbank.kz" TargetMode="External"/><Relationship Id="rId41" Type="http://schemas.openxmlformats.org/officeDocument/2006/relationships/hyperlink" Target="http://www.nationalbank.kz" TargetMode="External"/><Relationship Id="rId54" Type="http://schemas.openxmlformats.org/officeDocument/2006/relationships/hyperlink" Target="http://www.nationalbank.kz" TargetMode="External"/><Relationship Id="rId62" Type="http://schemas.openxmlformats.org/officeDocument/2006/relationships/hyperlink" Target="http://www.nationalbank.kz" TargetMode="External"/><Relationship Id="rId70" Type="http://schemas.openxmlformats.org/officeDocument/2006/relationships/hyperlink" Target="http://www.nationalbank.kz" TargetMode="External"/><Relationship Id="rId75" Type="http://schemas.openxmlformats.org/officeDocument/2006/relationships/hyperlink" Target="jl:30658900.1%20"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nationalbank.kz" TargetMode="External"/><Relationship Id="rId23" Type="http://schemas.openxmlformats.org/officeDocument/2006/relationships/hyperlink" Target="http://www.nationalbank.kz" TargetMode="External"/><Relationship Id="rId28" Type="http://schemas.openxmlformats.org/officeDocument/2006/relationships/hyperlink" Target="http://www.nationalbank.kz" TargetMode="External"/><Relationship Id="rId36" Type="http://schemas.openxmlformats.org/officeDocument/2006/relationships/hyperlink" Target="http://www.nationalbank.kz" TargetMode="External"/><Relationship Id="rId49" Type="http://schemas.openxmlformats.org/officeDocument/2006/relationships/hyperlink" Target="http://www.nationalbank.kz" TargetMode="External"/><Relationship Id="rId57" Type="http://schemas.openxmlformats.org/officeDocument/2006/relationships/hyperlink" Target="http://www.national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BEB07-CC2C-4E46-A42B-FD096793C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295</Pages>
  <Words>62029</Words>
  <Characters>353566</Characters>
  <Application>Microsoft Office Word</Application>
  <DocSecurity>0</DocSecurity>
  <Lines>2946</Lines>
  <Paragraphs>829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414766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Камиля Чекембаева</dc:creator>
  <cp:lastModifiedBy>Алуа Таженова</cp:lastModifiedBy>
  <cp:revision>6</cp:revision>
  <cp:lastPrinted>2019-09-10T09:54:00Z</cp:lastPrinted>
  <dcterms:created xsi:type="dcterms:W3CDTF">2019-11-28T03:13:00Z</dcterms:created>
  <dcterms:modified xsi:type="dcterms:W3CDTF">2019-12-14T06:32:00Z</dcterms:modified>
</cp:coreProperties>
</file>