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4D" w:rsidRPr="00767535" w:rsidRDefault="00493A4D" w:rsidP="00493A4D">
      <w:pPr>
        <w:rPr>
          <w:b/>
        </w:rPr>
      </w:pPr>
      <w:r w:rsidRPr="00767535">
        <w:rPr>
          <w:b/>
        </w:rPr>
        <w:t>Қ</w:t>
      </w:r>
      <w:proofErr w:type="gramStart"/>
      <w:r w:rsidRPr="00767535">
        <w:rPr>
          <w:b/>
        </w:rPr>
        <w:t>Р</w:t>
      </w:r>
      <w:proofErr w:type="gramEnd"/>
      <w:r w:rsidRPr="00767535">
        <w:rPr>
          <w:b/>
        </w:rPr>
        <w:t xml:space="preserve"> </w:t>
      </w:r>
      <w:proofErr w:type="spellStart"/>
      <w:r w:rsidRPr="00767535">
        <w:rPr>
          <w:b/>
        </w:rPr>
        <w:t>Әділет</w:t>
      </w:r>
      <w:proofErr w:type="spellEnd"/>
      <w:r w:rsidRPr="00767535">
        <w:rPr>
          <w:b/>
        </w:rPr>
        <w:t xml:space="preserve"> </w:t>
      </w:r>
      <w:proofErr w:type="spellStart"/>
      <w:r w:rsidRPr="00767535">
        <w:rPr>
          <w:b/>
        </w:rPr>
        <w:t>министрлігінде</w:t>
      </w:r>
      <w:proofErr w:type="spellEnd"/>
      <w:r w:rsidRPr="00767535">
        <w:rPr>
          <w:b/>
        </w:rPr>
        <w:t xml:space="preserve"> </w:t>
      </w:r>
    </w:p>
    <w:p w:rsidR="00493A4D" w:rsidRPr="00767535" w:rsidRDefault="00493A4D" w:rsidP="00493A4D">
      <w:pPr>
        <w:rPr>
          <w:b/>
          <w:lang w:val="kk-KZ"/>
        </w:rPr>
      </w:pPr>
      <w:r w:rsidRPr="00767535">
        <w:rPr>
          <w:b/>
          <w:lang w:val="kk-KZ"/>
        </w:rPr>
        <w:t>20</w:t>
      </w:r>
      <w:r>
        <w:rPr>
          <w:b/>
          <w:lang w:val="kk-KZ"/>
        </w:rPr>
        <w:t>07</w:t>
      </w:r>
      <w:r w:rsidRPr="00767535">
        <w:rPr>
          <w:b/>
          <w:lang w:val="kk-KZ"/>
        </w:rPr>
        <w:t xml:space="preserve"> жылы </w:t>
      </w:r>
      <w:r>
        <w:rPr>
          <w:b/>
          <w:lang w:val="kk-KZ"/>
        </w:rPr>
        <w:t>27</w:t>
      </w:r>
      <w:r w:rsidRPr="00767535">
        <w:rPr>
          <w:b/>
        </w:rPr>
        <w:t xml:space="preserve"> </w:t>
      </w:r>
      <w:r>
        <w:rPr>
          <w:b/>
          <w:lang w:val="kk-KZ"/>
        </w:rPr>
        <w:t>қыркүйекте</w:t>
      </w:r>
      <w:r w:rsidRPr="00767535">
        <w:rPr>
          <w:b/>
          <w:lang w:val="kk-KZ"/>
        </w:rPr>
        <w:t xml:space="preserve"> </w:t>
      </w:r>
      <w:r w:rsidRPr="00767535">
        <w:rPr>
          <w:b/>
        </w:rPr>
        <w:t>№</w:t>
      </w:r>
      <w:r>
        <w:rPr>
          <w:b/>
          <w:lang w:val="kk-KZ"/>
        </w:rPr>
        <w:t>4944</w:t>
      </w:r>
      <w:r w:rsidRPr="00767535">
        <w:rPr>
          <w:b/>
        </w:rPr>
        <w:t xml:space="preserve"> </w:t>
      </w:r>
      <w:proofErr w:type="spellStart"/>
      <w:r w:rsidRPr="00767535">
        <w:rPr>
          <w:b/>
        </w:rPr>
        <w:t>тіркел</w:t>
      </w:r>
      <w:proofErr w:type="spellEnd"/>
      <w:r w:rsidRPr="00767535">
        <w:rPr>
          <w:b/>
          <w:lang w:val="kk-KZ"/>
        </w:rPr>
        <w:t>ді</w:t>
      </w:r>
    </w:p>
    <w:p w:rsidR="00493A4D" w:rsidRDefault="00493A4D" w:rsidP="00493A4D"/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14"/>
        <w:gridCol w:w="1797"/>
        <w:gridCol w:w="3954"/>
      </w:tblGrid>
      <w:tr w:rsidR="00493A4D" w:rsidRPr="00423A5C" w:rsidTr="006D7320">
        <w:trPr>
          <w:trHeight w:val="1605"/>
        </w:trPr>
        <w:tc>
          <w:tcPr>
            <w:tcW w:w="4314" w:type="dxa"/>
            <w:shd w:val="clear" w:color="auto" w:fill="auto"/>
          </w:tcPr>
          <w:p w:rsidR="00493A4D" w:rsidRPr="00423A5C" w:rsidRDefault="00493A4D" w:rsidP="006D7320">
            <w:pPr>
              <w:jc w:val="center"/>
            </w:pPr>
          </w:p>
          <w:p w:rsidR="00493A4D" w:rsidRPr="00423A5C" w:rsidRDefault="00493A4D" w:rsidP="006D7320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>«ҚАЗАҚСТАН РЕСПУБЛИКАСЫНЫҢ</w:t>
            </w:r>
          </w:p>
          <w:p w:rsidR="00493A4D" w:rsidRPr="00423A5C" w:rsidRDefault="00493A4D" w:rsidP="006D7320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>ҰЛТТЫҚ БАНКІ»</w:t>
            </w:r>
          </w:p>
          <w:p w:rsidR="00493A4D" w:rsidRPr="00423A5C" w:rsidRDefault="00493A4D" w:rsidP="006D7320">
            <w:pPr>
              <w:jc w:val="center"/>
              <w:rPr>
                <w:b/>
                <w:lang w:val="kk-KZ"/>
              </w:rPr>
            </w:pPr>
          </w:p>
          <w:p w:rsidR="00493A4D" w:rsidRPr="00423A5C" w:rsidRDefault="00493A4D" w:rsidP="006D7320">
            <w:pPr>
              <w:jc w:val="center"/>
              <w:rPr>
                <w:lang w:val="kk-KZ"/>
              </w:rPr>
            </w:pPr>
            <w:r w:rsidRPr="00423A5C">
              <w:rPr>
                <w:lang w:val="kk-KZ"/>
              </w:rPr>
              <w:t xml:space="preserve">РЕСПУБЛИКАЛЫҚ </w:t>
            </w:r>
          </w:p>
          <w:p w:rsidR="00493A4D" w:rsidRPr="00423A5C" w:rsidRDefault="00493A4D" w:rsidP="006D7320">
            <w:pPr>
              <w:jc w:val="center"/>
              <w:rPr>
                <w:b/>
              </w:rPr>
            </w:pPr>
            <w:r w:rsidRPr="00423A5C">
              <w:rPr>
                <w:lang w:val="kk-KZ"/>
              </w:rPr>
              <w:t>МЕМЛЕКЕТТІК</w:t>
            </w:r>
            <w:r w:rsidRPr="00423A5C">
              <w:t xml:space="preserve"> </w:t>
            </w:r>
            <w:r w:rsidRPr="00423A5C">
              <w:rPr>
                <w:lang w:val="kk-KZ"/>
              </w:rPr>
              <w:t>МЕКЕМЕСІ</w:t>
            </w:r>
          </w:p>
          <w:p w:rsidR="00493A4D" w:rsidRPr="00423A5C" w:rsidRDefault="00493A4D" w:rsidP="006D7320">
            <w:pPr>
              <w:jc w:val="center"/>
              <w:rPr>
                <w:b/>
              </w:rPr>
            </w:pPr>
          </w:p>
        </w:tc>
        <w:tc>
          <w:tcPr>
            <w:tcW w:w="1797" w:type="dxa"/>
            <w:shd w:val="clear" w:color="auto" w:fill="auto"/>
          </w:tcPr>
          <w:p w:rsidR="00493A4D" w:rsidRPr="00423A5C" w:rsidRDefault="00493A4D" w:rsidP="006D7320">
            <w:pPr>
              <w:jc w:val="center"/>
              <w:rPr>
                <w:lang w:val="kk-KZ"/>
              </w:rPr>
            </w:pPr>
            <w:r w:rsidRPr="00423A5C">
              <w:rPr>
                <w:noProof/>
              </w:rPr>
              <w:drawing>
                <wp:inline distT="0" distB="0" distL="0" distR="0" wp14:anchorId="31E87E4D" wp14:editId="3F421F06">
                  <wp:extent cx="967740" cy="103124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auto"/>
          </w:tcPr>
          <w:p w:rsidR="00493A4D" w:rsidRPr="00423A5C" w:rsidRDefault="00493A4D" w:rsidP="006D7320">
            <w:pPr>
              <w:jc w:val="center"/>
              <w:rPr>
                <w:b/>
              </w:rPr>
            </w:pPr>
          </w:p>
          <w:p w:rsidR="00493A4D" w:rsidRPr="00423A5C" w:rsidRDefault="00493A4D" w:rsidP="006D7320">
            <w:pPr>
              <w:jc w:val="center"/>
            </w:pPr>
            <w:r w:rsidRPr="00423A5C">
              <w:t xml:space="preserve">РЕСПУБЛИКАНСКОЕ </w:t>
            </w:r>
          </w:p>
          <w:p w:rsidR="00493A4D" w:rsidRPr="00423A5C" w:rsidRDefault="00493A4D" w:rsidP="006D7320">
            <w:pPr>
              <w:jc w:val="center"/>
            </w:pPr>
            <w:r w:rsidRPr="00423A5C">
              <w:t>ГОСУДАР</w:t>
            </w:r>
            <w:r w:rsidRPr="00423A5C">
              <w:rPr>
                <w:lang w:val="kk-KZ"/>
              </w:rPr>
              <w:t>С</w:t>
            </w:r>
            <w:r w:rsidRPr="00423A5C">
              <w:t>ТВЕННОЕ УЧРЕЖДЕНИЕ</w:t>
            </w:r>
          </w:p>
          <w:p w:rsidR="00493A4D" w:rsidRPr="00423A5C" w:rsidRDefault="00493A4D" w:rsidP="006D7320">
            <w:pPr>
              <w:jc w:val="center"/>
              <w:rPr>
                <w:b/>
              </w:rPr>
            </w:pPr>
          </w:p>
          <w:p w:rsidR="00493A4D" w:rsidRPr="00423A5C" w:rsidRDefault="00493A4D" w:rsidP="006D7320">
            <w:pPr>
              <w:jc w:val="center"/>
              <w:rPr>
                <w:b/>
              </w:rPr>
            </w:pPr>
            <w:r w:rsidRPr="00423A5C">
              <w:rPr>
                <w:b/>
              </w:rPr>
              <w:t>«НАЦИОНАЛЬНЫЙ БАНК</w:t>
            </w:r>
          </w:p>
          <w:p w:rsidR="00493A4D" w:rsidRPr="00423A5C" w:rsidRDefault="00493A4D" w:rsidP="006D7320">
            <w:pPr>
              <w:jc w:val="center"/>
              <w:rPr>
                <w:b/>
              </w:rPr>
            </w:pPr>
            <w:r w:rsidRPr="00423A5C">
              <w:rPr>
                <w:b/>
              </w:rPr>
              <w:t>РЕСПУБЛИКИ КАЗАХСТАН»</w:t>
            </w:r>
          </w:p>
          <w:p w:rsidR="00493A4D" w:rsidRPr="00423A5C" w:rsidRDefault="00493A4D" w:rsidP="006D7320">
            <w:pPr>
              <w:jc w:val="center"/>
              <w:rPr>
                <w:b/>
              </w:rPr>
            </w:pPr>
          </w:p>
        </w:tc>
      </w:tr>
      <w:tr w:rsidR="00493A4D" w:rsidRPr="00423A5C" w:rsidTr="006D7320">
        <w:trPr>
          <w:trHeight w:val="602"/>
        </w:trPr>
        <w:tc>
          <w:tcPr>
            <w:tcW w:w="4314" w:type="dxa"/>
            <w:shd w:val="clear" w:color="auto" w:fill="auto"/>
          </w:tcPr>
          <w:p w:rsidR="00493A4D" w:rsidRPr="00423A5C" w:rsidRDefault="00493A4D" w:rsidP="006D7320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</w:rPr>
              <w:t>БА</w:t>
            </w:r>
            <w:r w:rsidRPr="00423A5C">
              <w:rPr>
                <w:b/>
                <w:lang w:val="kk-KZ"/>
              </w:rPr>
              <w:t>СҚАРМАСЫНЫҢ</w:t>
            </w:r>
          </w:p>
          <w:p w:rsidR="00493A4D" w:rsidRPr="00423A5C" w:rsidRDefault="00493A4D" w:rsidP="006D7320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>ҚАУЛЫСЫ</w:t>
            </w:r>
          </w:p>
        </w:tc>
        <w:tc>
          <w:tcPr>
            <w:tcW w:w="1797" w:type="dxa"/>
            <w:shd w:val="clear" w:color="auto" w:fill="auto"/>
          </w:tcPr>
          <w:p w:rsidR="00493A4D" w:rsidRPr="00423A5C" w:rsidRDefault="00493A4D" w:rsidP="006D7320">
            <w:pPr>
              <w:ind w:left="158"/>
              <w:rPr>
                <w:lang w:val="kk-KZ"/>
              </w:rPr>
            </w:pPr>
          </w:p>
        </w:tc>
        <w:tc>
          <w:tcPr>
            <w:tcW w:w="3954" w:type="dxa"/>
            <w:shd w:val="clear" w:color="auto" w:fill="auto"/>
          </w:tcPr>
          <w:p w:rsidR="00493A4D" w:rsidRPr="00423A5C" w:rsidRDefault="00493A4D" w:rsidP="006D7320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 xml:space="preserve">ПОСТАНОВЛЕНИЕ </w:t>
            </w:r>
          </w:p>
          <w:p w:rsidR="00493A4D" w:rsidRPr="00423A5C" w:rsidRDefault="00493A4D" w:rsidP="006D7320">
            <w:pPr>
              <w:jc w:val="center"/>
              <w:rPr>
                <w:b/>
              </w:rPr>
            </w:pPr>
            <w:r w:rsidRPr="00423A5C">
              <w:rPr>
                <w:b/>
                <w:lang w:val="kk-KZ"/>
              </w:rPr>
              <w:t>ПРАВЛЕНИЯ</w:t>
            </w:r>
          </w:p>
        </w:tc>
      </w:tr>
      <w:tr w:rsidR="00493A4D" w:rsidRPr="00423A5C" w:rsidTr="006D7320">
        <w:trPr>
          <w:trHeight w:val="1389"/>
        </w:trPr>
        <w:tc>
          <w:tcPr>
            <w:tcW w:w="4314" w:type="dxa"/>
            <w:shd w:val="clear" w:color="auto" w:fill="auto"/>
          </w:tcPr>
          <w:p w:rsidR="00493A4D" w:rsidRPr="00423A5C" w:rsidRDefault="00493A4D" w:rsidP="006D7320">
            <w:pPr>
              <w:jc w:val="center"/>
            </w:pPr>
          </w:p>
          <w:p w:rsidR="00493A4D" w:rsidRPr="00423A5C" w:rsidRDefault="00493A4D" w:rsidP="006D7320">
            <w:pPr>
              <w:jc w:val="center"/>
              <w:rPr>
                <w:lang w:val="kk-KZ"/>
              </w:rPr>
            </w:pPr>
            <w:r w:rsidRPr="00423A5C">
              <w:rPr>
                <w:lang w:val="kk-KZ"/>
              </w:rPr>
              <w:t>20</w:t>
            </w:r>
            <w:r>
              <w:rPr>
                <w:lang w:val="kk-KZ"/>
              </w:rPr>
              <w:t xml:space="preserve">07 </w:t>
            </w:r>
            <w:r w:rsidRPr="00423A5C">
              <w:rPr>
                <w:lang w:val="kk-KZ"/>
              </w:rPr>
              <w:t>жылғы 2</w:t>
            </w:r>
            <w:r>
              <w:rPr>
                <w:lang w:val="kk-KZ"/>
              </w:rPr>
              <w:t>7</w:t>
            </w:r>
            <w:r w:rsidRPr="00423A5C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тамыз</w:t>
            </w:r>
          </w:p>
          <w:p w:rsidR="00493A4D" w:rsidRPr="00423A5C" w:rsidRDefault="00493A4D" w:rsidP="006D7320">
            <w:pPr>
              <w:jc w:val="center"/>
            </w:pPr>
          </w:p>
          <w:p w:rsidR="00493A4D" w:rsidRPr="00423A5C" w:rsidRDefault="00493A4D" w:rsidP="006D7320">
            <w:pPr>
              <w:jc w:val="center"/>
            </w:pPr>
            <w:r w:rsidRPr="00423A5C">
              <w:t xml:space="preserve">Алматы </w:t>
            </w:r>
            <w:proofErr w:type="spellStart"/>
            <w:r w:rsidRPr="00423A5C">
              <w:t>қаласы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493A4D" w:rsidRPr="00423A5C" w:rsidRDefault="00493A4D" w:rsidP="006D7320">
            <w:pPr>
              <w:jc w:val="center"/>
            </w:pPr>
          </w:p>
        </w:tc>
        <w:tc>
          <w:tcPr>
            <w:tcW w:w="3954" w:type="dxa"/>
            <w:shd w:val="clear" w:color="auto" w:fill="auto"/>
          </w:tcPr>
          <w:p w:rsidR="00493A4D" w:rsidRPr="00423A5C" w:rsidRDefault="00493A4D" w:rsidP="006D7320">
            <w:pPr>
              <w:jc w:val="center"/>
            </w:pPr>
          </w:p>
          <w:p w:rsidR="00493A4D" w:rsidRPr="00423A5C" w:rsidRDefault="00493A4D" w:rsidP="006D7320">
            <w:pPr>
              <w:jc w:val="center"/>
              <w:rPr>
                <w:lang w:val="kk-KZ"/>
              </w:rPr>
            </w:pPr>
            <w:r w:rsidRPr="00423A5C">
              <w:t xml:space="preserve">№ </w:t>
            </w:r>
            <w:r w:rsidRPr="00423A5C">
              <w:rPr>
                <w:lang w:val="kk-KZ"/>
              </w:rPr>
              <w:t>1</w:t>
            </w:r>
            <w:r>
              <w:rPr>
                <w:lang w:val="kk-KZ"/>
              </w:rPr>
              <w:t>01</w:t>
            </w:r>
          </w:p>
          <w:p w:rsidR="00493A4D" w:rsidRPr="00423A5C" w:rsidRDefault="00493A4D" w:rsidP="006D7320">
            <w:pPr>
              <w:jc w:val="center"/>
            </w:pPr>
          </w:p>
          <w:p w:rsidR="00493A4D" w:rsidRPr="00423A5C" w:rsidRDefault="00493A4D" w:rsidP="006D7320">
            <w:pPr>
              <w:jc w:val="center"/>
            </w:pPr>
            <w:r w:rsidRPr="00423A5C">
              <w:t>город Алматы</w:t>
            </w:r>
          </w:p>
        </w:tc>
      </w:tr>
    </w:tbl>
    <w:p w:rsidR="00493A4D" w:rsidRPr="00423A5C" w:rsidRDefault="00493A4D" w:rsidP="00493A4D">
      <w:pPr>
        <w:jc w:val="center"/>
        <w:rPr>
          <w:b/>
          <w:szCs w:val="28"/>
          <w:lang w:val="kk-KZ"/>
        </w:rPr>
      </w:pPr>
    </w:p>
    <w:p w:rsidR="00493A4D" w:rsidRPr="00423A5C" w:rsidRDefault="00493A4D" w:rsidP="00493A4D">
      <w:pPr>
        <w:jc w:val="center"/>
        <w:rPr>
          <w:b/>
          <w:szCs w:val="28"/>
          <w:lang w:val="kk-KZ"/>
        </w:rPr>
      </w:pPr>
    </w:p>
    <w:p w:rsidR="00366057" w:rsidRPr="00493A4D" w:rsidRDefault="00366057">
      <w:pPr>
        <w:jc w:val="center"/>
        <w:rPr>
          <w:sz w:val="28"/>
          <w:szCs w:val="28"/>
          <w:lang w:val="kk-KZ"/>
        </w:rPr>
      </w:pPr>
      <w:r w:rsidRPr="00493A4D">
        <w:rPr>
          <w:rStyle w:val="s1"/>
          <w:sz w:val="28"/>
          <w:szCs w:val="28"/>
          <w:lang w:val="kk-KZ"/>
        </w:rPr>
        <w:t xml:space="preserve">Қазақстан Республикасының Ұлттық Банкі Басқармасының «Ең төменгі резервтік талаптар туралы ережені бекіту жөнінде» 2006 жылғы 27 мамырдағы </w:t>
      </w:r>
      <w:bookmarkStart w:id="0" w:name="_GoBack"/>
      <w:bookmarkEnd w:id="0"/>
      <w:r w:rsidRPr="00493A4D">
        <w:rPr>
          <w:rStyle w:val="s1"/>
          <w:sz w:val="28"/>
          <w:szCs w:val="28"/>
          <w:lang w:val="kk-KZ"/>
        </w:rPr>
        <w:t>№ 38 қаулысына өзгерістер мен толықтырулар енгізу туралы </w:t>
      </w:r>
    </w:p>
    <w:p w:rsidR="00366057" w:rsidRPr="00493A4D" w:rsidRDefault="00366057">
      <w:pPr>
        <w:ind w:firstLine="400"/>
        <w:jc w:val="both"/>
        <w:rPr>
          <w:sz w:val="28"/>
          <w:szCs w:val="28"/>
          <w:lang w:val="kk-KZ"/>
        </w:rPr>
      </w:pPr>
      <w:r w:rsidRPr="00493A4D">
        <w:rPr>
          <w:sz w:val="28"/>
          <w:szCs w:val="28"/>
          <w:lang w:val="kk-KZ"/>
        </w:rPr>
        <w:t> 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proofErr w:type="spellStart"/>
      <w:r w:rsidRPr="00493A4D">
        <w:rPr>
          <w:rStyle w:val="s0"/>
          <w:sz w:val="28"/>
          <w:szCs w:val="28"/>
        </w:rPr>
        <w:t>Банктің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ең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төменгі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резервтік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талаптар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нормативтерін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орындау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тәртібін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жетілдіру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жә</w:t>
      </w:r>
      <w:proofErr w:type="gramStart"/>
      <w:r w:rsidRPr="00493A4D">
        <w:rPr>
          <w:rStyle w:val="s0"/>
          <w:sz w:val="28"/>
          <w:szCs w:val="28"/>
        </w:rPr>
        <w:t>не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Қаза</w:t>
      </w:r>
      <w:proofErr w:type="gramEnd"/>
      <w:r w:rsidRPr="00493A4D">
        <w:rPr>
          <w:rStyle w:val="s0"/>
          <w:sz w:val="28"/>
          <w:szCs w:val="28"/>
        </w:rPr>
        <w:t>қстан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Республикасы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Ұлттық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Банкінің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олардың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орындалуын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бақылауды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жүзеге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асыруы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мақсатында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Қазақстан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Республикасы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Ұлттық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Банкінің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Басқармасы</w:t>
      </w:r>
      <w:proofErr w:type="spellEnd"/>
      <w:r w:rsidRPr="00493A4D">
        <w:rPr>
          <w:rStyle w:val="s0"/>
          <w:sz w:val="28"/>
          <w:szCs w:val="28"/>
        </w:rPr>
        <w:t> </w:t>
      </w:r>
      <w:r w:rsidRPr="00493A4D">
        <w:rPr>
          <w:rStyle w:val="s0"/>
          <w:b/>
          <w:bCs/>
          <w:sz w:val="28"/>
          <w:szCs w:val="28"/>
        </w:rPr>
        <w:t>ҚАУЛЫ ЕТЕДІ: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proofErr w:type="gramStart"/>
      <w:r w:rsidRPr="00493A4D">
        <w:rPr>
          <w:rStyle w:val="s0"/>
          <w:sz w:val="28"/>
          <w:szCs w:val="28"/>
        </w:rPr>
        <w:t xml:space="preserve">1. </w:t>
      </w:r>
      <w:proofErr w:type="spellStart"/>
      <w:r w:rsidRPr="00493A4D">
        <w:rPr>
          <w:rStyle w:val="s0"/>
          <w:sz w:val="28"/>
          <w:szCs w:val="28"/>
        </w:rPr>
        <w:t>Қазақстан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Республикасының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Ұлттық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Банкі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Басқармасының</w:t>
      </w:r>
      <w:proofErr w:type="spellEnd"/>
      <w:r w:rsidRPr="00493A4D">
        <w:rPr>
          <w:rStyle w:val="s0"/>
          <w:sz w:val="28"/>
          <w:szCs w:val="28"/>
        </w:rPr>
        <w:t xml:space="preserve"> «</w:t>
      </w:r>
      <w:proofErr w:type="spellStart"/>
      <w:r w:rsidRPr="00493A4D">
        <w:rPr>
          <w:rStyle w:val="s0"/>
          <w:sz w:val="28"/>
          <w:szCs w:val="28"/>
        </w:rPr>
        <w:t>Ең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төменгі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резервтік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талаптар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туралы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ережені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бекіту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жөнінде</w:t>
      </w:r>
      <w:proofErr w:type="spellEnd"/>
      <w:r w:rsidRPr="00493A4D">
        <w:rPr>
          <w:rStyle w:val="s0"/>
          <w:sz w:val="28"/>
          <w:szCs w:val="28"/>
        </w:rPr>
        <w:t xml:space="preserve">» 2006 </w:t>
      </w:r>
      <w:proofErr w:type="spellStart"/>
      <w:r w:rsidRPr="00493A4D">
        <w:rPr>
          <w:rStyle w:val="s0"/>
          <w:sz w:val="28"/>
          <w:szCs w:val="28"/>
        </w:rPr>
        <w:t>жылғы</w:t>
      </w:r>
      <w:proofErr w:type="spellEnd"/>
      <w:r w:rsidRPr="00493A4D">
        <w:rPr>
          <w:rStyle w:val="s0"/>
          <w:sz w:val="28"/>
          <w:szCs w:val="28"/>
        </w:rPr>
        <w:t xml:space="preserve"> 27 </w:t>
      </w:r>
      <w:proofErr w:type="spellStart"/>
      <w:r w:rsidRPr="00493A4D">
        <w:rPr>
          <w:rStyle w:val="s0"/>
          <w:sz w:val="28"/>
          <w:szCs w:val="28"/>
        </w:rPr>
        <w:t>мамырдағы</w:t>
      </w:r>
      <w:proofErr w:type="spellEnd"/>
      <w:r w:rsidRPr="00493A4D">
        <w:rPr>
          <w:rStyle w:val="s0"/>
          <w:sz w:val="28"/>
          <w:szCs w:val="28"/>
        </w:rPr>
        <w:t xml:space="preserve"> № 38 </w:t>
      </w:r>
      <w:bookmarkStart w:id="1" w:name="sub1000496110"/>
      <w:proofErr w:type="spellStart"/>
      <w:r w:rsidRPr="00493A4D">
        <w:rPr>
          <w:rStyle w:val="s0"/>
          <w:sz w:val="28"/>
          <w:szCs w:val="28"/>
        </w:rPr>
        <w:t>қаулысына</w:t>
      </w:r>
      <w:proofErr w:type="spellEnd"/>
      <w:r w:rsidRPr="00493A4D">
        <w:rPr>
          <w:rStyle w:val="s0"/>
          <w:sz w:val="28"/>
          <w:szCs w:val="28"/>
        </w:rPr>
        <w:t> </w:t>
      </w:r>
      <w:bookmarkEnd w:id="1"/>
      <w:r w:rsidRPr="00493A4D">
        <w:rPr>
          <w:rStyle w:val="s0"/>
          <w:sz w:val="28"/>
          <w:szCs w:val="28"/>
        </w:rPr>
        <w:t>(</w:t>
      </w:r>
      <w:proofErr w:type="spellStart"/>
      <w:r w:rsidRPr="00493A4D">
        <w:rPr>
          <w:rStyle w:val="s0"/>
          <w:sz w:val="28"/>
          <w:szCs w:val="28"/>
        </w:rPr>
        <w:t>Нормативтік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құқықтық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актілерді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мемлекеттік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тіркеу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тізілімінде</w:t>
      </w:r>
      <w:proofErr w:type="spellEnd"/>
      <w:r w:rsidRPr="00493A4D">
        <w:rPr>
          <w:rStyle w:val="s0"/>
          <w:sz w:val="28"/>
          <w:szCs w:val="28"/>
        </w:rPr>
        <w:t xml:space="preserve"> № 4268 </w:t>
      </w:r>
      <w:proofErr w:type="spellStart"/>
      <w:r w:rsidRPr="00493A4D">
        <w:rPr>
          <w:rStyle w:val="s0"/>
          <w:sz w:val="28"/>
          <w:szCs w:val="28"/>
        </w:rPr>
        <w:t>тіркелген</w:t>
      </w:r>
      <w:proofErr w:type="spellEnd"/>
      <w:r w:rsidRPr="00493A4D">
        <w:rPr>
          <w:rStyle w:val="s0"/>
          <w:sz w:val="28"/>
          <w:szCs w:val="28"/>
        </w:rPr>
        <w:t xml:space="preserve">) </w:t>
      </w:r>
      <w:proofErr w:type="spellStart"/>
      <w:r w:rsidRPr="00493A4D">
        <w:rPr>
          <w:rStyle w:val="s0"/>
          <w:sz w:val="28"/>
          <w:szCs w:val="28"/>
        </w:rPr>
        <w:t>мынадай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өзгерістер</w:t>
      </w:r>
      <w:proofErr w:type="spellEnd"/>
      <w:r w:rsidRPr="00493A4D">
        <w:rPr>
          <w:rStyle w:val="s0"/>
          <w:sz w:val="28"/>
          <w:szCs w:val="28"/>
        </w:rPr>
        <w:t xml:space="preserve"> мен </w:t>
      </w:r>
      <w:proofErr w:type="spellStart"/>
      <w:r w:rsidRPr="00493A4D">
        <w:rPr>
          <w:rStyle w:val="s0"/>
          <w:sz w:val="28"/>
          <w:szCs w:val="28"/>
        </w:rPr>
        <w:t>толықтырулар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енгізілсін</w:t>
      </w:r>
      <w:proofErr w:type="spellEnd"/>
      <w:r w:rsidRPr="00493A4D">
        <w:rPr>
          <w:rStyle w:val="s0"/>
          <w:sz w:val="28"/>
          <w:szCs w:val="28"/>
        </w:rPr>
        <w:t>:</w:t>
      </w:r>
      <w:proofErr w:type="gramEnd"/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proofErr w:type="spellStart"/>
      <w:r w:rsidRPr="00493A4D">
        <w:rPr>
          <w:rStyle w:val="s0"/>
          <w:sz w:val="28"/>
          <w:szCs w:val="28"/>
        </w:rPr>
        <w:t>көрсетілген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қаулымен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бекітілген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Ең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төменгі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резервтік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талаптар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туралы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ережеде</w:t>
      </w:r>
      <w:proofErr w:type="spellEnd"/>
      <w:r w:rsidRPr="00493A4D">
        <w:rPr>
          <w:rStyle w:val="s0"/>
          <w:sz w:val="28"/>
          <w:szCs w:val="28"/>
        </w:rPr>
        <w:t>: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bookmarkStart w:id="2" w:name="SUB100"/>
      <w:bookmarkEnd w:id="2"/>
      <w:r w:rsidRPr="00493A4D">
        <w:rPr>
          <w:rStyle w:val="s0"/>
          <w:sz w:val="28"/>
          <w:szCs w:val="28"/>
        </w:rPr>
        <w:t>1-тармақта «</w:t>
      </w:r>
      <w:proofErr w:type="spellStart"/>
      <w:r w:rsidRPr="00493A4D">
        <w:rPr>
          <w:rStyle w:val="s0"/>
          <w:sz w:val="28"/>
          <w:szCs w:val="28"/>
        </w:rPr>
        <w:t>өз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кассасында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қолм</w:t>
      </w:r>
      <w:proofErr w:type="gramStart"/>
      <w:r w:rsidRPr="00493A4D">
        <w:rPr>
          <w:rStyle w:val="s0"/>
          <w:sz w:val="28"/>
          <w:szCs w:val="28"/>
        </w:rPr>
        <w:t>а-</w:t>
      </w:r>
      <w:proofErr w:type="gramEnd"/>
      <w:r w:rsidRPr="00493A4D">
        <w:rPr>
          <w:rStyle w:val="s0"/>
          <w:sz w:val="28"/>
          <w:szCs w:val="28"/>
        </w:rPr>
        <w:t>қол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теңге</w:t>
      </w:r>
      <w:proofErr w:type="spellEnd"/>
      <w:r w:rsidRPr="00493A4D">
        <w:rPr>
          <w:rStyle w:val="s0"/>
          <w:sz w:val="28"/>
          <w:szCs w:val="28"/>
        </w:rPr>
        <w:t xml:space="preserve">» </w:t>
      </w:r>
      <w:proofErr w:type="spellStart"/>
      <w:r w:rsidRPr="00493A4D">
        <w:rPr>
          <w:rStyle w:val="s0"/>
          <w:sz w:val="28"/>
          <w:szCs w:val="28"/>
        </w:rPr>
        <w:t>деген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сөздер</w:t>
      </w:r>
      <w:proofErr w:type="spellEnd"/>
      <w:r w:rsidRPr="00493A4D">
        <w:rPr>
          <w:rStyle w:val="s0"/>
          <w:sz w:val="28"/>
          <w:szCs w:val="28"/>
        </w:rPr>
        <w:t xml:space="preserve"> «</w:t>
      </w:r>
      <w:proofErr w:type="spellStart"/>
      <w:r w:rsidRPr="00493A4D">
        <w:rPr>
          <w:rStyle w:val="s0"/>
          <w:sz w:val="28"/>
          <w:szCs w:val="28"/>
        </w:rPr>
        <w:t>өз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кассасында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қолма-қол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ұлттық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және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еркін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айырбасталатын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валюталар</w:t>
      </w:r>
      <w:proofErr w:type="spellEnd"/>
      <w:r w:rsidRPr="00493A4D">
        <w:rPr>
          <w:rStyle w:val="s0"/>
          <w:sz w:val="28"/>
          <w:szCs w:val="28"/>
        </w:rPr>
        <w:t xml:space="preserve">» </w:t>
      </w:r>
      <w:proofErr w:type="spellStart"/>
      <w:r w:rsidRPr="00493A4D">
        <w:rPr>
          <w:rStyle w:val="s0"/>
          <w:sz w:val="28"/>
          <w:szCs w:val="28"/>
        </w:rPr>
        <w:t>деген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сөздермен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ауыстырылсын</w:t>
      </w:r>
      <w:proofErr w:type="spellEnd"/>
      <w:r w:rsidRPr="00493A4D">
        <w:rPr>
          <w:rStyle w:val="s0"/>
          <w:sz w:val="28"/>
          <w:szCs w:val="28"/>
        </w:rPr>
        <w:t>;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bookmarkStart w:id="3" w:name="SUB101"/>
      <w:bookmarkEnd w:id="3"/>
      <w:r w:rsidRPr="00493A4D">
        <w:rPr>
          <w:rStyle w:val="s0"/>
          <w:sz w:val="28"/>
          <w:szCs w:val="28"/>
        </w:rPr>
        <w:t xml:space="preserve">2-тараудың </w:t>
      </w:r>
      <w:proofErr w:type="spellStart"/>
      <w:r w:rsidRPr="00493A4D">
        <w:rPr>
          <w:rStyle w:val="s0"/>
          <w:sz w:val="28"/>
          <w:szCs w:val="28"/>
        </w:rPr>
        <w:t>атында</w:t>
      </w:r>
      <w:proofErr w:type="spellEnd"/>
      <w:r w:rsidRPr="00493A4D">
        <w:rPr>
          <w:rStyle w:val="s0"/>
          <w:sz w:val="28"/>
          <w:szCs w:val="28"/>
        </w:rPr>
        <w:t xml:space="preserve"> «</w:t>
      </w:r>
      <w:proofErr w:type="spellStart"/>
      <w:r w:rsidRPr="00493A4D">
        <w:rPr>
          <w:rStyle w:val="s0"/>
          <w:sz w:val="28"/>
          <w:szCs w:val="28"/>
        </w:rPr>
        <w:t>нормативін</w:t>
      </w:r>
      <w:proofErr w:type="spellEnd"/>
      <w:r w:rsidRPr="00493A4D">
        <w:rPr>
          <w:rStyle w:val="s0"/>
          <w:sz w:val="28"/>
          <w:szCs w:val="28"/>
        </w:rPr>
        <w:t xml:space="preserve">» </w:t>
      </w:r>
      <w:proofErr w:type="spellStart"/>
      <w:r w:rsidRPr="00493A4D">
        <w:rPr>
          <w:rStyle w:val="s0"/>
          <w:sz w:val="28"/>
          <w:szCs w:val="28"/>
        </w:rPr>
        <w:t>деген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сөз</w:t>
      </w:r>
      <w:proofErr w:type="spellEnd"/>
      <w:r w:rsidRPr="00493A4D">
        <w:rPr>
          <w:rStyle w:val="s0"/>
          <w:sz w:val="28"/>
          <w:szCs w:val="28"/>
        </w:rPr>
        <w:t xml:space="preserve"> «</w:t>
      </w:r>
      <w:proofErr w:type="spellStart"/>
      <w:r w:rsidRPr="00493A4D">
        <w:rPr>
          <w:rStyle w:val="s0"/>
          <w:sz w:val="28"/>
          <w:szCs w:val="28"/>
        </w:rPr>
        <w:t>нормативтерін</w:t>
      </w:r>
      <w:proofErr w:type="spellEnd"/>
      <w:r w:rsidRPr="00493A4D">
        <w:rPr>
          <w:rStyle w:val="s0"/>
          <w:sz w:val="28"/>
          <w:szCs w:val="28"/>
        </w:rPr>
        <w:t xml:space="preserve">» </w:t>
      </w:r>
      <w:proofErr w:type="spellStart"/>
      <w:r w:rsidRPr="00493A4D">
        <w:rPr>
          <w:rStyle w:val="s0"/>
          <w:sz w:val="28"/>
          <w:szCs w:val="28"/>
        </w:rPr>
        <w:t>деген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сөзбен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ауыстырылсын</w:t>
      </w:r>
      <w:proofErr w:type="spellEnd"/>
      <w:r w:rsidRPr="00493A4D">
        <w:rPr>
          <w:rStyle w:val="s0"/>
          <w:sz w:val="28"/>
          <w:szCs w:val="28"/>
        </w:rPr>
        <w:t>;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bookmarkStart w:id="4" w:name="SUB102"/>
      <w:bookmarkEnd w:id="4"/>
      <w:r w:rsidRPr="00493A4D">
        <w:rPr>
          <w:rStyle w:val="s0"/>
          <w:sz w:val="28"/>
          <w:szCs w:val="28"/>
        </w:rPr>
        <w:t>16-тармақта «</w:t>
      </w:r>
      <w:proofErr w:type="spellStart"/>
      <w:r w:rsidRPr="00493A4D">
        <w:rPr>
          <w:rStyle w:val="s0"/>
          <w:sz w:val="28"/>
          <w:szCs w:val="28"/>
        </w:rPr>
        <w:t>бесінші</w:t>
      </w:r>
      <w:proofErr w:type="spellEnd"/>
      <w:r w:rsidRPr="00493A4D">
        <w:rPr>
          <w:rStyle w:val="s0"/>
          <w:sz w:val="28"/>
          <w:szCs w:val="28"/>
        </w:rPr>
        <w:t xml:space="preserve">» </w:t>
      </w:r>
      <w:proofErr w:type="spellStart"/>
      <w:r w:rsidRPr="00493A4D">
        <w:rPr>
          <w:rStyle w:val="s0"/>
          <w:sz w:val="28"/>
          <w:szCs w:val="28"/>
        </w:rPr>
        <w:t>деген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сөзден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кейін</w:t>
      </w:r>
      <w:proofErr w:type="spellEnd"/>
      <w:r w:rsidRPr="00493A4D">
        <w:rPr>
          <w:rStyle w:val="s0"/>
          <w:sz w:val="28"/>
          <w:szCs w:val="28"/>
        </w:rPr>
        <w:t xml:space="preserve"> «</w:t>
      </w:r>
      <w:proofErr w:type="spellStart"/>
      <w:r w:rsidRPr="00493A4D">
        <w:rPr>
          <w:rStyle w:val="s0"/>
          <w:sz w:val="28"/>
          <w:szCs w:val="28"/>
        </w:rPr>
        <w:t>күнтізбелік</w:t>
      </w:r>
      <w:proofErr w:type="spellEnd"/>
      <w:r w:rsidRPr="00493A4D">
        <w:rPr>
          <w:rStyle w:val="s0"/>
          <w:sz w:val="28"/>
          <w:szCs w:val="28"/>
        </w:rPr>
        <w:t xml:space="preserve">» </w:t>
      </w:r>
      <w:proofErr w:type="spellStart"/>
      <w:r w:rsidRPr="00493A4D">
        <w:rPr>
          <w:rStyle w:val="s0"/>
          <w:sz w:val="28"/>
          <w:szCs w:val="28"/>
        </w:rPr>
        <w:t>деген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сөзбен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толықтырылсын</w:t>
      </w:r>
      <w:proofErr w:type="spellEnd"/>
      <w:r w:rsidRPr="00493A4D">
        <w:rPr>
          <w:rStyle w:val="s0"/>
          <w:sz w:val="28"/>
          <w:szCs w:val="28"/>
        </w:rPr>
        <w:t>;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bookmarkStart w:id="5" w:name="SUB103"/>
      <w:bookmarkEnd w:id="5"/>
      <w:r w:rsidRPr="00493A4D">
        <w:rPr>
          <w:rStyle w:val="s0"/>
          <w:sz w:val="28"/>
          <w:szCs w:val="28"/>
        </w:rPr>
        <w:t xml:space="preserve">17-тармақ </w:t>
      </w:r>
      <w:proofErr w:type="spellStart"/>
      <w:r w:rsidRPr="00493A4D">
        <w:rPr>
          <w:rStyle w:val="s0"/>
          <w:sz w:val="28"/>
          <w:szCs w:val="28"/>
        </w:rPr>
        <w:t>мынадай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редакцияда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жазылсын</w:t>
      </w:r>
      <w:proofErr w:type="spellEnd"/>
      <w:r w:rsidRPr="00493A4D">
        <w:rPr>
          <w:rStyle w:val="s0"/>
          <w:sz w:val="28"/>
          <w:szCs w:val="28"/>
        </w:rPr>
        <w:t>: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 xml:space="preserve">«17. </w:t>
      </w:r>
      <w:proofErr w:type="spellStart"/>
      <w:r w:rsidRPr="00493A4D">
        <w:rPr>
          <w:rStyle w:val="s0"/>
          <w:sz w:val="28"/>
          <w:szCs w:val="28"/>
        </w:rPr>
        <w:t>Ең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төменгі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резервтік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талаптардың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нормативтері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бұзылған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кезде</w:t>
      </w:r>
      <w:proofErr w:type="spellEnd"/>
      <w:r w:rsidRPr="00493A4D">
        <w:rPr>
          <w:rStyle w:val="s0"/>
          <w:sz w:val="28"/>
          <w:szCs w:val="28"/>
        </w:rPr>
        <w:t xml:space="preserve"> банк </w:t>
      </w:r>
      <w:proofErr w:type="spellStart"/>
      <w:r w:rsidRPr="00493A4D">
        <w:rPr>
          <w:rStyle w:val="s0"/>
          <w:sz w:val="28"/>
          <w:szCs w:val="28"/>
        </w:rPr>
        <w:t>талаптар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бұзылған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сәттен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бастап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үш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күнтізбелік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күн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ішінде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Ұлттық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Банкке</w:t>
      </w:r>
      <w:proofErr w:type="spellEnd"/>
      <w:proofErr w:type="gramStart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Е</w:t>
      </w:r>
      <w:proofErr w:type="gramEnd"/>
      <w:r w:rsidRPr="00493A4D">
        <w:rPr>
          <w:rStyle w:val="s0"/>
          <w:sz w:val="28"/>
          <w:szCs w:val="28"/>
        </w:rPr>
        <w:t>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төменгі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резервтік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талаптар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нормативтерінің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бұзылу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фактісі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және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себептері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lastRenderedPageBreak/>
        <w:t>туралы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хабарлайды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және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оларды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жою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жөніндегі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іс-шаралар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жоспарын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ұсынады</w:t>
      </w:r>
      <w:proofErr w:type="spellEnd"/>
      <w:r w:rsidRPr="00493A4D">
        <w:rPr>
          <w:rStyle w:val="s0"/>
          <w:sz w:val="28"/>
          <w:szCs w:val="28"/>
        </w:rPr>
        <w:t>.»;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bookmarkStart w:id="6" w:name="SUB104"/>
      <w:bookmarkEnd w:id="6"/>
      <w:r w:rsidRPr="00493A4D">
        <w:rPr>
          <w:rStyle w:val="s0"/>
          <w:sz w:val="28"/>
          <w:szCs w:val="28"/>
        </w:rPr>
        <w:t>18-тармақта: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>«</w:t>
      </w:r>
      <w:proofErr w:type="spellStart"/>
      <w:r w:rsidRPr="00493A4D">
        <w:rPr>
          <w:rStyle w:val="s0"/>
          <w:sz w:val="28"/>
          <w:szCs w:val="28"/>
        </w:rPr>
        <w:t>бірнеше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рет</w:t>
      </w:r>
      <w:proofErr w:type="spellEnd"/>
      <w:r w:rsidRPr="00493A4D">
        <w:rPr>
          <w:rStyle w:val="s0"/>
          <w:sz w:val="28"/>
          <w:szCs w:val="28"/>
        </w:rPr>
        <w:t xml:space="preserve">» </w:t>
      </w:r>
      <w:proofErr w:type="spellStart"/>
      <w:r w:rsidRPr="00493A4D">
        <w:rPr>
          <w:rStyle w:val="s0"/>
          <w:sz w:val="28"/>
          <w:szCs w:val="28"/>
        </w:rPr>
        <w:t>деген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сөздерден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кейін</w:t>
      </w:r>
      <w:proofErr w:type="spellEnd"/>
      <w:r w:rsidRPr="00493A4D">
        <w:rPr>
          <w:rStyle w:val="s0"/>
          <w:sz w:val="28"/>
          <w:szCs w:val="28"/>
        </w:rPr>
        <w:t xml:space="preserve"> «(</w:t>
      </w:r>
      <w:proofErr w:type="spellStart"/>
      <w:r w:rsidRPr="00493A4D">
        <w:rPr>
          <w:rStyle w:val="s0"/>
          <w:sz w:val="28"/>
          <w:szCs w:val="28"/>
        </w:rPr>
        <w:t>екі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және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одан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кө</w:t>
      </w:r>
      <w:proofErr w:type="gramStart"/>
      <w:r w:rsidRPr="00493A4D">
        <w:rPr>
          <w:rStyle w:val="s0"/>
          <w:sz w:val="28"/>
          <w:szCs w:val="28"/>
        </w:rPr>
        <w:t>п</w:t>
      </w:r>
      <w:proofErr w:type="spellEnd"/>
      <w:proofErr w:type="gram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рет</w:t>
      </w:r>
      <w:proofErr w:type="spellEnd"/>
      <w:r w:rsidRPr="00493A4D">
        <w:rPr>
          <w:rStyle w:val="s0"/>
          <w:sz w:val="28"/>
          <w:szCs w:val="28"/>
        </w:rPr>
        <w:t xml:space="preserve">)» </w:t>
      </w:r>
      <w:proofErr w:type="spellStart"/>
      <w:r w:rsidRPr="00493A4D">
        <w:rPr>
          <w:rStyle w:val="s0"/>
          <w:sz w:val="28"/>
          <w:szCs w:val="28"/>
        </w:rPr>
        <w:t>деген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сөздермен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толықтырылсын</w:t>
      </w:r>
      <w:proofErr w:type="spellEnd"/>
      <w:r w:rsidRPr="00493A4D">
        <w:rPr>
          <w:rStyle w:val="s0"/>
          <w:sz w:val="28"/>
          <w:szCs w:val="28"/>
        </w:rPr>
        <w:t>;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>«</w:t>
      </w:r>
      <w:proofErr w:type="spellStart"/>
      <w:r w:rsidRPr="00493A4D">
        <w:rPr>
          <w:rStyle w:val="s0"/>
          <w:sz w:val="28"/>
          <w:szCs w:val="28"/>
        </w:rPr>
        <w:t>алты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күнтізбелік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gramStart"/>
      <w:r w:rsidRPr="00493A4D">
        <w:rPr>
          <w:rStyle w:val="s0"/>
          <w:sz w:val="28"/>
          <w:szCs w:val="28"/>
        </w:rPr>
        <w:t>ай</w:t>
      </w:r>
      <w:proofErr w:type="gram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ішінде</w:t>
      </w:r>
      <w:proofErr w:type="spellEnd"/>
      <w:r w:rsidRPr="00493A4D">
        <w:rPr>
          <w:rStyle w:val="s0"/>
          <w:sz w:val="28"/>
          <w:szCs w:val="28"/>
        </w:rPr>
        <w:t xml:space="preserve">» </w:t>
      </w:r>
      <w:proofErr w:type="spellStart"/>
      <w:r w:rsidRPr="00493A4D">
        <w:rPr>
          <w:rStyle w:val="s0"/>
          <w:sz w:val="28"/>
          <w:szCs w:val="28"/>
        </w:rPr>
        <w:t>деген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сөздер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алынып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тасталсын</w:t>
      </w:r>
      <w:proofErr w:type="spellEnd"/>
      <w:r w:rsidRPr="00493A4D">
        <w:rPr>
          <w:rStyle w:val="s0"/>
          <w:sz w:val="28"/>
          <w:szCs w:val="28"/>
        </w:rPr>
        <w:t>;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bookmarkStart w:id="7" w:name="SUB105"/>
      <w:bookmarkEnd w:id="7"/>
      <w:r w:rsidRPr="00493A4D">
        <w:rPr>
          <w:rStyle w:val="s0"/>
          <w:sz w:val="28"/>
          <w:szCs w:val="28"/>
        </w:rPr>
        <w:t xml:space="preserve">19-тармақ </w:t>
      </w:r>
      <w:proofErr w:type="spellStart"/>
      <w:r w:rsidRPr="00493A4D">
        <w:rPr>
          <w:rStyle w:val="s0"/>
          <w:sz w:val="28"/>
          <w:szCs w:val="28"/>
        </w:rPr>
        <w:t>мынадай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редакцияда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жазылсын</w:t>
      </w:r>
      <w:proofErr w:type="spellEnd"/>
      <w:r w:rsidRPr="00493A4D">
        <w:rPr>
          <w:rStyle w:val="s0"/>
          <w:sz w:val="28"/>
          <w:szCs w:val="28"/>
        </w:rPr>
        <w:t>: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 xml:space="preserve">«19. Банк </w:t>
      </w:r>
      <w:proofErr w:type="spellStart"/>
      <w:r w:rsidRPr="00493A4D">
        <w:rPr>
          <w:rStyle w:val="s0"/>
          <w:sz w:val="28"/>
          <w:szCs w:val="28"/>
        </w:rPr>
        <w:t>Ережеге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сәйкес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талап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етілетін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ақпаратты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ұсынбаған</w:t>
      </w:r>
      <w:proofErr w:type="spellEnd"/>
      <w:r w:rsidRPr="00493A4D">
        <w:rPr>
          <w:rStyle w:val="s0"/>
          <w:sz w:val="28"/>
          <w:szCs w:val="28"/>
        </w:rPr>
        <w:t xml:space="preserve">, </w:t>
      </w:r>
      <w:proofErr w:type="spellStart"/>
      <w:r w:rsidRPr="00493A4D">
        <w:rPr>
          <w:rStyle w:val="s0"/>
          <w:sz w:val="28"/>
          <w:szCs w:val="28"/>
        </w:rPr>
        <w:t>уақтылы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ұсынбаған</w:t>
      </w:r>
      <w:proofErr w:type="spellEnd"/>
      <w:r w:rsidRPr="00493A4D">
        <w:rPr>
          <w:rStyle w:val="s0"/>
          <w:sz w:val="28"/>
          <w:szCs w:val="28"/>
        </w:rPr>
        <w:t xml:space="preserve"> не </w:t>
      </w:r>
      <w:proofErr w:type="spellStart"/>
      <w:r w:rsidRPr="00493A4D">
        <w:rPr>
          <w:rStyle w:val="s0"/>
          <w:sz w:val="28"/>
          <w:szCs w:val="28"/>
        </w:rPr>
        <w:t>шынайы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proofErr w:type="gramStart"/>
      <w:r w:rsidRPr="00493A4D">
        <w:rPr>
          <w:rStyle w:val="s0"/>
          <w:sz w:val="28"/>
          <w:szCs w:val="28"/>
        </w:rPr>
        <w:t>емес</w:t>
      </w:r>
      <w:proofErr w:type="spellEnd"/>
      <w:proofErr w:type="gram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ақпарат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ұсынған</w:t>
      </w:r>
      <w:proofErr w:type="spellEnd"/>
      <w:r w:rsidRPr="00493A4D">
        <w:rPr>
          <w:rStyle w:val="s0"/>
          <w:sz w:val="28"/>
          <w:szCs w:val="28"/>
        </w:rPr>
        <w:t xml:space="preserve">, </w:t>
      </w:r>
      <w:proofErr w:type="spellStart"/>
      <w:r w:rsidRPr="00493A4D">
        <w:rPr>
          <w:rStyle w:val="s0"/>
          <w:sz w:val="28"/>
          <w:szCs w:val="28"/>
        </w:rPr>
        <w:t>сондай-ақ</w:t>
      </w:r>
      <w:proofErr w:type="spellEnd"/>
      <w:r w:rsidRPr="00493A4D">
        <w:rPr>
          <w:rStyle w:val="s0"/>
          <w:sz w:val="28"/>
          <w:szCs w:val="28"/>
        </w:rPr>
        <w:t xml:space="preserve"> осы </w:t>
      </w:r>
      <w:proofErr w:type="spellStart"/>
      <w:r w:rsidRPr="00493A4D">
        <w:rPr>
          <w:rStyle w:val="s0"/>
          <w:sz w:val="28"/>
          <w:szCs w:val="28"/>
        </w:rPr>
        <w:t>Ереженің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өзге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талаптарын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орындамаған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жағдайда</w:t>
      </w:r>
      <w:proofErr w:type="spellEnd"/>
      <w:r w:rsidRPr="00493A4D">
        <w:rPr>
          <w:rStyle w:val="s0"/>
          <w:sz w:val="28"/>
          <w:szCs w:val="28"/>
        </w:rPr>
        <w:t xml:space="preserve">, </w:t>
      </w:r>
      <w:proofErr w:type="spellStart"/>
      <w:r w:rsidRPr="00493A4D">
        <w:rPr>
          <w:rStyle w:val="s0"/>
          <w:sz w:val="28"/>
          <w:szCs w:val="28"/>
        </w:rPr>
        <w:t>Ұлттық</w:t>
      </w:r>
      <w:proofErr w:type="spellEnd"/>
      <w:r w:rsidRPr="00493A4D">
        <w:rPr>
          <w:rStyle w:val="s0"/>
          <w:sz w:val="28"/>
          <w:szCs w:val="28"/>
        </w:rPr>
        <w:t xml:space="preserve"> Банк </w:t>
      </w:r>
      <w:proofErr w:type="spellStart"/>
      <w:r w:rsidRPr="00493A4D">
        <w:rPr>
          <w:rStyle w:val="s0"/>
          <w:sz w:val="28"/>
          <w:szCs w:val="28"/>
        </w:rPr>
        <w:t>Қазақстан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Республикасының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заң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актілеріне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сәйкес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банкке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шектеулі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әсер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ету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шараларын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немесе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санкциялар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қолданады</w:t>
      </w:r>
      <w:proofErr w:type="spellEnd"/>
      <w:r w:rsidRPr="00493A4D">
        <w:rPr>
          <w:rStyle w:val="s0"/>
          <w:sz w:val="28"/>
          <w:szCs w:val="28"/>
        </w:rPr>
        <w:t>.»;</w:t>
      </w:r>
    </w:p>
    <w:p w:rsidR="00366057" w:rsidRPr="00493A4D" w:rsidRDefault="00366057" w:rsidP="00493A4D">
      <w:pPr>
        <w:ind w:firstLine="709"/>
        <w:jc w:val="both"/>
        <w:divId w:val="2142067079"/>
        <w:rPr>
          <w:sz w:val="28"/>
          <w:szCs w:val="28"/>
        </w:rPr>
      </w:pPr>
      <w:bookmarkStart w:id="8" w:name="SUB106"/>
      <w:bookmarkEnd w:id="8"/>
      <w:r w:rsidRPr="00493A4D">
        <w:rPr>
          <w:rStyle w:val="s0"/>
          <w:sz w:val="28"/>
          <w:szCs w:val="28"/>
        </w:rPr>
        <w:t>1-қосымшада:</w:t>
      </w:r>
    </w:p>
    <w:p w:rsidR="00366057" w:rsidRPr="00493A4D" w:rsidRDefault="00366057" w:rsidP="00493A4D">
      <w:pPr>
        <w:ind w:firstLine="709"/>
        <w:jc w:val="both"/>
        <w:divId w:val="2142067079"/>
        <w:rPr>
          <w:sz w:val="28"/>
          <w:szCs w:val="28"/>
        </w:rPr>
      </w:pPr>
      <w:proofErr w:type="spellStart"/>
      <w:r w:rsidRPr="00493A4D">
        <w:rPr>
          <w:rStyle w:val="s0"/>
          <w:sz w:val="28"/>
          <w:szCs w:val="28"/>
        </w:rPr>
        <w:t>жиырма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үшінші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жолдан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кейін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мынадай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мазмұндағы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жолмен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толықтырылсын</w:t>
      </w:r>
      <w:proofErr w:type="spellEnd"/>
      <w:r w:rsidRPr="00493A4D">
        <w:rPr>
          <w:rStyle w:val="s0"/>
          <w:sz w:val="28"/>
          <w:szCs w:val="28"/>
        </w:rPr>
        <w:t>:</w:t>
      </w:r>
    </w:p>
    <w:p w:rsidR="00366057" w:rsidRPr="00493A4D" w:rsidRDefault="00366057" w:rsidP="00493A4D">
      <w:pPr>
        <w:ind w:firstLine="709"/>
        <w:jc w:val="both"/>
        <w:divId w:val="2142067079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>«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7830"/>
      </w:tblGrid>
      <w:tr w:rsidR="00366057" w:rsidRPr="00493A4D">
        <w:trPr>
          <w:divId w:val="2142067079"/>
          <w:trHeight w:val="45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057" w:rsidRPr="00493A4D" w:rsidRDefault="00366057" w:rsidP="00493A4D">
            <w:pPr>
              <w:rPr>
                <w:sz w:val="28"/>
                <w:szCs w:val="28"/>
              </w:rPr>
            </w:pPr>
            <w:r w:rsidRPr="00493A4D">
              <w:rPr>
                <w:rStyle w:val="s0"/>
                <w:sz w:val="28"/>
                <w:szCs w:val="28"/>
              </w:rPr>
              <w:t>2216</w:t>
            </w: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057" w:rsidRPr="00493A4D" w:rsidRDefault="00366057" w:rsidP="00493A4D">
            <w:pPr>
              <w:rPr>
                <w:sz w:val="28"/>
                <w:szCs w:val="28"/>
              </w:rPr>
            </w:pPr>
            <w:proofErr w:type="spellStart"/>
            <w:r w:rsidRPr="00493A4D">
              <w:rPr>
                <w:rStyle w:val="s0"/>
                <w:sz w:val="28"/>
                <w:szCs w:val="28"/>
              </w:rPr>
              <w:t>Клиенттердің</w:t>
            </w:r>
            <w:proofErr w:type="spellEnd"/>
            <w:r w:rsidRPr="00493A4D">
              <w:rPr>
                <w:rStyle w:val="s0"/>
                <w:sz w:val="28"/>
                <w:szCs w:val="28"/>
              </w:rPr>
              <w:t xml:space="preserve"> </w:t>
            </w:r>
            <w:proofErr w:type="spellStart"/>
            <w:r w:rsidRPr="00493A4D">
              <w:rPr>
                <w:rStyle w:val="s0"/>
                <w:sz w:val="28"/>
                <w:szCs w:val="28"/>
              </w:rPr>
              <w:t>тазартылған</w:t>
            </w:r>
            <w:proofErr w:type="spellEnd"/>
            <w:r w:rsidRPr="00493A4D">
              <w:rPr>
                <w:rStyle w:val="s0"/>
                <w:sz w:val="28"/>
                <w:szCs w:val="28"/>
              </w:rPr>
              <w:t xml:space="preserve"> </w:t>
            </w:r>
            <w:proofErr w:type="spellStart"/>
            <w:r w:rsidRPr="00493A4D">
              <w:rPr>
                <w:rStyle w:val="s0"/>
                <w:sz w:val="28"/>
                <w:szCs w:val="28"/>
              </w:rPr>
              <w:t>қымбат</w:t>
            </w:r>
            <w:proofErr w:type="spellEnd"/>
            <w:r w:rsidRPr="00493A4D">
              <w:rPr>
                <w:rStyle w:val="s0"/>
                <w:sz w:val="28"/>
                <w:szCs w:val="28"/>
              </w:rPr>
              <w:t xml:space="preserve"> </w:t>
            </w:r>
            <w:proofErr w:type="spellStart"/>
            <w:r w:rsidRPr="00493A4D">
              <w:rPr>
                <w:rStyle w:val="s0"/>
                <w:sz w:val="28"/>
                <w:szCs w:val="28"/>
              </w:rPr>
              <w:t>металдармен</w:t>
            </w:r>
            <w:proofErr w:type="spellEnd"/>
          </w:p>
          <w:p w:rsidR="00366057" w:rsidRPr="00493A4D" w:rsidRDefault="00366057" w:rsidP="00493A4D">
            <w:pPr>
              <w:rPr>
                <w:sz w:val="28"/>
                <w:szCs w:val="28"/>
              </w:rPr>
            </w:pPr>
            <w:proofErr w:type="spellStart"/>
            <w:r w:rsidRPr="00493A4D">
              <w:rPr>
                <w:rStyle w:val="s0"/>
                <w:sz w:val="28"/>
                <w:szCs w:val="28"/>
              </w:rPr>
              <w:t>мерзімді</w:t>
            </w:r>
            <w:proofErr w:type="spellEnd"/>
            <w:r w:rsidRPr="00493A4D">
              <w:rPr>
                <w:rStyle w:val="s0"/>
                <w:sz w:val="28"/>
                <w:szCs w:val="28"/>
              </w:rPr>
              <w:t xml:space="preserve"> </w:t>
            </w:r>
            <w:proofErr w:type="spellStart"/>
            <w:r w:rsidRPr="00493A4D">
              <w:rPr>
                <w:rStyle w:val="s0"/>
                <w:sz w:val="28"/>
                <w:szCs w:val="28"/>
              </w:rPr>
              <w:t>салымдары</w:t>
            </w:r>
            <w:proofErr w:type="spellEnd"/>
          </w:p>
        </w:tc>
      </w:tr>
    </w:tbl>
    <w:p w:rsidR="00366057" w:rsidRPr="00493A4D" w:rsidRDefault="00366057" w:rsidP="00493A4D">
      <w:pPr>
        <w:ind w:firstLine="709"/>
        <w:jc w:val="both"/>
        <w:divId w:val="2142067079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>»;</w:t>
      </w:r>
    </w:p>
    <w:p w:rsidR="00366057" w:rsidRPr="00493A4D" w:rsidRDefault="00366057" w:rsidP="00493A4D">
      <w:pPr>
        <w:ind w:firstLine="709"/>
        <w:jc w:val="both"/>
        <w:divId w:val="2142067079"/>
        <w:rPr>
          <w:sz w:val="28"/>
          <w:szCs w:val="28"/>
        </w:rPr>
      </w:pPr>
      <w:proofErr w:type="spellStart"/>
      <w:r w:rsidRPr="00493A4D">
        <w:rPr>
          <w:rStyle w:val="s0"/>
          <w:sz w:val="28"/>
          <w:szCs w:val="28"/>
        </w:rPr>
        <w:t>отыз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жетінші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және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қырық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сегізінші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жолдар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алынып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тасталсын</w:t>
      </w:r>
      <w:proofErr w:type="spellEnd"/>
      <w:r w:rsidRPr="00493A4D">
        <w:rPr>
          <w:rStyle w:val="s0"/>
          <w:sz w:val="28"/>
          <w:szCs w:val="28"/>
        </w:rPr>
        <w:t>;</w:t>
      </w:r>
    </w:p>
    <w:p w:rsidR="00366057" w:rsidRPr="00493A4D" w:rsidRDefault="00366057" w:rsidP="00493A4D">
      <w:pPr>
        <w:ind w:firstLine="709"/>
        <w:jc w:val="both"/>
        <w:divId w:val="160119447"/>
        <w:rPr>
          <w:sz w:val="28"/>
          <w:szCs w:val="28"/>
        </w:rPr>
      </w:pPr>
      <w:bookmarkStart w:id="9" w:name="SUB107"/>
      <w:bookmarkEnd w:id="9"/>
      <w:r w:rsidRPr="00493A4D">
        <w:rPr>
          <w:rStyle w:val="s0"/>
          <w:sz w:val="28"/>
          <w:szCs w:val="28"/>
        </w:rPr>
        <w:t>2-қосымшада:</w:t>
      </w:r>
    </w:p>
    <w:p w:rsidR="00366057" w:rsidRPr="00493A4D" w:rsidRDefault="00366057" w:rsidP="00493A4D">
      <w:pPr>
        <w:ind w:firstLine="709"/>
        <w:jc w:val="both"/>
        <w:divId w:val="160119447"/>
        <w:rPr>
          <w:sz w:val="28"/>
          <w:szCs w:val="28"/>
        </w:rPr>
      </w:pPr>
      <w:proofErr w:type="spellStart"/>
      <w:r w:rsidRPr="00493A4D">
        <w:rPr>
          <w:rStyle w:val="s0"/>
          <w:sz w:val="28"/>
          <w:szCs w:val="28"/>
        </w:rPr>
        <w:t>жиырма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алтыншы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жолдан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кейін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мынадай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мазмұндағы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жолмен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толықтырылсын</w:t>
      </w:r>
      <w:proofErr w:type="spellEnd"/>
      <w:r w:rsidRPr="00493A4D">
        <w:rPr>
          <w:rStyle w:val="s0"/>
          <w:sz w:val="28"/>
          <w:szCs w:val="28"/>
        </w:rPr>
        <w:t>:</w:t>
      </w:r>
    </w:p>
    <w:p w:rsidR="00366057" w:rsidRPr="00493A4D" w:rsidRDefault="00366057" w:rsidP="00493A4D">
      <w:pPr>
        <w:ind w:firstLine="709"/>
        <w:jc w:val="both"/>
        <w:divId w:val="160119447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>«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7815"/>
      </w:tblGrid>
      <w:tr w:rsidR="00366057" w:rsidRPr="00493A4D">
        <w:trPr>
          <w:divId w:val="160119447"/>
          <w:trHeight w:val="45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057" w:rsidRPr="00493A4D" w:rsidRDefault="00366057" w:rsidP="00493A4D">
            <w:pPr>
              <w:rPr>
                <w:sz w:val="28"/>
                <w:szCs w:val="28"/>
              </w:rPr>
            </w:pPr>
            <w:r w:rsidRPr="00493A4D">
              <w:rPr>
                <w:rStyle w:val="s0"/>
                <w:sz w:val="28"/>
                <w:szCs w:val="28"/>
              </w:rPr>
              <w:t>2126</w:t>
            </w:r>
          </w:p>
        </w:tc>
        <w:tc>
          <w:tcPr>
            <w:tcW w:w="7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057" w:rsidRPr="00493A4D" w:rsidRDefault="00366057" w:rsidP="00493A4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93A4D">
              <w:rPr>
                <w:rStyle w:val="s0"/>
                <w:sz w:val="28"/>
                <w:szCs w:val="28"/>
              </w:rPr>
              <w:t>Бас</w:t>
            </w:r>
            <w:proofErr w:type="gramEnd"/>
            <w:r w:rsidRPr="00493A4D">
              <w:rPr>
                <w:rStyle w:val="s0"/>
                <w:sz w:val="28"/>
                <w:szCs w:val="28"/>
              </w:rPr>
              <w:t>қа</w:t>
            </w:r>
            <w:proofErr w:type="spellEnd"/>
            <w:r w:rsidRPr="00493A4D">
              <w:rPr>
                <w:rStyle w:val="s0"/>
                <w:sz w:val="28"/>
                <w:szCs w:val="28"/>
              </w:rPr>
              <w:t xml:space="preserve"> </w:t>
            </w:r>
            <w:proofErr w:type="spellStart"/>
            <w:r w:rsidRPr="00493A4D">
              <w:rPr>
                <w:rStyle w:val="s0"/>
                <w:sz w:val="28"/>
                <w:szCs w:val="28"/>
              </w:rPr>
              <w:t>банктердің</w:t>
            </w:r>
            <w:proofErr w:type="spellEnd"/>
            <w:r w:rsidRPr="00493A4D">
              <w:rPr>
                <w:rStyle w:val="s0"/>
                <w:sz w:val="28"/>
                <w:szCs w:val="28"/>
              </w:rPr>
              <w:t xml:space="preserve"> </w:t>
            </w:r>
            <w:proofErr w:type="spellStart"/>
            <w:r w:rsidRPr="00493A4D">
              <w:rPr>
                <w:rStyle w:val="s0"/>
                <w:sz w:val="28"/>
                <w:szCs w:val="28"/>
              </w:rPr>
              <w:t>тазартылған</w:t>
            </w:r>
            <w:proofErr w:type="spellEnd"/>
            <w:r w:rsidRPr="00493A4D">
              <w:rPr>
                <w:rStyle w:val="s0"/>
                <w:sz w:val="28"/>
                <w:szCs w:val="28"/>
              </w:rPr>
              <w:t xml:space="preserve"> </w:t>
            </w:r>
            <w:proofErr w:type="spellStart"/>
            <w:r w:rsidRPr="00493A4D">
              <w:rPr>
                <w:rStyle w:val="s0"/>
                <w:sz w:val="28"/>
                <w:szCs w:val="28"/>
              </w:rPr>
              <w:t>қымбат</w:t>
            </w:r>
            <w:proofErr w:type="spellEnd"/>
            <w:r w:rsidRPr="00493A4D">
              <w:rPr>
                <w:rStyle w:val="s0"/>
                <w:sz w:val="28"/>
                <w:szCs w:val="28"/>
              </w:rPr>
              <w:t xml:space="preserve"> </w:t>
            </w:r>
            <w:proofErr w:type="spellStart"/>
            <w:r w:rsidRPr="00493A4D">
              <w:rPr>
                <w:rStyle w:val="s0"/>
                <w:sz w:val="28"/>
                <w:szCs w:val="28"/>
              </w:rPr>
              <w:t>металдармен</w:t>
            </w:r>
            <w:proofErr w:type="spellEnd"/>
          </w:p>
          <w:p w:rsidR="00366057" w:rsidRPr="00493A4D" w:rsidRDefault="00366057" w:rsidP="00493A4D">
            <w:pPr>
              <w:rPr>
                <w:sz w:val="28"/>
                <w:szCs w:val="28"/>
              </w:rPr>
            </w:pPr>
            <w:proofErr w:type="spellStart"/>
            <w:r w:rsidRPr="00493A4D">
              <w:rPr>
                <w:rStyle w:val="s0"/>
                <w:sz w:val="28"/>
                <w:szCs w:val="28"/>
              </w:rPr>
              <w:t>мерзімді</w:t>
            </w:r>
            <w:proofErr w:type="spellEnd"/>
            <w:r w:rsidRPr="00493A4D">
              <w:rPr>
                <w:rStyle w:val="s0"/>
                <w:sz w:val="28"/>
                <w:szCs w:val="28"/>
              </w:rPr>
              <w:t xml:space="preserve"> </w:t>
            </w:r>
            <w:proofErr w:type="spellStart"/>
            <w:r w:rsidRPr="00493A4D">
              <w:rPr>
                <w:rStyle w:val="s0"/>
                <w:sz w:val="28"/>
                <w:szCs w:val="28"/>
              </w:rPr>
              <w:t>салымдары</w:t>
            </w:r>
            <w:proofErr w:type="spellEnd"/>
          </w:p>
        </w:tc>
      </w:tr>
    </w:tbl>
    <w:p w:rsidR="00366057" w:rsidRPr="00493A4D" w:rsidRDefault="00366057" w:rsidP="00493A4D">
      <w:pPr>
        <w:ind w:firstLine="709"/>
        <w:jc w:val="both"/>
        <w:divId w:val="160119447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>»;</w:t>
      </w:r>
    </w:p>
    <w:p w:rsidR="00366057" w:rsidRPr="00493A4D" w:rsidRDefault="00366057" w:rsidP="00493A4D">
      <w:pPr>
        <w:ind w:firstLine="709"/>
        <w:jc w:val="both"/>
        <w:divId w:val="160119447"/>
        <w:rPr>
          <w:sz w:val="28"/>
          <w:szCs w:val="28"/>
        </w:rPr>
      </w:pPr>
      <w:proofErr w:type="spellStart"/>
      <w:r w:rsidRPr="00493A4D">
        <w:rPr>
          <w:rStyle w:val="s0"/>
          <w:sz w:val="28"/>
          <w:szCs w:val="28"/>
        </w:rPr>
        <w:t>қырық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төртінші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жолдан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кейін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мынадай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мазмұндағы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жолмен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толықтырылсын</w:t>
      </w:r>
      <w:proofErr w:type="spellEnd"/>
      <w:r w:rsidRPr="00493A4D">
        <w:rPr>
          <w:rStyle w:val="s0"/>
          <w:sz w:val="28"/>
          <w:szCs w:val="28"/>
        </w:rPr>
        <w:t>:</w:t>
      </w:r>
    </w:p>
    <w:p w:rsidR="00366057" w:rsidRPr="00493A4D" w:rsidRDefault="00366057" w:rsidP="00493A4D">
      <w:pPr>
        <w:ind w:firstLine="709"/>
        <w:jc w:val="both"/>
        <w:divId w:val="160119447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>«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830"/>
      </w:tblGrid>
      <w:tr w:rsidR="00366057" w:rsidRPr="00493A4D">
        <w:trPr>
          <w:divId w:val="160119447"/>
          <w:trHeight w:val="45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057" w:rsidRPr="00493A4D" w:rsidRDefault="00366057" w:rsidP="00493A4D">
            <w:pPr>
              <w:rPr>
                <w:sz w:val="28"/>
                <w:szCs w:val="28"/>
              </w:rPr>
            </w:pPr>
            <w:r w:rsidRPr="00493A4D">
              <w:rPr>
                <w:rStyle w:val="s0"/>
                <w:sz w:val="28"/>
                <w:szCs w:val="28"/>
              </w:rPr>
              <w:t>2216</w:t>
            </w: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057" w:rsidRPr="00493A4D" w:rsidRDefault="00366057" w:rsidP="00493A4D">
            <w:pPr>
              <w:rPr>
                <w:sz w:val="28"/>
                <w:szCs w:val="28"/>
              </w:rPr>
            </w:pPr>
            <w:proofErr w:type="spellStart"/>
            <w:r w:rsidRPr="00493A4D">
              <w:rPr>
                <w:rStyle w:val="s0"/>
                <w:sz w:val="28"/>
                <w:szCs w:val="28"/>
              </w:rPr>
              <w:t>Клиенттердің</w:t>
            </w:r>
            <w:proofErr w:type="spellEnd"/>
            <w:r w:rsidRPr="00493A4D">
              <w:rPr>
                <w:rStyle w:val="s0"/>
                <w:sz w:val="28"/>
                <w:szCs w:val="28"/>
              </w:rPr>
              <w:t xml:space="preserve"> </w:t>
            </w:r>
            <w:proofErr w:type="spellStart"/>
            <w:r w:rsidRPr="00493A4D">
              <w:rPr>
                <w:rStyle w:val="s0"/>
                <w:sz w:val="28"/>
                <w:szCs w:val="28"/>
              </w:rPr>
              <w:t>тазартылған</w:t>
            </w:r>
            <w:proofErr w:type="spellEnd"/>
            <w:r w:rsidRPr="00493A4D">
              <w:rPr>
                <w:rStyle w:val="s0"/>
                <w:sz w:val="28"/>
                <w:szCs w:val="28"/>
              </w:rPr>
              <w:t xml:space="preserve"> </w:t>
            </w:r>
            <w:proofErr w:type="spellStart"/>
            <w:r w:rsidRPr="00493A4D">
              <w:rPr>
                <w:rStyle w:val="s0"/>
                <w:sz w:val="28"/>
                <w:szCs w:val="28"/>
              </w:rPr>
              <w:t>қымбат</w:t>
            </w:r>
            <w:proofErr w:type="spellEnd"/>
            <w:r w:rsidRPr="00493A4D">
              <w:rPr>
                <w:rStyle w:val="s0"/>
                <w:sz w:val="28"/>
                <w:szCs w:val="28"/>
              </w:rPr>
              <w:t xml:space="preserve"> </w:t>
            </w:r>
            <w:proofErr w:type="spellStart"/>
            <w:r w:rsidRPr="00493A4D">
              <w:rPr>
                <w:rStyle w:val="s0"/>
                <w:sz w:val="28"/>
                <w:szCs w:val="28"/>
              </w:rPr>
              <w:t>металдармен</w:t>
            </w:r>
            <w:proofErr w:type="spellEnd"/>
          </w:p>
          <w:p w:rsidR="00366057" w:rsidRPr="00493A4D" w:rsidRDefault="00366057" w:rsidP="00493A4D">
            <w:pPr>
              <w:rPr>
                <w:sz w:val="28"/>
                <w:szCs w:val="28"/>
              </w:rPr>
            </w:pPr>
            <w:proofErr w:type="spellStart"/>
            <w:r w:rsidRPr="00493A4D">
              <w:rPr>
                <w:rStyle w:val="s0"/>
                <w:sz w:val="28"/>
                <w:szCs w:val="28"/>
              </w:rPr>
              <w:t>мерзімді</w:t>
            </w:r>
            <w:proofErr w:type="spellEnd"/>
            <w:r w:rsidRPr="00493A4D">
              <w:rPr>
                <w:rStyle w:val="s0"/>
                <w:sz w:val="28"/>
                <w:szCs w:val="28"/>
              </w:rPr>
              <w:t xml:space="preserve"> </w:t>
            </w:r>
            <w:proofErr w:type="spellStart"/>
            <w:r w:rsidRPr="00493A4D">
              <w:rPr>
                <w:rStyle w:val="s0"/>
                <w:sz w:val="28"/>
                <w:szCs w:val="28"/>
              </w:rPr>
              <w:t>салымдары</w:t>
            </w:r>
            <w:proofErr w:type="spellEnd"/>
          </w:p>
        </w:tc>
      </w:tr>
    </w:tbl>
    <w:p w:rsidR="00366057" w:rsidRPr="00493A4D" w:rsidRDefault="00366057" w:rsidP="00493A4D">
      <w:pPr>
        <w:ind w:firstLine="709"/>
        <w:jc w:val="both"/>
        <w:divId w:val="160119447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>»;</w:t>
      </w:r>
    </w:p>
    <w:p w:rsidR="00366057" w:rsidRPr="00493A4D" w:rsidRDefault="00366057" w:rsidP="00493A4D">
      <w:pPr>
        <w:ind w:firstLine="709"/>
        <w:jc w:val="both"/>
        <w:divId w:val="160119447"/>
        <w:rPr>
          <w:sz w:val="28"/>
          <w:szCs w:val="28"/>
        </w:rPr>
      </w:pPr>
      <w:proofErr w:type="spellStart"/>
      <w:r w:rsidRPr="00493A4D">
        <w:rPr>
          <w:rStyle w:val="s0"/>
          <w:sz w:val="28"/>
          <w:szCs w:val="28"/>
        </w:rPr>
        <w:t>жиырма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бі</w:t>
      </w:r>
      <w:proofErr w:type="gramStart"/>
      <w:r w:rsidRPr="00493A4D">
        <w:rPr>
          <w:rStyle w:val="s0"/>
          <w:sz w:val="28"/>
          <w:szCs w:val="28"/>
        </w:rPr>
        <w:t>р</w:t>
      </w:r>
      <w:proofErr w:type="gramEnd"/>
      <w:r w:rsidRPr="00493A4D">
        <w:rPr>
          <w:rStyle w:val="s0"/>
          <w:sz w:val="28"/>
          <w:szCs w:val="28"/>
        </w:rPr>
        <w:t>інші</w:t>
      </w:r>
      <w:proofErr w:type="spellEnd"/>
      <w:r w:rsidRPr="00493A4D">
        <w:rPr>
          <w:rStyle w:val="s0"/>
          <w:sz w:val="28"/>
          <w:szCs w:val="28"/>
        </w:rPr>
        <w:t xml:space="preserve">, </w:t>
      </w:r>
      <w:proofErr w:type="spellStart"/>
      <w:r w:rsidRPr="00493A4D">
        <w:rPr>
          <w:rStyle w:val="s0"/>
          <w:sz w:val="28"/>
          <w:szCs w:val="28"/>
        </w:rPr>
        <w:t>жиырма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екінші</w:t>
      </w:r>
      <w:proofErr w:type="spellEnd"/>
      <w:r w:rsidRPr="00493A4D">
        <w:rPr>
          <w:rStyle w:val="s0"/>
          <w:sz w:val="28"/>
          <w:szCs w:val="28"/>
        </w:rPr>
        <w:t xml:space="preserve">, </w:t>
      </w:r>
      <w:proofErr w:type="spellStart"/>
      <w:r w:rsidRPr="00493A4D">
        <w:rPr>
          <w:rStyle w:val="s0"/>
          <w:sz w:val="28"/>
          <w:szCs w:val="28"/>
        </w:rPr>
        <w:t>елу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тоғызыншы</w:t>
      </w:r>
      <w:proofErr w:type="spellEnd"/>
      <w:r w:rsidRPr="00493A4D">
        <w:rPr>
          <w:rStyle w:val="s0"/>
          <w:sz w:val="28"/>
          <w:szCs w:val="28"/>
        </w:rPr>
        <w:t xml:space="preserve">, </w:t>
      </w:r>
      <w:proofErr w:type="spellStart"/>
      <w:r w:rsidRPr="00493A4D">
        <w:rPr>
          <w:rStyle w:val="s0"/>
          <w:sz w:val="28"/>
          <w:szCs w:val="28"/>
        </w:rPr>
        <w:t>алпыс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сегізінші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және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жетпіс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тоғызыншы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жолдар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алынып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тасталсын</w:t>
      </w:r>
      <w:proofErr w:type="spellEnd"/>
      <w:r w:rsidRPr="00493A4D">
        <w:rPr>
          <w:rStyle w:val="s0"/>
          <w:sz w:val="28"/>
          <w:szCs w:val="28"/>
        </w:rPr>
        <w:t>;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bookmarkStart w:id="10" w:name="SUB108"/>
      <w:bookmarkEnd w:id="10"/>
      <w:r w:rsidRPr="00493A4D">
        <w:rPr>
          <w:rStyle w:val="s0"/>
          <w:sz w:val="28"/>
          <w:szCs w:val="28"/>
        </w:rPr>
        <w:t xml:space="preserve">3-қосымшаның </w:t>
      </w:r>
      <w:proofErr w:type="spellStart"/>
      <w:r w:rsidRPr="00493A4D">
        <w:rPr>
          <w:rStyle w:val="s0"/>
          <w:sz w:val="28"/>
          <w:szCs w:val="28"/>
        </w:rPr>
        <w:t>төртінші</w:t>
      </w:r>
      <w:proofErr w:type="spellEnd"/>
      <w:r w:rsidRPr="00493A4D">
        <w:rPr>
          <w:rStyle w:val="s0"/>
          <w:sz w:val="28"/>
          <w:szCs w:val="28"/>
        </w:rPr>
        <w:t xml:space="preserve">, </w:t>
      </w:r>
      <w:proofErr w:type="spellStart"/>
      <w:r w:rsidRPr="00493A4D">
        <w:rPr>
          <w:rStyle w:val="s0"/>
          <w:sz w:val="28"/>
          <w:szCs w:val="28"/>
        </w:rPr>
        <w:t>бесінші</w:t>
      </w:r>
      <w:proofErr w:type="spellEnd"/>
      <w:r w:rsidRPr="00493A4D">
        <w:rPr>
          <w:rStyle w:val="s0"/>
          <w:sz w:val="28"/>
          <w:szCs w:val="28"/>
        </w:rPr>
        <w:t xml:space="preserve">, </w:t>
      </w:r>
      <w:proofErr w:type="spellStart"/>
      <w:r w:rsidRPr="00493A4D">
        <w:rPr>
          <w:rStyle w:val="s0"/>
          <w:sz w:val="28"/>
          <w:szCs w:val="28"/>
        </w:rPr>
        <w:t>алтыншы</w:t>
      </w:r>
      <w:proofErr w:type="spellEnd"/>
      <w:r w:rsidRPr="00493A4D">
        <w:rPr>
          <w:rStyle w:val="s0"/>
          <w:sz w:val="28"/>
          <w:szCs w:val="28"/>
        </w:rPr>
        <w:t xml:space="preserve">, </w:t>
      </w:r>
      <w:proofErr w:type="spellStart"/>
      <w:r w:rsidRPr="00493A4D">
        <w:rPr>
          <w:rStyle w:val="s0"/>
          <w:sz w:val="28"/>
          <w:szCs w:val="28"/>
        </w:rPr>
        <w:t>жетінші</w:t>
      </w:r>
      <w:proofErr w:type="spellEnd"/>
      <w:r w:rsidRPr="00493A4D">
        <w:rPr>
          <w:rStyle w:val="s0"/>
          <w:sz w:val="28"/>
          <w:szCs w:val="28"/>
        </w:rPr>
        <w:t xml:space="preserve">, </w:t>
      </w:r>
      <w:proofErr w:type="spellStart"/>
      <w:r w:rsidRPr="00493A4D">
        <w:rPr>
          <w:rStyle w:val="s0"/>
          <w:sz w:val="28"/>
          <w:szCs w:val="28"/>
        </w:rPr>
        <w:t>тоғызыншы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және</w:t>
      </w:r>
      <w:proofErr w:type="spellEnd"/>
      <w:r w:rsidRPr="00493A4D">
        <w:rPr>
          <w:rStyle w:val="s0"/>
          <w:sz w:val="28"/>
          <w:szCs w:val="28"/>
        </w:rPr>
        <w:t xml:space="preserve"> он </w:t>
      </w:r>
      <w:proofErr w:type="spellStart"/>
      <w:r w:rsidRPr="00493A4D">
        <w:rPr>
          <w:rStyle w:val="s0"/>
          <w:sz w:val="28"/>
          <w:szCs w:val="28"/>
        </w:rPr>
        <w:t>бі</w:t>
      </w:r>
      <w:proofErr w:type="gramStart"/>
      <w:r w:rsidRPr="00493A4D">
        <w:rPr>
          <w:rStyle w:val="s0"/>
          <w:sz w:val="28"/>
          <w:szCs w:val="28"/>
        </w:rPr>
        <w:t>р</w:t>
      </w:r>
      <w:proofErr w:type="gramEnd"/>
      <w:r w:rsidRPr="00493A4D">
        <w:rPr>
          <w:rStyle w:val="s0"/>
          <w:sz w:val="28"/>
          <w:szCs w:val="28"/>
        </w:rPr>
        <w:t>інші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жолдары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алынып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тасталсын</w:t>
      </w:r>
      <w:proofErr w:type="spellEnd"/>
      <w:r w:rsidRPr="00493A4D">
        <w:rPr>
          <w:rStyle w:val="s0"/>
          <w:sz w:val="28"/>
          <w:szCs w:val="28"/>
        </w:rPr>
        <w:t>.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 xml:space="preserve">2. Осы </w:t>
      </w:r>
      <w:proofErr w:type="spellStart"/>
      <w:r w:rsidRPr="00493A4D">
        <w:rPr>
          <w:rStyle w:val="s0"/>
          <w:sz w:val="28"/>
          <w:szCs w:val="28"/>
        </w:rPr>
        <w:t>қаулы</w:t>
      </w:r>
      <w:proofErr w:type="spellEnd"/>
      <w:r w:rsidRPr="00493A4D">
        <w:rPr>
          <w:rStyle w:val="s0"/>
          <w:sz w:val="28"/>
          <w:szCs w:val="28"/>
        </w:rPr>
        <w:t xml:space="preserve"> 2007 </w:t>
      </w:r>
      <w:proofErr w:type="spellStart"/>
      <w:r w:rsidRPr="00493A4D">
        <w:rPr>
          <w:rStyle w:val="s0"/>
          <w:sz w:val="28"/>
          <w:szCs w:val="28"/>
        </w:rPr>
        <w:t>жылғы</w:t>
      </w:r>
      <w:proofErr w:type="spellEnd"/>
      <w:r w:rsidRPr="00493A4D">
        <w:rPr>
          <w:rStyle w:val="s0"/>
          <w:sz w:val="28"/>
          <w:szCs w:val="28"/>
        </w:rPr>
        <w:t xml:space="preserve"> 9 </w:t>
      </w:r>
      <w:proofErr w:type="spellStart"/>
      <w:r w:rsidRPr="00493A4D">
        <w:rPr>
          <w:rStyle w:val="s0"/>
          <w:sz w:val="28"/>
          <w:szCs w:val="28"/>
        </w:rPr>
        <w:t>қазаннан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бастап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</w:t>
      </w:r>
      <w:proofErr w:type="gramStart"/>
      <w:r w:rsidRPr="00493A4D">
        <w:rPr>
          <w:rStyle w:val="s0"/>
          <w:sz w:val="28"/>
          <w:szCs w:val="28"/>
        </w:rPr>
        <w:t>олданыс</w:t>
      </w:r>
      <w:proofErr w:type="gramEnd"/>
      <w:r w:rsidRPr="00493A4D">
        <w:rPr>
          <w:rStyle w:val="s0"/>
          <w:sz w:val="28"/>
          <w:szCs w:val="28"/>
        </w:rPr>
        <w:t>қа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енгізіледі</w:t>
      </w:r>
      <w:proofErr w:type="spellEnd"/>
      <w:r w:rsidRPr="00493A4D">
        <w:rPr>
          <w:rStyle w:val="s0"/>
          <w:sz w:val="28"/>
          <w:szCs w:val="28"/>
        </w:rPr>
        <w:t>.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 xml:space="preserve">3. </w:t>
      </w:r>
      <w:proofErr w:type="spellStart"/>
      <w:r w:rsidRPr="00493A4D">
        <w:rPr>
          <w:rStyle w:val="s0"/>
          <w:sz w:val="28"/>
          <w:szCs w:val="28"/>
        </w:rPr>
        <w:t>Зерттеу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және</w:t>
      </w:r>
      <w:proofErr w:type="spellEnd"/>
      <w:r w:rsidRPr="00493A4D">
        <w:rPr>
          <w:rStyle w:val="s0"/>
          <w:sz w:val="28"/>
          <w:szCs w:val="28"/>
        </w:rPr>
        <w:t xml:space="preserve"> статистика </w:t>
      </w:r>
      <w:proofErr w:type="spellStart"/>
      <w:r w:rsidRPr="00493A4D">
        <w:rPr>
          <w:rStyle w:val="s0"/>
          <w:sz w:val="28"/>
          <w:szCs w:val="28"/>
        </w:rPr>
        <w:t>департаменті</w:t>
      </w:r>
      <w:proofErr w:type="spellEnd"/>
      <w:r w:rsidRPr="00493A4D">
        <w:rPr>
          <w:rStyle w:val="s0"/>
          <w:sz w:val="28"/>
          <w:szCs w:val="28"/>
        </w:rPr>
        <w:t xml:space="preserve"> (</w:t>
      </w:r>
      <w:proofErr w:type="spellStart"/>
      <w:r w:rsidRPr="00493A4D">
        <w:rPr>
          <w:rStyle w:val="s0"/>
          <w:sz w:val="28"/>
          <w:szCs w:val="28"/>
        </w:rPr>
        <w:t>Ақышев</w:t>
      </w:r>
      <w:proofErr w:type="spellEnd"/>
      <w:r w:rsidRPr="00493A4D">
        <w:rPr>
          <w:rStyle w:val="s0"/>
          <w:sz w:val="28"/>
          <w:szCs w:val="28"/>
        </w:rPr>
        <w:t xml:space="preserve"> Д.Т.):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 xml:space="preserve">1) </w:t>
      </w:r>
      <w:proofErr w:type="spellStart"/>
      <w:r w:rsidRPr="00493A4D">
        <w:rPr>
          <w:rStyle w:val="s0"/>
          <w:sz w:val="28"/>
          <w:szCs w:val="28"/>
        </w:rPr>
        <w:t>Заң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департаментімен</w:t>
      </w:r>
      <w:proofErr w:type="spellEnd"/>
      <w:r w:rsidRPr="00493A4D">
        <w:rPr>
          <w:rStyle w:val="s0"/>
          <w:sz w:val="28"/>
          <w:szCs w:val="28"/>
        </w:rPr>
        <w:t xml:space="preserve"> (</w:t>
      </w:r>
      <w:proofErr w:type="spellStart"/>
      <w:proofErr w:type="gramStart"/>
      <w:r w:rsidRPr="00493A4D">
        <w:rPr>
          <w:rStyle w:val="s0"/>
          <w:sz w:val="28"/>
          <w:szCs w:val="28"/>
        </w:rPr>
        <w:t>Ш</w:t>
      </w:r>
      <w:proofErr w:type="gramEnd"/>
      <w:r w:rsidRPr="00493A4D">
        <w:rPr>
          <w:rStyle w:val="s0"/>
          <w:sz w:val="28"/>
          <w:szCs w:val="28"/>
        </w:rPr>
        <w:t>әріпов</w:t>
      </w:r>
      <w:proofErr w:type="spellEnd"/>
      <w:r w:rsidRPr="00493A4D">
        <w:rPr>
          <w:rStyle w:val="s0"/>
          <w:sz w:val="28"/>
          <w:szCs w:val="28"/>
        </w:rPr>
        <w:t xml:space="preserve"> С.Б.) </w:t>
      </w:r>
      <w:proofErr w:type="spellStart"/>
      <w:r w:rsidRPr="00493A4D">
        <w:rPr>
          <w:rStyle w:val="s0"/>
          <w:sz w:val="28"/>
          <w:szCs w:val="28"/>
        </w:rPr>
        <w:t>бірлесіп</w:t>
      </w:r>
      <w:proofErr w:type="spellEnd"/>
      <w:r w:rsidRPr="00493A4D">
        <w:rPr>
          <w:rStyle w:val="s0"/>
          <w:sz w:val="28"/>
          <w:szCs w:val="28"/>
        </w:rPr>
        <w:t xml:space="preserve"> осы </w:t>
      </w:r>
      <w:proofErr w:type="spellStart"/>
      <w:r w:rsidRPr="00493A4D">
        <w:rPr>
          <w:rStyle w:val="s0"/>
          <w:sz w:val="28"/>
          <w:szCs w:val="28"/>
        </w:rPr>
        <w:t>қаулыны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Қазақстан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Республикасының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Әділет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министрлігінде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мемлекеттік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bookmarkStart w:id="11" w:name="sub1000681093"/>
      <w:proofErr w:type="spellStart"/>
      <w:r w:rsidRPr="00493A4D">
        <w:rPr>
          <w:rStyle w:val="s0"/>
          <w:sz w:val="28"/>
          <w:szCs w:val="28"/>
        </w:rPr>
        <w:t>тіркеуден</w:t>
      </w:r>
      <w:bookmarkEnd w:id="11"/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өткізу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шараларын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қабылдасын</w:t>
      </w:r>
      <w:proofErr w:type="spellEnd"/>
      <w:r w:rsidRPr="00493A4D">
        <w:rPr>
          <w:rStyle w:val="s0"/>
          <w:sz w:val="28"/>
          <w:szCs w:val="28"/>
        </w:rPr>
        <w:t>;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lastRenderedPageBreak/>
        <w:t xml:space="preserve">2) осы </w:t>
      </w:r>
      <w:proofErr w:type="spellStart"/>
      <w:r w:rsidRPr="00493A4D">
        <w:rPr>
          <w:rStyle w:val="s0"/>
          <w:sz w:val="28"/>
          <w:szCs w:val="28"/>
        </w:rPr>
        <w:t>қаулы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Қазақстан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Республикасының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Әділет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министрлігінде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мемлекеттік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тіркеуден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өткен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күннен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бастап</w:t>
      </w:r>
      <w:proofErr w:type="spellEnd"/>
      <w:r w:rsidRPr="00493A4D">
        <w:rPr>
          <w:rStyle w:val="s0"/>
          <w:sz w:val="28"/>
          <w:szCs w:val="28"/>
        </w:rPr>
        <w:t xml:space="preserve"> он </w:t>
      </w:r>
      <w:proofErr w:type="spellStart"/>
      <w:r w:rsidRPr="00493A4D">
        <w:rPr>
          <w:rStyle w:val="s0"/>
          <w:sz w:val="28"/>
          <w:szCs w:val="28"/>
        </w:rPr>
        <w:t>күндік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мерзімде</w:t>
      </w:r>
      <w:proofErr w:type="spellEnd"/>
      <w:r w:rsidRPr="00493A4D">
        <w:rPr>
          <w:rStyle w:val="s0"/>
          <w:sz w:val="28"/>
          <w:szCs w:val="28"/>
        </w:rPr>
        <w:t xml:space="preserve"> оны </w:t>
      </w:r>
      <w:proofErr w:type="spellStart"/>
      <w:r w:rsidRPr="00493A4D">
        <w:rPr>
          <w:rStyle w:val="s0"/>
          <w:sz w:val="28"/>
          <w:szCs w:val="28"/>
        </w:rPr>
        <w:t>Қазақстан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Республикасы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Ұлттық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Банкінің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орталық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аппаратының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мүдделі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бөлімшелеріне</w:t>
      </w:r>
      <w:proofErr w:type="spellEnd"/>
      <w:r w:rsidRPr="00493A4D">
        <w:rPr>
          <w:rStyle w:val="s0"/>
          <w:sz w:val="28"/>
          <w:szCs w:val="28"/>
        </w:rPr>
        <w:t xml:space="preserve">, </w:t>
      </w:r>
      <w:proofErr w:type="spellStart"/>
      <w:r w:rsidRPr="00493A4D">
        <w:rPr>
          <w:rStyle w:val="s0"/>
          <w:sz w:val="28"/>
          <w:szCs w:val="28"/>
        </w:rPr>
        <w:t>аумақтық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филиалдарына</w:t>
      </w:r>
      <w:proofErr w:type="spellEnd"/>
      <w:r w:rsidRPr="00493A4D">
        <w:rPr>
          <w:rStyle w:val="s0"/>
          <w:sz w:val="28"/>
          <w:szCs w:val="28"/>
        </w:rPr>
        <w:t xml:space="preserve">, </w:t>
      </w:r>
      <w:proofErr w:type="spellStart"/>
      <w:r w:rsidRPr="00493A4D">
        <w:rPr>
          <w:rStyle w:val="s0"/>
          <w:sz w:val="28"/>
          <w:szCs w:val="28"/>
        </w:rPr>
        <w:t>екінші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деңгейдегі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банктерге</w:t>
      </w:r>
      <w:proofErr w:type="spellEnd"/>
      <w:r w:rsidRPr="00493A4D">
        <w:rPr>
          <w:rStyle w:val="s0"/>
          <w:sz w:val="28"/>
          <w:szCs w:val="28"/>
        </w:rPr>
        <w:t>, «</w:t>
      </w:r>
      <w:proofErr w:type="spellStart"/>
      <w:r w:rsidRPr="00493A4D">
        <w:rPr>
          <w:rStyle w:val="s0"/>
          <w:sz w:val="28"/>
          <w:szCs w:val="28"/>
        </w:rPr>
        <w:t>Қазақстан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қаржыгерлерінің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қауымдастығы</w:t>
      </w:r>
      <w:proofErr w:type="spellEnd"/>
      <w:r w:rsidRPr="00493A4D">
        <w:rPr>
          <w:rStyle w:val="s0"/>
          <w:sz w:val="28"/>
          <w:szCs w:val="28"/>
        </w:rPr>
        <w:t xml:space="preserve">» </w:t>
      </w:r>
      <w:proofErr w:type="spellStart"/>
      <w:proofErr w:type="gramStart"/>
      <w:r w:rsidRPr="00493A4D">
        <w:rPr>
          <w:rStyle w:val="s0"/>
          <w:sz w:val="28"/>
          <w:szCs w:val="28"/>
        </w:rPr>
        <w:t>заңды</w:t>
      </w:r>
      <w:proofErr w:type="spellEnd"/>
      <w:proofErr w:type="gram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тұлғалар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бірлестігіне</w:t>
      </w:r>
      <w:proofErr w:type="spellEnd"/>
      <w:r w:rsidRPr="00493A4D">
        <w:rPr>
          <w:rStyle w:val="s0"/>
          <w:sz w:val="28"/>
          <w:szCs w:val="28"/>
        </w:rPr>
        <w:t xml:space="preserve">, </w:t>
      </w:r>
      <w:proofErr w:type="spellStart"/>
      <w:r w:rsidRPr="00493A4D">
        <w:rPr>
          <w:rStyle w:val="s0"/>
          <w:sz w:val="28"/>
          <w:szCs w:val="28"/>
        </w:rPr>
        <w:t>Қазақстан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Республикасы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Қаржы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нарығын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және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қаржы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ұйымдарын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реттеу</w:t>
      </w:r>
      <w:proofErr w:type="spellEnd"/>
      <w:r w:rsidRPr="00493A4D">
        <w:rPr>
          <w:rStyle w:val="s0"/>
          <w:sz w:val="28"/>
          <w:szCs w:val="28"/>
        </w:rPr>
        <w:t xml:space="preserve"> мен </w:t>
      </w:r>
      <w:proofErr w:type="spellStart"/>
      <w:r w:rsidRPr="00493A4D">
        <w:rPr>
          <w:rStyle w:val="s0"/>
          <w:sz w:val="28"/>
          <w:szCs w:val="28"/>
        </w:rPr>
        <w:t>қадағалау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агенттігі</w:t>
      </w:r>
      <w:proofErr w:type="gramStart"/>
      <w:r w:rsidRPr="00493A4D">
        <w:rPr>
          <w:rStyle w:val="s0"/>
          <w:sz w:val="28"/>
          <w:szCs w:val="28"/>
        </w:rPr>
        <w:t>не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</w:t>
      </w:r>
      <w:proofErr w:type="gramEnd"/>
      <w:r w:rsidRPr="00493A4D">
        <w:rPr>
          <w:rStyle w:val="s0"/>
          <w:sz w:val="28"/>
          <w:szCs w:val="28"/>
        </w:rPr>
        <w:t>іберсін</w:t>
      </w:r>
      <w:proofErr w:type="spellEnd"/>
      <w:r w:rsidRPr="00493A4D">
        <w:rPr>
          <w:rStyle w:val="s0"/>
          <w:sz w:val="28"/>
          <w:szCs w:val="28"/>
        </w:rPr>
        <w:t>.</w:t>
      </w:r>
    </w:p>
    <w:p w:rsidR="00366057" w:rsidRPr="00493A4D" w:rsidRDefault="00366057" w:rsidP="00493A4D">
      <w:pPr>
        <w:ind w:firstLine="709"/>
        <w:jc w:val="both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 xml:space="preserve">4. Осы </w:t>
      </w:r>
      <w:proofErr w:type="spellStart"/>
      <w:r w:rsidRPr="00493A4D">
        <w:rPr>
          <w:rStyle w:val="s0"/>
          <w:sz w:val="28"/>
          <w:szCs w:val="28"/>
        </w:rPr>
        <w:t>қаулының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орындалуын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бақылау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Қазақстан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Республикасының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Ұлттық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Банк</w:t>
      </w:r>
      <w:proofErr w:type="gramStart"/>
      <w:r w:rsidRPr="00493A4D">
        <w:rPr>
          <w:rStyle w:val="s0"/>
          <w:sz w:val="28"/>
          <w:szCs w:val="28"/>
        </w:rPr>
        <w:t>і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Т</w:t>
      </w:r>
      <w:proofErr w:type="gramEnd"/>
      <w:r w:rsidRPr="00493A4D">
        <w:rPr>
          <w:rStyle w:val="s0"/>
          <w:sz w:val="28"/>
          <w:szCs w:val="28"/>
        </w:rPr>
        <w:t>өрағасының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орынбасары</w:t>
      </w:r>
      <w:proofErr w:type="spellEnd"/>
      <w:r w:rsidRPr="00493A4D">
        <w:rPr>
          <w:rStyle w:val="s0"/>
          <w:sz w:val="28"/>
          <w:szCs w:val="28"/>
        </w:rPr>
        <w:t xml:space="preserve"> Г.З. </w:t>
      </w:r>
      <w:proofErr w:type="spellStart"/>
      <w:r w:rsidRPr="00493A4D">
        <w:rPr>
          <w:rStyle w:val="s0"/>
          <w:sz w:val="28"/>
          <w:szCs w:val="28"/>
        </w:rPr>
        <w:t>Айманбетоваға</w:t>
      </w:r>
      <w:proofErr w:type="spellEnd"/>
      <w:r w:rsidRPr="00493A4D">
        <w:rPr>
          <w:rStyle w:val="s0"/>
          <w:sz w:val="28"/>
          <w:szCs w:val="28"/>
        </w:rPr>
        <w:t xml:space="preserve"> </w:t>
      </w:r>
      <w:proofErr w:type="spellStart"/>
      <w:r w:rsidRPr="00493A4D">
        <w:rPr>
          <w:rStyle w:val="s0"/>
          <w:sz w:val="28"/>
          <w:szCs w:val="28"/>
        </w:rPr>
        <w:t>жүктелсін</w:t>
      </w:r>
      <w:proofErr w:type="spellEnd"/>
      <w:r w:rsidRPr="00493A4D">
        <w:rPr>
          <w:rStyle w:val="s0"/>
          <w:sz w:val="28"/>
          <w:szCs w:val="28"/>
        </w:rPr>
        <w:t>.</w:t>
      </w:r>
    </w:p>
    <w:p w:rsidR="00366057" w:rsidRPr="00493A4D" w:rsidRDefault="00366057">
      <w:pPr>
        <w:ind w:firstLine="400"/>
        <w:jc w:val="both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927"/>
      </w:tblGrid>
      <w:tr w:rsidR="00366057" w:rsidRPr="00493A4D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057" w:rsidRPr="00493A4D" w:rsidRDefault="00366057">
            <w:pPr>
              <w:ind w:firstLine="400"/>
              <w:jc w:val="both"/>
              <w:rPr>
                <w:sz w:val="28"/>
                <w:szCs w:val="28"/>
              </w:rPr>
            </w:pPr>
            <w:proofErr w:type="spellStart"/>
            <w:r w:rsidRPr="00493A4D">
              <w:rPr>
                <w:rStyle w:val="s0"/>
                <w:b/>
                <w:bCs/>
                <w:sz w:val="28"/>
                <w:szCs w:val="28"/>
              </w:rPr>
              <w:t>Ұлттық</w:t>
            </w:r>
            <w:proofErr w:type="spellEnd"/>
            <w:r w:rsidRPr="00493A4D">
              <w:rPr>
                <w:rStyle w:val="s0"/>
                <w:b/>
                <w:bCs/>
                <w:sz w:val="28"/>
                <w:szCs w:val="28"/>
              </w:rPr>
              <w:t xml:space="preserve"> Банк </w:t>
            </w:r>
          </w:p>
          <w:p w:rsidR="00366057" w:rsidRPr="00493A4D" w:rsidRDefault="00366057">
            <w:pPr>
              <w:ind w:firstLine="400"/>
              <w:jc w:val="both"/>
              <w:rPr>
                <w:sz w:val="28"/>
                <w:szCs w:val="28"/>
              </w:rPr>
            </w:pPr>
            <w:proofErr w:type="spellStart"/>
            <w:r w:rsidRPr="00493A4D">
              <w:rPr>
                <w:rStyle w:val="s0"/>
                <w:b/>
                <w:bCs/>
                <w:sz w:val="28"/>
                <w:szCs w:val="28"/>
              </w:rPr>
              <w:t>Төрағасы</w:t>
            </w:r>
            <w:proofErr w:type="spellEnd"/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057" w:rsidRPr="00493A4D" w:rsidRDefault="00366057">
            <w:pPr>
              <w:jc w:val="right"/>
              <w:rPr>
                <w:sz w:val="28"/>
                <w:szCs w:val="28"/>
              </w:rPr>
            </w:pPr>
            <w:r w:rsidRPr="00493A4D">
              <w:rPr>
                <w:rStyle w:val="s0"/>
                <w:sz w:val="28"/>
                <w:szCs w:val="28"/>
              </w:rPr>
              <w:t> </w:t>
            </w:r>
          </w:p>
          <w:p w:rsidR="00366057" w:rsidRPr="00493A4D" w:rsidRDefault="00366057">
            <w:pPr>
              <w:jc w:val="right"/>
              <w:rPr>
                <w:sz w:val="28"/>
                <w:szCs w:val="28"/>
              </w:rPr>
            </w:pPr>
            <w:r w:rsidRPr="00493A4D">
              <w:rPr>
                <w:rStyle w:val="s0"/>
                <w:b/>
                <w:bCs/>
                <w:sz w:val="28"/>
                <w:szCs w:val="28"/>
              </w:rPr>
              <w:t xml:space="preserve">А. </w:t>
            </w:r>
            <w:proofErr w:type="spellStart"/>
            <w:r w:rsidRPr="00493A4D">
              <w:rPr>
                <w:rStyle w:val="s0"/>
                <w:b/>
                <w:bCs/>
                <w:sz w:val="28"/>
                <w:szCs w:val="28"/>
              </w:rPr>
              <w:t>Сәйденов</w:t>
            </w:r>
            <w:proofErr w:type="spellEnd"/>
          </w:p>
        </w:tc>
      </w:tr>
    </w:tbl>
    <w:p w:rsidR="00366057" w:rsidRPr="00493A4D" w:rsidRDefault="00366057">
      <w:pPr>
        <w:ind w:firstLine="400"/>
        <w:jc w:val="both"/>
        <w:rPr>
          <w:sz w:val="28"/>
          <w:szCs w:val="28"/>
        </w:rPr>
      </w:pPr>
      <w:r w:rsidRPr="00493A4D">
        <w:rPr>
          <w:rStyle w:val="s0"/>
          <w:sz w:val="28"/>
          <w:szCs w:val="28"/>
        </w:rPr>
        <w:t> </w:t>
      </w:r>
    </w:p>
    <w:sectPr w:rsidR="00366057" w:rsidRPr="00493A4D" w:rsidSect="00493A4D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5D" w:rsidRDefault="00D4435D" w:rsidP="00205D96">
      <w:r>
        <w:separator/>
      </w:r>
    </w:p>
  </w:endnote>
  <w:endnote w:type="continuationSeparator" w:id="0">
    <w:p w:rsidR="00D4435D" w:rsidRDefault="00D4435D" w:rsidP="0020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5D" w:rsidRDefault="00D4435D" w:rsidP="00205D96">
      <w:r>
        <w:separator/>
      </w:r>
    </w:p>
  </w:footnote>
  <w:footnote w:type="continuationSeparator" w:id="0">
    <w:p w:rsidR="00D4435D" w:rsidRDefault="00D4435D" w:rsidP="00205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63033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93A4D" w:rsidRPr="00493A4D" w:rsidRDefault="00493A4D">
        <w:pPr>
          <w:pStyle w:val="a5"/>
          <w:jc w:val="center"/>
          <w:rPr>
            <w:sz w:val="28"/>
          </w:rPr>
        </w:pPr>
        <w:r w:rsidRPr="00493A4D">
          <w:rPr>
            <w:sz w:val="28"/>
          </w:rPr>
          <w:fldChar w:fldCharType="begin"/>
        </w:r>
        <w:r w:rsidRPr="00493A4D">
          <w:rPr>
            <w:sz w:val="28"/>
          </w:rPr>
          <w:instrText>PAGE   \* MERGEFORMAT</w:instrText>
        </w:r>
        <w:r w:rsidRPr="00493A4D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Pr="00493A4D">
          <w:rPr>
            <w:sz w:val="28"/>
          </w:rPr>
          <w:fldChar w:fldCharType="end"/>
        </w:r>
      </w:p>
    </w:sdtContent>
  </w:sdt>
  <w:p w:rsidR="00493A4D" w:rsidRPr="00493A4D" w:rsidRDefault="00493A4D">
    <w:pPr>
      <w:pStyle w:val="a5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A9"/>
    <w:rsid w:val="00054A2E"/>
    <w:rsid w:val="001229AF"/>
    <w:rsid w:val="00205D96"/>
    <w:rsid w:val="00366057"/>
    <w:rsid w:val="00493A4D"/>
    <w:rsid w:val="00830139"/>
    <w:rsid w:val="00AA3AA9"/>
    <w:rsid w:val="00D4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paragraph" w:styleId="a5">
    <w:name w:val="header"/>
    <w:basedOn w:val="a"/>
    <w:link w:val="a6"/>
    <w:uiPriority w:val="99"/>
    <w:unhideWhenUsed/>
    <w:rsid w:val="00205D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05D96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05D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05D96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3A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3A4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paragraph" w:styleId="a5">
    <w:name w:val="header"/>
    <w:basedOn w:val="a"/>
    <w:link w:val="a6"/>
    <w:uiPriority w:val="99"/>
    <w:unhideWhenUsed/>
    <w:rsid w:val="00205D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05D96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05D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05D96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3A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3A4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«Қазақстан Республикасының Ұлттық Банкі Басқармасының «Ең төменгі резервтік талаптар туралы ережені бекіту жөнінде» 2006 жылғы 27 мамырдағы № 38 қаулысына өзгерістер мен толықтырулар енгізу туралы» Қазақстан Республикасының Ұлттық банкі басқармасының 2007</vt:lpstr>
    </vt:vector>
  </TitlesOfParts>
  <Company>Hewlett-Packard Company</Company>
  <LinksUpToDate>false</LinksUpToDate>
  <CharactersWithSpaces>3906</CharactersWithSpaces>
  <SharedDoc>false</SharedDoc>
  <HLinks>
    <vt:vector size="18" baseType="variant">
      <vt:variant>
        <vt:i4>4456530</vt:i4>
      </vt:variant>
      <vt:variant>
        <vt:i4>6</vt:i4>
      </vt:variant>
      <vt:variant>
        <vt:i4>0</vt:i4>
      </vt:variant>
      <vt:variant>
        <vt:i4>5</vt:i4>
      </vt:variant>
      <vt:variant>
        <vt:lpwstr>jl:30127030.0</vt:lpwstr>
      </vt:variant>
      <vt:variant>
        <vt:lpwstr/>
      </vt:variant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jl:30061204.0</vt:lpwstr>
      </vt:variant>
      <vt:variant>
        <vt:lpwstr/>
      </vt:variant>
      <vt:variant>
        <vt:i4>4587607</vt:i4>
      </vt:variant>
      <vt:variant>
        <vt:i4>0</vt:i4>
      </vt:variant>
      <vt:variant>
        <vt:i4>0</vt:i4>
      </vt:variant>
      <vt:variant>
        <vt:i4>5</vt:i4>
      </vt:variant>
      <vt:variant>
        <vt:lpwstr>jl:35536243.0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Ұлттық Банкі Басқармасының «Ең төменгі резервтік талаптар туралы ережені бекіту жөнінде» 2006 жылғы 27 мамырдағы № 38 қаулысына өзгерістер мен толықтырулар енгізу туралы» Қазақстан Республикасының Ұлттық банкі басқармасының 2007 жылғы 27 тамыздағы № 101 Қаулысы (күші жойылды)</dc:title>
  <dc:creator>Алтынай Алданьярова</dc:creator>
  <cp:lastModifiedBy>Алтынай Алданьярова</cp:lastModifiedBy>
  <cp:revision>3</cp:revision>
  <dcterms:created xsi:type="dcterms:W3CDTF">2019-09-16T09:38:00Z</dcterms:created>
  <dcterms:modified xsi:type="dcterms:W3CDTF">2019-09-19T11:17:00Z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1683385298</vt:i4>
  </property>
</Properties>
</file>