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80" w:rsidRDefault="000D7F80" w:rsidP="000D7F80">
      <w:pPr>
        <w:rPr>
          <w:b/>
        </w:rPr>
      </w:pPr>
      <w:r>
        <w:rPr>
          <w:b/>
        </w:rPr>
        <w:t>Қ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Әділет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министрлігінде</w:t>
      </w:r>
      <w:proofErr w:type="spellEnd"/>
      <w:r>
        <w:rPr>
          <w:b/>
        </w:rPr>
        <w:t xml:space="preserve"> </w:t>
      </w:r>
    </w:p>
    <w:p w:rsidR="000D7F80" w:rsidRDefault="000D7F80" w:rsidP="000D7F80">
      <w:pPr>
        <w:rPr>
          <w:b/>
          <w:lang w:val="kk-KZ"/>
        </w:rPr>
      </w:pPr>
      <w:r>
        <w:rPr>
          <w:b/>
          <w:lang w:val="kk-KZ"/>
        </w:rPr>
        <w:t>20</w:t>
      </w:r>
      <w:r w:rsidR="00187E6F">
        <w:rPr>
          <w:b/>
          <w:lang w:val="kk-KZ"/>
        </w:rPr>
        <w:t>02</w:t>
      </w:r>
      <w:r>
        <w:rPr>
          <w:b/>
          <w:lang w:val="kk-KZ"/>
        </w:rPr>
        <w:t xml:space="preserve"> жылы 1</w:t>
      </w:r>
      <w:r w:rsidR="00187E6F">
        <w:rPr>
          <w:b/>
          <w:lang w:val="kk-KZ"/>
        </w:rPr>
        <w:t>2</w:t>
      </w:r>
      <w:r>
        <w:rPr>
          <w:b/>
          <w:lang w:val="kk-KZ"/>
        </w:rPr>
        <w:t xml:space="preserve"> </w:t>
      </w:r>
      <w:r w:rsidR="00187E6F">
        <w:rPr>
          <w:b/>
          <w:lang w:val="kk-KZ"/>
        </w:rPr>
        <w:t>қыркүйекте</w:t>
      </w:r>
      <w:r>
        <w:rPr>
          <w:b/>
          <w:lang w:val="kk-KZ"/>
        </w:rPr>
        <w:t xml:space="preserve"> </w:t>
      </w:r>
      <w:r>
        <w:rPr>
          <w:b/>
        </w:rPr>
        <w:t>№1</w:t>
      </w:r>
      <w:r>
        <w:rPr>
          <w:b/>
          <w:lang w:val="kk-KZ"/>
        </w:rPr>
        <w:t>9</w:t>
      </w:r>
      <w:r w:rsidR="00187E6F">
        <w:rPr>
          <w:b/>
          <w:lang w:val="kk-KZ"/>
        </w:rPr>
        <w:t>74</w:t>
      </w:r>
      <w:r>
        <w:rPr>
          <w:b/>
        </w:rPr>
        <w:t xml:space="preserve"> </w:t>
      </w:r>
      <w:proofErr w:type="spellStart"/>
      <w:r>
        <w:rPr>
          <w:b/>
        </w:rPr>
        <w:t>тіркел</w:t>
      </w:r>
      <w:proofErr w:type="spellEnd"/>
      <w:r>
        <w:rPr>
          <w:b/>
          <w:lang w:val="kk-KZ"/>
        </w:rPr>
        <w:t>ді</w:t>
      </w:r>
    </w:p>
    <w:p w:rsidR="000D7F80" w:rsidRDefault="000D7F80" w:rsidP="000D7F80"/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4"/>
        <w:gridCol w:w="1797"/>
        <w:gridCol w:w="3954"/>
      </w:tblGrid>
      <w:tr w:rsidR="000D7F80" w:rsidTr="000D7F80">
        <w:trPr>
          <w:trHeight w:val="1605"/>
        </w:trPr>
        <w:tc>
          <w:tcPr>
            <w:tcW w:w="4314" w:type="dxa"/>
          </w:tcPr>
          <w:p w:rsidR="000D7F80" w:rsidRDefault="000D7F80">
            <w:pPr>
              <w:jc w:val="center"/>
            </w:pPr>
          </w:p>
          <w:p w:rsidR="000D7F80" w:rsidRDefault="000D7F8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«ҚАЗАҚСТАН РЕСПУБЛИКАСЫНЫҢ</w:t>
            </w:r>
          </w:p>
          <w:p w:rsidR="000D7F80" w:rsidRDefault="000D7F8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ҰЛТТЫҚ БАНКІ»</w:t>
            </w:r>
          </w:p>
          <w:p w:rsidR="000D7F80" w:rsidRDefault="000D7F80">
            <w:pPr>
              <w:jc w:val="center"/>
              <w:rPr>
                <w:b/>
                <w:lang w:val="kk-KZ"/>
              </w:rPr>
            </w:pPr>
          </w:p>
          <w:p w:rsidR="000D7F80" w:rsidRDefault="000D7F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РЕСПУБЛИКАЛЫҚ </w:t>
            </w:r>
          </w:p>
          <w:p w:rsidR="000D7F80" w:rsidRDefault="000D7F80">
            <w:pPr>
              <w:jc w:val="center"/>
              <w:rPr>
                <w:b/>
              </w:rPr>
            </w:pPr>
            <w:r>
              <w:rPr>
                <w:lang w:val="kk-KZ"/>
              </w:rPr>
              <w:t>МЕМЛЕКЕТТІК МЕКЕМЕСІ</w:t>
            </w:r>
          </w:p>
          <w:p w:rsidR="000D7F80" w:rsidRDefault="000D7F80">
            <w:pPr>
              <w:jc w:val="center"/>
              <w:rPr>
                <w:b/>
              </w:rPr>
            </w:pPr>
          </w:p>
        </w:tc>
        <w:tc>
          <w:tcPr>
            <w:tcW w:w="1797" w:type="dxa"/>
            <w:hideMark/>
          </w:tcPr>
          <w:p w:rsidR="000D7F80" w:rsidRDefault="000D7F80">
            <w:pPr>
              <w:jc w:val="center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72820" cy="10312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:rsidR="000D7F80" w:rsidRDefault="000D7F80">
            <w:pPr>
              <w:jc w:val="center"/>
              <w:rPr>
                <w:b/>
              </w:rPr>
            </w:pPr>
          </w:p>
          <w:p w:rsidR="000D7F80" w:rsidRDefault="000D7F80">
            <w:pPr>
              <w:jc w:val="center"/>
            </w:pPr>
            <w:r>
              <w:t xml:space="preserve">РЕСПУБЛИКАНСКОЕ </w:t>
            </w:r>
          </w:p>
          <w:p w:rsidR="000D7F80" w:rsidRDefault="000D7F80">
            <w:pPr>
              <w:jc w:val="center"/>
            </w:pPr>
            <w:r>
              <w:t>ГОСУДАР</w:t>
            </w:r>
            <w:r>
              <w:rPr>
                <w:lang w:val="kk-KZ"/>
              </w:rPr>
              <w:t>С</w:t>
            </w:r>
            <w:r>
              <w:t>ТВЕННОЕ УЧРЕЖДЕНИЕ</w:t>
            </w:r>
          </w:p>
          <w:p w:rsidR="000D7F80" w:rsidRDefault="000D7F80">
            <w:pPr>
              <w:jc w:val="center"/>
              <w:rPr>
                <w:b/>
              </w:rPr>
            </w:pPr>
          </w:p>
          <w:p w:rsidR="000D7F80" w:rsidRDefault="000D7F80">
            <w:pPr>
              <w:jc w:val="center"/>
              <w:rPr>
                <w:b/>
              </w:rPr>
            </w:pPr>
            <w:r>
              <w:rPr>
                <w:b/>
              </w:rPr>
              <w:t>«НАЦИОНАЛЬНЫЙ БАНК</w:t>
            </w:r>
          </w:p>
          <w:p w:rsidR="000D7F80" w:rsidRDefault="000D7F80">
            <w:pPr>
              <w:jc w:val="center"/>
              <w:rPr>
                <w:b/>
              </w:rPr>
            </w:pPr>
            <w:r>
              <w:rPr>
                <w:b/>
              </w:rPr>
              <w:t>РЕСПУБЛИКИ КАЗАХСТАН»</w:t>
            </w:r>
          </w:p>
          <w:p w:rsidR="000D7F80" w:rsidRDefault="000D7F80">
            <w:pPr>
              <w:jc w:val="center"/>
              <w:rPr>
                <w:b/>
              </w:rPr>
            </w:pPr>
          </w:p>
        </w:tc>
      </w:tr>
      <w:tr w:rsidR="000D7F80" w:rsidTr="000D7F80">
        <w:trPr>
          <w:trHeight w:val="602"/>
        </w:trPr>
        <w:tc>
          <w:tcPr>
            <w:tcW w:w="4314" w:type="dxa"/>
            <w:hideMark/>
          </w:tcPr>
          <w:p w:rsidR="000D7F80" w:rsidRDefault="000D7F80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БА</w:t>
            </w:r>
            <w:r>
              <w:rPr>
                <w:b/>
                <w:lang w:val="kk-KZ"/>
              </w:rPr>
              <w:t>СҚАРМАСЫНЫҢ</w:t>
            </w:r>
          </w:p>
          <w:p w:rsidR="000D7F80" w:rsidRDefault="000D7F8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ҚАУЛЫСЫ</w:t>
            </w:r>
          </w:p>
        </w:tc>
        <w:tc>
          <w:tcPr>
            <w:tcW w:w="1797" w:type="dxa"/>
          </w:tcPr>
          <w:p w:rsidR="000D7F80" w:rsidRDefault="000D7F80">
            <w:pPr>
              <w:ind w:left="158"/>
              <w:jc w:val="both"/>
              <w:rPr>
                <w:lang w:val="kk-KZ"/>
              </w:rPr>
            </w:pPr>
          </w:p>
        </w:tc>
        <w:tc>
          <w:tcPr>
            <w:tcW w:w="3954" w:type="dxa"/>
            <w:hideMark/>
          </w:tcPr>
          <w:p w:rsidR="000D7F80" w:rsidRDefault="000D7F8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ПОСТАНОВЛЕНИЕ </w:t>
            </w:r>
          </w:p>
          <w:p w:rsidR="000D7F80" w:rsidRDefault="000D7F8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ПРАВЛЕНИЯ</w:t>
            </w:r>
          </w:p>
        </w:tc>
      </w:tr>
      <w:tr w:rsidR="000D7F80" w:rsidTr="000D7F80">
        <w:trPr>
          <w:trHeight w:val="1389"/>
        </w:trPr>
        <w:tc>
          <w:tcPr>
            <w:tcW w:w="4314" w:type="dxa"/>
          </w:tcPr>
          <w:p w:rsidR="000D7F80" w:rsidRDefault="000D7F80">
            <w:pPr>
              <w:jc w:val="center"/>
            </w:pPr>
          </w:p>
          <w:p w:rsidR="000D7F80" w:rsidRDefault="000D7F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="00187E6F">
              <w:rPr>
                <w:lang w:val="kk-KZ"/>
              </w:rPr>
              <w:t>02</w:t>
            </w:r>
            <w:r>
              <w:rPr>
                <w:lang w:val="kk-KZ"/>
              </w:rPr>
              <w:t xml:space="preserve"> жылғы </w:t>
            </w:r>
            <w:r w:rsidR="00187E6F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187E6F">
              <w:rPr>
                <w:lang w:val="kk-KZ"/>
              </w:rPr>
              <w:t>тамыз</w:t>
            </w:r>
          </w:p>
          <w:p w:rsidR="000D7F80" w:rsidRDefault="000D7F80">
            <w:pPr>
              <w:jc w:val="center"/>
            </w:pPr>
          </w:p>
          <w:p w:rsidR="000D7F80" w:rsidRDefault="000D7F80">
            <w:pPr>
              <w:jc w:val="center"/>
            </w:pPr>
            <w:r>
              <w:t xml:space="preserve">Алматы </w:t>
            </w:r>
            <w:proofErr w:type="spellStart"/>
            <w:r>
              <w:t>қаласы</w:t>
            </w:r>
            <w:proofErr w:type="spellEnd"/>
          </w:p>
        </w:tc>
        <w:tc>
          <w:tcPr>
            <w:tcW w:w="1797" w:type="dxa"/>
          </w:tcPr>
          <w:p w:rsidR="000D7F80" w:rsidRDefault="000D7F80">
            <w:pPr>
              <w:jc w:val="center"/>
            </w:pPr>
          </w:p>
        </w:tc>
        <w:tc>
          <w:tcPr>
            <w:tcW w:w="3954" w:type="dxa"/>
          </w:tcPr>
          <w:p w:rsidR="000D7F80" w:rsidRDefault="000D7F80">
            <w:pPr>
              <w:jc w:val="center"/>
            </w:pPr>
          </w:p>
          <w:p w:rsidR="000D7F80" w:rsidRPr="00187E6F" w:rsidRDefault="000D7F80">
            <w:pPr>
              <w:jc w:val="center"/>
              <w:rPr>
                <w:lang w:val="kk-KZ"/>
              </w:rPr>
            </w:pPr>
            <w:r>
              <w:t xml:space="preserve">№ </w:t>
            </w:r>
            <w:r w:rsidR="00187E6F">
              <w:rPr>
                <w:lang w:val="kk-KZ"/>
              </w:rPr>
              <w:t>290</w:t>
            </w:r>
          </w:p>
          <w:p w:rsidR="000D7F80" w:rsidRDefault="000D7F80">
            <w:pPr>
              <w:jc w:val="center"/>
            </w:pPr>
          </w:p>
          <w:p w:rsidR="000D7F80" w:rsidRDefault="000D7F80">
            <w:pPr>
              <w:jc w:val="center"/>
            </w:pPr>
            <w:r>
              <w:t>город Алматы</w:t>
            </w:r>
          </w:p>
        </w:tc>
      </w:tr>
    </w:tbl>
    <w:p w:rsidR="000D7F80" w:rsidRDefault="000D7F80" w:rsidP="000D7F80">
      <w:pPr>
        <w:jc w:val="center"/>
        <w:rPr>
          <w:b/>
          <w:sz w:val="28"/>
          <w:szCs w:val="28"/>
          <w:lang w:val="kk-KZ"/>
        </w:rPr>
      </w:pPr>
    </w:p>
    <w:p w:rsidR="003162B9" w:rsidRPr="000D7F80" w:rsidRDefault="003162B9">
      <w:pPr>
        <w:spacing w:after="240"/>
        <w:jc w:val="center"/>
        <w:rPr>
          <w:sz w:val="28"/>
          <w:lang w:val="kk-KZ"/>
        </w:rPr>
      </w:pPr>
      <w:r w:rsidRPr="000D7F80">
        <w:rPr>
          <w:rStyle w:val="s1"/>
          <w:sz w:val="28"/>
          <w:lang w:val="kk-KZ"/>
        </w:rPr>
        <w:t>Ең аз резервтік талаптар туралы ережені бекіту жөнінде</w:t>
      </w:r>
      <w:r w:rsidRPr="000D7F80">
        <w:rPr>
          <w:sz w:val="28"/>
          <w:lang w:val="kk-KZ"/>
        </w:rPr>
        <w:t xml:space="preserve"> </w:t>
      </w:r>
      <w:r w:rsidRPr="000D7F80">
        <w:rPr>
          <w:sz w:val="28"/>
          <w:lang w:val="kk-KZ"/>
        </w:rPr>
        <w:br/>
      </w:r>
      <w:r w:rsidRPr="000D7F80">
        <w:rPr>
          <w:rStyle w:val="s1"/>
          <w:sz w:val="28"/>
          <w:lang w:val="kk-KZ"/>
        </w:rPr>
        <w:t>Қазақстан Республикасының Ұлттық Банкі Басқармасының</w:t>
      </w:r>
      <w:r w:rsidRPr="000D7F80">
        <w:rPr>
          <w:sz w:val="28"/>
          <w:lang w:val="kk-KZ"/>
        </w:rPr>
        <w:t xml:space="preserve"> </w:t>
      </w:r>
      <w:r w:rsidRPr="000D7F80">
        <w:rPr>
          <w:sz w:val="28"/>
          <w:lang w:val="kk-KZ"/>
        </w:rPr>
        <w:br/>
      </w:r>
      <w:r w:rsidRPr="000D7F80">
        <w:rPr>
          <w:rStyle w:val="s1"/>
          <w:sz w:val="28"/>
          <w:lang w:val="kk-KZ"/>
        </w:rPr>
        <w:t>2002 ж. 3 тамыздағы № 300 қаулысы</w:t>
      </w:r>
    </w:p>
    <w:p w:rsidR="003162B9" w:rsidRPr="000D7F80" w:rsidRDefault="003162B9">
      <w:pPr>
        <w:ind w:firstLine="400"/>
        <w:jc w:val="both"/>
        <w:rPr>
          <w:sz w:val="28"/>
        </w:rPr>
      </w:pPr>
      <w:r w:rsidRPr="000D7F80">
        <w:rPr>
          <w:sz w:val="28"/>
        </w:rPr>
        <w:t> 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Банк </w:t>
      </w:r>
      <w:proofErr w:type="spellStart"/>
      <w:r w:rsidRPr="000D7F80">
        <w:rPr>
          <w:sz w:val="28"/>
        </w:rPr>
        <w:t>қызметін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реттейтін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заңдарды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жетілдіру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мақсатында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Басқармасы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қаулы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етеді</w:t>
      </w:r>
      <w:proofErr w:type="spellEnd"/>
      <w:r w:rsidRPr="000D7F80">
        <w:rPr>
          <w:sz w:val="28"/>
        </w:rPr>
        <w:t xml:space="preserve">: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1.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туралы</w:t>
      </w:r>
      <w:proofErr w:type="spellEnd"/>
      <w:r w:rsidRPr="000D7F80">
        <w:rPr>
          <w:sz w:val="28"/>
        </w:rPr>
        <w:t xml:space="preserve"> </w:t>
      </w:r>
      <w:bookmarkStart w:id="0" w:name="sub1000369444"/>
      <w:proofErr w:type="spellStart"/>
      <w:r w:rsidRPr="000D7F80">
        <w:rPr>
          <w:sz w:val="28"/>
        </w:rPr>
        <w:t>ереже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бекітілсін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2. Осы </w:t>
      </w:r>
      <w:proofErr w:type="spellStart"/>
      <w:r w:rsidRPr="000D7F80">
        <w:rPr>
          <w:sz w:val="28"/>
        </w:rPr>
        <w:t>қаулы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Әділет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министрлігінде</w:t>
      </w:r>
      <w:proofErr w:type="spellEnd"/>
      <w:r w:rsidRPr="000D7F80">
        <w:rPr>
          <w:sz w:val="28"/>
        </w:rPr>
        <w:t xml:space="preserve"> </w:t>
      </w:r>
      <w:bookmarkStart w:id="1" w:name="sub1000246619"/>
      <w:proofErr w:type="spellStart"/>
      <w:r w:rsidRPr="000D7F80">
        <w:rPr>
          <w:sz w:val="28"/>
        </w:rPr>
        <w:t>мемлекеттік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тіркеуден</w:t>
      </w:r>
      <w:bookmarkEnd w:id="1"/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өткізілген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бі</w:t>
      </w:r>
      <w:proofErr w:type="gramStart"/>
      <w:r w:rsidRPr="000D7F80">
        <w:rPr>
          <w:sz w:val="28"/>
        </w:rPr>
        <w:t>р</w:t>
      </w:r>
      <w:proofErr w:type="spellEnd"/>
      <w:proofErr w:type="gramEnd"/>
      <w:r w:rsidRPr="000D7F80">
        <w:rPr>
          <w:sz w:val="28"/>
        </w:rPr>
        <w:t xml:space="preserve"> ай </w:t>
      </w:r>
      <w:proofErr w:type="spellStart"/>
      <w:r w:rsidRPr="000D7F80">
        <w:rPr>
          <w:sz w:val="28"/>
        </w:rPr>
        <w:t>өткеннен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кейін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күшіне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енеді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3. </w:t>
      </w:r>
      <w:proofErr w:type="spellStart"/>
      <w:r w:rsidRPr="000D7F80">
        <w:rPr>
          <w:sz w:val="28"/>
        </w:rPr>
        <w:t>Банктерді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сақтандыруды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қадағалау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департаменті</w:t>
      </w:r>
      <w:proofErr w:type="spellEnd"/>
      <w:r w:rsidRPr="000D7F80">
        <w:rPr>
          <w:sz w:val="28"/>
        </w:rPr>
        <w:t xml:space="preserve"> (</w:t>
      </w:r>
      <w:proofErr w:type="spellStart"/>
      <w:r w:rsidRPr="000D7F80">
        <w:rPr>
          <w:sz w:val="28"/>
        </w:rPr>
        <w:t>Мекішев</w:t>
      </w:r>
      <w:proofErr w:type="spellEnd"/>
      <w:r w:rsidRPr="000D7F80">
        <w:rPr>
          <w:sz w:val="28"/>
        </w:rPr>
        <w:t xml:space="preserve"> А.А.):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1) </w:t>
      </w:r>
      <w:proofErr w:type="spellStart"/>
      <w:r w:rsidRPr="000D7F80">
        <w:rPr>
          <w:sz w:val="28"/>
        </w:rPr>
        <w:t>Заң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департаментімен</w:t>
      </w:r>
      <w:proofErr w:type="spellEnd"/>
      <w:r w:rsidRPr="000D7F80">
        <w:rPr>
          <w:sz w:val="28"/>
        </w:rPr>
        <w:t xml:space="preserve"> (</w:t>
      </w:r>
      <w:proofErr w:type="spellStart"/>
      <w:proofErr w:type="gramStart"/>
      <w:r w:rsidRPr="000D7F80">
        <w:rPr>
          <w:sz w:val="28"/>
        </w:rPr>
        <w:t>Ш</w:t>
      </w:r>
      <w:proofErr w:type="gramEnd"/>
      <w:r w:rsidRPr="000D7F80">
        <w:rPr>
          <w:sz w:val="28"/>
        </w:rPr>
        <w:t>әріпов</w:t>
      </w:r>
      <w:proofErr w:type="spellEnd"/>
      <w:r w:rsidRPr="000D7F80">
        <w:rPr>
          <w:sz w:val="28"/>
        </w:rPr>
        <w:t xml:space="preserve"> С.Б.) </w:t>
      </w:r>
      <w:proofErr w:type="spellStart"/>
      <w:r w:rsidRPr="000D7F80">
        <w:rPr>
          <w:sz w:val="28"/>
        </w:rPr>
        <w:t>бірлесіп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қаулыны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Әдiлет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министрлігінде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мемлекеттік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тiркеуден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өткізу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шараларын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қабылдасын</w:t>
      </w:r>
      <w:proofErr w:type="spellEnd"/>
      <w:r w:rsidRPr="000D7F80">
        <w:rPr>
          <w:sz w:val="28"/>
        </w:rPr>
        <w:t xml:space="preserve">;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2)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Әділет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министрлігінде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мемлекеттік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тіркеуден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өткізілген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бастап</w:t>
      </w:r>
      <w:proofErr w:type="spellEnd"/>
      <w:r w:rsidRPr="000D7F80">
        <w:rPr>
          <w:sz w:val="28"/>
        </w:rPr>
        <w:t xml:space="preserve"> он </w:t>
      </w:r>
      <w:proofErr w:type="spellStart"/>
      <w:r w:rsidRPr="000D7F80">
        <w:rPr>
          <w:sz w:val="28"/>
        </w:rPr>
        <w:t>күнді</w:t>
      </w:r>
      <w:proofErr w:type="gramStart"/>
      <w:r w:rsidRPr="000D7F80">
        <w:rPr>
          <w:sz w:val="28"/>
        </w:rPr>
        <w:t>к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мерзімде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қаулыны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екінші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деңгейдегі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банктеріне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аумақтық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филиалдарына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жіберсін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spacing w:after="240"/>
        <w:ind w:firstLine="709"/>
        <w:jc w:val="both"/>
        <w:rPr>
          <w:sz w:val="28"/>
        </w:rPr>
      </w:pPr>
      <w:r w:rsidRPr="000D7F80">
        <w:rPr>
          <w:sz w:val="28"/>
        </w:rPr>
        <w:t xml:space="preserve">4. Осы </w:t>
      </w:r>
      <w:proofErr w:type="spellStart"/>
      <w:r w:rsidRPr="000D7F80">
        <w:rPr>
          <w:sz w:val="28"/>
        </w:rPr>
        <w:t>қаулының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орындалуын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бақылау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Төрағасының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орынбасары</w:t>
      </w:r>
      <w:proofErr w:type="spellEnd"/>
      <w:proofErr w:type="gramStart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Ә.Ғ.</w:t>
      </w:r>
      <w:proofErr w:type="gramEnd"/>
      <w:r w:rsidRPr="000D7F80">
        <w:rPr>
          <w:sz w:val="28"/>
        </w:rPr>
        <w:t>Сәйденовке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жүктелсін</w:t>
      </w:r>
      <w:proofErr w:type="spellEnd"/>
      <w:r w:rsidRPr="000D7F80">
        <w:rPr>
          <w:sz w:val="28"/>
        </w:rPr>
        <w:t>.</w:t>
      </w:r>
    </w:p>
    <w:p w:rsidR="003162B9" w:rsidRPr="00187E6F" w:rsidRDefault="003162B9">
      <w:pPr>
        <w:ind w:firstLine="400"/>
        <w:jc w:val="both"/>
        <w:rPr>
          <w:b/>
          <w:sz w:val="28"/>
        </w:rPr>
      </w:pPr>
      <w:proofErr w:type="spellStart"/>
      <w:r w:rsidRPr="00187E6F">
        <w:rPr>
          <w:b/>
          <w:sz w:val="28"/>
        </w:rPr>
        <w:t>Ұлттық</w:t>
      </w:r>
      <w:proofErr w:type="spellEnd"/>
      <w:r w:rsidRPr="00187E6F">
        <w:rPr>
          <w:b/>
          <w:sz w:val="28"/>
        </w:rPr>
        <w:t xml:space="preserve"> Банк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5839"/>
      </w:tblGrid>
      <w:tr w:rsidR="003162B9" w:rsidRPr="00187E6F">
        <w:trPr>
          <w:tblCellSpacing w:w="0" w:type="dxa"/>
        </w:trPr>
        <w:tc>
          <w:tcPr>
            <w:tcW w:w="0" w:type="auto"/>
            <w:hideMark/>
          </w:tcPr>
          <w:p w:rsidR="003162B9" w:rsidRPr="00187E6F" w:rsidRDefault="003162B9">
            <w:pPr>
              <w:ind w:firstLine="400"/>
              <w:rPr>
                <w:b/>
                <w:sz w:val="28"/>
              </w:rPr>
            </w:pPr>
            <w:proofErr w:type="spellStart"/>
            <w:r w:rsidRPr="00187E6F">
              <w:rPr>
                <w:b/>
                <w:sz w:val="28"/>
              </w:rPr>
              <w:t>Төрағасы</w:t>
            </w:r>
            <w:proofErr w:type="spellEnd"/>
            <w:r w:rsidRPr="00187E6F">
              <w:rPr>
                <w:b/>
                <w:sz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3162B9" w:rsidRPr="00187E6F" w:rsidRDefault="003162B9">
            <w:pPr>
              <w:spacing w:after="240"/>
              <w:ind w:firstLine="400"/>
              <w:jc w:val="right"/>
              <w:rPr>
                <w:b/>
                <w:sz w:val="28"/>
              </w:rPr>
            </w:pPr>
            <w:r w:rsidRPr="00187E6F">
              <w:rPr>
                <w:b/>
                <w:sz w:val="28"/>
              </w:rPr>
              <w:t>Г.А. Марченко</w:t>
            </w:r>
          </w:p>
        </w:tc>
      </w:tr>
    </w:tbl>
    <w:p w:rsidR="000D7F80" w:rsidRDefault="000D7F80">
      <w:pPr>
        <w:jc w:val="right"/>
        <w:rPr>
          <w:rStyle w:val="s1"/>
          <w:sz w:val="28"/>
        </w:rPr>
      </w:pPr>
      <w:bookmarkStart w:id="2" w:name="SUB100"/>
      <w:bookmarkEnd w:id="2"/>
    </w:p>
    <w:p w:rsidR="000D7F80" w:rsidRDefault="000D7F80">
      <w:pPr>
        <w:rPr>
          <w:rStyle w:val="s1"/>
          <w:sz w:val="28"/>
        </w:rPr>
      </w:pPr>
      <w:r>
        <w:rPr>
          <w:rStyle w:val="s1"/>
          <w:sz w:val="28"/>
        </w:rPr>
        <w:br w:type="page"/>
      </w:r>
    </w:p>
    <w:p w:rsidR="003162B9" w:rsidRPr="000D7F80" w:rsidRDefault="003162B9">
      <w:pPr>
        <w:jc w:val="right"/>
        <w:rPr>
          <w:b/>
          <w:sz w:val="28"/>
        </w:rPr>
      </w:pPr>
      <w:proofErr w:type="spellStart"/>
      <w:r w:rsidRPr="000D7F80">
        <w:rPr>
          <w:rStyle w:val="s1"/>
          <w:b w:val="0"/>
          <w:sz w:val="28"/>
        </w:rPr>
        <w:lastRenderedPageBreak/>
        <w:t>Қазақстан</w:t>
      </w:r>
      <w:proofErr w:type="spellEnd"/>
      <w:r w:rsidRPr="000D7F80">
        <w:rPr>
          <w:rStyle w:val="s1"/>
          <w:b w:val="0"/>
          <w:sz w:val="28"/>
        </w:rPr>
        <w:t xml:space="preserve"> </w:t>
      </w:r>
      <w:proofErr w:type="spellStart"/>
      <w:r w:rsidRPr="000D7F80">
        <w:rPr>
          <w:rStyle w:val="s1"/>
          <w:b w:val="0"/>
          <w:sz w:val="28"/>
        </w:rPr>
        <w:t>Республикасының</w:t>
      </w:r>
      <w:proofErr w:type="spellEnd"/>
      <w:r w:rsidRPr="000D7F80">
        <w:rPr>
          <w:rStyle w:val="s1"/>
          <w:b w:val="0"/>
          <w:sz w:val="28"/>
        </w:rPr>
        <w:t xml:space="preserve"> </w:t>
      </w:r>
      <w:proofErr w:type="spellStart"/>
      <w:r w:rsidRPr="000D7F80">
        <w:rPr>
          <w:rStyle w:val="s1"/>
          <w:b w:val="0"/>
          <w:sz w:val="28"/>
        </w:rPr>
        <w:t>Ұлттық</w:t>
      </w:r>
      <w:proofErr w:type="spellEnd"/>
      <w:r w:rsidRPr="000D7F80">
        <w:rPr>
          <w:rStyle w:val="s1"/>
          <w:b w:val="0"/>
          <w:sz w:val="28"/>
        </w:rPr>
        <w:t xml:space="preserve"> </w:t>
      </w:r>
      <w:proofErr w:type="spellStart"/>
      <w:r w:rsidRPr="000D7F80">
        <w:rPr>
          <w:rStyle w:val="s1"/>
          <w:b w:val="0"/>
          <w:sz w:val="28"/>
        </w:rPr>
        <w:t>Банкі</w:t>
      </w:r>
      <w:proofErr w:type="spellEnd"/>
      <w:r w:rsidRPr="000D7F80">
        <w:rPr>
          <w:b/>
          <w:sz w:val="28"/>
        </w:rPr>
        <w:t xml:space="preserve"> </w:t>
      </w:r>
    </w:p>
    <w:p w:rsidR="003162B9" w:rsidRPr="000D7F80" w:rsidRDefault="003162B9">
      <w:pPr>
        <w:jc w:val="right"/>
        <w:rPr>
          <w:b/>
          <w:sz w:val="28"/>
        </w:rPr>
      </w:pPr>
      <w:proofErr w:type="spellStart"/>
      <w:r w:rsidRPr="000D7F80">
        <w:rPr>
          <w:rStyle w:val="s1"/>
          <w:b w:val="0"/>
          <w:sz w:val="28"/>
        </w:rPr>
        <w:t>Басқармасының</w:t>
      </w:r>
      <w:proofErr w:type="spellEnd"/>
      <w:r w:rsidRPr="000D7F80">
        <w:rPr>
          <w:rStyle w:val="s1"/>
          <w:b w:val="0"/>
          <w:sz w:val="28"/>
        </w:rPr>
        <w:t xml:space="preserve"> "</w:t>
      </w:r>
      <w:proofErr w:type="spellStart"/>
      <w:r w:rsidRPr="000D7F80">
        <w:rPr>
          <w:rStyle w:val="s1"/>
          <w:b w:val="0"/>
          <w:sz w:val="28"/>
        </w:rPr>
        <w:t>Ең</w:t>
      </w:r>
      <w:proofErr w:type="spellEnd"/>
      <w:r w:rsidRPr="000D7F80">
        <w:rPr>
          <w:rStyle w:val="s1"/>
          <w:b w:val="0"/>
          <w:sz w:val="28"/>
        </w:rPr>
        <w:t xml:space="preserve"> аз </w:t>
      </w:r>
      <w:proofErr w:type="spellStart"/>
      <w:r w:rsidRPr="000D7F80">
        <w:rPr>
          <w:rStyle w:val="s1"/>
          <w:b w:val="0"/>
          <w:sz w:val="28"/>
        </w:rPr>
        <w:t>резервтік</w:t>
      </w:r>
      <w:proofErr w:type="spellEnd"/>
      <w:r w:rsidRPr="000D7F80">
        <w:rPr>
          <w:rStyle w:val="s1"/>
          <w:b w:val="0"/>
          <w:sz w:val="28"/>
        </w:rPr>
        <w:t xml:space="preserve"> </w:t>
      </w:r>
      <w:proofErr w:type="spellStart"/>
      <w:r w:rsidRPr="000D7F80">
        <w:rPr>
          <w:rStyle w:val="s1"/>
          <w:b w:val="0"/>
          <w:sz w:val="28"/>
        </w:rPr>
        <w:t>талаптар</w:t>
      </w:r>
      <w:proofErr w:type="spellEnd"/>
      <w:r w:rsidRPr="000D7F80">
        <w:rPr>
          <w:b/>
          <w:sz w:val="28"/>
        </w:rPr>
        <w:t xml:space="preserve"> </w:t>
      </w:r>
    </w:p>
    <w:p w:rsidR="003162B9" w:rsidRPr="000D7F80" w:rsidRDefault="003162B9">
      <w:pPr>
        <w:jc w:val="right"/>
        <w:rPr>
          <w:b/>
          <w:sz w:val="28"/>
        </w:rPr>
      </w:pPr>
      <w:proofErr w:type="spellStart"/>
      <w:r w:rsidRPr="000D7F80">
        <w:rPr>
          <w:rStyle w:val="s1"/>
          <w:b w:val="0"/>
          <w:sz w:val="28"/>
        </w:rPr>
        <w:t>туралы</w:t>
      </w:r>
      <w:proofErr w:type="spellEnd"/>
      <w:r w:rsidRPr="000D7F80">
        <w:rPr>
          <w:rStyle w:val="s1"/>
          <w:b w:val="0"/>
          <w:sz w:val="28"/>
        </w:rPr>
        <w:t xml:space="preserve"> </w:t>
      </w:r>
      <w:proofErr w:type="spellStart"/>
      <w:r w:rsidRPr="000D7F80">
        <w:rPr>
          <w:rStyle w:val="s1"/>
          <w:b w:val="0"/>
          <w:sz w:val="28"/>
        </w:rPr>
        <w:t>ережені</w:t>
      </w:r>
      <w:proofErr w:type="spellEnd"/>
      <w:r w:rsidRPr="000D7F80">
        <w:rPr>
          <w:rStyle w:val="s1"/>
          <w:b w:val="0"/>
          <w:sz w:val="28"/>
        </w:rPr>
        <w:t xml:space="preserve"> </w:t>
      </w:r>
      <w:proofErr w:type="spellStart"/>
      <w:r w:rsidRPr="000D7F80">
        <w:rPr>
          <w:rStyle w:val="s1"/>
          <w:b w:val="0"/>
          <w:sz w:val="28"/>
        </w:rPr>
        <w:t>бекіту</w:t>
      </w:r>
      <w:proofErr w:type="spellEnd"/>
      <w:r w:rsidRPr="000D7F80">
        <w:rPr>
          <w:rStyle w:val="s1"/>
          <w:b w:val="0"/>
          <w:sz w:val="28"/>
        </w:rPr>
        <w:t xml:space="preserve"> </w:t>
      </w:r>
      <w:proofErr w:type="spellStart"/>
      <w:r w:rsidRPr="000D7F80">
        <w:rPr>
          <w:rStyle w:val="s1"/>
          <w:b w:val="0"/>
          <w:sz w:val="28"/>
        </w:rPr>
        <w:t>жөнінде</w:t>
      </w:r>
      <w:proofErr w:type="spellEnd"/>
      <w:r w:rsidRPr="000D7F80">
        <w:rPr>
          <w:rStyle w:val="s1"/>
          <w:b w:val="0"/>
          <w:sz w:val="28"/>
        </w:rPr>
        <w:t>"</w:t>
      </w:r>
      <w:r w:rsidRPr="000D7F80">
        <w:rPr>
          <w:b/>
          <w:sz w:val="28"/>
        </w:rPr>
        <w:t xml:space="preserve"> </w:t>
      </w:r>
    </w:p>
    <w:p w:rsidR="003162B9" w:rsidRPr="000D7F80" w:rsidRDefault="003162B9">
      <w:pPr>
        <w:jc w:val="right"/>
        <w:rPr>
          <w:b/>
          <w:sz w:val="28"/>
        </w:rPr>
      </w:pPr>
      <w:r w:rsidRPr="000D7F80">
        <w:rPr>
          <w:rStyle w:val="s1"/>
          <w:b w:val="0"/>
          <w:sz w:val="28"/>
        </w:rPr>
        <w:t xml:space="preserve">2002 </w:t>
      </w:r>
      <w:proofErr w:type="spellStart"/>
      <w:r w:rsidRPr="000D7F80">
        <w:rPr>
          <w:rStyle w:val="s1"/>
          <w:b w:val="0"/>
          <w:sz w:val="28"/>
        </w:rPr>
        <w:t>жылғы</w:t>
      </w:r>
      <w:proofErr w:type="spellEnd"/>
      <w:r w:rsidRPr="000D7F80">
        <w:rPr>
          <w:rStyle w:val="s1"/>
          <w:b w:val="0"/>
          <w:sz w:val="28"/>
        </w:rPr>
        <w:t xml:space="preserve"> 3 </w:t>
      </w:r>
      <w:proofErr w:type="spellStart"/>
      <w:r w:rsidRPr="000D7F80">
        <w:rPr>
          <w:rStyle w:val="s1"/>
          <w:b w:val="0"/>
          <w:sz w:val="28"/>
        </w:rPr>
        <w:t>тамыздағы</w:t>
      </w:r>
      <w:proofErr w:type="spellEnd"/>
      <w:r w:rsidRPr="000D7F80">
        <w:rPr>
          <w:rStyle w:val="s1"/>
          <w:b w:val="0"/>
          <w:sz w:val="28"/>
        </w:rPr>
        <w:t xml:space="preserve"> № 300 </w:t>
      </w:r>
      <w:bookmarkStart w:id="3" w:name="sub1000369445"/>
      <w:proofErr w:type="spellStart"/>
      <w:r w:rsidRPr="000D7F80">
        <w:rPr>
          <w:rStyle w:val="s1"/>
          <w:b w:val="0"/>
          <w:sz w:val="28"/>
        </w:rPr>
        <w:t>қаулысымен</w:t>
      </w:r>
      <w:bookmarkEnd w:id="3"/>
      <w:proofErr w:type="spellEnd"/>
      <w:r w:rsidRPr="000D7F80">
        <w:rPr>
          <w:b/>
          <w:sz w:val="28"/>
        </w:rPr>
        <w:t xml:space="preserve"> </w:t>
      </w:r>
    </w:p>
    <w:p w:rsidR="003162B9" w:rsidRPr="000D7F80" w:rsidRDefault="003162B9">
      <w:pPr>
        <w:spacing w:after="240"/>
        <w:jc w:val="right"/>
        <w:rPr>
          <w:sz w:val="28"/>
        </w:rPr>
      </w:pPr>
      <w:proofErr w:type="spellStart"/>
      <w:r w:rsidRPr="000D7F80">
        <w:rPr>
          <w:rStyle w:val="s1"/>
          <w:b w:val="0"/>
          <w:sz w:val="28"/>
        </w:rPr>
        <w:t>бекітілген</w:t>
      </w:r>
      <w:proofErr w:type="spellEnd"/>
    </w:p>
    <w:p w:rsidR="003162B9" w:rsidRPr="000D7F80" w:rsidRDefault="003162B9">
      <w:pPr>
        <w:spacing w:after="240"/>
        <w:jc w:val="center"/>
        <w:rPr>
          <w:sz w:val="28"/>
        </w:rPr>
      </w:pPr>
      <w:proofErr w:type="spellStart"/>
      <w:r w:rsidRPr="000D7F80">
        <w:rPr>
          <w:rStyle w:val="s1"/>
          <w:sz w:val="28"/>
        </w:rPr>
        <w:t>Ең</w:t>
      </w:r>
      <w:proofErr w:type="spellEnd"/>
      <w:r w:rsidRPr="000D7F80">
        <w:rPr>
          <w:rStyle w:val="s1"/>
          <w:sz w:val="28"/>
        </w:rPr>
        <w:t xml:space="preserve"> аз </w:t>
      </w:r>
      <w:proofErr w:type="spellStart"/>
      <w:r w:rsidRPr="000D7F80">
        <w:rPr>
          <w:rStyle w:val="s1"/>
          <w:sz w:val="28"/>
        </w:rPr>
        <w:t>резервтік</w:t>
      </w:r>
      <w:proofErr w:type="spellEnd"/>
      <w:r w:rsidRPr="000D7F80">
        <w:rPr>
          <w:rStyle w:val="s1"/>
          <w:sz w:val="28"/>
        </w:rPr>
        <w:t xml:space="preserve"> </w:t>
      </w:r>
      <w:proofErr w:type="spellStart"/>
      <w:r w:rsidRPr="000D7F80">
        <w:rPr>
          <w:rStyle w:val="s1"/>
          <w:sz w:val="28"/>
        </w:rPr>
        <w:t>талаптар</w:t>
      </w:r>
      <w:proofErr w:type="spellEnd"/>
      <w:r w:rsidRPr="000D7F80">
        <w:rPr>
          <w:rStyle w:val="s1"/>
          <w:sz w:val="28"/>
        </w:rPr>
        <w:t xml:space="preserve"> </w:t>
      </w:r>
      <w:proofErr w:type="spellStart"/>
      <w:r w:rsidRPr="000D7F80">
        <w:rPr>
          <w:rStyle w:val="s1"/>
          <w:sz w:val="28"/>
        </w:rPr>
        <w:t>туралы</w:t>
      </w:r>
      <w:proofErr w:type="spellEnd"/>
      <w:r w:rsidRPr="000D7F80">
        <w:rPr>
          <w:rStyle w:val="s1"/>
          <w:sz w:val="28"/>
        </w:rPr>
        <w:t xml:space="preserve"> </w:t>
      </w:r>
      <w:proofErr w:type="spellStart"/>
      <w:r w:rsidRPr="000D7F80">
        <w:rPr>
          <w:rStyle w:val="s1"/>
          <w:sz w:val="28"/>
        </w:rPr>
        <w:t>ереже</w:t>
      </w:r>
      <w:proofErr w:type="spellEnd"/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Осы </w:t>
      </w:r>
      <w:proofErr w:type="spellStart"/>
      <w:r w:rsidRPr="000D7F80">
        <w:rPr>
          <w:sz w:val="28"/>
        </w:rPr>
        <w:t>Ереже</w:t>
      </w:r>
      <w:proofErr w:type="spellEnd"/>
      <w:r w:rsidRPr="000D7F80">
        <w:rPr>
          <w:sz w:val="28"/>
        </w:rPr>
        <w:t xml:space="preserve"> </w:t>
      </w:r>
      <w:bookmarkStart w:id="4" w:name="sub1000219580"/>
      <w:r w:rsidRPr="000D7F80">
        <w:rPr>
          <w:sz w:val="28"/>
        </w:rPr>
        <w:t>"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туралы</w:t>
      </w:r>
      <w:proofErr w:type="spellEnd"/>
      <w:r w:rsidRPr="000D7F80">
        <w:rPr>
          <w:sz w:val="28"/>
        </w:rPr>
        <w:t>"</w:t>
      </w:r>
      <w:bookmarkEnd w:id="4"/>
      <w:r w:rsidRPr="000D7F80">
        <w:rPr>
          <w:sz w:val="28"/>
        </w:rPr>
        <w:t xml:space="preserve">, </w:t>
      </w:r>
      <w:bookmarkStart w:id="5" w:name="sub1000219581"/>
      <w:r w:rsidRPr="000D7F80">
        <w:rPr>
          <w:sz w:val="28"/>
        </w:rPr>
        <w:t>"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Республикасындағы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банк </w:t>
      </w:r>
      <w:proofErr w:type="spellStart"/>
      <w:r w:rsidRPr="000D7F80">
        <w:rPr>
          <w:sz w:val="28"/>
        </w:rPr>
        <w:t>қызметі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туралы</w:t>
      </w:r>
      <w:proofErr w:type="spellEnd"/>
      <w:r w:rsidRPr="000D7F80">
        <w:rPr>
          <w:sz w:val="28"/>
        </w:rPr>
        <w:t>"</w:t>
      </w:r>
      <w:bookmarkEnd w:id="5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</w:t>
      </w:r>
      <w:proofErr w:type="gramStart"/>
      <w:r w:rsidRPr="000D7F80">
        <w:rPr>
          <w:sz w:val="28"/>
        </w:rPr>
        <w:t>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З</w:t>
      </w:r>
      <w:proofErr w:type="gramEnd"/>
      <w:r w:rsidRPr="000D7F80">
        <w:rPr>
          <w:sz w:val="28"/>
        </w:rPr>
        <w:t>аңдарына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әзірленді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екінші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деңгейдегі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банктердің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орындауының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тәртібін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белгілейді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1.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мөлшері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нормативінің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мәні</w:t>
      </w:r>
      <w:proofErr w:type="gramStart"/>
      <w:r w:rsidRPr="000D7F80">
        <w:rPr>
          <w:sz w:val="28"/>
        </w:rPr>
        <w:t>н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өтелу</w:t>
      </w:r>
      <w:proofErr w:type="spellEnd"/>
      <w:r w:rsidRPr="000D7F80">
        <w:rPr>
          <w:sz w:val="28"/>
        </w:rPr>
        <w:t xml:space="preserve"> (</w:t>
      </w:r>
      <w:proofErr w:type="spellStart"/>
      <w:r w:rsidRPr="000D7F80">
        <w:rPr>
          <w:sz w:val="28"/>
        </w:rPr>
        <w:t>толық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немесе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ішінара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мерзімі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ағымдағы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одан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кейінгі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айларда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басталатын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міндеттемелерінің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көлеміне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көбейту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жолымен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анықталады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нормативінің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мәні</w:t>
      </w:r>
      <w:proofErr w:type="gramStart"/>
      <w:r w:rsidRPr="000D7F80">
        <w:rPr>
          <w:sz w:val="28"/>
        </w:rPr>
        <w:t>н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Банкі</w:t>
      </w:r>
      <w:proofErr w:type="spellEnd"/>
      <w:r w:rsidRPr="000D7F80">
        <w:rPr>
          <w:sz w:val="28"/>
        </w:rPr>
        <w:t xml:space="preserve"> (</w:t>
      </w:r>
      <w:proofErr w:type="spellStart"/>
      <w:r w:rsidRPr="000D7F80">
        <w:rPr>
          <w:sz w:val="28"/>
        </w:rPr>
        <w:t>бұдан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әрі</w:t>
      </w:r>
      <w:proofErr w:type="spellEnd"/>
      <w:r w:rsidRPr="000D7F80">
        <w:rPr>
          <w:sz w:val="28"/>
        </w:rPr>
        <w:t xml:space="preserve"> -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Банк) </w:t>
      </w:r>
      <w:proofErr w:type="spellStart"/>
      <w:r w:rsidRPr="000D7F80">
        <w:rPr>
          <w:sz w:val="28"/>
        </w:rPr>
        <w:t>белгілейді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6" w:name="SUB200"/>
      <w:bookmarkEnd w:id="6"/>
      <w:r w:rsidRPr="000D7F80">
        <w:rPr>
          <w:sz w:val="28"/>
        </w:rPr>
        <w:t xml:space="preserve">2. </w:t>
      </w:r>
      <w:proofErr w:type="spellStart"/>
      <w:r w:rsidRPr="000D7F80">
        <w:rPr>
          <w:sz w:val="28"/>
        </w:rPr>
        <w:t>Міндеттемелер</w:t>
      </w:r>
      <w:proofErr w:type="spellEnd"/>
      <w:r w:rsidRPr="000D7F80">
        <w:rPr>
          <w:sz w:val="28"/>
        </w:rPr>
        <w:t xml:space="preserve">: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клиенттер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депозиттерінің</w:t>
      </w:r>
      <w:proofErr w:type="spellEnd"/>
      <w:r w:rsidRPr="000D7F80">
        <w:rPr>
          <w:sz w:val="28"/>
        </w:rPr>
        <w:t xml:space="preserve">;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клиенттердің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сонымен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бірге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клирингті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құжаттамалық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айырысуды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транзиттік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есепшоттарды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қолданғанда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орындалмағ</w:t>
      </w:r>
      <w:proofErr w:type="gramStart"/>
      <w:r w:rsidRPr="000D7F80">
        <w:rPr>
          <w:sz w:val="28"/>
        </w:rPr>
        <w:t>ан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төлемдері</w:t>
      </w:r>
      <w:proofErr w:type="spellEnd"/>
      <w:r w:rsidRPr="000D7F80">
        <w:rPr>
          <w:sz w:val="28"/>
        </w:rPr>
        <w:t xml:space="preserve"> мен </w:t>
      </w:r>
      <w:proofErr w:type="spellStart"/>
      <w:r w:rsidRPr="000D7F80">
        <w:rPr>
          <w:sz w:val="28"/>
        </w:rPr>
        <w:t>аударымдарының</w:t>
      </w:r>
      <w:proofErr w:type="spellEnd"/>
      <w:r w:rsidRPr="000D7F80">
        <w:rPr>
          <w:sz w:val="28"/>
        </w:rPr>
        <w:t xml:space="preserve">;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proofErr w:type="gramStart"/>
      <w:r w:rsidRPr="000D7F80">
        <w:rPr>
          <w:sz w:val="28"/>
        </w:rPr>
        <w:t>айналыс</w:t>
      </w:r>
      <w:proofErr w:type="gramEnd"/>
      <w:r w:rsidRPr="000D7F80">
        <w:rPr>
          <w:sz w:val="28"/>
        </w:rPr>
        <w:t>қа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шығарылған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борыштық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бағалы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қағаздардың</w:t>
      </w:r>
      <w:proofErr w:type="spellEnd"/>
      <w:r w:rsidRPr="000D7F80">
        <w:rPr>
          <w:sz w:val="28"/>
        </w:rPr>
        <w:t xml:space="preserve">;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ол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тартылған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есептегенде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өтелу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мерзі</w:t>
      </w:r>
      <w:proofErr w:type="gramStart"/>
      <w:r w:rsidRPr="000D7F80">
        <w:rPr>
          <w:sz w:val="28"/>
        </w:rPr>
        <w:t>м</w:t>
      </w:r>
      <w:proofErr w:type="gramEnd"/>
      <w:r w:rsidRPr="000D7F80">
        <w:rPr>
          <w:sz w:val="28"/>
        </w:rPr>
        <w:t>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кемінде</w:t>
      </w:r>
      <w:proofErr w:type="spellEnd"/>
      <w:r w:rsidRPr="000D7F80">
        <w:rPr>
          <w:sz w:val="28"/>
        </w:rPr>
        <w:t xml:space="preserve"> бес </w:t>
      </w:r>
      <w:proofErr w:type="spellStart"/>
      <w:r w:rsidRPr="000D7F80">
        <w:rPr>
          <w:sz w:val="28"/>
        </w:rPr>
        <w:t>жыл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болатын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реттелген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борыштың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сомасы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ретінде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есептеледі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Міндеттемелерді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есептеген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кезде</w:t>
      </w:r>
      <w:proofErr w:type="spellEnd"/>
      <w:r w:rsidRPr="000D7F80">
        <w:rPr>
          <w:sz w:val="28"/>
        </w:rPr>
        <w:t xml:space="preserve"> </w:t>
      </w:r>
      <w:proofErr w:type="spellStart"/>
      <w:proofErr w:type="gramStart"/>
      <w:r w:rsidRPr="000D7F80">
        <w:rPr>
          <w:sz w:val="28"/>
        </w:rPr>
        <w:t>бас</w:t>
      </w:r>
      <w:proofErr w:type="gramEnd"/>
      <w:r w:rsidRPr="000D7F80">
        <w:rPr>
          <w:sz w:val="28"/>
        </w:rPr>
        <w:t>қа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алдындағы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міндеттемелер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алынып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тасталады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7" w:name="SUB300"/>
      <w:bookmarkEnd w:id="7"/>
      <w:r w:rsidRPr="000D7F80">
        <w:rPr>
          <w:sz w:val="28"/>
        </w:rPr>
        <w:t xml:space="preserve">3. </w:t>
      </w:r>
      <w:proofErr w:type="spellStart"/>
      <w:r w:rsidRPr="000D7F80">
        <w:rPr>
          <w:sz w:val="28"/>
        </w:rPr>
        <w:t>Банктердің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орындауының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екі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тәсі</w:t>
      </w:r>
      <w:proofErr w:type="gramStart"/>
      <w:r w:rsidRPr="000D7F80">
        <w:rPr>
          <w:sz w:val="28"/>
        </w:rPr>
        <w:t>л</w:t>
      </w:r>
      <w:proofErr w:type="gramEnd"/>
      <w:r w:rsidRPr="000D7F80">
        <w:rPr>
          <w:sz w:val="28"/>
        </w:rPr>
        <w:t>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белгіленеді</w:t>
      </w:r>
      <w:proofErr w:type="spellEnd"/>
      <w:r w:rsidRPr="000D7F80">
        <w:rPr>
          <w:sz w:val="28"/>
        </w:rPr>
        <w:t xml:space="preserve">: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1) </w:t>
      </w:r>
      <w:proofErr w:type="spellStart"/>
      <w:r w:rsidRPr="000D7F80">
        <w:rPr>
          <w:sz w:val="28"/>
        </w:rPr>
        <w:t>банктің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ақшасын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активтердің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қалыптастырылу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активтердің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орташа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көлемі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анықтау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кезеңіндегі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орташа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мөлшерінен</w:t>
      </w:r>
      <w:proofErr w:type="spellEnd"/>
      <w:r w:rsidRPr="000D7F80">
        <w:rPr>
          <w:sz w:val="28"/>
        </w:rPr>
        <w:t xml:space="preserve"> кем </w:t>
      </w:r>
      <w:proofErr w:type="spellStart"/>
      <w:r w:rsidRPr="000D7F80">
        <w:rPr>
          <w:sz w:val="28"/>
        </w:rPr>
        <w:t>болмайтындай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еті</w:t>
      </w:r>
      <w:proofErr w:type="gramStart"/>
      <w:r w:rsidRPr="000D7F80">
        <w:rPr>
          <w:sz w:val="28"/>
        </w:rPr>
        <w:t>п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орналастыру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Сонымен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бірге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банктің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ақшасын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орналыстыру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активтерді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қалыптастыру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кезеңіндегі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әрбі</w:t>
      </w:r>
      <w:proofErr w:type="gramStart"/>
      <w:r w:rsidRPr="000D7F80">
        <w:rPr>
          <w:sz w:val="28"/>
        </w:rPr>
        <w:t>р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күнгі</w:t>
      </w:r>
      <w:proofErr w:type="spellEnd"/>
      <w:r w:rsidRPr="000D7F80">
        <w:rPr>
          <w:sz w:val="28"/>
        </w:rPr>
        <w:t xml:space="preserve"> резерв </w:t>
      </w:r>
      <w:proofErr w:type="spellStart"/>
      <w:r w:rsidRPr="000D7F80">
        <w:rPr>
          <w:sz w:val="28"/>
        </w:rPr>
        <w:t>активтерінің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көлемі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орналастырылған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кейінгі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анықтау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кезеңіндегі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күндерге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есептелген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орташа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мөлшерінен</w:t>
      </w:r>
      <w:proofErr w:type="spellEnd"/>
      <w:r w:rsidRPr="000D7F80">
        <w:rPr>
          <w:sz w:val="28"/>
        </w:rPr>
        <w:t xml:space="preserve"> кем </w:t>
      </w:r>
      <w:proofErr w:type="spellStart"/>
      <w:r w:rsidRPr="000D7F80">
        <w:rPr>
          <w:sz w:val="28"/>
        </w:rPr>
        <w:t>болмайтындай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түрде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жүргізілуі</w:t>
      </w:r>
      <w:proofErr w:type="spellEnd"/>
      <w:r w:rsidRPr="000D7F80">
        <w:rPr>
          <w:sz w:val="28"/>
        </w:rPr>
        <w:t xml:space="preserve"> </w:t>
      </w:r>
      <w:proofErr w:type="spellStart"/>
      <w:proofErr w:type="gramStart"/>
      <w:r w:rsidRPr="000D7F80">
        <w:rPr>
          <w:sz w:val="28"/>
        </w:rPr>
        <w:t>тиіс</w:t>
      </w:r>
      <w:proofErr w:type="spellEnd"/>
      <w:proofErr w:type="gram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анықтау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</w:t>
      </w:r>
      <w:proofErr w:type="spellEnd"/>
      <w:r w:rsidRPr="000D7F80">
        <w:rPr>
          <w:sz w:val="28"/>
        </w:rPr>
        <w:t xml:space="preserve"> он </w:t>
      </w:r>
      <w:proofErr w:type="spellStart"/>
      <w:r w:rsidRPr="000D7F80">
        <w:rPr>
          <w:sz w:val="28"/>
        </w:rPr>
        <w:t>төрт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күнтізбелік</w:t>
      </w:r>
      <w:proofErr w:type="spellEnd"/>
      <w:r w:rsidRPr="000D7F80">
        <w:rPr>
          <w:sz w:val="28"/>
        </w:rPr>
        <w:t xml:space="preserve"> </w:t>
      </w:r>
      <w:proofErr w:type="spellStart"/>
      <w:proofErr w:type="gramStart"/>
      <w:r w:rsidRPr="000D7F80">
        <w:rPr>
          <w:sz w:val="28"/>
        </w:rPr>
        <w:t>к</w:t>
      </w:r>
      <w:proofErr w:type="gramEnd"/>
      <w:r w:rsidRPr="000D7F80">
        <w:rPr>
          <w:sz w:val="28"/>
        </w:rPr>
        <w:t>үннен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тұрады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бірінші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сейсенбіде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басталып</w:t>
      </w:r>
      <w:proofErr w:type="spellEnd"/>
      <w:r w:rsidRPr="000D7F80">
        <w:rPr>
          <w:sz w:val="28"/>
        </w:rPr>
        <w:t xml:space="preserve">, осы </w:t>
      </w:r>
      <w:proofErr w:type="spellStart"/>
      <w:r w:rsidRPr="000D7F80">
        <w:rPr>
          <w:sz w:val="28"/>
        </w:rPr>
        <w:t>кезеңнің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соңғы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дүйсенбісінде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аяқталады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lastRenderedPageBreak/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активтерді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қалыптастыру</w:t>
      </w:r>
      <w:proofErr w:type="spellEnd"/>
      <w:r w:rsidRPr="000D7F80">
        <w:rPr>
          <w:sz w:val="28"/>
        </w:rPr>
        <w:t xml:space="preserve"> он </w:t>
      </w:r>
      <w:proofErr w:type="spellStart"/>
      <w:r w:rsidRPr="000D7F80">
        <w:rPr>
          <w:sz w:val="28"/>
        </w:rPr>
        <w:t>төрт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күнтізбелік</w:t>
      </w:r>
      <w:proofErr w:type="spellEnd"/>
      <w:r w:rsidRPr="000D7F80">
        <w:rPr>
          <w:sz w:val="28"/>
        </w:rPr>
        <w:t xml:space="preserve"> </w:t>
      </w:r>
      <w:proofErr w:type="spellStart"/>
      <w:proofErr w:type="gramStart"/>
      <w:r w:rsidRPr="000D7F80">
        <w:rPr>
          <w:sz w:val="28"/>
        </w:rPr>
        <w:t>к</w:t>
      </w:r>
      <w:proofErr w:type="gramEnd"/>
      <w:r w:rsidRPr="000D7F80">
        <w:rPr>
          <w:sz w:val="28"/>
        </w:rPr>
        <w:t>үннен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тұрады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анықтау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басталатын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аптаның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бірінші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бейсенбісінде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басталып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анықтау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аяқталатын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аптаның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сәрсенбісінде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аяқталады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</w:t>
      </w:r>
      <w:proofErr w:type="spellEnd"/>
      <w:r w:rsidRPr="000D7F80">
        <w:rPr>
          <w:sz w:val="28"/>
        </w:rPr>
        <w:t xml:space="preserve">: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қолм</w:t>
      </w:r>
      <w:proofErr w:type="gramStart"/>
      <w:r w:rsidRPr="000D7F80">
        <w:rPr>
          <w:sz w:val="28"/>
        </w:rPr>
        <w:t>а-</w:t>
      </w:r>
      <w:proofErr w:type="gramEnd"/>
      <w:r w:rsidRPr="000D7F80">
        <w:rPr>
          <w:sz w:val="28"/>
        </w:rPr>
        <w:t>қол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ақшаның</w:t>
      </w:r>
      <w:proofErr w:type="spellEnd"/>
      <w:r w:rsidRPr="000D7F80">
        <w:rPr>
          <w:sz w:val="28"/>
        </w:rPr>
        <w:t xml:space="preserve">;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корреспонденттік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есепшоттардағы</w:t>
      </w:r>
      <w:proofErr w:type="spellEnd"/>
      <w:r w:rsidRPr="000D7F80">
        <w:rPr>
          <w:sz w:val="28"/>
        </w:rPr>
        <w:t xml:space="preserve">, </w:t>
      </w:r>
      <w:proofErr w:type="spellStart"/>
      <w:proofErr w:type="gramStart"/>
      <w:r w:rsidRPr="000D7F80">
        <w:rPr>
          <w:sz w:val="28"/>
        </w:rPr>
        <w:t>депозиттердег</w:t>
      </w:r>
      <w:proofErr w:type="gramEnd"/>
      <w:r w:rsidRPr="000D7F80">
        <w:rPr>
          <w:sz w:val="28"/>
        </w:rPr>
        <w:t>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ақшаның</w:t>
      </w:r>
      <w:proofErr w:type="spellEnd"/>
      <w:r w:rsidRPr="000D7F80">
        <w:rPr>
          <w:sz w:val="28"/>
        </w:rPr>
        <w:t xml:space="preserve">;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берілген</w:t>
      </w:r>
      <w:proofErr w:type="spellEnd"/>
      <w:r w:rsidRPr="000D7F80">
        <w:rPr>
          <w:sz w:val="28"/>
        </w:rPr>
        <w:t xml:space="preserve"> овернайт (</w:t>
      </w:r>
      <w:proofErr w:type="spellStart"/>
      <w:r w:rsidRPr="000D7F80">
        <w:rPr>
          <w:sz w:val="28"/>
        </w:rPr>
        <w:t>бі</w:t>
      </w:r>
      <w:proofErr w:type="gramStart"/>
      <w:r w:rsidRPr="000D7F80">
        <w:rPr>
          <w:sz w:val="28"/>
        </w:rPr>
        <w:t>р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түнге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берілген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кредиттердің</w:t>
      </w:r>
      <w:proofErr w:type="spellEnd"/>
      <w:r w:rsidRPr="000D7F80">
        <w:rPr>
          <w:sz w:val="28"/>
        </w:rPr>
        <w:t xml:space="preserve">;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барлық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активтердің</w:t>
      </w:r>
      <w:proofErr w:type="spellEnd"/>
      <w:r w:rsidRPr="000D7F80">
        <w:rPr>
          <w:sz w:val="28"/>
        </w:rPr>
        <w:t xml:space="preserve"> 20 </w:t>
      </w:r>
      <w:proofErr w:type="spellStart"/>
      <w:r w:rsidRPr="000D7F80">
        <w:rPr>
          <w:sz w:val="28"/>
        </w:rPr>
        <w:t>процентінен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аспайтын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сомадағы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тазартылған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алтынның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сомасы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ретінде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есептеледі</w:t>
      </w:r>
      <w:proofErr w:type="spellEnd"/>
      <w:r w:rsidRPr="000D7F80">
        <w:rPr>
          <w:sz w:val="28"/>
        </w:rPr>
        <w:t xml:space="preserve">;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8" w:name="SUB302"/>
      <w:bookmarkEnd w:id="8"/>
      <w:r w:rsidRPr="000D7F80">
        <w:rPr>
          <w:sz w:val="28"/>
        </w:rPr>
        <w:t xml:space="preserve">2) </w:t>
      </w:r>
      <w:proofErr w:type="spellStart"/>
      <w:r w:rsidRPr="000D7F80">
        <w:rPr>
          <w:sz w:val="28"/>
        </w:rPr>
        <w:t>айдың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әрбі</w:t>
      </w:r>
      <w:proofErr w:type="gramStart"/>
      <w:r w:rsidRPr="000D7F80">
        <w:rPr>
          <w:sz w:val="28"/>
        </w:rPr>
        <w:t>р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күніне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депозитке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салынған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сомасы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айдың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бірінші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жұмыс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күніне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есептелген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мөлшерінен</w:t>
      </w:r>
      <w:proofErr w:type="spellEnd"/>
      <w:r w:rsidRPr="000D7F80">
        <w:rPr>
          <w:sz w:val="28"/>
        </w:rPr>
        <w:t xml:space="preserve"> кем </w:t>
      </w:r>
      <w:proofErr w:type="spellStart"/>
      <w:r w:rsidRPr="000D7F80">
        <w:rPr>
          <w:sz w:val="28"/>
        </w:rPr>
        <w:t>болмайтындай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етіп</w:t>
      </w:r>
      <w:proofErr w:type="spellEnd"/>
      <w:r w:rsidRPr="000D7F80">
        <w:rPr>
          <w:sz w:val="28"/>
        </w:rPr>
        <w:t xml:space="preserve">, ай </w:t>
      </w:r>
      <w:proofErr w:type="spellStart"/>
      <w:r w:rsidRPr="000D7F80">
        <w:rPr>
          <w:sz w:val="28"/>
        </w:rPr>
        <w:t>сайын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теңгемен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депозитке</w:t>
      </w:r>
      <w:proofErr w:type="spellEnd"/>
      <w:r w:rsidRPr="000D7F80">
        <w:rPr>
          <w:sz w:val="28"/>
        </w:rPr>
        <w:t xml:space="preserve"> салу.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Ақшаны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депозитке</w:t>
      </w:r>
      <w:proofErr w:type="spellEnd"/>
      <w:r w:rsidRPr="000D7F80">
        <w:rPr>
          <w:sz w:val="28"/>
        </w:rPr>
        <w:t xml:space="preserve"> салу </w:t>
      </w:r>
      <w:proofErr w:type="spellStart"/>
      <w:r w:rsidRPr="000D7F80">
        <w:rPr>
          <w:sz w:val="28"/>
        </w:rPr>
        <w:t>ә</w:t>
      </w:r>
      <w:proofErr w:type="gramStart"/>
      <w:r w:rsidRPr="000D7F80">
        <w:rPr>
          <w:sz w:val="28"/>
        </w:rPr>
        <w:t>р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айдың</w:t>
      </w:r>
      <w:proofErr w:type="spellEnd"/>
      <w:r w:rsidRPr="000D7F80">
        <w:rPr>
          <w:sz w:val="28"/>
        </w:rPr>
        <w:t xml:space="preserve"> 5-ші </w:t>
      </w:r>
      <w:proofErr w:type="spellStart"/>
      <w:r w:rsidRPr="000D7F80">
        <w:rPr>
          <w:sz w:val="28"/>
        </w:rPr>
        <w:t>күнінен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кешіктірмей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жүргізіледі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9" w:name="SUB400"/>
      <w:bookmarkEnd w:id="9"/>
      <w:r w:rsidRPr="000D7F80">
        <w:rPr>
          <w:sz w:val="28"/>
        </w:rPr>
        <w:t xml:space="preserve">4. Жеке </w:t>
      </w:r>
      <w:proofErr w:type="spellStart"/>
      <w:r w:rsidRPr="000D7F80">
        <w:rPr>
          <w:sz w:val="28"/>
        </w:rPr>
        <w:t>тұлғалардың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салымдарына</w:t>
      </w:r>
      <w:proofErr w:type="spellEnd"/>
      <w:r w:rsidRPr="000D7F80">
        <w:rPr>
          <w:sz w:val="28"/>
        </w:rPr>
        <w:t xml:space="preserve"> (</w:t>
      </w:r>
      <w:proofErr w:type="spellStart"/>
      <w:r w:rsidRPr="000D7F80">
        <w:rPr>
          <w:sz w:val="28"/>
        </w:rPr>
        <w:t>депозиттеріне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міндетті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ұжымдық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кепілді</w:t>
      </w:r>
      <w:proofErr w:type="gramStart"/>
      <w:r w:rsidRPr="000D7F80">
        <w:rPr>
          <w:sz w:val="28"/>
        </w:rPr>
        <w:t>к</w:t>
      </w:r>
      <w:proofErr w:type="spellEnd"/>
      <w:proofErr w:type="gramEnd"/>
      <w:r w:rsidRPr="000D7F80">
        <w:rPr>
          <w:sz w:val="28"/>
        </w:rPr>
        <w:t xml:space="preserve"> беру (</w:t>
      </w:r>
      <w:proofErr w:type="spellStart"/>
      <w:r w:rsidRPr="000D7F80">
        <w:rPr>
          <w:sz w:val="28"/>
        </w:rPr>
        <w:t>сақтандыру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жүйесінің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қатысушылары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болып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табылатын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банктер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</w:t>
      </w:r>
      <w:bookmarkStart w:id="10" w:name="sub1000369446"/>
      <w:r w:rsidRPr="000D7F80">
        <w:rPr>
          <w:sz w:val="28"/>
        </w:rPr>
        <w:t xml:space="preserve">3-тармағының 1) </w:t>
      </w:r>
      <w:proofErr w:type="spellStart"/>
      <w:r w:rsidRPr="000D7F80">
        <w:rPr>
          <w:sz w:val="28"/>
        </w:rPr>
        <w:t>тармақшасына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орындайды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Жеке </w:t>
      </w:r>
      <w:proofErr w:type="spellStart"/>
      <w:r w:rsidRPr="000D7F80">
        <w:rPr>
          <w:sz w:val="28"/>
        </w:rPr>
        <w:t>тұлғалардың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салымдарына</w:t>
      </w:r>
      <w:proofErr w:type="spellEnd"/>
      <w:r w:rsidRPr="000D7F80">
        <w:rPr>
          <w:sz w:val="28"/>
        </w:rPr>
        <w:t xml:space="preserve"> (</w:t>
      </w:r>
      <w:proofErr w:type="spellStart"/>
      <w:r w:rsidRPr="000D7F80">
        <w:rPr>
          <w:sz w:val="28"/>
        </w:rPr>
        <w:t>депозиттеріне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міндетті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ұжымдық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кепілдік</w:t>
      </w:r>
      <w:proofErr w:type="spellEnd"/>
      <w:r w:rsidRPr="000D7F80">
        <w:rPr>
          <w:sz w:val="28"/>
        </w:rPr>
        <w:t xml:space="preserve"> беру (</w:t>
      </w:r>
      <w:proofErr w:type="spellStart"/>
      <w:r w:rsidRPr="000D7F80">
        <w:rPr>
          <w:sz w:val="28"/>
        </w:rPr>
        <w:t>сақтандыру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жүйесінің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қатысушылары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болып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табылатын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активтерді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қалыптастырудың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қатарынан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ішінде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тәртібін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рет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одан</w:t>
      </w:r>
      <w:proofErr w:type="spellEnd"/>
      <w:r w:rsidRPr="000D7F80">
        <w:rPr>
          <w:sz w:val="28"/>
        </w:rPr>
        <w:t xml:space="preserve"> да </w:t>
      </w:r>
      <w:proofErr w:type="spellStart"/>
      <w:r w:rsidRPr="000D7F80">
        <w:rPr>
          <w:sz w:val="28"/>
        </w:rPr>
        <w:t>кө</w:t>
      </w:r>
      <w:proofErr w:type="gramStart"/>
      <w:r w:rsidRPr="000D7F80">
        <w:rPr>
          <w:sz w:val="28"/>
        </w:rPr>
        <w:t>п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бұзған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банктер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сондай-ақ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жеке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тұлғалардың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салымдарына</w:t>
      </w:r>
      <w:proofErr w:type="spellEnd"/>
      <w:r w:rsidRPr="000D7F80">
        <w:rPr>
          <w:sz w:val="28"/>
        </w:rPr>
        <w:t xml:space="preserve"> (</w:t>
      </w:r>
      <w:proofErr w:type="spellStart"/>
      <w:r w:rsidRPr="000D7F80">
        <w:rPr>
          <w:sz w:val="28"/>
        </w:rPr>
        <w:t>депозиттеріне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міндетті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ұжымдық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кепілді</w:t>
      </w:r>
      <w:proofErr w:type="gramStart"/>
      <w:r w:rsidRPr="000D7F80">
        <w:rPr>
          <w:sz w:val="28"/>
        </w:rPr>
        <w:t>к</w:t>
      </w:r>
      <w:proofErr w:type="spellEnd"/>
      <w:proofErr w:type="gramEnd"/>
      <w:r w:rsidRPr="000D7F80">
        <w:rPr>
          <w:sz w:val="28"/>
        </w:rPr>
        <w:t xml:space="preserve"> беру (</w:t>
      </w:r>
      <w:proofErr w:type="spellStart"/>
      <w:r w:rsidRPr="000D7F80">
        <w:rPr>
          <w:sz w:val="28"/>
        </w:rPr>
        <w:t>сақтандыру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жүйесінің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қатысушылары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болып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саналмайтын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банктер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 2) </w:t>
      </w:r>
      <w:proofErr w:type="spellStart"/>
      <w:r w:rsidRPr="000D7F80">
        <w:rPr>
          <w:sz w:val="28"/>
        </w:rPr>
        <w:t>тармақшасына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орындайды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11" w:name="SUB500"/>
      <w:bookmarkEnd w:id="11"/>
      <w:r w:rsidRPr="000D7F80">
        <w:rPr>
          <w:sz w:val="28"/>
        </w:rPr>
        <w:t xml:space="preserve">5. Банк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үшін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</w:t>
      </w:r>
      <w:bookmarkStart w:id="12" w:name="sub1000369447"/>
      <w:r w:rsidRPr="000D7F80">
        <w:rPr>
          <w:sz w:val="28"/>
        </w:rPr>
        <w:t xml:space="preserve">3-тармағының 2) </w:t>
      </w:r>
      <w:proofErr w:type="spellStart"/>
      <w:r w:rsidRPr="000D7F80">
        <w:rPr>
          <w:sz w:val="28"/>
        </w:rPr>
        <w:t>тармақшасында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белгіленген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тәсілден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оның</w:t>
      </w:r>
      <w:proofErr w:type="spellEnd"/>
      <w:r w:rsidRPr="000D7F80">
        <w:rPr>
          <w:sz w:val="28"/>
        </w:rPr>
        <w:t xml:space="preserve"> 3-тармағының 1) </w:t>
      </w:r>
      <w:proofErr w:type="spellStart"/>
      <w:r w:rsidRPr="000D7F80">
        <w:rPr>
          <w:sz w:val="28"/>
        </w:rPr>
        <w:t>тармақшасында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белгіленген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тәсілге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көшкен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депозитке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салынған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ақшасы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активтерді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қалыптастыру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кезеңінде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бі</w:t>
      </w:r>
      <w:proofErr w:type="gramStart"/>
      <w:r w:rsidRPr="000D7F80">
        <w:rPr>
          <w:sz w:val="28"/>
        </w:rPr>
        <w:t>р</w:t>
      </w:r>
      <w:proofErr w:type="gramEnd"/>
      <w:r w:rsidRPr="000D7F80">
        <w:rPr>
          <w:sz w:val="28"/>
        </w:rPr>
        <w:t>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корреспонденттік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есепшотына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аударылады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gramStart"/>
      <w:r w:rsidRPr="000D7F80">
        <w:rPr>
          <w:sz w:val="28"/>
        </w:rPr>
        <w:t xml:space="preserve">Банк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 1) </w:t>
      </w:r>
      <w:proofErr w:type="spellStart"/>
      <w:r w:rsidRPr="000D7F80">
        <w:rPr>
          <w:sz w:val="28"/>
        </w:rPr>
        <w:t>тармақшасында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белгіленген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тәсіл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бойынша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орындауды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жеке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тұлғалардың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салымдарына</w:t>
      </w:r>
      <w:proofErr w:type="spellEnd"/>
      <w:r w:rsidRPr="000D7F80">
        <w:rPr>
          <w:sz w:val="28"/>
        </w:rPr>
        <w:t xml:space="preserve"> (</w:t>
      </w:r>
      <w:proofErr w:type="spellStart"/>
      <w:r w:rsidRPr="000D7F80">
        <w:rPr>
          <w:sz w:val="28"/>
        </w:rPr>
        <w:t>депозиттеріне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міндетті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ұжымдық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кепілдік</w:t>
      </w:r>
      <w:proofErr w:type="spellEnd"/>
      <w:r w:rsidRPr="000D7F80">
        <w:rPr>
          <w:sz w:val="28"/>
        </w:rPr>
        <w:t xml:space="preserve"> беру (</w:t>
      </w:r>
      <w:proofErr w:type="spellStart"/>
      <w:r w:rsidRPr="000D7F80">
        <w:rPr>
          <w:sz w:val="28"/>
        </w:rPr>
        <w:t>сақтандыру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жүйесіне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енгізу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туралы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шешім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қабылданған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айдан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кейінгі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айдағы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қалыптастырудың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алғашқы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</w:t>
      </w:r>
      <w:proofErr w:type="gramEnd"/>
      <w:r w:rsidRPr="000D7F80">
        <w:rPr>
          <w:sz w:val="28"/>
        </w:rPr>
        <w:t>ңінен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жүзеге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асыра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бастайды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gramStart"/>
      <w:r w:rsidRPr="000D7F80">
        <w:rPr>
          <w:sz w:val="28"/>
        </w:rPr>
        <w:t xml:space="preserve">Жеке </w:t>
      </w:r>
      <w:proofErr w:type="spellStart"/>
      <w:r w:rsidRPr="000D7F80">
        <w:rPr>
          <w:sz w:val="28"/>
        </w:rPr>
        <w:t>тұлғалардың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салымдарына</w:t>
      </w:r>
      <w:proofErr w:type="spellEnd"/>
      <w:r w:rsidRPr="000D7F80">
        <w:rPr>
          <w:sz w:val="28"/>
        </w:rPr>
        <w:t xml:space="preserve"> (</w:t>
      </w:r>
      <w:proofErr w:type="spellStart"/>
      <w:r w:rsidRPr="000D7F80">
        <w:rPr>
          <w:sz w:val="28"/>
        </w:rPr>
        <w:t>депозиттеріне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міндетті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ұжымдық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кепілдік</w:t>
      </w:r>
      <w:proofErr w:type="spellEnd"/>
      <w:r w:rsidRPr="000D7F80">
        <w:rPr>
          <w:sz w:val="28"/>
        </w:rPr>
        <w:t xml:space="preserve"> беру (</w:t>
      </w:r>
      <w:proofErr w:type="spellStart"/>
      <w:r w:rsidRPr="000D7F80">
        <w:rPr>
          <w:sz w:val="28"/>
        </w:rPr>
        <w:t>сақтандыру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жүйесінің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қатысушысы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болып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табылатын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 2) </w:t>
      </w:r>
      <w:proofErr w:type="spellStart"/>
      <w:r w:rsidRPr="000D7F80">
        <w:rPr>
          <w:sz w:val="28"/>
        </w:rPr>
        <w:t>тармақшасына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орындаған</w:t>
      </w:r>
      <w:proofErr w:type="spellEnd"/>
      <w:r w:rsidRPr="000D7F80">
        <w:rPr>
          <w:sz w:val="28"/>
        </w:rPr>
        <w:t xml:space="preserve"> банк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 1) </w:t>
      </w:r>
      <w:proofErr w:type="spellStart"/>
      <w:r w:rsidRPr="000D7F80">
        <w:rPr>
          <w:sz w:val="28"/>
        </w:rPr>
        <w:t>тармақшасына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қатарынан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алты</w:t>
      </w:r>
      <w:proofErr w:type="spellEnd"/>
      <w:proofErr w:type="gramEnd"/>
      <w:r w:rsidRPr="000D7F80">
        <w:rPr>
          <w:sz w:val="28"/>
        </w:rPr>
        <w:t xml:space="preserve"> ай </w:t>
      </w:r>
      <w:proofErr w:type="spellStart"/>
      <w:r w:rsidRPr="000D7F80">
        <w:rPr>
          <w:sz w:val="28"/>
        </w:rPr>
        <w:t>бойы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жағдайда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ғана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көші</w:t>
      </w:r>
      <w:proofErr w:type="gramStart"/>
      <w:r w:rsidRPr="000D7F80">
        <w:rPr>
          <w:sz w:val="28"/>
        </w:rPr>
        <w:t>р</w:t>
      </w:r>
      <w:proofErr w:type="gramEnd"/>
      <w:r w:rsidRPr="000D7F80">
        <w:rPr>
          <w:sz w:val="28"/>
        </w:rPr>
        <w:t>ілуі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мүмкін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13" w:name="SUB600"/>
      <w:bookmarkEnd w:id="13"/>
      <w:r w:rsidRPr="000D7F80">
        <w:rPr>
          <w:sz w:val="28"/>
        </w:rPr>
        <w:lastRenderedPageBreak/>
        <w:t xml:space="preserve">6. Банк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 1) </w:t>
      </w:r>
      <w:proofErr w:type="spellStart"/>
      <w:r w:rsidRPr="000D7F80">
        <w:rPr>
          <w:sz w:val="28"/>
        </w:rPr>
        <w:t>тармақшасында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белгіленген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тәсілден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 2) </w:t>
      </w:r>
      <w:proofErr w:type="spellStart"/>
      <w:r w:rsidRPr="000D7F80">
        <w:rPr>
          <w:sz w:val="28"/>
        </w:rPr>
        <w:t>тармақшасында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белгіленген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тәсілге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көшкен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кезде</w:t>
      </w:r>
      <w:proofErr w:type="spellEnd"/>
      <w:r w:rsidRPr="000D7F80">
        <w:rPr>
          <w:sz w:val="28"/>
        </w:rPr>
        <w:t xml:space="preserve"> </w:t>
      </w:r>
      <w:proofErr w:type="gramStart"/>
      <w:r w:rsidRPr="000D7F80">
        <w:rPr>
          <w:sz w:val="28"/>
        </w:rPr>
        <w:t>банк</w:t>
      </w:r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ақшаны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теңгемен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мынадай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мерзімге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депозитке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салуы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керек</w:t>
      </w:r>
      <w:proofErr w:type="spellEnd"/>
      <w:r w:rsidRPr="000D7F80">
        <w:rPr>
          <w:sz w:val="28"/>
        </w:rPr>
        <w:t xml:space="preserve">: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gramStart"/>
      <w:r w:rsidRPr="000D7F80">
        <w:rPr>
          <w:sz w:val="28"/>
        </w:rPr>
        <w:t xml:space="preserve">банк </w:t>
      </w:r>
      <w:proofErr w:type="spellStart"/>
      <w:r w:rsidRPr="000D7F80">
        <w:rPr>
          <w:sz w:val="28"/>
        </w:rPr>
        <w:t>жеке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тұлғалардың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салымдарына</w:t>
      </w:r>
      <w:proofErr w:type="spellEnd"/>
      <w:r w:rsidRPr="000D7F80">
        <w:rPr>
          <w:sz w:val="28"/>
        </w:rPr>
        <w:t xml:space="preserve"> (</w:t>
      </w:r>
      <w:proofErr w:type="spellStart"/>
      <w:r w:rsidRPr="000D7F80">
        <w:rPr>
          <w:sz w:val="28"/>
        </w:rPr>
        <w:t>депозиттеріне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міндетті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ұжымдық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кепілдік</w:t>
      </w:r>
      <w:proofErr w:type="spellEnd"/>
      <w:r w:rsidRPr="000D7F80">
        <w:rPr>
          <w:sz w:val="28"/>
        </w:rPr>
        <w:t xml:space="preserve"> беру (</w:t>
      </w:r>
      <w:proofErr w:type="spellStart"/>
      <w:r w:rsidRPr="000D7F80">
        <w:rPr>
          <w:sz w:val="28"/>
        </w:rPr>
        <w:t>сақтандыру</w:t>
      </w:r>
      <w:proofErr w:type="spellEnd"/>
      <w:r w:rsidRPr="000D7F80">
        <w:rPr>
          <w:sz w:val="28"/>
        </w:rPr>
        <w:t xml:space="preserve">) </w:t>
      </w:r>
      <w:proofErr w:type="spellStart"/>
      <w:r w:rsidRPr="000D7F80">
        <w:rPr>
          <w:sz w:val="28"/>
        </w:rPr>
        <w:t>жүйесінен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шығарылған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бастап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жұмыс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ішінде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банктің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шығарылған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күніне</w:t>
      </w:r>
      <w:proofErr w:type="spellEnd"/>
      <w:r w:rsidRPr="000D7F80">
        <w:rPr>
          <w:sz w:val="28"/>
        </w:rPr>
        <w:t xml:space="preserve">,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 2) </w:t>
      </w:r>
      <w:proofErr w:type="spellStart"/>
      <w:r w:rsidRPr="000D7F80">
        <w:rPr>
          <w:sz w:val="28"/>
        </w:rPr>
        <w:t>тармақшасына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есептелген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сомада</w:t>
      </w:r>
      <w:proofErr w:type="spellEnd"/>
      <w:r w:rsidRPr="000D7F80">
        <w:rPr>
          <w:sz w:val="28"/>
        </w:rPr>
        <w:t xml:space="preserve">; </w:t>
      </w:r>
      <w:proofErr w:type="gramEnd"/>
    </w:p>
    <w:p w:rsidR="003162B9" w:rsidRPr="000D7F80" w:rsidRDefault="003162B9" w:rsidP="00187E6F">
      <w:pPr>
        <w:ind w:firstLine="709"/>
        <w:jc w:val="both"/>
        <w:rPr>
          <w:sz w:val="28"/>
        </w:rPr>
      </w:pP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тәртібін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рет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бұзуға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жол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берілген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кейін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активтерді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қалыптастыру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басында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жұмыс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ішінде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үшінші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тәрті</w:t>
      </w:r>
      <w:proofErr w:type="gramStart"/>
      <w:r w:rsidRPr="000D7F80">
        <w:rPr>
          <w:sz w:val="28"/>
        </w:rPr>
        <w:t>п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бұзылған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кейінгі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жұмыс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күнінде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 2) </w:t>
      </w:r>
      <w:proofErr w:type="spellStart"/>
      <w:r w:rsidRPr="000D7F80">
        <w:rPr>
          <w:sz w:val="28"/>
        </w:rPr>
        <w:t>тармақшасына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есептелген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сомада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14" w:name="SUB700"/>
      <w:bookmarkEnd w:id="14"/>
      <w:r w:rsidRPr="000D7F80">
        <w:rPr>
          <w:sz w:val="28"/>
        </w:rPr>
        <w:t xml:space="preserve">7. </w:t>
      </w:r>
      <w:proofErr w:type="spellStart"/>
      <w:r w:rsidRPr="000D7F80">
        <w:rPr>
          <w:sz w:val="28"/>
        </w:rPr>
        <w:t>Банктер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орындалуы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жөніндегі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Банкке</w:t>
      </w:r>
      <w:proofErr w:type="spellEnd"/>
      <w:r w:rsidRPr="000D7F80">
        <w:rPr>
          <w:sz w:val="28"/>
        </w:rPr>
        <w:t xml:space="preserve">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</w:t>
      </w:r>
      <w:bookmarkStart w:id="15" w:name="sub1000369448"/>
      <w:r w:rsidRPr="000D7F80">
        <w:rPr>
          <w:sz w:val="28"/>
        </w:rPr>
        <w:t xml:space="preserve">1 </w:t>
      </w:r>
      <w:proofErr w:type="spellStart"/>
      <w:r w:rsidRPr="000D7F80">
        <w:rPr>
          <w:sz w:val="28"/>
        </w:rPr>
        <w:t>қосымшасына</w:t>
      </w:r>
      <w:bookmarkEnd w:id="15"/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немесе</w:t>
      </w:r>
      <w:proofErr w:type="spellEnd"/>
      <w:r w:rsidRPr="000D7F80">
        <w:rPr>
          <w:sz w:val="28"/>
        </w:rPr>
        <w:t xml:space="preserve"> </w:t>
      </w:r>
      <w:bookmarkStart w:id="16" w:name="sub1000369449"/>
      <w:r w:rsidRPr="000D7F80">
        <w:rPr>
          <w:sz w:val="28"/>
        </w:rPr>
        <w:t xml:space="preserve">2 </w:t>
      </w:r>
      <w:proofErr w:type="spellStart"/>
      <w:r w:rsidRPr="000D7F80">
        <w:rPr>
          <w:sz w:val="28"/>
        </w:rPr>
        <w:t>қосымшасына</w:t>
      </w:r>
      <w:bookmarkEnd w:id="16"/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нысанда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мынадай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мерзімнен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кешіктірмей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беруге</w:t>
      </w:r>
      <w:proofErr w:type="spellEnd"/>
      <w:r w:rsidRPr="000D7F80">
        <w:rPr>
          <w:sz w:val="28"/>
        </w:rPr>
        <w:t xml:space="preserve"> </w:t>
      </w:r>
      <w:proofErr w:type="spellStart"/>
      <w:proofErr w:type="gramStart"/>
      <w:r w:rsidRPr="000D7F80">
        <w:rPr>
          <w:sz w:val="28"/>
        </w:rPr>
        <w:t>тиіс</w:t>
      </w:r>
      <w:proofErr w:type="spellEnd"/>
      <w:proofErr w:type="gramEnd"/>
      <w:r w:rsidRPr="000D7F80">
        <w:rPr>
          <w:sz w:val="28"/>
        </w:rPr>
        <w:t xml:space="preserve">: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</w:t>
      </w:r>
      <w:bookmarkEnd w:id="10"/>
      <w:r w:rsidRPr="000D7F80">
        <w:rPr>
          <w:sz w:val="28"/>
        </w:rPr>
        <w:t xml:space="preserve"> 1) </w:t>
      </w:r>
      <w:proofErr w:type="spellStart"/>
      <w:r w:rsidRPr="000D7F80">
        <w:rPr>
          <w:sz w:val="28"/>
        </w:rPr>
        <w:t>тармақшасында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белгіленген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тәсілге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үшін</w:t>
      </w:r>
      <w:proofErr w:type="spellEnd"/>
      <w:r w:rsidRPr="000D7F80">
        <w:rPr>
          <w:sz w:val="28"/>
        </w:rPr>
        <w:t xml:space="preserve"> -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активтерді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қалыптастырудың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кезеңінің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соңғы</w:t>
      </w:r>
      <w:proofErr w:type="spellEnd"/>
      <w:r w:rsidRPr="000D7F80">
        <w:rPr>
          <w:sz w:val="28"/>
        </w:rPr>
        <w:t xml:space="preserve"> </w:t>
      </w:r>
      <w:proofErr w:type="spellStart"/>
      <w:proofErr w:type="gramStart"/>
      <w:r w:rsidRPr="000D7F80">
        <w:rPr>
          <w:sz w:val="28"/>
        </w:rPr>
        <w:t>к</w:t>
      </w:r>
      <w:proofErr w:type="gramEnd"/>
      <w:r w:rsidRPr="000D7F80">
        <w:rPr>
          <w:sz w:val="28"/>
        </w:rPr>
        <w:t>үнінен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кейін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бесінші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күні</w:t>
      </w:r>
      <w:proofErr w:type="spellEnd"/>
      <w:r w:rsidRPr="000D7F80">
        <w:rPr>
          <w:sz w:val="28"/>
        </w:rPr>
        <w:t xml:space="preserve">;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r w:rsidRPr="000D7F80">
        <w:rPr>
          <w:sz w:val="28"/>
        </w:rPr>
        <w:t xml:space="preserve">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3-тармағының 2) </w:t>
      </w:r>
      <w:proofErr w:type="spellStart"/>
      <w:r w:rsidRPr="000D7F80">
        <w:rPr>
          <w:sz w:val="28"/>
        </w:rPr>
        <w:t>тармақшасында</w:t>
      </w:r>
      <w:bookmarkEnd w:id="12"/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белгіленген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тәсілге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сәйкес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үшін</w:t>
      </w:r>
      <w:proofErr w:type="spellEnd"/>
      <w:r w:rsidRPr="000D7F80">
        <w:rPr>
          <w:sz w:val="28"/>
        </w:rPr>
        <w:t xml:space="preserve"> - </w:t>
      </w:r>
      <w:proofErr w:type="spellStart"/>
      <w:r w:rsidRPr="000D7F80">
        <w:rPr>
          <w:sz w:val="28"/>
        </w:rPr>
        <w:t>есепті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айдан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кейінгі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айдың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бесінші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кү</w:t>
      </w:r>
      <w:proofErr w:type="gramStart"/>
      <w:r w:rsidRPr="000D7F80">
        <w:rPr>
          <w:sz w:val="28"/>
        </w:rPr>
        <w:t>н</w:t>
      </w:r>
      <w:proofErr w:type="gramEnd"/>
      <w:r w:rsidRPr="000D7F80">
        <w:rPr>
          <w:sz w:val="28"/>
        </w:rPr>
        <w:t>і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17" w:name="SUB800"/>
      <w:bookmarkEnd w:id="17"/>
      <w:r w:rsidRPr="000D7F80">
        <w:rPr>
          <w:sz w:val="28"/>
        </w:rPr>
        <w:t xml:space="preserve">8. </w:t>
      </w:r>
      <w:proofErr w:type="spellStart"/>
      <w:r w:rsidRPr="000D7F80">
        <w:rPr>
          <w:sz w:val="28"/>
        </w:rPr>
        <w:t>Банктер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Банк </w:t>
      </w:r>
      <w:proofErr w:type="spellStart"/>
      <w:r w:rsidRPr="000D7F80">
        <w:rPr>
          <w:sz w:val="28"/>
        </w:rPr>
        <w:t>белгілеген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нысандар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бойынша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және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мерзімде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активтер</w:t>
      </w:r>
      <w:proofErr w:type="spellEnd"/>
      <w:r w:rsidRPr="000D7F80">
        <w:rPr>
          <w:sz w:val="28"/>
        </w:rPr>
        <w:t xml:space="preserve"> мен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есептеу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үшін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мәліметтер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береді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18" w:name="SUB900"/>
      <w:bookmarkEnd w:id="18"/>
      <w:r w:rsidRPr="000D7F80">
        <w:rPr>
          <w:sz w:val="28"/>
        </w:rPr>
        <w:t xml:space="preserve">9. </w:t>
      </w:r>
      <w:proofErr w:type="spellStart"/>
      <w:r w:rsidRPr="000D7F80">
        <w:rPr>
          <w:sz w:val="28"/>
        </w:rPr>
        <w:t>Егер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депозитке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салғ</w:t>
      </w:r>
      <w:proofErr w:type="gramStart"/>
      <w:r w:rsidRPr="000D7F80">
        <w:rPr>
          <w:sz w:val="28"/>
        </w:rPr>
        <w:t>ан</w:t>
      </w:r>
      <w:proofErr w:type="spellEnd"/>
      <w:proofErr w:type="gram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қалдығы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ең</w:t>
      </w:r>
      <w:proofErr w:type="spellEnd"/>
      <w:r w:rsidRPr="000D7F80">
        <w:rPr>
          <w:sz w:val="28"/>
        </w:rPr>
        <w:t xml:space="preserve"> аз </w:t>
      </w:r>
      <w:proofErr w:type="spellStart"/>
      <w:r w:rsidRPr="000D7F80">
        <w:rPr>
          <w:sz w:val="28"/>
        </w:rPr>
        <w:t>резервтік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мөлшерінен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асып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кететін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болса</w:t>
      </w:r>
      <w:proofErr w:type="spellEnd"/>
      <w:r w:rsidRPr="000D7F80">
        <w:rPr>
          <w:sz w:val="28"/>
        </w:rPr>
        <w:t xml:space="preserve">, </w:t>
      </w:r>
      <w:proofErr w:type="spellStart"/>
      <w:r w:rsidRPr="000D7F80">
        <w:rPr>
          <w:sz w:val="28"/>
        </w:rPr>
        <w:t>жоғарыда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көрсетілген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шектен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асып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кеткен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ақша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сомасы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банктің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корреспонденттік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есепшотына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аудырылады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19" w:name="SUB1000"/>
      <w:bookmarkEnd w:id="19"/>
      <w:r w:rsidRPr="000D7F80">
        <w:rPr>
          <w:sz w:val="28"/>
        </w:rPr>
        <w:t xml:space="preserve">10. Банк осы </w:t>
      </w:r>
      <w:proofErr w:type="spellStart"/>
      <w:r w:rsidRPr="000D7F80">
        <w:rPr>
          <w:sz w:val="28"/>
        </w:rPr>
        <w:t>Ереженің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талаптарын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орындамаған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жағдайда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Ұлттық</w:t>
      </w:r>
      <w:proofErr w:type="spellEnd"/>
      <w:r w:rsidRPr="000D7F80">
        <w:rPr>
          <w:sz w:val="28"/>
        </w:rPr>
        <w:t xml:space="preserve"> Банк </w:t>
      </w:r>
      <w:proofErr w:type="spellStart"/>
      <w:r w:rsidRPr="000D7F80">
        <w:rPr>
          <w:sz w:val="28"/>
        </w:rPr>
        <w:t>банкке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Республикасының</w:t>
      </w:r>
      <w:proofErr w:type="spellEnd"/>
      <w:r w:rsidRPr="000D7F80">
        <w:rPr>
          <w:sz w:val="28"/>
        </w:rPr>
        <w:t xml:space="preserve"> банк </w:t>
      </w:r>
      <w:bookmarkStart w:id="20" w:name="sub1000237075"/>
      <w:proofErr w:type="spellStart"/>
      <w:r w:rsidRPr="000D7F80">
        <w:rPr>
          <w:sz w:val="28"/>
        </w:rPr>
        <w:t>заңдарында</w:t>
      </w:r>
      <w:bookmarkEnd w:id="20"/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көзделген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ықпал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етудің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шектеу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шараларын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немесе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санкцияларды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</w:t>
      </w:r>
      <w:proofErr w:type="gramStart"/>
      <w:r w:rsidRPr="000D7F80">
        <w:rPr>
          <w:sz w:val="28"/>
        </w:rPr>
        <w:t>олдану</w:t>
      </w:r>
      <w:proofErr w:type="gramEnd"/>
      <w:r w:rsidRPr="000D7F80">
        <w:rPr>
          <w:sz w:val="28"/>
        </w:rPr>
        <w:t>ға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құқылы</w:t>
      </w:r>
      <w:proofErr w:type="spellEnd"/>
      <w:r w:rsidRPr="000D7F80">
        <w:rPr>
          <w:sz w:val="28"/>
        </w:rPr>
        <w:t xml:space="preserve">. </w:t>
      </w:r>
    </w:p>
    <w:p w:rsidR="003162B9" w:rsidRPr="000D7F80" w:rsidRDefault="003162B9" w:rsidP="00187E6F">
      <w:pPr>
        <w:ind w:firstLine="709"/>
        <w:jc w:val="both"/>
        <w:rPr>
          <w:sz w:val="28"/>
        </w:rPr>
      </w:pPr>
      <w:bookmarkStart w:id="21" w:name="SUB1100"/>
      <w:bookmarkEnd w:id="21"/>
      <w:r w:rsidRPr="000D7F80">
        <w:rPr>
          <w:sz w:val="28"/>
        </w:rPr>
        <w:t xml:space="preserve">11. Осы </w:t>
      </w:r>
      <w:proofErr w:type="spellStart"/>
      <w:r w:rsidRPr="000D7F80">
        <w:rPr>
          <w:sz w:val="28"/>
        </w:rPr>
        <w:t>Ережемен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реттелмеген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мәселелер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Қазақстан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Республикасының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заңдарында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белгіленген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тәртіппен</w:t>
      </w:r>
      <w:proofErr w:type="spellEnd"/>
      <w:r w:rsidRPr="000D7F80">
        <w:rPr>
          <w:sz w:val="28"/>
        </w:rPr>
        <w:t xml:space="preserve"> </w:t>
      </w:r>
      <w:proofErr w:type="spellStart"/>
      <w:r w:rsidRPr="000D7F80">
        <w:rPr>
          <w:sz w:val="28"/>
        </w:rPr>
        <w:t>шешіледі</w:t>
      </w:r>
      <w:proofErr w:type="spellEnd"/>
      <w:r w:rsidRPr="000D7F80">
        <w:rPr>
          <w:sz w:val="28"/>
        </w:rPr>
        <w:t>.</w:t>
      </w:r>
    </w:p>
    <w:p w:rsidR="00187E6F" w:rsidRDefault="00187E6F">
      <w:pPr>
        <w:rPr>
          <w:rStyle w:val="s1"/>
          <w:b w:val="0"/>
        </w:rPr>
      </w:pPr>
      <w:bookmarkStart w:id="22" w:name="SUB1"/>
      <w:bookmarkEnd w:id="22"/>
      <w:r>
        <w:rPr>
          <w:rStyle w:val="s1"/>
          <w:b w:val="0"/>
        </w:rPr>
        <w:br w:type="page"/>
      </w:r>
    </w:p>
    <w:p w:rsidR="003162B9" w:rsidRPr="00187E6F" w:rsidRDefault="003162B9">
      <w:pPr>
        <w:jc w:val="right"/>
        <w:rPr>
          <w:b/>
        </w:rPr>
      </w:pPr>
      <w:proofErr w:type="spellStart"/>
      <w:r w:rsidRPr="00187E6F">
        <w:rPr>
          <w:rStyle w:val="s1"/>
          <w:b w:val="0"/>
        </w:rPr>
        <w:lastRenderedPageBreak/>
        <w:t>Қазақстан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rStyle w:val="s1"/>
          <w:b w:val="0"/>
        </w:rPr>
        <w:t>Республикасының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rStyle w:val="s1"/>
          <w:b w:val="0"/>
        </w:rPr>
        <w:t>Ұлттық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rStyle w:val="s1"/>
          <w:b w:val="0"/>
        </w:rPr>
        <w:t>Банкі</w:t>
      </w:r>
      <w:proofErr w:type="spellEnd"/>
      <w:r w:rsidRPr="00187E6F">
        <w:rPr>
          <w:b/>
        </w:rPr>
        <w:t xml:space="preserve"> </w:t>
      </w:r>
    </w:p>
    <w:p w:rsidR="003162B9" w:rsidRPr="00187E6F" w:rsidRDefault="003162B9">
      <w:pPr>
        <w:jc w:val="right"/>
        <w:rPr>
          <w:b/>
        </w:rPr>
      </w:pPr>
      <w:proofErr w:type="spellStart"/>
      <w:r w:rsidRPr="00187E6F">
        <w:rPr>
          <w:rStyle w:val="s1"/>
          <w:b w:val="0"/>
        </w:rPr>
        <w:t>Басқармасының</w:t>
      </w:r>
      <w:proofErr w:type="spellEnd"/>
      <w:r w:rsidRPr="00187E6F">
        <w:rPr>
          <w:rStyle w:val="s1"/>
          <w:b w:val="0"/>
        </w:rPr>
        <w:t xml:space="preserve"> "</w:t>
      </w:r>
      <w:proofErr w:type="spellStart"/>
      <w:r w:rsidRPr="00187E6F">
        <w:rPr>
          <w:rStyle w:val="s1"/>
          <w:b w:val="0"/>
        </w:rPr>
        <w:t>Ең</w:t>
      </w:r>
      <w:proofErr w:type="spellEnd"/>
      <w:r w:rsidRPr="00187E6F">
        <w:rPr>
          <w:rStyle w:val="s1"/>
          <w:b w:val="0"/>
        </w:rPr>
        <w:t xml:space="preserve"> аз </w:t>
      </w:r>
      <w:proofErr w:type="spellStart"/>
      <w:r w:rsidRPr="00187E6F">
        <w:rPr>
          <w:rStyle w:val="s1"/>
          <w:b w:val="0"/>
        </w:rPr>
        <w:t>резервтік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rStyle w:val="s1"/>
          <w:b w:val="0"/>
        </w:rPr>
        <w:t>талаптар</w:t>
      </w:r>
      <w:proofErr w:type="spellEnd"/>
      <w:r w:rsidRPr="00187E6F">
        <w:rPr>
          <w:b/>
        </w:rPr>
        <w:t xml:space="preserve"> </w:t>
      </w:r>
    </w:p>
    <w:p w:rsidR="003162B9" w:rsidRPr="00187E6F" w:rsidRDefault="003162B9">
      <w:pPr>
        <w:jc w:val="right"/>
        <w:rPr>
          <w:b/>
        </w:rPr>
      </w:pPr>
      <w:proofErr w:type="spellStart"/>
      <w:r w:rsidRPr="00187E6F">
        <w:rPr>
          <w:rStyle w:val="s1"/>
          <w:b w:val="0"/>
        </w:rPr>
        <w:t>туралы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rStyle w:val="s1"/>
          <w:b w:val="0"/>
        </w:rPr>
        <w:t>ережені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rStyle w:val="s1"/>
          <w:b w:val="0"/>
        </w:rPr>
        <w:t>бекіту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rStyle w:val="s1"/>
          <w:b w:val="0"/>
        </w:rPr>
        <w:t>жөнінде</w:t>
      </w:r>
      <w:proofErr w:type="spellEnd"/>
      <w:r w:rsidRPr="00187E6F">
        <w:rPr>
          <w:rStyle w:val="s1"/>
          <w:b w:val="0"/>
        </w:rPr>
        <w:t>"</w:t>
      </w:r>
      <w:r w:rsidRPr="00187E6F">
        <w:rPr>
          <w:b/>
        </w:rPr>
        <w:t xml:space="preserve"> </w:t>
      </w:r>
    </w:p>
    <w:p w:rsidR="003162B9" w:rsidRPr="00187E6F" w:rsidRDefault="003162B9">
      <w:pPr>
        <w:jc w:val="right"/>
        <w:rPr>
          <w:b/>
        </w:rPr>
      </w:pPr>
      <w:r w:rsidRPr="00187E6F">
        <w:rPr>
          <w:rStyle w:val="s1"/>
          <w:b w:val="0"/>
        </w:rPr>
        <w:t xml:space="preserve">2002 </w:t>
      </w:r>
      <w:proofErr w:type="spellStart"/>
      <w:r w:rsidRPr="00187E6F">
        <w:rPr>
          <w:rStyle w:val="s1"/>
          <w:b w:val="0"/>
        </w:rPr>
        <w:t>жылғы</w:t>
      </w:r>
      <w:proofErr w:type="spellEnd"/>
      <w:r w:rsidRPr="00187E6F">
        <w:rPr>
          <w:rStyle w:val="s1"/>
          <w:b w:val="0"/>
        </w:rPr>
        <w:t xml:space="preserve"> 3 </w:t>
      </w:r>
      <w:proofErr w:type="spellStart"/>
      <w:r w:rsidRPr="00187E6F">
        <w:rPr>
          <w:rStyle w:val="s1"/>
          <w:b w:val="0"/>
        </w:rPr>
        <w:t>тамыздағы</w:t>
      </w:r>
      <w:proofErr w:type="spellEnd"/>
      <w:r w:rsidRPr="00187E6F">
        <w:rPr>
          <w:rStyle w:val="s1"/>
          <w:b w:val="0"/>
        </w:rPr>
        <w:t xml:space="preserve"> № 300 </w:t>
      </w:r>
      <w:proofErr w:type="spellStart"/>
      <w:r w:rsidRPr="00187E6F">
        <w:rPr>
          <w:rStyle w:val="s1"/>
          <w:b w:val="0"/>
        </w:rPr>
        <w:t>қаулысымен</w:t>
      </w:r>
      <w:proofErr w:type="spellEnd"/>
      <w:r w:rsidRPr="00187E6F">
        <w:rPr>
          <w:b/>
        </w:rPr>
        <w:t xml:space="preserve"> </w:t>
      </w:r>
    </w:p>
    <w:p w:rsidR="003162B9" w:rsidRPr="00187E6F" w:rsidRDefault="003162B9">
      <w:pPr>
        <w:jc w:val="right"/>
        <w:rPr>
          <w:b/>
        </w:rPr>
      </w:pPr>
      <w:proofErr w:type="spellStart"/>
      <w:r w:rsidRPr="00187E6F">
        <w:rPr>
          <w:rStyle w:val="s1"/>
          <w:b w:val="0"/>
        </w:rPr>
        <w:t>бекітілген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rStyle w:val="s1"/>
          <w:b w:val="0"/>
        </w:rPr>
        <w:t>Ең</w:t>
      </w:r>
      <w:proofErr w:type="spellEnd"/>
      <w:r w:rsidRPr="00187E6F">
        <w:rPr>
          <w:rStyle w:val="s1"/>
          <w:b w:val="0"/>
        </w:rPr>
        <w:t xml:space="preserve"> аз </w:t>
      </w:r>
      <w:proofErr w:type="spellStart"/>
      <w:r w:rsidRPr="00187E6F">
        <w:rPr>
          <w:rStyle w:val="s1"/>
          <w:b w:val="0"/>
        </w:rPr>
        <w:t>резервтік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rStyle w:val="s1"/>
          <w:b w:val="0"/>
        </w:rPr>
        <w:t>талаптар</w:t>
      </w:r>
      <w:proofErr w:type="spellEnd"/>
      <w:r w:rsidRPr="00187E6F">
        <w:rPr>
          <w:b/>
        </w:rPr>
        <w:t xml:space="preserve"> </w:t>
      </w:r>
    </w:p>
    <w:p w:rsidR="003162B9" w:rsidRPr="00187E6F" w:rsidRDefault="003162B9">
      <w:pPr>
        <w:spacing w:after="240"/>
        <w:jc w:val="right"/>
        <w:rPr>
          <w:b/>
        </w:rPr>
      </w:pPr>
      <w:proofErr w:type="spellStart"/>
      <w:r w:rsidRPr="00187E6F">
        <w:rPr>
          <w:rStyle w:val="s1"/>
          <w:b w:val="0"/>
        </w:rPr>
        <w:t>туралы</w:t>
      </w:r>
      <w:proofErr w:type="spellEnd"/>
      <w:r w:rsidRPr="00187E6F">
        <w:rPr>
          <w:rStyle w:val="s1"/>
          <w:b w:val="0"/>
        </w:rPr>
        <w:t xml:space="preserve"> </w:t>
      </w:r>
      <w:proofErr w:type="spellStart"/>
      <w:r w:rsidRPr="00187E6F">
        <w:rPr>
          <w:b/>
          <w:bCs/>
        </w:rPr>
        <w:t>ережеге</w:t>
      </w:r>
      <w:proofErr w:type="spellEnd"/>
      <w:r w:rsidRPr="00187E6F">
        <w:rPr>
          <w:rStyle w:val="s1"/>
          <w:b w:val="0"/>
        </w:rPr>
        <w:t xml:space="preserve"> № 1 </w:t>
      </w:r>
      <w:proofErr w:type="spellStart"/>
      <w:r w:rsidRPr="00187E6F">
        <w:rPr>
          <w:rStyle w:val="s1"/>
          <w:b w:val="0"/>
        </w:rPr>
        <w:t>қосымша</w:t>
      </w:r>
      <w:proofErr w:type="spellEnd"/>
    </w:p>
    <w:p w:rsidR="003162B9" w:rsidRDefault="003162B9">
      <w:pPr>
        <w:pStyle w:val="HTML"/>
      </w:pPr>
      <w:r>
        <w:t>             __________________________________________________</w:t>
      </w:r>
    </w:p>
    <w:p w:rsidR="003162B9" w:rsidRDefault="003162B9">
      <w:pPr>
        <w:pStyle w:val="HTML"/>
      </w:pPr>
      <w:r>
        <w:t>                              (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>)</w:t>
      </w:r>
    </w:p>
    <w:p w:rsidR="003162B9" w:rsidRDefault="003162B9">
      <w:pPr>
        <w:spacing w:after="240"/>
        <w:jc w:val="center"/>
      </w:pPr>
      <w:r>
        <w:rPr>
          <w:rStyle w:val="s1"/>
        </w:rPr>
        <w:t>РЕЗЕРВТІК ТАЛАПТАРДЫҢ ОРЫНДАЛУЫ ТУРАЛЫ ЕСЕП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144"/>
        <w:gridCol w:w="1144"/>
        <w:gridCol w:w="1144"/>
        <w:gridCol w:w="1144"/>
        <w:gridCol w:w="1286"/>
        <w:gridCol w:w="209"/>
        <w:gridCol w:w="1286"/>
        <w:gridCol w:w="1711"/>
      </w:tblGrid>
      <w:tr w:rsidR="003162B9"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proofErr w:type="spellStart"/>
            <w:r w:rsidRPr="004A459F">
              <w:t>Кү</w:t>
            </w:r>
            <w:proofErr w:type="gramStart"/>
            <w:r w:rsidRPr="004A459F">
              <w:t>н</w:t>
            </w:r>
            <w:proofErr w:type="gramEnd"/>
            <w:r w:rsidRPr="004A459F">
              <w:t>і</w:t>
            </w:r>
            <w:proofErr w:type="spellEnd"/>
          </w:p>
          <w:p w:rsidR="003162B9" w:rsidRPr="004A459F" w:rsidRDefault="003162B9">
            <w:pPr>
              <w:pStyle w:val="HTML"/>
            </w:pPr>
            <w:r w:rsidRPr="004A459F">
              <w:t xml:space="preserve">    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Ең</w:t>
            </w:r>
            <w:proofErr w:type="spellEnd"/>
            <w:r w:rsidRPr="004A459F">
              <w:t xml:space="preserve"> аз </w:t>
            </w:r>
          </w:p>
          <w:p w:rsidR="003162B9" w:rsidRPr="004A459F" w:rsidRDefault="003162B9">
            <w:pPr>
              <w:pStyle w:val="HTML"/>
            </w:pPr>
            <w:r w:rsidRPr="004A459F">
              <w:t>резерв-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 </w:t>
            </w:r>
            <w:proofErr w:type="spellStart"/>
            <w:r w:rsidRPr="004A459F">
              <w:t>тік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талап</w:t>
            </w:r>
            <w:proofErr w:type="spellEnd"/>
            <w:r w:rsidRPr="004A459F">
              <w:t xml:space="preserve">-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тардың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анық</w:t>
            </w:r>
            <w:proofErr w:type="spellEnd"/>
            <w:r w:rsidRPr="004A459F">
              <w:t xml:space="preserve">-  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 тау  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кезеңі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proofErr w:type="spellStart"/>
            <w:r w:rsidRPr="004A459F">
              <w:t>Міндет</w:t>
            </w:r>
            <w:proofErr w:type="spellEnd"/>
            <w:r w:rsidRPr="004A459F">
              <w:t>-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 теме- 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лер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>Резерв-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 </w:t>
            </w:r>
            <w:proofErr w:type="spellStart"/>
            <w:r w:rsidRPr="004A459F">
              <w:t>тік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актив- 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терді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қалып</w:t>
            </w:r>
            <w:proofErr w:type="spellEnd"/>
            <w:r w:rsidRPr="004A459F">
              <w:t xml:space="preserve">-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тасты</w:t>
            </w:r>
            <w:proofErr w:type="spellEnd"/>
            <w:r w:rsidRPr="004A459F">
              <w:t xml:space="preserve">- 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ру</w:t>
            </w:r>
            <w:proofErr w:type="spellEnd"/>
            <w:r w:rsidRPr="004A459F">
              <w:t xml:space="preserve">   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кезеңі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          </w:t>
            </w:r>
            <w:proofErr w:type="spellStart"/>
            <w:r w:rsidRPr="004A459F">
              <w:t>Резервтік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активтер</w:t>
            </w:r>
            <w:proofErr w:type="spellEnd"/>
            <w:r w:rsidRPr="004A459F">
              <w:t xml:space="preserve">                  </w:t>
            </w:r>
          </w:p>
        </w:tc>
      </w:tr>
      <w:tr w:rsidR="003162B9"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Ұлттық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Банктегі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  корр. </w:t>
            </w:r>
            <w:proofErr w:type="spellStart"/>
            <w:r w:rsidRPr="004A459F">
              <w:t>есепшот</w:t>
            </w:r>
            <w:proofErr w:type="spellEnd"/>
            <w:r w:rsidRPr="004A459F">
              <w:t xml:space="preserve">- </w:t>
            </w:r>
          </w:p>
          <w:p w:rsidR="003162B9" w:rsidRPr="004A459F" w:rsidRDefault="003162B9">
            <w:pPr>
              <w:pStyle w:val="HTML"/>
            </w:pPr>
            <w:r w:rsidRPr="004A459F">
              <w:t>  </w:t>
            </w:r>
            <w:proofErr w:type="spellStart"/>
            <w:r w:rsidRPr="004A459F">
              <w:t>тардағ</w:t>
            </w:r>
            <w:proofErr w:type="gramStart"/>
            <w:r w:rsidRPr="004A459F">
              <w:t>ы</w:t>
            </w:r>
            <w:proofErr w:type="spellEnd"/>
            <w:proofErr w:type="gramEnd"/>
            <w:r w:rsidRPr="004A459F">
              <w:t xml:space="preserve"> </w:t>
            </w:r>
            <w:proofErr w:type="spellStart"/>
            <w:r w:rsidRPr="004A459F">
              <w:t>ақша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қалдығы</w:t>
            </w:r>
            <w:proofErr w:type="spellEnd"/>
            <w:r w:rsidRPr="004A459F">
              <w:t xml:space="preserve">, </w:t>
            </w:r>
            <w:proofErr w:type="spellStart"/>
            <w:r w:rsidRPr="004A459F">
              <w:t>Ұлттық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Банкке</w:t>
            </w:r>
            <w:proofErr w:type="spellEnd"/>
            <w:r w:rsidRPr="004A459F">
              <w:t xml:space="preserve"> овернайт </w:t>
            </w:r>
          </w:p>
          <w:p w:rsidR="003162B9" w:rsidRPr="004A459F" w:rsidRDefault="003162B9">
            <w:pPr>
              <w:pStyle w:val="HTML"/>
            </w:pPr>
            <w:r w:rsidRPr="004A459F">
              <w:t>  (</w:t>
            </w:r>
            <w:proofErr w:type="spellStart"/>
            <w:r w:rsidRPr="004A459F">
              <w:t>бі</w:t>
            </w:r>
            <w:proofErr w:type="gramStart"/>
            <w:r w:rsidRPr="004A459F">
              <w:t>р</w:t>
            </w:r>
            <w:proofErr w:type="spellEnd"/>
            <w:proofErr w:type="gramEnd"/>
            <w:r w:rsidRPr="004A459F">
              <w:t xml:space="preserve"> </w:t>
            </w:r>
            <w:proofErr w:type="spellStart"/>
            <w:r w:rsidRPr="004A459F">
              <w:t>күнге</w:t>
            </w:r>
            <w:proofErr w:type="spellEnd"/>
            <w:r w:rsidRPr="004A459F">
              <w:t xml:space="preserve">)    </w:t>
            </w:r>
          </w:p>
          <w:p w:rsidR="003162B9" w:rsidRPr="004A459F" w:rsidRDefault="003162B9">
            <w:pPr>
              <w:pStyle w:val="HTML"/>
            </w:pPr>
            <w:r w:rsidRPr="004A459F">
              <w:t>   </w:t>
            </w:r>
            <w:proofErr w:type="spellStart"/>
            <w:r w:rsidRPr="004A459F">
              <w:t>кредиттер</w:t>
            </w:r>
            <w:proofErr w:type="spellEnd"/>
            <w:r w:rsidRPr="004A459F">
              <w:t xml:space="preserve">    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r w:rsidRPr="004A459F"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Тазар</w:t>
            </w:r>
            <w:proofErr w:type="spellEnd"/>
            <w:r w:rsidRPr="004A459F">
              <w:t xml:space="preserve">- 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тылған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 алтын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Резерв-    </w:t>
            </w:r>
          </w:p>
          <w:p w:rsidR="003162B9" w:rsidRPr="004A459F" w:rsidRDefault="003162B9">
            <w:pPr>
              <w:pStyle w:val="HTML"/>
            </w:pPr>
            <w:r w:rsidRPr="004A459F">
              <w:t>  </w:t>
            </w:r>
            <w:proofErr w:type="spellStart"/>
            <w:r w:rsidRPr="004A459F">
              <w:t>тік</w:t>
            </w:r>
            <w:proofErr w:type="spellEnd"/>
            <w:r w:rsidRPr="004A459F">
              <w:t xml:space="preserve">     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активтер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жиынтығы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</w:t>
            </w:r>
          </w:p>
        </w:tc>
      </w:tr>
      <w:tr w:rsidR="003162B9"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proofErr w:type="spellStart"/>
            <w:r w:rsidRPr="004A459F">
              <w:t>теңге</w:t>
            </w:r>
            <w:proofErr w:type="spellEnd"/>
            <w:r w:rsidRPr="004A459F">
              <w:t xml:space="preserve">- 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 мен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Шетел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валютасы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  мен  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/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3162B9" w:rsidRPr="004A459F" w:rsidRDefault="003162B9">
            <w:pPr>
              <w:rPr>
                <w:rFonts w:ascii="Courier New" w:hAnsi="Courier New" w:cs="Courier New"/>
              </w:rPr>
            </w:pPr>
          </w:p>
        </w:tc>
      </w:tr>
      <w:tr w:rsidR="003162B9">
        <w:tc>
          <w:tcPr>
            <w:tcW w:w="750" w:type="dxa"/>
            <w:vAlign w:val="center"/>
            <w:hideMark/>
          </w:tcPr>
          <w:p w:rsidR="003162B9" w:rsidRPr="004A459F" w:rsidRDefault="003162B9">
            <w:r w:rsidRPr="004A459F">
              <w:rPr>
                <w:color w:val="auto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3162B9" w:rsidRPr="004A459F" w:rsidRDefault="003162B9">
            <w:r w:rsidRPr="004A459F">
              <w:rPr>
                <w:color w:val="auto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3162B9" w:rsidRPr="004A459F" w:rsidRDefault="003162B9">
            <w:r w:rsidRPr="004A459F">
              <w:rPr>
                <w:color w:val="auto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3162B9" w:rsidRPr="004A459F" w:rsidRDefault="003162B9">
            <w:r w:rsidRPr="004A459F">
              <w:rPr>
                <w:color w:val="auto"/>
              </w:rPr>
              <w:t> </w:t>
            </w:r>
          </w:p>
        </w:tc>
        <w:tc>
          <w:tcPr>
            <w:tcW w:w="1110" w:type="dxa"/>
            <w:vAlign w:val="center"/>
            <w:hideMark/>
          </w:tcPr>
          <w:p w:rsidR="003162B9" w:rsidRPr="004A459F" w:rsidRDefault="003162B9">
            <w:r w:rsidRPr="004A459F">
              <w:rPr>
                <w:color w:val="auto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:rsidR="003162B9" w:rsidRPr="004A459F" w:rsidRDefault="003162B9">
            <w:r w:rsidRPr="004A459F">
              <w:rPr>
                <w:color w:val="auto"/>
              </w:rPr>
              <w:t> </w:t>
            </w:r>
          </w:p>
        </w:tc>
        <w:tc>
          <w:tcPr>
            <w:tcW w:w="165" w:type="dxa"/>
            <w:vAlign w:val="center"/>
            <w:hideMark/>
          </w:tcPr>
          <w:p w:rsidR="003162B9" w:rsidRPr="004A459F" w:rsidRDefault="003162B9">
            <w:r w:rsidRPr="004A459F">
              <w:rPr>
                <w:color w:val="auto"/>
              </w:rPr>
              <w:t> </w:t>
            </w:r>
          </w:p>
        </w:tc>
        <w:tc>
          <w:tcPr>
            <w:tcW w:w="1200" w:type="dxa"/>
            <w:vAlign w:val="center"/>
            <w:hideMark/>
          </w:tcPr>
          <w:p w:rsidR="003162B9" w:rsidRPr="004A459F" w:rsidRDefault="003162B9">
            <w:r w:rsidRPr="004A459F">
              <w:rPr>
                <w:color w:val="auto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:rsidR="003162B9" w:rsidRPr="004A459F" w:rsidRDefault="003162B9">
            <w:r w:rsidRPr="004A459F">
              <w:rPr>
                <w:color w:val="auto"/>
              </w:rPr>
              <w:t> </w:t>
            </w:r>
          </w:p>
        </w:tc>
      </w:tr>
    </w:tbl>
    <w:p w:rsidR="003162B9" w:rsidRPr="004A459F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716"/>
        <w:gridCol w:w="753"/>
        <w:gridCol w:w="1837"/>
        <w:gridCol w:w="753"/>
        <w:gridCol w:w="873"/>
        <w:gridCol w:w="1114"/>
        <w:gridCol w:w="994"/>
        <w:gridCol w:w="1355"/>
      </w:tblGrid>
      <w:tr w:rsidR="003162B9"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                                        </w:t>
            </w:r>
            <w:proofErr w:type="spellStart"/>
            <w:r w:rsidRPr="004A459F">
              <w:t>Резервтік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активтер</w:t>
            </w:r>
            <w:proofErr w:type="spellEnd"/>
            <w:r w:rsidRPr="004A459F">
              <w:t xml:space="preserve">           </w:t>
            </w:r>
          </w:p>
        </w:tc>
      </w:tr>
      <w:tr w:rsidR="003162B9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    2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 3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    4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5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 6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 7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 8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 9     </w:t>
            </w:r>
          </w:p>
        </w:tc>
      </w:tr>
      <w:tr w:rsidR="003162B9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lastRenderedPageBreak/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</w:p>
          <w:p w:rsidR="003162B9" w:rsidRPr="004A459F" w:rsidRDefault="003162B9">
            <w:pPr>
              <w:pStyle w:val="HTML"/>
            </w:pPr>
            <w:r w:rsidRPr="004A459F"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proofErr w:type="gramStart"/>
            <w:r w:rsidRPr="004A459F">
              <w:lastRenderedPageBreak/>
              <w:t>1 (</w:t>
            </w:r>
            <w:proofErr w:type="spellStart"/>
            <w:r w:rsidRPr="004A459F">
              <w:t>дүйсенбі</w:t>
            </w:r>
            <w:proofErr w:type="spellEnd"/>
            <w:r w:rsidRPr="004A459F">
              <w:t xml:space="preserve">  </w:t>
            </w:r>
            <w:proofErr w:type="gramEnd"/>
          </w:p>
          <w:p w:rsidR="003162B9" w:rsidRPr="004A459F" w:rsidRDefault="003162B9">
            <w:pPr>
              <w:pStyle w:val="HTML"/>
            </w:pPr>
            <w:r w:rsidRPr="004A459F">
              <w:t>2 (</w:t>
            </w:r>
            <w:proofErr w:type="spellStart"/>
            <w:r w:rsidRPr="004A459F">
              <w:t>сәрсенбі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3 </w:t>
            </w:r>
            <w:r w:rsidRPr="004A459F">
              <w:lastRenderedPageBreak/>
              <w:t>(</w:t>
            </w:r>
            <w:proofErr w:type="spellStart"/>
            <w:r w:rsidRPr="004A459F">
              <w:t>бейсенбі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5 (</w:t>
            </w:r>
            <w:proofErr w:type="spellStart"/>
            <w:r w:rsidRPr="004A459F">
              <w:t>дүйсенбі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6 (</w:t>
            </w:r>
            <w:proofErr w:type="spellStart"/>
            <w:r w:rsidRPr="004A459F">
              <w:t>сейсенбі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7 (</w:t>
            </w:r>
            <w:proofErr w:type="spellStart"/>
            <w:r w:rsidRPr="004A459F">
              <w:t>сәрсенбі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8 (</w:t>
            </w:r>
            <w:proofErr w:type="spellStart"/>
            <w:r w:rsidRPr="004A459F">
              <w:t>бейсенбі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9 (</w:t>
            </w:r>
            <w:proofErr w:type="spellStart"/>
            <w:r w:rsidRPr="004A459F">
              <w:t>жұма</w:t>
            </w:r>
            <w:proofErr w:type="spellEnd"/>
            <w:r w:rsidRPr="004A459F">
              <w:t xml:space="preserve">)  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lastRenderedPageBreak/>
              <w:t xml:space="preserve">    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lastRenderedPageBreak/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lastRenderedPageBreak/>
              <w:t xml:space="preserve">           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 xml:space="preserve"> 1 </w:t>
            </w:r>
            <w:r w:rsidRPr="004A459F">
              <w:lastRenderedPageBreak/>
              <w:t>(</w:t>
            </w:r>
            <w:proofErr w:type="spellStart"/>
            <w:r w:rsidRPr="004A459F">
              <w:t>бейсенбі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 2 (</w:t>
            </w:r>
            <w:proofErr w:type="spellStart"/>
            <w:r w:rsidRPr="004A459F">
              <w:t>жұма</w:t>
            </w:r>
            <w:proofErr w:type="spellEnd"/>
            <w:r w:rsidRPr="004A459F">
              <w:t xml:space="preserve">)     </w:t>
            </w:r>
          </w:p>
          <w:p w:rsidR="003162B9" w:rsidRPr="004A459F" w:rsidRDefault="003162B9">
            <w:pPr>
              <w:pStyle w:val="HTML"/>
            </w:pPr>
            <w:r w:rsidRPr="004A459F">
              <w:t> 3 (</w:t>
            </w:r>
            <w:proofErr w:type="spellStart"/>
            <w:r w:rsidRPr="004A459F">
              <w:t>дүйсенбі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 4 (</w:t>
            </w:r>
            <w:proofErr w:type="spellStart"/>
            <w:r w:rsidRPr="004A459F">
              <w:t>сейсенбі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 5 (</w:t>
            </w:r>
            <w:proofErr w:type="spellStart"/>
            <w:r w:rsidRPr="004A459F">
              <w:t>сәрсенбі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 6 (</w:t>
            </w:r>
            <w:proofErr w:type="spellStart"/>
            <w:r w:rsidRPr="004A459F">
              <w:t>бейсенбі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 7 (</w:t>
            </w:r>
            <w:proofErr w:type="spellStart"/>
            <w:r w:rsidRPr="004A459F">
              <w:t>жұма</w:t>
            </w:r>
            <w:proofErr w:type="spellEnd"/>
            <w:r w:rsidRPr="004A459F">
              <w:t xml:space="preserve">)     </w:t>
            </w:r>
          </w:p>
          <w:p w:rsidR="003162B9" w:rsidRPr="004A459F" w:rsidRDefault="003162B9">
            <w:pPr>
              <w:pStyle w:val="HTML"/>
            </w:pPr>
            <w:r w:rsidRPr="004A459F">
              <w:t> 8 (</w:t>
            </w:r>
            <w:proofErr w:type="spellStart"/>
            <w:r w:rsidRPr="004A459F">
              <w:t>дүйсенбі</w:t>
            </w:r>
            <w:proofErr w:type="spellEnd"/>
            <w:r w:rsidRPr="004A459F">
              <w:t xml:space="preserve">) </w:t>
            </w:r>
          </w:p>
          <w:p w:rsidR="003162B9" w:rsidRPr="004A459F" w:rsidRDefault="003162B9">
            <w:pPr>
              <w:pStyle w:val="HTML"/>
            </w:pPr>
            <w:r w:rsidRPr="004A459F">
              <w:t> 9 (</w:t>
            </w:r>
            <w:proofErr w:type="spellStart"/>
            <w:r w:rsidRPr="004A459F">
              <w:t>сәрсенбі</w:t>
            </w:r>
            <w:proofErr w:type="spellEnd"/>
            <w:r w:rsidRPr="004A459F"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lastRenderedPageBreak/>
              <w:t xml:space="preserve">    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lastRenderedPageBreak/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lastRenderedPageBreak/>
              <w:t xml:space="preserve">     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lastRenderedPageBreak/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lastRenderedPageBreak/>
              <w:t xml:space="preserve">    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lastRenderedPageBreak/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lastRenderedPageBreak/>
              <w:t xml:space="preserve">   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</w:t>
            </w:r>
          </w:p>
          <w:p w:rsidR="003162B9" w:rsidRPr="004A459F" w:rsidRDefault="003162B9">
            <w:pPr>
              <w:pStyle w:val="HTML"/>
            </w:pPr>
            <w:r w:rsidRPr="004A459F">
              <w:lastRenderedPageBreak/>
              <w:t>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lastRenderedPageBreak/>
              <w:t xml:space="preserve">      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</w:t>
            </w:r>
          </w:p>
          <w:p w:rsidR="003162B9" w:rsidRPr="004A459F" w:rsidRDefault="003162B9">
            <w:pPr>
              <w:pStyle w:val="HTML"/>
            </w:pPr>
            <w:r w:rsidRPr="004A459F">
              <w:lastRenderedPageBreak/>
              <w:t>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</w:t>
            </w:r>
          </w:p>
        </w:tc>
      </w:tr>
    </w:tbl>
    <w:p w:rsidR="003162B9" w:rsidRPr="004A459F" w:rsidRDefault="003162B9">
      <w:pPr>
        <w:pStyle w:val="HTML"/>
      </w:pPr>
      <w:r>
        <w:lastRenderedPageBreak/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ind w:firstLine="400"/>
        <w:jc w:val="both"/>
      </w:pPr>
      <w:proofErr w:type="spellStart"/>
      <w:r>
        <w:t>Кестені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түсініктеме</w:t>
      </w:r>
      <w:proofErr w:type="spellEnd"/>
      <w:r>
        <w:t>: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 xml:space="preserve">3, 5-9-бағандардағы </w:t>
      </w:r>
      <w:proofErr w:type="spellStart"/>
      <w:r>
        <w:t>мәндер</w:t>
      </w:r>
      <w:proofErr w:type="spellEnd"/>
      <w:r>
        <w:t xml:space="preserve"> </w:t>
      </w:r>
      <w:proofErr w:type="spellStart"/>
      <w:r>
        <w:t>бүтін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 xml:space="preserve">3, 5-9-бағандардағы 500-ге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аз </w:t>
      </w:r>
      <w:proofErr w:type="spellStart"/>
      <w:proofErr w:type="gramStart"/>
      <w:r>
        <w:t>м</w:t>
      </w:r>
      <w:proofErr w:type="gramEnd"/>
      <w:r>
        <w:t>әндер</w:t>
      </w:r>
      <w:proofErr w:type="spellEnd"/>
      <w:r>
        <w:t xml:space="preserve"> </w:t>
      </w:r>
      <w:proofErr w:type="spellStart"/>
      <w:r>
        <w:t>нольге</w:t>
      </w:r>
      <w:proofErr w:type="spellEnd"/>
      <w:r>
        <w:t xml:space="preserve"> </w:t>
      </w:r>
      <w:proofErr w:type="spellStart"/>
      <w:r>
        <w:t>дейін</w:t>
      </w:r>
      <w:proofErr w:type="spellEnd"/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proofErr w:type="spellStart"/>
      <w:r>
        <w:t>дөңгелектенеді</w:t>
      </w:r>
      <w:proofErr w:type="spellEnd"/>
      <w:r>
        <w:t xml:space="preserve">, 500-ден </w:t>
      </w:r>
      <w:proofErr w:type="spellStart"/>
      <w:r>
        <w:t>асатын</w:t>
      </w:r>
      <w:proofErr w:type="spellEnd"/>
      <w:r>
        <w:t xml:space="preserve"> </w:t>
      </w:r>
      <w:proofErr w:type="spellStart"/>
      <w:r>
        <w:t>мәндер</w:t>
      </w:r>
      <w:proofErr w:type="spellEnd"/>
      <w:r>
        <w:t xml:space="preserve"> </w:t>
      </w:r>
      <w:proofErr w:type="spellStart"/>
      <w:proofErr w:type="gramStart"/>
      <w:r>
        <w:t>мы</w:t>
      </w:r>
      <w:proofErr w:type="gramEnd"/>
      <w:r>
        <w:t>ңға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дөңгелектенеді</w:t>
      </w:r>
      <w:proofErr w:type="spellEnd"/>
      <w:r>
        <w:t>.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</w:t>
      </w:r>
      <w:proofErr w:type="spellStart"/>
      <w:r>
        <w:t>басшы</w:t>
      </w:r>
      <w:proofErr w:type="spellEnd"/>
      <w:r>
        <w:t xml:space="preserve"> _______________  _____________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               (</w:t>
      </w:r>
      <w:proofErr w:type="spellStart"/>
      <w:r>
        <w:t>аты-жөні</w:t>
      </w:r>
      <w:proofErr w:type="spellEnd"/>
      <w:r>
        <w:t>)        (</w:t>
      </w:r>
      <w:proofErr w:type="spellStart"/>
      <w:r>
        <w:t>қолы</w:t>
      </w:r>
      <w:proofErr w:type="spellEnd"/>
      <w:r>
        <w:t>)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Бас бухгалтер_______________  _____________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               (</w:t>
      </w:r>
      <w:proofErr w:type="spellStart"/>
      <w:r>
        <w:t>аты-жөні</w:t>
      </w:r>
      <w:proofErr w:type="spellEnd"/>
      <w:r>
        <w:t>)        (</w:t>
      </w:r>
      <w:proofErr w:type="spellStart"/>
      <w:r>
        <w:t>қолы</w:t>
      </w:r>
      <w:proofErr w:type="spellEnd"/>
      <w:r>
        <w:t>)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proofErr w:type="spellStart"/>
      <w:r>
        <w:t>Мөрдің</w:t>
      </w:r>
      <w:proofErr w:type="spellEnd"/>
      <w:r>
        <w:t xml:space="preserve"> </w:t>
      </w:r>
      <w:proofErr w:type="spellStart"/>
      <w:r>
        <w:t>орны</w:t>
      </w:r>
      <w:proofErr w:type="spellEnd"/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 xml:space="preserve"> </w:t>
      </w:r>
      <w:bookmarkStart w:id="23" w:name="SUB2"/>
      <w:bookmarkEnd w:id="23"/>
      <w:r>
        <w:t> </w:t>
      </w:r>
    </w:p>
    <w:p w:rsidR="003162B9" w:rsidRDefault="003162B9">
      <w:pPr>
        <w:jc w:val="right"/>
      </w:pPr>
      <w:r>
        <w:t>                                 </w:t>
      </w:r>
      <w:proofErr w:type="spellStart"/>
      <w:r>
        <w:rPr>
          <w:rStyle w:val="s1"/>
        </w:rPr>
        <w:t>Қазақстан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Республикасының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Ұлттық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Банкі</w:t>
      </w:r>
      <w:proofErr w:type="spellEnd"/>
    </w:p>
    <w:p w:rsidR="003162B9" w:rsidRDefault="003162B9">
      <w:pPr>
        <w:jc w:val="right"/>
      </w:pPr>
      <w:r>
        <w:t xml:space="preserve">                                 </w:t>
      </w:r>
      <w:proofErr w:type="spellStart"/>
      <w:r>
        <w:rPr>
          <w:rStyle w:val="s1"/>
        </w:rPr>
        <w:t>Басқармасының</w:t>
      </w:r>
      <w:proofErr w:type="spellEnd"/>
      <w:r>
        <w:rPr>
          <w:rStyle w:val="s1"/>
        </w:rPr>
        <w:t xml:space="preserve"> "</w:t>
      </w:r>
      <w:proofErr w:type="spellStart"/>
      <w:r>
        <w:rPr>
          <w:rStyle w:val="s1"/>
        </w:rPr>
        <w:t>Ең</w:t>
      </w:r>
      <w:proofErr w:type="spellEnd"/>
      <w:r>
        <w:rPr>
          <w:rStyle w:val="s1"/>
        </w:rPr>
        <w:t xml:space="preserve"> аз </w:t>
      </w:r>
      <w:proofErr w:type="spellStart"/>
      <w:r>
        <w:rPr>
          <w:rStyle w:val="s1"/>
        </w:rPr>
        <w:t>резервтік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талаптар</w:t>
      </w:r>
      <w:proofErr w:type="spellEnd"/>
    </w:p>
    <w:p w:rsidR="003162B9" w:rsidRDefault="003162B9">
      <w:pPr>
        <w:jc w:val="right"/>
      </w:pPr>
      <w:r>
        <w:t xml:space="preserve">                                 </w:t>
      </w:r>
      <w:proofErr w:type="spellStart"/>
      <w:r>
        <w:rPr>
          <w:rStyle w:val="s1"/>
        </w:rPr>
        <w:t>туралы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ережені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бекіту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жөнінде</w:t>
      </w:r>
      <w:proofErr w:type="spellEnd"/>
      <w:r>
        <w:rPr>
          <w:rStyle w:val="s1"/>
        </w:rPr>
        <w:t>"</w:t>
      </w:r>
    </w:p>
    <w:p w:rsidR="003162B9" w:rsidRDefault="003162B9">
      <w:pPr>
        <w:jc w:val="right"/>
      </w:pPr>
      <w:r>
        <w:t xml:space="preserve">                                 </w:t>
      </w:r>
      <w:r>
        <w:rPr>
          <w:rStyle w:val="s1"/>
        </w:rPr>
        <w:t xml:space="preserve">2002 </w:t>
      </w:r>
      <w:proofErr w:type="spellStart"/>
      <w:r>
        <w:rPr>
          <w:rStyle w:val="s1"/>
        </w:rPr>
        <w:t>жылғы</w:t>
      </w:r>
      <w:proofErr w:type="spellEnd"/>
      <w:r>
        <w:rPr>
          <w:rStyle w:val="s1"/>
        </w:rPr>
        <w:t xml:space="preserve"> 3 </w:t>
      </w:r>
      <w:proofErr w:type="spellStart"/>
      <w:r>
        <w:rPr>
          <w:rStyle w:val="s1"/>
        </w:rPr>
        <w:t>тамыздағы</w:t>
      </w:r>
      <w:proofErr w:type="spellEnd"/>
      <w:r>
        <w:rPr>
          <w:rStyle w:val="s1"/>
        </w:rPr>
        <w:t xml:space="preserve"> № 300 </w:t>
      </w:r>
      <w:proofErr w:type="spellStart"/>
      <w:r>
        <w:rPr>
          <w:rStyle w:val="s1"/>
        </w:rPr>
        <w:t>қаулысымен</w:t>
      </w:r>
      <w:proofErr w:type="spellEnd"/>
    </w:p>
    <w:p w:rsidR="003162B9" w:rsidRDefault="003162B9">
      <w:pPr>
        <w:jc w:val="right"/>
      </w:pPr>
      <w:r>
        <w:t xml:space="preserve">                                 </w:t>
      </w:r>
      <w:proofErr w:type="spellStart"/>
      <w:r>
        <w:rPr>
          <w:rStyle w:val="s1"/>
        </w:rPr>
        <w:t>бекітілген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Ең</w:t>
      </w:r>
      <w:proofErr w:type="spellEnd"/>
      <w:r>
        <w:rPr>
          <w:rStyle w:val="s1"/>
        </w:rPr>
        <w:t xml:space="preserve"> аз </w:t>
      </w:r>
      <w:proofErr w:type="spellStart"/>
      <w:r>
        <w:rPr>
          <w:rStyle w:val="s1"/>
        </w:rPr>
        <w:t>резервтік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талаптар</w:t>
      </w:r>
      <w:proofErr w:type="spellEnd"/>
    </w:p>
    <w:p w:rsidR="003162B9" w:rsidRDefault="003162B9">
      <w:pPr>
        <w:spacing w:after="240"/>
        <w:jc w:val="right"/>
      </w:pPr>
      <w:r>
        <w:t xml:space="preserve">                                 </w:t>
      </w:r>
      <w:proofErr w:type="spellStart"/>
      <w:r>
        <w:rPr>
          <w:rStyle w:val="s1"/>
        </w:rPr>
        <w:t>туралы</w:t>
      </w:r>
      <w:proofErr w:type="spellEnd"/>
      <w:r>
        <w:rPr>
          <w:rStyle w:val="s1"/>
        </w:rPr>
        <w:t xml:space="preserve"> </w:t>
      </w:r>
      <w:proofErr w:type="spellStart"/>
      <w:r w:rsidRPr="000D7F80">
        <w:rPr>
          <w:b/>
          <w:bCs/>
        </w:rPr>
        <w:t>ережеге</w:t>
      </w:r>
      <w:bookmarkEnd w:id="0"/>
      <w:proofErr w:type="spellEnd"/>
      <w:r>
        <w:rPr>
          <w:rStyle w:val="s1"/>
        </w:rPr>
        <w:t xml:space="preserve"> № 2 </w:t>
      </w:r>
      <w:proofErr w:type="spellStart"/>
      <w:r>
        <w:rPr>
          <w:rStyle w:val="s1"/>
        </w:rPr>
        <w:t>қосымша</w:t>
      </w:r>
      <w:proofErr w:type="spellEnd"/>
    </w:p>
    <w:p w:rsidR="003162B9" w:rsidRDefault="003162B9">
      <w:pPr>
        <w:pStyle w:val="HTML"/>
      </w:pPr>
      <w:r>
        <w:t>           __________________________________________________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lastRenderedPageBreak/>
        <w:t>                            (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t>)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spacing w:after="240"/>
        <w:jc w:val="center"/>
      </w:pPr>
      <w:r>
        <w:rPr>
          <w:rStyle w:val="s1"/>
        </w:rPr>
        <w:t xml:space="preserve">              </w:t>
      </w:r>
      <w:proofErr w:type="spellStart"/>
      <w:r>
        <w:rPr>
          <w:rStyle w:val="s1"/>
        </w:rPr>
        <w:t>Резервтік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талаптардың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орындалуы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туралы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есеп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853"/>
        <w:gridCol w:w="2245"/>
        <w:gridCol w:w="1984"/>
        <w:gridCol w:w="2900"/>
      </w:tblGrid>
      <w:tr w:rsidR="003162B9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proofErr w:type="spellStart"/>
            <w:r w:rsidRPr="004A459F">
              <w:t>Кү</w:t>
            </w:r>
            <w:proofErr w:type="gramStart"/>
            <w:r w:rsidRPr="004A459F">
              <w:t>н</w:t>
            </w:r>
            <w:proofErr w:type="gramEnd"/>
            <w:r w:rsidRPr="004A459F">
              <w:t>і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Міндеттеме</w:t>
            </w:r>
            <w:proofErr w:type="spellEnd"/>
            <w:r w:rsidRPr="004A459F">
              <w:t xml:space="preserve">- 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лер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сомасы</w:t>
            </w:r>
            <w:proofErr w:type="spellEnd"/>
            <w:r w:rsidRPr="004A459F">
              <w:t xml:space="preserve">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proofErr w:type="spellStart"/>
            <w:r w:rsidRPr="004A459F">
              <w:t>Ең</w:t>
            </w:r>
            <w:proofErr w:type="spellEnd"/>
            <w:r w:rsidRPr="004A459F">
              <w:t xml:space="preserve"> аз </w:t>
            </w:r>
            <w:proofErr w:type="spellStart"/>
            <w:r w:rsidRPr="004A459F">
              <w:t>резервті</w:t>
            </w:r>
            <w:proofErr w:type="gramStart"/>
            <w:r w:rsidRPr="004A459F">
              <w:t>к</w:t>
            </w:r>
            <w:proofErr w:type="spellEnd"/>
            <w:proofErr w:type="gram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>  </w:t>
            </w:r>
            <w:proofErr w:type="spellStart"/>
            <w:r w:rsidRPr="004A459F">
              <w:t>талаптардың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  <w:proofErr w:type="spellStart"/>
            <w:proofErr w:type="gramStart"/>
            <w:r w:rsidRPr="004A459F">
              <w:t>м</w:t>
            </w:r>
            <w:proofErr w:type="gramEnd"/>
            <w:r w:rsidRPr="004A459F">
              <w:t>өлшері</w:t>
            </w:r>
            <w:proofErr w:type="spellEnd"/>
            <w:r w:rsidRPr="004A459F">
              <w:t xml:space="preserve">  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proofErr w:type="spellStart"/>
            <w:r w:rsidRPr="004A459F">
              <w:t>Ұлттық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Банкке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>  </w:t>
            </w:r>
            <w:proofErr w:type="spellStart"/>
            <w:r w:rsidRPr="004A459F">
              <w:t>депозитке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салынғ</w:t>
            </w:r>
            <w:proofErr w:type="gramStart"/>
            <w:r w:rsidRPr="004A459F">
              <w:t>ан</w:t>
            </w:r>
            <w:proofErr w:type="spellEnd"/>
            <w:proofErr w:type="gramEnd"/>
            <w:r w:rsidRPr="004A459F">
              <w:t xml:space="preserve"> </w:t>
            </w:r>
            <w:proofErr w:type="spellStart"/>
            <w:r w:rsidRPr="004A459F">
              <w:t>ақша</w:t>
            </w:r>
            <w:proofErr w:type="spellEnd"/>
            <w:r w:rsidRPr="004A459F">
              <w:t xml:space="preserve"> </w:t>
            </w:r>
          </w:p>
          <w:p w:rsidR="003162B9" w:rsidRPr="004A459F" w:rsidRDefault="003162B9">
            <w:pPr>
              <w:pStyle w:val="HTML"/>
            </w:pPr>
            <w:r w:rsidRPr="004A459F">
              <w:t>   </w:t>
            </w:r>
            <w:proofErr w:type="spellStart"/>
            <w:r w:rsidRPr="004A459F">
              <w:t>сомасы</w:t>
            </w:r>
            <w:proofErr w:type="spellEnd"/>
            <w:r w:rsidRPr="004A459F">
              <w:t xml:space="preserve">     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 </w:t>
            </w:r>
          </w:p>
          <w:p w:rsidR="003162B9" w:rsidRPr="004A459F" w:rsidRDefault="003162B9">
            <w:pPr>
              <w:pStyle w:val="HTML"/>
            </w:pPr>
            <w:r w:rsidRPr="004A459F">
              <w:t>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 </w:t>
            </w:r>
            <w:proofErr w:type="spellStart"/>
            <w:r w:rsidRPr="004A459F">
              <w:t>Ең</w:t>
            </w:r>
            <w:proofErr w:type="spellEnd"/>
            <w:r w:rsidRPr="004A459F">
              <w:t xml:space="preserve"> аз </w:t>
            </w:r>
            <w:proofErr w:type="spellStart"/>
            <w:r w:rsidRPr="004A459F">
              <w:t>резервті</w:t>
            </w:r>
            <w:proofErr w:type="gramStart"/>
            <w:r w:rsidRPr="004A459F">
              <w:t>к</w:t>
            </w:r>
            <w:proofErr w:type="spellEnd"/>
            <w:proofErr w:type="gramEnd"/>
            <w:r w:rsidRPr="004A459F">
              <w:t xml:space="preserve">     </w:t>
            </w:r>
          </w:p>
          <w:p w:rsidR="003162B9" w:rsidRPr="004A459F" w:rsidRDefault="003162B9">
            <w:pPr>
              <w:pStyle w:val="HTML"/>
            </w:pPr>
            <w:r w:rsidRPr="004A459F">
              <w:t>  </w:t>
            </w:r>
            <w:proofErr w:type="spellStart"/>
            <w:r w:rsidRPr="004A459F">
              <w:t>талаптар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туралы</w:t>
            </w:r>
            <w:proofErr w:type="spellEnd"/>
            <w:r w:rsidRPr="004A459F">
              <w:t xml:space="preserve">     </w:t>
            </w:r>
          </w:p>
          <w:p w:rsidR="003162B9" w:rsidRPr="004A459F" w:rsidRDefault="003162B9">
            <w:pPr>
              <w:pStyle w:val="HTML"/>
            </w:pPr>
            <w:proofErr w:type="spellStart"/>
            <w:r w:rsidRPr="004A459F">
              <w:t>ережемен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белгіленген</w:t>
            </w:r>
            <w:proofErr w:type="spellEnd"/>
            <w:r w:rsidRPr="004A459F">
              <w:t xml:space="preserve">  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  <w:proofErr w:type="spellStart"/>
            <w:r w:rsidRPr="004A459F">
              <w:t>Ұлттық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Банкке</w:t>
            </w:r>
            <w:proofErr w:type="spellEnd"/>
            <w:r w:rsidRPr="004A459F">
              <w:t xml:space="preserve">     </w:t>
            </w:r>
          </w:p>
          <w:p w:rsidR="003162B9" w:rsidRPr="004A459F" w:rsidRDefault="003162B9">
            <w:pPr>
              <w:pStyle w:val="HTML"/>
            </w:pPr>
            <w:r w:rsidRPr="004A459F">
              <w:t> </w:t>
            </w:r>
            <w:proofErr w:type="spellStart"/>
            <w:r w:rsidRPr="004A459F">
              <w:t>депозитке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салынуға</w:t>
            </w:r>
            <w:proofErr w:type="spellEnd"/>
            <w:r w:rsidRPr="004A459F">
              <w:t xml:space="preserve">   </w:t>
            </w:r>
          </w:p>
          <w:p w:rsidR="003162B9" w:rsidRPr="004A459F" w:rsidRDefault="003162B9">
            <w:pPr>
              <w:pStyle w:val="HTML"/>
            </w:pPr>
            <w:r w:rsidRPr="004A459F">
              <w:t>     </w:t>
            </w:r>
            <w:proofErr w:type="spellStart"/>
            <w:r w:rsidRPr="004A459F">
              <w:t>тиі</w:t>
            </w:r>
            <w:proofErr w:type="gramStart"/>
            <w:r w:rsidRPr="004A459F">
              <w:t>ст</w:t>
            </w:r>
            <w:proofErr w:type="gramEnd"/>
            <w:r w:rsidRPr="004A459F">
              <w:t>і</w:t>
            </w:r>
            <w:proofErr w:type="spellEnd"/>
            <w:r w:rsidRPr="004A459F">
              <w:t xml:space="preserve"> </w:t>
            </w:r>
            <w:proofErr w:type="spellStart"/>
            <w:r w:rsidRPr="004A459F">
              <w:t>ақша</w:t>
            </w:r>
            <w:proofErr w:type="spellEnd"/>
            <w:r w:rsidRPr="004A459F">
              <w:t xml:space="preserve">      </w:t>
            </w:r>
          </w:p>
          <w:p w:rsidR="003162B9" w:rsidRPr="004A459F" w:rsidRDefault="003162B9">
            <w:pPr>
              <w:pStyle w:val="HTML"/>
            </w:pPr>
            <w:r w:rsidRPr="004A459F">
              <w:t>    </w:t>
            </w:r>
            <w:proofErr w:type="spellStart"/>
            <w:r w:rsidRPr="004A459F">
              <w:t>сомасы</w:t>
            </w:r>
            <w:proofErr w:type="spellEnd"/>
            <w:r w:rsidRPr="004A459F">
              <w:t xml:space="preserve">, </w:t>
            </w:r>
            <w:proofErr w:type="spellStart"/>
            <w:r w:rsidRPr="004A459F">
              <w:t>мерзі</w:t>
            </w:r>
            <w:proofErr w:type="gramStart"/>
            <w:r w:rsidRPr="004A459F">
              <w:t>м</w:t>
            </w:r>
            <w:proofErr w:type="gramEnd"/>
            <w:r w:rsidRPr="004A459F">
              <w:t>і</w:t>
            </w:r>
            <w:proofErr w:type="spellEnd"/>
            <w:r w:rsidRPr="004A459F">
              <w:t xml:space="preserve">   </w:t>
            </w:r>
          </w:p>
        </w:tc>
      </w:tr>
      <w:tr w:rsidR="003162B9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1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   2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     3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   4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162B9" w:rsidRPr="004A459F" w:rsidRDefault="003162B9">
            <w:pPr>
              <w:pStyle w:val="HTML"/>
            </w:pPr>
            <w:r w:rsidRPr="004A459F">
              <w:t xml:space="preserve">          5           </w:t>
            </w:r>
          </w:p>
        </w:tc>
      </w:tr>
    </w:tbl>
    <w:p w:rsidR="003162B9" w:rsidRPr="004A459F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ind w:firstLine="400"/>
        <w:jc w:val="both"/>
      </w:pPr>
      <w:proofErr w:type="spellStart"/>
      <w:r>
        <w:t>Кестені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түсініктеме</w:t>
      </w:r>
      <w:proofErr w:type="spellEnd"/>
      <w:r>
        <w:t>: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 xml:space="preserve">2-5-бағандардағы </w:t>
      </w:r>
      <w:proofErr w:type="spellStart"/>
      <w:r>
        <w:t>мәндер</w:t>
      </w:r>
      <w:proofErr w:type="spellEnd"/>
      <w:r>
        <w:t xml:space="preserve"> </w:t>
      </w:r>
      <w:proofErr w:type="spellStart"/>
      <w:r>
        <w:t>бүтін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теңгемен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;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proofErr w:type="spellStart"/>
      <w:r>
        <w:t>бағандардағы</w:t>
      </w:r>
      <w:proofErr w:type="spellEnd"/>
      <w:r>
        <w:t xml:space="preserve"> 500-ге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аз </w:t>
      </w:r>
      <w:proofErr w:type="spellStart"/>
      <w:proofErr w:type="gramStart"/>
      <w:r>
        <w:t>м</w:t>
      </w:r>
      <w:proofErr w:type="gramEnd"/>
      <w:r>
        <w:t>әндер</w:t>
      </w:r>
      <w:proofErr w:type="spellEnd"/>
      <w:r>
        <w:t xml:space="preserve"> </w:t>
      </w:r>
      <w:proofErr w:type="spellStart"/>
      <w:r>
        <w:t>нольге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дөңгелектенеді</w:t>
      </w:r>
      <w:proofErr w:type="spellEnd"/>
      <w:r>
        <w:t>,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 xml:space="preserve">500-ден </w:t>
      </w:r>
      <w:proofErr w:type="spellStart"/>
      <w:r>
        <w:t>асатын</w:t>
      </w:r>
      <w:proofErr w:type="spellEnd"/>
      <w:r>
        <w:t xml:space="preserve"> </w:t>
      </w:r>
      <w:proofErr w:type="spellStart"/>
      <w:r>
        <w:t>мәндер</w:t>
      </w:r>
      <w:proofErr w:type="spellEnd"/>
      <w:r>
        <w:t xml:space="preserve"> </w:t>
      </w:r>
      <w:proofErr w:type="spellStart"/>
      <w:proofErr w:type="gramStart"/>
      <w:r>
        <w:t>мы</w:t>
      </w:r>
      <w:proofErr w:type="gramEnd"/>
      <w:r>
        <w:t>ңға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дөңгелектенеді</w:t>
      </w:r>
      <w:proofErr w:type="spellEnd"/>
      <w:r>
        <w:t>.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</w:t>
      </w:r>
      <w:proofErr w:type="spellStart"/>
      <w:r>
        <w:t>басшы</w:t>
      </w:r>
      <w:proofErr w:type="spellEnd"/>
      <w:r>
        <w:t xml:space="preserve"> _______________  _____________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               (</w:t>
      </w:r>
      <w:proofErr w:type="spellStart"/>
      <w:r>
        <w:t>аты-жөні</w:t>
      </w:r>
      <w:proofErr w:type="spellEnd"/>
      <w:r>
        <w:t>)        (</w:t>
      </w:r>
      <w:proofErr w:type="spellStart"/>
      <w:r>
        <w:t>қолы</w:t>
      </w:r>
      <w:proofErr w:type="spellEnd"/>
      <w:r>
        <w:t>)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Бас бухгалтер_______________  _____________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               (</w:t>
      </w:r>
      <w:proofErr w:type="spellStart"/>
      <w:r>
        <w:t>аты-жөні</w:t>
      </w:r>
      <w:proofErr w:type="spellEnd"/>
      <w:r>
        <w:t>)        (</w:t>
      </w:r>
      <w:proofErr w:type="spellStart"/>
      <w:r>
        <w:t>қолы</w:t>
      </w:r>
      <w:proofErr w:type="spellEnd"/>
      <w:r>
        <w:t>)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proofErr w:type="spellStart"/>
      <w:r>
        <w:t>Мөрдің</w:t>
      </w:r>
      <w:proofErr w:type="spellEnd"/>
      <w:r>
        <w:t xml:space="preserve"> </w:t>
      </w:r>
      <w:proofErr w:type="spellStart"/>
      <w:r>
        <w:t>орны</w:t>
      </w:r>
      <w:proofErr w:type="spellEnd"/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>
      <w:pPr>
        <w:pStyle w:val="HTML"/>
      </w:pPr>
      <w:r>
        <w:t> </w:t>
      </w:r>
    </w:p>
    <w:p w:rsidR="003162B9" w:rsidRDefault="003162B9" w:rsidP="00187E6F">
      <w:pPr>
        <w:pStyle w:val="HTML"/>
      </w:pPr>
      <w:r>
        <w:t> </w:t>
      </w:r>
      <w:bookmarkStart w:id="24" w:name="_GoBack"/>
      <w:bookmarkEnd w:id="24"/>
    </w:p>
    <w:sectPr w:rsidR="003162B9" w:rsidSect="000D7F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07" w:rsidRDefault="008E7607" w:rsidP="009C343A">
      <w:r>
        <w:separator/>
      </w:r>
    </w:p>
  </w:endnote>
  <w:endnote w:type="continuationSeparator" w:id="0">
    <w:p w:rsidR="008E7607" w:rsidRDefault="008E7607" w:rsidP="009C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43A" w:rsidRDefault="009C343A" w:rsidP="009C343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07" w:rsidRDefault="008E7607" w:rsidP="009C343A">
      <w:r>
        <w:separator/>
      </w:r>
    </w:p>
  </w:footnote>
  <w:footnote w:type="continuationSeparator" w:id="0">
    <w:p w:rsidR="008E7607" w:rsidRDefault="008E7607" w:rsidP="009C3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13379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D7F80" w:rsidRPr="000D7F80" w:rsidRDefault="000D7F80">
        <w:pPr>
          <w:pStyle w:val="a5"/>
          <w:jc w:val="center"/>
          <w:rPr>
            <w:sz w:val="28"/>
          </w:rPr>
        </w:pPr>
        <w:r w:rsidRPr="000D7F80">
          <w:rPr>
            <w:sz w:val="28"/>
          </w:rPr>
          <w:fldChar w:fldCharType="begin"/>
        </w:r>
        <w:r w:rsidRPr="000D7F80">
          <w:rPr>
            <w:sz w:val="28"/>
          </w:rPr>
          <w:instrText>PAGE   \* MERGEFORMAT</w:instrText>
        </w:r>
        <w:r w:rsidRPr="000D7F80">
          <w:rPr>
            <w:sz w:val="28"/>
          </w:rPr>
          <w:fldChar w:fldCharType="separate"/>
        </w:r>
        <w:r w:rsidR="00187E6F">
          <w:rPr>
            <w:noProof/>
            <w:sz w:val="28"/>
          </w:rPr>
          <w:t>2</w:t>
        </w:r>
        <w:r w:rsidRPr="000D7F80">
          <w:rPr>
            <w:sz w:val="28"/>
          </w:rPr>
          <w:fldChar w:fldCharType="end"/>
        </w:r>
      </w:p>
    </w:sdtContent>
  </w:sdt>
  <w:p w:rsidR="009C343A" w:rsidRPr="000D7F80" w:rsidRDefault="009C343A" w:rsidP="000D7F80">
    <w:pPr>
      <w:pStyle w:val="a5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9F"/>
    <w:rsid w:val="000D7F80"/>
    <w:rsid w:val="00187E6F"/>
    <w:rsid w:val="003162B9"/>
    <w:rsid w:val="004616A0"/>
    <w:rsid w:val="004A459F"/>
    <w:rsid w:val="00567E12"/>
    <w:rsid w:val="008E7607"/>
    <w:rsid w:val="009C343A"/>
    <w:rsid w:val="00C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9C34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343A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34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C343A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F8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nsolas" w:eastAsia="Times New Roman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9C34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343A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34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C343A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F8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(БҰРЫНҒЫ РЕДАКЦИЯ)</vt:lpstr>
    </vt:vector>
  </TitlesOfParts>
  <Company>Hewlett-Packard Company</Company>
  <LinksUpToDate>false</LinksUpToDate>
  <CharactersWithSpaces>12453</CharactersWithSpaces>
  <SharedDoc>false</SharedDoc>
  <HLinks>
    <vt:vector size="120" baseType="variant">
      <vt:variant>
        <vt:i4>7929955</vt:i4>
      </vt:variant>
      <vt:variant>
        <vt:i4>57</vt:i4>
      </vt:variant>
      <vt:variant>
        <vt:i4>0</vt:i4>
      </vt:variant>
      <vt:variant>
        <vt:i4>5</vt:i4>
      </vt:variant>
      <vt:variant>
        <vt:lpwstr>jl:30020282.100</vt:lpwstr>
      </vt:variant>
      <vt:variant>
        <vt:lpwstr/>
      </vt:variant>
      <vt:variant>
        <vt:i4>7929955</vt:i4>
      </vt:variant>
      <vt:variant>
        <vt:i4>54</vt:i4>
      </vt:variant>
      <vt:variant>
        <vt:i4>0</vt:i4>
      </vt:variant>
      <vt:variant>
        <vt:i4>5</vt:i4>
      </vt:variant>
      <vt:variant>
        <vt:lpwstr>jl:30020282.100</vt:lpwstr>
      </vt:variant>
      <vt:variant>
        <vt:lpwstr/>
      </vt:variant>
      <vt:variant>
        <vt:i4>7405677</vt:i4>
      </vt:variant>
      <vt:variant>
        <vt:i4>51</vt:i4>
      </vt:variant>
      <vt:variant>
        <vt:i4>0</vt:i4>
      </vt:variant>
      <vt:variant>
        <vt:i4>5</vt:i4>
      </vt:variant>
      <vt:variant>
        <vt:lpwstr>jl:51003931.460000</vt:lpwstr>
      </vt:variant>
      <vt:variant>
        <vt:lpwstr/>
      </vt:variant>
      <vt:variant>
        <vt:i4>7929953</vt:i4>
      </vt:variant>
      <vt:variant>
        <vt:i4>48</vt:i4>
      </vt:variant>
      <vt:variant>
        <vt:i4>0</vt:i4>
      </vt:variant>
      <vt:variant>
        <vt:i4>5</vt:i4>
      </vt:variant>
      <vt:variant>
        <vt:lpwstr>jl:30020282.302</vt:lpwstr>
      </vt:variant>
      <vt:variant>
        <vt:lpwstr/>
      </vt:variant>
      <vt:variant>
        <vt:i4>7929953</vt:i4>
      </vt:variant>
      <vt:variant>
        <vt:i4>45</vt:i4>
      </vt:variant>
      <vt:variant>
        <vt:i4>0</vt:i4>
      </vt:variant>
      <vt:variant>
        <vt:i4>5</vt:i4>
      </vt:variant>
      <vt:variant>
        <vt:lpwstr>jl:30020282.300</vt:lpwstr>
      </vt:variant>
      <vt:variant>
        <vt:lpwstr/>
      </vt:variant>
      <vt:variant>
        <vt:i4>4784210</vt:i4>
      </vt:variant>
      <vt:variant>
        <vt:i4>42</vt:i4>
      </vt:variant>
      <vt:variant>
        <vt:i4>0</vt:i4>
      </vt:variant>
      <vt:variant>
        <vt:i4>5</vt:i4>
      </vt:variant>
      <vt:variant>
        <vt:lpwstr>jl:30020282.2</vt:lpwstr>
      </vt:variant>
      <vt:variant>
        <vt:lpwstr/>
      </vt:variant>
      <vt:variant>
        <vt:i4>4784210</vt:i4>
      </vt:variant>
      <vt:variant>
        <vt:i4>39</vt:i4>
      </vt:variant>
      <vt:variant>
        <vt:i4>0</vt:i4>
      </vt:variant>
      <vt:variant>
        <vt:i4>5</vt:i4>
      </vt:variant>
      <vt:variant>
        <vt:lpwstr>jl:30020282.1</vt:lpwstr>
      </vt:variant>
      <vt:variant>
        <vt:lpwstr/>
      </vt:variant>
      <vt:variant>
        <vt:i4>7929953</vt:i4>
      </vt:variant>
      <vt:variant>
        <vt:i4>36</vt:i4>
      </vt:variant>
      <vt:variant>
        <vt:i4>0</vt:i4>
      </vt:variant>
      <vt:variant>
        <vt:i4>5</vt:i4>
      </vt:variant>
      <vt:variant>
        <vt:lpwstr>jl:30020282.302</vt:lpwstr>
      </vt:variant>
      <vt:variant>
        <vt:lpwstr/>
      </vt:variant>
      <vt:variant>
        <vt:i4>7929953</vt:i4>
      </vt:variant>
      <vt:variant>
        <vt:i4>33</vt:i4>
      </vt:variant>
      <vt:variant>
        <vt:i4>0</vt:i4>
      </vt:variant>
      <vt:variant>
        <vt:i4>5</vt:i4>
      </vt:variant>
      <vt:variant>
        <vt:lpwstr>jl:30020282.300</vt:lpwstr>
      </vt:variant>
      <vt:variant>
        <vt:lpwstr/>
      </vt:variant>
      <vt:variant>
        <vt:i4>7929953</vt:i4>
      </vt:variant>
      <vt:variant>
        <vt:i4>30</vt:i4>
      </vt:variant>
      <vt:variant>
        <vt:i4>0</vt:i4>
      </vt:variant>
      <vt:variant>
        <vt:i4>5</vt:i4>
      </vt:variant>
      <vt:variant>
        <vt:lpwstr>jl:30020282.302</vt:lpwstr>
      </vt:variant>
      <vt:variant>
        <vt:lpwstr/>
      </vt:variant>
      <vt:variant>
        <vt:i4>7929953</vt:i4>
      </vt:variant>
      <vt:variant>
        <vt:i4>27</vt:i4>
      </vt:variant>
      <vt:variant>
        <vt:i4>0</vt:i4>
      </vt:variant>
      <vt:variant>
        <vt:i4>5</vt:i4>
      </vt:variant>
      <vt:variant>
        <vt:lpwstr>jl:30020282.300</vt:lpwstr>
      </vt:variant>
      <vt:variant>
        <vt:lpwstr/>
      </vt:variant>
      <vt:variant>
        <vt:i4>7929953</vt:i4>
      </vt:variant>
      <vt:variant>
        <vt:i4>24</vt:i4>
      </vt:variant>
      <vt:variant>
        <vt:i4>0</vt:i4>
      </vt:variant>
      <vt:variant>
        <vt:i4>5</vt:i4>
      </vt:variant>
      <vt:variant>
        <vt:lpwstr>jl:30020282.300</vt:lpwstr>
      </vt:variant>
      <vt:variant>
        <vt:lpwstr/>
      </vt:variant>
      <vt:variant>
        <vt:i4>7929953</vt:i4>
      </vt:variant>
      <vt:variant>
        <vt:i4>21</vt:i4>
      </vt:variant>
      <vt:variant>
        <vt:i4>0</vt:i4>
      </vt:variant>
      <vt:variant>
        <vt:i4>5</vt:i4>
      </vt:variant>
      <vt:variant>
        <vt:lpwstr>jl:30020282.302</vt:lpwstr>
      </vt:variant>
      <vt:variant>
        <vt:lpwstr/>
      </vt:variant>
      <vt:variant>
        <vt:i4>7929953</vt:i4>
      </vt:variant>
      <vt:variant>
        <vt:i4>18</vt:i4>
      </vt:variant>
      <vt:variant>
        <vt:i4>0</vt:i4>
      </vt:variant>
      <vt:variant>
        <vt:i4>5</vt:i4>
      </vt:variant>
      <vt:variant>
        <vt:lpwstr>jl:30020282.300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jl:51003931.0</vt:lpwstr>
      </vt:variant>
      <vt:variant>
        <vt:lpwstr/>
      </vt:variant>
      <vt:variant>
        <vt:i4>4194396</vt:i4>
      </vt:variant>
      <vt:variant>
        <vt:i4>12</vt:i4>
      </vt:variant>
      <vt:variant>
        <vt:i4>0</vt:i4>
      </vt:variant>
      <vt:variant>
        <vt:i4>5</vt:i4>
      </vt:variant>
      <vt:variant>
        <vt:lpwstr>jl:51003548.0</vt:lpwstr>
      </vt:variant>
      <vt:variant>
        <vt:lpwstr/>
      </vt:variant>
      <vt:variant>
        <vt:i4>4784210</vt:i4>
      </vt:variant>
      <vt:variant>
        <vt:i4>9</vt:i4>
      </vt:variant>
      <vt:variant>
        <vt:i4>0</vt:i4>
      </vt:variant>
      <vt:variant>
        <vt:i4>5</vt:i4>
      </vt:variant>
      <vt:variant>
        <vt:lpwstr>jl:30020282.0</vt:lpwstr>
      </vt:variant>
      <vt:variant>
        <vt:lpwstr/>
      </vt:variant>
      <vt:variant>
        <vt:i4>5111893</vt:i4>
      </vt:variant>
      <vt:variant>
        <vt:i4>6</vt:i4>
      </vt:variant>
      <vt:variant>
        <vt:i4>0</vt:i4>
      </vt:variant>
      <vt:variant>
        <vt:i4>5</vt:i4>
      </vt:variant>
      <vt:variant>
        <vt:lpwstr>jl:62033195.0</vt:lpwstr>
      </vt:variant>
      <vt:variant>
        <vt:lpwstr/>
      </vt:variant>
      <vt:variant>
        <vt:i4>7929955</vt:i4>
      </vt:variant>
      <vt:variant>
        <vt:i4>3</vt:i4>
      </vt:variant>
      <vt:variant>
        <vt:i4>0</vt:i4>
      </vt:variant>
      <vt:variant>
        <vt:i4>5</vt:i4>
      </vt:variant>
      <vt:variant>
        <vt:lpwstr>jl:30020282.100</vt:lpwstr>
      </vt:variant>
      <vt:variant>
        <vt:lpwstr/>
      </vt:variant>
      <vt:variant>
        <vt:i4>4587606</vt:i4>
      </vt:variant>
      <vt:variant>
        <vt:i4>0</vt:i4>
      </vt:variant>
      <vt:variant>
        <vt:i4>0</vt:i4>
      </vt:variant>
      <vt:variant>
        <vt:i4>5</vt:i4>
      </vt:variant>
      <vt:variant>
        <vt:lpwstr>jl:30020276.0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(БҰРЫНҒЫ РЕДАКЦИЯ)</dc:title>
  <dc:creator>Алтынай Алданьярова</dc:creator>
  <cp:lastModifiedBy>Алтынай Алданьярова</cp:lastModifiedBy>
  <cp:revision>3</cp:revision>
  <dcterms:created xsi:type="dcterms:W3CDTF">2019-09-16T11:08:00Z</dcterms:created>
  <dcterms:modified xsi:type="dcterms:W3CDTF">2019-09-20T10:44:00Z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618014663</vt:i4>
  </property>
</Properties>
</file>