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C7" w:rsidRPr="00D8596E" w:rsidRDefault="00646BC7" w:rsidP="00403080">
      <w:pPr>
        <w:spacing w:after="0" w:line="240" w:lineRule="auto"/>
        <w:jc w:val="center"/>
        <w:rPr>
          <w:b/>
          <w:bCs/>
          <w:noProof/>
          <w:szCs w:val="28"/>
        </w:rPr>
      </w:pPr>
      <w:r w:rsidRPr="00D8596E">
        <w:rPr>
          <w:b/>
          <w:szCs w:val="28"/>
        </w:rPr>
        <w:t xml:space="preserve">Наиболее часто встречающиеся вопросы при заполнении  </w:t>
      </w:r>
      <w:r w:rsidRPr="00D8596E">
        <w:rPr>
          <w:b/>
          <w:bCs/>
          <w:noProof/>
          <w:szCs w:val="28"/>
        </w:rPr>
        <w:t>статистических форм  ведомственного статистического наблюдения</w:t>
      </w:r>
      <w:r w:rsidR="00D8596E" w:rsidRPr="00D8596E">
        <w:rPr>
          <w:b/>
          <w:bCs/>
          <w:noProof/>
          <w:szCs w:val="28"/>
        </w:rPr>
        <w:t xml:space="preserve"> по платежному балансу</w:t>
      </w:r>
      <w:r w:rsidR="00D8596E">
        <w:rPr>
          <w:b/>
          <w:bCs/>
          <w:noProof/>
          <w:szCs w:val="28"/>
        </w:rPr>
        <w:t xml:space="preserve"> (ПБ)</w:t>
      </w:r>
      <w:r w:rsidRPr="00D8596E">
        <w:rPr>
          <w:b/>
          <w:bCs/>
          <w:noProof/>
          <w:szCs w:val="28"/>
        </w:rPr>
        <w:t>:</w:t>
      </w:r>
    </w:p>
    <w:p w:rsidR="00403080" w:rsidRDefault="00403080" w:rsidP="00403080">
      <w:pPr>
        <w:spacing w:after="0" w:line="240" w:lineRule="auto"/>
        <w:jc w:val="center"/>
        <w:rPr>
          <w:b/>
          <w:bCs/>
          <w:i/>
          <w:noProof/>
          <w:szCs w:val="28"/>
        </w:rPr>
      </w:pPr>
    </w:p>
    <w:p w:rsidR="0081018A" w:rsidRDefault="0081018A" w:rsidP="00D8596E">
      <w:pPr>
        <w:spacing w:after="0" w:line="240" w:lineRule="auto"/>
        <w:rPr>
          <w:b/>
          <w:bCs/>
          <w:noProof/>
          <w:szCs w:val="28"/>
        </w:rPr>
      </w:pPr>
    </w:p>
    <w:p w:rsidR="00D8596E" w:rsidRDefault="00D8596E" w:rsidP="00F414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bCs/>
          <w:noProof/>
          <w:szCs w:val="28"/>
        </w:rPr>
      </w:pPr>
      <w:bookmarkStart w:id="0" w:name="_GoBack"/>
      <w:r>
        <w:rPr>
          <w:b/>
          <w:bCs/>
          <w:noProof/>
          <w:szCs w:val="28"/>
        </w:rPr>
        <w:t xml:space="preserve">Общие вопросы по представлению отчетов по статистическим </w:t>
      </w:r>
      <w:bookmarkEnd w:id="0"/>
      <w:r>
        <w:rPr>
          <w:b/>
          <w:bCs/>
          <w:noProof/>
          <w:szCs w:val="28"/>
        </w:rPr>
        <w:t>формам по платежному балансу (далее – формы ПБ)</w:t>
      </w:r>
    </w:p>
    <w:p w:rsidR="00D8596E" w:rsidRDefault="00D8596E" w:rsidP="00D8596E">
      <w:pPr>
        <w:spacing w:after="0" w:line="240" w:lineRule="auto"/>
        <w:ind w:firstLine="708"/>
        <w:jc w:val="both"/>
        <w:rPr>
          <w:b/>
          <w:i/>
          <w:szCs w:val="28"/>
        </w:rPr>
      </w:pPr>
    </w:p>
    <w:p w:rsidR="00D8596E" w:rsidRDefault="00D8596E" w:rsidP="00D8596E">
      <w:pPr>
        <w:spacing w:after="0" w:line="240" w:lineRule="auto"/>
        <w:ind w:firstLine="708"/>
        <w:jc w:val="both"/>
        <w:rPr>
          <w:szCs w:val="28"/>
        </w:rPr>
      </w:pPr>
      <w:r w:rsidRPr="00403080">
        <w:rPr>
          <w:b/>
          <w:i/>
          <w:szCs w:val="28"/>
        </w:rPr>
        <w:t>Вопрос:</w:t>
      </w:r>
      <w:r w:rsidRPr="00403080">
        <w:rPr>
          <w:szCs w:val="28"/>
        </w:rPr>
        <w:t xml:space="preserve"> Где найти статистические формы,  шаблоны </w:t>
      </w:r>
      <w:r>
        <w:rPr>
          <w:szCs w:val="28"/>
        </w:rPr>
        <w:t>форм ПБ</w:t>
      </w:r>
      <w:r w:rsidRPr="00403080">
        <w:rPr>
          <w:szCs w:val="28"/>
        </w:rPr>
        <w:t>?</w:t>
      </w:r>
    </w:p>
    <w:p w:rsidR="00D8596E" w:rsidRDefault="00D8596E" w:rsidP="00D8596E">
      <w:pPr>
        <w:spacing w:after="0" w:line="240" w:lineRule="auto"/>
        <w:ind w:firstLine="708"/>
        <w:jc w:val="both"/>
        <w:rPr>
          <w:szCs w:val="28"/>
        </w:rPr>
      </w:pPr>
      <w:r w:rsidRPr="00403080">
        <w:rPr>
          <w:b/>
          <w:i/>
          <w:szCs w:val="28"/>
        </w:rPr>
        <w:t>Ответ:</w:t>
      </w:r>
      <w:r w:rsidRPr="00403080">
        <w:rPr>
          <w:szCs w:val="28"/>
        </w:rPr>
        <w:t xml:space="preserve"> </w:t>
      </w:r>
      <w:proofErr w:type="gramStart"/>
      <w:r w:rsidRPr="00403080">
        <w:rPr>
          <w:szCs w:val="28"/>
        </w:rPr>
        <w:t xml:space="preserve">Перечень статистических </w:t>
      </w:r>
      <w:r>
        <w:rPr>
          <w:szCs w:val="28"/>
        </w:rPr>
        <w:t>форм</w:t>
      </w:r>
      <w:r w:rsidRPr="00403080">
        <w:rPr>
          <w:szCs w:val="28"/>
        </w:rPr>
        <w:t xml:space="preserve"> по платежному балансу, шаблоны (</w:t>
      </w:r>
      <w:r w:rsidRPr="00403080">
        <w:rPr>
          <w:szCs w:val="28"/>
          <w:lang w:val="en-US"/>
        </w:rPr>
        <w:t>excel</w:t>
      </w:r>
      <w:r w:rsidRPr="00403080">
        <w:rPr>
          <w:szCs w:val="28"/>
        </w:rPr>
        <w:t xml:space="preserve">) и инструкции по их заполнению, а также контактные данные территориальных филиалов Национального Банка </w:t>
      </w:r>
      <w:r>
        <w:rPr>
          <w:szCs w:val="28"/>
        </w:rPr>
        <w:t xml:space="preserve">Республики Казахстан (далее – Национальный Банк) </w:t>
      </w:r>
      <w:r w:rsidRPr="00403080">
        <w:rPr>
          <w:szCs w:val="28"/>
        </w:rPr>
        <w:t xml:space="preserve">размещаются на интернет - ресурсе Национального Банка по адресу </w:t>
      </w:r>
      <w:r w:rsidRPr="00403080"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 w:rsidRPr="00403080">
        <w:rPr>
          <w:szCs w:val="28"/>
          <w:lang w:val="en-US"/>
        </w:rPr>
        <w:t>nationalbank</w:t>
      </w:r>
      <w:proofErr w:type="spellEnd"/>
      <w:r w:rsidRPr="00403080">
        <w:rPr>
          <w:szCs w:val="28"/>
        </w:rPr>
        <w:t>.</w:t>
      </w:r>
      <w:proofErr w:type="spellStart"/>
      <w:r w:rsidRPr="00403080">
        <w:rPr>
          <w:szCs w:val="28"/>
          <w:lang w:val="en-US"/>
        </w:rPr>
        <w:t>kz</w:t>
      </w:r>
      <w:proofErr w:type="spellEnd"/>
      <w:r w:rsidRPr="00403080">
        <w:rPr>
          <w:szCs w:val="28"/>
        </w:rPr>
        <w:t xml:space="preserve"> в разделе «Статистика»</w:t>
      </w:r>
      <w:r>
        <w:rPr>
          <w:szCs w:val="28"/>
        </w:rPr>
        <w:t xml:space="preserve"> → «Формы статистической и административной отчетности»</w:t>
      </w:r>
      <w:r w:rsidRPr="00403080">
        <w:rPr>
          <w:szCs w:val="28"/>
        </w:rPr>
        <w:t xml:space="preserve"> →</w:t>
      </w:r>
      <w:r>
        <w:rPr>
          <w:szCs w:val="28"/>
        </w:rPr>
        <w:t xml:space="preserve"> </w:t>
      </w:r>
      <w:r w:rsidRPr="00403080">
        <w:rPr>
          <w:szCs w:val="28"/>
        </w:rPr>
        <w:t>«Перечень форм статистической отчетности по платежному балансу»</w:t>
      </w:r>
      <w:r>
        <w:rPr>
          <w:szCs w:val="28"/>
        </w:rPr>
        <w:t xml:space="preserve"> </w:t>
      </w:r>
      <w:proofErr w:type="gramEnd"/>
    </w:p>
    <w:p w:rsidR="00D8596E" w:rsidRPr="00403080" w:rsidRDefault="00D8596E" w:rsidP="00D8596E">
      <w:pPr>
        <w:spacing w:after="0" w:line="240" w:lineRule="auto"/>
        <w:jc w:val="both"/>
        <w:rPr>
          <w:szCs w:val="28"/>
        </w:rPr>
      </w:pPr>
    </w:p>
    <w:p w:rsidR="00D8596E" w:rsidRPr="00403080" w:rsidRDefault="00D8596E" w:rsidP="00D8596E">
      <w:pPr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b/>
          <w:i/>
          <w:szCs w:val="28"/>
        </w:rPr>
        <w:tab/>
      </w:r>
      <w:r w:rsidRPr="00403080">
        <w:rPr>
          <w:b/>
          <w:i/>
          <w:szCs w:val="28"/>
        </w:rPr>
        <w:t>Вопрос:</w:t>
      </w:r>
      <w:r w:rsidRPr="00403080">
        <w:rPr>
          <w:szCs w:val="28"/>
        </w:rPr>
        <w:t xml:space="preserve"> Есть ли возможность сдавать </w:t>
      </w:r>
      <w:r>
        <w:rPr>
          <w:szCs w:val="28"/>
        </w:rPr>
        <w:t xml:space="preserve">отчеты по формам ПБ </w:t>
      </w:r>
      <w:proofErr w:type="spellStart"/>
      <w:r w:rsidRPr="00403080">
        <w:rPr>
          <w:szCs w:val="28"/>
        </w:rPr>
        <w:t>электронно</w:t>
      </w:r>
      <w:proofErr w:type="spellEnd"/>
      <w:r w:rsidRPr="00403080">
        <w:rPr>
          <w:szCs w:val="28"/>
        </w:rPr>
        <w:t xml:space="preserve">? </w:t>
      </w:r>
    </w:p>
    <w:p w:rsidR="00D8596E" w:rsidRPr="00403080" w:rsidRDefault="00D8596E" w:rsidP="00D8596E">
      <w:pPr>
        <w:tabs>
          <w:tab w:val="left" w:pos="851"/>
        </w:tabs>
        <w:spacing w:after="0" w:line="240" w:lineRule="auto"/>
        <w:jc w:val="both"/>
        <w:rPr>
          <w:b/>
          <w:szCs w:val="28"/>
        </w:rPr>
      </w:pPr>
      <w:r>
        <w:rPr>
          <w:b/>
          <w:i/>
          <w:szCs w:val="28"/>
        </w:rPr>
        <w:tab/>
      </w:r>
      <w:r w:rsidRPr="00403080">
        <w:rPr>
          <w:b/>
          <w:i/>
          <w:szCs w:val="28"/>
        </w:rPr>
        <w:t>Ответ:</w:t>
      </w:r>
      <w:r w:rsidRPr="00403080">
        <w:rPr>
          <w:b/>
          <w:szCs w:val="28"/>
        </w:rPr>
        <w:t xml:space="preserve"> </w:t>
      </w:r>
      <w:r w:rsidRPr="00403080">
        <w:rPr>
          <w:szCs w:val="28"/>
        </w:rPr>
        <w:t>Возможно - посредством АИП «Пилотный проект веб-портала НБРК» (далее – Портал НБРК) -</w:t>
      </w:r>
      <w:r>
        <w:rPr>
          <w:szCs w:val="28"/>
        </w:rPr>
        <w:t xml:space="preserve"> </w:t>
      </w:r>
      <w:hyperlink r:id="rId6" w:history="1">
        <w:proofErr w:type="spellStart"/>
        <w:r w:rsidRPr="00403080">
          <w:rPr>
            <w:rStyle w:val="a4"/>
            <w:b/>
            <w:szCs w:val="28"/>
          </w:rPr>
          <w:t>http</w:t>
        </w:r>
        <w:proofErr w:type="spellEnd"/>
      </w:hyperlink>
      <w:hyperlink r:id="rId7" w:history="1">
        <w:r w:rsidRPr="00403080">
          <w:rPr>
            <w:rStyle w:val="a4"/>
            <w:b/>
            <w:szCs w:val="28"/>
            <w:lang w:val="en-US"/>
          </w:rPr>
          <w:t>s</w:t>
        </w:r>
      </w:hyperlink>
      <w:hyperlink r:id="rId8" w:history="1">
        <w:r w:rsidRPr="00403080">
          <w:rPr>
            <w:rStyle w:val="a4"/>
            <w:b/>
            <w:szCs w:val="28"/>
          </w:rPr>
          <w:t>://</w:t>
        </w:r>
      </w:hyperlink>
      <w:hyperlink r:id="rId9" w:history="1">
        <w:proofErr w:type="spellStart"/>
        <w:r w:rsidRPr="00403080">
          <w:rPr>
            <w:rStyle w:val="a4"/>
            <w:b/>
            <w:szCs w:val="28"/>
            <w:lang w:val="en-US"/>
          </w:rPr>
          <w:t>nb</w:t>
        </w:r>
        <w:proofErr w:type="spellEnd"/>
      </w:hyperlink>
      <w:hyperlink r:id="rId10" w:history="1">
        <w:r w:rsidRPr="00403080">
          <w:rPr>
            <w:rStyle w:val="a4"/>
            <w:b/>
            <w:szCs w:val="28"/>
          </w:rPr>
          <w:t>portal.nationalbank.kz</w:t>
        </w:r>
      </w:hyperlink>
      <w:r>
        <w:rPr>
          <w:rStyle w:val="a4"/>
          <w:b/>
          <w:szCs w:val="28"/>
        </w:rPr>
        <w:t xml:space="preserve">, </w:t>
      </w:r>
      <w:r w:rsidRPr="00403080">
        <w:rPr>
          <w:szCs w:val="28"/>
        </w:rPr>
        <w:t xml:space="preserve">путем загрузки заполненного в формате </w:t>
      </w:r>
      <w:r w:rsidRPr="00403080">
        <w:rPr>
          <w:szCs w:val="28"/>
          <w:lang w:val="en-US"/>
        </w:rPr>
        <w:t>Excel</w:t>
      </w:r>
      <w:r w:rsidRPr="00403080">
        <w:rPr>
          <w:szCs w:val="28"/>
        </w:rPr>
        <w:t xml:space="preserve"> шаблона</w:t>
      </w:r>
      <w:r>
        <w:rPr>
          <w:szCs w:val="28"/>
        </w:rPr>
        <w:t>.</w:t>
      </w:r>
      <w:r w:rsidRPr="00403080">
        <w:rPr>
          <w:szCs w:val="28"/>
        </w:rPr>
        <w:t xml:space="preserve"> </w:t>
      </w:r>
    </w:p>
    <w:p w:rsidR="00D8596E" w:rsidRDefault="00D8596E" w:rsidP="00D8596E">
      <w:pPr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403080">
        <w:rPr>
          <w:szCs w:val="28"/>
        </w:rPr>
        <w:t>В случае представления отчета посредством Портала НБРК необходимость представления отчета на бумажном носителе отсутствует.</w:t>
      </w:r>
    </w:p>
    <w:p w:rsidR="00D8596E" w:rsidRPr="00403080" w:rsidRDefault="00D8596E" w:rsidP="00D8596E">
      <w:pPr>
        <w:tabs>
          <w:tab w:val="left" w:pos="851"/>
        </w:tabs>
        <w:spacing w:after="0" w:line="240" w:lineRule="auto"/>
        <w:jc w:val="both"/>
        <w:rPr>
          <w:szCs w:val="28"/>
        </w:rPr>
      </w:pPr>
    </w:p>
    <w:p w:rsidR="00D8596E" w:rsidRDefault="00D8596E" w:rsidP="00D8596E">
      <w:pPr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b/>
          <w:i/>
          <w:szCs w:val="28"/>
        </w:rPr>
        <w:tab/>
      </w:r>
      <w:r w:rsidRPr="00403080">
        <w:rPr>
          <w:b/>
          <w:i/>
          <w:szCs w:val="28"/>
        </w:rPr>
        <w:t>Вопрос:</w:t>
      </w:r>
      <w:r w:rsidRPr="00403080">
        <w:rPr>
          <w:szCs w:val="28"/>
        </w:rPr>
        <w:t xml:space="preserve"> Где </w:t>
      </w:r>
      <w:r>
        <w:rPr>
          <w:szCs w:val="28"/>
        </w:rPr>
        <w:t>и как получить</w:t>
      </w:r>
      <w:r w:rsidRPr="00403080">
        <w:rPr>
          <w:szCs w:val="28"/>
        </w:rPr>
        <w:t xml:space="preserve"> электронную цифровую подпись</w:t>
      </w:r>
      <w:r>
        <w:rPr>
          <w:szCs w:val="28"/>
        </w:rPr>
        <w:t xml:space="preserve"> для сдачи отчетов на Портале НБРК</w:t>
      </w:r>
      <w:r w:rsidRPr="00403080">
        <w:rPr>
          <w:szCs w:val="28"/>
        </w:rPr>
        <w:t>?</w:t>
      </w:r>
    </w:p>
    <w:p w:rsidR="00D8596E" w:rsidRDefault="00D8596E" w:rsidP="00D8596E">
      <w:pPr>
        <w:tabs>
          <w:tab w:val="left" w:pos="851"/>
        </w:tabs>
        <w:spacing w:after="0" w:line="240" w:lineRule="auto"/>
        <w:jc w:val="both"/>
        <w:rPr>
          <w:rStyle w:val="a4"/>
          <w:color w:val="000000"/>
          <w:szCs w:val="28"/>
          <w:u w:val="none"/>
          <w:lang w:val="en-US"/>
        </w:rPr>
      </w:pPr>
      <w:r>
        <w:rPr>
          <w:szCs w:val="28"/>
        </w:rPr>
        <w:tab/>
      </w:r>
      <w:r w:rsidRPr="00403080">
        <w:rPr>
          <w:b/>
          <w:i/>
          <w:szCs w:val="28"/>
        </w:rPr>
        <w:t>Ответ: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настоящее время представление отчетов на Портале НБРК осуществляется с использованием электронно-цифровой подписи Республиканского государственного предприятия на праве хозяйственного ведения «Казахстанский центр межбанковских расчетов Национального Банка Республики Казахстан» (далее – ЭЦП КЦМР). </w:t>
      </w:r>
      <w:r w:rsidRPr="00403080">
        <w:rPr>
          <w:szCs w:val="28"/>
        </w:rPr>
        <w:t xml:space="preserve">Для </w:t>
      </w:r>
      <w:r>
        <w:rPr>
          <w:szCs w:val="28"/>
        </w:rPr>
        <w:t>ее получения</w:t>
      </w:r>
      <w:r w:rsidRPr="00403080">
        <w:rPr>
          <w:szCs w:val="28"/>
        </w:rPr>
        <w:t xml:space="preserve"> необходимо </w:t>
      </w:r>
      <w:r>
        <w:rPr>
          <w:szCs w:val="28"/>
        </w:rPr>
        <w:t xml:space="preserve">зайти на страницу Портала </w:t>
      </w:r>
      <w:r w:rsidRPr="00403080">
        <w:rPr>
          <w:szCs w:val="28"/>
        </w:rPr>
        <w:t xml:space="preserve">по ссылке </w:t>
      </w:r>
      <w:hyperlink r:id="rId11" w:history="1">
        <w:r w:rsidRPr="00403080">
          <w:rPr>
            <w:rStyle w:val="a4"/>
            <w:color w:val="000000"/>
            <w:szCs w:val="28"/>
          </w:rPr>
          <w:t>http</w:t>
        </w:r>
      </w:hyperlink>
      <w:hyperlink r:id="rId12" w:history="1">
        <w:r w:rsidRPr="00403080">
          <w:rPr>
            <w:rStyle w:val="a4"/>
            <w:color w:val="000000"/>
            <w:szCs w:val="28"/>
          </w:rPr>
          <w:t>s</w:t>
        </w:r>
      </w:hyperlink>
      <w:hyperlink r:id="rId13" w:history="1">
        <w:r w:rsidRPr="00403080">
          <w:rPr>
            <w:rStyle w:val="a4"/>
            <w:color w:val="000000"/>
            <w:szCs w:val="28"/>
          </w:rPr>
          <w:t>://</w:t>
        </w:r>
      </w:hyperlink>
      <w:hyperlink r:id="rId14" w:history="1">
        <w:r w:rsidRPr="00403080">
          <w:rPr>
            <w:rStyle w:val="a4"/>
            <w:color w:val="000000"/>
            <w:szCs w:val="28"/>
          </w:rPr>
          <w:t>nb</w:t>
        </w:r>
      </w:hyperlink>
      <w:r>
        <w:rPr>
          <w:rStyle w:val="a4"/>
          <w:color w:val="000000"/>
          <w:szCs w:val="28"/>
        </w:rPr>
        <w:t>portal.nationalbank.kz</w:t>
      </w:r>
      <w:r w:rsidRPr="00082958">
        <w:rPr>
          <w:rStyle w:val="a4"/>
          <w:color w:val="000000"/>
          <w:szCs w:val="28"/>
          <w:u w:val="none"/>
        </w:rPr>
        <w:t>,</w:t>
      </w:r>
      <w:r>
        <w:rPr>
          <w:rStyle w:val="a4"/>
          <w:color w:val="000000"/>
          <w:szCs w:val="28"/>
          <w:u w:val="none"/>
        </w:rPr>
        <w:t xml:space="preserve"> установить/</w:t>
      </w:r>
      <w:r w:rsidRPr="0081018A">
        <w:rPr>
          <w:rStyle w:val="a4"/>
          <w:color w:val="000000"/>
          <w:szCs w:val="28"/>
          <w:u w:val="none"/>
        </w:rPr>
        <w:t xml:space="preserve">обновить </w:t>
      </w:r>
      <w:r>
        <w:rPr>
          <w:rStyle w:val="a4"/>
          <w:color w:val="000000"/>
          <w:szCs w:val="28"/>
          <w:u w:val="none"/>
        </w:rPr>
        <w:t xml:space="preserve">требуемое </w:t>
      </w:r>
      <w:r w:rsidRPr="0081018A">
        <w:rPr>
          <w:rStyle w:val="a4"/>
          <w:color w:val="000000"/>
          <w:szCs w:val="28"/>
          <w:u w:val="none"/>
        </w:rPr>
        <w:t>программное обеспечение и ознакомиться с Инструкцией по началу работы с Порталом</w:t>
      </w:r>
      <w:r>
        <w:rPr>
          <w:rStyle w:val="a4"/>
          <w:color w:val="000000"/>
          <w:szCs w:val="28"/>
          <w:u w:val="none"/>
        </w:rPr>
        <w:t xml:space="preserve"> НБРК</w:t>
      </w:r>
      <w:r w:rsidRPr="0081018A">
        <w:rPr>
          <w:rStyle w:val="a4"/>
          <w:color w:val="000000"/>
          <w:szCs w:val="28"/>
          <w:u w:val="none"/>
        </w:rPr>
        <w:t xml:space="preserve"> (далее – Инструкция), размещенной на главной странице. </w:t>
      </w:r>
    </w:p>
    <w:p w:rsidR="00D8596E" w:rsidRPr="0081018A" w:rsidRDefault="00D8596E" w:rsidP="007D587E">
      <w:pPr>
        <w:spacing w:after="0" w:line="240" w:lineRule="auto"/>
        <w:ind w:firstLine="708"/>
        <w:jc w:val="both"/>
        <w:rPr>
          <w:rStyle w:val="a4"/>
          <w:color w:val="000000"/>
          <w:szCs w:val="28"/>
          <w:u w:val="none"/>
        </w:rPr>
      </w:pPr>
      <w:r w:rsidRPr="0081018A">
        <w:rPr>
          <w:rStyle w:val="a4"/>
          <w:color w:val="000000"/>
          <w:szCs w:val="28"/>
          <w:u w:val="none"/>
        </w:rPr>
        <w:t xml:space="preserve">Следуя Инструкции, необходимо пройти </w:t>
      </w:r>
      <w:r w:rsidRPr="0081018A">
        <w:rPr>
          <w:szCs w:val="28"/>
        </w:rPr>
        <w:t>процедуру регистрации на Портале</w:t>
      </w:r>
      <w:r>
        <w:rPr>
          <w:szCs w:val="28"/>
        </w:rPr>
        <w:t xml:space="preserve"> НБРК</w:t>
      </w:r>
      <w:r w:rsidRPr="0081018A">
        <w:rPr>
          <w:szCs w:val="28"/>
        </w:rPr>
        <w:t xml:space="preserve"> посредством перехода </w:t>
      </w:r>
      <w:r w:rsidRPr="0081018A">
        <w:rPr>
          <w:rStyle w:val="a4"/>
          <w:color w:val="000000"/>
          <w:szCs w:val="28"/>
          <w:u w:val="none"/>
        </w:rPr>
        <w:t xml:space="preserve">и нажатия на пункт «Создать учетную запись». После создания учетной записи </w:t>
      </w:r>
      <w:r w:rsidRPr="0081018A">
        <w:rPr>
          <w:szCs w:val="28"/>
        </w:rPr>
        <w:t>на Портале</w:t>
      </w:r>
      <w:r>
        <w:rPr>
          <w:szCs w:val="28"/>
        </w:rPr>
        <w:t xml:space="preserve"> НБРК</w:t>
      </w:r>
      <w:r w:rsidRPr="0081018A">
        <w:rPr>
          <w:rStyle w:val="a4"/>
          <w:color w:val="000000"/>
          <w:szCs w:val="28"/>
          <w:u w:val="none"/>
        </w:rPr>
        <w:t xml:space="preserve"> необходимо сформировать и отправить </w:t>
      </w:r>
      <w:r w:rsidRPr="0081018A">
        <w:rPr>
          <w:szCs w:val="28"/>
        </w:rPr>
        <w:t>он-</w:t>
      </w:r>
      <w:proofErr w:type="spellStart"/>
      <w:r w:rsidRPr="0081018A">
        <w:rPr>
          <w:szCs w:val="28"/>
        </w:rPr>
        <w:t>лайн</w:t>
      </w:r>
      <w:proofErr w:type="spellEnd"/>
      <w:r w:rsidRPr="0081018A">
        <w:rPr>
          <w:szCs w:val="28"/>
        </w:rPr>
        <w:t xml:space="preserve"> </w:t>
      </w:r>
      <w:r w:rsidRPr="0081018A">
        <w:rPr>
          <w:rStyle w:val="a4"/>
          <w:color w:val="000000"/>
          <w:szCs w:val="28"/>
          <w:u w:val="none"/>
        </w:rPr>
        <w:t>заявку на получение электронно-цифровой подписи (ЭЦП)</w:t>
      </w:r>
      <w:r w:rsidRPr="0081018A">
        <w:rPr>
          <w:rStyle w:val="a4"/>
          <w:color w:val="000000"/>
          <w:szCs w:val="28"/>
          <w:u w:val="none"/>
          <w:lang w:val="kk-KZ"/>
        </w:rPr>
        <w:t>,</w:t>
      </w:r>
      <w:r w:rsidRPr="0081018A">
        <w:rPr>
          <w:rStyle w:val="a4"/>
          <w:color w:val="000000"/>
          <w:szCs w:val="28"/>
          <w:u w:val="none"/>
        </w:rPr>
        <w:t xml:space="preserve"> для последующей сдачи отчетности на Портале</w:t>
      </w:r>
      <w:r>
        <w:rPr>
          <w:rStyle w:val="a4"/>
          <w:color w:val="000000"/>
          <w:szCs w:val="28"/>
          <w:u w:val="none"/>
        </w:rPr>
        <w:t xml:space="preserve"> НБРК</w:t>
      </w:r>
      <w:r w:rsidRPr="0081018A">
        <w:rPr>
          <w:rStyle w:val="a4"/>
          <w:color w:val="000000"/>
          <w:szCs w:val="28"/>
          <w:u w:val="none"/>
        </w:rPr>
        <w:t xml:space="preserve">. Заявку следует также направить официальным письмом в </w:t>
      </w:r>
      <w:r>
        <w:rPr>
          <w:rStyle w:val="a4"/>
          <w:color w:val="000000"/>
          <w:szCs w:val="28"/>
          <w:u w:val="none"/>
        </w:rPr>
        <w:t xml:space="preserve"> подразделение </w:t>
      </w:r>
      <w:r w:rsidRPr="0081018A">
        <w:rPr>
          <w:rStyle w:val="a4"/>
          <w:color w:val="000000"/>
          <w:szCs w:val="28"/>
          <w:u w:val="none"/>
        </w:rPr>
        <w:t>информационных технологий Национального Банка Республики Казахстан</w:t>
      </w:r>
      <w:r>
        <w:rPr>
          <w:rStyle w:val="a4"/>
          <w:color w:val="000000"/>
          <w:szCs w:val="28"/>
          <w:u w:val="none"/>
        </w:rPr>
        <w:t xml:space="preserve"> (050040, Республика Казахстан, </w:t>
      </w:r>
      <w:proofErr w:type="spellStart"/>
      <w:r>
        <w:rPr>
          <w:rStyle w:val="a4"/>
          <w:color w:val="000000"/>
          <w:szCs w:val="28"/>
          <w:u w:val="none"/>
        </w:rPr>
        <w:t>г</w:t>
      </w:r>
      <w:proofErr w:type="gramStart"/>
      <w:r>
        <w:rPr>
          <w:rStyle w:val="a4"/>
          <w:color w:val="000000"/>
          <w:szCs w:val="28"/>
          <w:u w:val="none"/>
        </w:rPr>
        <w:t>.А</w:t>
      </w:r>
      <w:proofErr w:type="gramEnd"/>
      <w:r>
        <w:rPr>
          <w:rStyle w:val="a4"/>
          <w:color w:val="000000"/>
          <w:szCs w:val="28"/>
          <w:u w:val="none"/>
        </w:rPr>
        <w:t>лматы</w:t>
      </w:r>
      <w:proofErr w:type="spellEnd"/>
      <w:r>
        <w:rPr>
          <w:rStyle w:val="a4"/>
          <w:color w:val="000000"/>
          <w:szCs w:val="28"/>
          <w:u w:val="none"/>
        </w:rPr>
        <w:t>, мкр.Коктем-3, дом 21)</w:t>
      </w:r>
      <w:r w:rsidRPr="0081018A">
        <w:rPr>
          <w:rStyle w:val="a4"/>
          <w:color w:val="000000"/>
          <w:szCs w:val="28"/>
          <w:u w:val="none"/>
        </w:rPr>
        <w:t xml:space="preserve"> на бумажном носителе, заверенн</w:t>
      </w:r>
      <w:r>
        <w:rPr>
          <w:rStyle w:val="a4"/>
          <w:color w:val="000000"/>
          <w:szCs w:val="28"/>
          <w:u w:val="none"/>
        </w:rPr>
        <w:t>ую</w:t>
      </w:r>
      <w:r w:rsidRPr="0081018A">
        <w:rPr>
          <w:rStyle w:val="a4"/>
          <w:color w:val="000000"/>
          <w:szCs w:val="28"/>
          <w:u w:val="none"/>
        </w:rPr>
        <w:t xml:space="preserve">  подписью </w:t>
      </w:r>
      <w:r w:rsidRPr="0081018A">
        <w:rPr>
          <w:rStyle w:val="a4"/>
          <w:color w:val="000000"/>
          <w:szCs w:val="28"/>
          <w:u w:val="none"/>
        </w:rPr>
        <w:lastRenderedPageBreak/>
        <w:t>руководителя и печатью организации. Более подробную информацию можно найти в Инструкции.</w:t>
      </w:r>
    </w:p>
    <w:p w:rsidR="00D8596E" w:rsidRDefault="00D8596E" w:rsidP="00D8596E">
      <w:pPr>
        <w:spacing w:after="0" w:line="240" w:lineRule="auto"/>
        <w:jc w:val="both"/>
        <w:rPr>
          <w:szCs w:val="28"/>
        </w:rPr>
      </w:pPr>
    </w:p>
    <w:p w:rsidR="00D8596E" w:rsidRDefault="00D8596E" w:rsidP="00D8596E">
      <w:pPr>
        <w:spacing w:after="0" w:line="240" w:lineRule="auto"/>
        <w:ind w:firstLine="708"/>
        <w:jc w:val="both"/>
        <w:rPr>
          <w:szCs w:val="28"/>
        </w:rPr>
      </w:pPr>
      <w:r w:rsidRPr="00B57656">
        <w:rPr>
          <w:b/>
          <w:i/>
          <w:szCs w:val="28"/>
        </w:rPr>
        <w:t>Вопрос:</w:t>
      </w:r>
      <w:r>
        <w:rPr>
          <w:szCs w:val="28"/>
        </w:rPr>
        <w:t xml:space="preserve"> При заполнении шаблона по форме ПБ запрашивается пароль. Просим сообщить пароль.</w:t>
      </w:r>
    </w:p>
    <w:p w:rsidR="00D8596E" w:rsidRPr="00403080" w:rsidRDefault="00D8596E" w:rsidP="00D8596E">
      <w:pPr>
        <w:spacing w:after="0" w:line="240" w:lineRule="auto"/>
        <w:ind w:firstLine="708"/>
        <w:jc w:val="both"/>
        <w:rPr>
          <w:szCs w:val="28"/>
        </w:rPr>
      </w:pPr>
      <w:r w:rsidRPr="00B57656">
        <w:rPr>
          <w:b/>
          <w:i/>
          <w:szCs w:val="28"/>
        </w:rPr>
        <w:t>Ответ:</w:t>
      </w:r>
      <w:r>
        <w:rPr>
          <w:szCs w:val="28"/>
        </w:rPr>
        <w:t xml:space="preserve"> При корректном заполнении шаблона, ввода пароля не требуется. Файл запрашивает ввод пароля в случаях, если пользователь пытается отредактировать поименованную и/или защищенную область, а именно вручную ввести наименование страны, вводить/рассчитывать значения за разрешенными пределами раздела, переименовывать показатели и т.д. Прежде, чем начать заполнять данные по соответствующему разделу, для начала необходимо добавить страны в нужном разделе. Добавление страны осуществляется для каждой части раздела отдельно посредством выбора пункта меню «Надстройки» </w:t>
      </w:r>
      <w:r>
        <w:rPr>
          <w:szCs w:val="28"/>
        </w:rPr>
        <w:sym w:font="Wingdings" w:char="F0E0"/>
      </w:r>
      <w:r>
        <w:rPr>
          <w:szCs w:val="28"/>
        </w:rPr>
        <w:t xml:space="preserve">«Страны» </w:t>
      </w:r>
      <w:r>
        <w:rPr>
          <w:szCs w:val="28"/>
        </w:rPr>
        <w:sym w:font="Wingdings" w:char="F0E0"/>
      </w:r>
      <w:r>
        <w:rPr>
          <w:szCs w:val="28"/>
        </w:rPr>
        <w:t xml:space="preserve"> «Добавить страну». </w:t>
      </w:r>
    </w:p>
    <w:p w:rsidR="00D8596E" w:rsidRPr="00735EEA" w:rsidRDefault="00D8596E" w:rsidP="007D587E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735EEA">
        <w:t>Если лист «Надстройки» отсутствует либо лист «Н</w:t>
      </w:r>
      <w:r>
        <w:t xml:space="preserve">адстройки» есть, но отсутствуют вложенные </w:t>
      </w:r>
      <w:r w:rsidRPr="00735EEA">
        <w:t xml:space="preserve">пункты на листе «Надстройки», то перейти в пункт меню Файл </w:t>
      </w:r>
      <w:r w:rsidRPr="00735EEA">
        <w:sym w:font="Wingdings" w:char="F0E0"/>
      </w:r>
      <w:r w:rsidRPr="00735EEA">
        <w:t xml:space="preserve"> Параметры </w:t>
      </w:r>
      <w:r w:rsidRPr="00735EEA">
        <w:sym w:font="Wingdings" w:char="F0E0"/>
      </w:r>
      <w:r w:rsidRPr="00735EEA">
        <w:t xml:space="preserve"> категория Центр управления безопасностью </w:t>
      </w:r>
      <w:r w:rsidRPr="00735EEA">
        <w:sym w:font="Wingdings" w:char="F0E0"/>
      </w:r>
      <w:r w:rsidRPr="00735EEA">
        <w:t xml:space="preserve"> кнопка Параметры центра управления безопасностью </w:t>
      </w:r>
      <w:r w:rsidRPr="00735EEA">
        <w:sym w:font="Wingdings" w:char="F0E0"/>
      </w:r>
      <w:r w:rsidRPr="00735EEA">
        <w:t xml:space="preserve"> категория Параметры макросов </w:t>
      </w:r>
      <w:r w:rsidRPr="00735EEA">
        <w:sym w:font="Wingdings" w:char="F0E0"/>
      </w:r>
      <w:r w:rsidRPr="00735EEA">
        <w:t xml:space="preserve"> выбрать опцию </w:t>
      </w:r>
      <w:r>
        <w:t>«Отключить все макросы с уведомлением»</w:t>
      </w:r>
      <w:r w:rsidRPr="00735EEA">
        <w:t xml:space="preserve"> </w:t>
      </w:r>
      <w:r w:rsidRPr="00735EEA">
        <w:sym w:font="Wingdings" w:char="F0E0"/>
      </w:r>
      <w:r w:rsidRPr="00735EEA">
        <w:t xml:space="preserve"> нажать кнопку </w:t>
      </w:r>
      <w:proofErr w:type="spellStart"/>
      <w:r>
        <w:t>о</w:t>
      </w:r>
      <w:r w:rsidRPr="00735EEA">
        <w:t>к</w:t>
      </w:r>
      <w:proofErr w:type="spellEnd"/>
      <w:r w:rsidRPr="00735EEA">
        <w:t>. Закрыть</w:t>
      </w:r>
      <w:r>
        <w:t xml:space="preserve"> (сохранив)</w:t>
      </w:r>
      <w:r w:rsidRPr="00735EEA">
        <w:t xml:space="preserve"> и открыть шаблон</w:t>
      </w:r>
      <w:r>
        <w:t xml:space="preserve"> снова и приступить к добавлению стран и заполнению данных</w:t>
      </w:r>
      <w:r w:rsidRPr="00735EEA">
        <w:t>.</w:t>
      </w:r>
      <w:proofErr w:type="gramEnd"/>
    </w:p>
    <w:p w:rsidR="00D8596E" w:rsidRDefault="00D8596E" w:rsidP="00D8596E">
      <w:pPr>
        <w:spacing w:after="0" w:line="240" w:lineRule="auto"/>
        <w:ind w:left="360"/>
        <w:rPr>
          <w:b/>
          <w:bCs/>
          <w:noProof/>
          <w:szCs w:val="28"/>
        </w:rPr>
      </w:pPr>
    </w:p>
    <w:p w:rsidR="00D8596E" w:rsidRPr="00D8596E" w:rsidRDefault="00D8596E" w:rsidP="00D8596E">
      <w:pPr>
        <w:spacing w:after="0" w:line="240" w:lineRule="auto"/>
        <w:rPr>
          <w:b/>
          <w:bCs/>
          <w:noProof/>
          <w:szCs w:val="28"/>
        </w:rPr>
      </w:pPr>
    </w:p>
    <w:p w:rsidR="00646BC7" w:rsidRPr="00D8596E" w:rsidRDefault="00646BC7" w:rsidP="007D58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Cs w:val="28"/>
        </w:rPr>
      </w:pPr>
      <w:r w:rsidRPr="00D8596E">
        <w:rPr>
          <w:b/>
          <w:szCs w:val="28"/>
        </w:rPr>
        <w:t xml:space="preserve"> «Отчет о финансовых требованиях к нерезидентам и обязательствах перед ними» (код 7321202, </w:t>
      </w:r>
      <w:r w:rsidR="00D8596E">
        <w:rPr>
          <w:b/>
          <w:szCs w:val="28"/>
        </w:rPr>
        <w:t>индекс 1-ПБ,</w:t>
      </w:r>
      <w:r w:rsidR="00D8596E" w:rsidRPr="00D8596E">
        <w:rPr>
          <w:b/>
          <w:szCs w:val="28"/>
        </w:rPr>
        <w:t xml:space="preserve"> </w:t>
      </w:r>
      <w:r w:rsidRPr="00D8596E">
        <w:rPr>
          <w:b/>
          <w:szCs w:val="28"/>
        </w:rPr>
        <w:t>периодичность квартальная)</w:t>
      </w:r>
    </w:p>
    <w:p w:rsidR="0081018A" w:rsidRPr="00403080" w:rsidRDefault="0081018A" w:rsidP="0081018A">
      <w:pPr>
        <w:pStyle w:val="a3"/>
        <w:spacing w:after="0" w:line="240" w:lineRule="auto"/>
        <w:ind w:left="0"/>
        <w:jc w:val="both"/>
        <w:rPr>
          <w:i/>
          <w:szCs w:val="28"/>
        </w:rPr>
      </w:pPr>
    </w:p>
    <w:p w:rsidR="00646BC7" w:rsidRPr="00403080" w:rsidRDefault="00646BC7" w:rsidP="00403080">
      <w:pPr>
        <w:spacing w:after="0" w:line="240" w:lineRule="auto"/>
        <w:ind w:firstLine="708"/>
        <w:jc w:val="both"/>
        <w:rPr>
          <w:szCs w:val="28"/>
        </w:rPr>
      </w:pPr>
      <w:r w:rsidRPr="00403080">
        <w:rPr>
          <w:b/>
          <w:i/>
          <w:szCs w:val="28"/>
        </w:rPr>
        <w:t xml:space="preserve">Вопрос: </w:t>
      </w:r>
      <w:r w:rsidRPr="00403080">
        <w:rPr>
          <w:szCs w:val="28"/>
        </w:rPr>
        <w:t xml:space="preserve"> На кого распространяется обязанность по представлению статистической формы ведомственного статистического наблюдения 1-ПБ «Отчет о финансовых требованиях к нерезидентам и обязательствах перед ними»?</w:t>
      </w:r>
    </w:p>
    <w:p w:rsidR="00646BC7" w:rsidRPr="00403080" w:rsidRDefault="00646BC7" w:rsidP="003334D1">
      <w:pPr>
        <w:spacing w:after="0" w:line="240" w:lineRule="auto"/>
        <w:ind w:firstLine="708"/>
        <w:jc w:val="both"/>
        <w:rPr>
          <w:szCs w:val="28"/>
        </w:rPr>
      </w:pPr>
      <w:r w:rsidRPr="00403080">
        <w:rPr>
          <w:b/>
          <w:i/>
          <w:szCs w:val="28"/>
        </w:rPr>
        <w:t>Ответ:</w:t>
      </w:r>
      <w:r w:rsidRPr="00403080">
        <w:rPr>
          <w:b/>
          <w:szCs w:val="28"/>
        </w:rPr>
        <w:t xml:space="preserve"> </w:t>
      </w:r>
      <w:r w:rsidRPr="00403080">
        <w:rPr>
          <w:szCs w:val="28"/>
        </w:rPr>
        <w:t xml:space="preserve">Данную статистическую форму представляют: </w:t>
      </w:r>
    </w:p>
    <w:p w:rsidR="00646BC7" w:rsidRPr="00983ED1" w:rsidRDefault="00646BC7" w:rsidP="007D587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83ED1">
        <w:rPr>
          <w:szCs w:val="28"/>
        </w:rPr>
        <w:t xml:space="preserve">организации, осуществляющие внешнеэкономические операции, соответственно, имеющие требования к нерезидентам и (или)               обязательства перед нерезидентами; </w:t>
      </w:r>
    </w:p>
    <w:p w:rsidR="00646BC7" w:rsidRDefault="00646BC7" w:rsidP="007D587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03080">
        <w:rPr>
          <w:szCs w:val="28"/>
        </w:rPr>
        <w:t xml:space="preserve">организации с иностранным участием. </w:t>
      </w:r>
    </w:p>
    <w:p w:rsidR="00646BC7" w:rsidRPr="00403080" w:rsidRDefault="00646BC7" w:rsidP="00403080">
      <w:pPr>
        <w:spacing w:after="0" w:line="240" w:lineRule="auto"/>
        <w:ind w:firstLine="708"/>
        <w:jc w:val="both"/>
        <w:rPr>
          <w:i/>
          <w:szCs w:val="28"/>
        </w:rPr>
      </w:pPr>
      <w:r w:rsidRPr="00403080">
        <w:rPr>
          <w:i/>
          <w:szCs w:val="28"/>
        </w:rPr>
        <w:t xml:space="preserve">Не представляют статистическую форму: </w:t>
      </w:r>
    </w:p>
    <w:p w:rsidR="00646BC7" w:rsidRPr="00403080" w:rsidRDefault="00646BC7" w:rsidP="007D587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03080">
        <w:rPr>
          <w:szCs w:val="28"/>
        </w:rPr>
        <w:t xml:space="preserve">органы государственного управления; </w:t>
      </w:r>
    </w:p>
    <w:p w:rsidR="00646BC7" w:rsidRPr="00403080" w:rsidRDefault="00646BC7" w:rsidP="007D587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03080">
        <w:rPr>
          <w:szCs w:val="28"/>
        </w:rPr>
        <w:t xml:space="preserve">банки; </w:t>
      </w:r>
    </w:p>
    <w:p w:rsidR="00646BC7" w:rsidRPr="00403080" w:rsidRDefault="00646BC7" w:rsidP="007D587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03080">
        <w:rPr>
          <w:szCs w:val="28"/>
        </w:rPr>
        <w:t xml:space="preserve">представительства и филиалы иностранных юридических лиц, осуществляющие свою деятельность в </w:t>
      </w:r>
      <w:r w:rsidR="004E715D">
        <w:rPr>
          <w:szCs w:val="28"/>
        </w:rPr>
        <w:t>Р</w:t>
      </w:r>
      <w:r w:rsidR="004E715D" w:rsidRPr="00403080">
        <w:rPr>
          <w:szCs w:val="28"/>
        </w:rPr>
        <w:t xml:space="preserve">еспублике </w:t>
      </w:r>
      <w:r w:rsidRPr="00403080">
        <w:rPr>
          <w:szCs w:val="28"/>
        </w:rPr>
        <w:t>Казахстан</w:t>
      </w:r>
      <w:r w:rsidR="00403080">
        <w:rPr>
          <w:szCs w:val="28"/>
        </w:rPr>
        <w:t>.</w:t>
      </w:r>
    </w:p>
    <w:p w:rsidR="00646BC7" w:rsidRDefault="00646BC7" w:rsidP="00403080">
      <w:pPr>
        <w:spacing w:after="0" w:line="240" w:lineRule="auto"/>
        <w:jc w:val="both"/>
        <w:rPr>
          <w:szCs w:val="28"/>
        </w:rPr>
      </w:pPr>
      <w:r w:rsidRPr="00403080">
        <w:rPr>
          <w:szCs w:val="28"/>
        </w:rPr>
        <w:t xml:space="preserve">          Срок представления </w:t>
      </w:r>
      <w:r w:rsidR="00B17FEA" w:rsidRPr="00403080">
        <w:rPr>
          <w:szCs w:val="28"/>
        </w:rPr>
        <w:t>статистическ</w:t>
      </w:r>
      <w:r w:rsidR="00B17FEA">
        <w:rPr>
          <w:szCs w:val="28"/>
        </w:rPr>
        <w:t>ой</w:t>
      </w:r>
      <w:r w:rsidR="00B17FEA" w:rsidRPr="00403080">
        <w:rPr>
          <w:szCs w:val="28"/>
        </w:rPr>
        <w:t xml:space="preserve"> </w:t>
      </w:r>
      <w:r w:rsidRPr="00403080">
        <w:rPr>
          <w:szCs w:val="28"/>
        </w:rPr>
        <w:t>форм</w:t>
      </w:r>
      <w:r w:rsidR="00B17FEA">
        <w:rPr>
          <w:szCs w:val="28"/>
        </w:rPr>
        <w:t>ы</w:t>
      </w:r>
      <w:r w:rsidRPr="00403080">
        <w:rPr>
          <w:szCs w:val="28"/>
        </w:rPr>
        <w:t xml:space="preserve"> указан на </w:t>
      </w:r>
      <w:r w:rsidR="00B17FEA">
        <w:rPr>
          <w:szCs w:val="28"/>
        </w:rPr>
        <w:t>его</w:t>
      </w:r>
      <w:r w:rsidR="00B17FEA" w:rsidRPr="00403080">
        <w:rPr>
          <w:szCs w:val="28"/>
        </w:rPr>
        <w:t xml:space="preserve"> титульн</w:t>
      </w:r>
      <w:r w:rsidR="00B17FEA">
        <w:rPr>
          <w:szCs w:val="28"/>
        </w:rPr>
        <w:t>ом</w:t>
      </w:r>
      <w:r w:rsidR="00B17FEA" w:rsidRPr="00403080">
        <w:rPr>
          <w:szCs w:val="28"/>
        </w:rPr>
        <w:t xml:space="preserve"> лист</w:t>
      </w:r>
      <w:r w:rsidR="00B17FEA">
        <w:rPr>
          <w:szCs w:val="28"/>
        </w:rPr>
        <w:t>е</w:t>
      </w:r>
      <w:r w:rsidR="00B17FEA" w:rsidRPr="00403080">
        <w:rPr>
          <w:szCs w:val="28"/>
        </w:rPr>
        <w:t xml:space="preserve"> </w:t>
      </w:r>
      <w:r w:rsidRPr="00403080">
        <w:rPr>
          <w:szCs w:val="28"/>
        </w:rPr>
        <w:t xml:space="preserve">- не позднее 10 числа второго месяца после отчетного периода. Если последний день срока представления </w:t>
      </w:r>
      <w:r w:rsidR="00B17FEA" w:rsidRPr="00403080">
        <w:rPr>
          <w:szCs w:val="28"/>
        </w:rPr>
        <w:t>статистическ</w:t>
      </w:r>
      <w:r w:rsidR="00B17FEA">
        <w:rPr>
          <w:szCs w:val="28"/>
        </w:rPr>
        <w:t>ой</w:t>
      </w:r>
      <w:r w:rsidR="00B17FEA" w:rsidRPr="00403080">
        <w:rPr>
          <w:szCs w:val="28"/>
        </w:rPr>
        <w:t xml:space="preserve"> </w:t>
      </w:r>
      <w:r w:rsidRPr="00403080">
        <w:rPr>
          <w:szCs w:val="28"/>
        </w:rPr>
        <w:t>форм</w:t>
      </w:r>
      <w:r w:rsidR="00B17FEA">
        <w:rPr>
          <w:szCs w:val="28"/>
        </w:rPr>
        <w:t>ы</w:t>
      </w:r>
      <w:r w:rsidRPr="00403080">
        <w:rPr>
          <w:szCs w:val="28"/>
        </w:rPr>
        <w:t xml:space="preserve"> приходится на </w:t>
      </w:r>
      <w:r w:rsidRPr="00403080">
        <w:rPr>
          <w:szCs w:val="28"/>
        </w:rPr>
        <w:lastRenderedPageBreak/>
        <w:t xml:space="preserve">нерабочий день, днем окончания срока считается следующий за ним рабочий день.  </w:t>
      </w:r>
    </w:p>
    <w:p w:rsidR="0081018A" w:rsidRPr="00403080" w:rsidRDefault="0081018A" w:rsidP="00403080">
      <w:pPr>
        <w:spacing w:after="0" w:line="240" w:lineRule="auto"/>
        <w:ind w:firstLine="708"/>
        <w:jc w:val="both"/>
        <w:rPr>
          <w:rStyle w:val="a4"/>
          <w:color w:val="000000"/>
          <w:szCs w:val="28"/>
        </w:rPr>
      </w:pPr>
    </w:p>
    <w:p w:rsidR="003334D1" w:rsidRDefault="00646BC7" w:rsidP="003334D1">
      <w:pPr>
        <w:spacing w:after="0" w:line="240" w:lineRule="auto"/>
        <w:ind w:firstLine="708"/>
        <w:jc w:val="both"/>
        <w:rPr>
          <w:rStyle w:val="a4"/>
          <w:color w:val="000000"/>
          <w:szCs w:val="28"/>
          <w:u w:val="none"/>
        </w:rPr>
      </w:pPr>
      <w:r w:rsidRPr="00EC2D92">
        <w:rPr>
          <w:rStyle w:val="a4"/>
          <w:b/>
          <w:i/>
          <w:color w:val="000000"/>
          <w:szCs w:val="28"/>
          <w:u w:val="none"/>
        </w:rPr>
        <w:t>Вопрос:</w:t>
      </w:r>
      <w:r w:rsidRPr="00EC2D92">
        <w:rPr>
          <w:rStyle w:val="a4"/>
          <w:color w:val="000000"/>
          <w:szCs w:val="28"/>
          <w:u w:val="none"/>
        </w:rPr>
        <w:t xml:space="preserve"> В какой валюте отражаются суммы в отчете</w:t>
      </w:r>
      <w:r w:rsidR="00E97020">
        <w:rPr>
          <w:rStyle w:val="a4"/>
          <w:color w:val="000000"/>
          <w:szCs w:val="28"/>
          <w:u w:val="none"/>
        </w:rPr>
        <w:t xml:space="preserve"> 1-ПБ</w:t>
      </w:r>
      <w:r w:rsidRPr="00EC2D92">
        <w:rPr>
          <w:rStyle w:val="a4"/>
          <w:color w:val="000000"/>
          <w:szCs w:val="28"/>
          <w:u w:val="none"/>
        </w:rPr>
        <w:t>?</w:t>
      </w:r>
    </w:p>
    <w:p w:rsidR="00646BC7" w:rsidRPr="00EC2D92" w:rsidRDefault="00646BC7" w:rsidP="003334D1">
      <w:pPr>
        <w:spacing w:after="0" w:line="240" w:lineRule="auto"/>
        <w:ind w:firstLine="708"/>
        <w:jc w:val="both"/>
        <w:rPr>
          <w:rStyle w:val="a4"/>
          <w:color w:val="000000"/>
          <w:szCs w:val="28"/>
          <w:u w:val="none"/>
        </w:rPr>
      </w:pPr>
      <w:r w:rsidRPr="00EC2D92">
        <w:rPr>
          <w:rStyle w:val="a4"/>
          <w:b/>
          <w:i/>
          <w:color w:val="000000"/>
          <w:szCs w:val="28"/>
          <w:u w:val="none"/>
        </w:rPr>
        <w:t>Ответ:</w:t>
      </w:r>
      <w:r w:rsidRPr="00EC2D92">
        <w:rPr>
          <w:rStyle w:val="a4"/>
          <w:b/>
          <w:color w:val="000000"/>
          <w:szCs w:val="28"/>
          <w:u w:val="none"/>
        </w:rPr>
        <w:t xml:space="preserve">  </w:t>
      </w:r>
      <w:r w:rsidRPr="00EC2D92">
        <w:rPr>
          <w:rStyle w:val="a4"/>
          <w:color w:val="000000"/>
          <w:szCs w:val="28"/>
          <w:u w:val="none"/>
        </w:rPr>
        <w:t xml:space="preserve">Все суммы в отчете </w:t>
      </w:r>
      <w:r w:rsidR="00DE2F7F">
        <w:rPr>
          <w:rStyle w:val="a4"/>
          <w:color w:val="000000"/>
          <w:szCs w:val="28"/>
          <w:u w:val="none"/>
        </w:rPr>
        <w:t xml:space="preserve">1-ПБ </w:t>
      </w:r>
      <w:r w:rsidRPr="00EC2D92">
        <w:rPr>
          <w:rStyle w:val="a4"/>
          <w:color w:val="000000"/>
          <w:szCs w:val="28"/>
          <w:u w:val="none"/>
        </w:rPr>
        <w:t xml:space="preserve">отражаются исключительно в </w:t>
      </w:r>
      <w:proofErr w:type="gramStart"/>
      <w:r w:rsidRPr="00EC2D92">
        <w:rPr>
          <w:rStyle w:val="a4"/>
          <w:color w:val="000000"/>
          <w:szCs w:val="28"/>
          <w:u w:val="none"/>
        </w:rPr>
        <w:t>тысячах долларов</w:t>
      </w:r>
      <w:proofErr w:type="gramEnd"/>
      <w:r w:rsidRPr="00EC2D92">
        <w:rPr>
          <w:rStyle w:val="a4"/>
          <w:color w:val="000000"/>
          <w:szCs w:val="28"/>
          <w:u w:val="none"/>
        </w:rPr>
        <w:t xml:space="preserve"> США, в целых числах (путем округления). Суммы, выраженные в иных иностранных валютах, переводятся сначала в тенге, а затем в доллары США.</w:t>
      </w:r>
    </w:p>
    <w:p w:rsidR="00646BC7" w:rsidRDefault="00646BC7" w:rsidP="00482F6B">
      <w:pPr>
        <w:spacing w:after="0" w:line="240" w:lineRule="auto"/>
        <w:ind w:firstLine="708"/>
        <w:jc w:val="both"/>
        <w:rPr>
          <w:rStyle w:val="a4"/>
          <w:color w:val="000000"/>
          <w:szCs w:val="28"/>
          <w:u w:val="none"/>
        </w:rPr>
      </w:pPr>
      <w:r w:rsidRPr="00EC2D92">
        <w:rPr>
          <w:rStyle w:val="a4"/>
          <w:color w:val="000000"/>
          <w:szCs w:val="28"/>
          <w:u w:val="none"/>
        </w:rPr>
        <w:t>Справочно:  Все виды доходов отражаются на валовой основе, то есть без вычета налогов.</w:t>
      </w:r>
    </w:p>
    <w:p w:rsidR="00482F6B" w:rsidRPr="00EC2D92" w:rsidRDefault="00482F6B" w:rsidP="00482F6B">
      <w:pPr>
        <w:spacing w:after="0" w:line="240" w:lineRule="auto"/>
        <w:ind w:firstLine="708"/>
        <w:jc w:val="both"/>
        <w:rPr>
          <w:rStyle w:val="a4"/>
          <w:color w:val="000000"/>
          <w:szCs w:val="28"/>
          <w:u w:val="none"/>
        </w:rPr>
      </w:pPr>
    </w:p>
    <w:p w:rsidR="00646BC7" w:rsidRPr="00403080" w:rsidRDefault="00646BC7" w:rsidP="00F156FD">
      <w:pPr>
        <w:spacing w:after="0" w:line="240" w:lineRule="auto"/>
        <w:ind w:firstLine="708"/>
        <w:jc w:val="both"/>
        <w:rPr>
          <w:szCs w:val="28"/>
        </w:rPr>
      </w:pPr>
      <w:r w:rsidRPr="00403080">
        <w:rPr>
          <w:b/>
          <w:i/>
          <w:szCs w:val="28"/>
        </w:rPr>
        <w:t>Вопрос:</w:t>
      </w:r>
      <w:r w:rsidRPr="00403080">
        <w:rPr>
          <w:szCs w:val="28"/>
        </w:rPr>
        <w:t xml:space="preserve">  Как отразить в отчете 1-ПБ </w:t>
      </w:r>
      <w:r w:rsidR="00DE2F7F">
        <w:rPr>
          <w:szCs w:val="28"/>
        </w:rPr>
        <w:t xml:space="preserve">информацию о </w:t>
      </w:r>
      <w:r w:rsidR="00DE2F7F" w:rsidRPr="00403080">
        <w:rPr>
          <w:szCs w:val="28"/>
        </w:rPr>
        <w:t>нераспределенн</w:t>
      </w:r>
      <w:r w:rsidR="00DE2F7F">
        <w:rPr>
          <w:szCs w:val="28"/>
        </w:rPr>
        <w:t>ой</w:t>
      </w:r>
      <w:r w:rsidR="00DE2F7F" w:rsidRPr="00403080">
        <w:rPr>
          <w:szCs w:val="28"/>
        </w:rPr>
        <w:t xml:space="preserve"> прибыл</w:t>
      </w:r>
      <w:r w:rsidR="00DE2F7F">
        <w:rPr>
          <w:szCs w:val="28"/>
        </w:rPr>
        <w:t>и</w:t>
      </w:r>
      <w:r w:rsidR="00DE2F7F" w:rsidRPr="00403080">
        <w:rPr>
          <w:szCs w:val="28"/>
        </w:rPr>
        <w:t xml:space="preserve"> </w:t>
      </w:r>
      <w:r w:rsidRPr="00403080">
        <w:rPr>
          <w:szCs w:val="28"/>
        </w:rPr>
        <w:t>(</w:t>
      </w:r>
      <w:r w:rsidR="00DE2F7F">
        <w:rPr>
          <w:szCs w:val="28"/>
        </w:rPr>
        <w:t xml:space="preserve">непокрытому </w:t>
      </w:r>
      <w:r w:rsidR="00DE2F7F" w:rsidRPr="00403080">
        <w:rPr>
          <w:szCs w:val="28"/>
        </w:rPr>
        <w:t>убыт</w:t>
      </w:r>
      <w:r w:rsidR="00DE2F7F">
        <w:rPr>
          <w:szCs w:val="28"/>
        </w:rPr>
        <w:t>ку</w:t>
      </w:r>
      <w:r w:rsidRPr="00403080">
        <w:rPr>
          <w:szCs w:val="28"/>
        </w:rPr>
        <w:t>)?</w:t>
      </w:r>
    </w:p>
    <w:p w:rsidR="00F156FD" w:rsidRPr="00403080" w:rsidRDefault="00646BC7" w:rsidP="00F156FD">
      <w:pPr>
        <w:spacing w:after="0" w:line="240" w:lineRule="auto"/>
        <w:ind w:firstLine="708"/>
        <w:jc w:val="both"/>
        <w:rPr>
          <w:szCs w:val="28"/>
        </w:rPr>
      </w:pPr>
      <w:r w:rsidRPr="00403080">
        <w:rPr>
          <w:b/>
          <w:i/>
          <w:szCs w:val="28"/>
        </w:rPr>
        <w:t>Ответ:</w:t>
      </w:r>
      <w:r w:rsidRPr="00403080">
        <w:rPr>
          <w:b/>
          <w:szCs w:val="28"/>
        </w:rPr>
        <w:t xml:space="preserve"> </w:t>
      </w:r>
      <w:r w:rsidR="00DE2F7F">
        <w:rPr>
          <w:szCs w:val="28"/>
        </w:rPr>
        <w:t xml:space="preserve">Информация о нераспределенной прибыли (непокрытому убытку) </w:t>
      </w:r>
      <w:r w:rsidR="00D15AD7">
        <w:rPr>
          <w:szCs w:val="28"/>
        </w:rPr>
        <w:t xml:space="preserve">на </w:t>
      </w:r>
      <w:proofErr w:type="gramStart"/>
      <w:r w:rsidR="00D15AD7">
        <w:rPr>
          <w:szCs w:val="28"/>
        </w:rPr>
        <w:t>начало</w:t>
      </w:r>
      <w:proofErr w:type="gramEnd"/>
      <w:r w:rsidR="00D15AD7">
        <w:rPr>
          <w:szCs w:val="28"/>
        </w:rPr>
        <w:t xml:space="preserve"> и конец отчетного периода </w:t>
      </w:r>
      <w:r w:rsidR="00DE2F7F">
        <w:rPr>
          <w:szCs w:val="28"/>
        </w:rPr>
        <w:t>отражается в отчете 1-ПБ в части 10.1 Раздела 10</w:t>
      </w:r>
      <w:r w:rsidR="00D15AD7">
        <w:rPr>
          <w:szCs w:val="28"/>
        </w:rPr>
        <w:t xml:space="preserve"> по строкам 2211011 и 2211016 соответственно</w:t>
      </w:r>
      <w:r w:rsidR="00DE2F7F">
        <w:rPr>
          <w:szCs w:val="28"/>
        </w:rPr>
        <w:t xml:space="preserve">. </w:t>
      </w:r>
      <w:r w:rsidR="00D15AD7">
        <w:rPr>
          <w:color w:val="000000"/>
          <w:szCs w:val="28"/>
          <w:lang w:eastAsia="ru-RU"/>
        </w:rPr>
        <w:t>Нераспределенная прибыль (непокрытый убыток)</w:t>
      </w:r>
      <w:r w:rsidR="00A75A3A">
        <w:rPr>
          <w:color w:val="000000"/>
          <w:szCs w:val="28"/>
          <w:lang w:eastAsia="ru-RU"/>
        </w:rPr>
        <w:t xml:space="preserve"> </w:t>
      </w:r>
      <w:r w:rsidR="00D15AD7">
        <w:rPr>
          <w:color w:val="000000"/>
          <w:szCs w:val="28"/>
          <w:lang w:eastAsia="ru-RU"/>
        </w:rPr>
        <w:t xml:space="preserve">— </w:t>
      </w:r>
      <w:r w:rsidR="00D15AD7" w:rsidRPr="00EA4278">
        <w:rPr>
          <w:color w:val="000000"/>
          <w:szCs w:val="28"/>
          <w:lang w:eastAsia="ru-RU"/>
        </w:rPr>
        <w:t xml:space="preserve"> это запас прибыли </w:t>
      </w:r>
      <w:r w:rsidR="00890BC0">
        <w:rPr>
          <w:color w:val="000000"/>
          <w:szCs w:val="28"/>
          <w:lang w:eastAsia="ru-RU"/>
        </w:rPr>
        <w:t>организации</w:t>
      </w:r>
      <w:r w:rsidR="00D15AD7" w:rsidRPr="00EA4278">
        <w:rPr>
          <w:color w:val="000000"/>
          <w:szCs w:val="28"/>
          <w:lang w:eastAsia="ru-RU"/>
        </w:rPr>
        <w:t>, которая не была распределена между инвесторами в виде дивидендов</w:t>
      </w:r>
      <w:r w:rsidR="00890BC0">
        <w:rPr>
          <w:color w:val="000000"/>
          <w:szCs w:val="28"/>
          <w:lang w:eastAsia="ru-RU"/>
        </w:rPr>
        <w:t xml:space="preserve"> (</w:t>
      </w:r>
      <w:r w:rsidR="00890BC0">
        <w:t>сумма потерь, понесенных организацией в результате ведения всех видов деятельности в предыдущих отчетных периодах)</w:t>
      </w:r>
      <w:r w:rsidR="00A75A3A">
        <w:rPr>
          <w:color w:val="000000"/>
          <w:szCs w:val="28"/>
          <w:lang w:eastAsia="ru-RU"/>
        </w:rPr>
        <w:t>, по состоянию на определенную дату</w:t>
      </w:r>
      <w:r w:rsidR="00D15AD7" w:rsidRPr="00082958">
        <w:rPr>
          <w:color w:val="000000"/>
          <w:szCs w:val="28"/>
          <w:lang w:eastAsia="ru-RU"/>
        </w:rPr>
        <w:t>.</w:t>
      </w:r>
      <w:r w:rsidR="00D15AD7">
        <w:rPr>
          <w:color w:val="000000"/>
          <w:szCs w:val="28"/>
          <w:lang w:eastAsia="ru-RU"/>
        </w:rPr>
        <w:t xml:space="preserve"> </w:t>
      </w:r>
      <w:r w:rsidRPr="00403080">
        <w:rPr>
          <w:szCs w:val="28"/>
        </w:rPr>
        <w:t> </w:t>
      </w:r>
      <w:r w:rsidR="00A75A3A">
        <w:rPr>
          <w:color w:val="000000"/>
          <w:szCs w:val="28"/>
          <w:lang w:eastAsia="ru-RU"/>
        </w:rPr>
        <w:t>С</w:t>
      </w:r>
      <w:r w:rsidR="00D15AD7" w:rsidRPr="00082958">
        <w:rPr>
          <w:color w:val="000000"/>
          <w:szCs w:val="28"/>
          <w:lang w:eastAsia="ru-RU"/>
        </w:rPr>
        <w:t>троки</w:t>
      </w:r>
      <w:r w:rsidR="00A75A3A">
        <w:rPr>
          <w:color w:val="000000"/>
          <w:szCs w:val="28"/>
          <w:lang w:eastAsia="ru-RU"/>
        </w:rPr>
        <w:t xml:space="preserve"> 2211011 и 2211016 </w:t>
      </w:r>
      <w:r w:rsidR="00D15AD7" w:rsidRPr="00082958">
        <w:rPr>
          <w:color w:val="000000"/>
          <w:szCs w:val="28"/>
          <w:lang w:eastAsia="ru-RU"/>
        </w:rPr>
        <w:t xml:space="preserve"> заполняются </w:t>
      </w:r>
      <w:r w:rsidR="00D15AD7">
        <w:rPr>
          <w:color w:val="000000"/>
          <w:szCs w:val="28"/>
          <w:lang w:eastAsia="ru-RU"/>
        </w:rPr>
        <w:t>по пропорционально принадлежащей доле иностранного инвестора в капитале</w:t>
      </w:r>
      <w:r w:rsidR="00A75A3A">
        <w:rPr>
          <w:color w:val="000000"/>
          <w:szCs w:val="28"/>
          <w:lang w:eastAsia="ru-RU"/>
        </w:rPr>
        <w:t xml:space="preserve"> респондента</w:t>
      </w:r>
      <w:r w:rsidR="00D15AD7">
        <w:rPr>
          <w:color w:val="000000"/>
          <w:szCs w:val="28"/>
          <w:lang w:eastAsia="ru-RU"/>
        </w:rPr>
        <w:t>. Нераспределенная прибыль</w:t>
      </w:r>
      <w:r w:rsidR="00A75A3A">
        <w:rPr>
          <w:color w:val="000000"/>
          <w:szCs w:val="28"/>
          <w:lang w:eastAsia="ru-RU"/>
        </w:rPr>
        <w:t xml:space="preserve"> (непокрытый убыток)</w:t>
      </w:r>
      <w:r w:rsidR="00D15AD7">
        <w:rPr>
          <w:color w:val="000000"/>
          <w:szCs w:val="28"/>
          <w:lang w:eastAsia="ru-RU"/>
        </w:rPr>
        <w:t xml:space="preserve"> заполняется на основе финансовой </w:t>
      </w:r>
      <w:r w:rsidR="00A75A3A">
        <w:rPr>
          <w:color w:val="000000"/>
          <w:szCs w:val="28"/>
          <w:lang w:eastAsia="ru-RU"/>
        </w:rPr>
        <w:t>отчетности респондента</w:t>
      </w:r>
      <w:r w:rsidR="00D15AD7">
        <w:rPr>
          <w:color w:val="000000"/>
          <w:szCs w:val="28"/>
          <w:lang w:eastAsia="ru-RU"/>
        </w:rPr>
        <w:t xml:space="preserve">, а именно бухгалтерского баланса </w:t>
      </w:r>
      <w:r w:rsidR="00D15AD7" w:rsidRPr="00890BC0">
        <w:rPr>
          <w:color w:val="000000"/>
          <w:szCs w:val="28"/>
          <w:lang w:eastAsia="ru-RU"/>
        </w:rPr>
        <w:t>или отчета об изменении в капитале за соответствующий период</w:t>
      </w:r>
      <w:r w:rsidR="00D15AD7">
        <w:rPr>
          <w:color w:val="000000"/>
          <w:szCs w:val="28"/>
          <w:lang w:eastAsia="ru-RU"/>
        </w:rPr>
        <w:t xml:space="preserve"> с учетом доли владения иностранного инвестора</w:t>
      </w:r>
    </w:p>
    <w:p w:rsidR="003334D1" w:rsidRDefault="003334D1" w:rsidP="00F156FD">
      <w:pPr>
        <w:spacing w:after="0" w:line="240" w:lineRule="auto"/>
        <w:ind w:firstLine="708"/>
        <w:jc w:val="both"/>
        <w:rPr>
          <w:b/>
          <w:i/>
          <w:szCs w:val="28"/>
        </w:rPr>
      </w:pPr>
    </w:p>
    <w:p w:rsidR="00646BC7" w:rsidRPr="00403080" w:rsidRDefault="00646BC7" w:rsidP="00F156FD">
      <w:pPr>
        <w:spacing w:after="0" w:line="240" w:lineRule="auto"/>
        <w:ind w:firstLine="708"/>
        <w:jc w:val="both"/>
        <w:rPr>
          <w:szCs w:val="28"/>
        </w:rPr>
      </w:pPr>
      <w:r w:rsidRPr="00403080">
        <w:rPr>
          <w:b/>
          <w:i/>
          <w:szCs w:val="28"/>
        </w:rPr>
        <w:t>Вопрос:</w:t>
      </w:r>
      <w:r w:rsidRPr="00403080">
        <w:rPr>
          <w:szCs w:val="28"/>
        </w:rPr>
        <w:t xml:space="preserve"> Где в финансовой отчетности найти доходы за вычетом расходов от изменения курса валют</w:t>
      </w:r>
      <w:r w:rsidR="002A7749">
        <w:rPr>
          <w:szCs w:val="28"/>
        </w:rPr>
        <w:t xml:space="preserve"> для отражения информации по показателю 2211014 части 10.1 Раздела 10 формы 1-ПБ</w:t>
      </w:r>
      <w:r w:rsidRPr="00403080">
        <w:rPr>
          <w:szCs w:val="28"/>
        </w:rPr>
        <w:t>?</w:t>
      </w:r>
    </w:p>
    <w:p w:rsidR="002A7749" w:rsidRDefault="00646BC7" w:rsidP="005021F4">
      <w:pPr>
        <w:spacing w:after="0" w:line="240" w:lineRule="auto"/>
        <w:ind w:firstLine="708"/>
        <w:jc w:val="both"/>
        <w:rPr>
          <w:szCs w:val="28"/>
        </w:rPr>
      </w:pPr>
      <w:r w:rsidRPr="00403080">
        <w:rPr>
          <w:b/>
          <w:i/>
          <w:szCs w:val="28"/>
        </w:rPr>
        <w:t>Ответ:</w:t>
      </w:r>
      <w:r w:rsidRPr="00403080">
        <w:rPr>
          <w:b/>
          <w:szCs w:val="28"/>
        </w:rPr>
        <w:t xml:space="preserve"> </w:t>
      </w:r>
      <w:proofErr w:type="gramStart"/>
      <w:r w:rsidR="002A7749">
        <w:rPr>
          <w:szCs w:val="28"/>
        </w:rPr>
        <w:t xml:space="preserve">Данный показатель является </w:t>
      </w:r>
      <w:r w:rsidRPr="00403080">
        <w:rPr>
          <w:szCs w:val="28"/>
        </w:rPr>
        <w:t xml:space="preserve">нетто по курсовой разнице в </w:t>
      </w:r>
      <w:proofErr w:type="spellStart"/>
      <w:r w:rsidRPr="00403080">
        <w:rPr>
          <w:szCs w:val="28"/>
        </w:rPr>
        <w:t>оборотно</w:t>
      </w:r>
      <w:proofErr w:type="spellEnd"/>
      <w:r w:rsidRPr="00403080">
        <w:rPr>
          <w:szCs w:val="28"/>
        </w:rPr>
        <w:t xml:space="preserve"> - сальдовой ведомости по счету 6250 «Прочие доходы по курсовой» и счету 7430 «Прочие расходы по курсовой»</w:t>
      </w:r>
      <w:r w:rsidR="005021F4">
        <w:rPr>
          <w:szCs w:val="28"/>
          <w:lang w:val="kk-KZ"/>
        </w:rPr>
        <w:t xml:space="preserve"> </w:t>
      </w:r>
      <w:r w:rsidR="005021F4">
        <w:rPr>
          <w:szCs w:val="28"/>
        </w:rPr>
        <w:t>с учетом доли владения иностранного инвестора</w:t>
      </w:r>
      <w:r w:rsidRPr="00403080">
        <w:rPr>
          <w:szCs w:val="28"/>
        </w:rPr>
        <w:t>.</w:t>
      </w:r>
      <w:proofErr w:type="gramEnd"/>
    </w:p>
    <w:p w:rsidR="00C92C5A" w:rsidRPr="00403080" w:rsidRDefault="00C92C5A" w:rsidP="005021F4">
      <w:pPr>
        <w:spacing w:after="0" w:line="240" w:lineRule="auto"/>
        <w:ind w:firstLine="708"/>
        <w:jc w:val="both"/>
        <w:rPr>
          <w:szCs w:val="28"/>
        </w:rPr>
      </w:pPr>
    </w:p>
    <w:p w:rsidR="00646BC7" w:rsidRPr="00D8596E" w:rsidRDefault="00646BC7" w:rsidP="007D58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noProof/>
          <w:szCs w:val="28"/>
        </w:rPr>
      </w:pPr>
      <w:r w:rsidRPr="00D8596E">
        <w:rPr>
          <w:b/>
          <w:bCs/>
          <w:szCs w:val="28"/>
        </w:rPr>
        <w:t>«</w:t>
      </w:r>
      <w:r w:rsidRPr="00D8596E">
        <w:rPr>
          <w:b/>
          <w:szCs w:val="28"/>
          <w:lang w:val="kk-KZ"/>
        </w:rPr>
        <w:t>Отчет об услугах транспорта, полученных от нерезидентов (предоставленных нерезидентам)»</w:t>
      </w:r>
      <w:r w:rsidR="00F156FD" w:rsidRPr="00D8596E">
        <w:rPr>
          <w:b/>
          <w:bCs/>
          <w:noProof/>
          <w:szCs w:val="28"/>
          <w:lang w:val="kk-KZ"/>
        </w:rPr>
        <w:t xml:space="preserve"> </w:t>
      </w:r>
      <w:r w:rsidRPr="00D8596E">
        <w:rPr>
          <w:b/>
          <w:bCs/>
          <w:noProof/>
          <w:szCs w:val="28"/>
        </w:rPr>
        <w:t>(код 7331202, индекс</w:t>
      </w:r>
      <w:r w:rsidRPr="00D8596E">
        <w:rPr>
          <w:b/>
          <w:noProof/>
          <w:szCs w:val="28"/>
        </w:rPr>
        <w:t xml:space="preserve"> </w:t>
      </w:r>
      <w:r w:rsidRPr="00D8596E">
        <w:rPr>
          <w:b/>
          <w:bCs/>
          <w:noProof/>
          <w:szCs w:val="28"/>
        </w:rPr>
        <w:t>2-ПБ,</w:t>
      </w:r>
      <w:r w:rsidRPr="00D8596E">
        <w:rPr>
          <w:b/>
          <w:noProof/>
          <w:szCs w:val="28"/>
        </w:rPr>
        <w:t xml:space="preserve"> </w:t>
      </w:r>
      <w:r w:rsidRPr="00D8596E">
        <w:rPr>
          <w:b/>
          <w:bCs/>
          <w:noProof/>
          <w:szCs w:val="28"/>
        </w:rPr>
        <w:t>периодичность</w:t>
      </w:r>
      <w:r w:rsidRPr="00D8596E">
        <w:rPr>
          <w:b/>
          <w:noProof/>
          <w:szCs w:val="28"/>
        </w:rPr>
        <w:t xml:space="preserve"> </w:t>
      </w:r>
      <w:r w:rsidRPr="00D8596E">
        <w:rPr>
          <w:b/>
          <w:bCs/>
          <w:noProof/>
          <w:szCs w:val="28"/>
        </w:rPr>
        <w:t>квартальная</w:t>
      </w:r>
      <w:r w:rsidRPr="00D8596E">
        <w:rPr>
          <w:b/>
          <w:noProof/>
          <w:szCs w:val="28"/>
        </w:rPr>
        <w:t>)</w:t>
      </w:r>
      <w:r w:rsidR="000B3F8A" w:rsidRPr="00D8596E">
        <w:rPr>
          <w:b/>
          <w:bCs/>
          <w:noProof/>
          <w:szCs w:val="28"/>
        </w:rPr>
        <w:t xml:space="preserve">  (далее-2-ПБ)</w:t>
      </w:r>
    </w:p>
    <w:p w:rsidR="00646BC7" w:rsidRPr="000076A9" w:rsidRDefault="00646BC7" w:rsidP="00403080">
      <w:pPr>
        <w:spacing w:after="0" w:line="240" w:lineRule="auto"/>
        <w:jc w:val="both"/>
        <w:rPr>
          <w:noProof/>
          <w:szCs w:val="28"/>
        </w:rPr>
      </w:pPr>
    </w:p>
    <w:p w:rsidR="00646BC7" w:rsidRPr="000076A9" w:rsidRDefault="00646BC7" w:rsidP="00815A25">
      <w:pPr>
        <w:spacing w:after="0" w:line="240" w:lineRule="auto"/>
        <w:ind w:firstLine="708"/>
        <w:rPr>
          <w:szCs w:val="28"/>
        </w:rPr>
      </w:pPr>
      <w:r w:rsidRPr="000076A9">
        <w:rPr>
          <w:b/>
          <w:i/>
          <w:szCs w:val="28"/>
        </w:rPr>
        <w:t>Вопрос:</w:t>
      </w:r>
      <w:r w:rsidRPr="000076A9">
        <w:rPr>
          <w:szCs w:val="28"/>
        </w:rPr>
        <w:t xml:space="preserve"> Какие предприятия должны представлять отчет 2- ПБ?</w:t>
      </w:r>
    </w:p>
    <w:p w:rsidR="00431623" w:rsidRPr="000076A9" w:rsidRDefault="00646BC7" w:rsidP="00A93776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bCs/>
          <w:i/>
          <w:noProof/>
          <w:szCs w:val="28"/>
        </w:rPr>
        <w:t>Ответ:</w:t>
      </w:r>
      <w:r w:rsidR="00983ED1">
        <w:rPr>
          <w:b/>
          <w:bCs/>
          <w:i/>
          <w:noProof/>
          <w:szCs w:val="28"/>
        </w:rPr>
        <w:t xml:space="preserve"> </w:t>
      </w:r>
      <w:r w:rsidRPr="000076A9">
        <w:rPr>
          <w:bCs/>
          <w:noProof/>
          <w:szCs w:val="28"/>
        </w:rPr>
        <w:t>Статистическая форма ведомственного статистического наблюдения 2-ПБ представляется предприятиями, осуществляющими перевозки авиационным, автомобильным, морским (речным), трубопроводным транспортом</w:t>
      </w:r>
      <w:r w:rsidR="000B3F8A" w:rsidRPr="000076A9">
        <w:rPr>
          <w:bCs/>
          <w:noProof/>
          <w:szCs w:val="28"/>
        </w:rPr>
        <w:t xml:space="preserve"> и</w:t>
      </w:r>
      <w:r w:rsidRPr="000076A9">
        <w:rPr>
          <w:bCs/>
          <w:noProof/>
          <w:szCs w:val="28"/>
        </w:rPr>
        <w:t xml:space="preserve"> передачу электроэнергии</w:t>
      </w:r>
      <w:r w:rsidR="000B3F8A" w:rsidRPr="000076A9">
        <w:rPr>
          <w:bCs/>
          <w:noProof/>
          <w:szCs w:val="28"/>
        </w:rPr>
        <w:t>;</w:t>
      </w:r>
      <w:r w:rsidRPr="000076A9">
        <w:rPr>
          <w:bCs/>
          <w:noProof/>
          <w:szCs w:val="28"/>
        </w:rPr>
        <w:t xml:space="preserve"> </w:t>
      </w:r>
      <w:r w:rsidR="009F2D6B" w:rsidRPr="000076A9">
        <w:rPr>
          <w:bCs/>
          <w:noProof/>
          <w:szCs w:val="28"/>
        </w:rPr>
        <w:t>транспортно-</w:t>
      </w:r>
      <w:r w:rsidR="009F2D6B" w:rsidRPr="000076A9">
        <w:rPr>
          <w:bCs/>
          <w:noProof/>
          <w:szCs w:val="28"/>
        </w:rPr>
        <w:lastRenderedPageBreak/>
        <w:t xml:space="preserve">экспедиционными </w:t>
      </w:r>
      <w:r w:rsidR="000B3F8A" w:rsidRPr="000076A9">
        <w:rPr>
          <w:szCs w:val="28"/>
        </w:rPr>
        <w:t>компани</w:t>
      </w:r>
      <w:r w:rsidR="009F2D6B" w:rsidRPr="000076A9">
        <w:rPr>
          <w:szCs w:val="28"/>
        </w:rPr>
        <w:t>ями</w:t>
      </w:r>
      <w:r w:rsidR="000B3F8A" w:rsidRPr="000076A9">
        <w:rPr>
          <w:szCs w:val="28"/>
        </w:rPr>
        <w:t xml:space="preserve"> (</w:t>
      </w:r>
      <w:r w:rsidR="00FD3085" w:rsidRPr="000076A9">
        <w:rPr>
          <w:szCs w:val="28"/>
        </w:rPr>
        <w:t xml:space="preserve">далее – </w:t>
      </w:r>
      <w:r w:rsidR="000B3F8A" w:rsidRPr="000076A9">
        <w:rPr>
          <w:szCs w:val="28"/>
        </w:rPr>
        <w:t>ТЭК), осуществляющи</w:t>
      </w:r>
      <w:r w:rsidR="009F2D6B" w:rsidRPr="000076A9">
        <w:rPr>
          <w:szCs w:val="28"/>
        </w:rPr>
        <w:t>ми</w:t>
      </w:r>
      <w:r w:rsidR="000B3F8A" w:rsidRPr="000076A9">
        <w:rPr>
          <w:szCs w:val="28"/>
        </w:rPr>
        <w:t xml:space="preserve"> посредническую деятельность на перечисленных видах транспорта</w:t>
      </w:r>
      <w:r w:rsidRPr="000076A9">
        <w:rPr>
          <w:bCs/>
          <w:noProof/>
          <w:szCs w:val="28"/>
        </w:rPr>
        <w:t xml:space="preserve">. </w:t>
      </w:r>
    </w:p>
    <w:p w:rsidR="00646BC7" w:rsidRPr="000076A9" w:rsidRDefault="00646BC7" w:rsidP="00A93776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Cs/>
          <w:noProof/>
          <w:szCs w:val="28"/>
        </w:rPr>
        <w:t>Срок представления  отчета – не позднее 3</w:t>
      </w:r>
      <w:r w:rsidR="00F156FD" w:rsidRPr="000076A9">
        <w:rPr>
          <w:bCs/>
          <w:noProof/>
          <w:szCs w:val="28"/>
        </w:rPr>
        <w:t xml:space="preserve">0 числа после отчетного </w:t>
      </w:r>
      <w:r w:rsidR="009F2D6B" w:rsidRPr="000076A9">
        <w:rPr>
          <w:bCs/>
          <w:noProof/>
          <w:szCs w:val="28"/>
        </w:rPr>
        <w:t>квартала</w:t>
      </w:r>
      <w:r w:rsidR="00F156FD" w:rsidRPr="000076A9">
        <w:rPr>
          <w:bCs/>
          <w:noProof/>
          <w:szCs w:val="28"/>
        </w:rPr>
        <w:t>.</w:t>
      </w:r>
    </w:p>
    <w:p w:rsidR="00F156FD" w:rsidRPr="000076A9" w:rsidRDefault="00F156FD" w:rsidP="00403080">
      <w:pPr>
        <w:spacing w:after="0" w:line="240" w:lineRule="auto"/>
        <w:jc w:val="both"/>
        <w:rPr>
          <w:bCs/>
          <w:noProof/>
          <w:szCs w:val="28"/>
          <w:lang w:val="kk-KZ"/>
        </w:rPr>
      </w:pPr>
    </w:p>
    <w:p w:rsidR="00082958" w:rsidRPr="000076A9" w:rsidRDefault="00646BC7" w:rsidP="005F406C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i/>
          <w:szCs w:val="28"/>
        </w:rPr>
        <w:t>Вопрос:</w:t>
      </w:r>
      <w:r w:rsidRPr="000076A9">
        <w:rPr>
          <w:szCs w:val="28"/>
        </w:rPr>
        <w:t xml:space="preserve"> </w:t>
      </w:r>
      <w:r w:rsidR="009F2D6B" w:rsidRPr="000076A9">
        <w:rPr>
          <w:szCs w:val="28"/>
        </w:rPr>
        <w:t>Каковы особенности</w:t>
      </w:r>
      <w:r w:rsidR="00431623" w:rsidRPr="000076A9">
        <w:rPr>
          <w:szCs w:val="28"/>
        </w:rPr>
        <w:t xml:space="preserve"> </w:t>
      </w:r>
      <w:r w:rsidRPr="000076A9">
        <w:rPr>
          <w:szCs w:val="28"/>
        </w:rPr>
        <w:t>заполнения  отчета 2-ПБ?</w:t>
      </w:r>
    </w:p>
    <w:p w:rsidR="009F2D6B" w:rsidRPr="000076A9" w:rsidRDefault="00795688" w:rsidP="00815A25">
      <w:pPr>
        <w:spacing w:after="0" w:line="240" w:lineRule="auto"/>
        <w:ind w:firstLine="708"/>
        <w:jc w:val="both"/>
        <w:rPr>
          <w:szCs w:val="28"/>
        </w:rPr>
      </w:pPr>
      <w:r w:rsidRPr="000076A9">
        <w:rPr>
          <w:b/>
          <w:bCs/>
          <w:i/>
          <w:noProof/>
          <w:szCs w:val="28"/>
        </w:rPr>
        <w:t>Ответ:</w:t>
      </w:r>
      <w:r w:rsidR="00082958" w:rsidRPr="000076A9">
        <w:rPr>
          <w:b/>
          <w:bCs/>
          <w:i/>
          <w:noProof/>
          <w:szCs w:val="28"/>
        </w:rPr>
        <w:t xml:space="preserve"> </w:t>
      </w:r>
      <w:r w:rsidR="009F2D6B" w:rsidRPr="000076A9">
        <w:rPr>
          <w:bCs/>
          <w:noProof/>
          <w:szCs w:val="28"/>
        </w:rPr>
        <w:t>Предприятия, осуществляющие перевозки грузов, заполняют Часть А, В и Г формы 2-ПБ.  При этом в</w:t>
      </w:r>
      <w:r w:rsidR="009F2D6B" w:rsidRPr="000076A9">
        <w:rPr>
          <w:bCs/>
          <w:szCs w:val="28"/>
        </w:rPr>
        <w:t xml:space="preserve"> части</w:t>
      </w:r>
      <w:proofErr w:type="gramStart"/>
      <w:r w:rsidR="009F2D6B" w:rsidRPr="000076A9">
        <w:rPr>
          <w:bCs/>
          <w:szCs w:val="28"/>
        </w:rPr>
        <w:t xml:space="preserve"> А</w:t>
      </w:r>
      <w:proofErr w:type="gramEnd"/>
      <w:r w:rsidR="009F2D6B" w:rsidRPr="000076A9">
        <w:rPr>
          <w:bCs/>
          <w:szCs w:val="28"/>
        </w:rPr>
        <w:t xml:space="preserve"> по показателям </w:t>
      </w:r>
      <w:r w:rsidR="009F2D6B" w:rsidRPr="000076A9">
        <w:rPr>
          <w:bCs/>
          <w:noProof/>
          <w:szCs w:val="28"/>
        </w:rPr>
        <w:t>«</w:t>
      </w:r>
      <w:r w:rsidR="009F2D6B" w:rsidRPr="000076A9">
        <w:rPr>
          <w:szCs w:val="28"/>
          <w:lang w:val="kk-KZ"/>
        </w:rPr>
        <w:t>Перевозки импорта Казахстана», «Перевозки экспорта Казахстана</w:t>
      </w:r>
      <w:r w:rsidR="009F2D6B" w:rsidRPr="000076A9">
        <w:rPr>
          <w:bCs/>
          <w:noProof/>
          <w:szCs w:val="28"/>
        </w:rPr>
        <w:t>»</w:t>
      </w:r>
      <w:r w:rsidR="009F2D6B" w:rsidRPr="000076A9">
        <w:rPr>
          <w:bCs/>
          <w:szCs w:val="28"/>
        </w:rPr>
        <w:t xml:space="preserve"> в наименовании стран-партнеров отражается наименование страны, из которой или в которую перевезен груз.</w:t>
      </w:r>
      <w:r w:rsidR="009F2D6B" w:rsidRPr="000076A9">
        <w:rPr>
          <w:szCs w:val="28"/>
        </w:rPr>
        <w:t xml:space="preserve"> </w:t>
      </w:r>
    </w:p>
    <w:p w:rsidR="009F2D6B" w:rsidRPr="000076A9" w:rsidRDefault="009F2D6B" w:rsidP="00815A25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Cs/>
          <w:noProof/>
          <w:szCs w:val="28"/>
        </w:rPr>
        <w:t>Предприятия, осуществляющие перевозки пассажиров заполняют части Б,</w:t>
      </w:r>
      <w:r w:rsidR="00FD3085" w:rsidRPr="000076A9">
        <w:rPr>
          <w:bCs/>
          <w:noProof/>
          <w:szCs w:val="28"/>
        </w:rPr>
        <w:t xml:space="preserve"> В и Г формы 2-ПБ.</w:t>
      </w:r>
      <w:r w:rsidRPr="000076A9">
        <w:rPr>
          <w:bCs/>
          <w:noProof/>
          <w:szCs w:val="28"/>
        </w:rPr>
        <w:t xml:space="preserve"> </w:t>
      </w:r>
      <w:r w:rsidR="00FD3085" w:rsidRPr="000076A9">
        <w:rPr>
          <w:bCs/>
          <w:noProof/>
          <w:szCs w:val="28"/>
        </w:rPr>
        <w:t>При этом в</w:t>
      </w:r>
      <w:r w:rsidRPr="000076A9">
        <w:rPr>
          <w:bCs/>
          <w:szCs w:val="28"/>
        </w:rPr>
        <w:t xml:space="preserve"> части</w:t>
      </w:r>
      <w:proofErr w:type="gramStart"/>
      <w:r w:rsidRPr="000076A9">
        <w:rPr>
          <w:bCs/>
          <w:szCs w:val="28"/>
        </w:rPr>
        <w:t xml:space="preserve"> Б</w:t>
      </w:r>
      <w:proofErr w:type="gramEnd"/>
      <w:r w:rsidRPr="000076A9">
        <w:rPr>
          <w:szCs w:val="28"/>
        </w:rPr>
        <w:t xml:space="preserve"> показатель </w:t>
      </w:r>
      <w:r w:rsidRPr="000076A9">
        <w:rPr>
          <w:bCs/>
          <w:noProof/>
          <w:szCs w:val="28"/>
        </w:rPr>
        <w:t>«</w:t>
      </w:r>
      <w:r w:rsidRPr="000076A9">
        <w:rPr>
          <w:szCs w:val="28"/>
          <w:lang w:val="kk-KZ"/>
        </w:rPr>
        <w:t>Билеты, проданные в Казахстане</w:t>
      </w:r>
      <w:r w:rsidRPr="000076A9">
        <w:rPr>
          <w:bCs/>
          <w:noProof/>
          <w:szCs w:val="28"/>
        </w:rPr>
        <w:t>»</w:t>
      </w:r>
      <w:r w:rsidRPr="000076A9">
        <w:rPr>
          <w:bCs/>
          <w:szCs w:val="28"/>
        </w:rPr>
        <w:t xml:space="preserve"> </w:t>
      </w:r>
      <w:r w:rsidRPr="000076A9">
        <w:rPr>
          <w:szCs w:val="28"/>
        </w:rPr>
        <w:t xml:space="preserve">включает стоимость проданных билетов в Республике Казахстан на рейсы самого предприятия; показатель </w:t>
      </w:r>
      <w:r w:rsidRPr="000076A9">
        <w:rPr>
          <w:bCs/>
          <w:noProof/>
          <w:szCs w:val="28"/>
        </w:rPr>
        <w:t>«</w:t>
      </w:r>
      <w:r w:rsidRPr="000076A9">
        <w:rPr>
          <w:szCs w:val="28"/>
          <w:lang w:val="kk-KZ"/>
        </w:rPr>
        <w:t>Билеты, проданные в других странах</w:t>
      </w:r>
      <w:r w:rsidRPr="000076A9">
        <w:rPr>
          <w:bCs/>
          <w:noProof/>
          <w:szCs w:val="28"/>
        </w:rPr>
        <w:t>»</w:t>
      </w:r>
      <w:r w:rsidRPr="000076A9">
        <w:rPr>
          <w:bCs/>
          <w:szCs w:val="28"/>
        </w:rPr>
        <w:t xml:space="preserve"> </w:t>
      </w:r>
      <w:r w:rsidRPr="000076A9">
        <w:rPr>
          <w:szCs w:val="28"/>
        </w:rPr>
        <w:t>– стоимость проданных билетов на рейсы предприятия в представительствах за рубежом.</w:t>
      </w:r>
    </w:p>
    <w:p w:rsidR="00431623" w:rsidRPr="000076A9" w:rsidRDefault="00431623" w:rsidP="00815A25">
      <w:pPr>
        <w:spacing w:after="0" w:line="240" w:lineRule="auto"/>
        <w:ind w:firstLine="708"/>
        <w:jc w:val="both"/>
        <w:rPr>
          <w:szCs w:val="28"/>
          <w:lang w:val="kk-KZ"/>
        </w:rPr>
      </w:pPr>
      <w:r w:rsidRPr="000076A9">
        <w:rPr>
          <w:bCs/>
          <w:noProof/>
          <w:szCs w:val="28"/>
        </w:rPr>
        <w:t xml:space="preserve">Предприятия, оказывающие транспортно-экспедиционные услуги, </w:t>
      </w:r>
      <w:r w:rsidRPr="000076A9">
        <w:rPr>
          <w:szCs w:val="28"/>
        </w:rPr>
        <w:t>преимущественно, осуществляю</w:t>
      </w:r>
      <w:r w:rsidR="009F2D6B" w:rsidRPr="000076A9">
        <w:rPr>
          <w:szCs w:val="28"/>
        </w:rPr>
        <w:t>щие</w:t>
      </w:r>
      <w:r w:rsidRPr="000076A9">
        <w:rPr>
          <w:szCs w:val="28"/>
        </w:rPr>
        <w:t xml:space="preserve"> посредническую деятельность по организации грузовых перевозок, как правило, заполняют част</w:t>
      </w:r>
      <w:r w:rsidR="009F2D6B" w:rsidRPr="000076A9">
        <w:rPr>
          <w:szCs w:val="28"/>
        </w:rPr>
        <w:t>и</w:t>
      </w:r>
      <w:proofErr w:type="gramStart"/>
      <w:r w:rsidRPr="000076A9">
        <w:rPr>
          <w:szCs w:val="28"/>
        </w:rPr>
        <w:t xml:space="preserve"> В</w:t>
      </w:r>
      <w:proofErr w:type="gramEnd"/>
      <w:r w:rsidRPr="000076A9">
        <w:rPr>
          <w:szCs w:val="28"/>
        </w:rPr>
        <w:t xml:space="preserve"> и Г </w:t>
      </w:r>
      <w:r w:rsidR="00FD3085" w:rsidRPr="000076A9">
        <w:rPr>
          <w:szCs w:val="28"/>
        </w:rPr>
        <w:t xml:space="preserve">формы 2-ПБ </w:t>
      </w:r>
      <w:r w:rsidRPr="000076A9">
        <w:rPr>
          <w:szCs w:val="28"/>
        </w:rPr>
        <w:t xml:space="preserve">– </w:t>
      </w:r>
      <w:r w:rsidR="00FD3085" w:rsidRPr="000076A9">
        <w:rPr>
          <w:szCs w:val="28"/>
        </w:rPr>
        <w:t xml:space="preserve">показатели </w:t>
      </w:r>
      <w:r w:rsidRPr="000076A9">
        <w:rPr>
          <w:bCs/>
          <w:noProof/>
          <w:szCs w:val="28"/>
        </w:rPr>
        <w:t>«</w:t>
      </w:r>
      <w:r w:rsidRPr="000076A9">
        <w:rPr>
          <w:szCs w:val="28"/>
        </w:rPr>
        <w:t>Комиссионное вознаграждение за экспедиторские и другие агентские услуги</w:t>
      </w:r>
      <w:r w:rsidRPr="000076A9">
        <w:rPr>
          <w:bCs/>
          <w:noProof/>
          <w:szCs w:val="28"/>
        </w:rPr>
        <w:t>»</w:t>
      </w:r>
      <w:r w:rsidR="00FD3085" w:rsidRPr="000076A9">
        <w:rPr>
          <w:bCs/>
          <w:noProof/>
          <w:szCs w:val="28"/>
        </w:rPr>
        <w:t xml:space="preserve"> (коды 120 и 230)</w:t>
      </w:r>
      <w:r w:rsidRPr="000076A9">
        <w:rPr>
          <w:szCs w:val="28"/>
        </w:rPr>
        <w:t xml:space="preserve">. </w:t>
      </w:r>
      <w:r w:rsidRPr="000076A9">
        <w:rPr>
          <w:bCs/>
          <w:noProof/>
          <w:szCs w:val="28"/>
        </w:rPr>
        <w:t>В части В отражаются  суммы, полученные от нерезидентов</w:t>
      </w:r>
      <w:r w:rsidR="00FD3085" w:rsidRPr="000076A9">
        <w:rPr>
          <w:bCs/>
          <w:noProof/>
          <w:szCs w:val="28"/>
        </w:rPr>
        <w:t>, а в части Г</w:t>
      </w:r>
      <w:r w:rsidRPr="000076A9">
        <w:rPr>
          <w:bCs/>
          <w:noProof/>
          <w:szCs w:val="28"/>
        </w:rPr>
        <w:t xml:space="preserve"> </w:t>
      </w:r>
      <w:r w:rsidR="00FD3085" w:rsidRPr="000076A9">
        <w:rPr>
          <w:bCs/>
          <w:noProof/>
          <w:szCs w:val="28"/>
        </w:rPr>
        <w:t>-</w:t>
      </w:r>
      <w:r w:rsidRPr="000076A9">
        <w:rPr>
          <w:bCs/>
          <w:noProof/>
          <w:szCs w:val="28"/>
        </w:rPr>
        <w:t xml:space="preserve"> перечисленные нерезидентам за оказанные услуги</w:t>
      </w:r>
      <w:r w:rsidRPr="000076A9">
        <w:rPr>
          <w:szCs w:val="28"/>
          <w:lang w:val="kk-KZ"/>
        </w:rPr>
        <w:t>.</w:t>
      </w:r>
    </w:p>
    <w:p w:rsidR="005021F4" w:rsidRPr="000076A9" w:rsidRDefault="005021F4" w:rsidP="00795688">
      <w:pPr>
        <w:spacing w:after="0" w:line="240" w:lineRule="auto"/>
        <w:jc w:val="both"/>
        <w:rPr>
          <w:b/>
          <w:i/>
          <w:szCs w:val="28"/>
          <w:lang w:val="kk-KZ"/>
        </w:rPr>
      </w:pPr>
    </w:p>
    <w:p w:rsidR="00646BC7" w:rsidRPr="00D8596E" w:rsidRDefault="007D587E" w:rsidP="007D587E">
      <w:pPr>
        <w:spacing w:after="0" w:line="240" w:lineRule="auto"/>
        <w:ind w:firstLine="709"/>
        <w:jc w:val="both"/>
        <w:rPr>
          <w:b/>
          <w:bCs/>
          <w:noProof/>
          <w:szCs w:val="28"/>
        </w:rPr>
      </w:pPr>
      <w:r w:rsidRPr="00F41438">
        <w:rPr>
          <w:b/>
          <w:szCs w:val="28"/>
        </w:rPr>
        <w:t>4</w:t>
      </w:r>
      <w:r w:rsidR="00795688" w:rsidRPr="00D8596E">
        <w:rPr>
          <w:b/>
          <w:szCs w:val="28"/>
          <w:lang w:val="kk-KZ"/>
        </w:rPr>
        <w:t>.</w:t>
      </w:r>
      <w:r w:rsidR="00795688" w:rsidRPr="00D8596E">
        <w:rPr>
          <w:szCs w:val="28"/>
          <w:lang w:val="kk-KZ"/>
        </w:rPr>
        <w:t xml:space="preserve"> </w:t>
      </w:r>
      <w:r w:rsidR="00646BC7" w:rsidRPr="00D8596E">
        <w:rPr>
          <w:b/>
          <w:bCs/>
          <w:noProof/>
          <w:szCs w:val="28"/>
        </w:rPr>
        <w:t xml:space="preserve">«Отчет о международных операциях с нерезидентами» </w:t>
      </w:r>
      <w:r w:rsidR="00795688" w:rsidRPr="00D8596E">
        <w:rPr>
          <w:b/>
          <w:bCs/>
          <w:noProof/>
          <w:szCs w:val="28"/>
        </w:rPr>
        <w:t xml:space="preserve">(код 7401202, </w:t>
      </w:r>
      <w:r w:rsidR="00646BC7" w:rsidRPr="00D8596E">
        <w:rPr>
          <w:b/>
          <w:bCs/>
          <w:noProof/>
          <w:szCs w:val="28"/>
        </w:rPr>
        <w:t>индекс 10-ПБ, периодичность квартальная)</w:t>
      </w:r>
      <w:r w:rsidR="00082958" w:rsidRPr="00D8596E">
        <w:rPr>
          <w:b/>
          <w:bCs/>
          <w:noProof/>
          <w:szCs w:val="28"/>
        </w:rPr>
        <w:t xml:space="preserve"> </w:t>
      </w:r>
    </w:p>
    <w:p w:rsidR="00795688" w:rsidRPr="000076A9" w:rsidRDefault="00795688" w:rsidP="00795688">
      <w:pPr>
        <w:pStyle w:val="a3"/>
        <w:spacing w:after="0" w:line="240" w:lineRule="auto"/>
        <w:ind w:left="360"/>
        <w:jc w:val="both"/>
        <w:rPr>
          <w:b/>
          <w:bCs/>
          <w:i/>
          <w:noProof/>
          <w:szCs w:val="28"/>
        </w:rPr>
      </w:pPr>
    </w:p>
    <w:p w:rsidR="00646BC7" w:rsidRPr="000076A9" w:rsidRDefault="00646BC7" w:rsidP="00795688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bCs/>
          <w:i/>
          <w:noProof/>
          <w:szCs w:val="28"/>
        </w:rPr>
        <w:t>Вопрос:</w:t>
      </w:r>
      <w:r w:rsidR="00795688" w:rsidRPr="000076A9">
        <w:rPr>
          <w:bCs/>
          <w:noProof/>
          <w:szCs w:val="28"/>
        </w:rPr>
        <w:t xml:space="preserve"> </w:t>
      </w:r>
      <w:r w:rsidRPr="000076A9">
        <w:rPr>
          <w:bCs/>
          <w:noProof/>
          <w:szCs w:val="28"/>
        </w:rPr>
        <w:t>Где отражается продажа (приобретение)  программного обеспечения и связанных с этим лицензий?</w:t>
      </w:r>
    </w:p>
    <w:p w:rsidR="00646BC7" w:rsidRPr="000076A9" w:rsidRDefault="00646BC7" w:rsidP="00795688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bCs/>
          <w:i/>
          <w:noProof/>
          <w:szCs w:val="28"/>
        </w:rPr>
        <w:t>Ответ:</w:t>
      </w:r>
      <w:r w:rsidRPr="000076A9">
        <w:rPr>
          <w:bCs/>
          <w:noProof/>
          <w:szCs w:val="28"/>
        </w:rPr>
        <w:t xml:space="preserve"> Продажа (приобретение) заказного и незаказного (массового производства) программного обеспечения и связанных с этим лицензий, для дальнейшего использования в работе предприятия </w:t>
      </w:r>
      <w:r w:rsidR="00364D2B" w:rsidRPr="000076A9">
        <w:rPr>
          <w:bCs/>
          <w:noProof/>
          <w:szCs w:val="28"/>
        </w:rPr>
        <w:t xml:space="preserve">(за исключением для перепродажи, воспроизводства и распространения), отражается </w:t>
      </w:r>
      <w:r w:rsidR="00E24A05" w:rsidRPr="000076A9">
        <w:rPr>
          <w:bCs/>
          <w:noProof/>
          <w:szCs w:val="28"/>
        </w:rPr>
        <w:t xml:space="preserve">в части 1 формы 10-ПБ </w:t>
      </w:r>
      <w:r w:rsidR="00364D2B" w:rsidRPr="000076A9">
        <w:rPr>
          <w:bCs/>
          <w:noProof/>
          <w:szCs w:val="28"/>
        </w:rPr>
        <w:t xml:space="preserve">по </w:t>
      </w:r>
      <w:r w:rsidR="00626CB7" w:rsidRPr="000076A9">
        <w:rPr>
          <w:bCs/>
          <w:noProof/>
          <w:szCs w:val="28"/>
        </w:rPr>
        <w:t>строке</w:t>
      </w:r>
      <w:r w:rsidR="00364D2B" w:rsidRPr="000076A9">
        <w:rPr>
          <w:bCs/>
          <w:noProof/>
          <w:szCs w:val="28"/>
        </w:rPr>
        <w:t xml:space="preserve"> «компьютерные  услуги»</w:t>
      </w:r>
      <w:r w:rsidR="00E24A05" w:rsidRPr="000076A9">
        <w:rPr>
          <w:bCs/>
          <w:noProof/>
          <w:szCs w:val="28"/>
        </w:rPr>
        <w:t xml:space="preserve"> </w:t>
      </w:r>
      <w:r w:rsidR="00626CB7" w:rsidRPr="000076A9">
        <w:rPr>
          <w:bCs/>
          <w:noProof/>
          <w:szCs w:val="28"/>
        </w:rPr>
        <w:t xml:space="preserve">- </w:t>
      </w:r>
      <w:r w:rsidR="00E24A05" w:rsidRPr="000076A9">
        <w:rPr>
          <w:bCs/>
          <w:noProof/>
          <w:szCs w:val="28"/>
        </w:rPr>
        <w:t xml:space="preserve">код 30 (в случае продажи) или 140 (в </w:t>
      </w:r>
      <w:r w:rsidR="00D93DCF" w:rsidRPr="000076A9">
        <w:rPr>
          <w:bCs/>
          <w:noProof/>
          <w:szCs w:val="28"/>
        </w:rPr>
        <w:t>с</w:t>
      </w:r>
      <w:r w:rsidR="00E24A05" w:rsidRPr="000076A9">
        <w:rPr>
          <w:bCs/>
          <w:noProof/>
          <w:szCs w:val="28"/>
        </w:rPr>
        <w:t>лучае приобретения)</w:t>
      </w:r>
      <w:r w:rsidR="00795688" w:rsidRPr="000076A9">
        <w:rPr>
          <w:bCs/>
          <w:noProof/>
          <w:szCs w:val="28"/>
        </w:rPr>
        <w:t>.</w:t>
      </w:r>
    </w:p>
    <w:p w:rsidR="005F406C" w:rsidRPr="000076A9" w:rsidRDefault="005F406C" w:rsidP="00565FF1">
      <w:pPr>
        <w:spacing w:after="0" w:line="240" w:lineRule="auto"/>
        <w:ind w:firstLine="708"/>
        <w:jc w:val="both"/>
        <w:rPr>
          <w:b/>
          <w:bCs/>
          <w:i/>
          <w:noProof/>
          <w:szCs w:val="28"/>
        </w:rPr>
      </w:pPr>
    </w:p>
    <w:p w:rsidR="00646BC7" w:rsidRPr="000076A9" w:rsidRDefault="00646BC7" w:rsidP="00565FF1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bCs/>
          <w:i/>
          <w:noProof/>
          <w:szCs w:val="28"/>
        </w:rPr>
        <w:t>Вопрос:</w:t>
      </w:r>
      <w:r w:rsidRPr="000076A9">
        <w:rPr>
          <w:bCs/>
          <w:noProof/>
          <w:szCs w:val="28"/>
        </w:rPr>
        <w:t xml:space="preserve"> Где отражается обучение работников (повышение квалификации,  тренинги, семинары)?</w:t>
      </w:r>
    </w:p>
    <w:p w:rsidR="00364D2B" w:rsidRPr="000076A9" w:rsidRDefault="00646BC7" w:rsidP="00815A25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bCs/>
          <w:i/>
          <w:noProof/>
          <w:szCs w:val="28"/>
        </w:rPr>
        <w:t>Ответ:</w:t>
      </w:r>
      <w:r w:rsidRPr="000076A9">
        <w:rPr>
          <w:bCs/>
          <w:noProof/>
          <w:szCs w:val="28"/>
        </w:rPr>
        <w:t xml:space="preserve"> </w:t>
      </w:r>
      <w:r w:rsidR="00364D2B" w:rsidRPr="000076A9">
        <w:rPr>
          <w:bCs/>
          <w:noProof/>
          <w:szCs w:val="28"/>
        </w:rPr>
        <w:t xml:space="preserve">Обучение по подготовке и переподготовке специалистов </w:t>
      </w:r>
      <w:r w:rsidR="00E24A05" w:rsidRPr="000076A9">
        <w:rPr>
          <w:bCs/>
          <w:noProof/>
          <w:szCs w:val="28"/>
        </w:rPr>
        <w:t>на</w:t>
      </w:r>
      <w:r w:rsidR="00364D2B" w:rsidRPr="000076A9">
        <w:rPr>
          <w:bCs/>
          <w:noProof/>
          <w:szCs w:val="28"/>
        </w:rPr>
        <w:t xml:space="preserve"> семинарах, курсах</w:t>
      </w:r>
      <w:r w:rsidR="00364D2B" w:rsidRPr="000076A9">
        <w:rPr>
          <w:b/>
          <w:bCs/>
          <w:i/>
          <w:noProof/>
          <w:szCs w:val="28"/>
        </w:rPr>
        <w:t xml:space="preserve"> </w:t>
      </w:r>
      <w:r w:rsidR="00364D2B" w:rsidRPr="000076A9">
        <w:rPr>
          <w:bCs/>
          <w:noProof/>
          <w:szCs w:val="28"/>
        </w:rPr>
        <w:t>с целью повышения квалификации</w:t>
      </w:r>
      <w:r w:rsidR="00E24A05" w:rsidRPr="000076A9">
        <w:rPr>
          <w:bCs/>
          <w:noProof/>
          <w:szCs w:val="28"/>
        </w:rPr>
        <w:t>, необходимой</w:t>
      </w:r>
      <w:r w:rsidR="00364D2B" w:rsidRPr="000076A9">
        <w:rPr>
          <w:bCs/>
          <w:noProof/>
          <w:szCs w:val="28"/>
        </w:rPr>
        <w:t xml:space="preserve"> для развития деятельности предприятия, классифицируются по соответствующим видам услуг</w:t>
      </w:r>
      <w:r w:rsidR="00E24A05" w:rsidRPr="000076A9">
        <w:rPr>
          <w:bCs/>
          <w:noProof/>
          <w:szCs w:val="28"/>
        </w:rPr>
        <w:t xml:space="preserve"> </w:t>
      </w:r>
      <w:r w:rsidR="00A64517" w:rsidRPr="000076A9">
        <w:rPr>
          <w:bCs/>
          <w:noProof/>
          <w:szCs w:val="28"/>
        </w:rPr>
        <w:t xml:space="preserve">(в том числе разных деловых) </w:t>
      </w:r>
      <w:r w:rsidR="00E24A05" w:rsidRPr="000076A9">
        <w:rPr>
          <w:bCs/>
          <w:noProof/>
          <w:szCs w:val="28"/>
        </w:rPr>
        <w:t>в части 1 формы 10-ПБ</w:t>
      </w:r>
      <w:r w:rsidR="00364D2B" w:rsidRPr="000076A9">
        <w:rPr>
          <w:bCs/>
          <w:noProof/>
          <w:szCs w:val="28"/>
        </w:rPr>
        <w:t xml:space="preserve">. </w:t>
      </w:r>
      <w:proofErr w:type="gramStart"/>
      <w:r w:rsidR="00364D2B" w:rsidRPr="000076A9">
        <w:rPr>
          <w:bCs/>
          <w:noProof/>
          <w:szCs w:val="28"/>
        </w:rPr>
        <w:t xml:space="preserve">Например, услуги по обучению специалистов, связанные с программным обеспечением и функционированием компьютерной техники, </w:t>
      </w:r>
      <w:r w:rsidR="00364D2B" w:rsidRPr="000076A9">
        <w:rPr>
          <w:bCs/>
          <w:noProof/>
          <w:szCs w:val="28"/>
        </w:rPr>
        <w:lastRenderedPageBreak/>
        <w:t>конкретно разработанной для предприятий</w:t>
      </w:r>
      <w:r w:rsidR="00E24A05" w:rsidRPr="000076A9">
        <w:rPr>
          <w:bCs/>
          <w:noProof/>
          <w:szCs w:val="28"/>
        </w:rPr>
        <w:t>,</w:t>
      </w:r>
      <w:r w:rsidR="00364D2B" w:rsidRPr="000076A9">
        <w:rPr>
          <w:bCs/>
          <w:noProof/>
          <w:szCs w:val="28"/>
        </w:rPr>
        <w:t xml:space="preserve"> </w:t>
      </w:r>
      <w:r w:rsidR="00A64517" w:rsidRPr="000076A9">
        <w:rPr>
          <w:bCs/>
          <w:noProof/>
          <w:szCs w:val="28"/>
        </w:rPr>
        <w:t>отражаются в 10-ПБ как</w:t>
      </w:r>
      <w:r w:rsidR="00364D2B" w:rsidRPr="000076A9">
        <w:rPr>
          <w:bCs/>
          <w:noProof/>
          <w:szCs w:val="28"/>
          <w:u w:val="single"/>
        </w:rPr>
        <w:t xml:space="preserve"> компьютерны</w:t>
      </w:r>
      <w:r w:rsidR="00A64517" w:rsidRPr="000076A9">
        <w:rPr>
          <w:bCs/>
          <w:noProof/>
          <w:szCs w:val="28"/>
          <w:u w:val="single"/>
        </w:rPr>
        <w:t>е</w:t>
      </w:r>
      <w:r w:rsidR="00364D2B" w:rsidRPr="000076A9">
        <w:rPr>
          <w:bCs/>
          <w:noProof/>
          <w:szCs w:val="28"/>
          <w:u w:val="single"/>
        </w:rPr>
        <w:t xml:space="preserve"> услуг</w:t>
      </w:r>
      <w:r w:rsidR="00A64517" w:rsidRPr="000076A9">
        <w:rPr>
          <w:bCs/>
          <w:noProof/>
          <w:szCs w:val="28"/>
          <w:u w:val="single"/>
        </w:rPr>
        <w:t>и</w:t>
      </w:r>
      <w:r w:rsidR="00364D2B" w:rsidRPr="000076A9">
        <w:rPr>
          <w:bCs/>
          <w:noProof/>
          <w:szCs w:val="28"/>
        </w:rPr>
        <w:t xml:space="preserve">; обучение специалистов в области архитектурно-инженерных услуг </w:t>
      </w:r>
      <w:r w:rsidR="00A64517" w:rsidRPr="000076A9">
        <w:rPr>
          <w:bCs/>
          <w:noProof/>
          <w:szCs w:val="28"/>
        </w:rPr>
        <w:t>–</w:t>
      </w:r>
      <w:r w:rsidR="00364D2B" w:rsidRPr="000076A9">
        <w:rPr>
          <w:bCs/>
          <w:noProof/>
          <w:szCs w:val="28"/>
        </w:rPr>
        <w:t xml:space="preserve"> как</w:t>
      </w:r>
      <w:r w:rsidR="00A64517" w:rsidRPr="000076A9">
        <w:rPr>
          <w:bCs/>
          <w:noProof/>
          <w:szCs w:val="28"/>
        </w:rPr>
        <w:t xml:space="preserve"> </w:t>
      </w:r>
      <w:r w:rsidR="00364D2B" w:rsidRPr="000076A9">
        <w:rPr>
          <w:bCs/>
          <w:noProof/>
          <w:szCs w:val="28"/>
          <w:u w:val="single"/>
        </w:rPr>
        <w:t>архитектурные, инженерные и технические услуги</w:t>
      </w:r>
      <w:r w:rsidR="00364D2B" w:rsidRPr="000076A9">
        <w:rPr>
          <w:bCs/>
          <w:noProof/>
          <w:szCs w:val="28"/>
        </w:rPr>
        <w:t xml:space="preserve"> и так далее.</w:t>
      </w:r>
      <w:proofErr w:type="gramEnd"/>
    </w:p>
    <w:p w:rsidR="00565FF1" w:rsidRPr="000076A9" w:rsidRDefault="00D93DCF" w:rsidP="00565FF1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Cs/>
          <w:noProof/>
          <w:szCs w:val="28"/>
        </w:rPr>
        <w:t>Однако</w:t>
      </w:r>
      <w:r w:rsidR="00364D2B" w:rsidRPr="000076A9">
        <w:rPr>
          <w:bCs/>
          <w:noProof/>
          <w:szCs w:val="28"/>
        </w:rPr>
        <w:t xml:space="preserve"> </w:t>
      </w:r>
      <w:r w:rsidRPr="000076A9">
        <w:rPr>
          <w:bCs/>
          <w:noProof/>
          <w:szCs w:val="28"/>
        </w:rPr>
        <w:t xml:space="preserve">возмещение организацией </w:t>
      </w:r>
      <w:r w:rsidR="00364D2B" w:rsidRPr="000076A9">
        <w:rPr>
          <w:bCs/>
          <w:noProof/>
          <w:szCs w:val="28"/>
        </w:rPr>
        <w:t>расход</w:t>
      </w:r>
      <w:r w:rsidRPr="000076A9">
        <w:rPr>
          <w:bCs/>
          <w:noProof/>
          <w:szCs w:val="28"/>
        </w:rPr>
        <w:t>ов</w:t>
      </w:r>
      <w:r w:rsidR="00364D2B" w:rsidRPr="000076A9">
        <w:rPr>
          <w:bCs/>
          <w:noProof/>
          <w:szCs w:val="28"/>
        </w:rPr>
        <w:t xml:space="preserve"> физических лиц на обучение, в том числе обучение студентов в вузах</w:t>
      </w:r>
      <w:r w:rsidRPr="000076A9">
        <w:rPr>
          <w:bCs/>
          <w:noProof/>
          <w:szCs w:val="28"/>
        </w:rPr>
        <w:t>,</w:t>
      </w:r>
      <w:r w:rsidR="00364D2B" w:rsidRPr="000076A9">
        <w:rPr>
          <w:bCs/>
          <w:noProof/>
          <w:szCs w:val="28"/>
        </w:rPr>
        <w:t xml:space="preserve"> обучение сотрудников </w:t>
      </w:r>
      <w:r w:rsidR="00A64517" w:rsidRPr="000076A9">
        <w:rPr>
          <w:bCs/>
          <w:noProof/>
          <w:szCs w:val="28"/>
        </w:rPr>
        <w:t>на</w:t>
      </w:r>
      <w:r w:rsidR="00364D2B" w:rsidRPr="000076A9">
        <w:rPr>
          <w:bCs/>
          <w:noProof/>
          <w:szCs w:val="28"/>
        </w:rPr>
        <w:t xml:space="preserve"> семинарах</w:t>
      </w:r>
      <w:r w:rsidRPr="000076A9">
        <w:rPr>
          <w:bCs/>
          <w:noProof/>
          <w:szCs w:val="28"/>
        </w:rPr>
        <w:t xml:space="preserve"> или</w:t>
      </w:r>
      <w:r w:rsidR="00364D2B" w:rsidRPr="000076A9">
        <w:rPr>
          <w:bCs/>
          <w:noProof/>
          <w:szCs w:val="28"/>
        </w:rPr>
        <w:t xml:space="preserve"> курсах, не связанное с родом деятельности предприятия</w:t>
      </w:r>
      <w:r w:rsidRPr="000076A9">
        <w:rPr>
          <w:bCs/>
          <w:noProof/>
          <w:szCs w:val="28"/>
        </w:rPr>
        <w:t>,</w:t>
      </w:r>
      <w:r w:rsidR="00364D2B" w:rsidRPr="000076A9">
        <w:rPr>
          <w:bCs/>
          <w:noProof/>
          <w:szCs w:val="28"/>
        </w:rPr>
        <w:t xml:space="preserve"> </w:t>
      </w:r>
      <w:r w:rsidRPr="000076A9">
        <w:rPr>
          <w:bCs/>
          <w:noProof/>
          <w:szCs w:val="28"/>
        </w:rPr>
        <w:t>отражается в части 1 формы 10-ПБ как «</w:t>
      </w:r>
      <w:r w:rsidRPr="000076A9">
        <w:rPr>
          <w:szCs w:val="28"/>
        </w:rPr>
        <w:t>Услуги частным лицам и услуги в сфере культуры и отдыха</w:t>
      </w:r>
      <w:r w:rsidRPr="000076A9">
        <w:rPr>
          <w:bCs/>
          <w:noProof/>
          <w:szCs w:val="28"/>
        </w:rPr>
        <w:t>», а именно</w:t>
      </w:r>
      <w:r w:rsidR="00364D2B" w:rsidRPr="000076A9">
        <w:rPr>
          <w:bCs/>
          <w:noProof/>
          <w:szCs w:val="28"/>
        </w:rPr>
        <w:t xml:space="preserve"> «</w:t>
      </w:r>
      <w:r w:rsidR="00364D2B" w:rsidRPr="000076A9">
        <w:rPr>
          <w:szCs w:val="28"/>
        </w:rPr>
        <w:t>обучение (поездки)</w:t>
      </w:r>
      <w:r w:rsidR="00364D2B" w:rsidRPr="000076A9">
        <w:rPr>
          <w:bCs/>
          <w:noProof/>
          <w:szCs w:val="28"/>
        </w:rPr>
        <w:t>»</w:t>
      </w:r>
      <w:r w:rsidR="00364D2B" w:rsidRPr="000076A9">
        <w:rPr>
          <w:szCs w:val="28"/>
        </w:rPr>
        <w:t>.</w:t>
      </w:r>
    </w:p>
    <w:p w:rsidR="00D93DCF" w:rsidRPr="000076A9" w:rsidRDefault="00D93DCF" w:rsidP="00565FF1">
      <w:pPr>
        <w:spacing w:after="0" w:line="240" w:lineRule="auto"/>
        <w:ind w:firstLine="708"/>
        <w:jc w:val="both"/>
        <w:rPr>
          <w:b/>
          <w:bCs/>
          <w:i/>
          <w:noProof/>
          <w:szCs w:val="28"/>
        </w:rPr>
      </w:pPr>
    </w:p>
    <w:p w:rsidR="00646BC7" w:rsidRPr="000076A9" w:rsidRDefault="00646BC7" w:rsidP="00565FF1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bCs/>
          <w:i/>
          <w:noProof/>
          <w:szCs w:val="28"/>
        </w:rPr>
        <w:t>Вопрос:</w:t>
      </w:r>
      <w:r w:rsidRPr="000076A9">
        <w:rPr>
          <w:bCs/>
          <w:noProof/>
          <w:szCs w:val="28"/>
        </w:rPr>
        <w:t xml:space="preserve"> Где отражается комиссионное вознаграждение за посреднические услуги?</w:t>
      </w:r>
    </w:p>
    <w:p w:rsidR="00646BC7" w:rsidRPr="000076A9" w:rsidRDefault="00646BC7" w:rsidP="00565FF1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bCs/>
          <w:i/>
          <w:noProof/>
          <w:szCs w:val="28"/>
        </w:rPr>
        <w:t>Ответ:</w:t>
      </w:r>
      <w:r w:rsidRPr="000076A9">
        <w:rPr>
          <w:bCs/>
          <w:noProof/>
          <w:szCs w:val="28"/>
        </w:rPr>
        <w:t xml:space="preserve"> Комиссионное вознаграждение </w:t>
      </w:r>
      <w:r w:rsidR="00C9592A" w:rsidRPr="000076A9">
        <w:t>агентам от операций с товарами и услугами</w:t>
      </w:r>
      <w:r w:rsidR="00D93DCF" w:rsidRPr="000076A9">
        <w:t>,</w:t>
      </w:r>
      <w:r w:rsidR="00D93DCF" w:rsidRPr="000076A9">
        <w:rPr>
          <w:bCs/>
          <w:noProof/>
          <w:szCs w:val="28"/>
        </w:rPr>
        <w:t xml:space="preserve"> за исключением услуг по хранению товаров на складах,</w:t>
      </w:r>
      <w:r w:rsidR="00C9592A" w:rsidRPr="000076A9">
        <w:rPr>
          <w:bCs/>
          <w:noProof/>
          <w:szCs w:val="28"/>
        </w:rPr>
        <w:t xml:space="preserve"> отража</w:t>
      </w:r>
      <w:r w:rsidR="00D93DCF" w:rsidRPr="000076A9">
        <w:rPr>
          <w:bCs/>
          <w:noProof/>
          <w:szCs w:val="28"/>
        </w:rPr>
        <w:t>е</w:t>
      </w:r>
      <w:r w:rsidR="00C9592A" w:rsidRPr="000076A9">
        <w:rPr>
          <w:bCs/>
          <w:noProof/>
          <w:szCs w:val="28"/>
        </w:rPr>
        <w:t xml:space="preserve">тся </w:t>
      </w:r>
      <w:r w:rsidR="00D93DCF" w:rsidRPr="000076A9">
        <w:rPr>
          <w:bCs/>
          <w:noProof/>
          <w:szCs w:val="28"/>
        </w:rPr>
        <w:t>в части 1 формы 10-ПБ в «Разных деловыхуслугах» как</w:t>
      </w:r>
      <w:r w:rsidR="00C9592A" w:rsidRPr="000076A9">
        <w:rPr>
          <w:bCs/>
          <w:noProof/>
          <w:szCs w:val="28"/>
        </w:rPr>
        <w:t xml:space="preserve"> «связанные с торговлей услуги»</w:t>
      </w:r>
      <w:r w:rsidR="00D93DCF" w:rsidRPr="000076A9">
        <w:rPr>
          <w:bCs/>
          <w:noProof/>
          <w:szCs w:val="28"/>
        </w:rPr>
        <w:t xml:space="preserve"> (коды строк 90 по </w:t>
      </w:r>
      <w:r w:rsidR="00626CB7" w:rsidRPr="000076A9">
        <w:rPr>
          <w:bCs/>
          <w:noProof/>
          <w:szCs w:val="28"/>
        </w:rPr>
        <w:t xml:space="preserve">полученным от нерезидентов </w:t>
      </w:r>
      <w:r w:rsidR="00D93DCF" w:rsidRPr="000076A9">
        <w:rPr>
          <w:bCs/>
          <w:noProof/>
          <w:szCs w:val="28"/>
        </w:rPr>
        <w:t>комиссионным или 200 по комиссионным</w:t>
      </w:r>
      <w:r w:rsidR="00626CB7" w:rsidRPr="000076A9">
        <w:rPr>
          <w:bCs/>
          <w:noProof/>
          <w:szCs w:val="28"/>
        </w:rPr>
        <w:t>,</w:t>
      </w:r>
      <w:r w:rsidR="00D93DCF" w:rsidRPr="000076A9">
        <w:rPr>
          <w:bCs/>
          <w:noProof/>
          <w:szCs w:val="28"/>
        </w:rPr>
        <w:t xml:space="preserve"> </w:t>
      </w:r>
      <w:r w:rsidR="000076A9">
        <w:rPr>
          <w:bCs/>
          <w:noProof/>
          <w:szCs w:val="28"/>
        </w:rPr>
        <w:t>о</w:t>
      </w:r>
      <w:r w:rsidR="00D93DCF" w:rsidRPr="000076A9">
        <w:rPr>
          <w:bCs/>
          <w:noProof/>
          <w:szCs w:val="28"/>
        </w:rPr>
        <w:t xml:space="preserve">плаченным </w:t>
      </w:r>
      <w:r w:rsidR="000076A9">
        <w:rPr>
          <w:bCs/>
          <w:noProof/>
          <w:szCs w:val="28"/>
        </w:rPr>
        <w:t xml:space="preserve">в пользу </w:t>
      </w:r>
      <w:r w:rsidR="00D93DCF" w:rsidRPr="000076A9">
        <w:rPr>
          <w:bCs/>
          <w:noProof/>
          <w:szCs w:val="28"/>
        </w:rPr>
        <w:t>нерезидент</w:t>
      </w:r>
      <w:r w:rsidR="000076A9">
        <w:rPr>
          <w:bCs/>
          <w:noProof/>
          <w:szCs w:val="28"/>
        </w:rPr>
        <w:t>ов</w:t>
      </w:r>
      <w:r w:rsidR="00D93DCF" w:rsidRPr="000076A9">
        <w:rPr>
          <w:bCs/>
          <w:noProof/>
          <w:szCs w:val="28"/>
        </w:rPr>
        <w:t>)</w:t>
      </w:r>
      <w:r w:rsidR="00565FF1" w:rsidRPr="000076A9">
        <w:rPr>
          <w:bCs/>
          <w:noProof/>
          <w:szCs w:val="28"/>
        </w:rPr>
        <w:t>.</w:t>
      </w:r>
    </w:p>
    <w:p w:rsidR="00565FF1" w:rsidRPr="000076A9" w:rsidRDefault="00565FF1" w:rsidP="00565FF1">
      <w:pPr>
        <w:spacing w:after="0" w:line="240" w:lineRule="auto"/>
        <w:ind w:firstLine="708"/>
        <w:jc w:val="both"/>
        <w:rPr>
          <w:bCs/>
          <w:noProof/>
          <w:szCs w:val="28"/>
        </w:rPr>
      </w:pPr>
    </w:p>
    <w:p w:rsidR="00646BC7" w:rsidRPr="000076A9" w:rsidRDefault="00646BC7" w:rsidP="00565FF1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bCs/>
          <w:i/>
          <w:noProof/>
          <w:szCs w:val="28"/>
        </w:rPr>
        <w:t>Вопрос:</w:t>
      </w:r>
      <w:r w:rsidRPr="000076A9">
        <w:rPr>
          <w:bCs/>
          <w:noProof/>
          <w:szCs w:val="28"/>
        </w:rPr>
        <w:t xml:space="preserve"> Где отражаются </w:t>
      </w:r>
      <w:r w:rsidR="00C9592A" w:rsidRPr="000076A9">
        <w:rPr>
          <w:bCs/>
          <w:noProof/>
          <w:szCs w:val="28"/>
        </w:rPr>
        <w:t>плата за участие в международных  конференциях, форумах, конгрессах</w:t>
      </w:r>
      <w:r w:rsidRPr="000076A9">
        <w:rPr>
          <w:bCs/>
          <w:noProof/>
          <w:szCs w:val="28"/>
        </w:rPr>
        <w:t>?</w:t>
      </w:r>
    </w:p>
    <w:p w:rsidR="00646BC7" w:rsidRPr="000076A9" w:rsidRDefault="00646BC7" w:rsidP="00565FF1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bCs/>
          <w:i/>
          <w:noProof/>
          <w:szCs w:val="28"/>
        </w:rPr>
        <w:t>Ответ:</w:t>
      </w:r>
      <w:r w:rsidRPr="000076A9">
        <w:rPr>
          <w:bCs/>
          <w:noProof/>
          <w:szCs w:val="28"/>
        </w:rPr>
        <w:t xml:space="preserve"> </w:t>
      </w:r>
      <w:r w:rsidR="00C9592A" w:rsidRPr="000076A9">
        <w:rPr>
          <w:bCs/>
          <w:noProof/>
          <w:szCs w:val="28"/>
        </w:rPr>
        <w:t xml:space="preserve">Плата за участие в международных конференциях, форумах, конгрессах отражаются в </w:t>
      </w:r>
      <w:r w:rsidR="00A64517" w:rsidRPr="000076A9">
        <w:rPr>
          <w:bCs/>
          <w:noProof/>
          <w:szCs w:val="28"/>
        </w:rPr>
        <w:t xml:space="preserve">части 1 формы 10-ПБ по </w:t>
      </w:r>
      <w:r w:rsidR="00C9592A" w:rsidRPr="000076A9">
        <w:rPr>
          <w:bCs/>
          <w:noProof/>
          <w:szCs w:val="28"/>
        </w:rPr>
        <w:t>ст</w:t>
      </w:r>
      <w:r w:rsidR="00A64517" w:rsidRPr="000076A9">
        <w:rPr>
          <w:bCs/>
          <w:noProof/>
          <w:szCs w:val="28"/>
        </w:rPr>
        <w:t>роке</w:t>
      </w:r>
      <w:r w:rsidR="00C9592A" w:rsidRPr="000076A9">
        <w:rPr>
          <w:bCs/>
          <w:noProof/>
          <w:szCs w:val="28"/>
        </w:rPr>
        <w:t xml:space="preserve"> «прочие деловые услуги»</w:t>
      </w:r>
      <w:r w:rsidR="00A64517" w:rsidRPr="000076A9">
        <w:rPr>
          <w:bCs/>
          <w:noProof/>
          <w:szCs w:val="28"/>
        </w:rPr>
        <w:t xml:space="preserve"> (коды 91 или 201)</w:t>
      </w:r>
      <w:r w:rsidRPr="000076A9">
        <w:rPr>
          <w:bCs/>
          <w:noProof/>
          <w:szCs w:val="28"/>
        </w:rPr>
        <w:t>.</w:t>
      </w:r>
    </w:p>
    <w:p w:rsidR="00565FF1" w:rsidRPr="000076A9" w:rsidRDefault="00565FF1" w:rsidP="00565FF1">
      <w:pPr>
        <w:spacing w:after="0" w:line="240" w:lineRule="auto"/>
        <w:ind w:firstLine="708"/>
        <w:jc w:val="both"/>
        <w:rPr>
          <w:bCs/>
          <w:noProof/>
          <w:szCs w:val="28"/>
        </w:rPr>
      </w:pPr>
    </w:p>
    <w:p w:rsidR="00646BC7" w:rsidRPr="000076A9" w:rsidRDefault="00646BC7" w:rsidP="00565FF1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bCs/>
          <w:i/>
          <w:noProof/>
          <w:szCs w:val="28"/>
        </w:rPr>
        <w:t>Вопрос:</w:t>
      </w:r>
      <w:r w:rsidRPr="000076A9">
        <w:rPr>
          <w:bCs/>
          <w:noProof/>
          <w:szCs w:val="28"/>
        </w:rPr>
        <w:t xml:space="preserve"> </w:t>
      </w:r>
      <w:r w:rsidR="001C3AF0" w:rsidRPr="000076A9">
        <w:rPr>
          <w:bCs/>
          <w:noProof/>
          <w:szCs w:val="28"/>
        </w:rPr>
        <w:t xml:space="preserve">В каких случаях </w:t>
      </w:r>
      <w:r w:rsidRPr="000076A9">
        <w:rPr>
          <w:bCs/>
          <w:noProof/>
          <w:szCs w:val="28"/>
        </w:rPr>
        <w:t>заполня</w:t>
      </w:r>
      <w:r w:rsidR="001C3AF0" w:rsidRPr="000076A9">
        <w:rPr>
          <w:bCs/>
          <w:noProof/>
          <w:szCs w:val="28"/>
        </w:rPr>
        <w:t>ется</w:t>
      </w:r>
      <w:r w:rsidRPr="000076A9">
        <w:rPr>
          <w:bCs/>
          <w:noProof/>
          <w:szCs w:val="28"/>
        </w:rPr>
        <w:t xml:space="preserve"> част</w:t>
      </w:r>
      <w:r w:rsidR="001C3AF0" w:rsidRPr="000076A9">
        <w:rPr>
          <w:bCs/>
          <w:noProof/>
          <w:szCs w:val="28"/>
        </w:rPr>
        <w:t>ь</w:t>
      </w:r>
      <w:r w:rsidRPr="000076A9">
        <w:rPr>
          <w:bCs/>
          <w:noProof/>
          <w:szCs w:val="28"/>
        </w:rPr>
        <w:t xml:space="preserve"> </w:t>
      </w:r>
      <w:r w:rsidR="00A64517" w:rsidRPr="000076A9">
        <w:rPr>
          <w:bCs/>
          <w:noProof/>
          <w:szCs w:val="28"/>
        </w:rPr>
        <w:t xml:space="preserve">4 </w:t>
      </w:r>
      <w:r w:rsidR="00C9592A" w:rsidRPr="000076A9">
        <w:rPr>
          <w:bCs/>
          <w:noProof/>
          <w:szCs w:val="28"/>
        </w:rPr>
        <w:t xml:space="preserve">отчета </w:t>
      </w:r>
      <w:r w:rsidR="00A64517" w:rsidRPr="000076A9">
        <w:rPr>
          <w:bCs/>
          <w:noProof/>
          <w:szCs w:val="28"/>
        </w:rPr>
        <w:t xml:space="preserve">по форме </w:t>
      </w:r>
      <w:r w:rsidR="00C9592A" w:rsidRPr="000076A9">
        <w:rPr>
          <w:bCs/>
          <w:noProof/>
          <w:szCs w:val="28"/>
        </w:rPr>
        <w:t>10-ПБ</w:t>
      </w:r>
      <w:r w:rsidRPr="000076A9">
        <w:rPr>
          <w:bCs/>
          <w:noProof/>
          <w:szCs w:val="28"/>
        </w:rPr>
        <w:t>?</w:t>
      </w:r>
    </w:p>
    <w:p w:rsidR="00646BC7" w:rsidRPr="000076A9" w:rsidRDefault="00646BC7" w:rsidP="005021F4">
      <w:pPr>
        <w:spacing w:after="0" w:line="240" w:lineRule="auto"/>
        <w:ind w:firstLine="708"/>
        <w:jc w:val="both"/>
        <w:rPr>
          <w:bCs/>
          <w:i/>
          <w:noProof/>
          <w:szCs w:val="28"/>
          <w:u w:val="single"/>
        </w:rPr>
      </w:pPr>
      <w:r w:rsidRPr="000076A9">
        <w:rPr>
          <w:b/>
          <w:bCs/>
          <w:i/>
          <w:noProof/>
          <w:szCs w:val="28"/>
        </w:rPr>
        <w:t>Ответ:</w:t>
      </w:r>
      <w:r w:rsidRPr="000076A9">
        <w:rPr>
          <w:bCs/>
          <w:noProof/>
          <w:szCs w:val="28"/>
        </w:rPr>
        <w:t xml:space="preserve"> </w:t>
      </w:r>
      <w:r w:rsidR="001C3AF0" w:rsidRPr="000076A9">
        <w:rPr>
          <w:szCs w:val="28"/>
        </w:rPr>
        <w:t>Если организаци</w:t>
      </w:r>
      <w:r w:rsidR="006417CA" w:rsidRPr="000076A9">
        <w:rPr>
          <w:szCs w:val="28"/>
        </w:rPr>
        <w:t>я</w:t>
      </w:r>
      <w:r w:rsidR="001C3AF0" w:rsidRPr="000076A9">
        <w:rPr>
          <w:szCs w:val="28"/>
        </w:rPr>
        <w:t xml:space="preserve"> </w:t>
      </w:r>
      <w:r w:rsidR="00C9592A" w:rsidRPr="000076A9">
        <w:rPr>
          <w:szCs w:val="28"/>
        </w:rPr>
        <w:t>осуществл</w:t>
      </w:r>
      <w:r w:rsidR="001C3AF0" w:rsidRPr="000076A9">
        <w:rPr>
          <w:szCs w:val="28"/>
        </w:rPr>
        <w:t>яет</w:t>
      </w:r>
      <w:r w:rsidR="00C9592A" w:rsidRPr="000076A9">
        <w:rPr>
          <w:szCs w:val="28"/>
        </w:rPr>
        <w:t xml:space="preserve"> экспорт и</w:t>
      </w:r>
      <w:r w:rsidR="001C3AF0" w:rsidRPr="000076A9">
        <w:rPr>
          <w:szCs w:val="28"/>
        </w:rPr>
        <w:t xml:space="preserve"> (</w:t>
      </w:r>
      <w:r w:rsidR="00C9592A" w:rsidRPr="000076A9">
        <w:rPr>
          <w:szCs w:val="28"/>
        </w:rPr>
        <w:t>или</w:t>
      </w:r>
      <w:r w:rsidR="001C3AF0" w:rsidRPr="000076A9">
        <w:rPr>
          <w:szCs w:val="28"/>
        </w:rPr>
        <w:t>)</w:t>
      </w:r>
      <w:r w:rsidR="00C9592A" w:rsidRPr="000076A9">
        <w:rPr>
          <w:szCs w:val="28"/>
        </w:rPr>
        <w:t xml:space="preserve"> импорт товаров</w:t>
      </w:r>
      <w:r w:rsidR="001C3AF0" w:rsidRPr="000076A9">
        <w:rPr>
          <w:szCs w:val="28"/>
        </w:rPr>
        <w:t xml:space="preserve"> и при этом оплачивает резидентам или нерезидентам расходы по транспортировке таких товаров</w:t>
      </w:r>
      <w:r w:rsidR="006417CA" w:rsidRPr="000076A9">
        <w:rPr>
          <w:szCs w:val="28"/>
        </w:rPr>
        <w:t>, то необходимо заполнять ч</w:t>
      </w:r>
      <w:r w:rsidR="006417CA" w:rsidRPr="000076A9">
        <w:rPr>
          <w:bCs/>
          <w:noProof/>
          <w:szCs w:val="28"/>
        </w:rPr>
        <w:t>асть</w:t>
      </w:r>
      <w:r w:rsidR="006417CA" w:rsidRPr="000076A9">
        <w:rPr>
          <w:szCs w:val="28"/>
        </w:rPr>
        <w:t xml:space="preserve"> 4 </w:t>
      </w:r>
      <w:r w:rsidR="006417CA" w:rsidRPr="000076A9">
        <w:rPr>
          <w:bCs/>
          <w:noProof/>
          <w:szCs w:val="28"/>
        </w:rPr>
        <w:t xml:space="preserve">«Транспортные услуги» </w:t>
      </w:r>
      <w:r w:rsidR="006417CA" w:rsidRPr="000076A9">
        <w:rPr>
          <w:szCs w:val="28"/>
        </w:rPr>
        <w:t>формы 10-ПБ</w:t>
      </w:r>
      <w:r w:rsidR="001C3AF0" w:rsidRPr="000076A9">
        <w:rPr>
          <w:szCs w:val="28"/>
        </w:rPr>
        <w:t>. При этом</w:t>
      </w:r>
      <w:proofErr w:type="gramStart"/>
      <w:r w:rsidR="000076A9">
        <w:rPr>
          <w:szCs w:val="28"/>
        </w:rPr>
        <w:t>,</w:t>
      </w:r>
      <w:proofErr w:type="gramEnd"/>
      <w:r w:rsidR="001C3AF0" w:rsidRPr="000076A9">
        <w:rPr>
          <w:szCs w:val="28"/>
        </w:rPr>
        <w:t xml:space="preserve"> </w:t>
      </w:r>
      <w:r w:rsidR="006417CA" w:rsidRPr="000076A9">
        <w:rPr>
          <w:szCs w:val="28"/>
        </w:rPr>
        <w:t xml:space="preserve">если </w:t>
      </w:r>
      <w:r w:rsidR="001C3AF0" w:rsidRPr="000076A9">
        <w:rPr>
          <w:szCs w:val="28"/>
        </w:rPr>
        <w:t xml:space="preserve">организация </w:t>
      </w:r>
      <w:r w:rsidR="006417CA" w:rsidRPr="000076A9">
        <w:rPr>
          <w:szCs w:val="28"/>
        </w:rPr>
        <w:t xml:space="preserve">несет </w:t>
      </w:r>
      <w:r w:rsidR="001C3AF0" w:rsidRPr="000076A9">
        <w:rPr>
          <w:szCs w:val="28"/>
        </w:rPr>
        <w:t>расходы на транспортировку</w:t>
      </w:r>
      <w:r w:rsidR="006417CA" w:rsidRPr="000076A9">
        <w:rPr>
          <w:szCs w:val="28"/>
        </w:rPr>
        <w:t xml:space="preserve"> экспортных товаров</w:t>
      </w:r>
      <w:r w:rsidR="001C3AF0" w:rsidRPr="000076A9">
        <w:rPr>
          <w:szCs w:val="28"/>
        </w:rPr>
        <w:t xml:space="preserve">, </w:t>
      </w:r>
      <w:r w:rsidR="006417CA" w:rsidRPr="000076A9">
        <w:rPr>
          <w:szCs w:val="28"/>
        </w:rPr>
        <w:t xml:space="preserve">то в части 4 формы 10-ПБ заполняется также </w:t>
      </w:r>
      <w:r w:rsidR="001C3AF0" w:rsidRPr="000076A9">
        <w:rPr>
          <w:szCs w:val="28"/>
        </w:rPr>
        <w:t>стоимость экспорта</w:t>
      </w:r>
      <w:r w:rsidR="006417CA" w:rsidRPr="000076A9">
        <w:rPr>
          <w:szCs w:val="28"/>
        </w:rPr>
        <w:t xml:space="preserve"> товаров. Аналогично при расходах на транспортировку импортных товаров заполняется стоимость</w:t>
      </w:r>
      <w:r w:rsidR="001C3AF0" w:rsidRPr="000076A9">
        <w:rPr>
          <w:szCs w:val="28"/>
        </w:rPr>
        <w:t xml:space="preserve"> импорта товаров</w:t>
      </w:r>
      <w:r w:rsidR="00C9592A" w:rsidRPr="000076A9">
        <w:rPr>
          <w:szCs w:val="28"/>
        </w:rPr>
        <w:t xml:space="preserve">. </w:t>
      </w:r>
      <w:r w:rsidR="001C3AF0" w:rsidRPr="000076A9">
        <w:rPr>
          <w:szCs w:val="28"/>
        </w:rPr>
        <w:t>П</w:t>
      </w:r>
      <w:r w:rsidR="00C9592A" w:rsidRPr="000076A9">
        <w:rPr>
          <w:szCs w:val="28"/>
        </w:rPr>
        <w:t xml:space="preserve">ри отсутствии расходов на транспортировку экспортных </w:t>
      </w:r>
      <w:r w:rsidR="006417CA" w:rsidRPr="000076A9">
        <w:rPr>
          <w:szCs w:val="28"/>
        </w:rPr>
        <w:t>(</w:t>
      </w:r>
      <w:r w:rsidR="00C9592A" w:rsidRPr="000076A9">
        <w:rPr>
          <w:szCs w:val="28"/>
        </w:rPr>
        <w:t>импортных</w:t>
      </w:r>
      <w:r w:rsidR="006417CA" w:rsidRPr="000076A9">
        <w:rPr>
          <w:szCs w:val="28"/>
        </w:rPr>
        <w:t>)</w:t>
      </w:r>
      <w:r w:rsidR="00C9592A" w:rsidRPr="000076A9">
        <w:rPr>
          <w:szCs w:val="28"/>
        </w:rPr>
        <w:t xml:space="preserve"> товаров </w:t>
      </w:r>
      <w:r w:rsidR="000076A9" w:rsidRPr="000076A9">
        <w:rPr>
          <w:szCs w:val="28"/>
        </w:rPr>
        <w:t>заполнение соответствующих показателей по стоимости экспорта (импорта) товаров в части 4 формы 10-ПБ не требуется</w:t>
      </w:r>
      <w:r w:rsidR="00C9592A" w:rsidRPr="000076A9">
        <w:rPr>
          <w:szCs w:val="28"/>
        </w:rPr>
        <w:t>.</w:t>
      </w:r>
    </w:p>
    <w:p w:rsidR="005F406C" w:rsidRPr="000076A9" w:rsidRDefault="005F406C" w:rsidP="00403080">
      <w:pPr>
        <w:spacing w:after="0" w:line="240" w:lineRule="auto"/>
        <w:jc w:val="both"/>
        <w:rPr>
          <w:bCs/>
          <w:i/>
          <w:noProof/>
          <w:szCs w:val="28"/>
          <w:u w:val="single"/>
        </w:rPr>
      </w:pPr>
    </w:p>
    <w:p w:rsidR="00646BC7" w:rsidRPr="000076A9" w:rsidRDefault="00646BC7" w:rsidP="00565FF1">
      <w:pPr>
        <w:spacing w:after="0" w:line="240" w:lineRule="auto"/>
        <w:ind w:firstLine="708"/>
        <w:jc w:val="both"/>
        <w:rPr>
          <w:bCs/>
          <w:noProof/>
          <w:szCs w:val="28"/>
        </w:rPr>
      </w:pPr>
      <w:r w:rsidRPr="000076A9">
        <w:rPr>
          <w:b/>
          <w:bCs/>
          <w:i/>
          <w:noProof/>
          <w:szCs w:val="28"/>
        </w:rPr>
        <w:t>Вопрос:</w:t>
      </w:r>
      <w:r w:rsidR="00565FF1" w:rsidRPr="000076A9">
        <w:rPr>
          <w:b/>
          <w:bCs/>
          <w:i/>
          <w:noProof/>
          <w:szCs w:val="28"/>
        </w:rPr>
        <w:t xml:space="preserve"> </w:t>
      </w:r>
      <w:r w:rsidR="000076A9" w:rsidRPr="000076A9">
        <w:rPr>
          <w:bCs/>
          <w:noProof/>
          <w:szCs w:val="28"/>
        </w:rPr>
        <w:t xml:space="preserve">Что включается в </w:t>
      </w:r>
      <w:r w:rsidR="00C9592A" w:rsidRPr="000076A9">
        <w:rPr>
          <w:szCs w:val="28"/>
        </w:rPr>
        <w:t>«</w:t>
      </w:r>
      <w:r w:rsidR="000076A9" w:rsidRPr="000076A9">
        <w:rPr>
          <w:szCs w:val="28"/>
        </w:rPr>
        <w:t>о</w:t>
      </w:r>
      <w:r w:rsidR="00C9592A" w:rsidRPr="000076A9">
        <w:rPr>
          <w:szCs w:val="28"/>
        </w:rPr>
        <w:t>перации с нематериальными активами»</w:t>
      </w:r>
      <w:r w:rsidRPr="000076A9">
        <w:rPr>
          <w:bCs/>
          <w:noProof/>
          <w:szCs w:val="28"/>
        </w:rPr>
        <w:t>?</w:t>
      </w:r>
    </w:p>
    <w:p w:rsidR="00646BC7" w:rsidRDefault="00646BC7" w:rsidP="005021F4">
      <w:pPr>
        <w:spacing w:after="0" w:line="240" w:lineRule="auto"/>
        <w:ind w:firstLine="708"/>
        <w:jc w:val="both"/>
        <w:rPr>
          <w:szCs w:val="28"/>
        </w:rPr>
      </w:pPr>
      <w:r w:rsidRPr="000076A9">
        <w:rPr>
          <w:b/>
          <w:bCs/>
          <w:i/>
          <w:noProof/>
          <w:szCs w:val="28"/>
        </w:rPr>
        <w:t>Ответ:</w:t>
      </w:r>
      <w:r w:rsidR="00565FF1" w:rsidRPr="000076A9">
        <w:rPr>
          <w:b/>
          <w:bCs/>
          <w:i/>
          <w:noProof/>
          <w:szCs w:val="28"/>
        </w:rPr>
        <w:t xml:space="preserve"> </w:t>
      </w:r>
      <w:r w:rsidR="00C9592A" w:rsidRPr="000076A9">
        <w:rPr>
          <w:szCs w:val="28"/>
        </w:rPr>
        <w:t xml:space="preserve">Операции с нематериальными активами </w:t>
      </w:r>
      <w:r w:rsidR="000076A9" w:rsidRPr="000076A9">
        <w:rPr>
          <w:szCs w:val="28"/>
        </w:rPr>
        <w:t>отражаются в части 5 отчета по форме 10-ПБ и</w:t>
      </w:r>
      <w:r w:rsidR="00C9592A" w:rsidRPr="000076A9">
        <w:rPr>
          <w:szCs w:val="28"/>
        </w:rPr>
        <w:t xml:space="preserve"> включают продажу и приобретение маркетинговых активов, таких как названия брендов, заголовки периодических изданий, торговые марки, логотипы и имена доменов; плату за трансферт за переход спортсмена из одного клуба в другой.</w:t>
      </w:r>
    </w:p>
    <w:sectPr w:rsidR="0064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8DE"/>
    <w:multiLevelType w:val="hybridMultilevel"/>
    <w:tmpl w:val="680280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D370C3"/>
    <w:multiLevelType w:val="hybridMultilevel"/>
    <w:tmpl w:val="516AE30C"/>
    <w:lvl w:ilvl="0" w:tplc="EBBA02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469B5"/>
    <w:multiLevelType w:val="hybridMultilevel"/>
    <w:tmpl w:val="0882DB8A"/>
    <w:lvl w:ilvl="0" w:tplc="EBBA024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CE0EE9"/>
    <w:multiLevelType w:val="hybridMultilevel"/>
    <w:tmpl w:val="45C8894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BD77A8"/>
    <w:multiLevelType w:val="hybridMultilevel"/>
    <w:tmpl w:val="E7E85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0D"/>
    <w:rsid w:val="000076A9"/>
    <w:rsid w:val="00011A4F"/>
    <w:rsid w:val="00013557"/>
    <w:rsid w:val="00024DCE"/>
    <w:rsid w:val="00025B81"/>
    <w:rsid w:val="00027FC2"/>
    <w:rsid w:val="00045FE1"/>
    <w:rsid w:val="000466D0"/>
    <w:rsid w:val="000543D6"/>
    <w:rsid w:val="00055F19"/>
    <w:rsid w:val="000616FE"/>
    <w:rsid w:val="000748AC"/>
    <w:rsid w:val="000772B8"/>
    <w:rsid w:val="00081DCB"/>
    <w:rsid w:val="00082958"/>
    <w:rsid w:val="00087A12"/>
    <w:rsid w:val="00092F3F"/>
    <w:rsid w:val="00096203"/>
    <w:rsid w:val="000A053F"/>
    <w:rsid w:val="000A7C07"/>
    <w:rsid w:val="000B3F8A"/>
    <w:rsid w:val="000B507D"/>
    <w:rsid w:val="000B7546"/>
    <w:rsid w:val="000B7B16"/>
    <w:rsid w:val="000C195E"/>
    <w:rsid w:val="000C311B"/>
    <w:rsid w:val="000C44BD"/>
    <w:rsid w:val="000C5DD7"/>
    <w:rsid w:val="000C63BA"/>
    <w:rsid w:val="000D2163"/>
    <w:rsid w:val="000D26FC"/>
    <w:rsid w:val="000D5075"/>
    <w:rsid w:val="000D783E"/>
    <w:rsid w:val="000E2951"/>
    <w:rsid w:val="000E48A1"/>
    <w:rsid w:val="000F4557"/>
    <w:rsid w:val="000F5B8E"/>
    <w:rsid w:val="000F726F"/>
    <w:rsid w:val="001008B7"/>
    <w:rsid w:val="00112E7B"/>
    <w:rsid w:val="001152F0"/>
    <w:rsid w:val="00121544"/>
    <w:rsid w:val="00134E20"/>
    <w:rsid w:val="00135A6F"/>
    <w:rsid w:val="00141CE2"/>
    <w:rsid w:val="001461CD"/>
    <w:rsid w:val="0016145C"/>
    <w:rsid w:val="001712EB"/>
    <w:rsid w:val="00173E72"/>
    <w:rsid w:val="00174A82"/>
    <w:rsid w:val="00176031"/>
    <w:rsid w:val="0018212F"/>
    <w:rsid w:val="001865F4"/>
    <w:rsid w:val="00190403"/>
    <w:rsid w:val="00192E69"/>
    <w:rsid w:val="00194DB4"/>
    <w:rsid w:val="001967E2"/>
    <w:rsid w:val="001A0569"/>
    <w:rsid w:val="001A389C"/>
    <w:rsid w:val="001A5BAC"/>
    <w:rsid w:val="001A7250"/>
    <w:rsid w:val="001C0750"/>
    <w:rsid w:val="001C3AF0"/>
    <w:rsid w:val="001C66CF"/>
    <w:rsid w:val="001D2897"/>
    <w:rsid w:val="001D5F7E"/>
    <w:rsid w:val="001E134F"/>
    <w:rsid w:val="001E1A63"/>
    <w:rsid w:val="001E540B"/>
    <w:rsid w:val="001F4E59"/>
    <w:rsid w:val="00200C6A"/>
    <w:rsid w:val="00203AE2"/>
    <w:rsid w:val="00203C8D"/>
    <w:rsid w:val="00210C10"/>
    <w:rsid w:val="00212E2F"/>
    <w:rsid w:val="00213FD5"/>
    <w:rsid w:val="002167BE"/>
    <w:rsid w:val="00222A1D"/>
    <w:rsid w:val="00223730"/>
    <w:rsid w:val="00225182"/>
    <w:rsid w:val="00227927"/>
    <w:rsid w:val="002312FB"/>
    <w:rsid w:val="00243535"/>
    <w:rsid w:val="0024481F"/>
    <w:rsid w:val="0025305D"/>
    <w:rsid w:val="00253F4B"/>
    <w:rsid w:val="00255B68"/>
    <w:rsid w:val="00255E7B"/>
    <w:rsid w:val="00256946"/>
    <w:rsid w:val="00262F15"/>
    <w:rsid w:val="00267830"/>
    <w:rsid w:val="002739E2"/>
    <w:rsid w:val="00285CB7"/>
    <w:rsid w:val="00291DCE"/>
    <w:rsid w:val="00292DAB"/>
    <w:rsid w:val="002947C3"/>
    <w:rsid w:val="002A0D5D"/>
    <w:rsid w:val="002A0D88"/>
    <w:rsid w:val="002A7749"/>
    <w:rsid w:val="002B0FD7"/>
    <w:rsid w:val="002B589F"/>
    <w:rsid w:val="002C06B2"/>
    <w:rsid w:val="002C2E35"/>
    <w:rsid w:val="002C6F43"/>
    <w:rsid w:val="002D1149"/>
    <w:rsid w:val="002D4A3D"/>
    <w:rsid w:val="002E42A5"/>
    <w:rsid w:val="002F1A53"/>
    <w:rsid w:val="002F48A5"/>
    <w:rsid w:val="002F6161"/>
    <w:rsid w:val="003043D4"/>
    <w:rsid w:val="0031349E"/>
    <w:rsid w:val="00313CAF"/>
    <w:rsid w:val="003151E4"/>
    <w:rsid w:val="00315D18"/>
    <w:rsid w:val="003208BC"/>
    <w:rsid w:val="003248A0"/>
    <w:rsid w:val="00324C55"/>
    <w:rsid w:val="003334D1"/>
    <w:rsid w:val="00342600"/>
    <w:rsid w:val="003470EB"/>
    <w:rsid w:val="003501D6"/>
    <w:rsid w:val="00352754"/>
    <w:rsid w:val="00361DBC"/>
    <w:rsid w:val="00364D2B"/>
    <w:rsid w:val="00365A94"/>
    <w:rsid w:val="00370F21"/>
    <w:rsid w:val="00372C3C"/>
    <w:rsid w:val="00380342"/>
    <w:rsid w:val="00380638"/>
    <w:rsid w:val="00391845"/>
    <w:rsid w:val="00394F61"/>
    <w:rsid w:val="003967DA"/>
    <w:rsid w:val="003977E9"/>
    <w:rsid w:val="003A33BC"/>
    <w:rsid w:val="003A5F67"/>
    <w:rsid w:val="003B54E5"/>
    <w:rsid w:val="003C097C"/>
    <w:rsid w:val="003C3E92"/>
    <w:rsid w:val="003C44F2"/>
    <w:rsid w:val="003C4C0C"/>
    <w:rsid w:val="003D2CCA"/>
    <w:rsid w:val="003D2CCF"/>
    <w:rsid w:val="003E04A1"/>
    <w:rsid w:val="003E45F7"/>
    <w:rsid w:val="003E58A6"/>
    <w:rsid w:val="003E74B3"/>
    <w:rsid w:val="003F0988"/>
    <w:rsid w:val="003F62C7"/>
    <w:rsid w:val="003F6F21"/>
    <w:rsid w:val="003F7812"/>
    <w:rsid w:val="004016E1"/>
    <w:rsid w:val="00402EAB"/>
    <w:rsid w:val="00403080"/>
    <w:rsid w:val="00406B9C"/>
    <w:rsid w:val="00410861"/>
    <w:rsid w:val="00411CFC"/>
    <w:rsid w:val="0041319F"/>
    <w:rsid w:val="00413433"/>
    <w:rsid w:val="004134B5"/>
    <w:rsid w:val="004136E8"/>
    <w:rsid w:val="00421732"/>
    <w:rsid w:val="00425CA6"/>
    <w:rsid w:val="00431623"/>
    <w:rsid w:val="00436132"/>
    <w:rsid w:val="00442212"/>
    <w:rsid w:val="00444C8C"/>
    <w:rsid w:val="00451AE3"/>
    <w:rsid w:val="004532A3"/>
    <w:rsid w:val="00473622"/>
    <w:rsid w:val="00482F6B"/>
    <w:rsid w:val="00486262"/>
    <w:rsid w:val="004930E1"/>
    <w:rsid w:val="00493186"/>
    <w:rsid w:val="00494B5D"/>
    <w:rsid w:val="00496DC7"/>
    <w:rsid w:val="004A317D"/>
    <w:rsid w:val="004A4F03"/>
    <w:rsid w:val="004A53E3"/>
    <w:rsid w:val="004B06E1"/>
    <w:rsid w:val="004B2F6D"/>
    <w:rsid w:val="004C4B14"/>
    <w:rsid w:val="004D4F1D"/>
    <w:rsid w:val="004E715D"/>
    <w:rsid w:val="004E71E6"/>
    <w:rsid w:val="004F00A1"/>
    <w:rsid w:val="004F3833"/>
    <w:rsid w:val="004F74F8"/>
    <w:rsid w:val="005012D7"/>
    <w:rsid w:val="005021F4"/>
    <w:rsid w:val="00504385"/>
    <w:rsid w:val="00506760"/>
    <w:rsid w:val="00511F52"/>
    <w:rsid w:val="00512882"/>
    <w:rsid w:val="00513433"/>
    <w:rsid w:val="00515984"/>
    <w:rsid w:val="005160AF"/>
    <w:rsid w:val="005164EB"/>
    <w:rsid w:val="00520B66"/>
    <w:rsid w:val="00524922"/>
    <w:rsid w:val="00527286"/>
    <w:rsid w:val="005312A4"/>
    <w:rsid w:val="00540FE7"/>
    <w:rsid w:val="005461E9"/>
    <w:rsid w:val="00561EFF"/>
    <w:rsid w:val="00562928"/>
    <w:rsid w:val="00564D44"/>
    <w:rsid w:val="005652B2"/>
    <w:rsid w:val="0056585D"/>
    <w:rsid w:val="00565FF1"/>
    <w:rsid w:val="005660DE"/>
    <w:rsid w:val="005667FB"/>
    <w:rsid w:val="00566D83"/>
    <w:rsid w:val="00577022"/>
    <w:rsid w:val="00580CCA"/>
    <w:rsid w:val="005828F7"/>
    <w:rsid w:val="00583EB0"/>
    <w:rsid w:val="00590F1A"/>
    <w:rsid w:val="00595400"/>
    <w:rsid w:val="00595D03"/>
    <w:rsid w:val="005968DA"/>
    <w:rsid w:val="00597032"/>
    <w:rsid w:val="005A26AE"/>
    <w:rsid w:val="005A4173"/>
    <w:rsid w:val="005B5EBF"/>
    <w:rsid w:val="005C5B6C"/>
    <w:rsid w:val="005D4816"/>
    <w:rsid w:val="005D571D"/>
    <w:rsid w:val="005D6A83"/>
    <w:rsid w:val="005E327F"/>
    <w:rsid w:val="005F406C"/>
    <w:rsid w:val="005F6440"/>
    <w:rsid w:val="006001F5"/>
    <w:rsid w:val="0060135C"/>
    <w:rsid w:val="0060401F"/>
    <w:rsid w:val="00610147"/>
    <w:rsid w:val="006111E4"/>
    <w:rsid w:val="0062472A"/>
    <w:rsid w:val="00626CB7"/>
    <w:rsid w:val="006417CA"/>
    <w:rsid w:val="0064272F"/>
    <w:rsid w:val="00645334"/>
    <w:rsid w:val="00646BC7"/>
    <w:rsid w:val="00655231"/>
    <w:rsid w:val="006555BB"/>
    <w:rsid w:val="006637F6"/>
    <w:rsid w:val="006755D1"/>
    <w:rsid w:val="0068026B"/>
    <w:rsid w:val="00683CBC"/>
    <w:rsid w:val="00687A10"/>
    <w:rsid w:val="00692274"/>
    <w:rsid w:val="006A2538"/>
    <w:rsid w:val="006A6860"/>
    <w:rsid w:val="006B076E"/>
    <w:rsid w:val="006B2659"/>
    <w:rsid w:val="006C10A0"/>
    <w:rsid w:val="006C4141"/>
    <w:rsid w:val="006C6FED"/>
    <w:rsid w:val="006D3150"/>
    <w:rsid w:val="006D3D47"/>
    <w:rsid w:val="006E3793"/>
    <w:rsid w:val="006E5697"/>
    <w:rsid w:val="006F160A"/>
    <w:rsid w:val="006F2CF5"/>
    <w:rsid w:val="00701FF5"/>
    <w:rsid w:val="00703557"/>
    <w:rsid w:val="00704AF4"/>
    <w:rsid w:val="00705400"/>
    <w:rsid w:val="0071481F"/>
    <w:rsid w:val="00724A53"/>
    <w:rsid w:val="00727B42"/>
    <w:rsid w:val="007312F6"/>
    <w:rsid w:val="0073368D"/>
    <w:rsid w:val="00740158"/>
    <w:rsid w:val="0074135D"/>
    <w:rsid w:val="007462FB"/>
    <w:rsid w:val="00750948"/>
    <w:rsid w:val="00751D5C"/>
    <w:rsid w:val="00756B72"/>
    <w:rsid w:val="0076465F"/>
    <w:rsid w:val="00774CA3"/>
    <w:rsid w:val="00777BBE"/>
    <w:rsid w:val="007804EC"/>
    <w:rsid w:val="00795688"/>
    <w:rsid w:val="007A1FA0"/>
    <w:rsid w:val="007A326E"/>
    <w:rsid w:val="007A4B26"/>
    <w:rsid w:val="007C1D11"/>
    <w:rsid w:val="007C4EB0"/>
    <w:rsid w:val="007C574E"/>
    <w:rsid w:val="007C63E4"/>
    <w:rsid w:val="007C7FFA"/>
    <w:rsid w:val="007D024A"/>
    <w:rsid w:val="007D139F"/>
    <w:rsid w:val="007D19D6"/>
    <w:rsid w:val="007D4021"/>
    <w:rsid w:val="007D587E"/>
    <w:rsid w:val="007E4A44"/>
    <w:rsid w:val="007E6BE4"/>
    <w:rsid w:val="007F1FAB"/>
    <w:rsid w:val="008008E6"/>
    <w:rsid w:val="0080579D"/>
    <w:rsid w:val="0081018A"/>
    <w:rsid w:val="00811793"/>
    <w:rsid w:val="00815A25"/>
    <w:rsid w:val="008160F3"/>
    <w:rsid w:val="0081630E"/>
    <w:rsid w:val="00817386"/>
    <w:rsid w:val="00821163"/>
    <w:rsid w:val="00821A8C"/>
    <w:rsid w:val="008253B2"/>
    <w:rsid w:val="00837A4E"/>
    <w:rsid w:val="0084006E"/>
    <w:rsid w:val="00844AE1"/>
    <w:rsid w:val="0084549D"/>
    <w:rsid w:val="00850A8F"/>
    <w:rsid w:val="00855E27"/>
    <w:rsid w:val="00857730"/>
    <w:rsid w:val="00860A73"/>
    <w:rsid w:val="00862BD9"/>
    <w:rsid w:val="00864697"/>
    <w:rsid w:val="008664C9"/>
    <w:rsid w:val="008717B1"/>
    <w:rsid w:val="00872A77"/>
    <w:rsid w:val="008737DE"/>
    <w:rsid w:val="00874ADC"/>
    <w:rsid w:val="0088107B"/>
    <w:rsid w:val="00884AFE"/>
    <w:rsid w:val="008876D1"/>
    <w:rsid w:val="00890BC0"/>
    <w:rsid w:val="00891938"/>
    <w:rsid w:val="008931FF"/>
    <w:rsid w:val="00894F15"/>
    <w:rsid w:val="00897733"/>
    <w:rsid w:val="008A1D66"/>
    <w:rsid w:val="008A3DD8"/>
    <w:rsid w:val="008A4E93"/>
    <w:rsid w:val="008A5896"/>
    <w:rsid w:val="008A723E"/>
    <w:rsid w:val="008A7F7A"/>
    <w:rsid w:val="008B366B"/>
    <w:rsid w:val="008B7414"/>
    <w:rsid w:val="008C158E"/>
    <w:rsid w:val="008C34EF"/>
    <w:rsid w:val="008C78B2"/>
    <w:rsid w:val="008D0863"/>
    <w:rsid w:val="008D1587"/>
    <w:rsid w:val="008D2768"/>
    <w:rsid w:val="008D3F2E"/>
    <w:rsid w:val="008E540A"/>
    <w:rsid w:val="008E7DED"/>
    <w:rsid w:val="008F0CA6"/>
    <w:rsid w:val="008F2636"/>
    <w:rsid w:val="008F2C57"/>
    <w:rsid w:val="008F68CD"/>
    <w:rsid w:val="008F6C21"/>
    <w:rsid w:val="009006C1"/>
    <w:rsid w:val="0091464D"/>
    <w:rsid w:val="009263E3"/>
    <w:rsid w:val="00930DF2"/>
    <w:rsid w:val="009324CB"/>
    <w:rsid w:val="00933CAC"/>
    <w:rsid w:val="00940585"/>
    <w:rsid w:val="00941C79"/>
    <w:rsid w:val="00955BC0"/>
    <w:rsid w:val="009616A6"/>
    <w:rsid w:val="00965896"/>
    <w:rsid w:val="00967705"/>
    <w:rsid w:val="0097074F"/>
    <w:rsid w:val="00971096"/>
    <w:rsid w:val="00972A2D"/>
    <w:rsid w:val="0097468B"/>
    <w:rsid w:val="009817C7"/>
    <w:rsid w:val="00981922"/>
    <w:rsid w:val="00983ED1"/>
    <w:rsid w:val="00984740"/>
    <w:rsid w:val="00986CAD"/>
    <w:rsid w:val="00993840"/>
    <w:rsid w:val="00997180"/>
    <w:rsid w:val="009A2CAE"/>
    <w:rsid w:val="009A72FF"/>
    <w:rsid w:val="009B2E22"/>
    <w:rsid w:val="009B5788"/>
    <w:rsid w:val="009C1FFF"/>
    <w:rsid w:val="009C6199"/>
    <w:rsid w:val="009C68C0"/>
    <w:rsid w:val="009D1E1C"/>
    <w:rsid w:val="009D24A3"/>
    <w:rsid w:val="009D3768"/>
    <w:rsid w:val="009D5A1F"/>
    <w:rsid w:val="009D7918"/>
    <w:rsid w:val="009E15AE"/>
    <w:rsid w:val="009F2D6B"/>
    <w:rsid w:val="009F3A50"/>
    <w:rsid w:val="009F6C12"/>
    <w:rsid w:val="00A0384B"/>
    <w:rsid w:val="00A127EA"/>
    <w:rsid w:val="00A17572"/>
    <w:rsid w:val="00A20822"/>
    <w:rsid w:val="00A2198D"/>
    <w:rsid w:val="00A40EC9"/>
    <w:rsid w:val="00A4164A"/>
    <w:rsid w:val="00A50E1F"/>
    <w:rsid w:val="00A60486"/>
    <w:rsid w:val="00A6096E"/>
    <w:rsid w:val="00A64517"/>
    <w:rsid w:val="00A678D2"/>
    <w:rsid w:val="00A706A8"/>
    <w:rsid w:val="00A716ED"/>
    <w:rsid w:val="00A72149"/>
    <w:rsid w:val="00A73F15"/>
    <w:rsid w:val="00A75A3A"/>
    <w:rsid w:val="00A804E8"/>
    <w:rsid w:val="00A924F9"/>
    <w:rsid w:val="00A92B71"/>
    <w:rsid w:val="00A93776"/>
    <w:rsid w:val="00A9605B"/>
    <w:rsid w:val="00AA071B"/>
    <w:rsid w:val="00AC26D6"/>
    <w:rsid w:val="00AC6754"/>
    <w:rsid w:val="00AC7EA2"/>
    <w:rsid w:val="00AD1153"/>
    <w:rsid w:val="00AE02C8"/>
    <w:rsid w:val="00AE5DAC"/>
    <w:rsid w:val="00AF03DF"/>
    <w:rsid w:val="00AF260D"/>
    <w:rsid w:val="00AF3742"/>
    <w:rsid w:val="00AF3FE4"/>
    <w:rsid w:val="00AF6AFA"/>
    <w:rsid w:val="00B023F0"/>
    <w:rsid w:val="00B02921"/>
    <w:rsid w:val="00B0542F"/>
    <w:rsid w:val="00B05814"/>
    <w:rsid w:val="00B111FA"/>
    <w:rsid w:val="00B122EB"/>
    <w:rsid w:val="00B141ED"/>
    <w:rsid w:val="00B14947"/>
    <w:rsid w:val="00B17775"/>
    <w:rsid w:val="00B178D8"/>
    <w:rsid w:val="00B17FEA"/>
    <w:rsid w:val="00B21532"/>
    <w:rsid w:val="00B22BF4"/>
    <w:rsid w:val="00B266B9"/>
    <w:rsid w:val="00B330A3"/>
    <w:rsid w:val="00B36B69"/>
    <w:rsid w:val="00B402B0"/>
    <w:rsid w:val="00B464CE"/>
    <w:rsid w:val="00B46B9A"/>
    <w:rsid w:val="00B473D0"/>
    <w:rsid w:val="00B526E8"/>
    <w:rsid w:val="00B54FE7"/>
    <w:rsid w:val="00B57656"/>
    <w:rsid w:val="00B70826"/>
    <w:rsid w:val="00B730A9"/>
    <w:rsid w:val="00B742F8"/>
    <w:rsid w:val="00B74E5D"/>
    <w:rsid w:val="00B83638"/>
    <w:rsid w:val="00B92D1E"/>
    <w:rsid w:val="00BA34D5"/>
    <w:rsid w:val="00BA4DFB"/>
    <w:rsid w:val="00BA5EEE"/>
    <w:rsid w:val="00BA7F1D"/>
    <w:rsid w:val="00BB3402"/>
    <w:rsid w:val="00BC1F52"/>
    <w:rsid w:val="00BC27EF"/>
    <w:rsid w:val="00BC2C68"/>
    <w:rsid w:val="00BC5B9E"/>
    <w:rsid w:val="00BD01E4"/>
    <w:rsid w:val="00BD72D3"/>
    <w:rsid w:val="00BE117F"/>
    <w:rsid w:val="00BE3A54"/>
    <w:rsid w:val="00BE44B5"/>
    <w:rsid w:val="00BF4EB2"/>
    <w:rsid w:val="00BF4FEA"/>
    <w:rsid w:val="00C06CE6"/>
    <w:rsid w:val="00C12EC2"/>
    <w:rsid w:val="00C13C5A"/>
    <w:rsid w:val="00C22737"/>
    <w:rsid w:val="00C2373C"/>
    <w:rsid w:val="00C240FA"/>
    <w:rsid w:val="00C26907"/>
    <w:rsid w:val="00C279CD"/>
    <w:rsid w:val="00C31588"/>
    <w:rsid w:val="00C3479F"/>
    <w:rsid w:val="00C42806"/>
    <w:rsid w:val="00C455A8"/>
    <w:rsid w:val="00C533F4"/>
    <w:rsid w:val="00C545D5"/>
    <w:rsid w:val="00C602CF"/>
    <w:rsid w:val="00C64D0E"/>
    <w:rsid w:val="00C661F4"/>
    <w:rsid w:val="00C70A62"/>
    <w:rsid w:val="00C75DF0"/>
    <w:rsid w:val="00C76F9C"/>
    <w:rsid w:val="00C84B16"/>
    <w:rsid w:val="00C86DE0"/>
    <w:rsid w:val="00C879F1"/>
    <w:rsid w:val="00C91BE9"/>
    <w:rsid w:val="00C92C5A"/>
    <w:rsid w:val="00C93698"/>
    <w:rsid w:val="00C95606"/>
    <w:rsid w:val="00C9592A"/>
    <w:rsid w:val="00CA021E"/>
    <w:rsid w:val="00CA1331"/>
    <w:rsid w:val="00CA2952"/>
    <w:rsid w:val="00CA433A"/>
    <w:rsid w:val="00CB018E"/>
    <w:rsid w:val="00CB1E46"/>
    <w:rsid w:val="00CB273C"/>
    <w:rsid w:val="00CB2FED"/>
    <w:rsid w:val="00CB3CC0"/>
    <w:rsid w:val="00CB7A1D"/>
    <w:rsid w:val="00CB7F9C"/>
    <w:rsid w:val="00CC36EC"/>
    <w:rsid w:val="00CC54C3"/>
    <w:rsid w:val="00CC560E"/>
    <w:rsid w:val="00CD2B66"/>
    <w:rsid w:val="00CD2E3E"/>
    <w:rsid w:val="00CD5BDD"/>
    <w:rsid w:val="00CD7032"/>
    <w:rsid w:val="00CE435F"/>
    <w:rsid w:val="00CE449F"/>
    <w:rsid w:val="00CE6B28"/>
    <w:rsid w:val="00CE7183"/>
    <w:rsid w:val="00CF0BD4"/>
    <w:rsid w:val="00D01592"/>
    <w:rsid w:val="00D03835"/>
    <w:rsid w:val="00D152AB"/>
    <w:rsid w:val="00D15AD7"/>
    <w:rsid w:val="00D15F9D"/>
    <w:rsid w:val="00D1624E"/>
    <w:rsid w:val="00D22374"/>
    <w:rsid w:val="00D256EB"/>
    <w:rsid w:val="00D327D1"/>
    <w:rsid w:val="00D328E4"/>
    <w:rsid w:val="00D3655F"/>
    <w:rsid w:val="00D36F1F"/>
    <w:rsid w:val="00D3757E"/>
    <w:rsid w:val="00D37855"/>
    <w:rsid w:val="00D5243E"/>
    <w:rsid w:val="00D54F7C"/>
    <w:rsid w:val="00D5509F"/>
    <w:rsid w:val="00D60897"/>
    <w:rsid w:val="00D85379"/>
    <w:rsid w:val="00D8596E"/>
    <w:rsid w:val="00D86AFD"/>
    <w:rsid w:val="00D93DCF"/>
    <w:rsid w:val="00D96559"/>
    <w:rsid w:val="00DA6E96"/>
    <w:rsid w:val="00DB1382"/>
    <w:rsid w:val="00DB34F2"/>
    <w:rsid w:val="00DB7960"/>
    <w:rsid w:val="00DC38FE"/>
    <w:rsid w:val="00DD1D13"/>
    <w:rsid w:val="00DD2778"/>
    <w:rsid w:val="00DD3409"/>
    <w:rsid w:val="00DE05DD"/>
    <w:rsid w:val="00DE2F7F"/>
    <w:rsid w:val="00DE5E45"/>
    <w:rsid w:val="00DF4941"/>
    <w:rsid w:val="00DF4A5E"/>
    <w:rsid w:val="00DF4BDE"/>
    <w:rsid w:val="00DF7300"/>
    <w:rsid w:val="00E0260E"/>
    <w:rsid w:val="00E074EC"/>
    <w:rsid w:val="00E11CD1"/>
    <w:rsid w:val="00E13E0D"/>
    <w:rsid w:val="00E14889"/>
    <w:rsid w:val="00E1736F"/>
    <w:rsid w:val="00E22287"/>
    <w:rsid w:val="00E225AB"/>
    <w:rsid w:val="00E240E1"/>
    <w:rsid w:val="00E24A05"/>
    <w:rsid w:val="00E257A4"/>
    <w:rsid w:val="00E26E6C"/>
    <w:rsid w:val="00E3241C"/>
    <w:rsid w:val="00E33093"/>
    <w:rsid w:val="00E3350A"/>
    <w:rsid w:val="00E338FF"/>
    <w:rsid w:val="00E40BF7"/>
    <w:rsid w:val="00E57CBE"/>
    <w:rsid w:val="00E6069E"/>
    <w:rsid w:val="00E6112E"/>
    <w:rsid w:val="00E65A5C"/>
    <w:rsid w:val="00E71B74"/>
    <w:rsid w:val="00E72828"/>
    <w:rsid w:val="00E834F4"/>
    <w:rsid w:val="00E84D22"/>
    <w:rsid w:val="00E9516F"/>
    <w:rsid w:val="00E97020"/>
    <w:rsid w:val="00EA387C"/>
    <w:rsid w:val="00EA4278"/>
    <w:rsid w:val="00EA764D"/>
    <w:rsid w:val="00EA7884"/>
    <w:rsid w:val="00EB05E5"/>
    <w:rsid w:val="00EB0E41"/>
    <w:rsid w:val="00EB3F50"/>
    <w:rsid w:val="00EC2D92"/>
    <w:rsid w:val="00ED5B00"/>
    <w:rsid w:val="00EE23AB"/>
    <w:rsid w:val="00EF2F57"/>
    <w:rsid w:val="00EF48E0"/>
    <w:rsid w:val="00F00907"/>
    <w:rsid w:val="00F01E88"/>
    <w:rsid w:val="00F03DDD"/>
    <w:rsid w:val="00F078ED"/>
    <w:rsid w:val="00F11172"/>
    <w:rsid w:val="00F12A43"/>
    <w:rsid w:val="00F156FD"/>
    <w:rsid w:val="00F173B1"/>
    <w:rsid w:val="00F177AE"/>
    <w:rsid w:val="00F17F42"/>
    <w:rsid w:val="00F335BF"/>
    <w:rsid w:val="00F3629E"/>
    <w:rsid w:val="00F40B8C"/>
    <w:rsid w:val="00F40CBF"/>
    <w:rsid w:val="00F41438"/>
    <w:rsid w:val="00F42223"/>
    <w:rsid w:val="00F445D9"/>
    <w:rsid w:val="00F47AED"/>
    <w:rsid w:val="00F54AE4"/>
    <w:rsid w:val="00F71EA3"/>
    <w:rsid w:val="00F77651"/>
    <w:rsid w:val="00F82D3B"/>
    <w:rsid w:val="00F91AE2"/>
    <w:rsid w:val="00FA66B9"/>
    <w:rsid w:val="00FC012D"/>
    <w:rsid w:val="00FC1448"/>
    <w:rsid w:val="00FC1476"/>
    <w:rsid w:val="00FC6384"/>
    <w:rsid w:val="00FD2878"/>
    <w:rsid w:val="00FD3085"/>
    <w:rsid w:val="00FD39AB"/>
    <w:rsid w:val="00FD7334"/>
    <w:rsid w:val="00FE6674"/>
    <w:rsid w:val="00FF1934"/>
    <w:rsid w:val="00FF21F7"/>
    <w:rsid w:val="00FF63BD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C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C7"/>
    <w:pPr>
      <w:ind w:left="720"/>
      <w:contextualSpacing/>
    </w:pPr>
  </w:style>
  <w:style w:type="character" w:styleId="a4">
    <w:name w:val="Hyperlink"/>
    <w:unhideWhenUsed/>
    <w:rsid w:val="00646BC7"/>
    <w:rPr>
      <w:color w:val="0000FF"/>
      <w:u w:val="single"/>
    </w:rPr>
  </w:style>
  <w:style w:type="character" w:styleId="a5">
    <w:name w:val="Strong"/>
    <w:uiPriority w:val="22"/>
    <w:qFormat/>
    <w:rsid w:val="00646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5A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C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C7"/>
    <w:pPr>
      <w:ind w:left="720"/>
      <w:contextualSpacing/>
    </w:pPr>
  </w:style>
  <w:style w:type="character" w:styleId="a4">
    <w:name w:val="Hyperlink"/>
    <w:unhideWhenUsed/>
    <w:rsid w:val="00646BC7"/>
    <w:rPr>
      <w:color w:val="0000FF"/>
      <w:u w:val="single"/>
    </w:rPr>
  </w:style>
  <w:style w:type="character" w:styleId="a5">
    <w:name w:val="Strong"/>
    <w:uiPriority w:val="22"/>
    <w:qFormat/>
    <w:rsid w:val="00646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5A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portal.nationalbank.kz/" TargetMode="External"/><Relationship Id="rId13" Type="http://schemas.openxmlformats.org/officeDocument/2006/relationships/hyperlink" Target="https://nbportal.nationalbank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bportal.nationalbank.kz/" TargetMode="External"/><Relationship Id="rId12" Type="http://schemas.openxmlformats.org/officeDocument/2006/relationships/hyperlink" Target="https://nbportal.nationalbank.k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bportal.nationalbank.kz/" TargetMode="External"/><Relationship Id="rId11" Type="http://schemas.openxmlformats.org/officeDocument/2006/relationships/hyperlink" Target="https://nbportal.nationalbank.k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bportal.nationalbank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bportal.nationalbank.kz/" TargetMode="External"/><Relationship Id="rId14" Type="http://schemas.openxmlformats.org/officeDocument/2006/relationships/hyperlink" Target="https://nbportal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12049</CharactersWithSpaces>
  <SharedDoc>false</SharedDoc>
  <HLinks>
    <vt:vector size="54" baseType="variant">
      <vt:variant>
        <vt:i4>4718600</vt:i4>
      </vt:variant>
      <vt:variant>
        <vt:i4>24</vt:i4>
      </vt:variant>
      <vt:variant>
        <vt:i4>0</vt:i4>
      </vt:variant>
      <vt:variant>
        <vt:i4>5</vt:i4>
      </vt:variant>
      <vt:variant>
        <vt:lpwstr>https://nbportal.nationalbank.kz/</vt:lpwstr>
      </vt:variant>
      <vt:variant>
        <vt:lpwstr/>
      </vt:variant>
      <vt:variant>
        <vt:i4>4718600</vt:i4>
      </vt:variant>
      <vt:variant>
        <vt:i4>21</vt:i4>
      </vt:variant>
      <vt:variant>
        <vt:i4>0</vt:i4>
      </vt:variant>
      <vt:variant>
        <vt:i4>5</vt:i4>
      </vt:variant>
      <vt:variant>
        <vt:lpwstr>https://nbportal.nationalbank.kz/</vt:lpwstr>
      </vt:variant>
      <vt:variant>
        <vt:lpwstr/>
      </vt:variant>
      <vt:variant>
        <vt:i4>4718600</vt:i4>
      </vt:variant>
      <vt:variant>
        <vt:i4>18</vt:i4>
      </vt:variant>
      <vt:variant>
        <vt:i4>0</vt:i4>
      </vt:variant>
      <vt:variant>
        <vt:i4>5</vt:i4>
      </vt:variant>
      <vt:variant>
        <vt:lpwstr>https://nbportal.nationalbank.kz/</vt:lpwstr>
      </vt:variant>
      <vt:variant>
        <vt:lpwstr/>
      </vt:variant>
      <vt:variant>
        <vt:i4>4718600</vt:i4>
      </vt:variant>
      <vt:variant>
        <vt:i4>15</vt:i4>
      </vt:variant>
      <vt:variant>
        <vt:i4>0</vt:i4>
      </vt:variant>
      <vt:variant>
        <vt:i4>5</vt:i4>
      </vt:variant>
      <vt:variant>
        <vt:lpwstr>https://nbportal.nationalbank.kz/</vt:lpwstr>
      </vt:variant>
      <vt:variant>
        <vt:lpwstr/>
      </vt:variant>
      <vt:variant>
        <vt:i4>4718600</vt:i4>
      </vt:variant>
      <vt:variant>
        <vt:i4>12</vt:i4>
      </vt:variant>
      <vt:variant>
        <vt:i4>0</vt:i4>
      </vt:variant>
      <vt:variant>
        <vt:i4>5</vt:i4>
      </vt:variant>
      <vt:variant>
        <vt:lpwstr>https://nbportal.nationalbank.kz/</vt:lpwstr>
      </vt:variant>
      <vt:variant>
        <vt:lpwstr/>
      </vt:variant>
      <vt:variant>
        <vt:i4>4718600</vt:i4>
      </vt:variant>
      <vt:variant>
        <vt:i4>9</vt:i4>
      </vt:variant>
      <vt:variant>
        <vt:i4>0</vt:i4>
      </vt:variant>
      <vt:variant>
        <vt:i4>5</vt:i4>
      </vt:variant>
      <vt:variant>
        <vt:lpwstr>https://nbportal.nationalbank.kz/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https://nbportal.nationalbank.kz/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https://nbportal.nationalbank.kz/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https://nbportal.nationalbank.kz/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Sutzhanov</dc:creator>
  <cp:lastModifiedBy>Almagul Zhumabekova</cp:lastModifiedBy>
  <cp:revision>19</cp:revision>
  <cp:lastPrinted>2017-03-24T03:19:00Z</cp:lastPrinted>
  <dcterms:created xsi:type="dcterms:W3CDTF">2017-06-21T10:14:00Z</dcterms:created>
  <dcterms:modified xsi:type="dcterms:W3CDTF">2017-06-21T10:17:00Z</dcterms:modified>
</cp:coreProperties>
</file>