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1D88" w:rsidRDefault="00181D88" w:rsidP="0011135A">
      <w:pPr>
        <w:ind w:left="5670"/>
        <w:jc w:val="left"/>
        <w:rPr>
          <w:szCs w:val="28"/>
          <w:lang w:val="kk-KZ"/>
        </w:rPr>
      </w:pPr>
    </w:p>
    <w:tbl>
      <w:tblPr>
        <w:tblW w:w="10080" w:type="dxa"/>
        <w:tblInd w:w="108" w:type="dxa"/>
        <w:tblLayout w:type="fixed"/>
        <w:tblLook w:val="01E0" w:firstRow="1" w:lastRow="1" w:firstColumn="1" w:lastColumn="1" w:noHBand="0" w:noVBand="0"/>
      </w:tblPr>
      <w:tblGrid>
        <w:gridCol w:w="4320"/>
        <w:gridCol w:w="1800"/>
        <w:gridCol w:w="3960"/>
      </w:tblGrid>
      <w:tr w:rsidR="00181D88" w:rsidRPr="00181D88" w:rsidTr="007F6D96">
        <w:trPr>
          <w:trHeight w:val="1843"/>
        </w:trPr>
        <w:tc>
          <w:tcPr>
            <w:tcW w:w="4320" w:type="dxa"/>
            <w:shd w:val="clear" w:color="auto" w:fill="auto"/>
          </w:tcPr>
          <w:p w:rsidR="00181D88" w:rsidRPr="00181D88" w:rsidRDefault="00181D88" w:rsidP="00181D88">
            <w:pPr>
              <w:jc w:val="center"/>
              <w:rPr>
                <w:sz w:val="22"/>
                <w:szCs w:val="22"/>
                <w:lang w:val="en-US"/>
              </w:rPr>
            </w:pPr>
            <w:r>
              <w:rPr>
                <w:szCs w:val="28"/>
                <w:lang w:val="kk-KZ"/>
              </w:rPr>
              <w:br w:type="page"/>
            </w:r>
          </w:p>
          <w:p w:rsidR="00181D88" w:rsidRPr="00181D88" w:rsidRDefault="00181D88" w:rsidP="00181D88">
            <w:pPr>
              <w:jc w:val="center"/>
              <w:rPr>
                <w:b/>
                <w:sz w:val="22"/>
                <w:szCs w:val="22"/>
                <w:lang w:val="kk-KZ"/>
              </w:rPr>
            </w:pPr>
            <w:r w:rsidRPr="00181D88">
              <w:rPr>
                <w:b/>
                <w:sz w:val="22"/>
                <w:szCs w:val="22"/>
                <w:lang w:val="kk-KZ"/>
              </w:rPr>
              <w:t>«ҚАЗАҚСТАН РЕСПУБЛИКАСЫНЫҢ</w:t>
            </w:r>
          </w:p>
          <w:p w:rsidR="00181D88" w:rsidRPr="00181D88" w:rsidRDefault="00181D88" w:rsidP="00181D88">
            <w:pPr>
              <w:jc w:val="center"/>
              <w:rPr>
                <w:b/>
                <w:sz w:val="22"/>
                <w:szCs w:val="22"/>
                <w:lang w:val="kk-KZ"/>
              </w:rPr>
            </w:pPr>
            <w:r w:rsidRPr="00181D88">
              <w:rPr>
                <w:b/>
                <w:sz w:val="22"/>
                <w:szCs w:val="22"/>
                <w:lang w:val="kk-KZ"/>
              </w:rPr>
              <w:t>ҰЛТТЫҚ БАНКІ»</w:t>
            </w:r>
          </w:p>
          <w:p w:rsidR="00181D88" w:rsidRPr="00181D88" w:rsidRDefault="00181D88" w:rsidP="00181D88">
            <w:pPr>
              <w:jc w:val="center"/>
              <w:rPr>
                <w:b/>
                <w:sz w:val="22"/>
                <w:szCs w:val="22"/>
                <w:lang w:val="kk-KZ"/>
              </w:rPr>
            </w:pPr>
          </w:p>
          <w:p w:rsidR="00181D88" w:rsidRPr="00181D88" w:rsidRDefault="00181D88" w:rsidP="00181D88">
            <w:pPr>
              <w:jc w:val="center"/>
              <w:rPr>
                <w:sz w:val="22"/>
                <w:szCs w:val="22"/>
                <w:lang w:val="kk-KZ"/>
              </w:rPr>
            </w:pPr>
            <w:r w:rsidRPr="00181D88">
              <w:rPr>
                <w:sz w:val="22"/>
                <w:szCs w:val="22"/>
                <w:lang w:val="kk-KZ"/>
              </w:rPr>
              <w:t xml:space="preserve">РЕСПУБЛИКАЛЫҚ </w:t>
            </w:r>
          </w:p>
          <w:p w:rsidR="00181D88" w:rsidRPr="00181D88" w:rsidRDefault="00181D88" w:rsidP="00181D88">
            <w:pPr>
              <w:jc w:val="center"/>
              <w:rPr>
                <w:b/>
                <w:sz w:val="22"/>
                <w:szCs w:val="22"/>
              </w:rPr>
            </w:pPr>
            <w:r w:rsidRPr="00181D88">
              <w:rPr>
                <w:sz w:val="22"/>
                <w:szCs w:val="22"/>
                <w:lang w:val="kk-KZ"/>
              </w:rPr>
              <w:t>МЕМЛЕКЕТТІК</w:t>
            </w:r>
            <w:r w:rsidRPr="00181D88">
              <w:rPr>
                <w:sz w:val="22"/>
                <w:szCs w:val="22"/>
              </w:rPr>
              <w:t xml:space="preserve"> </w:t>
            </w:r>
            <w:r w:rsidRPr="00181D88">
              <w:rPr>
                <w:sz w:val="22"/>
                <w:szCs w:val="22"/>
                <w:lang w:val="kk-KZ"/>
              </w:rPr>
              <w:t>МЕКЕМЕСІ</w:t>
            </w:r>
          </w:p>
          <w:p w:rsidR="00181D88" w:rsidRPr="00181D88" w:rsidRDefault="00181D88" w:rsidP="00181D88">
            <w:pPr>
              <w:jc w:val="center"/>
              <w:rPr>
                <w:b/>
                <w:sz w:val="22"/>
                <w:szCs w:val="22"/>
              </w:rPr>
            </w:pPr>
          </w:p>
        </w:tc>
        <w:tc>
          <w:tcPr>
            <w:tcW w:w="1800" w:type="dxa"/>
            <w:shd w:val="clear" w:color="auto" w:fill="auto"/>
          </w:tcPr>
          <w:p w:rsidR="00181D88" w:rsidRPr="00181D88" w:rsidRDefault="00181D88" w:rsidP="00181D88">
            <w:pPr>
              <w:jc w:val="center"/>
              <w:rPr>
                <w:sz w:val="22"/>
                <w:szCs w:val="22"/>
                <w:lang w:val="kk-KZ"/>
              </w:rPr>
            </w:pPr>
            <w:r>
              <w:rPr>
                <w:noProof/>
                <w:sz w:val="24"/>
                <w:szCs w:val="24"/>
              </w:rPr>
              <w:drawing>
                <wp:inline distT="0" distB="0" distL="0" distR="0" wp14:anchorId="49221C48" wp14:editId="3CA3CC8D">
                  <wp:extent cx="972185" cy="102997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72185" cy="1029970"/>
                          </a:xfrm>
                          <a:prstGeom prst="rect">
                            <a:avLst/>
                          </a:prstGeom>
                          <a:noFill/>
                          <a:ln>
                            <a:noFill/>
                          </a:ln>
                        </pic:spPr>
                      </pic:pic>
                    </a:graphicData>
                  </a:graphic>
                </wp:inline>
              </w:drawing>
            </w:r>
          </w:p>
        </w:tc>
        <w:tc>
          <w:tcPr>
            <w:tcW w:w="3960" w:type="dxa"/>
            <w:shd w:val="clear" w:color="auto" w:fill="auto"/>
          </w:tcPr>
          <w:p w:rsidR="00181D88" w:rsidRPr="00181D88" w:rsidRDefault="00181D88" w:rsidP="00181D88">
            <w:pPr>
              <w:jc w:val="center"/>
              <w:rPr>
                <w:b/>
                <w:sz w:val="22"/>
                <w:szCs w:val="22"/>
              </w:rPr>
            </w:pPr>
          </w:p>
          <w:p w:rsidR="00181D88" w:rsidRPr="00181D88" w:rsidRDefault="00181D88" w:rsidP="00181D88">
            <w:pPr>
              <w:jc w:val="center"/>
              <w:rPr>
                <w:sz w:val="22"/>
                <w:szCs w:val="22"/>
              </w:rPr>
            </w:pPr>
            <w:r w:rsidRPr="00181D88">
              <w:rPr>
                <w:sz w:val="22"/>
                <w:szCs w:val="22"/>
              </w:rPr>
              <w:t xml:space="preserve">РЕСПУБЛИКАНСКОЕ </w:t>
            </w:r>
          </w:p>
          <w:p w:rsidR="00181D88" w:rsidRPr="00181D88" w:rsidRDefault="00181D88" w:rsidP="00181D88">
            <w:pPr>
              <w:jc w:val="center"/>
              <w:rPr>
                <w:sz w:val="22"/>
                <w:szCs w:val="22"/>
              </w:rPr>
            </w:pPr>
            <w:r w:rsidRPr="00181D88">
              <w:rPr>
                <w:sz w:val="22"/>
                <w:szCs w:val="22"/>
              </w:rPr>
              <w:t>ГОСУДАР</w:t>
            </w:r>
            <w:r w:rsidRPr="00181D88">
              <w:rPr>
                <w:sz w:val="22"/>
                <w:szCs w:val="22"/>
                <w:lang w:val="kk-KZ"/>
              </w:rPr>
              <w:t>С</w:t>
            </w:r>
            <w:r w:rsidRPr="00181D88">
              <w:rPr>
                <w:sz w:val="22"/>
                <w:szCs w:val="22"/>
              </w:rPr>
              <w:t>ТВЕННОЕ УЧРЕЖДЕНИЕ</w:t>
            </w:r>
          </w:p>
          <w:p w:rsidR="00181D88" w:rsidRPr="00181D88" w:rsidRDefault="00181D88" w:rsidP="00181D88">
            <w:pPr>
              <w:jc w:val="center"/>
              <w:rPr>
                <w:b/>
                <w:sz w:val="22"/>
                <w:szCs w:val="22"/>
              </w:rPr>
            </w:pPr>
          </w:p>
          <w:p w:rsidR="00181D88" w:rsidRPr="00181D88" w:rsidRDefault="00181D88" w:rsidP="00181D88">
            <w:pPr>
              <w:jc w:val="center"/>
              <w:rPr>
                <w:b/>
                <w:sz w:val="22"/>
                <w:szCs w:val="22"/>
              </w:rPr>
            </w:pPr>
            <w:r w:rsidRPr="00181D88">
              <w:rPr>
                <w:b/>
                <w:sz w:val="22"/>
                <w:szCs w:val="22"/>
              </w:rPr>
              <w:t>«НАЦИОНАЛЬНЫЙ БАНК</w:t>
            </w:r>
          </w:p>
          <w:p w:rsidR="00181D88" w:rsidRPr="00181D88" w:rsidRDefault="00181D88" w:rsidP="00181D88">
            <w:pPr>
              <w:jc w:val="center"/>
              <w:rPr>
                <w:b/>
                <w:sz w:val="22"/>
                <w:szCs w:val="22"/>
              </w:rPr>
            </w:pPr>
            <w:r w:rsidRPr="00181D88">
              <w:rPr>
                <w:b/>
                <w:sz w:val="22"/>
                <w:szCs w:val="22"/>
              </w:rPr>
              <w:t>РЕСПУБЛИКИ КАЗАХСТАН»</w:t>
            </w:r>
          </w:p>
          <w:p w:rsidR="00181D88" w:rsidRPr="00181D88" w:rsidRDefault="00181D88" w:rsidP="00181D88">
            <w:pPr>
              <w:jc w:val="center"/>
              <w:rPr>
                <w:b/>
                <w:sz w:val="24"/>
                <w:szCs w:val="24"/>
              </w:rPr>
            </w:pPr>
          </w:p>
        </w:tc>
      </w:tr>
      <w:tr w:rsidR="00181D88" w:rsidRPr="00181D88" w:rsidTr="007F6D96">
        <w:trPr>
          <w:trHeight w:val="691"/>
        </w:trPr>
        <w:tc>
          <w:tcPr>
            <w:tcW w:w="4320" w:type="dxa"/>
            <w:shd w:val="clear" w:color="auto" w:fill="auto"/>
          </w:tcPr>
          <w:p w:rsidR="00181D88" w:rsidRPr="00181D88" w:rsidRDefault="00181D88" w:rsidP="00181D88">
            <w:pPr>
              <w:jc w:val="center"/>
              <w:rPr>
                <w:b/>
                <w:sz w:val="24"/>
                <w:szCs w:val="24"/>
                <w:lang w:val="kk-KZ"/>
              </w:rPr>
            </w:pPr>
            <w:r w:rsidRPr="00181D88">
              <w:rPr>
                <w:b/>
                <w:sz w:val="24"/>
                <w:szCs w:val="24"/>
              </w:rPr>
              <w:t>БА</w:t>
            </w:r>
            <w:r w:rsidRPr="00181D88">
              <w:rPr>
                <w:b/>
                <w:sz w:val="24"/>
                <w:szCs w:val="24"/>
                <w:lang w:val="kk-KZ"/>
              </w:rPr>
              <w:t>СҚАРМАСЫНЫҢ</w:t>
            </w:r>
          </w:p>
          <w:p w:rsidR="00181D88" w:rsidRPr="00181D88" w:rsidRDefault="00181D88" w:rsidP="00181D88">
            <w:pPr>
              <w:jc w:val="center"/>
              <w:rPr>
                <w:b/>
                <w:sz w:val="24"/>
                <w:szCs w:val="24"/>
                <w:lang w:val="kk-KZ"/>
              </w:rPr>
            </w:pPr>
            <w:r w:rsidRPr="00181D88">
              <w:rPr>
                <w:b/>
                <w:sz w:val="24"/>
                <w:szCs w:val="24"/>
                <w:lang w:val="kk-KZ"/>
              </w:rPr>
              <w:t>ҚАУЛЫСЫ</w:t>
            </w:r>
          </w:p>
        </w:tc>
        <w:tc>
          <w:tcPr>
            <w:tcW w:w="1800" w:type="dxa"/>
            <w:shd w:val="clear" w:color="auto" w:fill="auto"/>
          </w:tcPr>
          <w:p w:rsidR="00181D88" w:rsidRPr="00181D88" w:rsidRDefault="00181D88" w:rsidP="00181D88">
            <w:pPr>
              <w:ind w:left="158"/>
              <w:jc w:val="left"/>
              <w:rPr>
                <w:sz w:val="24"/>
                <w:szCs w:val="24"/>
                <w:lang w:val="kk-KZ"/>
              </w:rPr>
            </w:pPr>
          </w:p>
        </w:tc>
        <w:tc>
          <w:tcPr>
            <w:tcW w:w="3960" w:type="dxa"/>
            <w:shd w:val="clear" w:color="auto" w:fill="auto"/>
          </w:tcPr>
          <w:p w:rsidR="00181D88" w:rsidRPr="00181D88" w:rsidRDefault="00181D88" w:rsidP="00181D88">
            <w:pPr>
              <w:jc w:val="center"/>
              <w:rPr>
                <w:b/>
                <w:sz w:val="24"/>
                <w:szCs w:val="24"/>
                <w:lang w:val="kk-KZ"/>
              </w:rPr>
            </w:pPr>
            <w:r w:rsidRPr="00181D88">
              <w:rPr>
                <w:b/>
                <w:sz w:val="24"/>
                <w:szCs w:val="24"/>
                <w:lang w:val="kk-KZ"/>
              </w:rPr>
              <w:t xml:space="preserve">ПОСТАНОВЛЕНИЕ </w:t>
            </w:r>
          </w:p>
          <w:p w:rsidR="00181D88" w:rsidRPr="00181D88" w:rsidRDefault="00181D88" w:rsidP="00181D88">
            <w:pPr>
              <w:jc w:val="center"/>
              <w:rPr>
                <w:b/>
                <w:sz w:val="24"/>
                <w:szCs w:val="24"/>
              </w:rPr>
            </w:pPr>
            <w:r w:rsidRPr="00181D88">
              <w:rPr>
                <w:b/>
                <w:sz w:val="24"/>
                <w:szCs w:val="24"/>
                <w:lang w:val="kk-KZ"/>
              </w:rPr>
              <w:t>ПРАВЛЕНИЯ</w:t>
            </w:r>
          </w:p>
        </w:tc>
      </w:tr>
      <w:tr w:rsidR="00181D88" w:rsidRPr="00181D88" w:rsidTr="007F6D96">
        <w:trPr>
          <w:trHeight w:val="964"/>
        </w:trPr>
        <w:tc>
          <w:tcPr>
            <w:tcW w:w="4320" w:type="dxa"/>
            <w:shd w:val="clear" w:color="auto" w:fill="auto"/>
          </w:tcPr>
          <w:p w:rsidR="00181D88" w:rsidRPr="00181D88" w:rsidRDefault="00181D88" w:rsidP="00181D88">
            <w:pPr>
              <w:jc w:val="center"/>
              <w:rPr>
                <w:sz w:val="24"/>
                <w:szCs w:val="24"/>
              </w:rPr>
            </w:pPr>
          </w:p>
          <w:p w:rsidR="00181D88" w:rsidRPr="00181D88" w:rsidRDefault="00181D88" w:rsidP="00181D88">
            <w:pPr>
              <w:jc w:val="center"/>
              <w:rPr>
                <w:sz w:val="24"/>
                <w:szCs w:val="24"/>
              </w:rPr>
            </w:pPr>
            <w:r w:rsidRPr="00181D88">
              <w:rPr>
                <w:sz w:val="24"/>
                <w:szCs w:val="24"/>
              </w:rPr>
              <w:t>2018 жылғы 29 маусым</w:t>
            </w:r>
          </w:p>
          <w:p w:rsidR="00181D88" w:rsidRPr="00181D88" w:rsidRDefault="00181D88" w:rsidP="00181D88">
            <w:pPr>
              <w:jc w:val="center"/>
              <w:rPr>
                <w:sz w:val="24"/>
                <w:szCs w:val="24"/>
                <w:lang w:val="kk-KZ"/>
              </w:rPr>
            </w:pPr>
            <w:r w:rsidRPr="00181D88">
              <w:rPr>
                <w:sz w:val="24"/>
                <w:szCs w:val="24"/>
                <w:lang w:val="kk-KZ"/>
              </w:rPr>
              <w:t xml:space="preserve"> </w:t>
            </w:r>
          </w:p>
          <w:p w:rsidR="00181D88" w:rsidRPr="00181D88" w:rsidRDefault="00181D88" w:rsidP="00181D88">
            <w:pPr>
              <w:jc w:val="center"/>
              <w:rPr>
                <w:sz w:val="24"/>
                <w:szCs w:val="24"/>
                <w:lang w:val="kk-KZ"/>
              </w:rPr>
            </w:pPr>
            <w:r w:rsidRPr="00181D88">
              <w:rPr>
                <w:sz w:val="24"/>
                <w:szCs w:val="24"/>
              </w:rPr>
              <w:t>Алматы</w:t>
            </w:r>
            <w:r w:rsidRPr="00181D88">
              <w:rPr>
                <w:sz w:val="24"/>
                <w:szCs w:val="24"/>
                <w:lang w:val="kk-KZ"/>
              </w:rPr>
              <w:t xml:space="preserve"> қаласы </w:t>
            </w:r>
          </w:p>
        </w:tc>
        <w:tc>
          <w:tcPr>
            <w:tcW w:w="1800" w:type="dxa"/>
            <w:shd w:val="clear" w:color="auto" w:fill="auto"/>
          </w:tcPr>
          <w:p w:rsidR="00181D88" w:rsidRPr="00181D88" w:rsidRDefault="00181D88" w:rsidP="00181D88">
            <w:pPr>
              <w:jc w:val="center"/>
              <w:rPr>
                <w:sz w:val="24"/>
                <w:szCs w:val="24"/>
              </w:rPr>
            </w:pPr>
          </w:p>
        </w:tc>
        <w:tc>
          <w:tcPr>
            <w:tcW w:w="3960" w:type="dxa"/>
            <w:shd w:val="clear" w:color="auto" w:fill="auto"/>
          </w:tcPr>
          <w:p w:rsidR="00181D88" w:rsidRPr="00181D88" w:rsidRDefault="00181D88" w:rsidP="00181D88">
            <w:pPr>
              <w:jc w:val="center"/>
              <w:rPr>
                <w:sz w:val="24"/>
                <w:szCs w:val="24"/>
              </w:rPr>
            </w:pPr>
          </w:p>
          <w:p w:rsidR="00181D88" w:rsidRPr="00181D88" w:rsidRDefault="00181D88" w:rsidP="00181D88">
            <w:pPr>
              <w:jc w:val="center"/>
              <w:rPr>
                <w:sz w:val="24"/>
                <w:szCs w:val="24"/>
                <w:lang w:val="kk-KZ"/>
              </w:rPr>
            </w:pPr>
            <w:r w:rsidRPr="00181D88">
              <w:rPr>
                <w:sz w:val="24"/>
                <w:szCs w:val="24"/>
              </w:rPr>
              <w:t>№ 123</w:t>
            </w:r>
          </w:p>
          <w:p w:rsidR="00181D88" w:rsidRPr="00181D88" w:rsidRDefault="00181D88" w:rsidP="00181D88">
            <w:pPr>
              <w:jc w:val="center"/>
              <w:rPr>
                <w:sz w:val="24"/>
                <w:szCs w:val="24"/>
              </w:rPr>
            </w:pPr>
          </w:p>
          <w:p w:rsidR="00181D88" w:rsidRPr="00181D88" w:rsidRDefault="00181D88" w:rsidP="00181D88">
            <w:pPr>
              <w:jc w:val="center"/>
              <w:rPr>
                <w:sz w:val="24"/>
                <w:szCs w:val="24"/>
              </w:rPr>
            </w:pPr>
            <w:r w:rsidRPr="00181D88">
              <w:rPr>
                <w:sz w:val="24"/>
                <w:szCs w:val="24"/>
              </w:rPr>
              <w:t>город Алматы</w:t>
            </w:r>
          </w:p>
        </w:tc>
      </w:tr>
    </w:tbl>
    <w:p w:rsidR="00181D88" w:rsidRPr="00181D88" w:rsidRDefault="00181D88" w:rsidP="00181D88">
      <w:pPr>
        <w:rPr>
          <w:szCs w:val="28"/>
          <w:lang w:val="kk-KZ"/>
        </w:rPr>
      </w:pPr>
    </w:p>
    <w:p w:rsidR="00181D88" w:rsidRPr="00181D88" w:rsidRDefault="00181D88" w:rsidP="00181D88">
      <w:pPr>
        <w:jc w:val="left"/>
        <w:rPr>
          <w:b/>
          <w:bCs/>
          <w:color w:val="000000"/>
          <w:szCs w:val="28"/>
          <w:lang w:val="kk-KZ"/>
        </w:rPr>
      </w:pPr>
      <w:r w:rsidRPr="00181D88">
        <w:rPr>
          <w:b/>
          <w:bCs/>
          <w:color w:val="000000"/>
          <w:szCs w:val="28"/>
          <w:lang w:val="kk-KZ"/>
        </w:rPr>
        <w:t xml:space="preserve">Тұрғын үй нарығында </w:t>
      </w:r>
    </w:p>
    <w:p w:rsidR="00181D88" w:rsidRPr="00181D88" w:rsidRDefault="00181D88" w:rsidP="00181D88">
      <w:pPr>
        <w:jc w:val="left"/>
        <w:rPr>
          <w:b/>
          <w:bCs/>
          <w:color w:val="000000"/>
          <w:szCs w:val="28"/>
          <w:lang w:val="kk-KZ"/>
        </w:rPr>
      </w:pPr>
      <w:r w:rsidRPr="00181D88">
        <w:rPr>
          <w:b/>
          <w:bCs/>
          <w:color w:val="000000"/>
          <w:szCs w:val="28"/>
          <w:lang w:val="kk-KZ"/>
        </w:rPr>
        <w:t xml:space="preserve">ұзақ мерзімді кредиттеуді </w:t>
      </w:r>
    </w:p>
    <w:p w:rsidR="00181D88" w:rsidRPr="00181D88" w:rsidRDefault="00181D88" w:rsidP="00181D88">
      <w:pPr>
        <w:jc w:val="left"/>
        <w:rPr>
          <w:b/>
          <w:bCs/>
          <w:szCs w:val="28"/>
          <w:lang w:val="kk-KZ"/>
        </w:rPr>
      </w:pPr>
      <w:r w:rsidRPr="00181D88">
        <w:rPr>
          <w:b/>
          <w:bCs/>
          <w:color w:val="000000"/>
          <w:szCs w:val="28"/>
          <w:lang w:val="kk-KZ"/>
        </w:rPr>
        <w:t xml:space="preserve">ынталандыру тәсілдері туралы </w:t>
      </w:r>
      <w:r w:rsidRPr="00181D88">
        <w:rPr>
          <w:b/>
          <w:bCs/>
          <w:szCs w:val="28"/>
          <w:lang w:val="kk-KZ"/>
        </w:rPr>
        <w:t xml:space="preserve"> </w:t>
      </w:r>
    </w:p>
    <w:p w:rsidR="00181D88" w:rsidRPr="00181D88" w:rsidRDefault="00181D88" w:rsidP="00181D88">
      <w:pPr>
        <w:rPr>
          <w:szCs w:val="28"/>
          <w:lang w:val="kk-KZ"/>
        </w:rPr>
      </w:pPr>
    </w:p>
    <w:p w:rsidR="00181D88" w:rsidRPr="00181D88" w:rsidRDefault="00181D88" w:rsidP="00181D88">
      <w:pPr>
        <w:rPr>
          <w:szCs w:val="28"/>
          <w:lang w:val="kk-KZ"/>
        </w:rPr>
      </w:pPr>
    </w:p>
    <w:p w:rsidR="00181D88" w:rsidRPr="00181D88" w:rsidRDefault="00181D88" w:rsidP="00181D88">
      <w:pPr>
        <w:ind w:firstLine="709"/>
        <w:rPr>
          <w:b/>
          <w:szCs w:val="28"/>
          <w:lang w:val="kk-KZ"/>
        </w:rPr>
      </w:pPr>
      <w:r w:rsidRPr="00181D88">
        <w:rPr>
          <w:szCs w:val="28"/>
          <w:lang w:val="kk-KZ"/>
        </w:rPr>
        <w:t xml:space="preserve">Қазақстан Республикасы Президентінің 2018 жылғы 10 қаңтардағы «Төртінші өнеркәсіптік революция жағдайындағы дамудың жаңа                                                                                                                                                                                                                             мүмкіндіктері» атты Қазақстан халқына Жолдауында </w:t>
      </w:r>
      <w:r w:rsidRPr="00181D88">
        <w:rPr>
          <w:bCs/>
          <w:szCs w:val="28"/>
          <w:lang w:val="kk-KZ"/>
        </w:rPr>
        <w:t>айтылған</w:t>
      </w:r>
      <w:r w:rsidRPr="00181D88">
        <w:rPr>
          <w:szCs w:val="28"/>
          <w:lang w:val="kk-KZ"/>
        </w:rPr>
        <w:t xml:space="preserve"> бизнесті ұзақ мерзімді кредиттеуді қамтамасыз ету мәселесін шешу бойынша Мемлекет басшысының тапсырмасын, сондай-ақ Қазақстан Республикасы Президентінің қатысуымен өткен 2018 жылғы 18 сәуірдегі кеңес хаттамасымен бекітілген Мемлекет басшысының экономиканы ұзақ мерзімді банктік кредиттеуді кеңейту жөніндегі тапсырмасын іске асыру мақсатында </w:t>
      </w:r>
      <w:r w:rsidRPr="00181D88">
        <w:rPr>
          <w:bCs/>
          <w:szCs w:val="28"/>
          <w:lang w:val="kk-KZ"/>
        </w:rPr>
        <w:t xml:space="preserve">Қазақстан Республикасы Ұлттық Банкінің Басқармасы </w:t>
      </w:r>
      <w:r w:rsidRPr="00181D88">
        <w:rPr>
          <w:b/>
          <w:szCs w:val="28"/>
          <w:lang w:val="kk-KZ"/>
        </w:rPr>
        <w:t>ҚАУЛЫ ЕТЕДІ:</w:t>
      </w:r>
    </w:p>
    <w:p w:rsidR="00181D88" w:rsidRPr="00181D88" w:rsidRDefault="00181D88" w:rsidP="00181D88">
      <w:pPr>
        <w:ind w:firstLine="709"/>
        <w:rPr>
          <w:bCs/>
          <w:szCs w:val="28"/>
          <w:lang w:val="kk-KZ"/>
        </w:rPr>
      </w:pPr>
      <w:r w:rsidRPr="00181D88">
        <w:rPr>
          <w:color w:val="000000"/>
          <w:szCs w:val="28"/>
          <w:lang w:val="kk-KZ"/>
        </w:rPr>
        <w:t xml:space="preserve">1. </w:t>
      </w:r>
      <w:r w:rsidRPr="00181D88">
        <w:rPr>
          <w:bCs/>
          <w:color w:val="000000"/>
          <w:szCs w:val="28"/>
          <w:lang w:val="kk-KZ"/>
        </w:rPr>
        <w:t xml:space="preserve">Тұрғын үй нарығында ұзақ мерзімді кредиттеуді ынталандыру тәсілдері мақұлдансын. </w:t>
      </w:r>
      <w:r w:rsidRPr="00181D88">
        <w:rPr>
          <w:bCs/>
          <w:szCs w:val="28"/>
          <w:lang w:val="kk-KZ"/>
        </w:rPr>
        <w:t xml:space="preserve"> </w:t>
      </w:r>
    </w:p>
    <w:p w:rsidR="00181D88" w:rsidRPr="00181D88" w:rsidRDefault="00181D88" w:rsidP="00181D88">
      <w:pPr>
        <w:tabs>
          <w:tab w:val="left" w:pos="1134"/>
        </w:tabs>
        <w:ind w:firstLine="709"/>
        <w:rPr>
          <w:szCs w:val="28"/>
          <w:lang w:val="kk-KZ"/>
        </w:rPr>
      </w:pPr>
      <w:r w:rsidRPr="00181D88">
        <w:rPr>
          <w:szCs w:val="28"/>
          <w:lang w:val="kk-KZ"/>
        </w:rPr>
        <w:t>2. Қаржы нарығының әдіснамасы департаменті (Әбдірахманов Н.А.) осы қаулы қабылданғаннан кейін күнтізбелік он төрт күн ішінде оны Қазақстан Республикасы Ұлттық Банкінің ресми интернет-ресурсына орналастыруды қамтамасыз етсін.</w:t>
      </w:r>
    </w:p>
    <w:p w:rsidR="00181D88" w:rsidRPr="00181D88" w:rsidRDefault="00181D88" w:rsidP="00181D88">
      <w:pPr>
        <w:tabs>
          <w:tab w:val="left" w:pos="1134"/>
        </w:tabs>
        <w:ind w:firstLine="709"/>
        <w:rPr>
          <w:szCs w:val="28"/>
          <w:lang w:val="kk-KZ"/>
        </w:rPr>
      </w:pPr>
      <w:r w:rsidRPr="00181D88">
        <w:rPr>
          <w:szCs w:val="28"/>
          <w:lang w:val="kk-KZ"/>
        </w:rPr>
        <w:t xml:space="preserve">3. </w:t>
      </w:r>
      <w:r w:rsidRPr="00181D88">
        <w:rPr>
          <w:lang w:val="kk-KZ"/>
        </w:rPr>
        <w:t xml:space="preserve">Осы қаулының орындалуын бақылау Қазақстан Республикасының Ұлттық Банкі Төрағасының орынбасары </w:t>
      </w:r>
      <w:r w:rsidRPr="00181D88">
        <w:rPr>
          <w:color w:val="000000"/>
          <w:szCs w:val="28"/>
          <w:lang w:val="kk-KZ"/>
        </w:rPr>
        <w:t>O.A. Смоляковқа ж</w:t>
      </w:r>
      <w:r w:rsidRPr="00181D88">
        <w:rPr>
          <w:lang w:val="kk-KZ"/>
        </w:rPr>
        <w:t>үктелсін</w:t>
      </w:r>
      <w:r w:rsidRPr="00181D88">
        <w:rPr>
          <w:szCs w:val="28"/>
          <w:lang w:val="kk-KZ"/>
        </w:rPr>
        <w:t>.</w:t>
      </w:r>
    </w:p>
    <w:p w:rsidR="00181D88" w:rsidRPr="00181D88" w:rsidRDefault="00181D88" w:rsidP="00181D88">
      <w:pPr>
        <w:tabs>
          <w:tab w:val="left" w:pos="1134"/>
        </w:tabs>
        <w:ind w:firstLine="709"/>
        <w:rPr>
          <w:szCs w:val="28"/>
          <w:lang w:val="kk-KZ"/>
        </w:rPr>
      </w:pPr>
      <w:r w:rsidRPr="00181D88">
        <w:rPr>
          <w:szCs w:val="28"/>
          <w:lang w:val="kk-KZ"/>
        </w:rPr>
        <w:t xml:space="preserve">4. </w:t>
      </w:r>
      <w:r w:rsidRPr="00181D88">
        <w:rPr>
          <w:lang w:val="kk-KZ"/>
        </w:rPr>
        <w:t>Осы қаулы қабылданған күнінен бастап күшіне енеді.</w:t>
      </w:r>
      <w:r w:rsidRPr="00181D88">
        <w:rPr>
          <w:szCs w:val="28"/>
          <w:lang w:val="kk-KZ"/>
        </w:rPr>
        <w:t xml:space="preserve"> </w:t>
      </w:r>
    </w:p>
    <w:p w:rsidR="00181D88" w:rsidRPr="00181D88" w:rsidRDefault="00181D88" w:rsidP="00181D88">
      <w:pPr>
        <w:rPr>
          <w:szCs w:val="28"/>
          <w:lang w:val="kk-KZ"/>
        </w:rPr>
      </w:pPr>
    </w:p>
    <w:p w:rsidR="00181D88" w:rsidRPr="00181D88" w:rsidRDefault="00181D88" w:rsidP="00181D88">
      <w:pPr>
        <w:rPr>
          <w:szCs w:val="28"/>
          <w:lang w:val="kk-KZ"/>
        </w:rPr>
      </w:pPr>
    </w:p>
    <w:tbl>
      <w:tblPr>
        <w:tblW w:w="0" w:type="auto"/>
        <w:tblInd w:w="675" w:type="dxa"/>
        <w:tblLook w:val="04A0" w:firstRow="1" w:lastRow="0" w:firstColumn="1" w:lastColumn="0" w:noHBand="0" w:noVBand="1"/>
      </w:tblPr>
      <w:tblGrid>
        <w:gridCol w:w="6946"/>
        <w:gridCol w:w="2126"/>
      </w:tblGrid>
      <w:tr w:rsidR="00181D88" w:rsidRPr="00181D88" w:rsidTr="007F6D96">
        <w:tc>
          <w:tcPr>
            <w:tcW w:w="6946" w:type="dxa"/>
            <w:shd w:val="clear" w:color="auto" w:fill="auto"/>
          </w:tcPr>
          <w:p w:rsidR="00181D88" w:rsidRPr="00181D88" w:rsidRDefault="00181D88" w:rsidP="00181D88">
            <w:pPr>
              <w:rPr>
                <w:szCs w:val="28"/>
                <w:lang w:val="kk-KZ"/>
              </w:rPr>
            </w:pPr>
            <w:r w:rsidRPr="00181D88">
              <w:rPr>
                <w:b/>
                <w:szCs w:val="28"/>
                <w:lang w:val="kk-KZ"/>
              </w:rPr>
              <w:t>Ұлттық Банк</w:t>
            </w:r>
          </w:p>
          <w:p w:rsidR="00181D88" w:rsidRPr="00181D88" w:rsidRDefault="00181D88" w:rsidP="00181D88">
            <w:pPr>
              <w:rPr>
                <w:szCs w:val="28"/>
                <w:lang w:val="kk-KZ"/>
              </w:rPr>
            </w:pPr>
            <w:r w:rsidRPr="00181D88">
              <w:rPr>
                <w:szCs w:val="28"/>
                <w:lang w:val="kk-KZ"/>
              </w:rPr>
              <w:t xml:space="preserve">   </w:t>
            </w:r>
            <w:r w:rsidRPr="00181D88">
              <w:rPr>
                <w:b/>
                <w:szCs w:val="28"/>
                <w:lang w:val="kk-KZ"/>
              </w:rPr>
              <w:t>Төрағасы</w:t>
            </w:r>
          </w:p>
        </w:tc>
        <w:tc>
          <w:tcPr>
            <w:tcW w:w="2126" w:type="dxa"/>
            <w:shd w:val="clear" w:color="auto" w:fill="auto"/>
          </w:tcPr>
          <w:p w:rsidR="00181D88" w:rsidRPr="00181D88" w:rsidRDefault="00181D88" w:rsidP="00181D88">
            <w:pPr>
              <w:jc w:val="right"/>
              <w:rPr>
                <w:b/>
                <w:szCs w:val="28"/>
                <w:lang w:val="kk-KZ"/>
              </w:rPr>
            </w:pPr>
          </w:p>
          <w:p w:rsidR="00181D88" w:rsidRPr="00181D88" w:rsidRDefault="00181D88" w:rsidP="00181D88">
            <w:pPr>
              <w:jc w:val="left"/>
              <w:rPr>
                <w:szCs w:val="28"/>
                <w:lang w:val="kk-KZ"/>
              </w:rPr>
            </w:pPr>
            <w:r w:rsidRPr="00181D88">
              <w:rPr>
                <w:b/>
                <w:szCs w:val="28"/>
              </w:rPr>
              <w:t>Д</w:t>
            </w:r>
            <w:r w:rsidRPr="00181D88">
              <w:rPr>
                <w:b/>
                <w:szCs w:val="28"/>
                <w:lang w:val="kk-KZ"/>
              </w:rPr>
              <w:t>. Ақышев</w:t>
            </w:r>
          </w:p>
        </w:tc>
      </w:tr>
      <w:tr w:rsidR="00181D88" w:rsidRPr="00181D88" w:rsidTr="007F6D96">
        <w:tc>
          <w:tcPr>
            <w:tcW w:w="6946" w:type="dxa"/>
            <w:shd w:val="clear" w:color="auto" w:fill="auto"/>
          </w:tcPr>
          <w:p w:rsidR="00181D88" w:rsidRPr="00181D88" w:rsidRDefault="00181D88" w:rsidP="00181D88">
            <w:pPr>
              <w:rPr>
                <w:sz w:val="20"/>
                <w:lang w:val="kk-KZ"/>
              </w:rPr>
            </w:pPr>
          </w:p>
          <w:p w:rsidR="00181D88" w:rsidRPr="00181D88" w:rsidRDefault="00181D88" w:rsidP="00181D88">
            <w:pPr>
              <w:rPr>
                <w:sz w:val="20"/>
                <w:lang w:val="kk-KZ"/>
              </w:rPr>
            </w:pPr>
            <w:r w:rsidRPr="00181D88">
              <w:rPr>
                <w:sz w:val="20"/>
                <w:lang w:val="kk-KZ"/>
              </w:rPr>
              <w:t>Дұрыс:</w:t>
            </w:r>
          </w:p>
          <w:p w:rsidR="00181D88" w:rsidRPr="00181D88" w:rsidRDefault="00181D88" w:rsidP="00181D88">
            <w:pPr>
              <w:rPr>
                <w:szCs w:val="28"/>
                <w:lang w:val="kk-KZ"/>
              </w:rPr>
            </w:pPr>
            <w:r w:rsidRPr="00181D88">
              <w:rPr>
                <w:sz w:val="20"/>
                <w:lang w:val="kk-KZ"/>
              </w:rPr>
              <w:t>Бас маман-ҚРҰБ Басқармасының хатшысы</w:t>
            </w:r>
          </w:p>
        </w:tc>
        <w:tc>
          <w:tcPr>
            <w:tcW w:w="2126" w:type="dxa"/>
            <w:shd w:val="clear" w:color="auto" w:fill="auto"/>
          </w:tcPr>
          <w:p w:rsidR="00181D88" w:rsidRPr="00181D88" w:rsidRDefault="00181D88" w:rsidP="00181D88">
            <w:pPr>
              <w:jc w:val="right"/>
              <w:rPr>
                <w:sz w:val="20"/>
                <w:lang w:val="kk-KZ"/>
              </w:rPr>
            </w:pPr>
          </w:p>
          <w:p w:rsidR="00181D88" w:rsidRPr="00181D88" w:rsidRDefault="00181D88" w:rsidP="00181D88">
            <w:pPr>
              <w:jc w:val="right"/>
              <w:rPr>
                <w:sz w:val="20"/>
                <w:lang w:val="kk-KZ"/>
              </w:rPr>
            </w:pPr>
          </w:p>
          <w:p w:rsidR="00181D88" w:rsidRPr="00181D88" w:rsidRDefault="00181D88" w:rsidP="00181D88">
            <w:pPr>
              <w:jc w:val="left"/>
              <w:rPr>
                <w:szCs w:val="28"/>
                <w:lang w:val="kk-KZ"/>
              </w:rPr>
            </w:pPr>
            <w:r w:rsidRPr="00181D88">
              <w:rPr>
                <w:sz w:val="20"/>
                <w:lang w:val="kk-KZ"/>
              </w:rPr>
              <w:t>А. Дупленко</w:t>
            </w:r>
          </w:p>
        </w:tc>
      </w:tr>
    </w:tbl>
    <w:p w:rsidR="00181D88" w:rsidRPr="00181D88" w:rsidRDefault="00181D88" w:rsidP="00181D88">
      <w:pPr>
        <w:rPr>
          <w:sz w:val="24"/>
          <w:szCs w:val="24"/>
          <w:lang w:val="kk-KZ"/>
        </w:rPr>
      </w:pPr>
    </w:p>
    <w:p w:rsidR="00181D88" w:rsidRDefault="00181D88">
      <w:pPr>
        <w:spacing w:after="200" w:line="276" w:lineRule="auto"/>
        <w:jc w:val="left"/>
        <w:rPr>
          <w:szCs w:val="28"/>
          <w:lang w:val="kk-KZ"/>
        </w:rPr>
      </w:pPr>
    </w:p>
    <w:p w:rsidR="0011135A" w:rsidRPr="00A024CD" w:rsidRDefault="0011135A" w:rsidP="0011135A">
      <w:pPr>
        <w:ind w:left="5670"/>
        <w:jc w:val="left"/>
        <w:rPr>
          <w:szCs w:val="28"/>
          <w:lang w:val="kk-KZ"/>
        </w:rPr>
      </w:pPr>
      <w:r w:rsidRPr="00A024CD">
        <w:rPr>
          <w:szCs w:val="28"/>
          <w:lang w:val="kk-KZ"/>
        </w:rPr>
        <w:lastRenderedPageBreak/>
        <w:t>Қазақстан Республикасы</w:t>
      </w:r>
    </w:p>
    <w:p w:rsidR="0011135A" w:rsidRPr="00A024CD" w:rsidRDefault="0011135A" w:rsidP="0011135A">
      <w:pPr>
        <w:ind w:left="5670"/>
        <w:jc w:val="left"/>
        <w:rPr>
          <w:szCs w:val="28"/>
          <w:lang w:val="kk-KZ"/>
        </w:rPr>
      </w:pPr>
      <w:r w:rsidRPr="00A024CD">
        <w:rPr>
          <w:szCs w:val="28"/>
          <w:lang w:val="kk-KZ"/>
        </w:rPr>
        <w:t>Ұлттық Банкі Басқармасының</w:t>
      </w:r>
    </w:p>
    <w:p w:rsidR="0011135A" w:rsidRPr="00A024CD" w:rsidRDefault="0011135A" w:rsidP="0011135A">
      <w:pPr>
        <w:ind w:left="5670"/>
        <w:jc w:val="left"/>
        <w:rPr>
          <w:szCs w:val="28"/>
          <w:lang w:val="kk-KZ"/>
        </w:rPr>
      </w:pPr>
      <w:r w:rsidRPr="00A024CD">
        <w:rPr>
          <w:szCs w:val="28"/>
          <w:lang w:val="kk-KZ"/>
        </w:rPr>
        <w:t>2018</w:t>
      </w:r>
      <w:bookmarkStart w:id="0" w:name="_GoBack"/>
      <w:bookmarkEnd w:id="0"/>
      <w:r w:rsidRPr="00A024CD">
        <w:rPr>
          <w:szCs w:val="28"/>
          <w:lang w:val="kk-KZ"/>
        </w:rPr>
        <w:t xml:space="preserve"> жылғы «</w:t>
      </w:r>
      <w:r w:rsidR="006B0B7D">
        <w:rPr>
          <w:szCs w:val="28"/>
          <w:lang w:val="kk-KZ"/>
        </w:rPr>
        <w:t>29</w:t>
      </w:r>
      <w:r w:rsidRPr="00A024CD">
        <w:rPr>
          <w:szCs w:val="28"/>
          <w:lang w:val="kk-KZ"/>
        </w:rPr>
        <w:t>» ма</w:t>
      </w:r>
      <w:r w:rsidR="00AA0AB8">
        <w:rPr>
          <w:szCs w:val="28"/>
          <w:lang w:val="kk-KZ"/>
        </w:rPr>
        <w:t>усым</w:t>
      </w:r>
      <w:r w:rsidRPr="00A024CD">
        <w:rPr>
          <w:szCs w:val="28"/>
          <w:lang w:val="kk-KZ"/>
        </w:rPr>
        <w:t xml:space="preserve">дағы </w:t>
      </w:r>
    </w:p>
    <w:p w:rsidR="0011135A" w:rsidRPr="00A024CD" w:rsidRDefault="0011135A" w:rsidP="0011135A">
      <w:pPr>
        <w:ind w:left="5670"/>
        <w:jc w:val="left"/>
        <w:rPr>
          <w:szCs w:val="28"/>
          <w:lang w:val="kk-KZ"/>
        </w:rPr>
      </w:pPr>
      <w:r w:rsidRPr="00A024CD">
        <w:rPr>
          <w:szCs w:val="28"/>
          <w:lang w:val="kk-KZ"/>
        </w:rPr>
        <w:t xml:space="preserve">№ </w:t>
      </w:r>
      <w:r w:rsidR="006B0B7D">
        <w:rPr>
          <w:szCs w:val="28"/>
          <w:lang w:val="kk-KZ"/>
        </w:rPr>
        <w:t>123</w:t>
      </w:r>
      <w:r w:rsidRPr="00A024CD">
        <w:rPr>
          <w:szCs w:val="28"/>
          <w:lang w:val="kk-KZ"/>
        </w:rPr>
        <w:t xml:space="preserve"> қаулысымен </w:t>
      </w:r>
    </w:p>
    <w:p w:rsidR="0084116C" w:rsidRPr="00AA0AB8" w:rsidRDefault="00AA0AB8" w:rsidP="0011135A">
      <w:pPr>
        <w:ind w:left="5670"/>
        <w:jc w:val="left"/>
        <w:rPr>
          <w:szCs w:val="28"/>
          <w:lang w:val="kk-KZ"/>
        </w:rPr>
      </w:pPr>
      <w:r>
        <w:rPr>
          <w:szCs w:val="28"/>
          <w:lang w:val="kk-KZ"/>
        </w:rPr>
        <w:t>мақұлданды</w:t>
      </w:r>
    </w:p>
    <w:p w:rsidR="0084116C" w:rsidRPr="00AA0AB8" w:rsidRDefault="0084116C" w:rsidP="0084116C">
      <w:pPr>
        <w:jc w:val="center"/>
        <w:rPr>
          <w:b/>
          <w:bCs/>
          <w:szCs w:val="28"/>
          <w:lang w:val="kk-KZ"/>
        </w:rPr>
      </w:pPr>
    </w:p>
    <w:p w:rsidR="0084116C" w:rsidRPr="00AA0AB8" w:rsidRDefault="0084116C" w:rsidP="0084116C">
      <w:pPr>
        <w:jc w:val="center"/>
        <w:rPr>
          <w:b/>
          <w:bCs/>
          <w:szCs w:val="28"/>
          <w:lang w:val="kk-KZ"/>
        </w:rPr>
      </w:pPr>
    </w:p>
    <w:p w:rsidR="00AA0AB8" w:rsidRPr="00AA0AB8" w:rsidRDefault="00AA0AB8" w:rsidP="0084116C">
      <w:pPr>
        <w:jc w:val="center"/>
        <w:rPr>
          <w:b/>
          <w:bCs/>
          <w:color w:val="000000"/>
          <w:szCs w:val="28"/>
          <w:lang w:val="kk-KZ"/>
        </w:rPr>
      </w:pPr>
      <w:r w:rsidRPr="00AA0AB8">
        <w:rPr>
          <w:b/>
          <w:bCs/>
          <w:color w:val="000000"/>
          <w:szCs w:val="28"/>
          <w:lang w:val="kk-KZ"/>
        </w:rPr>
        <w:t xml:space="preserve">Тұрғын үй нарығында ұзақ мерзімді кредиттеуді ынталандыру </w:t>
      </w:r>
    </w:p>
    <w:p w:rsidR="0084116C" w:rsidRPr="00CD159A" w:rsidRDefault="00AA0AB8" w:rsidP="0084116C">
      <w:pPr>
        <w:jc w:val="center"/>
        <w:rPr>
          <w:szCs w:val="28"/>
          <w:lang w:val="kk-KZ"/>
        </w:rPr>
      </w:pPr>
      <w:r w:rsidRPr="00AA0AB8">
        <w:rPr>
          <w:b/>
          <w:bCs/>
          <w:color w:val="000000"/>
          <w:szCs w:val="28"/>
          <w:lang w:val="kk-KZ"/>
        </w:rPr>
        <w:t>ТӘСІЛДЕРІ</w:t>
      </w:r>
      <w:r>
        <w:rPr>
          <w:bCs/>
          <w:color w:val="000000"/>
          <w:szCs w:val="28"/>
          <w:lang w:val="kk-KZ"/>
        </w:rPr>
        <w:t xml:space="preserve"> </w:t>
      </w:r>
    </w:p>
    <w:p w:rsidR="0084116C" w:rsidRPr="00CD159A" w:rsidRDefault="0084116C" w:rsidP="0084116C">
      <w:pPr>
        <w:jc w:val="center"/>
        <w:rPr>
          <w:b/>
          <w:bCs/>
          <w:szCs w:val="28"/>
          <w:lang w:val="kk-KZ"/>
        </w:rPr>
      </w:pPr>
    </w:p>
    <w:p w:rsidR="0084116C" w:rsidRPr="00CD159A" w:rsidRDefault="0084116C" w:rsidP="0084116C">
      <w:pPr>
        <w:jc w:val="center"/>
        <w:rPr>
          <w:b/>
          <w:bCs/>
          <w:szCs w:val="28"/>
          <w:lang w:val="kk-KZ"/>
        </w:rPr>
      </w:pPr>
    </w:p>
    <w:p w:rsidR="008D0E97" w:rsidRPr="00D16CBC" w:rsidRDefault="00D16CBC" w:rsidP="0084116C">
      <w:pPr>
        <w:pStyle w:val="a5"/>
        <w:tabs>
          <w:tab w:val="left" w:pos="-7230"/>
          <w:tab w:val="left" w:pos="1134"/>
        </w:tabs>
        <w:ind w:left="0" w:firstLine="709"/>
        <w:contextualSpacing w:val="0"/>
        <w:rPr>
          <w:szCs w:val="28"/>
          <w:lang w:val="kk-KZ"/>
        </w:rPr>
      </w:pPr>
      <w:r w:rsidRPr="00C170AB">
        <w:rPr>
          <w:bCs/>
          <w:color w:val="000000"/>
          <w:szCs w:val="28"/>
          <w:lang w:val="kk-KZ"/>
        </w:rPr>
        <w:t>Тұрғын үй нарығында ұзақ мерзімді кредиттеуді ынталандыру тәсілдері</w:t>
      </w:r>
      <w:r w:rsidRPr="005D4C6C">
        <w:rPr>
          <w:szCs w:val="28"/>
          <w:lang w:val="kk-KZ"/>
        </w:rPr>
        <w:t xml:space="preserve"> </w:t>
      </w:r>
      <w:r>
        <w:rPr>
          <w:szCs w:val="28"/>
          <w:lang w:val="kk-KZ"/>
        </w:rPr>
        <w:t xml:space="preserve">(бұдан әрі – Тәсілдер) </w:t>
      </w:r>
      <w:r w:rsidR="00AA0AB8" w:rsidRPr="005D4C6C">
        <w:rPr>
          <w:szCs w:val="28"/>
          <w:lang w:val="kk-KZ"/>
        </w:rPr>
        <w:t xml:space="preserve">Қазақстан Республикасы Президентінің 2018 жылғы 10 қаңтардағы </w:t>
      </w:r>
      <w:r w:rsidR="00AA0AB8">
        <w:rPr>
          <w:szCs w:val="28"/>
          <w:lang w:val="kk-KZ"/>
        </w:rPr>
        <w:t>«</w:t>
      </w:r>
      <w:r w:rsidR="00AA0AB8" w:rsidRPr="005D4C6C">
        <w:rPr>
          <w:szCs w:val="28"/>
          <w:lang w:val="kk-KZ"/>
        </w:rPr>
        <w:t>Төртінші өнеркәсіптік революция жағдайындағы дамудың жаңа мүмкіндіктері</w:t>
      </w:r>
      <w:r w:rsidR="00AA0AB8">
        <w:rPr>
          <w:szCs w:val="28"/>
          <w:lang w:val="kk-KZ"/>
        </w:rPr>
        <w:t>»</w:t>
      </w:r>
      <w:r w:rsidR="00AA0AB8" w:rsidRPr="005D4C6C">
        <w:rPr>
          <w:szCs w:val="28"/>
          <w:lang w:val="kk-KZ"/>
        </w:rPr>
        <w:t xml:space="preserve"> атты Жолдауын</w:t>
      </w:r>
      <w:r w:rsidR="00AA0AB8">
        <w:rPr>
          <w:szCs w:val="28"/>
          <w:lang w:val="kk-KZ"/>
        </w:rPr>
        <w:t xml:space="preserve">да </w:t>
      </w:r>
      <w:r w:rsidR="00AA0AB8">
        <w:rPr>
          <w:bCs/>
          <w:szCs w:val="28"/>
          <w:lang w:val="kk-KZ"/>
        </w:rPr>
        <w:t>айтылған</w:t>
      </w:r>
      <w:r w:rsidR="00AA0AB8" w:rsidRPr="005D4C6C">
        <w:rPr>
          <w:szCs w:val="28"/>
          <w:lang w:val="kk-KZ"/>
        </w:rPr>
        <w:t xml:space="preserve"> </w:t>
      </w:r>
      <w:r w:rsidR="00AA0AB8">
        <w:rPr>
          <w:szCs w:val="28"/>
          <w:lang w:val="kk-KZ"/>
        </w:rPr>
        <w:t xml:space="preserve">бизнесті ұзақ мерзімді кредиттеуді қамтамасыз ету мәселесін шешу бойынша Мемлекет басшысының тапсырмасын, сондай-ақ </w:t>
      </w:r>
      <w:r w:rsidR="00AA0AB8" w:rsidRPr="00461B3F">
        <w:rPr>
          <w:szCs w:val="28"/>
          <w:lang w:val="kk-KZ"/>
        </w:rPr>
        <w:t xml:space="preserve">Қазақстан Республикасы </w:t>
      </w:r>
      <w:r w:rsidR="00AA0AB8">
        <w:rPr>
          <w:szCs w:val="28"/>
          <w:lang w:val="kk-KZ"/>
        </w:rPr>
        <w:t xml:space="preserve">Президентінің қатысуымен өткен 2018 жылғы 18 сәуірдегі кеңес хаттамасымен бекітілген </w:t>
      </w:r>
      <w:r w:rsidR="00AA0AB8" w:rsidRPr="00461B3F">
        <w:rPr>
          <w:szCs w:val="28"/>
          <w:lang w:val="kk-KZ"/>
        </w:rPr>
        <w:t xml:space="preserve">Мемлекет басшысының </w:t>
      </w:r>
      <w:r w:rsidR="00AA0AB8">
        <w:rPr>
          <w:szCs w:val="28"/>
          <w:lang w:val="kk-KZ"/>
        </w:rPr>
        <w:t>экономиканы ұзақ мерзімді банктік кредиттеуді кеңейту жөніндегі тапсырмасын іске асыру мақсатында</w:t>
      </w:r>
      <w:r>
        <w:rPr>
          <w:szCs w:val="28"/>
          <w:lang w:val="kk-KZ"/>
        </w:rPr>
        <w:t xml:space="preserve"> әзірленді.  </w:t>
      </w:r>
    </w:p>
    <w:p w:rsidR="0084116C" w:rsidRPr="00CD159A" w:rsidRDefault="0084116C" w:rsidP="0084116C">
      <w:pPr>
        <w:pStyle w:val="a5"/>
        <w:tabs>
          <w:tab w:val="left" w:pos="1134"/>
        </w:tabs>
        <w:ind w:left="709"/>
        <w:rPr>
          <w:szCs w:val="28"/>
          <w:lang w:val="kk-KZ"/>
        </w:rPr>
      </w:pPr>
    </w:p>
    <w:p w:rsidR="0084116C" w:rsidRPr="00CD159A" w:rsidRDefault="0084116C" w:rsidP="0084116C">
      <w:pPr>
        <w:jc w:val="center"/>
        <w:rPr>
          <w:b/>
          <w:bCs/>
          <w:szCs w:val="28"/>
          <w:lang w:val="kk-KZ"/>
        </w:rPr>
      </w:pPr>
      <w:r w:rsidRPr="00CD159A">
        <w:rPr>
          <w:b/>
          <w:bCs/>
          <w:szCs w:val="28"/>
          <w:lang w:val="kk-KZ"/>
        </w:rPr>
        <w:t xml:space="preserve">I. </w:t>
      </w:r>
      <w:r w:rsidR="00340680">
        <w:rPr>
          <w:b/>
          <w:bCs/>
          <w:szCs w:val="28"/>
          <w:lang w:val="kk-KZ"/>
        </w:rPr>
        <w:t>МАҚСАТЫ МЕН МІНДЕТТЕРІ</w:t>
      </w:r>
    </w:p>
    <w:p w:rsidR="004921EF" w:rsidRPr="00CD159A" w:rsidRDefault="004921EF" w:rsidP="0053031B">
      <w:pPr>
        <w:jc w:val="center"/>
        <w:rPr>
          <w:szCs w:val="28"/>
          <w:lang w:val="kk-KZ"/>
        </w:rPr>
      </w:pPr>
    </w:p>
    <w:p w:rsidR="00340680" w:rsidRPr="00CD159A" w:rsidRDefault="00340680" w:rsidP="00340680">
      <w:pPr>
        <w:pStyle w:val="a5"/>
        <w:tabs>
          <w:tab w:val="left" w:pos="-7230"/>
          <w:tab w:val="left" w:pos="1134"/>
        </w:tabs>
        <w:ind w:left="0" w:firstLine="709"/>
        <w:contextualSpacing w:val="0"/>
        <w:rPr>
          <w:szCs w:val="28"/>
          <w:lang w:val="kk-KZ"/>
        </w:rPr>
      </w:pPr>
      <w:r>
        <w:rPr>
          <w:szCs w:val="28"/>
          <w:lang w:val="kk-KZ"/>
        </w:rPr>
        <w:t>Тәсілдерді әзірлеудің мақсаты Қазақстан Республикасының тұрғын үй нарығында ұзақ мерзімді кредиттеуді ынталандыру болып табылады</w:t>
      </w:r>
      <w:r w:rsidRPr="00CD159A">
        <w:rPr>
          <w:szCs w:val="28"/>
          <w:lang w:val="kk-KZ"/>
        </w:rPr>
        <w:t xml:space="preserve">. </w:t>
      </w:r>
    </w:p>
    <w:p w:rsidR="00340680" w:rsidRPr="009319C4" w:rsidRDefault="00340680" w:rsidP="00340680">
      <w:pPr>
        <w:pStyle w:val="a5"/>
        <w:tabs>
          <w:tab w:val="left" w:pos="-7230"/>
          <w:tab w:val="left" w:pos="1134"/>
        </w:tabs>
        <w:ind w:left="0" w:firstLine="709"/>
        <w:contextualSpacing w:val="0"/>
        <w:rPr>
          <w:szCs w:val="28"/>
        </w:rPr>
      </w:pPr>
      <w:r>
        <w:rPr>
          <w:szCs w:val="28"/>
          <w:lang w:val="kk-KZ"/>
        </w:rPr>
        <w:t>Тәсілдердің міндеттері мыналар</w:t>
      </w:r>
      <w:r w:rsidRPr="009319C4">
        <w:rPr>
          <w:szCs w:val="28"/>
        </w:rPr>
        <w:t>:</w:t>
      </w:r>
    </w:p>
    <w:p w:rsidR="00340680" w:rsidRPr="009319C4" w:rsidRDefault="00340680" w:rsidP="00340680">
      <w:pPr>
        <w:pStyle w:val="a5"/>
        <w:numPr>
          <w:ilvl w:val="0"/>
          <w:numId w:val="2"/>
        </w:numPr>
        <w:tabs>
          <w:tab w:val="left" w:pos="-7230"/>
          <w:tab w:val="left" w:pos="-3402"/>
          <w:tab w:val="left" w:pos="1134"/>
        </w:tabs>
        <w:ind w:left="0" w:firstLine="709"/>
        <w:contextualSpacing w:val="0"/>
        <w:rPr>
          <w:szCs w:val="28"/>
        </w:rPr>
      </w:pPr>
      <w:r>
        <w:rPr>
          <w:szCs w:val="28"/>
          <w:lang w:val="kk-KZ"/>
        </w:rPr>
        <w:t>экономиканы ұзақ мерзімді банктік кредиттеу</w:t>
      </w:r>
      <w:r w:rsidR="00265B7C">
        <w:rPr>
          <w:szCs w:val="28"/>
          <w:lang w:val="kk-KZ"/>
        </w:rPr>
        <w:t>д</w:t>
      </w:r>
      <w:r>
        <w:rPr>
          <w:szCs w:val="28"/>
          <w:lang w:val="kk-KZ"/>
        </w:rPr>
        <w:t>і кеңейту</w:t>
      </w:r>
      <w:r w:rsidRPr="009319C4">
        <w:rPr>
          <w:szCs w:val="28"/>
        </w:rPr>
        <w:t>;</w:t>
      </w:r>
    </w:p>
    <w:p w:rsidR="00340680" w:rsidRPr="009319C4" w:rsidRDefault="00340680" w:rsidP="00340680">
      <w:pPr>
        <w:pStyle w:val="a5"/>
        <w:numPr>
          <w:ilvl w:val="0"/>
          <w:numId w:val="2"/>
        </w:numPr>
        <w:tabs>
          <w:tab w:val="left" w:pos="-7230"/>
          <w:tab w:val="left" w:pos="-3402"/>
          <w:tab w:val="left" w:pos="1134"/>
        </w:tabs>
        <w:ind w:left="0" w:firstLine="709"/>
        <w:contextualSpacing w:val="0"/>
        <w:rPr>
          <w:szCs w:val="28"/>
        </w:rPr>
      </w:pPr>
      <w:r>
        <w:rPr>
          <w:szCs w:val="28"/>
          <w:lang w:val="kk-KZ"/>
        </w:rPr>
        <w:t>банктердің теңгемен орта және ұзақ мерзімді қорландыруды тарту бойынша мүмкіндіктерін кеңейту</w:t>
      </w:r>
      <w:r w:rsidRPr="009319C4">
        <w:rPr>
          <w:szCs w:val="28"/>
        </w:rPr>
        <w:t>;</w:t>
      </w:r>
    </w:p>
    <w:p w:rsidR="00340680" w:rsidRPr="009319C4" w:rsidRDefault="00340680" w:rsidP="00340680">
      <w:pPr>
        <w:pStyle w:val="a5"/>
        <w:numPr>
          <w:ilvl w:val="0"/>
          <w:numId w:val="2"/>
        </w:numPr>
        <w:tabs>
          <w:tab w:val="left" w:pos="-7230"/>
          <w:tab w:val="left" w:pos="-3402"/>
          <w:tab w:val="left" w:pos="1134"/>
        </w:tabs>
        <w:ind w:left="0" w:firstLine="709"/>
        <w:contextualSpacing w:val="0"/>
        <w:rPr>
          <w:szCs w:val="28"/>
        </w:rPr>
      </w:pPr>
      <w:r>
        <w:rPr>
          <w:szCs w:val="28"/>
          <w:lang w:val="kk-KZ"/>
        </w:rPr>
        <w:t>тұрғын үй нарығында ұзақ мерзімді кредиттеуді жандандыру</w:t>
      </w:r>
      <w:r w:rsidRPr="009319C4">
        <w:rPr>
          <w:szCs w:val="28"/>
        </w:rPr>
        <w:t>;</w:t>
      </w:r>
    </w:p>
    <w:p w:rsidR="00340680" w:rsidRPr="009319C4" w:rsidRDefault="00340680" w:rsidP="00340680">
      <w:pPr>
        <w:pStyle w:val="a5"/>
        <w:numPr>
          <w:ilvl w:val="0"/>
          <w:numId w:val="2"/>
        </w:numPr>
        <w:tabs>
          <w:tab w:val="left" w:pos="-7230"/>
          <w:tab w:val="left" w:pos="-3402"/>
          <w:tab w:val="left" w:pos="1134"/>
        </w:tabs>
        <w:ind w:left="0" w:firstLine="709"/>
        <w:contextualSpacing w:val="0"/>
        <w:rPr>
          <w:szCs w:val="28"/>
        </w:rPr>
      </w:pPr>
      <w:r>
        <w:rPr>
          <w:szCs w:val="28"/>
          <w:lang w:val="kk-KZ"/>
        </w:rPr>
        <w:t>халықтың әртүрлі топтары үшін тұрғын үй ипотекасын</w:t>
      </w:r>
      <w:r w:rsidR="00265B7C">
        <w:rPr>
          <w:szCs w:val="28"/>
          <w:lang w:val="kk-KZ"/>
        </w:rPr>
        <w:t>ың</w:t>
      </w:r>
      <w:r>
        <w:rPr>
          <w:szCs w:val="28"/>
          <w:lang w:val="kk-KZ"/>
        </w:rPr>
        <w:t xml:space="preserve"> </w:t>
      </w:r>
      <w:r w:rsidR="00265B7C">
        <w:rPr>
          <w:szCs w:val="28"/>
          <w:lang w:val="kk-KZ"/>
        </w:rPr>
        <w:t xml:space="preserve">қолжетімділігін </w:t>
      </w:r>
      <w:r>
        <w:rPr>
          <w:szCs w:val="28"/>
          <w:lang w:val="kk-KZ"/>
        </w:rPr>
        <w:t>арттыру</w:t>
      </w:r>
      <w:r w:rsidRPr="009319C4">
        <w:rPr>
          <w:szCs w:val="28"/>
        </w:rPr>
        <w:t>;</w:t>
      </w:r>
    </w:p>
    <w:p w:rsidR="00340680" w:rsidRPr="009319C4" w:rsidRDefault="00340680" w:rsidP="00340680">
      <w:pPr>
        <w:pStyle w:val="a5"/>
        <w:numPr>
          <w:ilvl w:val="0"/>
          <w:numId w:val="2"/>
        </w:numPr>
        <w:tabs>
          <w:tab w:val="left" w:pos="-7230"/>
          <w:tab w:val="left" w:pos="-3402"/>
          <w:tab w:val="left" w:pos="1134"/>
        </w:tabs>
        <w:ind w:left="0" w:firstLine="709"/>
        <w:contextualSpacing w:val="0"/>
        <w:rPr>
          <w:szCs w:val="28"/>
        </w:rPr>
      </w:pPr>
      <w:r>
        <w:rPr>
          <w:szCs w:val="28"/>
          <w:lang w:val="kk-KZ"/>
        </w:rPr>
        <w:t>нарық қатысушыларында тұрғын үй нарығында кредиттеуді дамытудың перспективалары бойынша бірыңғай бағдар</w:t>
      </w:r>
      <w:r w:rsidR="00265B7C">
        <w:rPr>
          <w:szCs w:val="28"/>
          <w:lang w:val="kk-KZ"/>
        </w:rPr>
        <w:t>ларды</w:t>
      </w:r>
      <w:r>
        <w:rPr>
          <w:szCs w:val="28"/>
          <w:lang w:val="kk-KZ"/>
        </w:rPr>
        <w:t xml:space="preserve"> қалыптастыру</w:t>
      </w:r>
      <w:r w:rsidR="00C93D59">
        <w:rPr>
          <w:szCs w:val="28"/>
          <w:lang w:val="kk-KZ"/>
        </w:rPr>
        <w:t xml:space="preserve"> болып табылады</w:t>
      </w:r>
      <w:r w:rsidRPr="009319C4">
        <w:rPr>
          <w:szCs w:val="28"/>
        </w:rPr>
        <w:t>.</w:t>
      </w:r>
    </w:p>
    <w:p w:rsidR="00340680" w:rsidRPr="009319C4" w:rsidRDefault="00340680" w:rsidP="00340680">
      <w:pPr>
        <w:pStyle w:val="a5"/>
        <w:tabs>
          <w:tab w:val="left" w:pos="-7230"/>
          <w:tab w:val="left" w:pos="1134"/>
        </w:tabs>
        <w:ind w:left="0" w:firstLine="709"/>
        <w:contextualSpacing w:val="0"/>
        <w:rPr>
          <w:szCs w:val="28"/>
        </w:rPr>
      </w:pPr>
      <w:r>
        <w:rPr>
          <w:szCs w:val="28"/>
          <w:lang w:val="kk-KZ"/>
        </w:rPr>
        <w:t>Алға қойылған міндеттерді іске асыру мына негізгі бағыттар бойынша жүзеге асырылатын болады</w:t>
      </w:r>
      <w:r w:rsidRPr="009319C4">
        <w:rPr>
          <w:szCs w:val="28"/>
        </w:rPr>
        <w:t>:</w:t>
      </w:r>
    </w:p>
    <w:p w:rsidR="00340680" w:rsidRPr="009319C4" w:rsidRDefault="00340680" w:rsidP="00340680">
      <w:pPr>
        <w:pStyle w:val="a5"/>
        <w:numPr>
          <w:ilvl w:val="0"/>
          <w:numId w:val="1"/>
        </w:numPr>
        <w:tabs>
          <w:tab w:val="left" w:pos="-7230"/>
          <w:tab w:val="left" w:pos="1134"/>
        </w:tabs>
        <w:ind w:left="0" w:firstLine="709"/>
        <w:contextualSpacing w:val="0"/>
        <w:rPr>
          <w:szCs w:val="28"/>
        </w:rPr>
      </w:pPr>
      <w:r>
        <w:rPr>
          <w:szCs w:val="28"/>
          <w:lang w:val="kk-KZ"/>
        </w:rPr>
        <w:t>макроэкономикалық және реттеу ортасын жетілдіру</w:t>
      </w:r>
      <w:r w:rsidRPr="009319C4">
        <w:rPr>
          <w:szCs w:val="28"/>
        </w:rPr>
        <w:t>;</w:t>
      </w:r>
    </w:p>
    <w:p w:rsidR="00340680" w:rsidRPr="009319C4" w:rsidRDefault="00340680" w:rsidP="00340680">
      <w:pPr>
        <w:pStyle w:val="a5"/>
        <w:numPr>
          <w:ilvl w:val="0"/>
          <w:numId w:val="1"/>
        </w:numPr>
        <w:tabs>
          <w:tab w:val="left" w:pos="-7230"/>
          <w:tab w:val="left" w:pos="1134"/>
        </w:tabs>
        <w:ind w:left="0" w:firstLine="709"/>
        <w:contextualSpacing w:val="0"/>
        <w:rPr>
          <w:szCs w:val="28"/>
        </w:rPr>
      </w:pPr>
      <w:r>
        <w:rPr>
          <w:szCs w:val="28"/>
          <w:lang w:val="kk-KZ"/>
        </w:rPr>
        <w:t>ипотеканың қайталама нарығын кеңейту</w:t>
      </w:r>
      <w:r w:rsidRPr="009319C4">
        <w:rPr>
          <w:szCs w:val="28"/>
        </w:rPr>
        <w:t>;</w:t>
      </w:r>
    </w:p>
    <w:p w:rsidR="00340680" w:rsidRPr="00AB74AF" w:rsidRDefault="00340680" w:rsidP="00340680">
      <w:pPr>
        <w:pStyle w:val="a5"/>
        <w:numPr>
          <w:ilvl w:val="0"/>
          <w:numId w:val="1"/>
        </w:numPr>
        <w:tabs>
          <w:tab w:val="left" w:pos="-7230"/>
          <w:tab w:val="left" w:pos="1134"/>
        </w:tabs>
        <w:ind w:left="0" w:firstLine="709"/>
        <w:contextualSpacing w:val="0"/>
        <w:rPr>
          <w:szCs w:val="28"/>
        </w:rPr>
      </w:pPr>
      <w:r>
        <w:rPr>
          <w:szCs w:val="28"/>
          <w:lang w:val="kk-KZ"/>
        </w:rPr>
        <w:t>нарықтық ипотекалық өнім құру</w:t>
      </w:r>
      <w:r w:rsidRPr="009319C4">
        <w:rPr>
          <w:szCs w:val="28"/>
        </w:rPr>
        <w:t>;</w:t>
      </w:r>
    </w:p>
    <w:p w:rsidR="0084116C" w:rsidRPr="009319C4" w:rsidRDefault="00AB74AF" w:rsidP="00E40D52">
      <w:pPr>
        <w:pStyle w:val="a5"/>
        <w:numPr>
          <w:ilvl w:val="0"/>
          <w:numId w:val="1"/>
        </w:numPr>
        <w:tabs>
          <w:tab w:val="left" w:pos="-7230"/>
          <w:tab w:val="left" w:pos="1134"/>
        </w:tabs>
        <w:ind w:left="0" w:firstLine="709"/>
        <w:contextualSpacing w:val="0"/>
        <w:rPr>
          <w:szCs w:val="28"/>
        </w:rPr>
      </w:pPr>
      <w:r>
        <w:rPr>
          <w:szCs w:val="28"/>
          <w:lang w:val="kk-KZ"/>
        </w:rPr>
        <w:t>ипотекалық тұрғын үй кредиттеудің инфрақұрылымын дамыту</w:t>
      </w:r>
      <w:r w:rsidRPr="009319C4">
        <w:rPr>
          <w:szCs w:val="28"/>
        </w:rPr>
        <w:t>.</w:t>
      </w:r>
      <w:r w:rsidR="00E40D52">
        <w:rPr>
          <w:szCs w:val="28"/>
          <w:lang w:val="kk-KZ"/>
        </w:rPr>
        <w:t xml:space="preserve"> </w:t>
      </w:r>
    </w:p>
    <w:p w:rsidR="0084116C" w:rsidRPr="009319C4" w:rsidRDefault="0084116C" w:rsidP="0053031B">
      <w:pPr>
        <w:jc w:val="left"/>
        <w:rPr>
          <w:b/>
          <w:bCs/>
          <w:szCs w:val="28"/>
        </w:rPr>
      </w:pPr>
    </w:p>
    <w:p w:rsidR="0053031B" w:rsidRPr="009319C4" w:rsidRDefault="0053031B" w:rsidP="0053031B">
      <w:pPr>
        <w:jc w:val="left"/>
        <w:rPr>
          <w:b/>
          <w:bCs/>
          <w:szCs w:val="28"/>
        </w:rPr>
      </w:pPr>
    </w:p>
    <w:p w:rsidR="0053031B" w:rsidRPr="009319C4" w:rsidRDefault="0053031B">
      <w:pPr>
        <w:spacing w:after="200" w:line="276" w:lineRule="auto"/>
        <w:jc w:val="left"/>
        <w:rPr>
          <w:b/>
          <w:bCs/>
          <w:szCs w:val="28"/>
        </w:rPr>
      </w:pPr>
      <w:r w:rsidRPr="009319C4">
        <w:rPr>
          <w:b/>
          <w:bCs/>
          <w:szCs w:val="28"/>
        </w:rPr>
        <w:br w:type="page"/>
      </w:r>
    </w:p>
    <w:p w:rsidR="0084116C" w:rsidRPr="009319C4" w:rsidRDefault="0084116C" w:rsidP="0053031B">
      <w:pPr>
        <w:keepNext/>
        <w:jc w:val="center"/>
        <w:rPr>
          <w:b/>
          <w:bCs/>
          <w:szCs w:val="28"/>
        </w:rPr>
      </w:pPr>
      <w:r w:rsidRPr="009319C4">
        <w:rPr>
          <w:b/>
          <w:bCs/>
          <w:szCs w:val="28"/>
          <w:lang w:val="en-US"/>
        </w:rPr>
        <w:lastRenderedPageBreak/>
        <w:t>II</w:t>
      </w:r>
      <w:r w:rsidRPr="009319C4">
        <w:rPr>
          <w:b/>
          <w:bCs/>
          <w:szCs w:val="28"/>
        </w:rPr>
        <w:t xml:space="preserve">. </w:t>
      </w:r>
      <w:r w:rsidR="003F0495" w:rsidRPr="00A024CD">
        <w:rPr>
          <w:b/>
          <w:bCs/>
          <w:szCs w:val="28"/>
          <w:lang w:val="kk-KZ"/>
        </w:rPr>
        <w:t>АҒЫМДАҒЫ ЖАҒДАЙ</w:t>
      </w:r>
      <w:r w:rsidR="003F0495">
        <w:rPr>
          <w:b/>
          <w:bCs/>
          <w:szCs w:val="28"/>
          <w:lang w:val="kk-KZ"/>
        </w:rPr>
        <w:t>ДЫ ТАЛДАУ</w:t>
      </w:r>
    </w:p>
    <w:p w:rsidR="0084116C" w:rsidRPr="009319C4" w:rsidRDefault="0084116C" w:rsidP="0053031B">
      <w:pPr>
        <w:keepNext/>
        <w:ind w:firstLine="709"/>
        <w:rPr>
          <w:b/>
          <w:szCs w:val="28"/>
        </w:rPr>
      </w:pPr>
    </w:p>
    <w:p w:rsidR="0084116C" w:rsidRPr="00FE5B8D" w:rsidRDefault="0084116C" w:rsidP="0053031B">
      <w:pPr>
        <w:pStyle w:val="a5"/>
        <w:keepNext/>
        <w:tabs>
          <w:tab w:val="left" w:pos="-7230"/>
          <w:tab w:val="left" w:pos="1134"/>
        </w:tabs>
        <w:ind w:left="0"/>
        <w:contextualSpacing w:val="0"/>
        <w:jc w:val="center"/>
        <w:rPr>
          <w:b/>
          <w:bCs/>
          <w:szCs w:val="28"/>
          <w:lang w:val="kk-KZ"/>
        </w:rPr>
      </w:pPr>
      <w:r w:rsidRPr="009319C4">
        <w:rPr>
          <w:b/>
          <w:bCs/>
          <w:szCs w:val="28"/>
        </w:rPr>
        <w:t xml:space="preserve">1. </w:t>
      </w:r>
      <w:r w:rsidR="00FE5B8D">
        <w:rPr>
          <w:b/>
          <w:bCs/>
          <w:szCs w:val="28"/>
          <w:lang w:val="kk-KZ"/>
        </w:rPr>
        <w:t>Тұрғын үй нарығы</w:t>
      </w:r>
    </w:p>
    <w:p w:rsidR="0084116C" w:rsidRPr="009319C4" w:rsidRDefault="0084116C" w:rsidP="0053031B">
      <w:pPr>
        <w:pStyle w:val="a5"/>
        <w:keepNext/>
        <w:tabs>
          <w:tab w:val="left" w:pos="-7230"/>
          <w:tab w:val="left" w:pos="1134"/>
        </w:tabs>
        <w:ind w:left="0"/>
        <w:contextualSpacing w:val="0"/>
        <w:jc w:val="center"/>
        <w:rPr>
          <w:b/>
          <w:bCs/>
          <w:szCs w:val="28"/>
        </w:rPr>
      </w:pPr>
    </w:p>
    <w:p w:rsidR="00FE5B8D" w:rsidRPr="00A024CD" w:rsidRDefault="00FE5B8D" w:rsidP="00FE5B8D">
      <w:pPr>
        <w:pStyle w:val="a5"/>
        <w:tabs>
          <w:tab w:val="left" w:pos="-7230"/>
          <w:tab w:val="left" w:pos="1134"/>
        </w:tabs>
        <w:ind w:left="0" w:firstLine="709"/>
        <w:contextualSpacing w:val="0"/>
        <w:rPr>
          <w:bCs/>
          <w:szCs w:val="28"/>
          <w:lang w:val="kk-KZ"/>
        </w:rPr>
      </w:pPr>
      <w:r>
        <w:rPr>
          <w:bCs/>
          <w:szCs w:val="28"/>
          <w:lang w:val="kk-KZ"/>
        </w:rPr>
        <w:t xml:space="preserve">Қазақстан Республикасының Ұлттық экономика министрлігі </w:t>
      </w:r>
      <w:r w:rsidRPr="00A024CD">
        <w:rPr>
          <w:bCs/>
          <w:szCs w:val="28"/>
          <w:lang w:val="kk-KZ"/>
        </w:rPr>
        <w:t>Статистика комитетінің деректеріне сәйкес 2018 жыл</w:t>
      </w:r>
      <w:r>
        <w:rPr>
          <w:bCs/>
          <w:szCs w:val="28"/>
          <w:lang w:val="kk-KZ"/>
        </w:rPr>
        <w:t>дың басында</w:t>
      </w:r>
      <w:r w:rsidRPr="00A024CD">
        <w:rPr>
          <w:bCs/>
          <w:szCs w:val="28"/>
          <w:lang w:val="kk-KZ"/>
        </w:rPr>
        <w:t xml:space="preserve"> Қазақстан халқы 18</w:t>
      </w:r>
      <w:r>
        <w:rPr>
          <w:bCs/>
          <w:szCs w:val="28"/>
          <w:lang w:val="kk-KZ"/>
        </w:rPr>
        <w:t xml:space="preserve"> </w:t>
      </w:r>
      <w:r w:rsidRPr="00A024CD">
        <w:rPr>
          <w:bCs/>
          <w:szCs w:val="28"/>
          <w:lang w:val="kk-KZ"/>
        </w:rPr>
        <w:t>млн адам</w:t>
      </w:r>
      <w:r>
        <w:rPr>
          <w:bCs/>
          <w:szCs w:val="28"/>
          <w:lang w:val="kk-KZ"/>
        </w:rPr>
        <w:t>нан асты</w:t>
      </w:r>
      <w:r w:rsidRPr="00A024CD">
        <w:rPr>
          <w:bCs/>
          <w:szCs w:val="28"/>
          <w:lang w:val="kk-KZ"/>
        </w:rPr>
        <w:t>. Олардың ішінде қала тұрғындарының үлесіне 57,4% немесе 10,4 млн адамнан, ауыл тұрғындарының үлесіне 42,6% немесе 7,7 млн адамнан келеді. Тұрғындардың жыл сайынғы өсуі 250-300 мың адамды құрайды. Тұрғындардың баспанамен қамтамасыз етілуі адам басына шаққанда 21 шаршы метрден келеді.</w:t>
      </w:r>
    </w:p>
    <w:p w:rsidR="00FE5B8D" w:rsidRPr="00A024CD" w:rsidRDefault="00FE5B8D" w:rsidP="00FE5B8D">
      <w:pPr>
        <w:pStyle w:val="a5"/>
        <w:tabs>
          <w:tab w:val="left" w:pos="-7230"/>
          <w:tab w:val="left" w:pos="1134"/>
        </w:tabs>
        <w:ind w:left="0" w:firstLine="709"/>
        <w:contextualSpacing w:val="0"/>
        <w:rPr>
          <w:bCs/>
          <w:szCs w:val="28"/>
          <w:lang w:val="kk-KZ"/>
        </w:rPr>
      </w:pPr>
      <w:r w:rsidRPr="00A024CD">
        <w:rPr>
          <w:bCs/>
          <w:szCs w:val="28"/>
          <w:lang w:val="kk-KZ"/>
        </w:rPr>
        <w:t>Тұрғындардың саны бойынша елдің ең ірі өңірі Алматы облысы (Алматы қаласын есептегенде) болып табылады, оның үлесіне ел тұрғындарының бесінші бөлігі – 21% (Алматы қ. – 9,9%) тиесілі.</w:t>
      </w:r>
    </w:p>
    <w:p w:rsidR="00FE5B8D" w:rsidRPr="00A024CD" w:rsidRDefault="00FE5B8D" w:rsidP="00FE5B8D">
      <w:pPr>
        <w:pStyle w:val="a5"/>
        <w:tabs>
          <w:tab w:val="left" w:pos="-7230"/>
          <w:tab w:val="left" w:pos="1134"/>
        </w:tabs>
        <w:ind w:left="0" w:firstLine="709"/>
        <w:contextualSpacing w:val="0"/>
        <w:rPr>
          <w:bCs/>
          <w:szCs w:val="28"/>
          <w:lang w:val="kk-KZ"/>
        </w:rPr>
      </w:pPr>
      <w:r w:rsidRPr="00A024CD">
        <w:rPr>
          <w:bCs/>
          <w:szCs w:val="28"/>
          <w:lang w:val="kk-KZ"/>
        </w:rPr>
        <w:t xml:space="preserve">Сондай-ақ халық саны бойынша ірі өңірлер: Оңтүстік Қазақстан облысы </w:t>
      </w:r>
      <w:r w:rsidRPr="00A024CD">
        <w:rPr>
          <w:bCs/>
          <w:szCs w:val="28"/>
          <w:lang w:val="kk-KZ"/>
        </w:rPr>
        <w:br/>
        <w:t>– 16,1%, Ақмола облысы (Астана қаласын есептегенде) – 9,8% (Астана қ. – 5,7%), Шығыс Қазақстан облысы – 7,7%, Қарағанды облысы – 7,7%, Жамбыл</w:t>
      </w:r>
      <w:r w:rsidRPr="00A024CD">
        <w:rPr>
          <w:bCs/>
          <w:szCs w:val="28"/>
          <w:lang w:val="kk-KZ"/>
        </w:rPr>
        <w:br/>
        <w:t>облысы – 6,2% болып табылады.</w:t>
      </w:r>
    </w:p>
    <w:p w:rsidR="00FE5B8D" w:rsidRPr="00A024CD" w:rsidRDefault="00FE5B8D" w:rsidP="00FE5B8D">
      <w:pPr>
        <w:pStyle w:val="a5"/>
        <w:tabs>
          <w:tab w:val="left" w:pos="-7230"/>
          <w:tab w:val="left" w:pos="1134"/>
        </w:tabs>
        <w:ind w:left="0" w:firstLine="709"/>
        <w:contextualSpacing w:val="0"/>
        <w:rPr>
          <w:bCs/>
          <w:szCs w:val="28"/>
          <w:lang w:val="kk-KZ"/>
        </w:rPr>
      </w:pPr>
      <w:r w:rsidRPr="00A024CD">
        <w:rPr>
          <w:bCs/>
          <w:szCs w:val="28"/>
          <w:lang w:val="kk-KZ"/>
        </w:rPr>
        <w:t>Елдің 14 облысынан жоғарыда аталған 6 өңірде елдің жалпы халқының 68,3%-ы немесе 12 млн адам тіршілік етеді. Елдің қалған өңірлеріндегі халық саны осы өңірлердің әрқайсысында 1 млн адамнан аспайды.</w:t>
      </w:r>
    </w:p>
    <w:p w:rsidR="00FE5B8D" w:rsidRDefault="00FE5B8D" w:rsidP="00FE5B8D">
      <w:pPr>
        <w:pStyle w:val="a5"/>
        <w:tabs>
          <w:tab w:val="left" w:pos="-7230"/>
          <w:tab w:val="left" w:pos="1134"/>
        </w:tabs>
        <w:ind w:left="0" w:firstLine="709"/>
        <w:contextualSpacing w:val="0"/>
        <w:rPr>
          <w:bCs/>
          <w:szCs w:val="28"/>
          <w:lang w:val="kk-KZ"/>
        </w:rPr>
      </w:pPr>
      <w:r w:rsidRPr="00A024CD">
        <w:rPr>
          <w:bCs/>
          <w:szCs w:val="28"/>
          <w:lang w:val="kk-KZ"/>
        </w:rPr>
        <w:t>Алматы қаласын қоспағанда, елдің барлық оңтүстік өңірлерінде халықтың тұрғын үймен қамтамасыз етілуінің төмен көрсеткіші орын алған.</w:t>
      </w:r>
    </w:p>
    <w:p w:rsidR="00FE5B8D" w:rsidRDefault="00FE5B8D" w:rsidP="00FE5B8D">
      <w:pPr>
        <w:pStyle w:val="a5"/>
        <w:tabs>
          <w:tab w:val="left" w:pos="-7230"/>
          <w:tab w:val="left" w:pos="1134"/>
        </w:tabs>
        <w:ind w:left="0"/>
        <w:contextualSpacing w:val="0"/>
        <w:jc w:val="center"/>
        <w:rPr>
          <w:bCs/>
          <w:szCs w:val="28"/>
          <w:lang w:val="en-US"/>
        </w:rPr>
      </w:pPr>
      <w:r>
        <w:rPr>
          <w:bCs/>
          <w:noProof/>
          <w:szCs w:val="28"/>
        </w:rPr>
        <w:drawing>
          <wp:inline distT="0" distB="0" distL="0" distR="0" wp14:anchorId="51050E17" wp14:editId="49FA6EEF">
            <wp:extent cx="5162400" cy="4140000"/>
            <wp:effectExtent l="0" t="0" r="0" b="0"/>
            <wp:docPr id="3"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62400" cy="4140000"/>
                    </a:xfrm>
                    <a:prstGeom prst="rect">
                      <a:avLst/>
                    </a:prstGeom>
                    <a:noFill/>
                  </pic:spPr>
                </pic:pic>
              </a:graphicData>
            </a:graphic>
          </wp:inline>
        </w:drawing>
      </w:r>
    </w:p>
    <w:p w:rsidR="00FE5B8D" w:rsidRDefault="00FE5B8D" w:rsidP="00FE5B8D">
      <w:pPr>
        <w:pStyle w:val="a5"/>
        <w:tabs>
          <w:tab w:val="left" w:pos="-7230"/>
          <w:tab w:val="left" w:pos="1134"/>
        </w:tabs>
        <w:ind w:left="567"/>
        <w:contextualSpacing w:val="0"/>
        <w:jc w:val="left"/>
        <w:rPr>
          <w:bCs/>
          <w:sz w:val="18"/>
          <w:szCs w:val="18"/>
          <w:lang w:val="kk-KZ"/>
        </w:rPr>
      </w:pPr>
      <w:r w:rsidRPr="00BE548A">
        <w:rPr>
          <w:bCs/>
          <w:sz w:val="18"/>
          <w:szCs w:val="18"/>
          <w:lang w:val="kk-KZ"/>
        </w:rPr>
        <w:t>Қазақстан Республикасының Ұлттық экономика министрлігі Статистика комитетінің деректері негізінде</w:t>
      </w:r>
    </w:p>
    <w:p w:rsidR="00FE5B8D" w:rsidRPr="00A024CD" w:rsidRDefault="00FE5B8D" w:rsidP="00FE5B8D">
      <w:pPr>
        <w:pStyle w:val="a5"/>
        <w:tabs>
          <w:tab w:val="left" w:pos="-7230"/>
          <w:tab w:val="left" w:pos="1134"/>
        </w:tabs>
        <w:ind w:left="567"/>
        <w:contextualSpacing w:val="0"/>
        <w:jc w:val="left"/>
        <w:rPr>
          <w:bCs/>
          <w:szCs w:val="28"/>
          <w:highlight w:val="green"/>
          <w:lang w:val="kk-KZ"/>
        </w:rPr>
      </w:pPr>
      <w:r>
        <w:rPr>
          <w:bCs/>
          <w:noProof/>
          <w:szCs w:val="28"/>
        </w:rPr>
        <w:lastRenderedPageBreak/>
        <w:drawing>
          <wp:inline distT="0" distB="0" distL="0" distR="0" wp14:anchorId="277E93DA" wp14:editId="3DFAE18B">
            <wp:extent cx="5155200" cy="2739600"/>
            <wp:effectExtent l="0" t="0" r="0" b="0"/>
            <wp:docPr id="14" name="Рисунок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55200" cy="2739600"/>
                    </a:xfrm>
                    <a:prstGeom prst="rect">
                      <a:avLst/>
                    </a:prstGeom>
                    <a:noFill/>
                  </pic:spPr>
                </pic:pic>
              </a:graphicData>
            </a:graphic>
          </wp:inline>
        </w:drawing>
      </w:r>
    </w:p>
    <w:p w:rsidR="00FE5B8D" w:rsidRPr="00BE548A" w:rsidRDefault="00FE5B8D" w:rsidP="00FE5B8D">
      <w:pPr>
        <w:pStyle w:val="a5"/>
        <w:tabs>
          <w:tab w:val="left" w:pos="-7230"/>
          <w:tab w:val="left" w:pos="1134"/>
        </w:tabs>
        <w:ind w:left="567"/>
        <w:contextualSpacing w:val="0"/>
        <w:jc w:val="left"/>
        <w:rPr>
          <w:bCs/>
          <w:szCs w:val="28"/>
          <w:lang w:val="kk-KZ"/>
        </w:rPr>
      </w:pPr>
      <w:r w:rsidRPr="00BE548A">
        <w:rPr>
          <w:bCs/>
          <w:sz w:val="18"/>
          <w:szCs w:val="18"/>
          <w:lang w:val="kk-KZ"/>
        </w:rPr>
        <w:t>Қазақстан Республикасының Ұлттық экономика министрлігі Статистика комитетінің деректері негізінде</w:t>
      </w:r>
    </w:p>
    <w:p w:rsidR="00FE5B8D" w:rsidRPr="00B72421" w:rsidRDefault="00FE5B8D" w:rsidP="00FE5B8D">
      <w:pPr>
        <w:pStyle w:val="a5"/>
        <w:tabs>
          <w:tab w:val="left" w:pos="-7230"/>
          <w:tab w:val="left" w:pos="1134"/>
        </w:tabs>
        <w:ind w:left="0"/>
        <w:contextualSpacing w:val="0"/>
        <w:rPr>
          <w:bCs/>
          <w:szCs w:val="28"/>
          <w:highlight w:val="green"/>
          <w:lang w:val="kk-KZ"/>
        </w:rPr>
      </w:pPr>
    </w:p>
    <w:p w:rsidR="00FE5B8D" w:rsidRPr="00A024CD" w:rsidRDefault="00FE5B8D" w:rsidP="00FE5B8D">
      <w:pPr>
        <w:pStyle w:val="a5"/>
        <w:tabs>
          <w:tab w:val="left" w:pos="-7230"/>
          <w:tab w:val="left" w:pos="1134"/>
        </w:tabs>
        <w:ind w:left="0" w:firstLine="709"/>
        <w:contextualSpacing w:val="0"/>
        <w:rPr>
          <w:bCs/>
          <w:szCs w:val="28"/>
          <w:lang w:val="kk-KZ"/>
        </w:rPr>
      </w:pPr>
      <w:r w:rsidRPr="00A024CD">
        <w:rPr>
          <w:bCs/>
          <w:szCs w:val="28"/>
          <w:lang w:val="kk-KZ"/>
        </w:rPr>
        <w:t>Елдің тұрғын үй қоры 341 млн шаршы метрді құрайды. Қазақстан бойынша тұрғын үйдің жалпы саны 5,1 млн бірлік, оның ішінде пәтер саны – 3,2 млн бірлік, жеке үй саны – 1,9 млн бірлік.</w:t>
      </w:r>
    </w:p>
    <w:p w:rsidR="00FE5B8D" w:rsidRPr="00A024CD" w:rsidRDefault="00FE5B8D" w:rsidP="00FE5B8D">
      <w:pPr>
        <w:pStyle w:val="a5"/>
        <w:tabs>
          <w:tab w:val="left" w:pos="-7230"/>
          <w:tab w:val="left" w:pos="1134"/>
        </w:tabs>
        <w:ind w:left="0" w:firstLine="709"/>
        <w:contextualSpacing w:val="0"/>
        <w:rPr>
          <w:bCs/>
          <w:szCs w:val="28"/>
          <w:lang w:val="kk-KZ"/>
        </w:rPr>
      </w:pPr>
      <w:r w:rsidRPr="00A024CD">
        <w:rPr>
          <w:bCs/>
          <w:szCs w:val="28"/>
          <w:lang w:val="kk-KZ"/>
        </w:rPr>
        <w:t>Қазақстан Республикасы хал</w:t>
      </w:r>
      <w:r>
        <w:rPr>
          <w:bCs/>
          <w:szCs w:val="28"/>
          <w:lang w:val="kk-KZ"/>
        </w:rPr>
        <w:t>қының</w:t>
      </w:r>
      <w:r w:rsidRPr="00A024CD">
        <w:rPr>
          <w:bCs/>
          <w:szCs w:val="28"/>
          <w:lang w:val="kk-KZ"/>
        </w:rPr>
        <w:t xml:space="preserve"> ағымдағы </w:t>
      </w:r>
      <w:r>
        <w:rPr>
          <w:bCs/>
          <w:szCs w:val="28"/>
          <w:lang w:val="kk-KZ"/>
        </w:rPr>
        <w:t>саны</w:t>
      </w:r>
      <w:r w:rsidRPr="00A024CD">
        <w:rPr>
          <w:bCs/>
          <w:szCs w:val="28"/>
          <w:lang w:val="kk-KZ"/>
        </w:rPr>
        <w:t xml:space="preserve"> кез</w:t>
      </w:r>
      <w:r>
        <w:rPr>
          <w:bCs/>
          <w:szCs w:val="28"/>
          <w:lang w:val="kk-KZ"/>
        </w:rPr>
        <w:t>ін</w:t>
      </w:r>
      <w:r w:rsidRPr="00A024CD">
        <w:rPr>
          <w:bCs/>
          <w:szCs w:val="28"/>
          <w:lang w:val="kk-KZ"/>
        </w:rPr>
        <w:t>де елдің тұрғын үй қоры Біріккен Ұлттар Ұйымының (бұдан әрі – БҰҰ) стандарт</w:t>
      </w:r>
      <w:r>
        <w:rPr>
          <w:bCs/>
          <w:szCs w:val="28"/>
          <w:lang w:val="kk-KZ"/>
        </w:rPr>
        <w:t>тар</w:t>
      </w:r>
      <w:r w:rsidRPr="00A024CD">
        <w:rPr>
          <w:bCs/>
          <w:szCs w:val="28"/>
          <w:lang w:val="kk-KZ"/>
        </w:rPr>
        <w:t xml:space="preserve">ына сәйкес 540 млн ш.м. болуы тиіс, бұл қолда бар қордан 58%-ға (199 млн ш. м.) көп. </w:t>
      </w:r>
      <w:r>
        <w:rPr>
          <w:bCs/>
          <w:szCs w:val="28"/>
          <w:lang w:val="kk-KZ"/>
        </w:rPr>
        <w:t>Қазақстан</w:t>
      </w:r>
      <w:r w:rsidRPr="00A024CD">
        <w:rPr>
          <w:bCs/>
          <w:szCs w:val="28"/>
          <w:lang w:val="kk-KZ"/>
        </w:rPr>
        <w:t xml:space="preserve">да БҰҰ стандартына жақын екі өңір бар екендігін атап өткен жөн, олар: Алматы қ. (адам басына шаққанда 27 ш. м.) және Астана қ. (адам басына шаққанда 29 ш. м.). </w:t>
      </w:r>
    </w:p>
    <w:p w:rsidR="00FE5B8D" w:rsidRPr="00A024CD" w:rsidRDefault="00FE5B8D" w:rsidP="00FE5B8D">
      <w:pPr>
        <w:pStyle w:val="a5"/>
        <w:tabs>
          <w:tab w:val="left" w:pos="-7230"/>
          <w:tab w:val="left" w:pos="1134"/>
        </w:tabs>
        <w:ind w:left="0" w:firstLine="709"/>
        <w:contextualSpacing w:val="0"/>
        <w:rPr>
          <w:bCs/>
          <w:szCs w:val="28"/>
          <w:highlight w:val="green"/>
          <w:lang w:val="kk-KZ"/>
        </w:rPr>
      </w:pPr>
    </w:p>
    <w:p w:rsidR="00FE5B8D" w:rsidRDefault="00FE5B8D" w:rsidP="00FE5B8D">
      <w:pPr>
        <w:pStyle w:val="a5"/>
        <w:tabs>
          <w:tab w:val="left" w:pos="-7230"/>
          <w:tab w:val="left" w:pos="1134"/>
        </w:tabs>
        <w:ind w:left="0"/>
        <w:contextualSpacing w:val="0"/>
        <w:jc w:val="center"/>
        <w:rPr>
          <w:bCs/>
          <w:szCs w:val="28"/>
          <w:highlight w:val="green"/>
          <w:lang w:val="en-US"/>
        </w:rPr>
      </w:pPr>
      <w:r>
        <w:rPr>
          <w:bCs/>
          <w:noProof/>
          <w:szCs w:val="28"/>
        </w:rPr>
        <w:drawing>
          <wp:inline distT="0" distB="0" distL="0" distR="0" wp14:anchorId="5CAB790C" wp14:editId="394F9C40">
            <wp:extent cx="5155200" cy="20628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55200" cy="2062800"/>
                    </a:xfrm>
                    <a:prstGeom prst="rect">
                      <a:avLst/>
                    </a:prstGeom>
                    <a:noFill/>
                  </pic:spPr>
                </pic:pic>
              </a:graphicData>
            </a:graphic>
          </wp:inline>
        </w:drawing>
      </w:r>
    </w:p>
    <w:p w:rsidR="00FE5B8D" w:rsidRPr="00BE548A" w:rsidRDefault="00FE5B8D" w:rsidP="00FE5B8D">
      <w:pPr>
        <w:pStyle w:val="a5"/>
        <w:tabs>
          <w:tab w:val="left" w:pos="-7230"/>
          <w:tab w:val="left" w:pos="1134"/>
        </w:tabs>
        <w:ind w:left="567"/>
        <w:contextualSpacing w:val="0"/>
        <w:jc w:val="left"/>
        <w:rPr>
          <w:bCs/>
          <w:szCs w:val="28"/>
          <w:lang w:val="kk-KZ"/>
        </w:rPr>
      </w:pPr>
      <w:r w:rsidRPr="00BE548A">
        <w:rPr>
          <w:bCs/>
          <w:sz w:val="18"/>
          <w:szCs w:val="18"/>
          <w:lang w:val="kk-KZ"/>
        </w:rPr>
        <w:t>Қазақстан Республикасының Ұлттық экономика министрлігі Статистика комитетінің деректері негізінде</w:t>
      </w:r>
    </w:p>
    <w:p w:rsidR="00F66267" w:rsidRDefault="00F66267" w:rsidP="00FE5B8D">
      <w:pPr>
        <w:pStyle w:val="a5"/>
        <w:tabs>
          <w:tab w:val="left" w:pos="-7230"/>
          <w:tab w:val="left" w:pos="1134"/>
        </w:tabs>
        <w:ind w:left="0"/>
        <w:contextualSpacing w:val="0"/>
        <w:jc w:val="center"/>
        <w:rPr>
          <w:bCs/>
          <w:szCs w:val="28"/>
          <w:highlight w:val="green"/>
          <w:lang w:val="kk-KZ"/>
        </w:rPr>
      </w:pPr>
    </w:p>
    <w:p w:rsidR="00F66267" w:rsidRDefault="00F66267" w:rsidP="00FE5B8D">
      <w:pPr>
        <w:pStyle w:val="a5"/>
        <w:tabs>
          <w:tab w:val="left" w:pos="-7230"/>
          <w:tab w:val="left" w:pos="1134"/>
        </w:tabs>
        <w:ind w:left="0"/>
        <w:contextualSpacing w:val="0"/>
        <w:jc w:val="center"/>
        <w:rPr>
          <w:bCs/>
          <w:szCs w:val="28"/>
          <w:highlight w:val="green"/>
          <w:lang w:val="kk-KZ"/>
        </w:rPr>
      </w:pPr>
    </w:p>
    <w:p w:rsidR="00F66267" w:rsidRDefault="00F66267" w:rsidP="00FE5B8D">
      <w:pPr>
        <w:pStyle w:val="a5"/>
        <w:tabs>
          <w:tab w:val="left" w:pos="-7230"/>
          <w:tab w:val="left" w:pos="1134"/>
        </w:tabs>
        <w:ind w:left="0"/>
        <w:contextualSpacing w:val="0"/>
        <w:jc w:val="center"/>
        <w:rPr>
          <w:bCs/>
          <w:szCs w:val="28"/>
          <w:highlight w:val="green"/>
          <w:lang w:val="kk-KZ"/>
        </w:rPr>
      </w:pPr>
    </w:p>
    <w:p w:rsidR="00F66267" w:rsidRDefault="00F66267" w:rsidP="00FE5B8D">
      <w:pPr>
        <w:pStyle w:val="a5"/>
        <w:tabs>
          <w:tab w:val="left" w:pos="-7230"/>
          <w:tab w:val="left" w:pos="1134"/>
        </w:tabs>
        <w:ind w:left="0"/>
        <w:contextualSpacing w:val="0"/>
        <w:jc w:val="center"/>
        <w:rPr>
          <w:bCs/>
          <w:szCs w:val="28"/>
          <w:highlight w:val="green"/>
          <w:lang w:val="kk-KZ"/>
        </w:rPr>
      </w:pPr>
    </w:p>
    <w:p w:rsidR="00F66267" w:rsidRDefault="00F66267" w:rsidP="00FE5B8D">
      <w:pPr>
        <w:pStyle w:val="a5"/>
        <w:tabs>
          <w:tab w:val="left" w:pos="-7230"/>
          <w:tab w:val="left" w:pos="1134"/>
        </w:tabs>
        <w:ind w:left="0"/>
        <w:contextualSpacing w:val="0"/>
        <w:jc w:val="center"/>
        <w:rPr>
          <w:bCs/>
          <w:szCs w:val="28"/>
          <w:highlight w:val="green"/>
          <w:lang w:val="kk-KZ"/>
        </w:rPr>
      </w:pPr>
    </w:p>
    <w:p w:rsidR="00FE5B8D" w:rsidRDefault="00FE5B8D" w:rsidP="00FE5B8D">
      <w:pPr>
        <w:pStyle w:val="a5"/>
        <w:tabs>
          <w:tab w:val="left" w:pos="-7230"/>
          <w:tab w:val="left" w:pos="1134"/>
        </w:tabs>
        <w:ind w:left="0"/>
        <w:contextualSpacing w:val="0"/>
        <w:jc w:val="center"/>
        <w:rPr>
          <w:bCs/>
          <w:szCs w:val="28"/>
          <w:highlight w:val="green"/>
          <w:lang w:val="en-US"/>
        </w:rPr>
      </w:pPr>
      <w:r>
        <w:rPr>
          <w:bCs/>
          <w:noProof/>
          <w:szCs w:val="28"/>
        </w:rPr>
        <w:lastRenderedPageBreak/>
        <w:drawing>
          <wp:inline distT="0" distB="0" distL="0" distR="0" wp14:anchorId="3E2A0364" wp14:editId="6CD0D962">
            <wp:extent cx="4629600" cy="2768400"/>
            <wp:effectExtent l="0" t="0" r="0" b="0"/>
            <wp:docPr id="22" name="Рисунок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29600" cy="2768400"/>
                    </a:xfrm>
                    <a:prstGeom prst="rect">
                      <a:avLst/>
                    </a:prstGeom>
                    <a:noFill/>
                  </pic:spPr>
                </pic:pic>
              </a:graphicData>
            </a:graphic>
          </wp:inline>
        </w:drawing>
      </w:r>
    </w:p>
    <w:p w:rsidR="00FE5B8D" w:rsidRPr="00F66267" w:rsidRDefault="00FE5B8D" w:rsidP="00FE5B8D">
      <w:pPr>
        <w:pStyle w:val="a5"/>
        <w:tabs>
          <w:tab w:val="left" w:pos="-7230"/>
          <w:tab w:val="left" w:pos="1134"/>
        </w:tabs>
        <w:ind w:left="567"/>
        <w:contextualSpacing w:val="0"/>
        <w:jc w:val="left"/>
        <w:rPr>
          <w:bCs/>
          <w:sz w:val="16"/>
          <w:szCs w:val="16"/>
          <w:lang w:val="kk-KZ"/>
        </w:rPr>
      </w:pPr>
      <w:r w:rsidRPr="00F66267">
        <w:rPr>
          <w:bCs/>
          <w:sz w:val="16"/>
          <w:szCs w:val="16"/>
          <w:lang w:val="kk-KZ"/>
        </w:rPr>
        <w:t>Қазақстан Республикасының Ұлттық экономика министрлігі Статистика комитетінің деректері негізінде</w:t>
      </w:r>
    </w:p>
    <w:p w:rsidR="00FE5B8D" w:rsidRPr="00F66267" w:rsidRDefault="00FE5B8D" w:rsidP="00FE5B8D">
      <w:pPr>
        <w:pStyle w:val="a5"/>
        <w:tabs>
          <w:tab w:val="left" w:pos="-7230"/>
          <w:tab w:val="left" w:pos="1134"/>
        </w:tabs>
        <w:ind w:left="0"/>
        <w:contextualSpacing w:val="0"/>
        <w:jc w:val="center"/>
        <w:rPr>
          <w:bCs/>
          <w:sz w:val="16"/>
          <w:szCs w:val="16"/>
          <w:highlight w:val="green"/>
          <w:lang w:val="kk-KZ"/>
        </w:rPr>
      </w:pPr>
    </w:p>
    <w:p w:rsidR="00FE5B8D" w:rsidRDefault="00FE5B8D" w:rsidP="00FE5B8D">
      <w:pPr>
        <w:tabs>
          <w:tab w:val="left" w:pos="-7230"/>
          <w:tab w:val="left" w:pos="1134"/>
        </w:tabs>
        <w:jc w:val="center"/>
        <w:rPr>
          <w:bCs/>
          <w:szCs w:val="28"/>
          <w:highlight w:val="green"/>
          <w:lang w:val="en-US"/>
        </w:rPr>
      </w:pPr>
      <w:r>
        <w:rPr>
          <w:bCs/>
          <w:noProof/>
          <w:szCs w:val="28"/>
        </w:rPr>
        <w:drawing>
          <wp:inline distT="0" distB="0" distL="0" distR="0" wp14:anchorId="23307E70" wp14:editId="166F4F81">
            <wp:extent cx="5144400" cy="3420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44400" cy="3420000"/>
                    </a:xfrm>
                    <a:prstGeom prst="rect">
                      <a:avLst/>
                    </a:prstGeom>
                    <a:noFill/>
                  </pic:spPr>
                </pic:pic>
              </a:graphicData>
            </a:graphic>
          </wp:inline>
        </w:drawing>
      </w:r>
    </w:p>
    <w:p w:rsidR="00FE5B8D" w:rsidRPr="00F66267" w:rsidRDefault="00FE5B8D" w:rsidP="00FE5B8D">
      <w:pPr>
        <w:pStyle w:val="a5"/>
        <w:tabs>
          <w:tab w:val="left" w:pos="-7230"/>
          <w:tab w:val="left" w:pos="1134"/>
        </w:tabs>
        <w:ind w:left="567"/>
        <w:contextualSpacing w:val="0"/>
        <w:jc w:val="left"/>
        <w:rPr>
          <w:bCs/>
          <w:sz w:val="16"/>
          <w:szCs w:val="16"/>
          <w:lang w:val="kk-KZ"/>
        </w:rPr>
      </w:pPr>
      <w:r w:rsidRPr="00F66267">
        <w:rPr>
          <w:bCs/>
          <w:sz w:val="16"/>
          <w:szCs w:val="16"/>
          <w:lang w:val="kk-KZ"/>
        </w:rPr>
        <w:t>Қазақстан Республикасының Ұлттық экономика министрлігі Статистика комитетінің деректері негізінде</w:t>
      </w:r>
    </w:p>
    <w:p w:rsidR="00FE5B8D" w:rsidRPr="00BD0BFE" w:rsidRDefault="00FE5B8D" w:rsidP="00FE5B8D">
      <w:pPr>
        <w:pStyle w:val="a5"/>
        <w:widowControl w:val="0"/>
        <w:tabs>
          <w:tab w:val="left" w:pos="-7230"/>
          <w:tab w:val="left" w:pos="1134"/>
        </w:tabs>
        <w:ind w:left="0" w:firstLine="709"/>
        <w:contextualSpacing w:val="0"/>
        <w:rPr>
          <w:bCs/>
          <w:sz w:val="20"/>
          <w:lang w:val="kk-KZ"/>
        </w:rPr>
      </w:pPr>
    </w:p>
    <w:p w:rsidR="00FE5B8D" w:rsidRPr="00A024CD" w:rsidRDefault="00FE5B8D" w:rsidP="00FE5B8D">
      <w:pPr>
        <w:pStyle w:val="a5"/>
        <w:widowControl w:val="0"/>
        <w:tabs>
          <w:tab w:val="left" w:pos="-7230"/>
          <w:tab w:val="left" w:pos="1134"/>
        </w:tabs>
        <w:ind w:left="0" w:firstLine="709"/>
        <w:contextualSpacing w:val="0"/>
        <w:rPr>
          <w:bCs/>
          <w:szCs w:val="28"/>
          <w:lang w:val="kk-KZ"/>
        </w:rPr>
      </w:pPr>
      <w:r w:rsidRPr="002A41E6">
        <w:rPr>
          <w:bCs/>
          <w:szCs w:val="28"/>
          <w:lang w:val="kk-KZ"/>
        </w:rPr>
        <w:t>Соңғы 10 жыл</w:t>
      </w:r>
      <w:r w:rsidR="00F66267">
        <w:rPr>
          <w:bCs/>
          <w:szCs w:val="28"/>
          <w:lang w:val="kk-KZ"/>
        </w:rPr>
        <w:t>да</w:t>
      </w:r>
      <w:r w:rsidRPr="002A41E6">
        <w:rPr>
          <w:bCs/>
          <w:szCs w:val="28"/>
          <w:lang w:val="kk-KZ"/>
        </w:rPr>
        <w:t xml:space="preserve"> халықты</w:t>
      </w:r>
      <w:r>
        <w:rPr>
          <w:bCs/>
          <w:szCs w:val="28"/>
          <w:lang w:val="kk-KZ"/>
        </w:rPr>
        <w:t>ң</w:t>
      </w:r>
      <w:r w:rsidRPr="002A41E6">
        <w:rPr>
          <w:bCs/>
          <w:szCs w:val="28"/>
          <w:lang w:val="kk-KZ"/>
        </w:rPr>
        <w:t xml:space="preserve"> тұрғын үймен қамтамасыз ет</w:t>
      </w:r>
      <w:r>
        <w:rPr>
          <w:bCs/>
          <w:szCs w:val="28"/>
          <w:lang w:val="kk-KZ"/>
        </w:rPr>
        <w:t xml:space="preserve">ілуі </w:t>
      </w:r>
      <w:r w:rsidRPr="002A41E6">
        <w:rPr>
          <w:bCs/>
          <w:szCs w:val="28"/>
          <w:lang w:val="kk-KZ"/>
        </w:rPr>
        <w:t>14,5%-ға</w:t>
      </w:r>
      <w:r w:rsidRPr="00A024CD">
        <w:rPr>
          <w:bCs/>
          <w:szCs w:val="28"/>
          <w:lang w:val="kk-KZ"/>
        </w:rPr>
        <w:t xml:space="preserve"> немесе адам басына шаққанда 3,5 шаршы метрге өсті, оның ішінде құрылыс көлемінің өсуі есебінен орын алды. Өңірлер бойынша </w:t>
      </w:r>
      <w:r>
        <w:rPr>
          <w:bCs/>
          <w:szCs w:val="28"/>
          <w:lang w:val="kk-KZ"/>
        </w:rPr>
        <w:t xml:space="preserve">халықтың </w:t>
      </w:r>
      <w:r w:rsidRPr="00A024CD">
        <w:rPr>
          <w:bCs/>
          <w:szCs w:val="28"/>
          <w:lang w:val="kk-KZ"/>
        </w:rPr>
        <w:t>тұрғын үймен қамтамасыз ет</w:t>
      </w:r>
      <w:r>
        <w:rPr>
          <w:bCs/>
          <w:szCs w:val="28"/>
          <w:lang w:val="kk-KZ"/>
        </w:rPr>
        <w:t xml:space="preserve">ілуі </w:t>
      </w:r>
      <w:r w:rsidRPr="00A024CD">
        <w:rPr>
          <w:bCs/>
          <w:szCs w:val="28"/>
          <w:lang w:val="kk-KZ"/>
        </w:rPr>
        <w:t>Астана қаласында (+51%) және Алматы қаласында (+46,7%) айтарлықтай өс</w:t>
      </w:r>
      <w:r w:rsidR="00E71A3E">
        <w:rPr>
          <w:bCs/>
          <w:szCs w:val="28"/>
          <w:lang w:val="kk-KZ"/>
        </w:rPr>
        <w:t>ті,</w:t>
      </w:r>
      <w:r w:rsidRPr="00A024CD">
        <w:rPr>
          <w:bCs/>
          <w:szCs w:val="28"/>
          <w:lang w:val="kk-KZ"/>
        </w:rPr>
        <w:t xml:space="preserve"> аталған қалалардың деректері БҰҰ-ның халықаралық стандарттарына жуықта</w:t>
      </w:r>
      <w:r>
        <w:rPr>
          <w:bCs/>
          <w:szCs w:val="28"/>
          <w:lang w:val="kk-KZ"/>
        </w:rPr>
        <w:t>п</w:t>
      </w:r>
      <w:r w:rsidRPr="00A024CD">
        <w:rPr>
          <w:bCs/>
          <w:szCs w:val="28"/>
          <w:lang w:val="kk-KZ"/>
        </w:rPr>
        <w:t xml:space="preserve">, адам басына шаққанда 30 ш. м. болды. </w:t>
      </w:r>
      <w:r w:rsidR="00E71A3E">
        <w:rPr>
          <w:bCs/>
          <w:szCs w:val="28"/>
          <w:lang w:val="kk-KZ"/>
        </w:rPr>
        <w:t>Х</w:t>
      </w:r>
      <w:r w:rsidRPr="00A024CD">
        <w:rPr>
          <w:bCs/>
          <w:szCs w:val="28"/>
          <w:lang w:val="kk-KZ"/>
        </w:rPr>
        <w:t>алықты тұрғын үймен қамтамасыз ету Маңғыстау облысында (+41,6%), Атырау облысында (+36,7%), Батыс Қазақстан облысында (+31,1%)</w:t>
      </w:r>
      <w:r>
        <w:rPr>
          <w:bCs/>
          <w:szCs w:val="28"/>
          <w:lang w:val="kk-KZ"/>
        </w:rPr>
        <w:t xml:space="preserve"> </w:t>
      </w:r>
      <w:r w:rsidRPr="00A024CD">
        <w:rPr>
          <w:bCs/>
          <w:szCs w:val="28"/>
          <w:lang w:val="kk-KZ"/>
        </w:rPr>
        <w:t>айтарлықтай өсті. Халықтың өсуіне сәйкес тұрғын үйге сұраныс 44,1 млн ш.</w:t>
      </w:r>
      <w:r>
        <w:rPr>
          <w:bCs/>
          <w:szCs w:val="28"/>
          <w:lang w:val="kk-KZ"/>
        </w:rPr>
        <w:t xml:space="preserve"> </w:t>
      </w:r>
      <w:r w:rsidRPr="00A024CD">
        <w:rPr>
          <w:bCs/>
          <w:szCs w:val="28"/>
          <w:lang w:val="kk-KZ"/>
        </w:rPr>
        <w:t>м</w:t>
      </w:r>
      <w:r w:rsidRPr="00A024CD">
        <w:rPr>
          <w:rStyle w:val="a8"/>
          <w:bCs/>
          <w:szCs w:val="28"/>
          <w:lang w:val="kk-KZ"/>
        </w:rPr>
        <w:footnoteReference w:id="1"/>
      </w:r>
      <w:r>
        <w:rPr>
          <w:bCs/>
          <w:szCs w:val="28"/>
          <w:lang w:val="kk-KZ"/>
        </w:rPr>
        <w:t>.</w:t>
      </w:r>
      <w:r w:rsidRPr="00A024CD">
        <w:rPr>
          <w:bCs/>
          <w:szCs w:val="28"/>
          <w:lang w:val="kk-KZ"/>
        </w:rPr>
        <w:t xml:space="preserve"> болып отыр.</w:t>
      </w:r>
    </w:p>
    <w:p w:rsidR="00FE5B8D" w:rsidRPr="00A024CD" w:rsidRDefault="00FE5B8D" w:rsidP="00FE5B8D">
      <w:pPr>
        <w:pStyle w:val="a5"/>
        <w:tabs>
          <w:tab w:val="left" w:pos="-7230"/>
          <w:tab w:val="left" w:pos="1134"/>
        </w:tabs>
        <w:ind w:left="0"/>
        <w:contextualSpacing w:val="0"/>
        <w:jc w:val="center"/>
        <w:rPr>
          <w:bCs/>
          <w:szCs w:val="28"/>
          <w:highlight w:val="green"/>
          <w:lang w:val="kk-KZ"/>
        </w:rPr>
      </w:pPr>
      <w:r>
        <w:rPr>
          <w:bCs/>
          <w:noProof/>
          <w:szCs w:val="28"/>
        </w:rPr>
        <w:lastRenderedPageBreak/>
        <w:drawing>
          <wp:inline distT="0" distB="0" distL="0" distR="0" wp14:anchorId="4749BFE9" wp14:editId="73542263">
            <wp:extent cx="5148000" cy="3643200"/>
            <wp:effectExtent l="0" t="0" r="0" b="0"/>
            <wp:docPr id="5"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48000" cy="3643200"/>
                    </a:xfrm>
                    <a:prstGeom prst="rect">
                      <a:avLst/>
                    </a:prstGeom>
                    <a:noFill/>
                  </pic:spPr>
                </pic:pic>
              </a:graphicData>
            </a:graphic>
          </wp:inline>
        </w:drawing>
      </w:r>
    </w:p>
    <w:p w:rsidR="00FE5B8D" w:rsidRPr="00BE548A" w:rsidRDefault="00FE5B8D" w:rsidP="00FE5B8D">
      <w:pPr>
        <w:pStyle w:val="a5"/>
        <w:tabs>
          <w:tab w:val="left" w:pos="-7230"/>
          <w:tab w:val="left" w:pos="1134"/>
        </w:tabs>
        <w:ind w:left="567"/>
        <w:contextualSpacing w:val="0"/>
        <w:jc w:val="left"/>
        <w:rPr>
          <w:bCs/>
          <w:szCs w:val="28"/>
          <w:lang w:val="kk-KZ"/>
        </w:rPr>
      </w:pPr>
      <w:r w:rsidRPr="00BE548A">
        <w:rPr>
          <w:bCs/>
          <w:sz w:val="18"/>
          <w:szCs w:val="18"/>
          <w:lang w:val="kk-KZ"/>
        </w:rPr>
        <w:t>Қазақстан Республикасының Ұлттық экономика министрлігі Статистика комитетінің деректері негізінде</w:t>
      </w:r>
    </w:p>
    <w:p w:rsidR="00FE5B8D" w:rsidRPr="000B63AC" w:rsidRDefault="00FE5B8D" w:rsidP="00FE5B8D">
      <w:pPr>
        <w:pStyle w:val="a5"/>
        <w:tabs>
          <w:tab w:val="left" w:pos="-7230"/>
          <w:tab w:val="left" w:pos="1134"/>
        </w:tabs>
        <w:ind w:left="567"/>
        <w:contextualSpacing w:val="0"/>
        <w:rPr>
          <w:bCs/>
          <w:szCs w:val="28"/>
        </w:rPr>
      </w:pPr>
    </w:p>
    <w:p w:rsidR="00FE5B8D" w:rsidRDefault="00FE5B8D" w:rsidP="00FE5B8D">
      <w:pPr>
        <w:pStyle w:val="a5"/>
        <w:tabs>
          <w:tab w:val="left" w:pos="-7230"/>
          <w:tab w:val="left" w:pos="1134"/>
        </w:tabs>
        <w:ind w:left="567"/>
        <w:jc w:val="center"/>
        <w:rPr>
          <w:b/>
          <w:bCs/>
          <w:color w:val="000000"/>
          <w:sz w:val="24"/>
        </w:rPr>
      </w:pPr>
      <w:r w:rsidRPr="004336E7">
        <w:rPr>
          <w:b/>
          <w:bCs/>
          <w:color w:val="000000"/>
          <w:sz w:val="24"/>
        </w:rPr>
        <w:t>ХАЛЫҚТЫҢ ТҰРҒЫН ҮЙ</w:t>
      </w:r>
      <w:r>
        <w:rPr>
          <w:b/>
          <w:bCs/>
          <w:color w:val="000000"/>
          <w:sz w:val="24"/>
          <w:lang w:val="kk-KZ"/>
        </w:rPr>
        <w:t>ГЕ СҰРАНЫСЫ</w:t>
      </w:r>
      <w:r w:rsidRPr="004336E7">
        <w:rPr>
          <w:b/>
          <w:bCs/>
          <w:color w:val="000000"/>
          <w:sz w:val="24"/>
        </w:rPr>
        <w:t>,</w:t>
      </w:r>
      <w:r>
        <w:rPr>
          <w:b/>
          <w:bCs/>
          <w:color w:val="000000"/>
          <w:sz w:val="24"/>
          <w:lang w:val="kk-KZ"/>
        </w:rPr>
        <w:t xml:space="preserve"> </w:t>
      </w:r>
      <w:r w:rsidRPr="004336E7">
        <w:rPr>
          <w:b/>
          <w:bCs/>
          <w:color w:val="000000"/>
          <w:sz w:val="24"/>
        </w:rPr>
        <w:t>МЫҢ БІРЛІК</w:t>
      </w:r>
    </w:p>
    <w:p w:rsidR="00FE5B8D" w:rsidRPr="00B4728C" w:rsidRDefault="00FE5B8D" w:rsidP="00FE5B8D">
      <w:pPr>
        <w:pStyle w:val="a5"/>
        <w:tabs>
          <w:tab w:val="left" w:pos="-7230"/>
          <w:tab w:val="left" w:pos="1134"/>
        </w:tabs>
        <w:ind w:left="567"/>
        <w:contextualSpacing w:val="0"/>
        <w:rPr>
          <w:bCs/>
          <w:sz w:val="18"/>
          <w:szCs w:val="18"/>
        </w:rPr>
      </w:pPr>
    </w:p>
    <w:tbl>
      <w:tblPr>
        <w:tblW w:w="9796" w:type="dxa"/>
        <w:tblInd w:w="93" w:type="dxa"/>
        <w:tblLayout w:type="fixed"/>
        <w:tblLook w:val="04A0" w:firstRow="1" w:lastRow="0" w:firstColumn="1" w:lastColumn="0" w:noHBand="0" w:noVBand="1"/>
      </w:tblPr>
      <w:tblGrid>
        <w:gridCol w:w="1716"/>
        <w:gridCol w:w="851"/>
        <w:gridCol w:w="709"/>
        <w:gridCol w:w="708"/>
        <w:gridCol w:w="709"/>
        <w:gridCol w:w="709"/>
        <w:gridCol w:w="709"/>
        <w:gridCol w:w="708"/>
        <w:gridCol w:w="709"/>
        <w:gridCol w:w="709"/>
        <w:gridCol w:w="709"/>
        <w:gridCol w:w="850"/>
      </w:tblGrid>
      <w:tr w:rsidR="00FE5B8D" w:rsidRPr="00B4728C" w:rsidTr="00E5432E">
        <w:trPr>
          <w:cantSplit/>
          <w:trHeight w:val="593"/>
          <w:tblHeader/>
        </w:trPr>
        <w:tc>
          <w:tcPr>
            <w:tcW w:w="1716" w:type="dxa"/>
            <w:tcBorders>
              <w:top w:val="nil"/>
              <w:left w:val="nil"/>
              <w:right w:val="nil"/>
            </w:tcBorders>
            <w:shd w:val="clear" w:color="auto" w:fill="5F497A" w:themeFill="accent4" w:themeFillShade="BF"/>
            <w:vAlign w:val="center"/>
            <w:hideMark/>
          </w:tcPr>
          <w:p w:rsidR="00FE5B8D" w:rsidRPr="00B4728C" w:rsidRDefault="00FE5B8D" w:rsidP="00E5432E">
            <w:pPr>
              <w:jc w:val="left"/>
              <w:rPr>
                <w:color w:val="434A54"/>
                <w:sz w:val="20"/>
              </w:rPr>
            </w:pPr>
            <w:r w:rsidRPr="00B4728C">
              <w:rPr>
                <w:color w:val="434A54"/>
                <w:sz w:val="20"/>
              </w:rPr>
              <w:t> </w:t>
            </w:r>
          </w:p>
        </w:tc>
        <w:tc>
          <w:tcPr>
            <w:tcW w:w="4395" w:type="dxa"/>
            <w:gridSpan w:val="6"/>
            <w:tcBorders>
              <w:top w:val="nil"/>
              <w:left w:val="nil"/>
              <w:bottom w:val="nil"/>
              <w:right w:val="nil"/>
            </w:tcBorders>
            <w:shd w:val="clear" w:color="000000" w:fill="60497A"/>
            <w:vAlign w:val="center"/>
            <w:hideMark/>
          </w:tcPr>
          <w:p w:rsidR="00FE5B8D" w:rsidRPr="00B4728C" w:rsidRDefault="00FE5B8D" w:rsidP="00E5432E">
            <w:pPr>
              <w:jc w:val="center"/>
              <w:rPr>
                <w:b/>
                <w:bCs/>
                <w:color w:val="FFFFFF"/>
                <w:sz w:val="20"/>
              </w:rPr>
            </w:pPr>
            <w:r w:rsidRPr="004336E7">
              <w:rPr>
                <w:b/>
                <w:bCs/>
                <w:color w:val="FFFFFF"/>
                <w:sz w:val="20"/>
              </w:rPr>
              <w:t>ПАЙДАЛАНУҒА БЕРІЛГЕН ТҰРҒЫН ҮЙ САНЫ (ФАКТ)</w:t>
            </w:r>
          </w:p>
        </w:tc>
        <w:tc>
          <w:tcPr>
            <w:tcW w:w="3685" w:type="dxa"/>
            <w:gridSpan w:val="5"/>
            <w:tcBorders>
              <w:top w:val="nil"/>
              <w:left w:val="nil"/>
              <w:bottom w:val="nil"/>
              <w:right w:val="nil"/>
            </w:tcBorders>
            <w:shd w:val="clear" w:color="000000" w:fill="B1A0C7"/>
            <w:vAlign w:val="center"/>
            <w:hideMark/>
          </w:tcPr>
          <w:p w:rsidR="00FE5B8D" w:rsidRPr="00B4728C" w:rsidRDefault="00FE5B8D" w:rsidP="00E5432E">
            <w:pPr>
              <w:jc w:val="center"/>
              <w:rPr>
                <w:b/>
                <w:bCs/>
                <w:color w:val="434A54"/>
                <w:sz w:val="20"/>
              </w:rPr>
            </w:pPr>
            <w:r w:rsidRPr="004336E7">
              <w:rPr>
                <w:b/>
                <w:bCs/>
                <w:color w:val="434A54"/>
                <w:sz w:val="20"/>
              </w:rPr>
              <w:t>БОЛЖАМ</w:t>
            </w:r>
          </w:p>
        </w:tc>
      </w:tr>
      <w:tr w:rsidR="00FE5B8D" w:rsidRPr="00B4728C" w:rsidTr="00E5432E">
        <w:trPr>
          <w:trHeight w:val="360"/>
        </w:trPr>
        <w:tc>
          <w:tcPr>
            <w:tcW w:w="1716" w:type="dxa"/>
            <w:tcBorders>
              <w:left w:val="nil"/>
              <w:bottom w:val="nil"/>
              <w:right w:val="nil"/>
            </w:tcBorders>
            <w:shd w:val="clear" w:color="auto" w:fill="FFFFFF" w:themeFill="background1"/>
            <w:vAlign w:val="center"/>
            <w:hideMark/>
          </w:tcPr>
          <w:p w:rsidR="00FE5B8D" w:rsidRPr="00B4728C" w:rsidRDefault="00FE5B8D" w:rsidP="00E5432E">
            <w:pPr>
              <w:jc w:val="left"/>
              <w:rPr>
                <w:color w:val="434A54"/>
                <w:sz w:val="20"/>
              </w:rPr>
            </w:pPr>
          </w:p>
        </w:tc>
        <w:tc>
          <w:tcPr>
            <w:tcW w:w="851" w:type="dxa"/>
            <w:tcBorders>
              <w:top w:val="nil"/>
              <w:left w:val="nil"/>
              <w:bottom w:val="nil"/>
              <w:right w:val="nil"/>
            </w:tcBorders>
            <w:shd w:val="clear" w:color="auto" w:fill="auto"/>
            <w:vAlign w:val="center"/>
            <w:hideMark/>
          </w:tcPr>
          <w:p w:rsidR="00FE5B8D" w:rsidRPr="00B4728C" w:rsidRDefault="00FE5B8D" w:rsidP="00E5432E">
            <w:pPr>
              <w:jc w:val="center"/>
              <w:rPr>
                <w:b/>
                <w:bCs/>
                <w:color w:val="403151"/>
                <w:sz w:val="20"/>
              </w:rPr>
            </w:pPr>
            <w:r w:rsidRPr="00B4728C">
              <w:rPr>
                <w:b/>
                <w:bCs/>
                <w:color w:val="403151"/>
                <w:sz w:val="20"/>
              </w:rPr>
              <w:t>2011</w:t>
            </w:r>
          </w:p>
        </w:tc>
        <w:tc>
          <w:tcPr>
            <w:tcW w:w="709" w:type="dxa"/>
            <w:tcBorders>
              <w:top w:val="nil"/>
              <w:left w:val="nil"/>
              <w:bottom w:val="nil"/>
              <w:right w:val="nil"/>
            </w:tcBorders>
            <w:shd w:val="clear" w:color="auto" w:fill="auto"/>
            <w:vAlign w:val="center"/>
            <w:hideMark/>
          </w:tcPr>
          <w:p w:rsidR="00FE5B8D" w:rsidRPr="00B4728C" w:rsidRDefault="00FE5B8D" w:rsidP="00E5432E">
            <w:pPr>
              <w:jc w:val="center"/>
              <w:rPr>
                <w:b/>
                <w:bCs/>
                <w:color w:val="403151"/>
                <w:sz w:val="20"/>
              </w:rPr>
            </w:pPr>
            <w:r w:rsidRPr="00B4728C">
              <w:rPr>
                <w:b/>
                <w:bCs/>
                <w:color w:val="403151"/>
                <w:sz w:val="20"/>
              </w:rPr>
              <w:t>2012</w:t>
            </w:r>
          </w:p>
        </w:tc>
        <w:tc>
          <w:tcPr>
            <w:tcW w:w="708" w:type="dxa"/>
            <w:tcBorders>
              <w:top w:val="nil"/>
              <w:left w:val="nil"/>
              <w:bottom w:val="nil"/>
              <w:right w:val="nil"/>
            </w:tcBorders>
            <w:shd w:val="clear" w:color="auto" w:fill="auto"/>
            <w:vAlign w:val="center"/>
            <w:hideMark/>
          </w:tcPr>
          <w:p w:rsidR="00FE5B8D" w:rsidRPr="00B4728C" w:rsidRDefault="00FE5B8D" w:rsidP="00E5432E">
            <w:pPr>
              <w:jc w:val="center"/>
              <w:rPr>
                <w:b/>
                <w:bCs/>
                <w:color w:val="403151"/>
                <w:sz w:val="20"/>
              </w:rPr>
            </w:pPr>
            <w:r w:rsidRPr="00B4728C">
              <w:rPr>
                <w:b/>
                <w:bCs/>
                <w:color w:val="403151"/>
                <w:sz w:val="20"/>
              </w:rPr>
              <w:t>2013</w:t>
            </w:r>
          </w:p>
        </w:tc>
        <w:tc>
          <w:tcPr>
            <w:tcW w:w="709" w:type="dxa"/>
            <w:tcBorders>
              <w:top w:val="nil"/>
              <w:left w:val="nil"/>
              <w:bottom w:val="nil"/>
              <w:right w:val="nil"/>
            </w:tcBorders>
            <w:shd w:val="clear" w:color="auto" w:fill="auto"/>
            <w:vAlign w:val="center"/>
            <w:hideMark/>
          </w:tcPr>
          <w:p w:rsidR="00FE5B8D" w:rsidRPr="00B4728C" w:rsidRDefault="00FE5B8D" w:rsidP="00E5432E">
            <w:pPr>
              <w:jc w:val="center"/>
              <w:rPr>
                <w:b/>
                <w:bCs/>
                <w:color w:val="403151"/>
                <w:sz w:val="20"/>
              </w:rPr>
            </w:pPr>
            <w:r w:rsidRPr="00B4728C">
              <w:rPr>
                <w:b/>
                <w:bCs/>
                <w:color w:val="403151"/>
                <w:sz w:val="20"/>
              </w:rPr>
              <w:t>2014</w:t>
            </w:r>
          </w:p>
        </w:tc>
        <w:tc>
          <w:tcPr>
            <w:tcW w:w="709" w:type="dxa"/>
            <w:tcBorders>
              <w:top w:val="nil"/>
              <w:left w:val="nil"/>
              <w:bottom w:val="nil"/>
              <w:right w:val="nil"/>
            </w:tcBorders>
            <w:shd w:val="clear" w:color="auto" w:fill="auto"/>
            <w:vAlign w:val="center"/>
            <w:hideMark/>
          </w:tcPr>
          <w:p w:rsidR="00FE5B8D" w:rsidRPr="00B4728C" w:rsidRDefault="00FE5B8D" w:rsidP="00E5432E">
            <w:pPr>
              <w:jc w:val="center"/>
              <w:rPr>
                <w:b/>
                <w:bCs/>
                <w:color w:val="403151"/>
                <w:sz w:val="20"/>
              </w:rPr>
            </w:pPr>
            <w:r w:rsidRPr="00B4728C">
              <w:rPr>
                <w:b/>
                <w:bCs/>
                <w:color w:val="403151"/>
                <w:sz w:val="20"/>
              </w:rPr>
              <w:t>2015</w:t>
            </w:r>
          </w:p>
        </w:tc>
        <w:tc>
          <w:tcPr>
            <w:tcW w:w="709" w:type="dxa"/>
            <w:tcBorders>
              <w:top w:val="nil"/>
              <w:left w:val="nil"/>
              <w:bottom w:val="nil"/>
              <w:right w:val="nil"/>
            </w:tcBorders>
            <w:shd w:val="clear" w:color="auto" w:fill="auto"/>
            <w:vAlign w:val="center"/>
            <w:hideMark/>
          </w:tcPr>
          <w:p w:rsidR="00FE5B8D" w:rsidRPr="00B4728C" w:rsidRDefault="00FE5B8D" w:rsidP="00E5432E">
            <w:pPr>
              <w:jc w:val="center"/>
              <w:rPr>
                <w:b/>
                <w:bCs/>
                <w:color w:val="403151"/>
                <w:sz w:val="20"/>
              </w:rPr>
            </w:pPr>
            <w:r w:rsidRPr="00B4728C">
              <w:rPr>
                <w:b/>
                <w:bCs/>
                <w:color w:val="403151"/>
                <w:sz w:val="20"/>
              </w:rPr>
              <w:t>2016</w:t>
            </w:r>
          </w:p>
        </w:tc>
        <w:tc>
          <w:tcPr>
            <w:tcW w:w="708" w:type="dxa"/>
            <w:tcBorders>
              <w:top w:val="nil"/>
              <w:left w:val="nil"/>
              <w:bottom w:val="nil"/>
              <w:right w:val="nil"/>
            </w:tcBorders>
            <w:shd w:val="clear" w:color="auto" w:fill="auto"/>
            <w:vAlign w:val="center"/>
            <w:hideMark/>
          </w:tcPr>
          <w:p w:rsidR="00FE5B8D" w:rsidRPr="00B4728C" w:rsidRDefault="00FE5B8D" w:rsidP="00E5432E">
            <w:pPr>
              <w:jc w:val="center"/>
              <w:rPr>
                <w:b/>
                <w:bCs/>
                <w:color w:val="B1A0C7"/>
                <w:sz w:val="20"/>
              </w:rPr>
            </w:pPr>
            <w:r w:rsidRPr="00B4728C">
              <w:rPr>
                <w:b/>
                <w:bCs/>
                <w:color w:val="B1A0C7"/>
                <w:sz w:val="20"/>
              </w:rPr>
              <w:t>2018</w:t>
            </w:r>
          </w:p>
        </w:tc>
        <w:tc>
          <w:tcPr>
            <w:tcW w:w="709" w:type="dxa"/>
            <w:tcBorders>
              <w:top w:val="nil"/>
              <w:left w:val="nil"/>
              <w:bottom w:val="nil"/>
              <w:right w:val="nil"/>
            </w:tcBorders>
            <w:shd w:val="clear" w:color="auto" w:fill="auto"/>
            <w:vAlign w:val="center"/>
            <w:hideMark/>
          </w:tcPr>
          <w:p w:rsidR="00FE5B8D" w:rsidRPr="00B4728C" w:rsidRDefault="00FE5B8D" w:rsidP="00E5432E">
            <w:pPr>
              <w:jc w:val="center"/>
              <w:rPr>
                <w:b/>
                <w:bCs/>
                <w:color w:val="B1A0C7"/>
                <w:sz w:val="20"/>
              </w:rPr>
            </w:pPr>
            <w:r w:rsidRPr="00B4728C">
              <w:rPr>
                <w:b/>
                <w:bCs/>
                <w:color w:val="B1A0C7"/>
                <w:sz w:val="20"/>
              </w:rPr>
              <w:t>2019</w:t>
            </w:r>
          </w:p>
        </w:tc>
        <w:tc>
          <w:tcPr>
            <w:tcW w:w="709" w:type="dxa"/>
            <w:tcBorders>
              <w:top w:val="nil"/>
              <w:left w:val="nil"/>
              <w:bottom w:val="nil"/>
              <w:right w:val="nil"/>
            </w:tcBorders>
            <w:shd w:val="clear" w:color="auto" w:fill="auto"/>
            <w:vAlign w:val="center"/>
            <w:hideMark/>
          </w:tcPr>
          <w:p w:rsidR="00FE5B8D" w:rsidRPr="00B4728C" w:rsidRDefault="00FE5B8D" w:rsidP="00E5432E">
            <w:pPr>
              <w:jc w:val="center"/>
              <w:rPr>
                <w:b/>
                <w:bCs/>
                <w:color w:val="B1A0C7"/>
                <w:sz w:val="20"/>
              </w:rPr>
            </w:pPr>
            <w:r w:rsidRPr="00B4728C">
              <w:rPr>
                <w:b/>
                <w:bCs/>
                <w:color w:val="B1A0C7"/>
                <w:sz w:val="20"/>
              </w:rPr>
              <w:t>2020</w:t>
            </w:r>
          </w:p>
        </w:tc>
        <w:tc>
          <w:tcPr>
            <w:tcW w:w="709" w:type="dxa"/>
            <w:tcBorders>
              <w:top w:val="nil"/>
              <w:left w:val="nil"/>
              <w:bottom w:val="nil"/>
              <w:right w:val="nil"/>
            </w:tcBorders>
            <w:shd w:val="clear" w:color="auto" w:fill="auto"/>
            <w:vAlign w:val="center"/>
            <w:hideMark/>
          </w:tcPr>
          <w:p w:rsidR="00FE5B8D" w:rsidRPr="00B4728C" w:rsidRDefault="00FE5B8D" w:rsidP="00E5432E">
            <w:pPr>
              <w:jc w:val="center"/>
              <w:rPr>
                <w:b/>
                <w:bCs/>
                <w:color w:val="B1A0C7"/>
                <w:sz w:val="20"/>
              </w:rPr>
            </w:pPr>
            <w:r w:rsidRPr="00B4728C">
              <w:rPr>
                <w:b/>
                <w:bCs/>
                <w:color w:val="B1A0C7"/>
                <w:sz w:val="20"/>
              </w:rPr>
              <w:t>2021</w:t>
            </w:r>
          </w:p>
        </w:tc>
        <w:tc>
          <w:tcPr>
            <w:tcW w:w="850" w:type="dxa"/>
            <w:tcBorders>
              <w:top w:val="nil"/>
              <w:left w:val="nil"/>
              <w:bottom w:val="nil"/>
              <w:right w:val="nil"/>
            </w:tcBorders>
            <w:shd w:val="clear" w:color="auto" w:fill="auto"/>
            <w:vAlign w:val="center"/>
            <w:hideMark/>
          </w:tcPr>
          <w:p w:rsidR="00FE5B8D" w:rsidRPr="00B4728C" w:rsidRDefault="00FE5B8D" w:rsidP="00E5432E">
            <w:pPr>
              <w:jc w:val="center"/>
              <w:rPr>
                <w:b/>
                <w:bCs/>
                <w:color w:val="B1A0C7"/>
                <w:sz w:val="20"/>
              </w:rPr>
            </w:pPr>
            <w:r w:rsidRPr="00B4728C">
              <w:rPr>
                <w:b/>
                <w:bCs/>
                <w:color w:val="B1A0C7"/>
                <w:sz w:val="20"/>
              </w:rPr>
              <w:t>2022</w:t>
            </w:r>
          </w:p>
        </w:tc>
      </w:tr>
      <w:tr w:rsidR="00FE5B8D" w:rsidRPr="00B4728C" w:rsidTr="00E5432E">
        <w:trPr>
          <w:trHeight w:val="340"/>
        </w:trPr>
        <w:tc>
          <w:tcPr>
            <w:tcW w:w="1716" w:type="dxa"/>
            <w:tcBorders>
              <w:top w:val="nil"/>
              <w:left w:val="nil"/>
              <w:bottom w:val="nil"/>
              <w:right w:val="nil"/>
            </w:tcBorders>
            <w:shd w:val="clear" w:color="000000" w:fill="F2F2F2"/>
            <w:hideMark/>
          </w:tcPr>
          <w:p w:rsidR="00FE5B8D" w:rsidRPr="004336E7" w:rsidRDefault="00FE5B8D" w:rsidP="00E5432E">
            <w:pPr>
              <w:jc w:val="left"/>
              <w:rPr>
                <w:color w:val="3B3838"/>
                <w:sz w:val="20"/>
              </w:rPr>
            </w:pPr>
            <w:r w:rsidRPr="004336E7">
              <w:rPr>
                <w:color w:val="3B3838"/>
                <w:sz w:val="20"/>
              </w:rPr>
              <w:t>Қазақстан Республикасы</w:t>
            </w:r>
          </w:p>
        </w:tc>
        <w:tc>
          <w:tcPr>
            <w:tcW w:w="851"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55,0</w:t>
            </w:r>
          </w:p>
        </w:tc>
        <w:tc>
          <w:tcPr>
            <w:tcW w:w="709"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58,5</w:t>
            </w:r>
          </w:p>
        </w:tc>
        <w:tc>
          <w:tcPr>
            <w:tcW w:w="708"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58,5</w:t>
            </w:r>
          </w:p>
        </w:tc>
        <w:tc>
          <w:tcPr>
            <w:tcW w:w="709"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63,7</w:t>
            </w:r>
          </w:p>
        </w:tc>
        <w:tc>
          <w:tcPr>
            <w:tcW w:w="709"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78,7</w:t>
            </w:r>
          </w:p>
        </w:tc>
        <w:tc>
          <w:tcPr>
            <w:tcW w:w="709"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89,4</w:t>
            </w:r>
          </w:p>
        </w:tc>
        <w:tc>
          <w:tcPr>
            <w:tcW w:w="708"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82,4</w:t>
            </w:r>
          </w:p>
        </w:tc>
        <w:tc>
          <w:tcPr>
            <w:tcW w:w="709"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86,3</w:t>
            </w:r>
          </w:p>
        </w:tc>
        <w:tc>
          <w:tcPr>
            <w:tcW w:w="709"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90,6</w:t>
            </w:r>
          </w:p>
        </w:tc>
        <w:tc>
          <w:tcPr>
            <w:tcW w:w="709"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95,2</w:t>
            </w:r>
          </w:p>
        </w:tc>
        <w:tc>
          <w:tcPr>
            <w:tcW w:w="850"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100,2</w:t>
            </w:r>
          </w:p>
        </w:tc>
      </w:tr>
      <w:tr w:rsidR="00FE5B8D" w:rsidRPr="00B4728C" w:rsidTr="00E5432E">
        <w:trPr>
          <w:trHeight w:val="340"/>
        </w:trPr>
        <w:tc>
          <w:tcPr>
            <w:tcW w:w="1716" w:type="dxa"/>
            <w:tcBorders>
              <w:top w:val="nil"/>
              <w:left w:val="nil"/>
              <w:bottom w:val="nil"/>
              <w:right w:val="nil"/>
            </w:tcBorders>
            <w:shd w:val="clear" w:color="auto" w:fill="auto"/>
            <w:hideMark/>
          </w:tcPr>
          <w:p w:rsidR="00FE5B8D" w:rsidRPr="004336E7" w:rsidRDefault="00FE5B8D" w:rsidP="00E5432E">
            <w:pPr>
              <w:jc w:val="left"/>
              <w:rPr>
                <w:color w:val="3B3838"/>
                <w:sz w:val="20"/>
              </w:rPr>
            </w:pPr>
            <w:r w:rsidRPr="004336E7">
              <w:rPr>
                <w:color w:val="3B3838"/>
                <w:sz w:val="20"/>
              </w:rPr>
              <w:t>Ақмола</w:t>
            </w:r>
          </w:p>
        </w:tc>
        <w:tc>
          <w:tcPr>
            <w:tcW w:w="851"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3,8</w:t>
            </w:r>
          </w:p>
        </w:tc>
        <w:tc>
          <w:tcPr>
            <w:tcW w:w="709"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2,4</w:t>
            </w:r>
          </w:p>
        </w:tc>
        <w:tc>
          <w:tcPr>
            <w:tcW w:w="708"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2,0</w:t>
            </w:r>
          </w:p>
        </w:tc>
        <w:tc>
          <w:tcPr>
            <w:tcW w:w="709"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2,4</w:t>
            </w:r>
          </w:p>
        </w:tc>
        <w:tc>
          <w:tcPr>
            <w:tcW w:w="709"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2,4</w:t>
            </w:r>
          </w:p>
        </w:tc>
        <w:tc>
          <w:tcPr>
            <w:tcW w:w="709"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3,4</w:t>
            </w:r>
          </w:p>
        </w:tc>
        <w:tc>
          <w:tcPr>
            <w:tcW w:w="708"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1,4</w:t>
            </w:r>
          </w:p>
        </w:tc>
        <w:tc>
          <w:tcPr>
            <w:tcW w:w="709"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1,4</w:t>
            </w:r>
          </w:p>
        </w:tc>
        <w:tc>
          <w:tcPr>
            <w:tcW w:w="709"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1,5</w:t>
            </w:r>
          </w:p>
        </w:tc>
        <w:tc>
          <w:tcPr>
            <w:tcW w:w="709"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1,5</w:t>
            </w:r>
          </w:p>
        </w:tc>
        <w:tc>
          <w:tcPr>
            <w:tcW w:w="850"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1,6</w:t>
            </w:r>
          </w:p>
        </w:tc>
      </w:tr>
      <w:tr w:rsidR="00FE5B8D" w:rsidRPr="00B4728C" w:rsidTr="00E5432E">
        <w:trPr>
          <w:trHeight w:val="340"/>
        </w:trPr>
        <w:tc>
          <w:tcPr>
            <w:tcW w:w="1716" w:type="dxa"/>
            <w:tcBorders>
              <w:top w:val="nil"/>
              <w:left w:val="nil"/>
              <w:bottom w:val="nil"/>
              <w:right w:val="nil"/>
            </w:tcBorders>
            <w:shd w:val="clear" w:color="000000" w:fill="F2F2F2"/>
            <w:hideMark/>
          </w:tcPr>
          <w:p w:rsidR="00FE5B8D" w:rsidRPr="004336E7" w:rsidRDefault="00FE5B8D" w:rsidP="00E5432E">
            <w:pPr>
              <w:jc w:val="left"/>
              <w:rPr>
                <w:color w:val="3B3838"/>
                <w:sz w:val="20"/>
              </w:rPr>
            </w:pPr>
            <w:r w:rsidRPr="004336E7">
              <w:rPr>
                <w:color w:val="3B3838"/>
                <w:sz w:val="20"/>
              </w:rPr>
              <w:t>Ақтөбе</w:t>
            </w:r>
          </w:p>
        </w:tc>
        <w:tc>
          <w:tcPr>
            <w:tcW w:w="851"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3,0</w:t>
            </w:r>
          </w:p>
        </w:tc>
        <w:tc>
          <w:tcPr>
            <w:tcW w:w="709"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3,2</w:t>
            </w:r>
          </w:p>
        </w:tc>
        <w:tc>
          <w:tcPr>
            <w:tcW w:w="708"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4,4</w:t>
            </w:r>
          </w:p>
        </w:tc>
        <w:tc>
          <w:tcPr>
            <w:tcW w:w="709"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4,0</w:t>
            </w:r>
          </w:p>
        </w:tc>
        <w:tc>
          <w:tcPr>
            <w:tcW w:w="709"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4,6</w:t>
            </w:r>
          </w:p>
        </w:tc>
        <w:tc>
          <w:tcPr>
            <w:tcW w:w="709"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5,0</w:t>
            </w:r>
          </w:p>
        </w:tc>
        <w:tc>
          <w:tcPr>
            <w:tcW w:w="708"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4,2</w:t>
            </w:r>
          </w:p>
        </w:tc>
        <w:tc>
          <w:tcPr>
            <w:tcW w:w="709"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4,5</w:t>
            </w:r>
          </w:p>
        </w:tc>
        <w:tc>
          <w:tcPr>
            <w:tcW w:w="709"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4,7</w:t>
            </w:r>
          </w:p>
        </w:tc>
        <w:tc>
          <w:tcPr>
            <w:tcW w:w="709"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5,0</w:t>
            </w:r>
          </w:p>
        </w:tc>
        <w:tc>
          <w:tcPr>
            <w:tcW w:w="850"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5,3</w:t>
            </w:r>
          </w:p>
        </w:tc>
      </w:tr>
      <w:tr w:rsidR="00FE5B8D" w:rsidRPr="00B4728C" w:rsidTr="00E5432E">
        <w:trPr>
          <w:trHeight w:val="340"/>
        </w:trPr>
        <w:tc>
          <w:tcPr>
            <w:tcW w:w="1716" w:type="dxa"/>
            <w:tcBorders>
              <w:top w:val="nil"/>
              <w:left w:val="nil"/>
              <w:bottom w:val="nil"/>
              <w:right w:val="nil"/>
            </w:tcBorders>
            <w:shd w:val="clear" w:color="auto" w:fill="auto"/>
            <w:hideMark/>
          </w:tcPr>
          <w:p w:rsidR="00FE5B8D" w:rsidRPr="004336E7" w:rsidRDefault="00FE5B8D" w:rsidP="00E5432E">
            <w:pPr>
              <w:jc w:val="left"/>
              <w:rPr>
                <w:color w:val="3B3838"/>
                <w:sz w:val="20"/>
              </w:rPr>
            </w:pPr>
            <w:r w:rsidRPr="004336E7">
              <w:rPr>
                <w:color w:val="3B3838"/>
                <w:sz w:val="20"/>
              </w:rPr>
              <w:t>Алматы</w:t>
            </w:r>
          </w:p>
        </w:tc>
        <w:tc>
          <w:tcPr>
            <w:tcW w:w="851"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4,5</w:t>
            </w:r>
          </w:p>
        </w:tc>
        <w:tc>
          <w:tcPr>
            <w:tcW w:w="709"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6,8</w:t>
            </w:r>
          </w:p>
        </w:tc>
        <w:tc>
          <w:tcPr>
            <w:tcW w:w="708"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6,5</w:t>
            </w:r>
          </w:p>
        </w:tc>
        <w:tc>
          <w:tcPr>
            <w:tcW w:w="709"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6,8</w:t>
            </w:r>
          </w:p>
        </w:tc>
        <w:tc>
          <w:tcPr>
            <w:tcW w:w="709"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10,8</w:t>
            </w:r>
          </w:p>
        </w:tc>
        <w:tc>
          <w:tcPr>
            <w:tcW w:w="709"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9,9</w:t>
            </w:r>
          </w:p>
        </w:tc>
        <w:tc>
          <w:tcPr>
            <w:tcW w:w="708"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9,5</w:t>
            </w:r>
          </w:p>
        </w:tc>
        <w:tc>
          <w:tcPr>
            <w:tcW w:w="709"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9,9</w:t>
            </w:r>
          </w:p>
        </w:tc>
        <w:tc>
          <w:tcPr>
            <w:tcW w:w="709"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10,3</w:t>
            </w:r>
          </w:p>
        </w:tc>
        <w:tc>
          <w:tcPr>
            <w:tcW w:w="709"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10,7</w:t>
            </w:r>
          </w:p>
        </w:tc>
        <w:tc>
          <w:tcPr>
            <w:tcW w:w="850"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11,1</w:t>
            </w:r>
          </w:p>
        </w:tc>
      </w:tr>
      <w:tr w:rsidR="00FE5B8D" w:rsidRPr="00B4728C" w:rsidTr="00E5432E">
        <w:trPr>
          <w:trHeight w:val="340"/>
        </w:trPr>
        <w:tc>
          <w:tcPr>
            <w:tcW w:w="1716" w:type="dxa"/>
            <w:tcBorders>
              <w:top w:val="nil"/>
              <w:left w:val="nil"/>
              <w:bottom w:val="nil"/>
              <w:right w:val="nil"/>
            </w:tcBorders>
            <w:shd w:val="clear" w:color="000000" w:fill="F2F2F2"/>
            <w:hideMark/>
          </w:tcPr>
          <w:p w:rsidR="00FE5B8D" w:rsidRPr="004336E7" w:rsidRDefault="00FE5B8D" w:rsidP="00E5432E">
            <w:pPr>
              <w:jc w:val="left"/>
              <w:rPr>
                <w:color w:val="3B3838"/>
                <w:sz w:val="20"/>
              </w:rPr>
            </w:pPr>
            <w:r w:rsidRPr="004336E7">
              <w:rPr>
                <w:color w:val="3B3838"/>
                <w:sz w:val="20"/>
              </w:rPr>
              <w:t>Атырау</w:t>
            </w:r>
          </w:p>
        </w:tc>
        <w:tc>
          <w:tcPr>
            <w:tcW w:w="851"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4,2</w:t>
            </w:r>
          </w:p>
        </w:tc>
        <w:tc>
          <w:tcPr>
            <w:tcW w:w="709"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3,7</w:t>
            </w:r>
          </w:p>
        </w:tc>
        <w:tc>
          <w:tcPr>
            <w:tcW w:w="708"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4,1</w:t>
            </w:r>
          </w:p>
        </w:tc>
        <w:tc>
          <w:tcPr>
            <w:tcW w:w="709"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4,0</w:t>
            </w:r>
          </w:p>
        </w:tc>
        <w:tc>
          <w:tcPr>
            <w:tcW w:w="709"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4,4</w:t>
            </w:r>
          </w:p>
        </w:tc>
        <w:tc>
          <w:tcPr>
            <w:tcW w:w="709"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4,1</w:t>
            </w:r>
          </w:p>
        </w:tc>
        <w:tc>
          <w:tcPr>
            <w:tcW w:w="708"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3,4</w:t>
            </w:r>
          </w:p>
        </w:tc>
        <w:tc>
          <w:tcPr>
            <w:tcW w:w="709"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3,5</w:t>
            </w:r>
          </w:p>
        </w:tc>
        <w:tc>
          <w:tcPr>
            <w:tcW w:w="709"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3,6</w:t>
            </w:r>
          </w:p>
        </w:tc>
        <w:tc>
          <w:tcPr>
            <w:tcW w:w="709"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3,7</w:t>
            </w:r>
          </w:p>
        </w:tc>
        <w:tc>
          <w:tcPr>
            <w:tcW w:w="850"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3,8</w:t>
            </w:r>
          </w:p>
        </w:tc>
      </w:tr>
      <w:tr w:rsidR="00FE5B8D" w:rsidRPr="00B4728C" w:rsidTr="00E5432E">
        <w:trPr>
          <w:trHeight w:val="340"/>
        </w:trPr>
        <w:tc>
          <w:tcPr>
            <w:tcW w:w="1716" w:type="dxa"/>
            <w:tcBorders>
              <w:top w:val="nil"/>
              <w:left w:val="nil"/>
              <w:bottom w:val="nil"/>
              <w:right w:val="nil"/>
            </w:tcBorders>
            <w:shd w:val="clear" w:color="auto" w:fill="auto"/>
            <w:hideMark/>
          </w:tcPr>
          <w:p w:rsidR="00FE5B8D" w:rsidRPr="004336E7" w:rsidRDefault="00FE5B8D" w:rsidP="00E5432E">
            <w:pPr>
              <w:jc w:val="left"/>
              <w:rPr>
                <w:color w:val="3B3838"/>
                <w:sz w:val="20"/>
              </w:rPr>
            </w:pPr>
            <w:r w:rsidRPr="004336E7">
              <w:rPr>
                <w:color w:val="3B3838"/>
                <w:sz w:val="20"/>
              </w:rPr>
              <w:t>БҚО</w:t>
            </w:r>
          </w:p>
        </w:tc>
        <w:tc>
          <w:tcPr>
            <w:tcW w:w="851"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2,4</w:t>
            </w:r>
          </w:p>
        </w:tc>
        <w:tc>
          <w:tcPr>
            <w:tcW w:w="709"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2,4</w:t>
            </w:r>
          </w:p>
        </w:tc>
        <w:tc>
          <w:tcPr>
            <w:tcW w:w="708"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2,7</w:t>
            </w:r>
          </w:p>
        </w:tc>
        <w:tc>
          <w:tcPr>
            <w:tcW w:w="709"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2,4</w:t>
            </w:r>
          </w:p>
        </w:tc>
        <w:tc>
          <w:tcPr>
            <w:tcW w:w="709"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2,6</w:t>
            </w:r>
          </w:p>
        </w:tc>
        <w:tc>
          <w:tcPr>
            <w:tcW w:w="709"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2,8</w:t>
            </w:r>
          </w:p>
        </w:tc>
        <w:tc>
          <w:tcPr>
            <w:tcW w:w="708"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2,3</w:t>
            </w:r>
          </w:p>
        </w:tc>
        <w:tc>
          <w:tcPr>
            <w:tcW w:w="709"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2,4</w:t>
            </w:r>
          </w:p>
        </w:tc>
        <w:tc>
          <w:tcPr>
            <w:tcW w:w="709"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2,5</w:t>
            </w:r>
          </w:p>
        </w:tc>
        <w:tc>
          <w:tcPr>
            <w:tcW w:w="709"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2,6</w:t>
            </w:r>
          </w:p>
        </w:tc>
        <w:tc>
          <w:tcPr>
            <w:tcW w:w="850"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2,8</w:t>
            </w:r>
          </w:p>
        </w:tc>
      </w:tr>
      <w:tr w:rsidR="00FE5B8D" w:rsidRPr="00B4728C" w:rsidTr="00E5432E">
        <w:trPr>
          <w:trHeight w:val="340"/>
        </w:trPr>
        <w:tc>
          <w:tcPr>
            <w:tcW w:w="1716" w:type="dxa"/>
            <w:tcBorders>
              <w:top w:val="nil"/>
              <w:left w:val="nil"/>
              <w:bottom w:val="nil"/>
              <w:right w:val="nil"/>
            </w:tcBorders>
            <w:shd w:val="clear" w:color="000000" w:fill="F2F2F2"/>
            <w:hideMark/>
          </w:tcPr>
          <w:p w:rsidR="00FE5B8D" w:rsidRPr="004336E7" w:rsidRDefault="00FE5B8D" w:rsidP="00E5432E">
            <w:pPr>
              <w:jc w:val="left"/>
              <w:rPr>
                <w:color w:val="3B3838"/>
                <w:sz w:val="20"/>
              </w:rPr>
            </w:pPr>
            <w:r w:rsidRPr="004336E7">
              <w:rPr>
                <w:color w:val="3B3838"/>
                <w:sz w:val="20"/>
              </w:rPr>
              <w:t>Жамбыл</w:t>
            </w:r>
          </w:p>
        </w:tc>
        <w:tc>
          <w:tcPr>
            <w:tcW w:w="851"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2,0</w:t>
            </w:r>
          </w:p>
        </w:tc>
        <w:tc>
          <w:tcPr>
            <w:tcW w:w="709"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2,0</w:t>
            </w:r>
          </w:p>
        </w:tc>
        <w:tc>
          <w:tcPr>
            <w:tcW w:w="708"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2,2</w:t>
            </w:r>
          </w:p>
        </w:tc>
        <w:tc>
          <w:tcPr>
            <w:tcW w:w="709"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2,2</w:t>
            </w:r>
          </w:p>
        </w:tc>
        <w:tc>
          <w:tcPr>
            <w:tcW w:w="709"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2,5</w:t>
            </w:r>
          </w:p>
        </w:tc>
        <w:tc>
          <w:tcPr>
            <w:tcW w:w="709"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2,5</w:t>
            </w:r>
          </w:p>
        </w:tc>
        <w:tc>
          <w:tcPr>
            <w:tcW w:w="708"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3,6</w:t>
            </w:r>
          </w:p>
        </w:tc>
        <w:tc>
          <w:tcPr>
            <w:tcW w:w="709"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3,7</w:t>
            </w:r>
          </w:p>
        </w:tc>
        <w:tc>
          <w:tcPr>
            <w:tcW w:w="709"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3,7</w:t>
            </w:r>
          </w:p>
        </w:tc>
        <w:tc>
          <w:tcPr>
            <w:tcW w:w="709"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3,8</w:t>
            </w:r>
          </w:p>
        </w:tc>
        <w:tc>
          <w:tcPr>
            <w:tcW w:w="850"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3,8</w:t>
            </w:r>
          </w:p>
        </w:tc>
      </w:tr>
      <w:tr w:rsidR="00FE5B8D" w:rsidRPr="00B4728C" w:rsidTr="00E5432E">
        <w:trPr>
          <w:trHeight w:val="340"/>
        </w:trPr>
        <w:tc>
          <w:tcPr>
            <w:tcW w:w="1716" w:type="dxa"/>
            <w:tcBorders>
              <w:top w:val="nil"/>
              <w:left w:val="nil"/>
              <w:bottom w:val="nil"/>
              <w:right w:val="nil"/>
            </w:tcBorders>
            <w:shd w:val="clear" w:color="auto" w:fill="auto"/>
            <w:hideMark/>
          </w:tcPr>
          <w:p w:rsidR="00FE5B8D" w:rsidRPr="004336E7" w:rsidRDefault="00FE5B8D" w:rsidP="00E5432E">
            <w:pPr>
              <w:jc w:val="left"/>
              <w:rPr>
                <w:color w:val="3B3838"/>
                <w:sz w:val="20"/>
              </w:rPr>
            </w:pPr>
            <w:r w:rsidRPr="004336E7">
              <w:rPr>
                <w:color w:val="3B3838"/>
                <w:sz w:val="20"/>
              </w:rPr>
              <w:t>Қарағанды</w:t>
            </w:r>
          </w:p>
        </w:tc>
        <w:tc>
          <w:tcPr>
            <w:tcW w:w="851"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2,0</w:t>
            </w:r>
          </w:p>
        </w:tc>
        <w:tc>
          <w:tcPr>
            <w:tcW w:w="709"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2,5</w:t>
            </w:r>
          </w:p>
        </w:tc>
        <w:tc>
          <w:tcPr>
            <w:tcW w:w="708"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2,5</w:t>
            </w:r>
          </w:p>
        </w:tc>
        <w:tc>
          <w:tcPr>
            <w:tcW w:w="709"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2,4</w:t>
            </w:r>
          </w:p>
        </w:tc>
        <w:tc>
          <w:tcPr>
            <w:tcW w:w="709"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2,6</w:t>
            </w:r>
          </w:p>
        </w:tc>
        <w:tc>
          <w:tcPr>
            <w:tcW w:w="709"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2,8</w:t>
            </w:r>
          </w:p>
        </w:tc>
        <w:tc>
          <w:tcPr>
            <w:tcW w:w="708"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3,2</w:t>
            </w:r>
          </w:p>
        </w:tc>
        <w:tc>
          <w:tcPr>
            <w:tcW w:w="709"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3,5</w:t>
            </w:r>
          </w:p>
        </w:tc>
        <w:tc>
          <w:tcPr>
            <w:tcW w:w="709"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3,8</w:t>
            </w:r>
          </w:p>
        </w:tc>
        <w:tc>
          <w:tcPr>
            <w:tcW w:w="709"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4,2</w:t>
            </w:r>
          </w:p>
        </w:tc>
        <w:tc>
          <w:tcPr>
            <w:tcW w:w="850"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4,5</w:t>
            </w:r>
          </w:p>
        </w:tc>
      </w:tr>
      <w:tr w:rsidR="00FE5B8D" w:rsidRPr="00B4728C" w:rsidTr="00E5432E">
        <w:trPr>
          <w:trHeight w:val="340"/>
        </w:trPr>
        <w:tc>
          <w:tcPr>
            <w:tcW w:w="1716" w:type="dxa"/>
            <w:tcBorders>
              <w:top w:val="nil"/>
              <w:left w:val="nil"/>
              <w:bottom w:val="nil"/>
              <w:right w:val="nil"/>
            </w:tcBorders>
            <w:shd w:val="clear" w:color="000000" w:fill="F2F2F2"/>
            <w:hideMark/>
          </w:tcPr>
          <w:p w:rsidR="00FE5B8D" w:rsidRPr="004336E7" w:rsidRDefault="00FE5B8D" w:rsidP="00E5432E">
            <w:pPr>
              <w:jc w:val="left"/>
              <w:rPr>
                <w:color w:val="3B3838"/>
                <w:sz w:val="20"/>
              </w:rPr>
            </w:pPr>
            <w:r w:rsidRPr="004336E7">
              <w:rPr>
                <w:color w:val="3B3838"/>
                <w:sz w:val="20"/>
              </w:rPr>
              <w:t>Қостанай</w:t>
            </w:r>
          </w:p>
        </w:tc>
        <w:tc>
          <w:tcPr>
            <w:tcW w:w="851"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1,4</w:t>
            </w:r>
          </w:p>
        </w:tc>
        <w:tc>
          <w:tcPr>
            <w:tcW w:w="709"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1,9</w:t>
            </w:r>
          </w:p>
        </w:tc>
        <w:tc>
          <w:tcPr>
            <w:tcW w:w="708"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1,8</w:t>
            </w:r>
          </w:p>
        </w:tc>
        <w:tc>
          <w:tcPr>
            <w:tcW w:w="709"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2,2</w:t>
            </w:r>
          </w:p>
        </w:tc>
        <w:tc>
          <w:tcPr>
            <w:tcW w:w="709"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1,9</w:t>
            </w:r>
          </w:p>
        </w:tc>
        <w:tc>
          <w:tcPr>
            <w:tcW w:w="709"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1,7</w:t>
            </w:r>
          </w:p>
        </w:tc>
        <w:tc>
          <w:tcPr>
            <w:tcW w:w="708"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0,7</w:t>
            </w:r>
          </w:p>
        </w:tc>
        <w:tc>
          <w:tcPr>
            <w:tcW w:w="709"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0,8</w:t>
            </w:r>
          </w:p>
        </w:tc>
        <w:tc>
          <w:tcPr>
            <w:tcW w:w="709"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0,9</w:t>
            </w:r>
          </w:p>
        </w:tc>
        <w:tc>
          <w:tcPr>
            <w:tcW w:w="709"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1,1</w:t>
            </w:r>
          </w:p>
        </w:tc>
        <w:tc>
          <w:tcPr>
            <w:tcW w:w="850"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1,2</w:t>
            </w:r>
          </w:p>
        </w:tc>
      </w:tr>
      <w:tr w:rsidR="00FE5B8D" w:rsidRPr="00B4728C" w:rsidTr="00E5432E">
        <w:trPr>
          <w:trHeight w:val="340"/>
        </w:trPr>
        <w:tc>
          <w:tcPr>
            <w:tcW w:w="1716" w:type="dxa"/>
            <w:tcBorders>
              <w:top w:val="nil"/>
              <w:left w:val="nil"/>
              <w:bottom w:val="nil"/>
              <w:right w:val="nil"/>
            </w:tcBorders>
            <w:shd w:val="clear" w:color="auto" w:fill="auto"/>
            <w:hideMark/>
          </w:tcPr>
          <w:p w:rsidR="00FE5B8D" w:rsidRPr="004336E7" w:rsidRDefault="00FE5B8D" w:rsidP="00E5432E">
            <w:pPr>
              <w:jc w:val="left"/>
              <w:rPr>
                <w:color w:val="3B3838"/>
                <w:sz w:val="20"/>
              </w:rPr>
            </w:pPr>
            <w:r w:rsidRPr="004336E7">
              <w:rPr>
                <w:color w:val="3B3838"/>
                <w:sz w:val="20"/>
              </w:rPr>
              <w:t>Қызылорда</w:t>
            </w:r>
          </w:p>
        </w:tc>
        <w:tc>
          <w:tcPr>
            <w:tcW w:w="851"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2,3</w:t>
            </w:r>
          </w:p>
        </w:tc>
        <w:tc>
          <w:tcPr>
            <w:tcW w:w="709"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2,3</w:t>
            </w:r>
          </w:p>
        </w:tc>
        <w:tc>
          <w:tcPr>
            <w:tcW w:w="708"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2,3</w:t>
            </w:r>
          </w:p>
        </w:tc>
        <w:tc>
          <w:tcPr>
            <w:tcW w:w="709"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2,4</w:t>
            </w:r>
          </w:p>
        </w:tc>
        <w:tc>
          <w:tcPr>
            <w:tcW w:w="709"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4,2</w:t>
            </w:r>
          </w:p>
        </w:tc>
        <w:tc>
          <w:tcPr>
            <w:tcW w:w="709"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4,9</w:t>
            </w:r>
          </w:p>
        </w:tc>
        <w:tc>
          <w:tcPr>
            <w:tcW w:w="708"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2,4</w:t>
            </w:r>
          </w:p>
        </w:tc>
        <w:tc>
          <w:tcPr>
            <w:tcW w:w="709"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2,4</w:t>
            </w:r>
          </w:p>
        </w:tc>
        <w:tc>
          <w:tcPr>
            <w:tcW w:w="709"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2,4</w:t>
            </w:r>
          </w:p>
        </w:tc>
        <w:tc>
          <w:tcPr>
            <w:tcW w:w="709"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2,4</w:t>
            </w:r>
          </w:p>
        </w:tc>
        <w:tc>
          <w:tcPr>
            <w:tcW w:w="850"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2,4</w:t>
            </w:r>
          </w:p>
        </w:tc>
      </w:tr>
      <w:tr w:rsidR="00FE5B8D" w:rsidRPr="00B4728C" w:rsidTr="00E5432E">
        <w:trPr>
          <w:trHeight w:val="340"/>
        </w:trPr>
        <w:tc>
          <w:tcPr>
            <w:tcW w:w="1716" w:type="dxa"/>
            <w:tcBorders>
              <w:top w:val="nil"/>
              <w:left w:val="nil"/>
              <w:bottom w:val="nil"/>
              <w:right w:val="nil"/>
            </w:tcBorders>
            <w:shd w:val="clear" w:color="000000" w:fill="F2F2F2"/>
            <w:hideMark/>
          </w:tcPr>
          <w:p w:rsidR="00FE5B8D" w:rsidRPr="004336E7" w:rsidRDefault="00FE5B8D" w:rsidP="00E5432E">
            <w:pPr>
              <w:jc w:val="left"/>
              <w:rPr>
                <w:color w:val="3B3838"/>
                <w:sz w:val="20"/>
              </w:rPr>
            </w:pPr>
            <w:r w:rsidRPr="004336E7">
              <w:rPr>
                <w:color w:val="3B3838"/>
                <w:sz w:val="20"/>
              </w:rPr>
              <w:t>Маңғыстау</w:t>
            </w:r>
          </w:p>
        </w:tc>
        <w:tc>
          <w:tcPr>
            <w:tcW w:w="851"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3,7</w:t>
            </w:r>
          </w:p>
        </w:tc>
        <w:tc>
          <w:tcPr>
            <w:tcW w:w="709"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4,4</w:t>
            </w:r>
          </w:p>
        </w:tc>
        <w:tc>
          <w:tcPr>
            <w:tcW w:w="708"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4,2</w:t>
            </w:r>
          </w:p>
        </w:tc>
        <w:tc>
          <w:tcPr>
            <w:tcW w:w="709"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4,8</w:t>
            </w:r>
          </w:p>
        </w:tc>
        <w:tc>
          <w:tcPr>
            <w:tcW w:w="709"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5,1</w:t>
            </w:r>
          </w:p>
        </w:tc>
        <w:tc>
          <w:tcPr>
            <w:tcW w:w="709"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5,8</w:t>
            </w:r>
          </w:p>
        </w:tc>
        <w:tc>
          <w:tcPr>
            <w:tcW w:w="708"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5,4</w:t>
            </w:r>
          </w:p>
        </w:tc>
        <w:tc>
          <w:tcPr>
            <w:tcW w:w="709"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5,6</w:t>
            </w:r>
          </w:p>
        </w:tc>
        <w:tc>
          <w:tcPr>
            <w:tcW w:w="709"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5,9</w:t>
            </w:r>
          </w:p>
        </w:tc>
        <w:tc>
          <w:tcPr>
            <w:tcW w:w="709"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6,1</w:t>
            </w:r>
          </w:p>
        </w:tc>
        <w:tc>
          <w:tcPr>
            <w:tcW w:w="850"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6,4</w:t>
            </w:r>
          </w:p>
        </w:tc>
      </w:tr>
      <w:tr w:rsidR="00FE5B8D" w:rsidRPr="00B4728C" w:rsidTr="00E5432E">
        <w:trPr>
          <w:trHeight w:val="340"/>
        </w:trPr>
        <w:tc>
          <w:tcPr>
            <w:tcW w:w="1716" w:type="dxa"/>
            <w:tcBorders>
              <w:top w:val="nil"/>
              <w:left w:val="nil"/>
              <w:bottom w:val="nil"/>
              <w:right w:val="nil"/>
            </w:tcBorders>
            <w:shd w:val="clear" w:color="auto" w:fill="auto"/>
            <w:hideMark/>
          </w:tcPr>
          <w:p w:rsidR="00FE5B8D" w:rsidRPr="004336E7" w:rsidRDefault="00FE5B8D" w:rsidP="00E5432E">
            <w:pPr>
              <w:jc w:val="left"/>
              <w:rPr>
                <w:color w:val="3B3838"/>
                <w:sz w:val="20"/>
              </w:rPr>
            </w:pPr>
            <w:r w:rsidRPr="004336E7">
              <w:rPr>
                <w:color w:val="3B3838"/>
                <w:sz w:val="20"/>
              </w:rPr>
              <w:t>ОҚО</w:t>
            </w:r>
          </w:p>
        </w:tc>
        <w:tc>
          <w:tcPr>
            <w:tcW w:w="851"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2,0</w:t>
            </w:r>
          </w:p>
        </w:tc>
        <w:tc>
          <w:tcPr>
            <w:tcW w:w="709"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2,9</w:t>
            </w:r>
          </w:p>
        </w:tc>
        <w:tc>
          <w:tcPr>
            <w:tcW w:w="708"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3,4</w:t>
            </w:r>
          </w:p>
        </w:tc>
        <w:tc>
          <w:tcPr>
            <w:tcW w:w="709"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3,1</w:t>
            </w:r>
          </w:p>
        </w:tc>
        <w:tc>
          <w:tcPr>
            <w:tcW w:w="709"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4,6</w:t>
            </w:r>
          </w:p>
        </w:tc>
        <w:tc>
          <w:tcPr>
            <w:tcW w:w="709"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4,9</w:t>
            </w:r>
          </w:p>
        </w:tc>
        <w:tc>
          <w:tcPr>
            <w:tcW w:w="708"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13,5</w:t>
            </w:r>
          </w:p>
        </w:tc>
        <w:tc>
          <w:tcPr>
            <w:tcW w:w="709"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13,6</w:t>
            </w:r>
          </w:p>
        </w:tc>
        <w:tc>
          <w:tcPr>
            <w:tcW w:w="709"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13,8</w:t>
            </w:r>
          </w:p>
        </w:tc>
        <w:tc>
          <w:tcPr>
            <w:tcW w:w="709"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14,0</w:t>
            </w:r>
          </w:p>
        </w:tc>
        <w:tc>
          <w:tcPr>
            <w:tcW w:w="850"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14,1</w:t>
            </w:r>
          </w:p>
        </w:tc>
      </w:tr>
      <w:tr w:rsidR="00FE5B8D" w:rsidRPr="00B4728C" w:rsidTr="00E5432E">
        <w:trPr>
          <w:trHeight w:val="340"/>
        </w:trPr>
        <w:tc>
          <w:tcPr>
            <w:tcW w:w="1716" w:type="dxa"/>
            <w:tcBorders>
              <w:top w:val="nil"/>
              <w:left w:val="nil"/>
              <w:bottom w:val="nil"/>
              <w:right w:val="nil"/>
            </w:tcBorders>
            <w:shd w:val="clear" w:color="000000" w:fill="F2F2F2"/>
            <w:hideMark/>
          </w:tcPr>
          <w:p w:rsidR="00FE5B8D" w:rsidRPr="004336E7" w:rsidRDefault="00FE5B8D" w:rsidP="00E5432E">
            <w:pPr>
              <w:jc w:val="left"/>
              <w:rPr>
                <w:color w:val="3B3838"/>
                <w:sz w:val="20"/>
              </w:rPr>
            </w:pPr>
            <w:r w:rsidRPr="004336E7">
              <w:rPr>
                <w:color w:val="3B3838"/>
                <w:sz w:val="20"/>
              </w:rPr>
              <w:t>Павлодар</w:t>
            </w:r>
          </w:p>
        </w:tc>
        <w:tc>
          <w:tcPr>
            <w:tcW w:w="851"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0,8</w:t>
            </w:r>
          </w:p>
        </w:tc>
        <w:tc>
          <w:tcPr>
            <w:tcW w:w="709"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1,2</w:t>
            </w:r>
          </w:p>
        </w:tc>
        <w:tc>
          <w:tcPr>
            <w:tcW w:w="708"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1,5</w:t>
            </w:r>
          </w:p>
        </w:tc>
        <w:tc>
          <w:tcPr>
            <w:tcW w:w="709"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1,6</w:t>
            </w:r>
          </w:p>
        </w:tc>
        <w:tc>
          <w:tcPr>
            <w:tcW w:w="709"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1,1</w:t>
            </w:r>
          </w:p>
        </w:tc>
        <w:tc>
          <w:tcPr>
            <w:tcW w:w="709"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1,8</w:t>
            </w:r>
          </w:p>
        </w:tc>
        <w:tc>
          <w:tcPr>
            <w:tcW w:w="708"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1,3</w:t>
            </w:r>
          </w:p>
        </w:tc>
        <w:tc>
          <w:tcPr>
            <w:tcW w:w="709"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1,3</w:t>
            </w:r>
          </w:p>
        </w:tc>
        <w:tc>
          <w:tcPr>
            <w:tcW w:w="709"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1,4</w:t>
            </w:r>
          </w:p>
        </w:tc>
        <w:tc>
          <w:tcPr>
            <w:tcW w:w="709"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1,5</w:t>
            </w:r>
          </w:p>
        </w:tc>
        <w:tc>
          <w:tcPr>
            <w:tcW w:w="850"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1,6</w:t>
            </w:r>
          </w:p>
        </w:tc>
      </w:tr>
      <w:tr w:rsidR="00FE5B8D" w:rsidRPr="00B4728C" w:rsidTr="00E5432E">
        <w:trPr>
          <w:trHeight w:val="340"/>
        </w:trPr>
        <w:tc>
          <w:tcPr>
            <w:tcW w:w="1716" w:type="dxa"/>
            <w:tcBorders>
              <w:top w:val="nil"/>
              <w:left w:val="nil"/>
              <w:bottom w:val="nil"/>
              <w:right w:val="nil"/>
            </w:tcBorders>
            <w:shd w:val="clear" w:color="auto" w:fill="auto"/>
            <w:hideMark/>
          </w:tcPr>
          <w:p w:rsidR="00FE5B8D" w:rsidRPr="004336E7" w:rsidRDefault="00FE5B8D" w:rsidP="00E5432E">
            <w:pPr>
              <w:jc w:val="left"/>
              <w:rPr>
                <w:color w:val="3B3838"/>
                <w:sz w:val="20"/>
              </w:rPr>
            </w:pPr>
            <w:r w:rsidRPr="004336E7">
              <w:rPr>
                <w:color w:val="3B3838"/>
                <w:sz w:val="20"/>
              </w:rPr>
              <w:t>СҚО</w:t>
            </w:r>
          </w:p>
        </w:tc>
        <w:tc>
          <w:tcPr>
            <w:tcW w:w="851"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1,0</w:t>
            </w:r>
          </w:p>
        </w:tc>
        <w:tc>
          <w:tcPr>
            <w:tcW w:w="709"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1,1</w:t>
            </w:r>
          </w:p>
        </w:tc>
        <w:tc>
          <w:tcPr>
            <w:tcW w:w="708"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1,1</w:t>
            </w:r>
          </w:p>
        </w:tc>
        <w:tc>
          <w:tcPr>
            <w:tcW w:w="709"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1,1</w:t>
            </w:r>
          </w:p>
        </w:tc>
        <w:tc>
          <w:tcPr>
            <w:tcW w:w="709"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1,1</w:t>
            </w:r>
          </w:p>
        </w:tc>
        <w:tc>
          <w:tcPr>
            <w:tcW w:w="709"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1,3</w:t>
            </w:r>
          </w:p>
        </w:tc>
        <w:tc>
          <w:tcPr>
            <w:tcW w:w="708"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0,0</w:t>
            </w:r>
          </w:p>
        </w:tc>
        <w:tc>
          <w:tcPr>
            <w:tcW w:w="709"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0,0</w:t>
            </w:r>
          </w:p>
        </w:tc>
        <w:tc>
          <w:tcPr>
            <w:tcW w:w="709"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0,0</w:t>
            </w:r>
          </w:p>
        </w:tc>
        <w:tc>
          <w:tcPr>
            <w:tcW w:w="709"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0,0</w:t>
            </w:r>
          </w:p>
        </w:tc>
        <w:tc>
          <w:tcPr>
            <w:tcW w:w="850"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0,0</w:t>
            </w:r>
          </w:p>
        </w:tc>
      </w:tr>
      <w:tr w:rsidR="00FE5B8D" w:rsidRPr="00B4728C" w:rsidTr="00E5432E">
        <w:trPr>
          <w:trHeight w:val="340"/>
        </w:trPr>
        <w:tc>
          <w:tcPr>
            <w:tcW w:w="1716" w:type="dxa"/>
            <w:tcBorders>
              <w:top w:val="nil"/>
              <w:left w:val="nil"/>
              <w:bottom w:val="nil"/>
              <w:right w:val="nil"/>
            </w:tcBorders>
            <w:shd w:val="clear" w:color="000000" w:fill="F2F2F2"/>
            <w:hideMark/>
          </w:tcPr>
          <w:p w:rsidR="00FE5B8D" w:rsidRPr="004336E7" w:rsidRDefault="00FE5B8D" w:rsidP="00E5432E">
            <w:pPr>
              <w:jc w:val="left"/>
              <w:rPr>
                <w:color w:val="3B3838"/>
                <w:sz w:val="20"/>
              </w:rPr>
            </w:pPr>
            <w:r w:rsidRPr="004336E7">
              <w:rPr>
                <w:color w:val="3B3838"/>
                <w:sz w:val="20"/>
              </w:rPr>
              <w:t>ШҚО</w:t>
            </w:r>
          </w:p>
        </w:tc>
        <w:tc>
          <w:tcPr>
            <w:tcW w:w="851"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2,3</w:t>
            </w:r>
          </w:p>
        </w:tc>
        <w:tc>
          <w:tcPr>
            <w:tcW w:w="709"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2,4</w:t>
            </w:r>
          </w:p>
        </w:tc>
        <w:tc>
          <w:tcPr>
            <w:tcW w:w="708"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2,9</w:t>
            </w:r>
          </w:p>
        </w:tc>
        <w:tc>
          <w:tcPr>
            <w:tcW w:w="709"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3,3</w:t>
            </w:r>
          </w:p>
        </w:tc>
        <w:tc>
          <w:tcPr>
            <w:tcW w:w="709"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3,3</w:t>
            </w:r>
          </w:p>
        </w:tc>
        <w:tc>
          <w:tcPr>
            <w:tcW w:w="709"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3,6</w:t>
            </w:r>
          </w:p>
        </w:tc>
        <w:tc>
          <w:tcPr>
            <w:tcW w:w="708"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0,8</w:t>
            </w:r>
          </w:p>
        </w:tc>
        <w:tc>
          <w:tcPr>
            <w:tcW w:w="709"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1,0</w:t>
            </w:r>
          </w:p>
        </w:tc>
        <w:tc>
          <w:tcPr>
            <w:tcW w:w="709"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1,3</w:t>
            </w:r>
          </w:p>
        </w:tc>
        <w:tc>
          <w:tcPr>
            <w:tcW w:w="709"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1,5</w:t>
            </w:r>
          </w:p>
        </w:tc>
        <w:tc>
          <w:tcPr>
            <w:tcW w:w="850"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1,8</w:t>
            </w:r>
          </w:p>
        </w:tc>
      </w:tr>
      <w:tr w:rsidR="00FE5B8D" w:rsidRPr="00B4728C" w:rsidTr="00E5432E">
        <w:trPr>
          <w:trHeight w:val="340"/>
        </w:trPr>
        <w:tc>
          <w:tcPr>
            <w:tcW w:w="1716" w:type="dxa"/>
            <w:tcBorders>
              <w:top w:val="nil"/>
              <w:left w:val="nil"/>
              <w:bottom w:val="nil"/>
              <w:right w:val="nil"/>
            </w:tcBorders>
            <w:shd w:val="clear" w:color="auto" w:fill="auto"/>
            <w:hideMark/>
          </w:tcPr>
          <w:p w:rsidR="00FE5B8D" w:rsidRPr="004336E7" w:rsidRDefault="00FE5B8D" w:rsidP="00E5432E">
            <w:pPr>
              <w:jc w:val="left"/>
              <w:rPr>
                <w:color w:val="3B3838"/>
                <w:sz w:val="20"/>
              </w:rPr>
            </w:pPr>
            <w:r w:rsidRPr="004336E7">
              <w:rPr>
                <w:color w:val="3B3838"/>
                <w:sz w:val="20"/>
              </w:rPr>
              <w:t>Астана қ.</w:t>
            </w:r>
          </w:p>
        </w:tc>
        <w:tc>
          <w:tcPr>
            <w:tcW w:w="851"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13,8</w:t>
            </w:r>
          </w:p>
        </w:tc>
        <w:tc>
          <w:tcPr>
            <w:tcW w:w="709"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13,4</w:t>
            </w:r>
          </w:p>
        </w:tc>
        <w:tc>
          <w:tcPr>
            <w:tcW w:w="708"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10,1</w:t>
            </w:r>
          </w:p>
        </w:tc>
        <w:tc>
          <w:tcPr>
            <w:tcW w:w="709"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10,2</w:t>
            </w:r>
          </w:p>
        </w:tc>
        <w:tc>
          <w:tcPr>
            <w:tcW w:w="709"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15,6</w:t>
            </w:r>
          </w:p>
        </w:tc>
        <w:tc>
          <w:tcPr>
            <w:tcW w:w="709"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20,9</w:t>
            </w:r>
          </w:p>
        </w:tc>
        <w:tc>
          <w:tcPr>
            <w:tcW w:w="708"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14,5</w:t>
            </w:r>
          </w:p>
        </w:tc>
        <w:tc>
          <w:tcPr>
            <w:tcW w:w="709"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15,5</w:t>
            </w:r>
          </w:p>
        </w:tc>
        <w:tc>
          <w:tcPr>
            <w:tcW w:w="709"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16,7</w:t>
            </w:r>
          </w:p>
        </w:tc>
        <w:tc>
          <w:tcPr>
            <w:tcW w:w="709"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18,0</w:t>
            </w:r>
          </w:p>
        </w:tc>
        <w:tc>
          <w:tcPr>
            <w:tcW w:w="850" w:type="dxa"/>
            <w:tcBorders>
              <w:top w:val="nil"/>
              <w:left w:val="nil"/>
              <w:bottom w:val="nil"/>
              <w:right w:val="nil"/>
            </w:tcBorders>
            <w:shd w:val="clear" w:color="000000" w:fill="FFFFFF"/>
            <w:vAlign w:val="center"/>
            <w:hideMark/>
          </w:tcPr>
          <w:p w:rsidR="00FE5B8D" w:rsidRPr="00B4728C" w:rsidRDefault="00FE5B8D" w:rsidP="00E5432E">
            <w:pPr>
              <w:jc w:val="center"/>
              <w:rPr>
                <w:color w:val="3B3838"/>
                <w:sz w:val="20"/>
              </w:rPr>
            </w:pPr>
            <w:r w:rsidRPr="00B4728C">
              <w:rPr>
                <w:color w:val="3B3838"/>
                <w:sz w:val="20"/>
              </w:rPr>
              <w:t>19,5</w:t>
            </w:r>
          </w:p>
        </w:tc>
      </w:tr>
      <w:tr w:rsidR="00FE5B8D" w:rsidRPr="00B4728C" w:rsidTr="00E5432E">
        <w:trPr>
          <w:trHeight w:val="340"/>
        </w:trPr>
        <w:tc>
          <w:tcPr>
            <w:tcW w:w="1716" w:type="dxa"/>
            <w:tcBorders>
              <w:top w:val="nil"/>
              <w:left w:val="nil"/>
              <w:bottom w:val="nil"/>
              <w:right w:val="nil"/>
            </w:tcBorders>
            <w:shd w:val="clear" w:color="000000" w:fill="F2F2F2"/>
            <w:hideMark/>
          </w:tcPr>
          <w:p w:rsidR="00FE5B8D" w:rsidRPr="004336E7" w:rsidRDefault="00FE5B8D" w:rsidP="00E5432E">
            <w:pPr>
              <w:jc w:val="left"/>
              <w:rPr>
                <w:color w:val="3B3838"/>
                <w:sz w:val="20"/>
              </w:rPr>
            </w:pPr>
            <w:r w:rsidRPr="004336E7">
              <w:rPr>
                <w:color w:val="3B3838"/>
                <w:sz w:val="20"/>
              </w:rPr>
              <w:t>Алматы қ.</w:t>
            </w:r>
          </w:p>
        </w:tc>
        <w:tc>
          <w:tcPr>
            <w:tcW w:w="851"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5,8</w:t>
            </w:r>
          </w:p>
        </w:tc>
        <w:tc>
          <w:tcPr>
            <w:tcW w:w="709"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5,9</w:t>
            </w:r>
          </w:p>
        </w:tc>
        <w:tc>
          <w:tcPr>
            <w:tcW w:w="708"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6,8</w:t>
            </w:r>
          </w:p>
        </w:tc>
        <w:tc>
          <w:tcPr>
            <w:tcW w:w="709"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10,8</w:t>
            </w:r>
          </w:p>
        </w:tc>
        <w:tc>
          <w:tcPr>
            <w:tcW w:w="709"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11,9</w:t>
            </w:r>
          </w:p>
        </w:tc>
        <w:tc>
          <w:tcPr>
            <w:tcW w:w="709"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14,2</w:t>
            </w:r>
          </w:p>
        </w:tc>
        <w:tc>
          <w:tcPr>
            <w:tcW w:w="708"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16,2</w:t>
            </w:r>
          </w:p>
        </w:tc>
        <w:tc>
          <w:tcPr>
            <w:tcW w:w="709"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17,0</w:t>
            </w:r>
          </w:p>
        </w:tc>
        <w:tc>
          <w:tcPr>
            <w:tcW w:w="709"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18,0</w:t>
            </w:r>
          </w:p>
        </w:tc>
        <w:tc>
          <w:tcPr>
            <w:tcW w:w="709"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19,0</w:t>
            </w:r>
          </w:p>
        </w:tc>
        <w:tc>
          <w:tcPr>
            <w:tcW w:w="850" w:type="dxa"/>
            <w:tcBorders>
              <w:top w:val="nil"/>
              <w:left w:val="nil"/>
              <w:bottom w:val="nil"/>
              <w:right w:val="nil"/>
            </w:tcBorders>
            <w:shd w:val="clear" w:color="000000" w:fill="F2F2F2"/>
            <w:vAlign w:val="center"/>
            <w:hideMark/>
          </w:tcPr>
          <w:p w:rsidR="00FE5B8D" w:rsidRPr="00B4728C" w:rsidRDefault="00FE5B8D" w:rsidP="00E5432E">
            <w:pPr>
              <w:jc w:val="center"/>
              <w:rPr>
                <w:color w:val="3B3838"/>
                <w:sz w:val="20"/>
              </w:rPr>
            </w:pPr>
            <w:r w:rsidRPr="00B4728C">
              <w:rPr>
                <w:color w:val="3B3838"/>
                <w:sz w:val="20"/>
              </w:rPr>
              <w:t>20,1</w:t>
            </w:r>
          </w:p>
        </w:tc>
      </w:tr>
    </w:tbl>
    <w:p w:rsidR="00FE5B8D" w:rsidRPr="00BE548A" w:rsidRDefault="00FE5B8D" w:rsidP="00FE5B8D">
      <w:pPr>
        <w:pStyle w:val="a5"/>
        <w:tabs>
          <w:tab w:val="left" w:pos="-7230"/>
          <w:tab w:val="left" w:pos="1134"/>
        </w:tabs>
        <w:ind w:left="567"/>
        <w:contextualSpacing w:val="0"/>
        <w:jc w:val="left"/>
        <w:rPr>
          <w:bCs/>
          <w:szCs w:val="28"/>
          <w:lang w:val="kk-KZ"/>
        </w:rPr>
      </w:pPr>
      <w:r w:rsidRPr="00BE548A">
        <w:rPr>
          <w:bCs/>
          <w:sz w:val="18"/>
          <w:szCs w:val="18"/>
          <w:lang w:val="kk-KZ"/>
        </w:rPr>
        <w:t>Қазақстан Республикасының Ұлттық экономика министрлігі Статистика комитетінің деректері негізінде</w:t>
      </w:r>
    </w:p>
    <w:p w:rsidR="00FE5B8D" w:rsidRPr="004336E7" w:rsidRDefault="00FE5B8D" w:rsidP="00FE5B8D">
      <w:pPr>
        <w:pStyle w:val="a5"/>
        <w:tabs>
          <w:tab w:val="left" w:pos="-7230"/>
          <w:tab w:val="left" w:pos="1134"/>
        </w:tabs>
        <w:ind w:left="0" w:firstLine="709"/>
        <w:contextualSpacing w:val="0"/>
        <w:rPr>
          <w:bCs/>
          <w:szCs w:val="28"/>
          <w:highlight w:val="green"/>
          <w:lang w:val="kk-KZ"/>
        </w:rPr>
      </w:pPr>
    </w:p>
    <w:p w:rsidR="00FE5B8D" w:rsidRDefault="00FE5B8D" w:rsidP="00FE5B8D">
      <w:pPr>
        <w:pStyle w:val="a5"/>
        <w:tabs>
          <w:tab w:val="left" w:pos="-7230"/>
          <w:tab w:val="left" w:pos="1134"/>
        </w:tabs>
        <w:ind w:left="0" w:firstLine="709"/>
        <w:contextualSpacing w:val="0"/>
        <w:rPr>
          <w:bCs/>
          <w:szCs w:val="28"/>
          <w:lang w:val="kk-KZ"/>
        </w:rPr>
      </w:pPr>
    </w:p>
    <w:p w:rsidR="00FE5B8D" w:rsidRPr="00A024CD" w:rsidRDefault="00FE5B8D" w:rsidP="00FE5B8D">
      <w:pPr>
        <w:pStyle w:val="a5"/>
        <w:tabs>
          <w:tab w:val="left" w:pos="-7230"/>
          <w:tab w:val="left" w:pos="1134"/>
        </w:tabs>
        <w:ind w:left="0" w:firstLine="709"/>
        <w:contextualSpacing w:val="0"/>
        <w:rPr>
          <w:bCs/>
          <w:szCs w:val="28"/>
          <w:lang w:val="kk-KZ"/>
        </w:rPr>
      </w:pPr>
      <w:r w:rsidRPr="00A024CD">
        <w:rPr>
          <w:bCs/>
          <w:szCs w:val="28"/>
          <w:lang w:val="kk-KZ"/>
        </w:rPr>
        <w:lastRenderedPageBreak/>
        <w:t>Өңірлерде халықтың тұрғын үйге деген сұранысы қаржыландырудың екі көзін – халықтың меншікті қаражатын (жеке үйлердің құрылысы үшін пайдаланылатын) және қарыз қаражатын пайдалану есебінен шешілуі мүмкін. Ел өңірінің жартысынан астамының үй шаруашылығы халықтың жыл сайынғы өсуіне сәйкес қаржыландырудың көрсетілген көздерін пайдалану есебінен өзін баспанамен қамтамасыз ететін жағдайда.</w:t>
      </w:r>
    </w:p>
    <w:p w:rsidR="00FE5B8D" w:rsidRPr="00A024CD" w:rsidRDefault="00FE5B8D" w:rsidP="00FE5B8D">
      <w:pPr>
        <w:pStyle w:val="a5"/>
        <w:tabs>
          <w:tab w:val="left" w:pos="-7230"/>
          <w:tab w:val="left" w:pos="1134"/>
        </w:tabs>
        <w:ind w:left="0" w:firstLine="709"/>
        <w:contextualSpacing w:val="0"/>
        <w:rPr>
          <w:szCs w:val="28"/>
          <w:lang w:val="kk-KZ"/>
        </w:rPr>
      </w:pPr>
      <w:r w:rsidRPr="00A024CD">
        <w:rPr>
          <w:bCs/>
          <w:szCs w:val="28"/>
          <w:lang w:val="kk-KZ"/>
        </w:rPr>
        <w:t xml:space="preserve">Қазақстандағы құрылыс жоғары қарқынмен жүруде. Қазақстанда жыл сайын, орташа алғанда, шамамен 80 мың бірлік тұрғын үй пайдалануға беріледі, оның шамамен жартысы жеке тұрғын үй құрылысына тиесілі. </w:t>
      </w:r>
    </w:p>
    <w:p w:rsidR="00FE5B8D" w:rsidRDefault="00FE5B8D" w:rsidP="00FE5B8D">
      <w:pPr>
        <w:pStyle w:val="a5"/>
        <w:tabs>
          <w:tab w:val="left" w:pos="-7230"/>
          <w:tab w:val="left" w:pos="1134"/>
        </w:tabs>
        <w:ind w:left="0" w:firstLine="709"/>
        <w:contextualSpacing w:val="0"/>
        <w:rPr>
          <w:szCs w:val="28"/>
          <w:lang w:val="kk-KZ"/>
        </w:rPr>
      </w:pPr>
      <w:r w:rsidRPr="00A024CD">
        <w:rPr>
          <w:szCs w:val="28"/>
          <w:lang w:val="kk-KZ"/>
        </w:rPr>
        <w:t>Халықтың өсуіне сәйкес жыл сайынғы тұрғын үйге сұраныс шамамен 70-80 мың бірлік тұрғын үйді құрайды.</w:t>
      </w:r>
      <w:r>
        <w:rPr>
          <w:szCs w:val="28"/>
          <w:lang w:val="kk-KZ"/>
        </w:rPr>
        <w:t xml:space="preserve"> </w:t>
      </w:r>
      <w:r w:rsidRPr="00A024CD">
        <w:rPr>
          <w:szCs w:val="28"/>
          <w:lang w:val="kk-KZ"/>
        </w:rPr>
        <w:t>Кредиттеу көлемдерінің ұлғаюы құрылыстың ағымдағы деңгейі кезінде бағаның айтарлықтай өсуін тудырмайды.</w:t>
      </w:r>
    </w:p>
    <w:p w:rsidR="0084116C" w:rsidRDefault="0084116C" w:rsidP="0084116C">
      <w:pPr>
        <w:pStyle w:val="a5"/>
        <w:tabs>
          <w:tab w:val="left" w:pos="-7230"/>
          <w:tab w:val="left" w:pos="1134"/>
        </w:tabs>
        <w:ind w:left="0" w:firstLine="709"/>
        <w:contextualSpacing w:val="0"/>
        <w:rPr>
          <w:szCs w:val="28"/>
          <w:lang w:val="kk-KZ"/>
        </w:rPr>
      </w:pPr>
    </w:p>
    <w:p w:rsidR="00E256AB" w:rsidRPr="00FE5B8D" w:rsidRDefault="00E256AB" w:rsidP="0084116C">
      <w:pPr>
        <w:pStyle w:val="a5"/>
        <w:tabs>
          <w:tab w:val="left" w:pos="-7230"/>
          <w:tab w:val="left" w:pos="1134"/>
        </w:tabs>
        <w:ind w:left="0" w:firstLine="709"/>
        <w:contextualSpacing w:val="0"/>
        <w:rPr>
          <w:szCs w:val="28"/>
          <w:lang w:val="kk-KZ"/>
        </w:rPr>
      </w:pPr>
    </w:p>
    <w:p w:rsidR="00340680" w:rsidRPr="009319C4" w:rsidRDefault="0084116C" w:rsidP="00340680">
      <w:pPr>
        <w:keepNext/>
        <w:tabs>
          <w:tab w:val="left" w:pos="-3828"/>
        </w:tabs>
        <w:jc w:val="center"/>
        <w:rPr>
          <w:b/>
          <w:szCs w:val="28"/>
        </w:rPr>
      </w:pPr>
      <w:r w:rsidRPr="009319C4">
        <w:rPr>
          <w:b/>
          <w:szCs w:val="28"/>
        </w:rPr>
        <w:t xml:space="preserve">2. </w:t>
      </w:r>
      <w:r w:rsidR="00340680">
        <w:rPr>
          <w:b/>
          <w:szCs w:val="28"/>
          <w:lang w:val="kk-KZ"/>
        </w:rPr>
        <w:t>Банк секторының активтері мен несие портфелі</w:t>
      </w:r>
    </w:p>
    <w:p w:rsidR="00340680" w:rsidRPr="009319C4" w:rsidRDefault="00340680" w:rsidP="00340680">
      <w:pPr>
        <w:keepNext/>
        <w:tabs>
          <w:tab w:val="left" w:pos="-3828"/>
        </w:tabs>
        <w:jc w:val="center"/>
        <w:rPr>
          <w:szCs w:val="28"/>
        </w:rPr>
      </w:pPr>
    </w:p>
    <w:p w:rsidR="00340680" w:rsidRPr="009319C4" w:rsidRDefault="00340680" w:rsidP="00340680">
      <w:pPr>
        <w:ind w:firstLine="709"/>
      </w:pPr>
      <w:r>
        <w:rPr>
          <w:lang w:val="kk-KZ"/>
        </w:rPr>
        <w:t>Қазіргі таңда банк секторында 32 екінші деңгейдегі банк жұмыс істейді</w:t>
      </w:r>
      <w:r w:rsidRPr="009319C4">
        <w:t>.</w:t>
      </w:r>
    </w:p>
    <w:p w:rsidR="00340680" w:rsidRPr="009319C4" w:rsidRDefault="00340680" w:rsidP="00340680">
      <w:pPr>
        <w:ind w:firstLine="709"/>
      </w:pPr>
      <w:r>
        <w:t xml:space="preserve">2017 </w:t>
      </w:r>
      <w:r>
        <w:rPr>
          <w:lang w:val="kk-KZ"/>
        </w:rPr>
        <w:t xml:space="preserve">жылы банк секторының активтері </w:t>
      </w:r>
      <w:r w:rsidRPr="009319C4">
        <w:t>1,4 трлн те</w:t>
      </w:r>
      <w:r>
        <w:rPr>
          <w:lang w:val="kk-KZ"/>
        </w:rPr>
        <w:t>ң</w:t>
      </w:r>
      <w:r w:rsidRPr="009319C4">
        <w:t>ге</w:t>
      </w:r>
      <w:r>
        <w:rPr>
          <w:lang w:val="kk-KZ"/>
        </w:rPr>
        <w:t xml:space="preserve">ге  немесе </w:t>
      </w:r>
      <w:r w:rsidRPr="009319C4">
        <w:t>5,5%</w:t>
      </w:r>
      <w:r>
        <w:rPr>
          <w:lang w:val="kk-KZ"/>
        </w:rPr>
        <w:t>-ға азайып,</w:t>
      </w:r>
      <w:r w:rsidRPr="009319C4">
        <w:t xml:space="preserve"> 24,2 трлн те</w:t>
      </w:r>
      <w:r>
        <w:rPr>
          <w:lang w:val="kk-KZ"/>
        </w:rPr>
        <w:t>ң</w:t>
      </w:r>
      <w:r w:rsidRPr="009319C4">
        <w:t>ге</w:t>
      </w:r>
      <w:r>
        <w:rPr>
          <w:lang w:val="kk-KZ"/>
        </w:rPr>
        <w:t>ні құрады</w:t>
      </w:r>
      <w:r w:rsidRPr="009319C4">
        <w:t>.</w:t>
      </w:r>
    </w:p>
    <w:p w:rsidR="0084116C" w:rsidRPr="009319C4" w:rsidRDefault="0084116C" w:rsidP="00340680">
      <w:pPr>
        <w:keepNext/>
        <w:tabs>
          <w:tab w:val="left" w:pos="-3828"/>
        </w:tabs>
        <w:jc w:val="center"/>
      </w:pPr>
    </w:p>
    <w:p w:rsidR="000B63AC" w:rsidRPr="00E712EB" w:rsidRDefault="000B63AC" w:rsidP="000B63AC">
      <w:pPr>
        <w:keepNext/>
        <w:jc w:val="center"/>
        <w:rPr>
          <w:b/>
          <w:lang w:val="kk-KZ"/>
        </w:rPr>
      </w:pPr>
      <w:r>
        <w:rPr>
          <w:b/>
          <w:lang w:val="kk-KZ"/>
        </w:rPr>
        <w:t>Банк секторының жиынтық активтерінің серпіні</w:t>
      </w:r>
    </w:p>
    <w:p w:rsidR="000B63AC" w:rsidRDefault="000B63AC" w:rsidP="000B63AC">
      <w:r>
        <w:rPr>
          <w:noProof/>
        </w:rPr>
        <w:drawing>
          <wp:anchor distT="0" distB="0" distL="114300" distR="114300" simplePos="0" relativeHeight="251664384" behindDoc="1" locked="0" layoutInCell="1" allowOverlap="1" wp14:anchorId="00407DF7" wp14:editId="452D1797">
            <wp:simplePos x="0" y="0"/>
            <wp:positionH relativeFrom="column">
              <wp:posOffset>385445</wp:posOffset>
            </wp:positionH>
            <wp:positionV relativeFrom="paragraph">
              <wp:posOffset>194310</wp:posOffset>
            </wp:positionV>
            <wp:extent cx="5414010" cy="2442845"/>
            <wp:effectExtent l="0" t="0" r="0" b="0"/>
            <wp:wrapThrough wrapText="bothSides">
              <wp:wrapPolygon edited="0">
                <wp:start x="0" y="0"/>
                <wp:lineTo x="0" y="21392"/>
                <wp:lineTo x="21509" y="21392"/>
                <wp:lineTo x="21509" y="0"/>
                <wp:lineTo x="0" y="0"/>
              </wp:wrapPolygon>
            </wp:wrapThrough>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16">
                      <a:extLst>
                        <a:ext uri="{28A0092B-C50C-407E-A947-70E740481C1C}">
                          <a14:useLocalDpi xmlns:a14="http://schemas.microsoft.com/office/drawing/2010/main" val="0"/>
                        </a:ext>
                      </a:extLst>
                    </a:blip>
                    <a:stretch>
                      <a:fillRect/>
                    </a:stretch>
                  </pic:blipFill>
                  <pic:spPr>
                    <a:xfrm>
                      <a:off x="0" y="0"/>
                      <a:ext cx="5414010" cy="2442845"/>
                    </a:xfrm>
                    <a:prstGeom prst="rect">
                      <a:avLst/>
                    </a:prstGeom>
                  </pic:spPr>
                </pic:pic>
              </a:graphicData>
            </a:graphic>
            <wp14:sizeRelH relativeFrom="page">
              <wp14:pctWidth>0</wp14:pctWidth>
            </wp14:sizeRelH>
            <wp14:sizeRelV relativeFrom="page">
              <wp14:pctHeight>0</wp14:pctHeight>
            </wp14:sizeRelV>
          </wp:anchor>
        </w:drawing>
      </w:r>
    </w:p>
    <w:p w:rsidR="000B63AC" w:rsidRDefault="000B63AC" w:rsidP="000B63AC"/>
    <w:p w:rsidR="000B63AC" w:rsidRDefault="000B63AC" w:rsidP="000B63AC"/>
    <w:p w:rsidR="000B63AC" w:rsidRDefault="000B63AC" w:rsidP="000B63AC"/>
    <w:p w:rsidR="000B63AC" w:rsidRDefault="000B63AC" w:rsidP="000B63AC"/>
    <w:p w:rsidR="000B63AC" w:rsidRDefault="000B63AC" w:rsidP="000B63AC"/>
    <w:p w:rsidR="000B63AC" w:rsidRDefault="000B63AC" w:rsidP="000B63AC"/>
    <w:p w:rsidR="000B63AC" w:rsidRDefault="000B63AC" w:rsidP="000B63AC"/>
    <w:p w:rsidR="000B63AC" w:rsidRDefault="000B63AC" w:rsidP="000B63AC"/>
    <w:p w:rsidR="000B63AC" w:rsidRDefault="000B63AC" w:rsidP="000B63AC"/>
    <w:p w:rsidR="000B63AC" w:rsidRDefault="000B63AC" w:rsidP="000B63AC"/>
    <w:p w:rsidR="000B63AC" w:rsidRDefault="000B63AC" w:rsidP="000B63AC"/>
    <w:p w:rsidR="000B63AC" w:rsidRDefault="000B63AC" w:rsidP="000B63AC"/>
    <w:p w:rsidR="000B63AC" w:rsidRDefault="000B63AC" w:rsidP="000B63AC">
      <w:pPr>
        <w:rPr>
          <w:lang w:val="kk-KZ"/>
        </w:rPr>
      </w:pPr>
    </w:p>
    <w:p w:rsidR="00E256AB" w:rsidRDefault="00E256AB" w:rsidP="000B63AC">
      <w:pPr>
        <w:ind w:firstLine="709"/>
        <w:rPr>
          <w:lang w:val="kk-KZ"/>
        </w:rPr>
      </w:pPr>
    </w:p>
    <w:p w:rsidR="00E256AB" w:rsidRDefault="00E256AB" w:rsidP="000B63AC">
      <w:pPr>
        <w:ind w:firstLine="709"/>
        <w:rPr>
          <w:lang w:val="kk-KZ"/>
        </w:rPr>
      </w:pPr>
    </w:p>
    <w:p w:rsidR="00E256AB" w:rsidRDefault="00E256AB" w:rsidP="000B63AC">
      <w:pPr>
        <w:ind w:firstLine="709"/>
        <w:rPr>
          <w:lang w:val="kk-KZ"/>
        </w:rPr>
      </w:pPr>
    </w:p>
    <w:p w:rsidR="00E256AB" w:rsidRDefault="00E256AB" w:rsidP="000B63AC">
      <w:pPr>
        <w:ind w:firstLine="709"/>
        <w:rPr>
          <w:lang w:val="kk-KZ"/>
        </w:rPr>
      </w:pPr>
    </w:p>
    <w:p w:rsidR="00E256AB" w:rsidRDefault="00E256AB" w:rsidP="000B63AC">
      <w:pPr>
        <w:ind w:firstLine="709"/>
        <w:rPr>
          <w:lang w:val="kk-KZ"/>
        </w:rPr>
      </w:pPr>
    </w:p>
    <w:p w:rsidR="00E256AB" w:rsidRDefault="00E256AB" w:rsidP="000B63AC">
      <w:pPr>
        <w:ind w:firstLine="709"/>
        <w:rPr>
          <w:lang w:val="kk-KZ"/>
        </w:rPr>
      </w:pPr>
    </w:p>
    <w:p w:rsidR="00E256AB" w:rsidRDefault="00E256AB" w:rsidP="000B63AC">
      <w:pPr>
        <w:ind w:firstLine="709"/>
        <w:rPr>
          <w:lang w:val="kk-KZ"/>
        </w:rPr>
      </w:pPr>
    </w:p>
    <w:p w:rsidR="00E256AB" w:rsidRDefault="00E256AB" w:rsidP="000B63AC">
      <w:pPr>
        <w:ind w:firstLine="709"/>
        <w:rPr>
          <w:lang w:val="kk-KZ"/>
        </w:rPr>
      </w:pPr>
    </w:p>
    <w:p w:rsidR="000B63AC" w:rsidRPr="00E712EB" w:rsidRDefault="000B63AC" w:rsidP="000B63AC">
      <w:pPr>
        <w:ind w:firstLine="709"/>
        <w:rPr>
          <w:lang w:val="kk-KZ"/>
        </w:rPr>
      </w:pPr>
      <w:r>
        <w:rPr>
          <w:lang w:val="kk-KZ"/>
        </w:rPr>
        <w:lastRenderedPageBreak/>
        <w:t xml:space="preserve">Банк секторының несие портфелі бір жылда </w:t>
      </w:r>
      <w:r w:rsidRPr="00E712EB">
        <w:rPr>
          <w:lang w:val="kk-KZ"/>
        </w:rPr>
        <w:t>12,4%</w:t>
      </w:r>
      <w:r>
        <w:rPr>
          <w:lang w:val="kk-KZ"/>
        </w:rPr>
        <w:t>-ға азайып</w:t>
      </w:r>
      <w:r w:rsidR="008E4DF5">
        <w:rPr>
          <w:lang w:val="kk-KZ"/>
        </w:rPr>
        <w:t>,</w:t>
      </w:r>
      <w:r>
        <w:rPr>
          <w:lang w:val="kk-KZ"/>
        </w:rPr>
        <w:t xml:space="preserve"> 13,6 трлн теңге болды</w:t>
      </w:r>
      <w:r w:rsidRPr="00E712EB">
        <w:rPr>
          <w:lang w:val="kk-KZ"/>
        </w:rPr>
        <w:t>.</w:t>
      </w:r>
    </w:p>
    <w:p w:rsidR="000B63AC" w:rsidRPr="00224929" w:rsidRDefault="000B63AC" w:rsidP="000B63AC">
      <w:pPr>
        <w:keepNext/>
        <w:ind w:firstLine="709"/>
        <w:rPr>
          <w:b/>
          <w:sz w:val="24"/>
          <w:lang w:val="kk-KZ"/>
        </w:rPr>
      </w:pPr>
      <w:r>
        <w:rPr>
          <w:szCs w:val="28"/>
          <w:lang w:val="kk-KZ"/>
        </w:rPr>
        <w:t xml:space="preserve">Банктер </w:t>
      </w:r>
      <w:r w:rsidRPr="00224929">
        <w:rPr>
          <w:szCs w:val="28"/>
          <w:lang w:val="kk-KZ"/>
        </w:rPr>
        <w:t xml:space="preserve">2011 </w:t>
      </w:r>
      <w:r>
        <w:rPr>
          <w:szCs w:val="28"/>
          <w:lang w:val="kk-KZ"/>
        </w:rPr>
        <w:t>жылдан бастап 2016 жылға дейінгі кезеңде несие портфел</w:t>
      </w:r>
      <w:r w:rsidR="008E4DF5">
        <w:rPr>
          <w:szCs w:val="28"/>
          <w:lang w:val="kk-KZ"/>
        </w:rPr>
        <w:t>ін</w:t>
      </w:r>
      <w:r>
        <w:rPr>
          <w:szCs w:val="28"/>
          <w:lang w:val="kk-KZ"/>
        </w:rPr>
        <w:t xml:space="preserve"> қарқынды өсірді. Осы кезеңде банктердің несие портфельдері </w:t>
      </w:r>
      <w:r w:rsidRPr="00224929">
        <w:rPr>
          <w:szCs w:val="28"/>
          <w:lang w:val="kk-KZ"/>
        </w:rPr>
        <w:t>71,6%</w:t>
      </w:r>
      <w:r>
        <w:rPr>
          <w:szCs w:val="28"/>
          <w:lang w:val="kk-KZ"/>
        </w:rPr>
        <w:t xml:space="preserve">-ға немесе </w:t>
      </w:r>
      <w:r w:rsidRPr="00224929">
        <w:rPr>
          <w:szCs w:val="28"/>
          <w:lang w:val="kk-KZ"/>
        </w:rPr>
        <w:t>6,48 трлн те</w:t>
      </w:r>
      <w:r>
        <w:rPr>
          <w:szCs w:val="28"/>
          <w:lang w:val="kk-KZ"/>
        </w:rPr>
        <w:t>ң</w:t>
      </w:r>
      <w:r w:rsidRPr="00224929">
        <w:rPr>
          <w:szCs w:val="28"/>
          <w:lang w:val="kk-KZ"/>
        </w:rPr>
        <w:t>ге</w:t>
      </w:r>
      <w:r>
        <w:rPr>
          <w:szCs w:val="28"/>
          <w:lang w:val="kk-KZ"/>
        </w:rPr>
        <w:t>ге ұлғайды</w:t>
      </w:r>
      <w:r w:rsidRPr="00224929">
        <w:rPr>
          <w:szCs w:val="28"/>
          <w:lang w:val="kk-KZ"/>
        </w:rPr>
        <w:t xml:space="preserve">. </w:t>
      </w:r>
      <w:r>
        <w:rPr>
          <w:szCs w:val="28"/>
          <w:lang w:val="kk-KZ"/>
        </w:rPr>
        <w:t xml:space="preserve">Алайда бұдан әрі банктер кредиттеудің қалыптасқан қарқынын ұстап тұра алмады және банктердің жиынтық несие портфелінің көлемі қысқара бастады. </w:t>
      </w:r>
    </w:p>
    <w:p w:rsidR="000B63AC" w:rsidRPr="006636D9" w:rsidRDefault="000B63AC" w:rsidP="000B63AC">
      <w:pPr>
        <w:ind w:firstLine="709"/>
        <w:rPr>
          <w:szCs w:val="28"/>
          <w:lang w:val="kk-KZ"/>
        </w:rPr>
      </w:pPr>
      <w:r w:rsidRPr="006636D9">
        <w:rPr>
          <w:szCs w:val="28"/>
          <w:lang w:val="kk-KZ"/>
        </w:rPr>
        <w:t>2015-2016</w:t>
      </w:r>
      <w:r>
        <w:rPr>
          <w:szCs w:val="28"/>
          <w:lang w:val="kk-KZ"/>
        </w:rPr>
        <w:t xml:space="preserve"> жылдарда кредиттеу нарығындағы белсенділікті ұстап тұру көбіне экономиканың басым салаларын қаржыландыруға бағытталған мемлекеттік бағдарламалар есебінен қамтамасыз етілді</w:t>
      </w:r>
      <w:r w:rsidRPr="006636D9">
        <w:rPr>
          <w:szCs w:val="28"/>
          <w:lang w:val="kk-KZ"/>
        </w:rPr>
        <w:t>.</w:t>
      </w:r>
    </w:p>
    <w:p w:rsidR="000B63AC" w:rsidRPr="006636D9" w:rsidRDefault="000B63AC" w:rsidP="000B63AC">
      <w:pPr>
        <w:keepNext/>
        <w:ind w:firstLine="709"/>
        <w:rPr>
          <w:b/>
          <w:lang w:val="kk-KZ"/>
        </w:rPr>
      </w:pPr>
    </w:p>
    <w:p w:rsidR="000B63AC" w:rsidRPr="006636D9" w:rsidRDefault="000B63AC" w:rsidP="000B63AC">
      <w:pPr>
        <w:keepNext/>
        <w:ind w:firstLine="709"/>
        <w:rPr>
          <w:lang w:val="kk-KZ"/>
        </w:rPr>
      </w:pPr>
      <w:r>
        <w:rPr>
          <w:b/>
          <w:lang w:val="kk-KZ"/>
        </w:rPr>
        <w:t>Банк секторы несие портфелінің серпіні</w:t>
      </w:r>
      <w:r w:rsidRPr="006636D9">
        <w:rPr>
          <w:b/>
          <w:lang w:val="kk-KZ"/>
        </w:rPr>
        <w:t xml:space="preserve">, трлн </w:t>
      </w:r>
      <w:r>
        <w:rPr>
          <w:b/>
          <w:lang w:val="kk-KZ"/>
        </w:rPr>
        <w:t>теңге</w:t>
      </w:r>
    </w:p>
    <w:p w:rsidR="000B63AC" w:rsidRPr="009319C4" w:rsidRDefault="000B63AC" w:rsidP="000B63AC">
      <w:pPr>
        <w:keepNext/>
        <w:jc w:val="center"/>
      </w:pPr>
      <w:r w:rsidRPr="009319C4">
        <w:rPr>
          <w:noProof/>
        </w:rPr>
        <w:drawing>
          <wp:inline distT="0" distB="0" distL="0" distR="0" wp14:anchorId="6DEED1CC" wp14:editId="7DF37472">
            <wp:extent cx="6151245" cy="2743200"/>
            <wp:effectExtent l="0" t="0" r="190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51245" cy="2743200"/>
                    </a:xfrm>
                    <a:prstGeom prst="rect">
                      <a:avLst/>
                    </a:prstGeom>
                    <a:noFill/>
                  </pic:spPr>
                </pic:pic>
              </a:graphicData>
            </a:graphic>
          </wp:inline>
        </w:drawing>
      </w:r>
    </w:p>
    <w:p w:rsidR="000B63AC" w:rsidRDefault="000B63AC" w:rsidP="000B63AC">
      <w:pPr>
        <w:ind w:firstLine="709"/>
        <w:rPr>
          <w:b/>
          <w:szCs w:val="28"/>
        </w:rPr>
      </w:pPr>
    </w:p>
    <w:p w:rsidR="000B63AC" w:rsidRPr="009319C4" w:rsidRDefault="000B63AC" w:rsidP="000B63AC">
      <w:pPr>
        <w:ind w:firstLine="709"/>
        <w:rPr>
          <w:b/>
          <w:szCs w:val="28"/>
        </w:rPr>
      </w:pPr>
    </w:p>
    <w:p w:rsidR="000B63AC" w:rsidRDefault="000B63AC" w:rsidP="000B63AC">
      <w:pPr>
        <w:keepNext/>
        <w:jc w:val="center"/>
        <w:rPr>
          <w:b/>
          <w:lang w:val="kk-KZ"/>
        </w:rPr>
      </w:pPr>
      <w:r>
        <w:rPr>
          <w:b/>
          <w:lang w:val="kk-KZ"/>
        </w:rPr>
        <w:t xml:space="preserve">Қарыздарды өтеу мерзімдері бойынша </w:t>
      </w:r>
    </w:p>
    <w:p w:rsidR="000B63AC" w:rsidRPr="006636D9" w:rsidRDefault="000B63AC" w:rsidP="000B63AC">
      <w:pPr>
        <w:keepNext/>
        <w:jc w:val="center"/>
        <w:rPr>
          <w:b/>
          <w:lang w:val="kk-KZ"/>
        </w:rPr>
      </w:pPr>
      <w:r>
        <w:rPr>
          <w:b/>
          <w:lang w:val="kk-KZ"/>
        </w:rPr>
        <w:t>банк секторы несие портфелінің құрылымы</w:t>
      </w:r>
    </w:p>
    <w:p w:rsidR="000B63AC" w:rsidRDefault="000B63AC" w:rsidP="000B63AC">
      <w:pPr>
        <w:jc w:val="center"/>
        <w:rPr>
          <w:b/>
          <w:szCs w:val="28"/>
        </w:rPr>
      </w:pPr>
    </w:p>
    <w:p w:rsidR="000B63AC" w:rsidRDefault="000B63AC" w:rsidP="000B63AC">
      <w:pPr>
        <w:jc w:val="center"/>
        <w:rPr>
          <w:b/>
          <w:szCs w:val="28"/>
        </w:rPr>
      </w:pPr>
      <w:r>
        <w:rPr>
          <w:b/>
          <w:noProof/>
          <w:szCs w:val="28"/>
        </w:rPr>
        <w:drawing>
          <wp:anchor distT="0" distB="0" distL="114300" distR="114300" simplePos="0" relativeHeight="251665408" behindDoc="1" locked="0" layoutInCell="1" allowOverlap="1" wp14:anchorId="7FC7247C" wp14:editId="15CF989E">
            <wp:simplePos x="0" y="0"/>
            <wp:positionH relativeFrom="column">
              <wp:posOffset>869315</wp:posOffset>
            </wp:positionH>
            <wp:positionV relativeFrom="paragraph">
              <wp:posOffset>0</wp:posOffset>
            </wp:positionV>
            <wp:extent cx="4371975" cy="2705100"/>
            <wp:effectExtent l="0" t="0" r="9525" b="0"/>
            <wp:wrapThrough wrapText="bothSides">
              <wp:wrapPolygon edited="0">
                <wp:start x="0" y="0"/>
                <wp:lineTo x="0" y="21448"/>
                <wp:lineTo x="21553" y="21448"/>
                <wp:lineTo x="21553"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JPG"/>
                    <pic:cNvPicPr/>
                  </pic:nvPicPr>
                  <pic:blipFill>
                    <a:blip r:embed="rId18">
                      <a:extLst>
                        <a:ext uri="{28A0092B-C50C-407E-A947-70E740481C1C}">
                          <a14:useLocalDpi xmlns:a14="http://schemas.microsoft.com/office/drawing/2010/main" val="0"/>
                        </a:ext>
                      </a:extLst>
                    </a:blip>
                    <a:stretch>
                      <a:fillRect/>
                    </a:stretch>
                  </pic:blipFill>
                  <pic:spPr>
                    <a:xfrm>
                      <a:off x="0" y="0"/>
                      <a:ext cx="4371975" cy="2705100"/>
                    </a:xfrm>
                    <a:prstGeom prst="rect">
                      <a:avLst/>
                    </a:prstGeom>
                  </pic:spPr>
                </pic:pic>
              </a:graphicData>
            </a:graphic>
            <wp14:sizeRelH relativeFrom="page">
              <wp14:pctWidth>0</wp14:pctWidth>
            </wp14:sizeRelH>
            <wp14:sizeRelV relativeFrom="page">
              <wp14:pctHeight>0</wp14:pctHeight>
            </wp14:sizeRelV>
          </wp:anchor>
        </w:drawing>
      </w:r>
    </w:p>
    <w:p w:rsidR="000B63AC" w:rsidRDefault="000B63AC" w:rsidP="000B63AC">
      <w:pPr>
        <w:jc w:val="center"/>
        <w:rPr>
          <w:b/>
          <w:szCs w:val="28"/>
        </w:rPr>
      </w:pPr>
    </w:p>
    <w:p w:rsidR="000B63AC" w:rsidRDefault="000B63AC" w:rsidP="000B63AC">
      <w:pPr>
        <w:jc w:val="center"/>
        <w:rPr>
          <w:b/>
          <w:szCs w:val="28"/>
        </w:rPr>
      </w:pPr>
    </w:p>
    <w:p w:rsidR="000B63AC" w:rsidRDefault="000B63AC" w:rsidP="000B63AC">
      <w:pPr>
        <w:jc w:val="center"/>
        <w:rPr>
          <w:b/>
          <w:szCs w:val="28"/>
        </w:rPr>
      </w:pPr>
    </w:p>
    <w:p w:rsidR="000B63AC" w:rsidRDefault="000B63AC" w:rsidP="000B63AC">
      <w:pPr>
        <w:jc w:val="center"/>
        <w:rPr>
          <w:b/>
          <w:szCs w:val="28"/>
        </w:rPr>
      </w:pPr>
    </w:p>
    <w:p w:rsidR="000B63AC" w:rsidRDefault="000B63AC" w:rsidP="000B63AC">
      <w:pPr>
        <w:jc w:val="center"/>
        <w:rPr>
          <w:b/>
          <w:szCs w:val="28"/>
        </w:rPr>
      </w:pPr>
    </w:p>
    <w:p w:rsidR="000B63AC" w:rsidRDefault="000B63AC" w:rsidP="000B63AC">
      <w:pPr>
        <w:jc w:val="center"/>
        <w:rPr>
          <w:b/>
          <w:szCs w:val="28"/>
        </w:rPr>
      </w:pPr>
    </w:p>
    <w:p w:rsidR="000B63AC" w:rsidRDefault="000B63AC" w:rsidP="000B63AC">
      <w:pPr>
        <w:jc w:val="center"/>
        <w:rPr>
          <w:b/>
          <w:szCs w:val="28"/>
        </w:rPr>
      </w:pPr>
    </w:p>
    <w:p w:rsidR="000B63AC" w:rsidRDefault="000B63AC" w:rsidP="000B63AC">
      <w:pPr>
        <w:jc w:val="center"/>
        <w:rPr>
          <w:b/>
          <w:szCs w:val="28"/>
        </w:rPr>
      </w:pPr>
    </w:p>
    <w:p w:rsidR="000B63AC" w:rsidRDefault="000B63AC" w:rsidP="000B63AC">
      <w:pPr>
        <w:jc w:val="center"/>
        <w:rPr>
          <w:b/>
          <w:szCs w:val="28"/>
        </w:rPr>
      </w:pPr>
    </w:p>
    <w:p w:rsidR="000B63AC" w:rsidRDefault="000B63AC" w:rsidP="000B63AC">
      <w:pPr>
        <w:jc w:val="center"/>
        <w:rPr>
          <w:b/>
          <w:szCs w:val="28"/>
        </w:rPr>
      </w:pPr>
    </w:p>
    <w:p w:rsidR="000B63AC" w:rsidRDefault="000B63AC" w:rsidP="000B63AC">
      <w:pPr>
        <w:jc w:val="center"/>
        <w:rPr>
          <w:b/>
          <w:szCs w:val="28"/>
        </w:rPr>
      </w:pPr>
    </w:p>
    <w:p w:rsidR="000B63AC" w:rsidRDefault="000B63AC" w:rsidP="000B63AC">
      <w:pPr>
        <w:jc w:val="center"/>
        <w:rPr>
          <w:b/>
          <w:szCs w:val="28"/>
        </w:rPr>
      </w:pPr>
    </w:p>
    <w:p w:rsidR="000B63AC" w:rsidRPr="008C4E37" w:rsidRDefault="000B63AC" w:rsidP="000B63AC">
      <w:pPr>
        <w:rPr>
          <w:b/>
          <w:szCs w:val="28"/>
          <w:lang w:val="kk-KZ"/>
        </w:rPr>
      </w:pPr>
    </w:p>
    <w:p w:rsidR="000B63AC" w:rsidRPr="008C4E37" w:rsidRDefault="000B63AC" w:rsidP="000B63AC">
      <w:pPr>
        <w:pStyle w:val="a5"/>
        <w:tabs>
          <w:tab w:val="left" w:pos="-7230"/>
          <w:tab w:val="left" w:pos="1134"/>
        </w:tabs>
        <w:ind w:left="0" w:firstLine="709"/>
        <w:contextualSpacing w:val="0"/>
        <w:rPr>
          <w:szCs w:val="28"/>
          <w:lang w:val="kk-KZ"/>
        </w:rPr>
      </w:pPr>
      <w:r>
        <w:rPr>
          <w:szCs w:val="28"/>
          <w:lang w:val="kk-KZ"/>
        </w:rPr>
        <w:lastRenderedPageBreak/>
        <w:t xml:space="preserve">Ағымдағы талаптарда банктер қарыздарды негізінен 5 жылдан аспайтын мерзімге беріп, белсенділікті тұтынушылық кредиттеуге шоғырландыруда және осындай кредиттеудің үлесі жалпы көлемде </w:t>
      </w:r>
      <w:r w:rsidRPr="008C4E37">
        <w:rPr>
          <w:szCs w:val="28"/>
          <w:lang w:val="kk-KZ"/>
        </w:rPr>
        <w:t>74,3%</w:t>
      </w:r>
      <w:r>
        <w:rPr>
          <w:szCs w:val="28"/>
          <w:lang w:val="kk-KZ"/>
        </w:rPr>
        <w:t>-ды құрайды</w:t>
      </w:r>
      <w:r w:rsidRPr="008C4E37">
        <w:rPr>
          <w:szCs w:val="28"/>
          <w:lang w:val="kk-KZ"/>
        </w:rPr>
        <w:t>.</w:t>
      </w:r>
    </w:p>
    <w:p w:rsidR="000B63AC" w:rsidRPr="008C4E37" w:rsidRDefault="000B63AC" w:rsidP="000B63AC">
      <w:pPr>
        <w:ind w:firstLine="709"/>
        <w:jc w:val="center"/>
        <w:rPr>
          <w:b/>
          <w:szCs w:val="28"/>
          <w:lang w:val="kk-KZ"/>
        </w:rPr>
      </w:pPr>
    </w:p>
    <w:p w:rsidR="000B63AC" w:rsidRPr="005979DD" w:rsidRDefault="000B63AC" w:rsidP="000B63AC">
      <w:pPr>
        <w:pStyle w:val="a5"/>
        <w:keepNext/>
        <w:tabs>
          <w:tab w:val="left" w:pos="-7230"/>
          <w:tab w:val="left" w:pos="1134"/>
          <w:tab w:val="left" w:pos="2646"/>
          <w:tab w:val="center" w:pos="5173"/>
        </w:tabs>
        <w:ind w:left="0"/>
        <w:contextualSpacing w:val="0"/>
        <w:jc w:val="center"/>
        <w:rPr>
          <w:b/>
          <w:szCs w:val="28"/>
          <w:lang w:val="kk-KZ"/>
        </w:rPr>
      </w:pPr>
      <w:r>
        <w:rPr>
          <w:b/>
          <w:szCs w:val="28"/>
          <w:lang w:val="kk-KZ"/>
        </w:rPr>
        <w:t>Жеке тұлғалар</w:t>
      </w:r>
      <w:r w:rsidR="000C1F58">
        <w:rPr>
          <w:b/>
          <w:szCs w:val="28"/>
          <w:lang w:val="kk-KZ"/>
        </w:rPr>
        <w:t>дың</w:t>
      </w:r>
      <w:r>
        <w:rPr>
          <w:b/>
          <w:szCs w:val="28"/>
          <w:lang w:val="kk-KZ"/>
        </w:rPr>
        <w:t xml:space="preserve"> қарыздар</w:t>
      </w:r>
      <w:r w:rsidR="000C1F58">
        <w:rPr>
          <w:b/>
          <w:szCs w:val="28"/>
          <w:lang w:val="kk-KZ"/>
        </w:rPr>
        <w:t>ы</w:t>
      </w:r>
      <w:r w:rsidRPr="005979DD">
        <w:rPr>
          <w:b/>
          <w:szCs w:val="28"/>
          <w:lang w:val="kk-KZ"/>
        </w:rPr>
        <w:t>, млрд теңге</w:t>
      </w:r>
    </w:p>
    <w:p w:rsidR="000B63AC" w:rsidRPr="005979DD" w:rsidRDefault="000B63AC" w:rsidP="000B63AC">
      <w:pPr>
        <w:jc w:val="center"/>
        <w:rPr>
          <w:noProof/>
          <w:szCs w:val="28"/>
          <w:lang w:val="kk-KZ"/>
        </w:rPr>
      </w:pPr>
    </w:p>
    <w:p w:rsidR="000B63AC" w:rsidRPr="005979DD" w:rsidRDefault="000B63AC" w:rsidP="000B63AC">
      <w:pPr>
        <w:rPr>
          <w:noProof/>
          <w:szCs w:val="28"/>
          <w:lang w:val="kk-KZ"/>
        </w:rPr>
      </w:pPr>
      <w:r>
        <w:rPr>
          <w:noProof/>
          <w:szCs w:val="28"/>
        </w:rPr>
        <w:drawing>
          <wp:anchor distT="0" distB="0" distL="114300" distR="114300" simplePos="0" relativeHeight="251666432" behindDoc="1" locked="0" layoutInCell="1" allowOverlap="1" wp14:anchorId="581EAAB5" wp14:editId="2B87BC45">
            <wp:simplePos x="0" y="0"/>
            <wp:positionH relativeFrom="column">
              <wp:posOffset>-1270</wp:posOffset>
            </wp:positionH>
            <wp:positionV relativeFrom="paragraph">
              <wp:posOffset>0</wp:posOffset>
            </wp:positionV>
            <wp:extent cx="6119495" cy="3138170"/>
            <wp:effectExtent l="0" t="0" r="0" b="5080"/>
            <wp:wrapThrough wrapText="bothSides">
              <wp:wrapPolygon edited="0">
                <wp:start x="0" y="0"/>
                <wp:lineTo x="0" y="21504"/>
                <wp:lineTo x="21517" y="21504"/>
                <wp:lineTo x="21517" y="0"/>
                <wp:lineTo x="0" y="0"/>
              </wp:wrapPolygon>
            </wp:wrapThrough>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JPG"/>
                    <pic:cNvPicPr/>
                  </pic:nvPicPr>
                  <pic:blipFill>
                    <a:blip r:embed="rId19">
                      <a:extLst>
                        <a:ext uri="{28A0092B-C50C-407E-A947-70E740481C1C}">
                          <a14:useLocalDpi xmlns:a14="http://schemas.microsoft.com/office/drawing/2010/main" val="0"/>
                        </a:ext>
                      </a:extLst>
                    </a:blip>
                    <a:stretch>
                      <a:fillRect/>
                    </a:stretch>
                  </pic:blipFill>
                  <pic:spPr>
                    <a:xfrm>
                      <a:off x="0" y="0"/>
                      <a:ext cx="6119495" cy="3138170"/>
                    </a:xfrm>
                    <a:prstGeom prst="rect">
                      <a:avLst/>
                    </a:prstGeom>
                  </pic:spPr>
                </pic:pic>
              </a:graphicData>
            </a:graphic>
            <wp14:sizeRelH relativeFrom="page">
              <wp14:pctWidth>0</wp14:pctWidth>
            </wp14:sizeRelH>
            <wp14:sizeRelV relativeFrom="page">
              <wp14:pctHeight>0</wp14:pctHeight>
            </wp14:sizeRelV>
          </wp:anchor>
        </w:drawing>
      </w:r>
    </w:p>
    <w:p w:rsidR="000B63AC" w:rsidRPr="006E312F" w:rsidRDefault="000B63AC" w:rsidP="000B63AC">
      <w:pPr>
        <w:ind w:firstLine="709"/>
        <w:jc w:val="center"/>
        <w:rPr>
          <w:szCs w:val="28"/>
          <w:lang w:val="kk-KZ"/>
        </w:rPr>
      </w:pPr>
    </w:p>
    <w:p w:rsidR="000B63AC" w:rsidRPr="006E312F" w:rsidRDefault="000B63AC" w:rsidP="000B63AC">
      <w:pPr>
        <w:pStyle w:val="a5"/>
        <w:tabs>
          <w:tab w:val="left" w:pos="-7230"/>
          <w:tab w:val="left" w:pos="1134"/>
        </w:tabs>
        <w:ind w:left="0" w:firstLine="709"/>
        <w:contextualSpacing w:val="0"/>
        <w:rPr>
          <w:szCs w:val="28"/>
          <w:lang w:val="kk-KZ"/>
        </w:rPr>
      </w:pPr>
      <w:r>
        <w:rPr>
          <w:szCs w:val="28"/>
          <w:lang w:val="kk-KZ"/>
        </w:rPr>
        <w:t>Жеке тұлғалар</w:t>
      </w:r>
      <w:r w:rsidR="000C1F58">
        <w:rPr>
          <w:szCs w:val="28"/>
          <w:lang w:val="kk-KZ"/>
        </w:rPr>
        <w:t>дың</w:t>
      </w:r>
      <w:r>
        <w:rPr>
          <w:szCs w:val="28"/>
          <w:lang w:val="kk-KZ"/>
        </w:rPr>
        <w:t xml:space="preserve"> қарыздар</w:t>
      </w:r>
      <w:r w:rsidR="000C1F58">
        <w:rPr>
          <w:szCs w:val="28"/>
          <w:lang w:val="kk-KZ"/>
        </w:rPr>
        <w:t>ы</w:t>
      </w:r>
      <w:r>
        <w:rPr>
          <w:szCs w:val="28"/>
          <w:lang w:val="kk-KZ"/>
        </w:rPr>
        <w:t xml:space="preserve"> құрылымында тұтынушылық қарыздар басым үлесті алады. </w:t>
      </w:r>
    </w:p>
    <w:p w:rsidR="000B63AC" w:rsidRPr="006E312F" w:rsidRDefault="000B63AC" w:rsidP="000B63AC">
      <w:pPr>
        <w:ind w:firstLine="709"/>
        <w:rPr>
          <w:szCs w:val="28"/>
          <w:lang w:val="kk-KZ"/>
        </w:rPr>
      </w:pPr>
    </w:p>
    <w:p w:rsidR="000B63AC" w:rsidRPr="005D6877" w:rsidRDefault="000B63AC" w:rsidP="000B63AC">
      <w:pPr>
        <w:ind w:firstLine="709"/>
        <w:jc w:val="center"/>
        <w:rPr>
          <w:b/>
          <w:szCs w:val="28"/>
          <w:lang w:val="kk-KZ"/>
        </w:rPr>
      </w:pPr>
      <w:r w:rsidRPr="005D6877">
        <w:rPr>
          <w:b/>
          <w:szCs w:val="28"/>
          <w:lang w:val="kk-KZ"/>
        </w:rPr>
        <w:t xml:space="preserve">3. </w:t>
      </w:r>
      <w:r>
        <w:rPr>
          <w:b/>
          <w:szCs w:val="28"/>
          <w:lang w:val="kk-KZ"/>
        </w:rPr>
        <w:t xml:space="preserve">Ипотекалық </w:t>
      </w:r>
      <w:r w:rsidRPr="003A34CF">
        <w:rPr>
          <w:b/>
          <w:szCs w:val="28"/>
          <w:lang w:val="kk-KZ"/>
        </w:rPr>
        <w:t>тұрғын үй</w:t>
      </w:r>
      <w:r>
        <w:rPr>
          <w:b/>
          <w:szCs w:val="28"/>
          <w:lang w:val="kk-KZ"/>
        </w:rPr>
        <w:t xml:space="preserve"> кредиттеу нарығы</w:t>
      </w:r>
    </w:p>
    <w:p w:rsidR="000B63AC" w:rsidRPr="005D6877" w:rsidRDefault="000B63AC" w:rsidP="000B63AC">
      <w:pPr>
        <w:ind w:firstLine="709"/>
        <w:rPr>
          <w:b/>
          <w:szCs w:val="28"/>
          <w:lang w:val="kk-KZ"/>
        </w:rPr>
      </w:pPr>
    </w:p>
    <w:p w:rsidR="000B63AC" w:rsidRPr="005D6877" w:rsidRDefault="000B63AC" w:rsidP="000B63AC">
      <w:pPr>
        <w:pStyle w:val="a5"/>
        <w:tabs>
          <w:tab w:val="left" w:pos="-7230"/>
          <w:tab w:val="left" w:pos="1134"/>
        </w:tabs>
        <w:ind w:left="0" w:firstLine="709"/>
        <w:contextualSpacing w:val="0"/>
        <w:rPr>
          <w:szCs w:val="28"/>
          <w:lang w:val="kk-KZ"/>
        </w:rPr>
      </w:pPr>
      <w:r w:rsidRPr="005D6877">
        <w:rPr>
          <w:szCs w:val="28"/>
          <w:lang w:val="kk-KZ"/>
        </w:rPr>
        <w:t xml:space="preserve">2015-2016 </w:t>
      </w:r>
      <w:r>
        <w:rPr>
          <w:szCs w:val="28"/>
          <w:lang w:val="kk-KZ"/>
        </w:rPr>
        <w:t xml:space="preserve">жылдары </w:t>
      </w:r>
      <w:r w:rsidRPr="005D6877">
        <w:rPr>
          <w:szCs w:val="28"/>
          <w:lang w:val="kk-KZ"/>
        </w:rPr>
        <w:t>30-50%</w:t>
      </w:r>
      <w:r>
        <w:rPr>
          <w:szCs w:val="28"/>
          <w:lang w:val="kk-KZ"/>
        </w:rPr>
        <w:t xml:space="preserve"> бастапқы жарнасы бар ипотека бойынша нарықтық мөлшерлемелер </w:t>
      </w:r>
      <w:r w:rsidRPr="005D6877">
        <w:rPr>
          <w:szCs w:val="28"/>
          <w:lang w:val="kk-KZ"/>
        </w:rPr>
        <w:t xml:space="preserve">15-25% </w:t>
      </w:r>
      <w:r>
        <w:rPr>
          <w:szCs w:val="28"/>
          <w:lang w:val="kk-KZ"/>
        </w:rPr>
        <w:t xml:space="preserve">аралығында болды және қарыздың ең жоғарғы мерзімі орташа алғанда 15 жылмен шектелді. Тұрғын үй құрылысы жинақтары схемасы бойынша мөлшерлемелер </w:t>
      </w:r>
      <w:r w:rsidRPr="005D6877">
        <w:rPr>
          <w:szCs w:val="28"/>
          <w:lang w:val="kk-KZ"/>
        </w:rPr>
        <w:t>3,5-5,0%</w:t>
      </w:r>
      <w:r w:rsidR="000C1F58">
        <w:rPr>
          <w:szCs w:val="28"/>
          <w:lang w:val="kk-KZ"/>
        </w:rPr>
        <w:t xml:space="preserve"> болды</w:t>
      </w:r>
      <w:r w:rsidRPr="005D6877">
        <w:rPr>
          <w:szCs w:val="28"/>
          <w:lang w:val="kk-KZ"/>
        </w:rPr>
        <w:t xml:space="preserve">, </w:t>
      </w:r>
      <w:r>
        <w:rPr>
          <w:szCs w:val="28"/>
          <w:lang w:val="kk-KZ"/>
        </w:rPr>
        <w:t xml:space="preserve">алайда кемінде </w:t>
      </w:r>
      <w:r w:rsidRPr="005D6877">
        <w:rPr>
          <w:szCs w:val="28"/>
          <w:lang w:val="kk-KZ"/>
        </w:rPr>
        <w:t>50%</w:t>
      </w:r>
      <w:r>
        <w:rPr>
          <w:szCs w:val="28"/>
          <w:lang w:val="kk-KZ"/>
        </w:rPr>
        <w:t xml:space="preserve"> бастапқы жарнаны және салымды жинақтау</w:t>
      </w:r>
      <w:r w:rsidR="000C1F58">
        <w:rPr>
          <w:szCs w:val="28"/>
          <w:lang w:val="kk-KZ"/>
        </w:rPr>
        <w:t xml:space="preserve">дың </w:t>
      </w:r>
      <w:r w:rsidR="000C1F58" w:rsidRPr="005D6877">
        <w:rPr>
          <w:szCs w:val="28"/>
          <w:lang w:val="kk-KZ"/>
        </w:rPr>
        <w:t xml:space="preserve">3 </w:t>
      </w:r>
      <w:r w:rsidR="000C1F58">
        <w:rPr>
          <w:szCs w:val="28"/>
          <w:lang w:val="kk-KZ"/>
        </w:rPr>
        <w:t xml:space="preserve">жылдан кем емес </w:t>
      </w:r>
      <w:r>
        <w:rPr>
          <w:szCs w:val="28"/>
          <w:lang w:val="kk-KZ"/>
        </w:rPr>
        <w:t>мерзімін талап етті</w:t>
      </w:r>
      <w:r w:rsidRPr="005D6877">
        <w:rPr>
          <w:szCs w:val="28"/>
          <w:lang w:val="kk-KZ"/>
        </w:rPr>
        <w:t>.</w:t>
      </w:r>
    </w:p>
    <w:p w:rsidR="000B63AC" w:rsidRDefault="000B63AC" w:rsidP="000B63AC">
      <w:pPr>
        <w:pStyle w:val="a5"/>
        <w:tabs>
          <w:tab w:val="left" w:pos="-7230"/>
          <w:tab w:val="left" w:pos="1134"/>
        </w:tabs>
        <w:ind w:left="0" w:firstLine="709"/>
        <w:contextualSpacing w:val="0"/>
        <w:rPr>
          <w:szCs w:val="28"/>
          <w:lang w:val="kk-KZ"/>
        </w:rPr>
      </w:pPr>
      <w:r>
        <w:rPr>
          <w:szCs w:val="28"/>
          <w:lang w:val="kk-KZ"/>
        </w:rPr>
        <w:t xml:space="preserve">Ипотекалық тұрғын үй қарыздарының көлемі банк секторының несие портфелінде </w:t>
      </w:r>
      <w:r w:rsidRPr="00454329">
        <w:rPr>
          <w:szCs w:val="28"/>
          <w:lang w:val="kk-KZ"/>
        </w:rPr>
        <w:t xml:space="preserve">2018 </w:t>
      </w:r>
      <w:r>
        <w:rPr>
          <w:szCs w:val="28"/>
          <w:lang w:val="kk-KZ"/>
        </w:rPr>
        <w:t xml:space="preserve">жылдың басында </w:t>
      </w:r>
      <w:r w:rsidRPr="00454329">
        <w:rPr>
          <w:szCs w:val="28"/>
          <w:lang w:val="kk-KZ"/>
        </w:rPr>
        <w:t>1 трлн теңге</w:t>
      </w:r>
      <w:r>
        <w:rPr>
          <w:szCs w:val="28"/>
          <w:lang w:val="kk-KZ"/>
        </w:rPr>
        <w:t>ден асты</w:t>
      </w:r>
      <w:r w:rsidRPr="00454329">
        <w:rPr>
          <w:szCs w:val="28"/>
          <w:lang w:val="kk-KZ"/>
        </w:rPr>
        <w:t xml:space="preserve"> (</w:t>
      </w:r>
      <w:r>
        <w:rPr>
          <w:szCs w:val="28"/>
          <w:lang w:val="kk-KZ"/>
        </w:rPr>
        <w:t xml:space="preserve">несие </w:t>
      </w:r>
      <w:r w:rsidRPr="00454329">
        <w:rPr>
          <w:szCs w:val="28"/>
          <w:lang w:val="kk-KZ"/>
        </w:rPr>
        <w:t>портфел</w:t>
      </w:r>
      <w:r>
        <w:rPr>
          <w:szCs w:val="28"/>
          <w:lang w:val="kk-KZ"/>
        </w:rPr>
        <w:t xml:space="preserve">інің </w:t>
      </w:r>
      <w:r w:rsidRPr="00454329">
        <w:rPr>
          <w:szCs w:val="28"/>
          <w:lang w:val="kk-KZ"/>
        </w:rPr>
        <w:t>8,3%</w:t>
      </w:r>
      <w:r>
        <w:rPr>
          <w:szCs w:val="28"/>
          <w:lang w:val="kk-KZ"/>
        </w:rPr>
        <w:t>-ы</w:t>
      </w:r>
      <w:r w:rsidRPr="00454329">
        <w:rPr>
          <w:szCs w:val="28"/>
          <w:lang w:val="kk-KZ"/>
        </w:rPr>
        <w:t>).</w:t>
      </w:r>
    </w:p>
    <w:p w:rsidR="000B63AC" w:rsidRPr="007E43B3" w:rsidRDefault="000B63AC" w:rsidP="000B63AC">
      <w:pPr>
        <w:tabs>
          <w:tab w:val="left" w:pos="-7230"/>
          <w:tab w:val="left" w:pos="1134"/>
        </w:tabs>
        <w:rPr>
          <w:szCs w:val="28"/>
          <w:lang w:val="kk-KZ"/>
        </w:rPr>
      </w:pPr>
    </w:p>
    <w:p w:rsidR="000C1F58" w:rsidRDefault="000C1F58" w:rsidP="000B63AC">
      <w:pPr>
        <w:pStyle w:val="a5"/>
        <w:tabs>
          <w:tab w:val="left" w:pos="-7230"/>
          <w:tab w:val="left" w:pos="1134"/>
        </w:tabs>
        <w:ind w:left="0" w:firstLine="709"/>
        <w:contextualSpacing w:val="0"/>
        <w:jc w:val="center"/>
        <w:rPr>
          <w:b/>
          <w:szCs w:val="28"/>
          <w:lang w:val="kk-KZ"/>
        </w:rPr>
      </w:pPr>
    </w:p>
    <w:p w:rsidR="000C1F58" w:rsidRDefault="000C1F58" w:rsidP="000B63AC">
      <w:pPr>
        <w:pStyle w:val="a5"/>
        <w:tabs>
          <w:tab w:val="left" w:pos="-7230"/>
          <w:tab w:val="left" w:pos="1134"/>
        </w:tabs>
        <w:ind w:left="0" w:firstLine="709"/>
        <w:contextualSpacing w:val="0"/>
        <w:jc w:val="center"/>
        <w:rPr>
          <w:b/>
          <w:szCs w:val="28"/>
          <w:lang w:val="kk-KZ"/>
        </w:rPr>
      </w:pPr>
    </w:p>
    <w:p w:rsidR="000C1F58" w:rsidRDefault="000C1F58" w:rsidP="000B63AC">
      <w:pPr>
        <w:pStyle w:val="a5"/>
        <w:tabs>
          <w:tab w:val="left" w:pos="-7230"/>
          <w:tab w:val="left" w:pos="1134"/>
        </w:tabs>
        <w:ind w:left="0" w:firstLine="709"/>
        <w:contextualSpacing w:val="0"/>
        <w:jc w:val="center"/>
        <w:rPr>
          <w:b/>
          <w:szCs w:val="28"/>
          <w:lang w:val="kk-KZ"/>
        </w:rPr>
      </w:pPr>
    </w:p>
    <w:p w:rsidR="000C1F58" w:rsidRDefault="000C1F58" w:rsidP="000B63AC">
      <w:pPr>
        <w:pStyle w:val="a5"/>
        <w:tabs>
          <w:tab w:val="left" w:pos="-7230"/>
          <w:tab w:val="left" w:pos="1134"/>
        </w:tabs>
        <w:ind w:left="0" w:firstLine="709"/>
        <w:contextualSpacing w:val="0"/>
        <w:jc w:val="center"/>
        <w:rPr>
          <w:b/>
          <w:szCs w:val="28"/>
          <w:lang w:val="kk-KZ"/>
        </w:rPr>
      </w:pPr>
    </w:p>
    <w:p w:rsidR="000C1F58" w:rsidRDefault="000C1F58" w:rsidP="000B63AC">
      <w:pPr>
        <w:pStyle w:val="a5"/>
        <w:tabs>
          <w:tab w:val="left" w:pos="-7230"/>
          <w:tab w:val="left" w:pos="1134"/>
        </w:tabs>
        <w:ind w:left="0" w:firstLine="709"/>
        <w:contextualSpacing w:val="0"/>
        <w:jc w:val="center"/>
        <w:rPr>
          <w:b/>
          <w:szCs w:val="28"/>
          <w:lang w:val="kk-KZ"/>
        </w:rPr>
      </w:pPr>
    </w:p>
    <w:p w:rsidR="000C1F58" w:rsidRDefault="000C1F58" w:rsidP="000B63AC">
      <w:pPr>
        <w:pStyle w:val="a5"/>
        <w:tabs>
          <w:tab w:val="left" w:pos="-7230"/>
          <w:tab w:val="left" w:pos="1134"/>
        </w:tabs>
        <w:ind w:left="0" w:firstLine="709"/>
        <w:contextualSpacing w:val="0"/>
        <w:jc w:val="center"/>
        <w:rPr>
          <w:b/>
          <w:szCs w:val="28"/>
          <w:lang w:val="kk-KZ"/>
        </w:rPr>
      </w:pPr>
    </w:p>
    <w:p w:rsidR="000B63AC" w:rsidRDefault="000B63AC" w:rsidP="000B63AC">
      <w:pPr>
        <w:pStyle w:val="a5"/>
        <w:tabs>
          <w:tab w:val="left" w:pos="-7230"/>
          <w:tab w:val="left" w:pos="1134"/>
        </w:tabs>
        <w:ind w:left="0" w:firstLine="709"/>
        <w:contextualSpacing w:val="0"/>
        <w:jc w:val="center"/>
        <w:rPr>
          <w:b/>
          <w:szCs w:val="28"/>
          <w:lang w:val="kk-KZ"/>
        </w:rPr>
      </w:pPr>
      <w:r>
        <w:rPr>
          <w:b/>
          <w:szCs w:val="28"/>
          <w:lang w:val="kk-KZ"/>
        </w:rPr>
        <w:lastRenderedPageBreak/>
        <w:t>Ипотекалық тұрғын үй қарыздарының көлемі</w:t>
      </w:r>
    </w:p>
    <w:p w:rsidR="000B63AC" w:rsidRPr="007E43B3" w:rsidRDefault="000B63AC" w:rsidP="000B63AC">
      <w:pPr>
        <w:pStyle w:val="a5"/>
        <w:tabs>
          <w:tab w:val="left" w:pos="-7230"/>
          <w:tab w:val="left" w:pos="1134"/>
        </w:tabs>
        <w:ind w:left="0" w:firstLine="709"/>
        <w:contextualSpacing w:val="0"/>
        <w:jc w:val="center"/>
        <w:rPr>
          <w:b/>
          <w:szCs w:val="28"/>
          <w:lang w:val="kk-KZ"/>
        </w:rPr>
      </w:pPr>
      <w:r>
        <w:rPr>
          <w:noProof/>
          <w:szCs w:val="28"/>
        </w:rPr>
        <w:drawing>
          <wp:anchor distT="0" distB="0" distL="114300" distR="114300" simplePos="0" relativeHeight="251667456" behindDoc="1" locked="0" layoutInCell="1" allowOverlap="1" wp14:anchorId="114E66BB" wp14:editId="07C7C83D">
            <wp:simplePos x="0" y="0"/>
            <wp:positionH relativeFrom="column">
              <wp:posOffset>50165</wp:posOffset>
            </wp:positionH>
            <wp:positionV relativeFrom="paragraph">
              <wp:posOffset>163195</wp:posOffset>
            </wp:positionV>
            <wp:extent cx="6119495" cy="2515870"/>
            <wp:effectExtent l="0" t="0" r="0" b="0"/>
            <wp:wrapThrough wrapText="bothSides">
              <wp:wrapPolygon edited="0">
                <wp:start x="0" y="0"/>
                <wp:lineTo x="0" y="21426"/>
                <wp:lineTo x="21517" y="21426"/>
                <wp:lineTo x="21517" y="0"/>
                <wp:lineTo x="0"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JPG"/>
                    <pic:cNvPicPr/>
                  </pic:nvPicPr>
                  <pic:blipFill>
                    <a:blip r:embed="rId20">
                      <a:extLst>
                        <a:ext uri="{28A0092B-C50C-407E-A947-70E740481C1C}">
                          <a14:useLocalDpi xmlns:a14="http://schemas.microsoft.com/office/drawing/2010/main" val="0"/>
                        </a:ext>
                      </a:extLst>
                    </a:blip>
                    <a:stretch>
                      <a:fillRect/>
                    </a:stretch>
                  </pic:blipFill>
                  <pic:spPr>
                    <a:xfrm>
                      <a:off x="0" y="0"/>
                      <a:ext cx="6119495" cy="2515870"/>
                    </a:xfrm>
                    <a:prstGeom prst="rect">
                      <a:avLst/>
                    </a:prstGeom>
                  </pic:spPr>
                </pic:pic>
              </a:graphicData>
            </a:graphic>
            <wp14:sizeRelH relativeFrom="page">
              <wp14:pctWidth>0</wp14:pctWidth>
            </wp14:sizeRelH>
            <wp14:sizeRelV relativeFrom="page">
              <wp14:pctHeight>0</wp14:pctHeight>
            </wp14:sizeRelV>
          </wp:anchor>
        </w:drawing>
      </w:r>
    </w:p>
    <w:p w:rsidR="000B63AC" w:rsidRPr="00160F14" w:rsidRDefault="000B63AC" w:rsidP="000B63AC">
      <w:pPr>
        <w:ind w:firstLine="709"/>
        <w:rPr>
          <w:szCs w:val="28"/>
          <w:lang w:val="kk-KZ"/>
        </w:rPr>
      </w:pPr>
      <w:r>
        <w:rPr>
          <w:szCs w:val="28"/>
          <w:lang w:val="kk-KZ"/>
        </w:rPr>
        <w:t xml:space="preserve">Бүкіл әлемде ипотекалық кредиттеу экономика өсуінің драйвері болып табылады. АҚШ-та және Еуропада банк ипотекасының үлесі ІЖӨ-ге </w:t>
      </w:r>
      <w:r w:rsidRPr="00160F14">
        <w:rPr>
          <w:szCs w:val="28"/>
          <w:lang w:val="kk-KZ"/>
        </w:rPr>
        <w:t>50-70%</w:t>
      </w:r>
      <w:r>
        <w:rPr>
          <w:szCs w:val="28"/>
          <w:lang w:val="kk-KZ"/>
        </w:rPr>
        <w:t xml:space="preserve">-ды, Ұлыбритания мен </w:t>
      </w:r>
      <w:r w:rsidRPr="00160F14">
        <w:rPr>
          <w:szCs w:val="28"/>
          <w:lang w:val="kk-KZ"/>
        </w:rPr>
        <w:t>Австрали</w:t>
      </w:r>
      <w:r>
        <w:rPr>
          <w:szCs w:val="28"/>
          <w:lang w:val="kk-KZ"/>
        </w:rPr>
        <w:t xml:space="preserve">яда </w:t>
      </w:r>
      <w:r w:rsidRPr="00160F14">
        <w:rPr>
          <w:szCs w:val="28"/>
          <w:lang w:val="kk-KZ"/>
        </w:rPr>
        <w:t>– 80%</w:t>
      </w:r>
      <w:r>
        <w:rPr>
          <w:szCs w:val="28"/>
          <w:lang w:val="kk-KZ"/>
        </w:rPr>
        <w:t>-ды</w:t>
      </w:r>
      <w:r w:rsidRPr="00160F14">
        <w:rPr>
          <w:szCs w:val="28"/>
          <w:lang w:val="kk-KZ"/>
        </w:rPr>
        <w:t xml:space="preserve">, </w:t>
      </w:r>
      <w:r>
        <w:rPr>
          <w:szCs w:val="28"/>
          <w:lang w:val="kk-KZ"/>
        </w:rPr>
        <w:t>Жа</w:t>
      </w:r>
      <w:r w:rsidRPr="00160F14">
        <w:rPr>
          <w:szCs w:val="28"/>
          <w:lang w:val="kk-KZ"/>
        </w:rPr>
        <w:t>пони</w:t>
      </w:r>
      <w:r>
        <w:rPr>
          <w:szCs w:val="28"/>
          <w:lang w:val="kk-KZ"/>
        </w:rPr>
        <w:t xml:space="preserve">яда </w:t>
      </w:r>
      <w:r w:rsidRPr="00160F14">
        <w:rPr>
          <w:szCs w:val="28"/>
          <w:lang w:val="kk-KZ"/>
        </w:rPr>
        <w:t>– 40%</w:t>
      </w:r>
      <w:r>
        <w:rPr>
          <w:szCs w:val="28"/>
          <w:lang w:val="kk-KZ"/>
        </w:rPr>
        <w:t>-ды</w:t>
      </w:r>
      <w:r w:rsidRPr="00160F14">
        <w:rPr>
          <w:szCs w:val="28"/>
          <w:lang w:val="kk-KZ"/>
        </w:rPr>
        <w:t>, Канад</w:t>
      </w:r>
      <w:r>
        <w:rPr>
          <w:szCs w:val="28"/>
          <w:lang w:val="kk-KZ"/>
        </w:rPr>
        <w:t xml:space="preserve">ада </w:t>
      </w:r>
      <w:r w:rsidRPr="00160F14">
        <w:rPr>
          <w:szCs w:val="28"/>
          <w:lang w:val="kk-KZ"/>
        </w:rPr>
        <w:t>– 50%</w:t>
      </w:r>
      <w:r>
        <w:rPr>
          <w:szCs w:val="28"/>
          <w:lang w:val="kk-KZ"/>
        </w:rPr>
        <w:t>-ды құрайды</w:t>
      </w:r>
      <w:r w:rsidRPr="00160F14">
        <w:rPr>
          <w:szCs w:val="28"/>
          <w:lang w:val="kk-KZ"/>
        </w:rPr>
        <w:t>.</w:t>
      </w:r>
    </w:p>
    <w:p w:rsidR="000B63AC" w:rsidRDefault="000B63AC" w:rsidP="00A870FD">
      <w:pPr>
        <w:pStyle w:val="a5"/>
        <w:tabs>
          <w:tab w:val="left" w:pos="-7230"/>
          <w:tab w:val="left" w:pos="1134"/>
        </w:tabs>
        <w:ind w:left="0" w:firstLine="709"/>
        <w:contextualSpacing w:val="0"/>
        <w:rPr>
          <w:b/>
          <w:szCs w:val="28"/>
          <w:lang w:val="kk-KZ"/>
        </w:rPr>
      </w:pPr>
      <w:r>
        <w:rPr>
          <w:szCs w:val="28"/>
          <w:lang w:val="kk-KZ"/>
        </w:rPr>
        <w:t xml:space="preserve">Қазақстанда ипотекалық кредиттеу нарығында тұралау байқалады. ІЖӨ-ге ипотекалық портфельдің үлесі соңғы 10 жылда </w:t>
      </w:r>
      <w:r w:rsidRPr="00160F14">
        <w:rPr>
          <w:szCs w:val="28"/>
          <w:lang w:val="kk-KZ"/>
        </w:rPr>
        <w:t>5,3%</w:t>
      </w:r>
      <w:r>
        <w:rPr>
          <w:szCs w:val="28"/>
          <w:lang w:val="kk-KZ"/>
        </w:rPr>
        <w:t xml:space="preserve">-дан </w:t>
      </w:r>
      <w:r w:rsidRPr="00160F14">
        <w:rPr>
          <w:szCs w:val="28"/>
          <w:lang w:val="kk-KZ"/>
        </w:rPr>
        <w:t>2,2%</w:t>
      </w:r>
      <w:r>
        <w:rPr>
          <w:szCs w:val="28"/>
          <w:lang w:val="kk-KZ"/>
        </w:rPr>
        <w:t>-ға дейін төмендеді</w:t>
      </w:r>
      <w:r w:rsidRPr="00160F14">
        <w:rPr>
          <w:szCs w:val="28"/>
          <w:lang w:val="kk-KZ"/>
        </w:rPr>
        <w:t>.</w:t>
      </w:r>
    </w:p>
    <w:p w:rsidR="000B63AC" w:rsidRDefault="000B63AC" w:rsidP="000B63AC">
      <w:pPr>
        <w:pStyle w:val="a5"/>
        <w:tabs>
          <w:tab w:val="left" w:pos="-7230"/>
          <w:tab w:val="left" w:pos="1134"/>
        </w:tabs>
        <w:ind w:left="0" w:firstLine="709"/>
        <w:contextualSpacing w:val="0"/>
        <w:jc w:val="center"/>
        <w:rPr>
          <w:b/>
          <w:szCs w:val="28"/>
          <w:lang w:val="kk-KZ"/>
        </w:rPr>
      </w:pPr>
    </w:p>
    <w:p w:rsidR="000B63AC" w:rsidRPr="003A34CF" w:rsidRDefault="000B63AC" w:rsidP="000B63AC">
      <w:pPr>
        <w:pStyle w:val="a5"/>
        <w:tabs>
          <w:tab w:val="left" w:pos="-7230"/>
          <w:tab w:val="left" w:pos="1134"/>
        </w:tabs>
        <w:ind w:left="0" w:firstLine="709"/>
        <w:contextualSpacing w:val="0"/>
        <w:jc w:val="center"/>
        <w:rPr>
          <w:b/>
          <w:szCs w:val="28"/>
          <w:lang w:val="kk-KZ"/>
        </w:rPr>
      </w:pPr>
      <w:r>
        <w:rPr>
          <w:b/>
          <w:szCs w:val="28"/>
          <w:lang w:val="kk-KZ"/>
        </w:rPr>
        <w:t xml:space="preserve">Банк секторының ипотекалық портфелі ІЖӨ-ге пайызбен </w:t>
      </w:r>
    </w:p>
    <w:p w:rsidR="000B63AC" w:rsidRPr="009319C4" w:rsidRDefault="000B63AC" w:rsidP="000B63AC">
      <w:pPr>
        <w:pStyle w:val="a5"/>
        <w:tabs>
          <w:tab w:val="left" w:pos="-7230"/>
          <w:tab w:val="left" w:pos="1134"/>
        </w:tabs>
        <w:ind w:left="0"/>
        <w:contextualSpacing w:val="0"/>
        <w:rPr>
          <w:szCs w:val="28"/>
        </w:rPr>
      </w:pPr>
      <w:r w:rsidRPr="009319C4">
        <w:rPr>
          <w:noProof/>
          <w:szCs w:val="28"/>
        </w:rPr>
        <w:drawing>
          <wp:inline distT="0" distB="0" distL="0" distR="0" wp14:anchorId="16597766" wp14:editId="0146301E">
            <wp:extent cx="6207472" cy="2816676"/>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11377" cy="2818448"/>
                    </a:xfrm>
                    <a:prstGeom prst="rect">
                      <a:avLst/>
                    </a:prstGeom>
                    <a:noFill/>
                  </pic:spPr>
                </pic:pic>
              </a:graphicData>
            </a:graphic>
          </wp:inline>
        </w:drawing>
      </w:r>
    </w:p>
    <w:p w:rsidR="000B63AC" w:rsidRPr="009319C4" w:rsidRDefault="000B63AC" w:rsidP="000B63AC">
      <w:pPr>
        <w:pStyle w:val="a5"/>
        <w:tabs>
          <w:tab w:val="left" w:pos="-7230"/>
          <w:tab w:val="left" w:pos="1134"/>
        </w:tabs>
        <w:ind w:left="0" w:firstLine="709"/>
        <w:contextualSpacing w:val="0"/>
        <w:rPr>
          <w:szCs w:val="28"/>
        </w:rPr>
      </w:pPr>
    </w:p>
    <w:p w:rsidR="00A870FD" w:rsidRDefault="00A870FD" w:rsidP="000B63AC">
      <w:pPr>
        <w:pStyle w:val="a5"/>
        <w:tabs>
          <w:tab w:val="left" w:pos="-7230"/>
          <w:tab w:val="left" w:pos="1134"/>
        </w:tabs>
        <w:ind w:left="0" w:firstLine="709"/>
        <w:contextualSpacing w:val="0"/>
        <w:rPr>
          <w:szCs w:val="28"/>
          <w:lang w:val="kk-KZ"/>
        </w:rPr>
      </w:pPr>
    </w:p>
    <w:p w:rsidR="00A870FD" w:rsidRDefault="00A870FD" w:rsidP="000B63AC">
      <w:pPr>
        <w:pStyle w:val="a5"/>
        <w:tabs>
          <w:tab w:val="left" w:pos="-7230"/>
          <w:tab w:val="left" w:pos="1134"/>
        </w:tabs>
        <w:ind w:left="0" w:firstLine="709"/>
        <w:contextualSpacing w:val="0"/>
        <w:rPr>
          <w:szCs w:val="28"/>
          <w:lang w:val="kk-KZ"/>
        </w:rPr>
      </w:pPr>
    </w:p>
    <w:p w:rsidR="00A870FD" w:rsidRDefault="00A870FD" w:rsidP="000B63AC">
      <w:pPr>
        <w:pStyle w:val="a5"/>
        <w:tabs>
          <w:tab w:val="left" w:pos="-7230"/>
          <w:tab w:val="left" w:pos="1134"/>
        </w:tabs>
        <w:ind w:left="0" w:firstLine="709"/>
        <w:contextualSpacing w:val="0"/>
        <w:rPr>
          <w:szCs w:val="28"/>
          <w:lang w:val="kk-KZ"/>
        </w:rPr>
      </w:pPr>
    </w:p>
    <w:p w:rsidR="00A870FD" w:rsidRDefault="00A870FD" w:rsidP="000B63AC">
      <w:pPr>
        <w:pStyle w:val="a5"/>
        <w:tabs>
          <w:tab w:val="left" w:pos="-7230"/>
          <w:tab w:val="left" w:pos="1134"/>
        </w:tabs>
        <w:ind w:left="0" w:firstLine="709"/>
        <w:contextualSpacing w:val="0"/>
        <w:rPr>
          <w:szCs w:val="28"/>
          <w:lang w:val="kk-KZ"/>
        </w:rPr>
      </w:pPr>
    </w:p>
    <w:p w:rsidR="000B63AC" w:rsidRPr="00CD159A" w:rsidRDefault="000B63AC" w:rsidP="000B63AC">
      <w:pPr>
        <w:pStyle w:val="a5"/>
        <w:tabs>
          <w:tab w:val="left" w:pos="-7230"/>
          <w:tab w:val="left" w:pos="1134"/>
        </w:tabs>
        <w:ind w:left="0" w:firstLine="709"/>
        <w:contextualSpacing w:val="0"/>
        <w:rPr>
          <w:szCs w:val="28"/>
          <w:lang w:val="kk-KZ"/>
        </w:rPr>
      </w:pPr>
      <w:r>
        <w:rPr>
          <w:szCs w:val="28"/>
          <w:lang w:val="kk-KZ"/>
        </w:rPr>
        <w:lastRenderedPageBreak/>
        <w:t xml:space="preserve">Егер </w:t>
      </w:r>
      <w:r w:rsidRPr="00A870FD">
        <w:rPr>
          <w:szCs w:val="28"/>
          <w:lang w:val="kk-KZ"/>
        </w:rPr>
        <w:t xml:space="preserve">2007 </w:t>
      </w:r>
      <w:r>
        <w:rPr>
          <w:szCs w:val="28"/>
          <w:lang w:val="kk-KZ"/>
        </w:rPr>
        <w:t xml:space="preserve">жылы ипотекалық тұрғын үй қарыздарын беру көлемі </w:t>
      </w:r>
      <w:r w:rsidRPr="00A870FD">
        <w:rPr>
          <w:szCs w:val="28"/>
          <w:lang w:val="kk-KZ"/>
        </w:rPr>
        <w:t>418 млрд те</w:t>
      </w:r>
      <w:r>
        <w:rPr>
          <w:szCs w:val="28"/>
          <w:lang w:val="kk-KZ"/>
        </w:rPr>
        <w:t>ң</w:t>
      </w:r>
      <w:r w:rsidRPr="00A870FD">
        <w:rPr>
          <w:szCs w:val="28"/>
          <w:lang w:val="kk-KZ"/>
        </w:rPr>
        <w:t>ге</w:t>
      </w:r>
      <w:r>
        <w:rPr>
          <w:szCs w:val="28"/>
          <w:lang w:val="kk-KZ"/>
        </w:rPr>
        <w:t xml:space="preserve"> болса</w:t>
      </w:r>
      <w:r w:rsidRPr="00A870FD">
        <w:rPr>
          <w:szCs w:val="28"/>
          <w:lang w:val="kk-KZ"/>
        </w:rPr>
        <w:t xml:space="preserve">, </w:t>
      </w:r>
      <w:r>
        <w:rPr>
          <w:szCs w:val="28"/>
          <w:lang w:val="kk-KZ"/>
        </w:rPr>
        <w:t>онда</w:t>
      </w:r>
      <w:r w:rsidRPr="00A870FD">
        <w:rPr>
          <w:szCs w:val="28"/>
          <w:lang w:val="kk-KZ"/>
        </w:rPr>
        <w:t xml:space="preserve"> 2017</w:t>
      </w:r>
      <w:r>
        <w:rPr>
          <w:szCs w:val="28"/>
          <w:lang w:val="kk-KZ"/>
        </w:rPr>
        <w:t xml:space="preserve"> жылы</w:t>
      </w:r>
      <w:r w:rsidRPr="00A870FD">
        <w:rPr>
          <w:szCs w:val="28"/>
          <w:lang w:val="kk-KZ"/>
        </w:rPr>
        <w:t xml:space="preserve"> – 357 млрд те</w:t>
      </w:r>
      <w:r>
        <w:rPr>
          <w:szCs w:val="28"/>
          <w:lang w:val="kk-KZ"/>
        </w:rPr>
        <w:t>ң</w:t>
      </w:r>
      <w:r w:rsidRPr="00A870FD">
        <w:rPr>
          <w:szCs w:val="28"/>
          <w:lang w:val="kk-KZ"/>
        </w:rPr>
        <w:t>ге</w:t>
      </w:r>
      <w:r>
        <w:rPr>
          <w:szCs w:val="28"/>
          <w:lang w:val="kk-KZ"/>
        </w:rPr>
        <w:t xml:space="preserve"> болды</w:t>
      </w:r>
      <w:r w:rsidRPr="00A870FD">
        <w:rPr>
          <w:szCs w:val="28"/>
          <w:lang w:val="kk-KZ"/>
        </w:rPr>
        <w:t xml:space="preserve">. </w:t>
      </w:r>
      <w:r>
        <w:rPr>
          <w:szCs w:val="28"/>
          <w:lang w:val="kk-KZ"/>
        </w:rPr>
        <w:t xml:space="preserve">Бұл ретте соңғы 3 жылда берілген ипотекалық тұрғын үй қарыздары көлемінің шамамен </w:t>
      </w:r>
      <w:r w:rsidRPr="00CD159A">
        <w:rPr>
          <w:szCs w:val="28"/>
          <w:lang w:val="kk-KZ"/>
        </w:rPr>
        <w:t>77%</w:t>
      </w:r>
      <w:r>
        <w:rPr>
          <w:szCs w:val="28"/>
          <w:lang w:val="kk-KZ"/>
        </w:rPr>
        <w:t>-ын тұрғын үй құрылыс жинақтарының кестесі бойынша берілген қарыздар құрады</w:t>
      </w:r>
      <w:r w:rsidRPr="00CD159A">
        <w:rPr>
          <w:szCs w:val="28"/>
          <w:lang w:val="kk-KZ"/>
        </w:rPr>
        <w:t>.</w:t>
      </w:r>
    </w:p>
    <w:p w:rsidR="000B63AC" w:rsidRPr="009C50EF" w:rsidRDefault="000B63AC" w:rsidP="000B63AC">
      <w:pPr>
        <w:pStyle w:val="a5"/>
        <w:tabs>
          <w:tab w:val="left" w:pos="-7230"/>
          <w:tab w:val="left" w:pos="1134"/>
        </w:tabs>
        <w:ind w:left="0" w:firstLine="709"/>
        <w:contextualSpacing w:val="0"/>
        <w:rPr>
          <w:szCs w:val="28"/>
          <w:lang w:val="kk-KZ"/>
        </w:rPr>
      </w:pPr>
      <w:r>
        <w:rPr>
          <w:szCs w:val="28"/>
          <w:lang w:val="kk-KZ"/>
        </w:rPr>
        <w:t>Ипотекалық қарыздар беру бойынша қолданыстағы статистика қайта құрылымдалған немесе қайта қаржыландырылған қарыздарға кіретіндігін атап өткен жөн. Осылайша, баспана сатып алуға жаңа қарыздардың шынымен берілуі келтірілген деректерден айтарлықтай аз болуы мүмкін</w:t>
      </w:r>
      <w:r w:rsidRPr="009C50EF">
        <w:rPr>
          <w:szCs w:val="28"/>
          <w:lang w:val="kk-KZ"/>
        </w:rPr>
        <w:t>.</w:t>
      </w:r>
    </w:p>
    <w:p w:rsidR="000B63AC" w:rsidRDefault="000B63AC" w:rsidP="000B63AC">
      <w:pPr>
        <w:pStyle w:val="a5"/>
        <w:tabs>
          <w:tab w:val="left" w:pos="-7230"/>
          <w:tab w:val="left" w:pos="1134"/>
        </w:tabs>
        <w:ind w:left="0" w:firstLine="709"/>
        <w:contextualSpacing w:val="0"/>
        <w:rPr>
          <w:szCs w:val="28"/>
          <w:lang w:val="kk-KZ"/>
        </w:rPr>
      </w:pPr>
    </w:p>
    <w:p w:rsidR="000B63AC" w:rsidRDefault="000B63AC" w:rsidP="000B63AC">
      <w:pPr>
        <w:pStyle w:val="a5"/>
        <w:tabs>
          <w:tab w:val="left" w:pos="-7230"/>
          <w:tab w:val="left" w:pos="1134"/>
        </w:tabs>
        <w:ind w:left="0"/>
        <w:contextualSpacing w:val="0"/>
        <w:jc w:val="center"/>
        <w:rPr>
          <w:b/>
          <w:szCs w:val="28"/>
          <w:lang w:val="kk-KZ"/>
        </w:rPr>
      </w:pPr>
      <w:r>
        <w:rPr>
          <w:b/>
          <w:szCs w:val="28"/>
          <w:lang w:val="kk-KZ"/>
        </w:rPr>
        <w:t>Ипотекалық тұрғын үй қарыздарын беру көлемі, млрд тең</w:t>
      </w:r>
      <w:r w:rsidRPr="009C50EF">
        <w:rPr>
          <w:b/>
          <w:szCs w:val="28"/>
          <w:lang w:val="kk-KZ"/>
        </w:rPr>
        <w:t>ге</w:t>
      </w:r>
    </w:p>
    <w:p w:rsidR="000B63AC" w:rsidRPr="009C5AF2" w:rsidRDefault="000B63AC" w:rsidP="000B63AC">
      <w:pPr>
        <w:pStyle w:val="a5"/>
        <w:tabs>
          <w:tab w:val="left" w:pos="-7230"/>
          <w:tab w:val="left" w:pos="1134"/>
        </w:tabs>
        <w:ind w:left="0"/>
        <w:contextualSpacing w:val="0"/>
        <w:rPr>
          <w:b/>
          <w:szCs w:val="28"/>
          <w:lang w:val="kk-KZ"/>
        </w:rPr>
      </w:pPr>
      <w:r>
        <w:rPr>
          <w:b/>
          <w:noProof/>
          <w:szCs w:val="28"/>
        </w:rPr>
        <w:drawing>
          <wp:anchor distT="0" distB="0" distL="114300" distR="114300" simplePos="0" relativeHeight="251659264" behindDoc="1" locked="0" layoutInCell="1" allowOverlap="1" wp14:anchorId="650CAF19" wp14:editId="32A62E66">
            <wp:simplePos x="0" y="0"/>
            <wp:positionH relativeFrom="column">
              <wp:posOffset>233680</wp:posOffset>
            </wp:positionH>
            <wp:positionV relativeFrom="paragraph">
              <wp:posOffset>162560</wp:posOffset>
            </wp:positionV>
            <wp:extent cx="5732145" cy="2266315"/>
            <wp:effectExtent l="0" t="0" r="1905" b="635"/>
            <wp:wrapThrough wrapText="bothSides">
              <wp:wrapPolygon edited="0">
                <wp:start x="0" y="0"/>
                <wp:lineTo x="0" y="21424"/>
                <wp:lineTo x="21535" y="21424"/>
                <wp:lineTo x="21535" y="0"/>
                <wp:lineTo x="0" y="0"/>
              </wp:wrapPolygon>
            </wp:wrapThrough>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22">
                      <a:extLst>
                        <a:ext uri="{28A0092B-C50C-407E-A947-70E740481C1C}">
                          <a14:useLocalDpi xmlns:a14="http://schemas.microsoft.com/office/drawing/2010/main" val="0"/>
                        </a:ext>
                      </a:extLst>
                    </a:blip>
                    <a:stretch>
                      <a:fillRect/>
                    </a:stretch>
                  </pic:blipFill>
                  <pic:spPr>
                    <a:xfrm>
                      <a:off x="0" y="0"/>
                      <a:ext cx="5732145" cy="2266315"/>
                    </a:xfrm>
                    <a:prstGeom prst="rect">
                      <a:avLst/>
                    </a:prstGeom>
                  </pic:spPr>
                </pic:pic>
              </a:graphicData>
            </a:graphic>
            <wp14:sizeRelH relativeFrom="page">
              <wp14:pctWidth>0</wp14:pctWidth>
            </wp14:sizeRelH>
            <wp14:sizeRelV relativeFrom="page">
              <wp14:pctHeight>0</wp14:pctHeight>
            </wp14:sizeRelV>
          </wp:anchor>
        </w:drawing>
      </w:r>
    </w:p>
    <w:p w:rsidR="000B63AC" w:rsidRPr="008F2E8F" w:rsidRDefault="000B63AC" w:rsidP="000B63AC">
      <w:pPr>
        <w:ind w:firstLine="709"/>
        <w:rPr>
          <w:sz w:val="24"/>
          <w:szCs w:val="24"/>
          <w:lang w:val="kk-KZ"/>
        </w:rPr>
      </w:pPr>
    </w:p>
    <w:p w:rsidR="000113BA" w:rsidRDefault="000113BA" w:rsidP="000B63AC">
      <w:pPr>
        <w:ind w:firstLine="709"/>
        <w:jc w:val="center"/>
        <w:rPr>
          <w:b/>
          <w:szCs w:val="28"/>
          <w:lang w:val="kk-KZ"/>
        </w:rPr>
      </w:pPr>
    </w:p>
    <w:p w:rsidR="000113BA" w:rsidRDefault="000113BA" w:rsidP="000B63AC">
      <w:pPr>
        <w:ind w:firstLine="709"/>
        <w:jc w:val="center"/>
        <w:rPr>
          <w:b/>
          <w:szCs w:val="28"/>
          <w:lang w:val="kk-KZ"/>
        </w:rPr>
      </w:pPr>
    </w:p>
    <w:p w:rsidR="000113BA" w:rsidRDefault="000113BA" w:rsidP="000B63AC">
      <w:pPr>
        <w:ind w:firstLine="709"/>
        <w:jc w:val="center"/>
        <w:rPr>
          <w:b/>
          <w:szCs w:val="28"/>
          <w:lang w:val="kk-KZ"/>
        </w:rPr>
      </w:pPr>
    </w:p>
    <w:p w:rsidR="000113BA" w:rsidRDefault="000113BA" w:rsidP="000B63AC">
      <w:pPr>
        <w:ind w:firstLine="709"/>
        <w:jc w:val="center"/>
        <w:rPr>
          <w:b/>
          <w:szCs w:val="28"/>
          <w:lang w:val="kk-KZ"/>
        </w:rPr>
      </w:pPr>
    </w:p>
    <w:p w:rsidR="000113BA" w:rsidRDefault="000113BA" w:rsidP="000B63AC">
      <w:pPr>
        <w:ind w:firstLine="709"/>
        <w:jc w:val="center"/>
        <w:rPr>
          <w:b/>
          <w:szCs w:val="28"/>
          <w:lang w:val="kk-KZ"/>
        </w:rPr>
      </w:pPr>
    </w:p>
    <w:p w:rsidR="000113BA" w:rsidRDefault="000113BA" w:rsidP="000B63AC">
      <w:pPr>
        <w:ind w:firstLine="709"/>
        <w:jc w:val="center"/>
        <w:rPr>
          <w:b/>
          <w:szCs w:val="28"/>
          <w:lang w:val="kk-KZ"/>
        </w:rPr>
      </w:pPr>
    </w:p>
    <w:p w:rsidR="000113BA" w:rsidRDefault="000113BA" w:rsidP="000B63AC">
      <w:pPr>
        <w:ind w:firstLine="709"/>
        <w:jc w:val="center"/>
        <w:rPr>
          <w:b/>
          <w:szCs w:val="28"/>
          <w:lang w:val="kk-KZ"/>
        </w:rPr>
      </w:pPr>
    </w:p>
    <w:p w:rsidR="000113BA" w:rsidRDefault="000113BA" w:rsidP="000B63AC">
      <w:pPr>
        <w:ind w:firstLine="709"/>
        <w:jc w:val="center"/>
        <w:rPr>
          <w:b/>
          <w:szCs w:val="28"/>
          <w:lang w:val="kk-KZ"/>
        </w:rPr>
      </w:pPr>
    </w:p>
    <w:p w:rsidR="000113BA" w:rsidRDefault="000113BA" w:rsidP="000B63AC">
      <w:pPr>
        <w:ind w:firstLine="709"/>
        <w:jc w:val="center"/>
        <w:rPr>
          <w:b/>
          <w:szCs w:val="28"/>
          <w:lang w:val="kk-KZ"/>
        </w:rPr>
      </w:pPr>
    </w:p>
    <w:p w:rsidR="000113BA" w:rsidRDefault="000113BA" w:rsidP="000B63AC">
      <w:pPr>
        <w:ind w:firstLine="709"/>
        <w:jc w:val="center"/>
        <w:rPr>
          <w:b/>
          <w:szCs w:val="28"/>
          <w:lang w:val="kk-KZ"/>
        </w:rPr>
      </w:pPr>
    </w:p>
    <w:p w:rsidR="000113BA" w:rsidRDefault="000113BA" w:rsidP="000B63AC">
      <w:pPr>
        <w:ind w:firstLine="709"/>
        <w:jc w:val="center"/>
        <w:rPr>
          <w:b/>
          <w:szCs w:val="28"/>
          <w:lang w:val="kk-KZ"/>
        </w:rPr>
      </w:pPr>
    </w:p>
    <w:p w:rsidR="000B63AC" w:rsidRPr="000B63AC" w:rsidRDefault="000B63AC" w:rsidP="000B63AC">
      <w:pPr>
        <w:ind w:firstLine="709"/>
        <w:jc w:val="center"/>
        <w:rPr>
          <w:b/>
          <w:szCs w:val="28"/>
          <w:lang w:val="kk-KZ"/>
        </w:rPr>
      </w:pPr>
      <w:r w:rsidRPr="000B63AC">
        <w:rPr>
          <w:b/>
          <w:szCs w:val="28"/>
          <w:lang w:val="kk-KZ"/>
        </w:rPr>
        <w:t>4.</w:t>
      </w:r>
      <w:r>
        <w:rPr>
          <w:b/>
          <w:szCs w:val="28"/>
          <w:lang w:val="kk-KZ"/>
        </w:rPr>
        <w:t xml:space="preserve"> Банк секторын қорландыру құрылымы</w:t>
      </w:r>
    </w:p>
    <w:p w:rsidR="000B63AC" w:rsidRPr="000B63AC" w:rsidRDefault="000B63AC" w:rsidP="000B63AC">
      <w:pPr>
        <w:keepNext/>
        <w:ind w:firstLine="709"/>
        <w:rPr>
          <w:b/>
          <w:sz w:val="24"/>
          <w:szCs w:val="28"/>
          <w:lang w:val="kk-KZ"/>
        </w:rPr>
      </w:pPr>
    </w:p>
    <w:p w:rsidR="000B63AC" w:rsidRPr="000B63AC" w:rsidRDefault="000B63AC" w:rsidP="000B63AC">
      <w:pPr>
        <w:ind w:firstLine="709"/>
        <w:rPr>
          <w:szCs w:val="28"/>
          <w:lang w:val="kk-KZ"/>
        </w:rPr>
      </w:pPr>
      <w:r>
        <w:rPr>
          <w:szCs w:val="28"/>
          <w:lang w:val="kk-KZ"/>
        </w:rPr>
        <w:t>Банк жүйесін қорландырудың негізгі базасы клиенттердің салымдары болып табылады</w:t>
      </w:r>
      <w:r w:rsidRPr="000B63AC">
        <w:rPr>
          <w:szCs w:val="28"/>
          <w:lang w:val="kk-KZ"/>
        </w:rPr>
        <w:t xml:space="preserve">. </w:t>
      </w:r>
      <w:r>
        <w:rPr>
          <w:szCs w:val="28"/>
          <w:lang w:val="kk-KZ"/>
        </w:rPr>
        <w:t>Клиенттер салымдарының үлесі 2018 жылдың басында</w:t>
      </w:r>
      <w:r w:rsidRPr="000B63AC">
        <w:rPr>
          <w:szCs w:val="28"/>
          <w:lang w:val="kk-KZ"/>
        </w:rPr>
        <w:t xml:space="preserve"> </w:t>
      </w:r>
      <w:r w:rsidR="00620E00">
        <w:rPr>
          <w:szCs w:val="28"/>
          <w:lang w:val="kk-KZ"/>
        </w:rPr>
        <w:t xml:space="preserve">                  </w:t>
      </w:r>
      <w:r w:rsidRPr="000B63AC">
        <w:rPr>
          <w:szCs w:val="28"/>
          <w:lang w:val="kk-KZ"/>
        </w:rPr>
        <w:t>16,7 трлн те</w:t>
      </w:r>
      <w:r>
        <w:rPr>
          <w:szCs w:val="28"/>
          <w:lang w:val="kk-KZ"/>
        </w:rPr>
        <w:t>ң</w:t>
      </w:r>
      <w:r w:rsidRPr="000B63AC">
        <w:rPr>
          <w:szCs w:val="28"/>
          <w:lang w:val="kk-KZ"/>
        </w:rPr>
        <w:t>ге</w:t>
      </w:r>
      <w:r>
        <w:rPr>
          <w:szCs w:val="28"/>
          <w:lang w:val="kk-KZ"/>
        </w:rPr>
        <w:t>ні құрады немесе</w:t>
      </w:r>
      <w:r w:rsidRPr="000B63AC">
        <w:rPr>
          <w:szCs w:val="28"/>
          <w:lang w:val="kk-KZ"/>
        </w:rPr>
        <w:t xml:space="preserve"> </w:t>
      </w:r>
      <w:r>
        <w:rPr>
          <w:szCs w:val="28"/>
          <w:lang w:val="kk-KZ"/>
        </w:rPr>
        <w:t xml:space="preserve">банк секторы  міндеттемесінің </w:t>
      </w:r>
      <w:r w:rsidRPr="000B63AC">
        <w:rPr>
          <w:szCs w:val="28"/>
          <w:lang w:val="kk-KZ"/>
        </w:rPr>
        <w:t>79%</w:t>
      </w:r>
      <w:r>
        <w:rPr>
          <w:szCs w:val="28"/>
          <w:lang w:val="kk-KZ"/>
        </w:rPr>
        <w:t>-ын құрады</w:t>
      </w:r>
      <w:r w:rsidRPr="000B63AC">
        <w:rPr>
          <w:szCs w:val="28"/>
          <w:lang w:val="kk-KZ"/>
        </w:rPr>
        <w:t xml:space="preserve">. </w:t>
      </w:r>
    </w:p>
    <w:p w:rsidR="000B63AC" w:rsidRPr="000B63AC" w:rsidRDefault="000B63AC" w:rsidP="000B63AC">
      <w:pPr>
        <w:ind w:firstLine="709"/>
        <w:rPr>
          <w:color w:val="000000"/>
          <w:sz w:val="24"/>
          <w:szCs w:val="24"/>
          <w:lang w:val="kk-KZ"/>
        </w:rPr>
      </w:pPr>
    </w:p>
    <w:p w:rsidR="000B63AC" w:rsidRPr="000B63AC" w:rsidRDefault="000B63AC" w:rsidP="000B63AC">
      <w:pPr>
        <w:keepNext/>
        <w:jc w:val="center"/>
        <w:rPr>
          <w:b/>
          <w:szCs w:val="28"/>
          <w:lang w:val="kk-KZ"/>
        </w:rPr>
      </w:pPr>
      <w:r>
        <w:rPr>
          <w:b/>
          <w:szCs w:val="28"/>
          <w:lang w:val="kk-KZ"/>
        </w:rPr>
        <w:t>Банк секторының жиынтық міндеттемелерінің құрылымы</w:t>
      </w:r>
    </w:p>
    <w:p w:rsidR="000B63AC" w:rsidRPr="000B63AC" w:rsidRDefault="000B63AC" w:rsidP="000B63AC">
      <w:pPr>
        <w:jc w:val="center"/>
        <w:rPr>
          <w:noProof/>
          <w:lang w:val="kk-KZ"/>
        </w:rPr>
      </w:pPr>
      <w:r>
        <w:rPr>
          <w:noProof/>
        </w:rPr>
        <w:drawing>
          <wp:anchor distT="0" distB="0" distL="114300" distR="114300" simplePos="0" relativeHeight="251660288" behindDoc="1" locked="0" layoutInCell="1" allowOverlap="1" wp14:anchorId="2C4EC125" wp14:editId="645463DC">
            <wp:simplePos x="0" y="0"/>
            <wp:positionH relativeFrom="column">
              <wp:posOffset>311150</wp:posOffset>
            </wp:positionH>
            <wp:positionV relativeFrom="paragraph">
              <wp:posOffset>191770</wp:posOffset>
            </wp:positionV>
            <wp:extent cx="5600700" cy="2337435"/>
            <wp:effectExtent l="0" t="0" r="0" b="5715"/>
            <wp:wrapThrough wrapText="bothSides">
              <wp:wrapPolygon edited="0">
                <wp:start x="0" y="0"/>
                <wp:lineTo x="0" y="21477"/>
                <wp:lineTo x="21527" y="21477"/>
                <wp:lineTo x="21527" y="0"/>
                <wp:lineTo x="0" y="0"/>
              </wp:wrapPolygon>
            </wp:wrapThrough>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23">
                      <a:extLst>
                        <a:ext uri="{28A0092B-C50C-407E-A947-70E740481C1C}">
                          <a14:useLocalDpi xmlns:a14="http://schemas.microsoft.com/office/drawing/2010/main" val="0"/>
                        </a:ext>
                      </a:extLst>
                    </a:blip>
                    <a:stretch>
                      <a:fillRect/>
                    </a:stretch>
                  </pic:blipFill>
                  <pic:spPr>
                    <a:xfrm>
                      <a:off x="0" y="0"/>
                      <a:ext cx="5600700" cy="2337435"/>
                    </a:xfrm>
                    <a:prstGeom prst="rect">
                      <a:avLst/>
                    </a:prstGeom>
                  </pic:spPr>
                </pic:pic>
              </a:graphicData>
            </a:graphic>
            <wp14:sizeRelH relativeFrom="page">
              <wp14:pctWidth>0</wp14:pctWidth>
            </wp14:sizeRelH>
            <wp14:sizeRelV relativeFrom="page">
              <wp14:pctHeight>0</wp14:pctHeight>
            </wp14:sizeRelV>
          </wp:anchor>
        </w:drawing>
      </w:r>
    </w:p>
    <w:p w:rsidR="000B63AC" w:rsidRPr="000B63AC" w:rsidRDefault="000B63AC" w:rsidP="000B63AC">
      <w:pPr>
        <w:jc w:val="center"/>
        <w:rPr>
          <w:noProof/>
          <w:lang w:val="kk-KZ"/>
        </w:rPr>
      </w:pPr>
    </w:p>
    <w:p w:rsidR="000B63AC" w:rsidRPr="000B63AC" w:rsidRDefault="000B63AC" w:rsidP="000B63AC">
      <w:pPr>
        <w:jc w:val="center"/>
        <w:rPr>
          <w:noProof/>
          <w:lang w:val="kk-KZ"/>
        </w:rPr>
      </w:pPr>
    </w:p>
    <w:p w:rsidR="000B63AC" w:rsidRPr="000B63AC" w:rsidRDefault="000B63AC" w:rsidP="000B63AC">
      <w:pPr>
        <w:jc w:val="center"/>
        <w:rPr>
          <w:noProof/>
          <w:lang w:val="kk-KZ"/>
        </w:rPr>
      </w:pPr>
    </w:p>
    <w:p w:rsidR="000B63AC" w:rsidRPr="000B63AC" w:rsidRDefault="000B63AC" w:rsidP="000B63AC">
      <w:pPr>
        <w:jc w:val="center"/>
        <w:rPr>
          <w:noProof/>
          <w:lang w:val="kk-KZ"/>
        </w:rPr>
      </w:pPr>
    </w:p>
    <w:p w:rsidR="000B63AC" w:rsidRPr="000B63AC" w:rsidRDefault="000B63AC" w:rsidP="000B63AC">
      <w:pPr>
        <w:jc w:val="center"/>
        <w:rPr>
          <w:noProof/>
          <w:lang w:val="kk-KZ"/>
        </w:rPr>
      </w:pPr>
    </w:p>
    <w:p w:rsidR="000B63AC" w:rsidRPr="000B63AC" w:rsidRDefault="000B63AC" w:rsidP="000B63AC">
      <w:pPr>
        <w:jc w:val="center"/>
        <w:rPr>
          <w:noProof/>
          <w:lang w:val="kk-KZ"/>
        </w:rPr>
      </w:pPr>
    </w:p>
    <w:p w:rsidR="000B63AC" w:rsidRPr="000B63AC" w:rsidRDefault="000B63AC" w:rsidP="000B63AC">
      <w:pPr>
        <w:jc w:val="center"/>
        <w:rPr>
          <w:noProof/>
          <w:lang w:val="kk-KZ"/>
        </w:rPr>
      </w:pPr>
    </w:p>
    <w:p w:rsidR="000B63AC" w:rsidRPr="000B63AC" w:rsidRDefault="000B63AC" w:rsidP="000B63AC">
      <w:pPr>
        <w:jc w:val="center"/>
        <w:rPr>
          <w:b/>
          <w:noProof/>
          <w:szCs w:val="28"/>
          <w:lang w:val="kk-KZ"/>
        </w:rPr>
      </w:pPr>
    </w:p>
    <w:p w:rsidR="000B63AC" w:rsidRDefault="000B63AC" w:rsidP="000B63AC">
      <w:pPr>
        <w:rPr>
          <w:color w:val="000000"/>
          <w:szCs w:val="24"/>
          <w:lang w:val="kk-KZ"/>
        </w:rPr>
      </w:pPr>
    </w:p>
    <w:p w:rsidR="000B63AC" w:rsidRDefault="000B63AC" w:rsidP="000B63AC">
      <w:pPr>
        <w:ind w:firstLine="709"/>
        <w:rPr>
          <w:color w:val="000000"/>
          <w:szCs w:val="24"/>
          <w:lang w:val="kk-KZ"/>
        </w:rPr>
      </w:pPr>
    </w:p>
    <w:p w:rsidR="000B63AC" w:rsidRPr="008F2E8F" w:rsidRDefault="000B63AC" w:rsidP="000B63AC">
      <w:pPr>
        <w:ind w:firstLine="709"/>
        <w:rPr>
          <w:color w:val="000000"/>
          <w:szCs w:val="24"/>
          <w:lang w:val="kk-KZ"/>
        </w:rPr>
      </w:pPr>
      <w:r>
        <w:rPr>
          <w:color w:val="000000"/>
          <w:szCs w:val="24"/>
          <w:lang w:val="kk-KZ"/>
        </w:rPr>
        <w:t>Банктер қор нарығындағы бағалы қағаздар шығарылымы есебінен тартқан ақшалай ресурстар тек</w:t>
      </w:r>
      <w:r w:rsidRPr="008F2E8F">
        <w:rPr>
          <w:color w:val="000000"/>
          <w:szCs w:val="24"/>
          <w:lang w:val="kk-KZ"/>
        </w:rPr>
        <w:t xml:space="preserve"> 6,3%</w:t>
      </w:r>
      <w:r>
        <w:rPr>
          <w:color w:val="000000"/>
          <w:szCs w:val="24"/>
          <w:lang w:val="kk-KZ"/>
        </w:rPr>
        <w:t>-ды құрайды</w:t>
      </w:r>
      <w:r w:rsidRPr="008F2E8F">
        <w:rPr>
          <w:color w:val="000000"/>
          <w:szCs w:val="24"/>
          <w:lang w:val="kk-KZ"/>
        </w:rPr>
        <w:t>.</w:t>
      </w:r>
    </w:p>
    <w:p w:rsidR="000B63AC" w:rsidRPr="004152DB" w:rsidRDefault="000B63AC" w:rsidP="000B63AC">
      <w:pPr>
        <w:ind w:firstLine="709"/>
        <w:rPr>
          <w:szCs w:val="28"/>
          <w:lang w:val="kk-KZ"/>
        </w:rPr>
      </w:pPr>
      <w:r>
        <w:rPr>
          <w:szCs w:val="28"/>
          <w:lang w:val="kk-KZ"/>
        </w:rPr>
        <w:lastRenderedPageBreak/>
        <w:t xml:space="preserve">Клиенттер салымдарының банк секторын қорландыру құрылымында </w:t>
      </w:r>
      <w:r w:rsidR="005F45FB">
        <w:rPr>
          <w:szCs w:val="28"/>
          <w:lang w:val="kk-KZ"/>
        </w:rPr>
        <w:t xml:space="preserve">басым болу </w:t>
      </w:r>
      <w:r>
        <w:rPr>
          <w:szCs w:val="28"/>
          <w:lang w:val="kk-KZ"/>
        </w:rPr>
        <w:t>үрдісі 2008 жылдан басталды</w:t>
      </w:r>
      <w:r w:rsidRPr="004152DB">
        <w:rPr>
          <w:szCs w:val="28"/>
          <w:lang w:val="kk-KZ"/>
        </w:rPr>
        <w:t>.</w:t>
      </w:r>
    </w:p>
    <w:p w:rsidR="000B63AC" w:rsidRPr="004152DB" w:rsidRDefault="000B63AC" w:rsidP="000B63AC">
      <w:pPr>
        <w:ind w:firstLine="709"/>
        <w:rPr>
          <w:color w:val="000000"/>
          <w:szCs w:val="24"/>
          <w:lang w:val="kk-KZ"/>
        </w:rPr>
      </w:pPr>
      <w:r>
        <w:rPr>
          <w:color w:val="000000"/>
          <w:szCs w:val="24"/>
          <w:lang w:val="kk-KZ"/>
        </w:rPr>
        <w:t>Клиенттердің салымдары қорландырудың тұрақты дереккөзі ретінде қарастырыла алмайтындығын атап өту аса маңызды, себебі заңнаманың қолданыстағы нормалары салым сомасын салымшының бірінші талап етуі   бойынша бес жұмыс күнінен кешіктірмей қайтаруға міндеттейді</w:t>
      </w:r>
      <w:r w:rsidRPr="004152DB">
        <w:rPr>
          <w:color w:val="000000"/>
          <w:szCs w:val="24"/>
          <w:lang w:val="kk-KZ"/>
        </w:rPr>
        <w:t xml:space="preserve">. </w:t>
      </w:r>
    </w:p>
    <w:p w:rsidR="000B63AC" w:rsidRPr="004152DB" w:rsidRDefault="000B63AC" w:rsidP="000B63AC">
      <w:pPr>
        <w:ind w:firstLine="709"/>
        <w:rPr>
          <w:color w:val="000000"/>
          <w:szCs w:val="24"/>
          <w:lang w:val="kk-KZ"/>
        </w:rPr>
      </w:pPr>
      <w:r>
        <w:rPr>
          <w:color w:val="000000"/>
          <w:szCs w:val="24"/>
          <w:lang w:val="kk-KZ"/>
        </w:rPr>
        <w:t>Бұл банктерді өтімділік активтерінің салыстырмалы деңгейін ұстап тұруға мәжбүр етеді, бұл банктердің ұзақ мерзімді кредиттік белсенділігін айтарлықтай шектейді, банктердің қорландыру базасын орнықсыз және қымбат етеді</w:t>
      </w:r>
      <w:r w:rsidRPr="004152DB">
        <w:rPr>
          <w:color w:val="000000"/>
          <w:szCs w:val="24"/>
          <w:lang w:val="kk-KZ"/>
        </w:rPr>
        <w:t>.</w:t>
      </w:r>
    </w:p>
    <w:p w:rsidR="000B63AC" w:rsidRDefault="000B63AC" w:rsidP="000B63AC">
      <w:pPr>
        <w:keepNext/>
        <w:jc w:val="center"/>
        <w:rPr>
          <w:b/>
          <w:szCs w:val="28"/>
          <w:lang w:val="kk-KZ"/>
        </w:rPr>
      </w:pPr>
      <w:r>
        <w:rPr>
          <w:noProof/>
          <w:color w:val="000000"/>
          <w:szCs w:val="24"/>
        </w:rPr>
        <w:drawing>
          <wp:anchor distT="0" distB="0" distL="114300" distR="114300" simplePos="0" relativeHeight="251661312" behindDoc="1" locked="0" layoutInCell="1" allowOverlap="1" wp14:anchorId="1487CA56" wp14:editId="386A0FCC">
            <wp:simplePos x="0" y="0"/>
            <wp:positionH relativeFrom="column">
              <wp:posOffset>163195</wp:posOffset>
            </wp:positionH>
            <wp:positionV relativeFrom="paragraph">
              <wp:posOffset>309245</wp:posOffset>
            </wp:positionV>
            <wp:extent cx="5683885" cy="2435225"/>
            <wp:effectExtent l="0" t="0" r="0" b="3175"/>
            <wp:wrapThrough wrapText="bothSides">
              <wp:wrapPolygon edited="0">
                <wp:start x="0" y="0"/>
                <wp:lineTo x="0" y="21459"/>
                <wp:lineTo x="21501" y="21459"/>
                <wp:lineTo x="21501" y="0"/>
                <wp:lineTo x="0" y="0"/>
              </wp:wrapPolygon>
            </wp:wrapThrough>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24">
                      <a:extLst>
                        <a:ext uri="{28A0092B-C50C-407E-A947-70E740481C1C}">
                          <a14:useLocalDpi xmlns:a14="http://schemas.microsoft.com/office/drawing/2010/main" val="0"/>
                        </a:ext>
                      </a:extLst>
                    </a:blip>
                    <a:stretch>
                      <a:fillRect/>
                    </a:stretch>
                  </pic:blipFill>
                  <pic:spPr>
                    <a:xfrm>
                      <a:off x="0" y="0"/>
                      <a:ext cx="5683885" cy="2435225"/>
                    </a:xfrm>
                    <a:prstGeom prst="rect">
                      <a:avLst/>
                    </a:prstGeom>
                  </pic:spPr>
                </pic:pic>
              </a:graphicData>
            </a:graphic>
            <wp14:sizeRelH relativeFrom="page">
              <wp14:pctWidth>0</wp14:pctWidth>
            </wp14:sizeRelH>
            <wp14:sizeRelV relativeFrom="page">
              <wp14:pctHeight>0</wp14:pctHeight>
            </wp14:sizeRelV>
          </wp:anchor>
        </w:drawing>
      </w:r>
      <w:r>
        <w:rPr>
          <w:b/>
          <w:szCs w:val="28"/>
          <w:lang w:val="kk-KZ"/>
        </w:rPr>
        <w:t>Депозит базасының валюталық құрылымы</w:t>
      </w:r>
    </w:p>
    <w:p w:rsidR="000B63AC" w:rsidRPr="009C5AF2" w:rsidRDefault="000B63AC" w:rsidP="000B63AC">
      <w:pPr>
        <w:keepNext/>
        <w:rPr>
          <w:b/>
          <w:szCs w:val="28"/>
          <w:lang w:val="kk-KZ"/>
        </w:rPr>
      </w:pPr>
    </w:p>
    <w:p w:rsidR="000B63AC" w:rsidRPr="006E6543" w:rsidRDefault="000B63AC" w:rsidP="000B63AC">
      <w:pPr>
        <w:ind w:firstLine="709"/>
        <w:rPr>
          <w:color w:val="000000"/>
          <w:szCs w:val="24"/>
          <w:lang w:val="kk-KZ"/>
        </w:rPr>
      </w:pPr>
      <w:r>
        <w:rPr>
          <w:color w:val="000000"/>
          <w:szCs w:val="24"/>
          <w:lang w:val="kk-KZ"/>
        </w:rPr>
        <w:t>Орын алған жағдай клиенттер салымдарының айтарлықтай бөлігі шетел валютасы</w:t>
      </w:r>
      <w:r w:rsidR="005F45FB">
        <w:rPr>
          <w:color w:val="000000"/>
          <w:szCs w:val="24"/>
          <w:lang w:val="kk-KZ"/>
        </w:rPr>
        <w:t>нда</w:t>
      </w:r>
      <w:r>
        <w:rPr>
          <w:color w:val="000000"/>
          <w:szCs w:val="24"/>
          <w:lang w:val="kk-KZ"/>
        </w:rPr>
        <w:t xml:space="preserve"> көрсетілгенді</w:t>
      </w:r>
      <w:r w:rsidR="005F45FB">
        <w:rPr>
          <w:color w:val="000000"/>
          <w:szCs w:val="24"/>
          <w:lang w:val="kk-KZ"/>
        </w:rPr>
        <w:t>ктен күрделене түсті</w:t>
      </w:r>
      <w:r>
        <w:rPr>
          <w:color w:val="000000"/>
          <w:szCs w:val="24"/>
          <w:lang w:val="kk-KZ"/>
        </w:rPr>
        <w:t>, бұл банктер үшін де, қарыз алушылар үшін де валюталық тәуекелдерді ұлғайтады</w:t>
      </w:r>
      <w:r w:rsidRPr="006E6543">
        <w:rPr>
          <w:color w:val="000000"/>
          <w:szCs w:val="24"/>
          <w:lang w:val="kk-KZ"/>
        </w:rPr>
        <w:t>.</w:t>
      </w:r>
    </w:p>
    <w:p w:rsidR="000B63AC" w:rsidRPr="006E6543" w:rsidRDefault="000B63AC" w:rsidP="000B63AC">
      <w:pPr>
        <w:rPr>
          <w:color w:val="000000"/>
          <w:szCs w:val="24"/>
          <w:lang w:val="kk-KZ"/>
        </w:rPr>
      </w:pPr>
    </w:p>
    <w:p w:rsidR="000B63AC" w:rsidRPr="00BE388C" w:rsidRDefault="000B63AC" w:rsidP="000B63AC">
      <w:pPr>
        <w:keepNext/>
        <w:jc w:val="center"/>
        <w:rPr>
          <w:b/>
          <w:color w:val="000000"/>
          <w:szCs w:val="24"/>
          <w:lang w:val="kk-KZ"/>
        </w:rPr>
      </w:pPr>
      <w:r>
        <w:rPr>
          <w:b/>
          <w:color w:val="000000"/>
          <w:szCs w:val="24"/>
          <w:lang w:val="kk-KZ"/>
        </w:rPr>
        <w:t>Банк секторының несие портфелі және клиенттердің салымдары</w:t>
      </w:r>
      <w:r w:rsidRPr="00BE388C">
        <w:rPr>
          <w:b/>
          <w:color w:val="000000"/>
          <w:szCs w:val="24"/>
          <w:lang w:val="kk-KZ"/>
        </w:rPr>
        <w:t>, млрд те</w:t>
      </w:r>
      <w:r>
        <w:rPr>
          <w:b/>
          <w:color w:val="000000"/>
          <w:szCs w:val="24"/>
          <w:lang w:val="kk-KZ"/>
        </w:rPr>
        <w:t>ң</w:t>
      </w:r>
      <w:r w:rsidRPr="00BE388C">
        <w:rPr>
          <w:b/>
          <w:color w:val="000000"/>
          <w:szCs w:val="24"/>
          <w:lang w:val="kk-KZ"/>
        </w:rPr>
        <w:t>ге</w:t>
      </w:r>
    </w:p>
    <w:p w:rsidR="000B63AC" w:rsidRPr="000B63AC" w:rsidRDefault="000B63AC" w:rsidP="000B63AC">
      <w:pPr>
        <w:jc w:val="center"/>
        <w:rPr>
          <w:b/>
          <w:szCs w:val="28"/>
          <w:lang w:val="kk-KZ"/>
        </w:rPr>
      </w:pPr>
      <w:r>
        <w:rPr>
          <w:b/>
          <w:noProof/>
          <w:szCs w:val="28"/>
        </w:rPr>
        <w:drawing>
          <wp:anchor distT="0" distB="0" distL="114300" distR="114300" simplePos="0" relativeHeight="251662336" behindDoc="1" locked="0" layoutInCell="1" allowOverlap="1" wp14:anchorId="57ECD4AF" wp14:editId="33A813AB">
            <wp:simplePos x="0" y="0"/>
            <wp:positionH relativeFrom="column">
              <wp:posOffset>400050</wp:posOffset>
            </wp:positionH>
            <wp:positionV relativeFrom="paragraph">
              <wp:posOffset>113030</wp:posOffset>
            </wp:positionV>
            <wp:extent cx="5363210" cy="2707640"/>
            <wp:effectExtent l="0" t="0" r="8890" b="0"/>
            <wp:wrapThrough wrapText="bothSides">
              <wp:wrapPolygon edited="0">
                <wp:start x="0" y="0"/>
                <wp:lineTo x="0" y="21428"/>
                <wp:lineTo x="21559" y="21428"/>
                <wp:lineTo x="21559" y="0"/>
                <wp:lineTo x="0" y="0"/>
              </wp:wrapPolygon>
            </wp:wrapThrough>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25">
                      <a:extLst>
                        <a:ext uri="{28A0092B-C50C-407E-A947-70E740481C1C}">
                          <a14:useLocalDpi xmlns:a14="http://schemas.microsoft.com/office/drawing/2010/main" val="0"/>
                        </a:ext>
                      </a:extLst>
                    </a:blip>
                    <a:stretch>
                      <a:fillRect/>
                    </a:stretch>
                  </pic:blipFill>
                  <pic:spPr>
                    <a:xfrm>
                      <a:off x="0" y="0"/>
                      <a:ext cx="5363210" cy="2707640"/>
                    </a:xfrm>
                    <a:prstGeom prst="rect">
                      <a:avLst/>
                    </a:prstGeom>
                  </pic:spPr>
                </pic:pic>
              </a:graphicData>
            </a:graphic>
            <wp14:sizeRelH relativeFrom="page">
              <wp14:pctWidth>0</wp14:pctWidth>
            </wp14:sizeRelH>
            <wp14:sizeRelV relativeFrom="page">
              <wp14:pctHeight>0</wp14:pctHeight>
            </wp14:sizeRelV>
          </wp:anchor>
        </w:drawing>
      </w:r>
    </w:p>
    <w:p w:rsidR="00D50C4D" w:rsidRDefault="00D50C4D" w:rsidP="005252F4">
      <w:pPr>
        <w:ind w:firstLine="708"/>
        <w:rPr>
          <w:szCs w:val="28"/>
          <w:lang w:val="kk-KZ"/>
        </w:rPr>
      </w:pPr>
    </w:p>
    <w:p w:rsidR="005252F4" w:rsidRDefault="005252F4" w:rsidP="005252F4">
      <w:pPr>
        <w:ind w:firstLine="708"/>
        <w:rPr>
          <w:szCs w:val="28"/>
          <w:lang w:val="kk-KZ"/>
        </w:rPr>
      </w:pPr>
      <w:r>
        <w:rPr>
          <w:szCs w:val="28"/>
          <w:lang w:val="kk-KZ"/>
        </w:rPr>
        <w:lastRenderedPageBreak/>
        <w:t xml:space="preserve">Жалпы алғанда банк секторының көрсеткіштері кейінгі үш жылда депозиттер ұлғайған кезде кредиттеу төмендеуімен ілесіп жүрген дағдарыс кезеңіндегі артық кредиттеуді (тепе-теңдікке жетуді, сондай-ақ </w:t>
      </w:r>
      <w:r w:rsidRPr="002B133D">
        <w:rPr>
          <w:szCs w:val="28"/>
          <w:lang w:val="kk-KZ"/>
        </w:rPr>
        <w:t>2011-2014</w:t>
      </w:r>
      <w:r>
        <w:rPr>
          <w:szCs w:val="28"/>
          <w:lang w:val="kk-KZ"/>
        </w:rPr>
        <w:t xml:space="preserve"> жылдары депозиттер мен кредиттердің тең өлшемді серпінін)  көрсетеді.</w:t>
      </w:r>
    </w:p>
    <w:p w:rsidR="005252F4" w:rsidRDefault="005252F4" w:rsidP="005252F4">
      <w:pPr>
        <w:ind w:firstLine="708"/>
        <w:rPr>
          <w:szCs w:val="28"/>
          <w:lang w:val="kk-KZ"/>
        </w:rPr>
      </w:pPr>
      <w:r>
        <w:rPr>
          <w:szCs w:val="28"/>
          <w:lang w:val="kk-KZ"/>
        </w:rPr>
        <w:t>2015 жылдан бастап кредиттеудің төмен деңгейі кезінде депозиттердің бірталай өскені байқалады.</w:t>
      </w:r>
    </w:p>
    <w:p w:rsidR="005252F4" w:rsidRDefault="005252F4" w:rsidP="005252F4">
      <w:pPr>
        <w:ind w:firstLine="708"/>
        <w:rPr>
          <w:szCs w:val="28"/>
          <w:lang w:val="kk-KZ"/>
        </w:rPr>
      </w:pPr>
      <w:r>
        <w:rPr>
          <w:szCs w:val="28"/>
          <w:lang w:val="kk-KZ"/>
        </w:rPr>
        <w:t>Қысқа мерзімді қорландыру тұрақсыз сипатта, ол банктердің экономиканы ұзақ мерзімді кредиттеу бойынша мүмкіндіктерін шамамен шектейді.</w:t>
      </w:r>
    </w:p>
    <w:p w:rsidR="005252F4" w:rsidRPr="005252F4" w:rsidRDefault="005252F4" w:rsidP="005252F4">
      <w:pPr>
        <w:pStyle w:val="a5"/>
        <w:tabs>
          <w:tab w:val="left" w:pos="-7230"/>
          <w:tab w:val="left" w:pos="-3402"/>
        </w:tabs>
        <w:ind w:left="0"/>
        <w:contextualSpacing w:val="0"/>
        <w:jc w:val="center"/>
        <w:rPr>
          <w:szCs w:val="28"/>
          <w:lang w:val="kk-KZ"/>
        </w:rPr>
      </w:pPr>
    </w:p>
    <w:p w:rsidR="005252F4" w:rsidRPr="005252F4" w:rsidRDefault="005252F4" w:rsidP="005252F4">
      <w:pPr>
        <w:pStyle w:val="a5"/>
        <w:tabs>
          <w:tab w:val="left" w:pos="-7230"/>
          <w:tab w:val="left" w:pos="-3402"/>
        </w:tabs>
        <w:ind w:left="0"/>
        <w:contextualSpacing w:val="0"/>
        <w:jc w:val="center"/>
        <w:rPr>
          <w:szCs w:val="28"/>
          <w:lang w:val="kk-KZ"/>
        </w:rPr>
      </w:pPr>
    </w:p>
    <w:p w:rsidR="005252F4" w:rsidRDefault="005252F4" w:rsidP="005252F4">
      <w:pPr>
        <w:pStyle w:val="a5"/>
        <w:tabs>
          <w:tab w:val="left" w:pos="-7230"/>
          <w:tab w:val="left" w:pos="-3402"/>
        </w:tabs>
        <w:ind w:left="0"/>
        <w:contextualSpacing w:val="0"/>
        <w:jc w:val="center"/>
        <w:rPr>
          <w:b/>
          <w:szCs w:val="28"/>
          <w:lang w:val="kk-KZ"/>
        </w:rPr>
      </w:pPr>
      <w:r w:rsidRPr="005252F4">
        <w:rPr>
          <w:b/>
          <w:szCs w:val="28"/>
          <w:lang w:val="kk-KZ"/>
        </w:rPr>
        <w:t>III. МАКРОЭКОМИ</w:t>
      </w:r>
      <w:r>
        <w:rPr>
          <w:b/>
          <w:szCs w:val="28"/>
          <w:lang w:val="kk-KZ"/>
        </w:rPr>
        <w:t>КАЛЫҚ ЖӘНЕ РЕТТЕУШ</w:t>
      </w:r>
      <w:r w:rsidR="00D50C4D">
        <w:rPr>
          <w:b/>
          <w:szCs w:val="28"/>
          <w:lang w:val="kk-KZ"/>
        </w:rPr>
        <w:t>І</w:t>
      </w:r>
    </w:p>
    <w:p w:rsidR="005252F4" w:rsidRPr="005252F4" w:rsidRDefault="005252F4" w:rsidP="005252F4">
      <w:pPr>
        <w:pStyle w:val="a5"/>
        <w:tabs>
          <w:tab w:val="left" w:pos="-7230"/>
          <w:tab w:val="left" w:pos="-3402"/>
        </w:tabs>
        <w:ind w:left="0"/>
        <w:contextualSpacing w:val="0"/>
        <w:jc w:val="center"/>
        <w:rPr>
          <w:b/>
          <w:szCs w:val="28"/>
          <w:lang w:val="kk-KZ"/>
        </w:rPr>
      </w:pPr>
      <w:r>
        <w:rPr>
          <w:b/>
          <w:szCs w:val="28"/>
          <w:lang w:val="kk-KZ"/>
        </w:rPr>
        <w:t xml:space="preserve"> ОРТАНЫ ЖЕТІЛДІРУ </w:t>
      </w:r>
    </w:p>
    <w:p w:rsidR="005252F4" w:rsidRPr="005252F4" w:rsidRDefault="005252F4" w:rsidP="005252F4">
      <w:pPr>
        <w:rPr>
          <w:szCs w:val="28"/>
          <w:lang w:val="kk-KZ"/>
        </w:rPr>
      </w:pPr>
    </w:p>
    <w:p w:rsidR="005252F4" w:rsidRDefault="005252F4" w:rsidP="005252F4">
      <w:pPr>
        <w:pStyle w:val="a5"/>
        <w:numPr>
          <w:ilvl w:val="0"/>
          <w:numId w:val="7"/>
        </w:numPr>
        <w:jc w:val="center"/>
        <w:rPr>
          <w:b/>
          <w:szCs w:val="28"/>
          <w:lang w:val="kk-KZ"/>
        </w:rPr>
      </w:pPr>
      <w:r w:rsidRPr="00E069D0">
        <w:rPr>
          <w:b/>
          <w:szCs w:val="28"/>
          <w:lang w:val="kk-KZ"/>
        </w:rPr>
        <w:t>Ұзақ мерзімді кредиттеуді ынталандыру үшін</w:t>
      </w:r>
    </w:p>
    <w:p w:rsidR="005252F4" w:rsidRPr="00E069D0" w:rsidRDefault="005252F4" w:rsidP="005252F4">
      <w:pPr>
        <w:pStyle w:val="a5"/>
        <w:jc w:val="center"/>
        <w:rPr>
          <w:b/>
          <w:szCs w:val="28"/>
          <w:lang w:val="kk-KZ"/>
        </w:rPr>
      </w:pPr>
      <w:r w:rsidRPr="00E069D0">
        <w:rPr>
          <w:b/>
          <w:szCs w:val="28"/>
          <w:lang w:val="kk-KZ"/>
        </w:rPr>
        <w:t>макроэкономикалық талаптар</w:t>
      </w:r>
    </w:p>
    <w:p w:rsidR="005252F4" w:rsidRPr="00E069D0" w:rsidRDefault="005252F4" w:rsidP="005252F4">
      <w:pPr>
        <w:ind w:firstLine="708"/>
        <w:jc w:val="center"/>
        <w:rPr>
          <w:b/>
          <w:szCs w:val="28"/>
          <w:lang w:val="kk-KZ"/>
        </w:rPr>
      </w:pPr>
    </w:p>
    <w:p w:rsidR="005252F4" w:rsidRDefault="005252F4" w:rsidP="005252F4">
      <w:pPr>
        <w:ind w:firstLine="708"/>
        <w:rPr>
          <w:szCs w:val="28"/>
          <w:lang w:val="kk-KZ"/>
        </w:rPr>
      </w:pPr>
      <w:r>
        <w:rPr>
          <w:szCs w:val="28"/>
          <w:lang w:val="kk-KZ"/>
        </w:rPr>
        <w:t>Инфляцияны төмендету ұзақ мерзімді қаржыландыру нарықтарын дамытудың негізгі талабы болып табылады. Төмен инфляция инвестициялардың өсімін қалпына келтірудің, оған сәйкес, экономиканың кейіннен өсуінің кепілі болады. Жоғары инфляциядан отандық өндірушілер инвестициялар үшін бәсекелестікте ұтылып қалады, себебі инвесторлар активтер құнсызданады деп қорқып, жергілікті активтерге қаражат салмайды.</w:t>
      </w:r>
    </w:p>
    <w:p w:rsidR="005252F4" w:rsidRPr="006B4A12" w:rsidRDefault="005252F4" w:rsidP="005252F4">
      <w:pPr>
        <w:ind w:firstLine="708"/>
        <w:rPr>
          <w:szCs w:val="28"/>
          <w:lang w:val="kk-KZ"/>
        </w:rPr>
      </w:pPr>
      <w:r>
        <w:rPr>
          <w:szCs w:val="28"/>
          <w:lang w:val="kk-KZ"/>
        </w:rPr>
        <w:t xml:space="preserve">Осы орайда, бірінші кезекте инфляцияның деңгейін төмендету және валюта нарығында икемді баға белгілеуді ұстану қажет. Банктер экономиканы ұзақ мерзімді қаржыландыруды ұлғайту үшін ұлттық валютамен «ұзақ» кредиттерді бере алатын </w:t>
      </w:r>
      <w:r w:rsidRPr="006B4A12">
        <w:rPr>
          <w:szCs w:val="28"/>
          <w:lang w:val="kk-KZ"/>
        </w:rPr>
        <w:t>макроэкономи</w:t>
      </w:r>
      <w:r>
        <w:rPr>
          <w:szCs w:val="28"/>
          <w:lang w:val="kk-KZ"/>
        </w:rPr>
        <w:t>калық жағдайларды жасау маңызды.</w:t>
      </w:r>
    </w:p>
    <w:p w:rsidR="005252F4" w:rsidRDefault="005252F4" w:rsidP="005252F4">
      <w:pPr>
        <w:ind w:firstLine="708"/>
        <w:rPr>
          <w:szCs w:val="28"/>
          <w:lang w:val="kk-KZ"/>
        </w:rPr>
      </w:pPr>
      <w:r>
        <w:rPr>
          <w:szCs w:val="28"/>
          <w:lang w:val="kk-KZ"/>
        </w:rPr>
        <w:t xml:space="preserve">Инфляцияның тұрақты төмендеуі, инфляциялық күтулердің төмен деңгейде тұрақтануы базалық мөлшерлемені, салдары ретінде, ақша құнын төмендетуді жалғастыру үшін маңызды талап болып табылады, ол экономиканы ұзақ мерзімді кредиттеу үшін жағдайларды жасайды. </w:t>
      </w:r>
    </w:p>
    <w:p w:rsidR="005252F4" w:rsidRDefault="005252F4" w:rsidP="005252F4">
      <w:pPr>
        <w:widowControl w:val="0"/>
        <w:ind w:firstLine="709"/>
        <w:contextualSpacing/>
        <w:rPr>
          <w:szCs w:val="28"/>
          <w:lang w:val="kk-KZ"/>
        </w:rPr>
      </w:pPr>
      <w:r>
        <w:rPr>
          <w:szCs w:val="28"/>
          <w:lang w:val="kk-KZ"/>
        </w:rPr>
        <w:t>Сондықтан инфляциялық таргеттеуде маңызды рөлді пайыздық мөлшерлемелер арнасы жұмыс істеп тұруына маңызды рөл бөлінеді, ол Ұлттық Банк мөлшерлемелерінің одан әрі инвестициялық және тұтынушылық белсенділікке, және, соңында, инфляциялық процестерге ауыстырып, ұзақ мерзімді нарықтық мөлшемелерге әсерін көрсетеді.</w:t>
      </w:r>
    </w:p>
    <w:p w:rsidR="005252F4" w:rsidRPr="00C30235" w:rsidRDefault="005252F4" w:rsidP="005252F4">
      <w:pPr>
        <w:widowControl w:val="0"/>
        <w:ind w:firstLine="709"/>
        <w:contextualSpacing/>
        <w:rPr>
          <w:szCs w:val="28"/>
          <w:lang w:val="kk-KZ"/>
        </w:rPr>
      </w:pPr>
      <w:r>
        <w:rPr>
          <w:szCs w:val="28"/>
          <w:lang w:val="kk-KZ"/>
        </w:rPr>
        <w:t xml:space="preserve">Төмен инфляция кредиттердің баға жағынан қолжетімділігін қамтамасыз ету үшін, жалпы алғанда елдегі экономикалық, инвестициялық белсенділік үшін негізгі аспект болып табылады. Сондықтан 2020 жылдан бастап инфляцияны </w:t>
      </w:r>
      <w:r w:rsidRPr="00C30235">
        <w:rPr>
          <w:szCs w:val="28"/>
          <w:lang w:val="kk-KZ"/>
        </w:rPr>
        <w:t>4%</w:t>
      </w:r>
      <w:r>
        <w:rPr>
          <w:szCs w:val="28"/>
          <w:lang w:val="kk-KZ"/>
        </w:rPr>
        <w:t>-дан төмен түсіру Ұлттық Банктің ақша-кредит саясатының орта мерзімді мақсаты болып табылады.</w:t>
      </w:r>
    </w:p>
    <w:p w:rsidR="0084116C" w:rsidRPr="005252F4" w:rsidRDefault="005252F4" w:rsidP="005252F4">
      <w:pPr>
        <w:ind w:firstLine="708"/>
        <w:rPr>
          <w:szCs w:val="28"/>
          <w:lang w:val="kk-KZ"/>
        </w:rPr>
      </w:pPr>
      <w:r>
        <w:rPr>
          <w:szCs w:val="28"/>
          <w:lang w:val="kk-KZ"/>
        </w:rPr>
        <w:t xml:space="preserve">Ақша-кредит саясатының операциялық шаралары ақша нарығы мөлшерлемесінің тұрақтылығын, сондай-ақ </w:t>
      </w:r>
      <w:r w:rsidRPr="006125A9">
        <w:rPr>
          <w:szCs w:val="28"/>
          <w:lang w:val="kk-KZ"/>
        </w:rPr>
        <w:t>TONIA</w:t>
      </w:r>
      <w:r>
        <w:rPr>
          <w:szCs w:val="28"/>
          <w:lang w:val="kk-KZ"/>
        </w:rPr>
        <w:t xml:space="preserve"> таргеттелетін мөлшерлемені базалық мөлшерлеменің пайыздық дәлізінің ішінде ұстап тұруды</w:t>
      </w:r>
      <w:r w:rsidRPr="00A559F3">
        <w:rPr>
          <w:szCs w:val="28"/>
          <w:lang w:val="kk-KZ"/>
        </w:rPr>
        <w:t xml:space="preserve"> </w:t>
      </w:r>
      <w:r>
        <w:rPr>
          <w:szCs w:val="28"/>
          <w:lang w:val="kk-KZ"/>
        </w:rPr>
        <w:t>қамтамасыз етеді. Базалық мөлшерлеменің деңгейін және оның дәлізін</w:t>
      </w:r>
      <w:r w:rsidRPr="00A559F3">
        <w:rPr>
          <w:szCs w:val="28"/>
          <w:lang w:val="kk-KZ"/>
        </w:rPr>
        <w:t xml:space="preserve"> </w:t>
      </w:r>
      <w:r>
        <w:rPr>
          <w:szCs w:val="28"/>
          <w:lang w:val="kk-KZ"/>
        </w:rPr>
        <w:t xml:space="preserve">белгілеу </w:t>
      </w:r>
      <w:r>
        <w:rPr>
          <w:szCs w:val="28"/>
          <w:lang w:val="kk-KZ"/>
        </w:rPr>
        <w:lastRenderedPageBreak/>
        <w:t>пайыздық саясаттың маңызды элементі болып табылады, ол ақша нарығында өтімділік және мөлшерлемелер</w:t>
      </w:r>
      <w:r w:rsidRPr="00A559F3">
        <w:rPr>
          <w:szCs w:val="28"/>
          <w:lang w:val="kk-KZ"/>
        </w:rPr>
        <w:t xml:space="preserve"> </w:t>
      </w:r>
      <w:r>
        <w:rPr>
          <w:szCs w:val="28"/>
          <w:lang w:val="kk-KZ"/>
        </w:rPr>
        <w:t>көлемін реттеуге бағытталған. Базалық мөлшерлеме инфляциялық процестерді және кредиттік ресурстардың қолжетімділігін реттеу бөлігінде айқынды келісімді қамтамасыз ете отыра, нақты көрсеткіш бойынша экономикалық өсімнің ұзақ мерзімді қарқыны деңгейінде белгіленеді.  Бұл, өз кезегінде, экономикада ресурстарды барынша тиімді бөлуге және экономикалық өсімнің орнықты қарқынын дамытуға ықпал етеді.</w:t>
      </w:r>
    </w:p>
    <w:p w:rsidR="00503353" w:rsidRDefault="00503353" w:rsidP="00503353">
      <w:pPr>
        <w:ind w:firstLine="708"/>
        <w:rPr>
          <w:szCs w:val="28"/>
          <w:lang w:val="kk-KZ"/>
        </w:rPr>
      </w:pPr>
      <w:r>
        <w:rPr>
          <w:szCs w:val="28"/>
          <w:lang w:val="kk-KZ"/>
        </w:rPr>
        <w:t>Ұлттық Банк жүргізіп отырған, инфляциялық таргеттеу қағидаттарына негізделген ақша-кредит саясаты инфляцияны тиімді төмендетуге және оны баға тұрақтылығын білдіретін деңгейде ұстап тұруға мүмкіндік береді, бұл көп жағдайда экономиканы орнықты қорландыруға және тиісінше, ұзақ мерзімді перспективада экономикалық өсуге ықпал етеді.</w:t>
      </w:r>
    </w:p>
    <w:p w:rsidR="00503353" w:rsidRDefault="00503353" w:rsidP="00503353">
      <w:pPr>
        <w:ind w:firstLine="708"/>
        <w:rPr>
          <w:szCs w:val="28"/>
          <w:lang w:val="kk-KZ"/>
        </w:rPr>
      </w:pPr>
      <w:r>
        <w:rPr>
          <w:szCs w:val="28"/>
          <w:lang w:val="kk-KZ"/>
        </w:rPr>
        <w:t>Ақша-кредит саясатын іске асыру шеңберінде қабылданып жатқан шаралар нәтижесінде инфляция деңгейімен қатар ішкі нарықтағы ақша құнының басты индикаторы болып табылатын базалық мөлшерлеме де төмендейді. Базалық мөлшерлеме банк өнімдері бойынша мөлшерлемелерді қалыптастырған кезде екінші деңгейдегі банктер үшін бірінші кезектегі бағдар болып табылады. Соңғы жылдары базалық мөлшерлеменің және инфляция деңгейінің төмендеуіне қарай, Қазақстандағы қорландыру құны (депозиттер бойынша мөлшерлеме) төмендеуде. Бұл маңызды жағдай, себебі инфляция жоғары болған кезде, егер банктер пайыздық мөлшерлемені инфляциядан жоғары ұсынбаса, салымшылар мен кредиторлар өз ақшасын банктердегі депозиттерге және облигацияларына орналастыруға мүдделі болмайды. Өз кезегінде, банктер, қаржы делдалдары ретінде кредиттерге депозиттерді тарту мөлшерлемесінен төмен мөлшерлемені қоя алмайды.</w:t>
      </w:r>
    </w:p>
    <w:p w:rsidR="00503353" w:rsidRDefault="00503353" w:rsidP="00503353">
      <w:pPr>
        <w:ind w:firstLine="708"/>
        <w:rPr>
          <w:szCs w:val="28"/>
          <w:lang w:val="kk-KZ"/>
        </w:rPr>
      </w:pPr>
      <w:r>
        <w:rPr>
          <w:szCs w:val="28"/>
          <w:lang w:val="kk-KZ"/>
        </w:rPr>
        <w:t xml:space="preserve">Ағымдағы жылы Ұлттық Банк базалық мөлшерлемені төрт рет төмендетті, ол қазіргі уақытта </w:t>
      </w:r>
      <w:r w:rsidRPr="00EE14DB">
        <w:rPr>
          <w:color w:val="000000"/>
          <w:szCs w:val="28"/>
          <w:lang w:val="kk-KZ"/>
        </w:rPr>
        <w:t>9%</w:t>
      </w:r>
      <w:r>
        <w:rPr>
          <w:color w:val="000000"/>
          <w:szCs w:val="28"/>
          <w:lang w:val="kk-KZ"/>
        </w:rPr>
        <w:t xml:space="preserve">-ды құрайды. Ұлттық Банк 2 жылдан аз уақыт ішінде инфляция деңгейін 3 есеге жуық 2016 жылғы шілдедегі ең жоғары </w:t>
      </w:r>
      <w:r w:rsidRPr="0013779F">
        <w:rPr>
          <w:szCs w:val="28"/>
          <w:lang w:val="kk-KZ"/>
        </w:rPr>
        <w:t>17,7%</w:t>
      </w:r>
      <w:r>
        <w:rPr>
          <w:szCs w:val="28"/>
          <w:lang w:val="kk-KZ"/>
        </w:rPr>
        <w:t xml:space="preserve">-дан 2018 жылғы мамырда </w:t>
      </w:r>
      <w:r w:rsidRPr="0013779F">
        <w:rPr>
          <w:szCs w:val="28"/>
          <w:lang w:val="kk-KZ"/>
        </w:rPr>
        <w:t xml:space="preserve"> </w:t>
      </w:r>
      <w:r>
        <w:rPr>
          <w:szCs w:val="28"/>
          <w:lang w:val="kk-KZ"/>
        </w:rPr>
        <w:t>6</w:t>
      </w:r>
      <w:r w:rsidRPr="0013779F">
        <w:rPr>
          <w:szCs w:val="28"/>
          <w:lang w:val="kk-KZ"/>
        </w:rPr>
        <w:t>,2%</w:t>
      </w:r>
      <w:r>
        <w:rPr>
          <w:szCs w:val="28"/>
          <w:lang w:val="kk-KZ"/>
        </w:rPr>
        <w:t>-ға дейін төмендете алды.</w:t>
      </w:r>
    </w:p>
    <w:p w:rsidR="00503353" w:rsidRPr="00AE24A6" w:rsidRDefault="00503353" w:rsidP="00503353">
      <w:pPr>
        <w:ind w:firstLine="708"/>
        <w:rPr>
          <w:color w:val="000000"/>
          <w:szCs w:val="28"/>
          <w:lang w:val="kk-KZ"/>
        </w:rPr>
      </w:pPr>
      <w:r>
        <w:rPr>
          <w:szCs w:val="28"/>
          <w:lang w:val="kk-KZ"/>
        </w:rPr>
        <w:t xml:space="preserve">Базалық мөлшерлемеден кейін заңды тұлғаларға теңгемен берілген кредиттер бойынша мөлшерлемелер 2016 жылғы қаңтардағы </w:t>
      </w:r>
      <w:r w:rsidRPr="0013779F">
        <w:rPr>
          <w:szCs w:val="28"/>
          <w:lang w:val="kk-KZ"/>
        </w:rPr>
        <w:t xml:space="preserve"> </w:t>
      </w:r>
      <w:r w:rsidRPr="00AE24A6">
        <w:rPr>
          <w:szCs w:val="28"/>
          <w:lang w:val="kk-KZ"/>
        </w:rPr>
        <w:t>25,8%</w:t>
      </w:r>
      <w:r>
        <w:rPr>
          <w:szCs w:val="28"/>
          <w:lang w:val="kk-KZ"/>
        </w:rPr>
        <w:t xml:space="preserve">-дан 2018 жылғы сәуірде </w:t>
      </w:r>
      <w:r w:rsidRPr="00AE24A6">
        <w:rPr>
          <w:szCs w:val="28"/>
          <w:lang w:val="kk-KZ"/>
        </w:rPr>
        <w:t>12,2%</w:t>
      </w:r>
      <w:r>
        <w:rPr>
          <w:szCs w:val="28"/>
          <w:lang w:val="kk-KZ"/>
        </w:rPr>
        <w:t xml:space="preserve">-ға дейін төмендеді. Ақша-кредит жағдайларының жалғасып отырған жұмсаруы базалық мөлшерлеме деңгейінен кейін кредиттер бойынша мөлшерлемелердің төмендеуіне және кредиттеу көлемдерінің қалпына келуіне ықпал етеді. 2017 жылы жаңа кредиттер беру </w:t>
      </w:r>
      <w:r w:rsidRPr="00AE24A6">
        <w:rPr>
          <w:szCs w:val="28"/>
          <w:lang w:val="kk-KZ"/>
        </w:rPr>
        <w:t xml:space="preserve"> </w:t>
      </w:r>
      <w:r w:rsidRPr="00AE24A6">
        <w:rPr>
          <w:color w:val="000000"/>
          <w:szCs w:val="28"/>
          <w:lang w:val="kk-KZ"/>
        </w:rPr>
        <w:t>10%</w:t>
      </w:r>
      <w:r>
        <w:rPr>
          <w:color w:val="000000"/>
          <w:szCs w:val="28"/>
          <w:lang w:val="kk-KZ"/>
        </w:rPr>
        <w:t>-ға немесе</w:t>
      </w:r>
      <w:r w:rsidRPr="00AE24A6">
        <w:rPr>
          <w:color w:val="000000"/>
          <w:szCs w:val="28"/>
          <w:lang w:val="kk-KZ"/>
        </w:rPr>
        <w:t xml:space="preserve"> 983 млрд те</w:t>
      </w:r>
      <w:r>
        <w:rPr>
          <w:color w:val="000000"/>
          <w:szCs w:val="28"/>
          <w:lang w:val="kk-KZ"/>
        </w:rPr>
        <w:t>ңге</w:t>
      </w:r>
      <w:r w:rsidRPr="00AE24A6">
        <w:rPr>
          <w:color w:val="000000"/>
          <w:szCs w:val="28"/>
          <w:lang w:val="kk-KZ"/>
        </w:rPr>
        <w:t>ге</w:t>
      </w:r>
      <w:r>
        <w:rPr>
          <w:color w:val="000000"/>
          <w:szCs w:val="28"/>
          <w:lang w:val="kk-KZ"/>
        </w:rPr>
        <w:t xml:space="preserve">, қаңтар-сәуірде </w:t>
      </w:r>
      <w:r w:rsidRPr="00AE24A6">
        <w:rPr>
          <w:color w:val="000000"/>
          <w:szCs w:val="28"/>
          <w:lang w:val="kk-KZ"/>
        </w:rPr>
        <w:t>27,7%</w:t>
      </w:r>
      <w:r>
        <w:rPr>
          <w:color w:val="000000"/>
          <w:szCs w:val="28"/>
          <w:lang w:val="kk-KZ"/>
        </w:rPr>
        <w:t>-ға немесе 814 млрд тең</w:t>
      </w:r>
      <w:r w:rsidRPr="00AE24A6">
        <w:rPr>
          <w:color w:val="000000"/>
          <w:szCs w:val="28"/>
          <w:lang w:val="kk-KZ"/>
        </w:rPr>
        <w:t>ге</w:t>
      </w:r>
      <w:r>
        <w:rPr>
          <w:color w:val="000000"/>
          <w:szCs w:val="28"/>
          <w:lang w:val="kk-KZ"/>
        </w:rPr>
        <w:t>ге ұлғайды</w:t>
      </w:r>
      <w:r w:rsidRPr="00AE24A6">
        <w:rPr>
          <w:color w:val="000000"/>
          <w:szCs w:val="28"/>
          <w:lang w:val="kk-KZ"/>
        </w:rPr>
        <w:t>.</w:t>
      </w:r>
    </w:p>
    <w:p w:rsidR="00503353" w:rsidRDefault="00503353" w:rsidP="00503353">
      <w:pPr>
        <w:ind w:firstLine="708"/>
        <w:rPr>
          <w:szCs w:val="28"/>
          <w:lang w:val="kk-KZ"/>
        </w:rPr>
      </w:pPr>
      <w:r>
        <w:rPr>
          <w:szCs w:val="28"/>
          <w:lang w:val="kk-KZ"/>
        </w:rPr>
        <w:t xml:space="preserve">Кәсіпкерлер мен тұтынушылар үшін кредиттер бойынша түпкілікті мөлшерлемені банкті қорландыру құнынан (депозиттер, облигациялар бойынша мөлшерлемелер) және күтілетін инфляциядан басқа банк өзіне қабылдап алатын тәуекел үшін сыйлықақы қалыптастырады. Қарыз ресурстарының құны салыстырмалы түрде алғанда жоғары инфляцияның әсерінен және тіисінше, нарықтағы ақша тартудың жоғары мөлшерлемелерінен асуына орай, қарыз алушылардың кредиттік тәуекелі салыстырмалы түрде жоғары болып табылады. Қазақстанда басқа елдермен салыстырғанда берілген кредиттерді </w:t>
      </w:r>
      <w:r>
        <w:rPr>
          <w:szCs w:val="28"/>
          <w:lang w:val="kk-KZ"/>
        </w:rPr>
        <w:lastRenderedPageBreak/>
        <w:t>қайтармау деңгейі барынша жоғары. Нәтижесінде, өз қызметінен кіріс алу үшін банктер отандық қарыз алушылардың жүйелі кредиттік тәуекеліне барынша жоғары пайыздық маржаны есептеуге мәжбүр.</w:t>
      </w:r>
    </w:p>
    <w:p w:rsidR="00503353" w:rsidRDefault="00503353" w:rsidP="00503353">
      <w:pPr>
        <w:ind w:firstLine="708"/>
        <w:rPr>
          <w:szCs w:val="28"/>
          <w:lang w:val="kk-KZ"/>
        </w:rPr>
      </w:pPr>
      <w:r>
        <w:rPr>
          <w:szCs w:val="28"/>
          <w:lang w:val="kk-KZ"/>
        </w:rPr>
        <w:t>Бұл дамыған елдермен салыстырғанда банк кредиттеріне барынша жоғары пайыздық мөлшерлемелерге алып келеді. Сондықтан тарихи тұрғыдан банк  кредиттері бойынша пайыздық мөлшерлемелер оңтайлы экономикалық жағдайлар және банктердің кредиттік портфельдерінің жылдам өсуі кезеңдерінде де (2006-2007 ж.ж.) ағымдағы деңгейлерден айтарлықтай төмен болған жоқ.</w:t>
      </w:r>
    </w:p>
    <w:p w:rsidR="00503353" w:rsidRDefault="00503353" w:rsidP="00503353">
      <w:pPr>
        <w:ind w:firstLine="708"/>
        <w:rPr>
          <w:szCs w:val="28"/>
          <w:lang w:val="kk-KZ"/>
        </w:rPr>
      </w:pPr>
      <w:r>
        <w:rPr>
          <w:szCs w:val="28"/>
          <w:lang w:val="kk-KZ"/>
        </w:rPr>
        <w:t>Кредит тәуекелінің деңгейін мемлекет субсидиялау бағдарламалары арқылы ішінара өтейді. Алайда, кредит тәуекелін қалыптастыратын, компаниялардың айқын емес құрылымы, корпоративтік басқарудың төмен сапасы, нақты жұмыс істейтін бизнес-модельдің болмауы, жоғары емес бәсекеге қабілеттілік сияқты жүйелік проблемаларды шешу қажет.</w:t>
      </w:r>
    </w:p>
    <w:p w:rsidR="0084116C" w:rsidRPr="00503353" w:rsidRDefault="00503353" w:rsidP="00503353">
      <w:pPr>
        <w:ind w:firstLine="708"/>
        <w:rPr>
          <w:color w:val="000000"/>
          <w:szCs w:val="28"/>
          <w:lang w:val="kk-KZ"/>
        </w:rPr>
      </w:pPr>
      <w:r>
        <w:rPr>
          <w:szCs w:val="28"/>
          <w:lang w:val="kk-KZ"/>
        </w:rPr>
        <w:t>Осыған орай ұзақ мерзімді кредиттеуді ынталандыру үшін жоғарыда көрсетілген жүйелік проблемаларды шешу маңызды бағыт болып табылады.</w:t>
      </w:r>
    </w:p>
    <w:p w:rsidR="0084116C" w:rsidRDefault="0084116C" w:rsidP="0084116C">
      <w:pPr>
        <w:ind w:firstLine="708"/>
        <w:rPr>
          <w:color w:val="000000"/>
          <w:szCs w:val="28"/>
          <w:lang w:val="kk-KZ"/>
        </w:rPr>
      </w:pPr>
    </w:p>
    <w:p w:rsidR="00D50C4D" w:rsidRPr="00D50C4D" w:rsidRDefault="0084116C" w:rsidP="00D50C4D">
      <w:pPr>
        <w:ind w:firstLine="708"/>
        <w:jc w:val="center"/>
        <w:rPr>
          <w:b/>
          <w:color w:val="000000"/>
          <w:szCs w:val="28"/>
          <w:lang w:val="kk-KZ"/>
        </w:rPr>
      </w:pPr>
      <w:r w:rsidRPr="00D50C4D">
        <w:rPr>
          <w:b/>
          <w:color w:val="000000"/>
          <w:szCs w:val="28"/>
          <w:lang w:val="kk-KZ"/>
        </w:rPr>
        <w:t xml:space="preserve">2. </w:t>
      </w:r>
      <w:r w:rsidR="00D50C4D">
        <w:rPr>
          <w:b/>
          <w:color w:val="000000"/>
          <w:szCs w:val="28"/>
          <w:lang w:val="kk-KZ"/>
        </w:rPr>
        <w:t xml:space="preserve">Реттеуші ортаны жетілдіру </w:t>
      </w:r>
    </w:p>
    <w:p w:rsidR="00D50C4D" w:rsidRPr="00D50C4D" w:rsidRDefault="00D50C4D" w:rsidP="00D50C4D">
      <w:pPr>
        <w:ind w:firstLine="708"/>
        <w:rPr>
          <w:color w:val="000000"/>
          <w:szCs w:val="28"/>
          <w:lang w:val="kk-KZ"/>
        </w:rPr>
      </w:pPr>
    </w:p>
    <w:p w:rsidR="00D50C4D" w:rsidRPr="00C75706" w:rsidRDefault="00D50C4D" w:rsidP="00D50C4D">
      <w:pPr>
        <w:ind w:firstLine="708"/>
        <w:contextualSpacing/>
        <w:rPr>
          <w:color w:val="000000"/>
          <w:szCs w:val="28"/>
          <w:lang w:val="kk-KZ"/>
        </w:rPr>
      </w:pPr>
      <w:r>
        <w:rPr>
          <w:color w:val="000000"/>
          <w:szCs w:val="28"/>
          <w:lang w:val="kk-KZ"/>
        </w:rPr>
        <w:t xml:space="preserve">Ұзақ мерзімді кредиттеуді ынталандырудың негізгі бағыттарының бірі банк қызметін, атап айтқанда </w:t>
      </w:r>
      <w:r w:rsidRPr="00D50C4D">
        <w:rPr>
          <w:color w:val="000000"/>
          <w:szCs w:val="28"/>
          <w:lang w:val="kk-KZ"/>
        </w:rPr>
        <w:t>Базель III</w:t>
      </w:r>
      <w:r>
        <w:rPr>
          <w:color w:val="000000"/>
          <w:szCs w:val="28"/>
          <w:lang w:val="kk-KZ"/>
        </w:rPr>
        <w:t xml:space="preserve"> ұсынымдарын ескере отырып өтімділік мәселелеріндегі реттеу мен қадағалауды жетілдіру болып табылады. </w:t>
      </w:r>
    </w:p>
    <w:p w:rsidR="00D50C4D" w:rsidRPr="00C75706" w:rsidRDefault="00D50C4D" w:rsidP="00D50C4D">
      <w:pPr>
        <w:ind w:firstLine="708"/>
        <w:contextualSpacing/>
        <w:rPr>
          <w:color w:val="000000"/>
          <w:szCs w:val="28"/>
          <w:lang w:val="kk-KZ"/>
        </w:rPr>
      </w:pPr>
      <w:r>
        <w:rPr>
          <w:color w:val="000000"/>
          <w:szCs w:val="28"/>
          <w:lang w:val="kk-KZ"/>
        </w:rPr>
        <w:t>Халықаралық банк практикасында қысқа мерзімді міндеттемелерді қолжетімді өтімді активтермен өтеуге деген қабілетті қамтамасыз ету міндетті болып табылады. Бұл талап реттеу деңгейінде де енгізіледі.</w:t>
      </w:r>
      <w:r w:rsidRPr="00C75706">
        <w:rPr>
          <w:color w:val="000000"/>
          <w:szCs w:val="28"/>
          <w:lang w:val="kk-KZ"/>
        </w:rPr>
        <w:t xml:space="preserve"> </w:t>
      </w:r>
      <w:r>
        <w:rPr>
          <w:color w:val="000000"/>
          <w:szCs w:val="28"/>
          <w:lang w:val="kk-KZ"/>
        </w:rPr>
        <w:t xml:space="preserve">Банктік қадағалау жөніндегі </w:t>
      </w:r>
      <w:r w:rsidRPr="00C75706">
        <w:rPr>
          <w:color w:val="000000"/>
          <w:szCs w:val="28"/>
          <w:lang w:val="kk-KZ"/>
        </w:rPr>
        <w:t>Базель</w:t>
      </w:r>
      <w:r>
        <w:rPr>
          <w:color w:val="000000"/>
          <w:szCs w:val="28"/>
          <w:lang w:val="kk-KZ"/>
        </w:rPr>
        <w:t xml:space="preserve"> </w:t>
      </w:r>
      <w:r w:rsidRPr="00364322">
        <w:rPr>
          <w:color w:val="000000"/>
          <w:szCs w:val="28"/>
          <w:lang w:val="kk-KZ"/>
        </w:rPr>
        <w:t>комитет</w:t>
      </w:r>
      <w:r>
        <w:rPr>
          <w:color w:val="000000"/>
          <w:szCs w:val="28"/>
          <w:lang w:val="kk-KZ"/>
        </w:rPr>
        <w:t xml:space="preserve">інің </w:t>
      </w:r>
      <w:r w:rsidRPr="00364322">
        <w:rPr>
          <w:color w:val="000000"/>
          <w:szCs w:val="28"/>
          <w:lang w:val="kk-KZ"/>
        </w:rPr>
        <w:t>LCR</w:t>
      </w:r>
      <w:r>
        <w:rPr>
          <w:color w:val="000000"/>
          <w:szCs w:val="28"/>
          <w:lang w:val="kk-KZ"/>
        </w:rPr>
        <w:t xml:space="preserve"> өтімділік стандартының ерекшелігі келесі 30 күннің ішінде іс жүзінде алынуы мүмкін барлық міндеттемелерді (оның ішінде депозиттерді) өтеуді есепке алу болып табылады. Барлық міндеттемелер бойынша әлеуетті әкетілуді келесі 30 күнде өтеу үшін (стрестік сценарий жағдайында) банктің өтімділігі жоғары активтерінің (ақша немесе оңай монеталанатын активтер) деңгейі жеткілікті болуға тиіс.    </w:t>
      </w:r>
    </w:p>
    <w:p w:rsidR="00D50C4D" w:rsidRPr="00D50C4D" w:rsidRDefault="00D50C4D" w:rsidP="00D50C4D">
      <w:pPr>
        <w:ind w:firstLine="708"/>
        <w:contextualSpacing/>
        <w:rPr>
          <w:color w:val="000000"/>
          <w:szCs w:val="28"/>
          <w:lang w:val="kk-KZ"/>
        </w:rPr>
      </w:pPr>
      <w:r>
        <w:rPr>
          <w:color w:val="000000"/>
          <w:szCs w:val="28"/>
          <w:lang w:val="kk-KZ"/>
        </w:rPr>
        <w:t xml:space="preserve">Толығымен өтемеу банктің осалдығын және стрестік кезеңде міндеттемелер бойынша дефолт тәуекелінің жоғары болатынын білдіреді. 2016 жылдан бері </w:t>
      </w:r>
      <w:r w:rsidRPr="00A84E1F">
        <w:rPr>
          <w:color w:val="000000"/>
          <w:szCs w:val="28"/>
          <w:lang w:val="kk-KZ"/>
        </w:rPr>
        <w:t>LCR</w:t>
      </w:r>
      <w:r>
        <w:rPr>
          <w:color w:val="000000"/>
          <w:szCs w:val="28"/>
          <w:lang w:val="kk-KZ"/>
        </w:rPr>
        <w:t xml:space="preserve"> коэффициентін есептеу талабы белгіленді, </w:t>
      </w:r>
      <w:r w:rsidRPr="00A84E1F">
        <w:rPr>
          <w:color w:val="000000"/>
          <w:szCs w:val="28"/>
          <w:lang w:val="kk-KZ"/>
        </w:rPr>
        <w:t>норматив</w:t>
      </w:r>
      <w:r>
        <w:rPr>
          <w:color w:val="000000"/>
          <w:szCs w:val="28"/>
          <w:lang w:val="kk-KZ"/>
        </w:rPr>
        <w:t xml:space="preserve"> 2022 жылға қарай </w:t>
      </w:r>
      <w:r w:rsidRPr="00A84E1F">
        <w:rPr>
          <w:color w:val="000000"/>
          <w:szCs w:val="28"/>
          <w:lang w:val="kk-KZ"/>
        </w:rPr>
        <w:t>100%</w:t>
      </w:r>
      <w:r>
        <w:rPr>
          <w:color w:val="000000"/>
          <w:szCs w:val="28"/>
          <w:lang w:val="kk-KZ"/>
        </w:rPr>
        <w:t xml:space="preserve">-ға дейін кезең-кезеңімен көтере отырып, 2018 жылғы қыркүйектен бастап </w:t>
      </w:r>
      <w:r w:rsidRPr="00A84E1F">
        <w:rPr>
          <w:color w:val="000000"/>
          <w:szCs w:val="28"/>
          <w:lang w:val="kk-KZ"/>
        </w:rPr>
        <w:t>50%</w:t>
      </w:r>
      <w:r>
        <w:rPr>
          <w:color w:val="000000"/>
          <w:szCs w:val="28"/>
          <w:lang w:val="kk-KZ"/>
        </w:rPr>
        <w:t xml:space="preserve"> деңгейінде енгізіледі. Сонымен қатар 2019 жылдан бастап </w:t>
      </w:r>
      <w:r w:rsidRPr="00A84E1F">
        <w:rPr>
          <w:color w:val="000000"/>
          <w:szCs w:val="28"/>
          <w:lang w:val="kk-KZ"/>
        </w:rPr>
        <w:t>NSFR</w:t>
      </w:r>
      <w:r>
        <w:rPr>
          <w:color w:val="000000"/>
          <w:szCs w:val="28"/>
          <w:lang w:val="kk-KZ"/>
        </w:rPr>
        <w:t xml:space="preserve"> </w:t>
      </w:r>
      <w:r w:rsidRPr="00A84E1F">
        <w:rPr>
          <w:color w:val="000000"/>
          <w:szCs w:val="28"/>
          <w:lang w:val="kk-KZ"/>
        </w:rPr>
        <w:t>коэффициент</w:t>
      </w:r>
      <w:r>
        <w:rPr>
          <w:color w:val="000000"/>
          <w:szCs w:val="28"/>
          <w:lang w:val="kk-KZ"/>
        </w:rPr>
        <w:t xml:space="preserve">і арқылы тұрақты қорландырудың болуына талап белгіленеді, ол екінші деңгейдегі банктерді ұзақ мерзімді қорландыру көздерімен қамтамасыз етуге арналған. </w:t>
      </w:r>
    </w:p>
    <w:p w:rsidR="00D50C4D" w:rsidRDefault="00D50C4D" w:rsidP="00D50C4D">
      <w:pPr>
        <w:ind w:firstLine="708"/>
        <w:contextualSpacing/>
        <w:rPr>
          <w:color w:val="000000"/>
          <w:szCs w:val="28"/>
          <w:lang w:val="kk-KZ"/>
        </w:rPr>
      </w:pPr>
      <w:r>
        <w:rPr>
          <w:color w:val="000000"/>
          <w:szCs w:val="28"/>
          <w:lang w:val="kk-KZ"/>
        </w:rPr>
        <w:t xml:space="preserve">Сонымен қатар азаматтық заңнаманың қолданыстағы нормалары салымдарды экономика мен халықты ұзақ мерзімді кредиттеу үшін тұрақты қорландыру қоры ретінде қарауға мүмкіндік бермейді, себебі салымның бүкіл сомасын банктік салым шартында белгіленген өтеу мерзіміне қарамастан, талап етілген күннен бастап бес жұмыс күнінен кешіктірмей банктің қайтару міндетін көздейді.  </w:t>
      </w:r>
    </w:p>
    <w:p w:rsidR="00D50C4D" w:rsidRDefault="00D50C4D" w:rsidP="00D50C4D">
      <w:pPr>
        <w:ind w:firstLine="709"/>
        <w:rPr>
          <w:color w:val="000000"/>
          <w:szCs w:val="28"/>
          <w:lang w:val="kk-KZ"/>
        </w:rPr>
      </w:pPr>
      <w:r>
        <w:rPr>
          <w:color w:val="000000"/>
          <w:szCs w:val="28"/>
          <w:lang w:val="kk-KZ"/>
        </w:rPr>
        <w:lastRenderedPageBreak/>
        <w:t xml:space="preserve">Өтімділікті міндеттемелерді өтеу үшін босату депозиттік базаның өзінің сапасын арттыру арқылы тиімді болып табылады. Өтеу деңгейі депозиттер тұрақтылық өлшемшарттарын – салымды өтеу мерзіміне дейін алудың мүмкін еместігі туралы талаптың болуы не сыйақы сомасының мөлшерінде айыппұл қолдану, сондай-ақ кепілдік беру жүйесі арқылы өтеу өлшемшарттарын қанағаттандырған жағдайда артады.    </w:t>
      </w:r>
    </w:p>
    <w:p w:rsidR="00D50C4D" w:rsidRDefault="00D50C4D" w:rsidP="00D50C4D">
      <w:pPr>
        <w:ind w:firstLine="709"/>
        <w:rPr>
          <w:szCs w:val="28"/>
          <w:lang w:val="kk-KZ"/>
        </w:rPr>
      </w:pPr>
      <w:r>
        <w:rPr>
          <w:szCs w:val="28"/>
          <w:lang w:val="kk-KZ"/>
        </w:rPr>
        <w:t xml:space="preserve">Осыған байланысты қағидаттық тұрғыдан жаңа банк өнімі – жинақ салымын енгізу қажет, ол депозиттердің қолданыстағы түрлерін толықтыратын болады. </w:t>
      </w:r>
    </w:p>
    <w:p w:rsidR="00D50C4D" w:rsidRPr="00166C86" w:rsidRDefault="00D50C4D" w:rsidP="00D50C4D">
      <w:pPr>
        <w:ind w:firstLine="709"/>
        <w:contextualSpacing/>
        <w:rPr>
          <w:szCs w:val="28"/>
          <w:lang w:val="kk-KZ"/>
        </w:rPr>
      </w:pPr>
      <w:r>
        <w:rPr>
          <w:szCs w:val="28"/>
          <w:lang w:val="kk-KZ"/>
        </w:rPr>
        <w:t>Жинақ салымдарын енгізу мерзімді депозиттермен салыстырғанда сыйақының жоғары мөлшерлемесін, сондай-ақ ұлттық валютадағы салымдар бойынша мемлекеттік кепілдіктің 15 млн теңгеге дейінгі ұлғайтылған мөлшерін көздейді. Бұл ретте жинақ салымын мерзімімен бұрын алған жағдайда 30 күндік хабарлау кезеңі көзделді, бұл банкке өтімділік ағындарын неғұрлым тиімді басқару мүмкіндігін береді</w:t>
      </w:r>
      <w:r w:rsidRPr="00166C86">
        <w:rPr>
          <w:szCs w:val="28"/>
          <w:lang w:val="kk-KZ"/>
        </w:rPr>
        <w:t>.</w:t>
      </w:r>
    </w:p>
    <w:p w:rsidR="00D50C4D" w:rsidRPr="00166C86" w:rsidRDefault="00D50C4D" w:rsidP="00D50C4D">
      <w:pPr>
        <w:ind w:firstLine="709"/>
        <w:contextualSpacing/>
        <w:rPr>
          <w:szCs w:val="28"/>
          <w:lang w:val="kk-KZ"/>
        </w:rPr>
      </w:pPr>
      <w:r>
        <w:rPr>
          <w:szCs w:val="28"/>
          <w:lang w:val="kk-KZ"/>
        </w:rPr>
        <w:t xml:space="preserve">Мерзімінен бұрын талап еткен жағдайда 30 күндік хабарлау кезеңі қазіргі кезде </w:t>
      </w:r>
      <w:r w:rsidRPr="00166C86">
        <w:rPr>
          <w:szCs w:val="28"/>
          <w:lang w:val="kk-KZ"/>
        </w:rPr>
        <w:t>банк</w:t>
      </w:r>
      <w:r>
        <w:rPr>
          <w:szCs w:val="28"/>
          <w:lang w:val="kk-KZ"/>
        </w:rPr>
        <w:t>тік</w:t>
      </w:r>
      <w:r w:rsidRPr="00166C86">
        <w:rPr>
          <w:szCs w:val="28"/>
          <w:lang w:val="kk-KZ"/>
        </w:rPr>
        <w:t xml:space="preserve"> депозит</w:t>
      </w:r>
      <w:r>
        <w:rPr>
          <w:szCs w:val="28"/>
          <w:lang w:val="kk-KZ"/>
        </w:rPr>
        <w:t>тік</w:t>
      </w:r>
      <w:r w:rsidRPr="00166C86">
        <w:rPr>
          <w:szCs w:val="28"/>
          <w:lang w:val="kk-KZ"/>
        </w:rPr>
        <w:t xml:space="preserve"> сертификат</w:t>
      </w:r>
      <w:r>
        <w:rPr>
          <w:szCs w:val="28"/>
          <w:lang w:val="kk-KZ"/>
        </w:rPr>
        <w:t>тарға</w:t>
      </w:r>
      <w:r w:rsidRPr="00166C86">
        <w:rPr>
          <w:szCs w:val="28"/>
          <w:lang w:val="kk-KZ"/>
        </w:rPr>
        <w:t xml:space="preserve"> –</w:t>
      </w:r>
      <w:r>
        <w:rPr>
          <w:szCs w:val="28"/>
          <w:lang w:val="kk-KZ"/>
        </w:rPr>
        <w:t xml:space="preserve"> әрбір банк қаржы делдалынсыз қысқа мерзімде шығара алатын және ұстаушыға оны пайдалану бойынша ауқымды мүмкіндік беретін бағалы қағазға қатысты қолданылады</w:t>
      </w:r>
      <w:r w:rsidRPr="00166C86">
        <w:rPr>
          <w:szCs w:val="28"/>
          <w:lang w:val="kk-KZ"/>
        </w:rPr>
        <w:t xml:space="preserve">. </w:t>
      </w:r>
    </w:p>
    <w:p w:rsidR="00D50C4D" w:rsidRPr="0084071B" w:rsidRDefault="00D50C4D" w:rsidP="00D50C4D">
      <w:pPr>
        <w:ind w:firstLine="709"/>
        <w:contextualSpacing/>
        <w:rPr>
          <w:szCs w:val="28"/>
          <w:lang w:val="kk-KZ"/>
        </w:rPr>
      </w:pPr>
      <w:r>
        <w:rPr>
          <w:szCs w:val="28"/>
          <w:lang w:val="kk-KZ"/>
        </w:rPr>
        <w:t>Сонымен бірге банктердің қор нарығында облигациялар шығару есебінен ұзақ мерзімді қаржыландыру тарту бойынша мүмкіндіктері кеңейді, сондай-ақ әлеуетті инвесторлардың осы қаржы құралдарына мүдделігін арттыру үшін жағдайлар жасалды</w:t>
      </w:r>
      <w:r w:rsidRPr="0084071B">
        <w:rPr>
          <w:szCs w:val="28"/>
          <w:lang w:val="kk-KZ"/>
        </w:rPr>
        <w:t>.</w:t>
      </w:r>
    </w:p>
    <w:p w:rsidR="00D50C4D" w:rsidRPr="00647F2C" w:rsidRDefault="00D50C4D" w:rsidP="00D50C4D">
      <w:pPr>
        <w:tabs>
          <w:tab w:val="left" w:pos="-7230"/>
          <w:tab w:val="left" w:pos="1134"/>
        </w:tabs>
        <w:ind w:firstLine="709"/>
        <w:rPr>
          <w:lang w:val="kk-KZ"/>
        </w:rPr>
      </w:pPr>
      <w:r w:rsidRPr="0084071B">
        <w:rPr>
          <w:lang w:val="kk-KZ"/>
        </w:rPr>
        <w:t>Банк</w:t>
      </w:r>
      <w:r>
        <w:rPr>
          <w:lang w:val="kk-KZ"/>
        </w:rPr>
        <w:t xml:space="preserve">терді пруденциялық реттеу шеңберінде ипотекалық тұрғын үй қарыздарының кредиттік тәуекелінің дәрежесі бойынша саралауға арналған, </w:t>
      </w:r>
      <w:r w:rsidRPr="002A3E4C">
        <w:rPr>
          <w:lang w:val="kk-KZ"/>
        </w:rPr>
        <w:t>35%</w:t>
      </w:r>
      <w:r>
        <w:rPr>
          <w:lang w:val="kk-KZ"/>
        </w:rPr>
        <w:t xml:space="preserve"> мөлшеріндегі (ипотекалық тұрғын үй қарыздары бойынша кредиттік тәуекелдің ең төменгі </w:t>
      </w:r>
      <w:r w:rsidRPr="002A3E4C">
        <w:rPr>
          <w:lang w:val="kk-KZ"/>
        </w:rPr>
        <w:t>коэффициент</w:t>
      </w:r>
      <w:r>
        <w:rPr>
          <w:lang w:val="kk-KZ"/>
        </w:rPr>
        <w:t xml:space="preserve">і) жекелеген талап белгіленеді. Талап ету құқықтары </w:t>
      </w:r>
      <w:r w:rsidRPr="002A3E4C">
        <w:rPr>
          <w:lang w:val="kk-KZ"/>
        </w:rPr>
        <w:t>Оператор</w:t>
      </w:r>
      <w:r>
        <w:rPr>
          <w:lang w:val="kk-KZ"/>
        </w:rPr>
        <w:t xml:space="preserve">ға сатылғаннан кейін, қарыздарға байланысты тәуекелдер мен пайданың сақталуына байланысты, 9-«Қаржы құралдары» ХҚЕС-тің  </w:t>
      </w:r>
      <w:r w:rsidR="00AA4638">
        <w:rPr>
          <w:lang w:val="kk-KZ"/>
        </w:rPr>
        <w:t xml:space="preserve">                </w:t>
      </w:r>
      <w:r w:rsidRPr="002A3E4C">
        <w:rPr>
          <w:lang w:val="kk-KZ"/>
        </w:rPr>
        <w:t>3.2.6</w:t>
      </w:r>
      <w:r>
        <w:rPr>
          <w:lang w:val="kk-KZ"/>
        </w:rPr>
        <w:t>-тармағына сәйкес актив тануды тоқтатуға жатпайды және дебиторлық берешек ретінде есепке алынады және кредиттік тәуекелдің</w:t>
      </w:r>
      <w:r w:rsidRPr="00BD23DE">
        <w:rPr>
          <w:lang w:val="kk-KZ"/>
        </w:rPr>
        <w:t xml:space="preserve"> 35%</w:t>
      </w:r>
      <w:r>
        <w:rPr>
          <w:lang w:val="kk-KZ"/>
        </w:rPr>
        <w:t xml:space="preserve">-дық </w:t>
      </w:r>
      <w:r w:rsidRPr="00BD23DE">
        <w:rPr>
          <w:lang w:val="kk-KZ"/>
        </w:rPr>
        <w:t>коэффициент</w:t>
      </w:r>
      <w:r>
        <w:rPr>
          <w:lang w:val="kk-KZ"/>
        </w:rPr>
        <w:t>і болады</w:t>
      </w:r>
      <w:r w:rsidRPr="00647F2C">
        <w:rPr>
          <w:lang w:val="kk-KZ"/>
        </w:rPr>
        <w:t xml:space="preserve">. </w:t>
      </w:r>
    </w:p>
    <w:p w:rsidR="00D50C4D" w:rsidRDefault="00D50C4D" w:rsidP="00D50C4D">
      <w:pPr>
        <w:ind w:firstLine="709"/>
        <w:rPr>
          <w:lang w:val="kk-KZ"/>
        </w:rPr>
      </w:pPr>
      <w:r>
        <w:rPr>
          <w:lang w:val="kk-KZ"/>
        </w:rPr>
        <w:t>Нарықтық ипотекалық өнімнің талаптарына сәйкес келетін қарыздар мерзімі өткен қарыздар мен банктің несие портфелі арақатынасының рұқсат етілген деңгейінен асып кеткені үшін реттеуші үстемақы мақсатында  мерзімі өткен берешегі бар қарыздардың есебіне енгізілмейді. Нарықтық ипотекалық өнімнің талаптарына сәйкес келетін қарыздар бойынша сыйақының жылдық номиналдық мөлшерлемесі талап ету құқықтары Операторға берілгенге дейін және кері сатып алғаннан кейін нарықтық (әділ) ретінде қаралады, бұл банктерден қосымша шығыстарды талап етпейді</w:t>
      </w:r>
      <w:r w:rsidRPr="00630F9D">
        <w:rPr>
          <w:lang w:val="kk-KZ"/>
        </w:rPr>
        <w:t>.</w:t>
      </w:r>
    </w:p>
    <w:p w:rsidR="00D50C4D" w:rsidRDefault="00D50C4D" w:rsidP="00D50C4D">
      <w:pPr>
        <w:ind w:firstLine="709"/>
        <w:rPr>
          <w:szCs w:val="28"/>
          <w:highlight w:val="yellow"/>
          <w:lang w:val="kk-KZ"/>
        </w:rPr>
      </w:pPr>
    </w:p>
    <w:p w:rsidR="00C001BE" w:rsidRPr="00921270" w:rsidRDefault="00C001BE" w:rsidP="00D50C4D">
      <w:pPr>
        <w:ind w:firstLine="709"/>
        <w:rPr>
          <w:szCs w:val="28"/>
          <w:highlight w:val="yellow"/>
          <w:lang w:val="kk-KZ"/>
        </w:rPr>
      </w:pPr>
    </w:p>
    <w:p w:rsidR="00D50C4D" w:rsidRPr="00D91BD7" w:rsidRDefault="00D50C4D" w:rsidP="00D50C4D">
      <w:pPr>
        <w:keepNext/>
        <w:jc w:val="center"/>
        <w:rPr>
          <w:b/>
          <w:szCs w:val="28"/>
          <w:lang w:val="kk-KZ"/>
        </w:rPr>
      </w:pPr>
      <w:r w:rsidRPr="00D91BD7">
        <w:rPr>
          <w:b/>
          <w:szCs w:val="28"/>
          <w:lang w:val="kk-KZ"/>
        </w:rPr>
        <w:lastRenderedPageBreak/>
        <w:t>VI. ИПОТЕК</w:t>
      </w:r>
      <w:r>
        <w:rPr>
          <w:b/>
          <w:szCs w:val="28"/>
          <w:lang w:val="kk-KZ"/>
        </w:rPr>
        <w:t>АНЫҢ ҚАЙТАЛАМА НАРЫҒЫН КЕҢЕЙТУ</w:t>
      </w:r>
    </w:p>
    <w:p w:rsidR="00D50C4D" w:rsidRPr="00D91BD7" w:rsidRDefault="00D50C4D" w:rsidP="00D50C4D">
      <w:pPr>
        <w:keepNext/>
        <w:ind w:firstLine="397"/>
        <w:rPr>
          <w:lang w:val="kk-KZ"/>
        </w:rPr>
      </w:pPr>
    </w:p>
    <w:p w:rsidR="00D50C4D" w:rsidRPr="00D91BD7" w:rsidRDefault="00D50C4D" w:rsidP="00D50C4D">
      <w:pPr>
        <w:pStyle w:val="a5"/>
        <w:tabs>
          <w:tab w:val="left" w:pos="-7230"/>
          <w:tab w:val="left" w:pos="1134"/>
        </w:tabs>
        <w:ind w:left="0" w:firstLine="709"/>
        <w:contextualSpacing w:val="0"/>
        <w:rPr>
          <w:szCs w:val="28"/>
          <w:highlight w:val="yellow"/>
          <w:lang w:val="kk-KZ"/>
        </w:rPr>
      </w:pPr>
      <w:r>
        <w:rPr>
          <w:szCs w:val="28"/>
          <w:lang w:val="kk-KZ"/>
        </w:rPr>
        <w:t xml:space="preserve">Бүгінде Қазақстан Республикасында </w:t>
      </w:r>
      <w:r w:rsidRPr="00D91BD7">
        <w:rPr>
          <w:szCs w:val="28"/>
          <w:lang w:val="kk-KZ"/>
        </w:rPr>
        <w:t>ипотек</w:t>
      </w:r>
      <w:r>
        <w:rPr>
          <w:szCs w:val="28"/>
          <w:lang w:val="kk-KZ"/>
        </w:rPr>
        <w:t>аның қайталама нарығын кеңейту және жандандыру үшін негізгі элементтер мен жағдайлар жасалды</w:t>
      </w:r>
      <w:r w:rsidRPr="00D91BD7">
        <w:rPr>
          <w:szCs w:val="28"/>
          <w:lang w:val="kk-KZ"/>
        </w:rPr>
        <w:t xml:space="preserve">. </w:t>
      </w:r>
      <w:r w:rsidRPr="00BD7A18">
        <w:rPr>
          <w:szCs w:val="28"/>
          <w:lang w:val="kk-KZ"/>
        </w:rPr>
        <w:t>С</w:t>
      </w:r>
      <w:r w:rsidRPr="00D91BD7">
        <w:rPr>
          <w:szCs w:val="28"/>
          <w:lang w:val="kk-KZ"/>
        </w:rPr>
        <w:t>екьюрити</w:t>
      </w:r>
      <w:r>
        <w:rPr>
          <w:szCs w:val="28"/>
          <w:lang w:val="kk-KZ"/>
        </w:rPr>
        <w:t>лендіру</w:t>
      </w:r>
      <w:r w:rsidRPr="00BD7A18">
        <w:rPr>
          <w:szCs w:val="28"/>
          <w:lang w:val="kk-KZ"/>
        </w:rPr>
        <w:t xml:space="preserve"> үшін қажетті инфрақұрылым бар </w:t>
      </w:r>
      <w:r w:rsidRPr="00D91BD7">
        <w:rPr>
          <w:szCs w:val="28"/>
          <w:lang w:val="kk-KZ"/>
        </w:rPr>
        <w:t>–</w:t>
      </w:r>
      <w:r w:rsidRPr="00BD7A18">
        <w:rPr>
          <w:szCs w:val="28"/>
          <w:lang w:val="kk-KZ"/>
        </w:rPr>
        <w:t xml:space="preserve"> </w:t>
      </w:r>
      <w:r w:rsidRPr="00D91BD7">
        <w:rPr>
          <w:szCs w:val="28"/>
          <w:lang w:val="kk-KZ"/>
        </w:rPr>
        <w:t>ипотек</w:t>
      </w:r>
      <w:r w:rsidRPr="00BD7A18">
        <w:rPr>
          <w:szCs w:val="28"/>
          <w:lang w:val="kk-KZ"/>
        </w:rPr>
        <w:t xml:space="preserve">аның қайталама нарығының </w:t>
      </w:r>
      <w:r w:rsidRPr="00D91BD7">
        <w:rPr>
          <w:szCs w:val="28"/>
          <w:lang w:val="kk-KZ"/>
        </w:rPr>
        <w:t>оператор</w:t>
      </w:r>
      <w:r w:rsidRPr="00BD7A18">
        <w:rPr>
          <w:szCs w:val="28"/>
          <w:lang w:val="kk-KZ"/>
        </w:rPr>
        <w:t>ы</w:t>
      </w:r>
      <w:r w:rsidRPr="00D91BD7">
        <w:rPr>
          <w:szCs w:val="28"/>
          <w:lang w:val="kk-KZ"/>
        </w:rPr>
        <w:t xml:space="preserve"> (</w:t>
      </w:r>
      <w:r w:rsidRPr="00BD7A18">
        <w:rPr>
          <w:szCs w:val="28"/>
          <w:lang w:val="kk-KZ"/>
        </w:rPr>
        <w:t xml:space="preserve">бұдан әрі </w:t>
      </w:r>
      <w:r w:rsidRPr="00D91BD7">
        <w:rPr>
          <w:szCs w:val="28"/>
          <w:lang w:val="kk-KZ"/>
        </w:rPr>
        <w:t>– Оператор)</w:t>
      </w:r>
      <w:r w:rsidRPr="00BD7A18">
        <w:rPr>
          <w:szCs w:val="28"/>
          <w:lang w:val="kk-KZ"/>
        </w:rPr>
        <w:t xml:space="preserve"> іс-қимыл жасайды</w:t>
      </w:r>
      <w:r w:rsidRPr="00D91BD7">
        <w:rPr>
          <w:szCs w:val="28"/>
          <w:lang w:val="kk-KZ"/>
        </w:rPr>
        <w:t xml:space="preserve">, </w:t>
      </w:r>
      <w:r w:rsidRPr="00BD7A18">
        <w:rPr>
          <w:szCs w:val="28"/>
          <w:lang w:val="kk-KZ"/>
        </w:rPr>
        <w:t xml:space="preserve">ол </w:t>
      </w:r>
      <w:r w:rsidRPr="00D91BD7">
        <w:rPr>
          <w:szCs w:val="28"/>
          <w:lang w:val="kk-KZ"/>
        </w:rPr>
        <w:t>облигаци</w:t>
      </w:r>
      <w:r w:rsidRPr="00BD7A18">
        <w:rPr>
          <w:szCs w:val="28"/>
          <w:lang w:val="kk-KZ"/>
        </w:rPr>
        <w:t xml:space="preserve">ялар шығара отырып, </w:t>
      </w:r>
      <w:r w:rsidRPr="00D91BD7">
        <w:rPr>
          <w:szCs w:val="28"/>
          <w:lang w:val="kk-KZ"/>
        </w:rPr>
        <w:t xml:space="preserve"> ипоте</w:t>
      </w:r>
      <w:r w:rsidRPr="00BD7A18">
        <w:rPr>
          <w:szCs w:val="28"/>
          <w:lang w:val="kk-KZ"/>
        </w:rPr>
        <w:t>калық тұрғын үй қарыздары бойынша талап ету құқықтарын сатып алады</w:t>
      </w:r>
      <w:r w:rsidRPr="00D91BD7">
        <w:rPr>
          <w:szCs w:val="28"/>
          <w:lang w:val="kk-KZ"/>
        </w:rPr>
        <w:t xml:space="preserve">. </w:t>
      </w:r>
      <w:r w:rsidRPr="00BD7A18">
        <w:rPr>
          <w:szCs w:val="28"/>
          <w:lang w:val="kk-KZ"/>
        </w:rPr>
        <w:t xml:space="preserve">Мұндай жүйе </w:t>
      </w:r>
      <w:r w:rsidRPr="00D91BD7">
        <w:rPr>
          <w:szCs w:val="28"/>
          <w:lang w:val="kk-KZ"/>
        </w:rPr>
        <w:t>банк</w:t>
      </w:r>
      <w:r w:rsidRPr="00BD7A18">
        <w:rPr>
          <w:szCs w:val="28"/>
          <w:lang w:val="kk-KZ"/>
        </w:rPr>
        <w:t>терді қайта қаржыландыру арқылы «ұзын» қорландырумен ипотекалық кредиттеуді ұзақ мерзімді перспективада қамтамасыз етуге мүмкіндік береді</w:t>
      </w:r>
      <w:r w:rsidRPr="00D91BD7">
        <w:rPr>
          <w:szCs w:val="28"/>
          <w:lang w:val="kk-KZ"/>
        </w:rPr>
        <w:t xml:space="preserve">, </w:t>
      </w:r>
      <w:r w:rsidRPr="00BD7A18">
        <w:rPr>
          <w:szCs w:val="28"/>
          <w:lang w:val="kk-KZ"/>
        </w:rPr>
        <w:t>олар босаған ресурстар есебінен жаңа қарыздар беруді қамтамасыз етеді</w:t>
      </w:r>
      <w:r w:rsidRPr="00D91BD7">
        <w:rPr>
          <w:szCs w:val="28"/>
          <w:lang w:val="kk-KZ"/>
        </w:rPr>
        <w:t>.</w:t>
      </w:r>
    </w:p>
    <w:p w:rsidR="00D50C4D" w:rsidRPr="00D50C4D" w:rsidRDefault="00D50C4D" w:rsidP="00D50C4D">
      <w:pPr>
        <w:pStyle w:val="a5"/>
        <w:tabs>
          <w:tab w:val="left" w:pos="-7230"/>
          <w:tab w:val="left" w:pos="1134"/>
        </w:tabs>
        <w:ind w:left="0" w:firstLine="709"/>
        <w:contextualSpacing w:val="0"/>
        <w:rPr>
          <w:szCs w:val="28"/>
          <w:lang w:val="kk-KZ"/>
        </w:rPr>
      </w:pPr>
      <w:r w:rsidRPr="00B4665E">
        <w:rPr>
          <w:szCs w:val="28"/>
          <w:lang w:val="kk-KZ"/>
        </w:rPr>
        <w:t>Б</w:t>
      </w:r>
      <w:r w:rsidRPr="00D50C4D">
        <w:rPr>
          <w:szCs w:val="28"/>
          <w:lang w:val="kk-KZ"/>
        </w:rPr>
        <w:t>анк дефолт</w:t>
      </w:r>
      <w:r w:rsidRPr="00B4665E">
        <w:rPr>
          <w:szCs w:val="28"/>
          <w:lang w:val="kk-KZ"/>
        </w:rPr>
        <w:t xml:space="preserve"> болғ</w:t>
      </w:r>
      <w:r w:rsidRPr="00D50C4D">
        <w:rPr>
          <w:szCs w:val="28"/>
          <w:lang w:val="kk-KZ"/>
        </w:rPr>
        <w:t>а</w:t>
      </w:r>
      <w:r w:rsidRPr="00B4665E">
        <w:rPr>
          <w:szCs w:val="28"/>
          <w:lang w:val="kk-KZ"/>
        </w:rPr>
        <w:t xml:space="preserve">н жағдайда ипотекалық тұрғын үй қарызы бойынша түпкілікті кредиттік тәуекелді </w:t>
      </w:r>
      <w:r w:rsidRPr="00D50C4D">
        <w:rPr>
          <w:szCs w:val="28"/>
          <w:lang w:val="kk-KZ"/>
        </w:rPr>
        <w:t>Оператор</w:t>
      </w:r>
      <w:r w:rsidRPr="00B4665E">
        <w:rPr>
          <w:szCs w:val="28"/>
          <w:lang w:val="kk-KZ"/>
        </w:rPr>
        <w:t>дың көтеретіндігін ескере отырып</w:t>
      </w:r>
      <w:r w:rsidRPr="00D50C4D">
        <w:rPr>
          <w:szCs w:val="28"/>
          <w:lang w:val="kk-KZ"/>
        </w:rPr>
        <w:t xml:space="preserve"> ипоте</w:t>
      </w:r>
      <w:r w:rsidRPr="00B4665E">
        <w:rPr>
          <w:szCs w:val="28"/>
          <w:lang w:val="kk-KZ"/>
        </w:rPr>
        <w:t>калық</w:t>
      </w:r>
      <w:r w:rsidRPr="00D50C4D">
        <w:rPr>
          <w:szCs w:val="28"/>
          <w:lang w:val="kk-KZ"/>
        </w:rPr>
        <w:t xml:space="preserve"> кредит</w:t>
      </w:r>
      <w:r w:rsidRPr="00B4665E">
        <w:rPr>
          <w:szCs w:val="28"/>
          <w:lang w:val="kk-KZ"/>
        </w:rPr>
        <w:t>тердің пулдары сатып алынатын банктерге қаржы тұрақтылығының белгілі деңгейіне қатысты талаптар ұсынылатын болады</w:t>
      </w:r>
      <w:r w:rsidRPr="00D50C4D">
        <w:rPr>
          <w:szCs w:val="28"/>
          <w:lang w:val="kk-KZ"/>
        </w:rPr>
        <w:t>.</w:t>
      </w:r>
    </w:p>
    <w:p w:rsidR="00D50C4D" w:rsidRPr="00D50C4D" w:rsidRDefault="00D50C4D" w:rsidP="00D50C4D">
      <w:pPr>
        <w:pStyle w:val="a5"/>
        <w:tabs>
          <w:tab w:val="left" w:pos="-7230"/>
          <w:tab w:val="left" w:pos="1134"/>
        </w:tabs>
        <w:ind w:left="0" w:firstLine="709"/>
        <w:contextualSpacing w:val="0"/>
        <w:rPr>
          <w:szCs w:val="28"/>
          <w:lang w:val="kk-KZ"/>
        </w:rPr>
      </w:pPr>
      <w:r w:rsidRPr="004D6CCD">
        <w:rPr>
          <w:szCs w:val="28"/>
          <w:lang w:val="kk-KZ"/>
        </w:rPr>
        <w:t xml:space="preserve">Қаржы ұйымдарын </w:t>
      </w:r>
      <w:r w:rsidRPr="00D50C4D">
        <w:rPr>
          <w:szCs w:val="28"/>
          <w:lang w:val="kk-KZ"/>
        </w:rPr>
        <w:t>пруденци</w:t>
      </w:r>
      <w:r>
        <w:rPr>
          <w:szCs w:val="28"/>
          <w:lang w:val="kk-KZ"/>
        </w:rPr>
        <w:t>я</w:t>
      </w:r>
      <w:r w:rsidRPr="00D50C4D">
        <w:rPr>
          <w:szCs w:val="28"/>
          <w:lang w:val="kk-KZ"/>
        </w:rPr>
        <w:t>л</w:t>
      </w:r>
      <w:r w:rsidRPr="004D6CCD">
        <w:rPr>
          <w:szCs w:val="28"/>
          <w:lang w:val="kk-KZ"/>
        </w:rPr>
        <w:t xml:space="preserve">ық реттеу шеңберінде </w:t>
      </w:r>
      <w:r w:rsidRPr="00D50C4D">
        <w:rPr>
          <w:szCs w:val="28"/>
          <w:lang w:val="kk-KZ"/>
        </w:rPr>
        <w:t>Оператор</w:t>
      </w:r>
      <w:r w:rsidRPr="004D6CCD">
        <w:rPr>
          <w:szCs w:val="28"/>
          <w:lang w:val="kk-KZ"/>
        </w:rPr>
        <w:t>дың</w:t>
      </w:r>
      <w:r w:rsidRPr="00D50C4D">
        <w:rPr>
          <w:szCs w:val="28"/>
          <w:lang w:val="kk-KZ"/>
        </w:rPr>
        <w:t xml:space="preserve"> облигаци</w:t>
      </w:r>
      <w:r w:rsidRPr="004D6CCD">
        <w:rPr>
          <w:szCs w:val="28"/>
          <w:lang w:val="kk-KZ"/>
        </w:rPr>
        <w:t>ялары</w:t>
      </w:r>
      <w:r w:rsidRPr="00D50C4D">
        <w:rPr>
          <w:szCs w:val="28"/>
          <w:lang w:val="kk-KZ"/>
        </w:rPr>
        <w:t xml:space="preserve"> </w:t>
      </w:r>
      <w:r w:rsidRPr="004D6CCD">
        <w:rPr>
          <w:szCs w:val="28"/>
          <w:lang w:val="kk-KZ"/>
        </w:rPr>
        <w:t>мынадай сипаттамаларға ие болады</w:t>
      </w:r>
      <w:r w:rsidRPr="00D50C4D">
        <w:rPr>
          <w:szCs w:val="28"/>
          <w:lang w:val="kk-KZ"/>
        </w:rPr>
        <w:t>:</w:t>
      </w:r>
    </w:p>
    <w:p w:rsidR="00D50C4D" w:rsidRPr="00D50C4D" w:rsidRDefault="00D50C4D" w:rsidP="00D50C4D">
      <w:pPr>
        <w:pStyle w:val="a5"/>
        <w:widowControl w:val="0"/>
        <w:numPr>
          <w:ilvl w:val="0"/>
          <w:numId w:val="6"/>
        </w:numPr>
        <w:tabs>
          <w:tab w:val="left" w:pos="-7230"/>
          <w:tab w:val="left" w:pos="1134"/>
        </w:tabs>
        <w:ind w:left="0" w:firstLine="709"/>
        <w:contextualSpacing w:val="0"/>
        <w:rPr>
          <w:szCs w:val="28"/>
          <w:lang w:val="kk-KZ"/>
        </w:rPr>
      </w:pPr>
      <w:r w:rsidRPr="00D50C4D">
        <w:rPr>
          <w:szCs w:val="28"/>
          <w:lang w:val="kk-KZ"/>
        </w:rPr>
        <w:t>актив</w:t>
      </w:r>
      <w:r w:rsidRPr="004D6CCD">
        <w:rPr>
          <w:szCs w:val="28"/>
          <w:lang w:val="kk-KZ"/>
        </w:rPr>
        <w:t xml:space="preserve">ті </w:t>
      </w:r>
      <w:r w:rsidRPr="00D50C4D">
        <w:rPr>
          <w:szCs w:val="28"/>
          <w:lang w:val="kk-KZ"/>
        </w:rPr>
        <w:t>кредит</w:t>
      </w:r>
      <w:r w:rsidRPr="004D6CCD">
        <w:rPr>
          <w:szCs w:val="28"/>
          <w:lang w:val="kk-KZ"/>
        </w:rPr>
        <w:t xml:space="preserve">тік тәуекелдің нөлдік </w:t>
      </w:r>
      <w:r w:rsidRPr="00D50C4D">
        <w:rPr>
          <w:szCs w:val="28"/>
          <w:lang w:val="kk-KZ"/>
        </w:rPr>
        <w:t>коэффициент</w:t>
      </w:r>
      <w:r w:rsidRPr="004D6CCD">
        <w:rPr>
          <w:szCs w:val="28"/>
          <w:lang w:val="kk-KZ"/>
        </w:rPr>
        <w:t>і бар деп тану</w:t>
      </w:r>
      <w:r w:rsidRPr="00D50C4D">
        <w:rPr>
          <w:szCs w:val="28"/>
          <w:lang w:val="kk-KZ"/>
        </w:rPr>
        <w:t>;</w:t>
      </w:r>
    </w:p>
    <w:p w:rsidR="00D50C4D" w:rsidRPr="00D50C4D" w:rsidRDefault="00D50C4D" w:rsidP="00D50C4D">
      <w:pPr>
        <w:pStyle w:val="a5"/>
        <w:widowControl w:val="0"/>
        <w:numPr>
          <w:ilvl w:val="0"/>
          <w:numId w:val="6"/>
        </w:numPr>
        <w:tabs>
          <w:tab w:val="left" w:pos="-7230"/>
          <w:tab w:val="left" w:pos="1134"/>
        </w:tabs>
        <w:ind w:left="0" w:firstLine="709"/>
        <w:contextualSpacing w:val="0"/>
        <w:rPr>
          <w:szCs w:val="28"/>
          <w:lang w:val="kk-KZ"/>
        </w:rPr>
      </w:pPr>
      <w:r w:rsidRPr="004D6CCD">
        <w:rPr>
          <w:szCs w:val="28"/>
          <w:lang w:val="kk-KZ"/>
        </w:rPr>
        <w:t>өтімділік</w:t>
      </w:r>
      <w:r w:rsidRPr="00D50C4D">
        <w:rPr>
          <w:szCs w:val="28"/>
          <w:lang w:val="kk-KZ"/>
        </w:rPr>
        <w:t>, LCR</w:t>
      </w:r>
      <w:r w:rsidRPr="004D6CCD">
        <w:rPr>
          <w:szCs w:val="28"/>
          <w:lang w:val="kk-KZ"/>
        </w:rPr>
        <w:t xml:space="preserve"> </w:t>
      </w:r>
      <w:r w:rsidRPr="00D50C4D">
        <w:rPr>
          <w:szCs w:val="28"/>
          <w:lang w:val="kk-KZ"/>
        </w:rPr>
        <w:t>коэффициент</w:t>
      </w:r>
      <w:r w:rsidRPr="004D6CCD">
        <w:rPr>
          <w:szCs w:val="28"/>
          <w:lang w:val="kk-KZ"/>
        </w:rPr>
        <w:t>терін есептеу үшін өтімділігі жоғары тәуекелі жоқ актив деп тану</w:t>
      </w:r>
      <w:r w:rsidRPr="00D50C4D">
        <w:rPr>
          <w:szCs w:val="28"/>
          <w:lang w:val="kk-KZ"/>
        </w:rPr>
        <w:t>;</w:t>
      </w:r>
    </w:p>
    <w:p w:rsidR="00D50C4D" w:rsidRPr="00D50C4D" w:rsidRDefault="00D50C4D" w:rsidP="00D50C4D">
      <w:pPr>
        <w:pStyle w:val="a5"/>
        <w:widowControl w:val="0"/>
        <w:numPr>
          <w:ilvl w:val="0"/>
          <w:numId w:val="6"/>
        </w:numPr>
        <w:tabs>
          <w:tab w:val="left" w:pos="-7230"/>
          <w:tab w:val="left" w:pos="1134"/>
        </w:tabs>
        <w:ind w:left="0" w:firstLine="709"/>
        <w:contextualSpacing w:val="0"/>
        <w:rPr>
          <w:szCs w:val="28"/>
          <w:lang w:val="kk-KZ"/>
        </w:rPr>
      </w:pPr>
      <w:r w:rsidRPr="004D6CCD">
        <w:rPr>
          <w:szCs w:val="28"/>
          <w:lang w:val="kk-KZ"/>
        </w:rPr>
        <w:t>бір қарыз алушының тәуекелін есептен шығару</w:t>
      </w:r>
      <w:r w:rsidRPr="00D50C4D">
        <w:rPr>
          <w:szCs w:val="28"/>
          <w:lang w:val="kk-KZ"/>
        </w:rPr>
        <w:t>;</w:t>
      </w:r>
    </w:p>
    <w:p w:rsidR="00D50C4D" w:rsidRPr="00D50C4D" w:rsidRDefault="00D50C4D" w:rsidP="00D50C4D">
      <w:pPr>
        <w:pStyle w:val="a5"/>
        <w:widowControl w:val="0"/>
        <w:numPr>
          <w:ilvl w:val="0"/>
          <w:numId w:val="6"/>
        </w:numPr>
        <w:tabs>
          <w:tab w:val="left" w:pos="-7230"/>
          <w:tab w:val="left" w:pos="1134"/>
        </w:tabs>
        <w:ind w:left="0" w:firstLine="709"/>
        <w:contextualSpacing w:val="0"/>
        <w:rPr>
          <w:szCs w:val="28"/>
          <w:lang w:val="kk-KZ"/>
        </w:rPr>
      </w:pPr>
      <w:r w:rsidRPr="00D50C4D">
        <w:rPr>
          <w:szCs w:val="28"/>
          <w:lang w:val="kk-KZ"/>
        </w:rPr>
        <w:t>провиз</w:t>
      </w:r>
      <w:r w:rsidRPr="004D6CCD">
        <w:rPr>
          <w:szCs w:val="28"/>
          <w:lang w:val="kk-KZ"/>
        </w:rPr>
        <w:t>иялаудың нөльдік мәні бар қаржы құралы ретінде тану</w:t>
      </w:r>
      <w:r w:rsidRPr="00D50C4D">
        <w:rPr>
          <w:szCs w:val="28"/>
          <w:lang w:val="kk-KZ"/>
        </w:rPr>
        <w:t>;</w:t>
      </w:r>
    </w:p>
    <w:p w:rsidR="00D50C4D" w:rsidRPr="00D50C4D" w:rsidRDefault="00D50C4D" w:rsidP="00D50C4D">
      <w:pPr>
        <w:pStyle w:val="a5"/>
        <w:widowControl w:val="0"/>
        <w:numPr>
          <w:ilvl w:val="0"/>
          <w:numId w:val="6"/>
        </w:numPr>
        <w:tabs>
          <w:tab w:val="left" w:pos="-7230"/>
          <w:tab w:val="left" w:pos="1134"/>
        </w:tabs>
        <w:ind w:left="0" w:firstLine="709"/>
        <w:contextualSpacing w:val="0"/>
        <w:rPr>
          <w:szCs w:val="28"/>
          <w:lang w:val="kk-KZ"/>
        </w:rPr>
      </w:pPr>
      <w:r w:rsidRPr="008B6821">
        <w:rPr>
          <w:szCs w:val="28"/>
          <w:lang w:val="kk-KZ"/>
        </w:rPr>
        <w:t xml:space="preserve">Ұлттық Банктің </w:t>
      </w:r>
      <w:r w:rsidRPr="00D50C4D">
        <w:rPr>
          <w:szCs w:val="28"/>
          <w:lang w:val="kk-KZ"/>
        </w:rPr>
        <w:t>ломбард</w:t>
      </w:r>
      <w:r w:rsidRPr="008B6821">
        <w:rPr>
          <w:szCs w:val="28"/>
          <w:lang w:val="kk-KZ"/>
        </w:rPr>
        <w:t>тық тізіміне</w:t>
      </w:r>
      <w:r w:rsidRPr="00D50C4D">
        <w:rPr>
          <w:szCs w:val="28"/>
          <w:lang w:val="kk-KZ"/>
        </w:rPr>
        <w:t xml:space="preserve">, </w:t>
      </w:r>
      <w:r w:rsidRPr="008B6821">
        <w:rPr>
          <w:szCs w:val="28"/>
          <w:lang w:val="kk-KZ"/>
        </w:rPr>
        <w:t>оның ішінде</w:t>
      </w:r>
      <w:r w:rsidRPr="00D50C4D">
        <w:rPr>
          <w:szCs w:val="28"/>
          <w:lang w:val="kk-KZ"/>
        </w:rPr>
        <w:t xml:space="preserve"> </w:t>
      </w:r>
      <w:r w:rsidRPr="008B6821">
        <w:rPr>
          <w:szCs w:val="28"/>
          <w:lang w:val="kk-KZ"/>
        </w:rPr>
        <w:t xml:space="preserve">мемлекеттік бағалы қағаздарға ұқсас </w:t>
      </w:r>
      <w:r w:rsidRPr="00D50C4D">
        <w:rPr>
          <w:szCs w:val="28"/>
          <w:lang w:val="kk-KZ"/>
        </w:rPr>
        <w:t>дисконт</w:t>
      </w:r>
      <w:r w:rsidRPr="008B6821">
        <w:rPr>
          <w:szCs w:val="28"/>
          <w:lang w:val="kk-KZ"/>
        </w:rPr>
        <w:t xml:space="preserve">тау мөлшерлемесі бар </w:t>
      </w:r>
      <w:r w:rsidRPr="00D50C4D">
        <w:rPr>
          <w:szCs w:val="28"/>
          <w:lang w:val="kk-KZ"/>
        </w:rPr>
        <w:t>автомат</w:t>
      </w:r>
      <w:r w:rsidRPr="008B6821">
        <w:rPr>
          <w:szCs w:val="28"/>
          <w:lang w:val="kk-KZ"/>
        </w:rPr>
        <w:t>ты</w:t>
      </w:r>
      <w:r w:rsidRPr="00D50C4D">
        <w:rPr>
          <w:szCs w:val="28"/>
          <w:lang w:val="kk-KZ"/>
        </w:rPr>
        <w:t xml:space="preserve"> репо</w:t>
      </w:r>
      <w:r w:rsidRPr="008B6821">
        <w:rPr>
          <w:szCs w:val="28"/>
          <w:lang w:val="kk-KZ"/>
        </w:rPr>
        <w:t xml:space="preserve"> нарығының операциясына енгізілетін болады</w:t>
      </w:r>
      <w:r w:rsidRPr="00D50C4D">
        <w:rPr>
          <w:szCs w:val="28"/>
          <w:lang w:val="kk-KZ"/>
        </w:rPr>
        <w:t>.</w:t>
      </w:r>
    </w:p>
    <w:p w:rsidR="00D50C4D" w:rsidRPr="00D50C4D" w:rsidRDefault="00D50C4D" w:rsidP="00D50C4D">
      <w:pPr>
        <w:pStyle w:val="a5"/>
        <w:tabs>
          <w:tab w:val="left" w:pos="-7230"/>
          <w:tab w:val="left" w:pos="1134"/>
        </w:tabs>
        <w:ind w:left="0" w:firstLine="709"/>
        <w:contextualSpacing w:val="0"/>
        <w:rPr>
          <w:szCs w:val="28"/>
          <w:lang w:val="kk-KZ"/>
        </w:rPr>
      </w:pPr>
      <w:r w:rsidRPr="00D50C4D">
        <w:rPr>
          <w:szCs w:val="28"/>
          <w:lang w:val="kk-KZ"/>
        </w:rPr>
        <w:t>Оператор</w:t>
      </w:r>
      <w:r w:rsidRPr="0086087C">
        <w:rPr>
          <w:szCs w:val="28"/>
          <w:lang w:val="kk-KZ"/>
        </w:rPr>
        <w:t>дың  о</w:t>
      </w:r>
      <w:r w:rsidRPr="00D50C4D">
        <w:rPr>
          <w:szCs w:val="28"/>
          <w:lang w:val="kk-KZ"/>
        </w:rPr>
        <w:t>блигаци</w:t>
      </w:r>
      <w:r w:rsidRPr="0086087C">
        <w:rPr>
          <w:szCs w:val="28"/>
          <w:lang w:val="kk-KZ"/>
        </w:rPr>
        <w:t xml:space="preserve">ялары </w:t>
      </w:r>
      <w:r w:rsidRPr="00D50C4D">
        <w:rPr>
          <w:szCs w:val="28"/>
          <w:lang w:val="kk-KZ"/>
        </w:rPr>
        <w:t xml:space="preserve"> банк</w:t>
      </w:r>
      <w:r w:rsidRPr="0086087C">
        <w:rPr>
          <w:szCs w:val="28"/>
          <w:lang w:val="kk-KZ"/>
        </w:rPr>
        <w:t>тердің</w:t>
      </w:r>
      <w:r w:rsidRPr="00D50C4D">
        <w:rPr>
          <w:szCs w:val="28"/>
          <w:lang w:val="kk-KZ"/>
        </w:rPr>
        <w:t xml:space="preserve">, </w:t>
      </w:r>
      <w:r w:rsidRPr="0086087C">
        <w:rPr>
          <w:szCs w:val="28"/>
          <w:lang w:val="kk-KZ"/>
        </w:rPr>
        <w:t>сақтандыру ұйымдарының</w:t>
      </w:r>
      <w:r w:rsidRPr="00D50C4D">
        <w:rPr>
          <w:szCs w:val="28"/>
          <w:lang w:val="kk-KZ"/>
        </w:rPr>
        <w:t>, брокер</w:t>
      </w:r>
      <w:r w:rsidRPr="0086087C">
        <w:rPr>
          <w:szCs w:val="28"/>
          <w:lang w:val="kk-KZ"/>
        </w:rPr>
        <w:t>лердің</w:t>
      </w:r>
      <w:r w:rsidRPr="00D50C4D">
        <w:rPr>
          <w:szCs w:val="28"/>
          <w:lang w:val="kk-KZ"/>
        </w:rPr>
        <w:t>, инвестици</w:t>
      </w:r>
      <w:r w:rsidRPr="0086087C">
        <w:rPr>
          <w:szCs w:val="28"/>
          <w:lang w:val="kk-KZ"/>
        </w:rPr>
        <w:t>ялық қорлардың</w:t>
      </w:r>
      <w:r w:rsidRPr="00D50C4D">
        <w:rPr>
          <w:szCs w:val="28"/>
          <w:lang w:val="kk-KZ"/>
        </w:rPr>
        <w:t>, корпоратив</w:t>
      </w:r>
      <w:r w:rsidRPr="0086087C">
        <w:rPr>
          <w:szCs w:val="28"/>
          <w:lang w:val="kk-KZ"/>
        </w:rPr>
        <w:t xml:space="preserve">тік </w:t>
      </w:r>
      <w:r w:rsidRPr="00D50C4D">
        <w:rPr>
          <w:szCs w:val="28"/>
          <w:lang w:val="kk-KZ"/>
        </w:rPr>
        <w:t>инвестор</w:t>
      </w:r>
      <w:r w:rsidRPr="0086087C">
        <w:rPr>
          <w:szCs w:val="28"/>
          <w:lang w:val="kk-KZ"/>
        </w:rPr>
        <w:t>лардың және халықтың арасында Қазақстанның</w:t>
      </w:r>
      <w:r w:rsidRPr="00D50C4D">
        <w:rPr>
          <w:szCs w:val="28"/>
          <w:lang w:val="kk-KZ"/>
        </w:rPr>
        <w:t xml:space="preserve"> </w:t>
      </w:r>
      <w:r w:rsidRPr="0086087C">
        <w:rPr>
          <w:szCs w:val="28"/>
          <w:lang w:val="kk-KZ"/>
        </w:rPr>
        <w:t>қор</w:t>
      </w:r>
      <w:r w:rsidRPr="00D50C4D">
        <w:rPr>
          <w:szCs w:val="28"/>
          <w:lang w:val="kk-KZ"/>
        </w:rPr>
        <w:t xml:space="preserve"> бирж</w:t>
      </w:r>
      <w:r w:rsidRPr="0086087C">
        <w:rPr>
          <w:szCs w:val="28"/>
          <w:lang w:val="kk-KZ"/>
        </w:rPr>
        <w:t>асына</w:t>
      </w:r>
      <w:r w:rsidRPr="00D50C4D">
        <w:rPr>
          <w:szCs w:val="28"/>
          <w:lang w:val="kk-KZ"/>
        </w:rPr>
        <w:t xml:space="preserve"> (KASE) </w:t>
      </w:r>
      <w:r w:rsidRPr="0086087C">
        <w:rPr>
          <w:szCs w:val="28"/>
          <w:lang w:val="kk-KZ"/>
        </w:rPr>
        <w:t>«Негізгі» алаңындағы «борыштық бағалы қағаздар» секторына орналастырылатын болады</w:t>
      </w:r>
      <w:r w:rsidRPr="00D50C4D">
        <w:rPr>
          <w:szCs w:val="28"/>
          <w:lang w:val="kk-KZ"/>
        </w:rPr>
        <w:t xml:space="preserve">. </w:t>
      </w:r>
      <w:r w:rsidRPr="0086087C">
        <w:rPr>
          <w:szCs w:val="28"/>
          <w:lang w:val="kk-KZ"/>
        </w:rPr>
        <w:t>Аталған</w:t>
      </w:r>
      <w:r w:rsidRPr="00D50C4D">
        <w:rPr>
          <w:szCs w:val="28"/>
          <w:lang w:val="kk-KZ"/>
        </w:rPr>
        <w:t xml:space="preserve"> облигаци</w:t>
      </w:r>
      <w:r w:rsidRPr="0086087C">
        <w:rPr>
          <w:szCs w:val="28"/>
          <w:lang w:val="kk-KZ"/>
        </w:rPr>
        <w:t>ялар</w:t>
      </w:r>
      <w:r w:rsidRPr="00B267A3">
        <w:rPr>
          <w:szCs w:val="28"/>
          <w:lang w:val="kk-KZ"/>
        </w:rPr>
        <w:t xml:space="preserve"> өтімді болады</w:t>
      </w:r>
      <w:r w:rsidRPr="00D50C4D">
        <w:rPr>
          <w:szCs w:val="28"/>
          <w:lang w:val="kk-KZ"/>
        </w:rPr>
        <w:t xml:space="preserve">, </w:t>
      </w:r>
      <w:r w:rsidRPr="00B267A3">
        <w:rPr>
          <w:szCs w:val="28"/>
          <w:lang w:val="kk-KZ"/>
        </w:rPr>
        <w:t>бұл олар бойынша әділ баға белгілеуді қамтамасыз етеді және олардың алыпсатарлық операцияларға ұшырауына және бағаны бұрмалау жағдайларына жол бермейді</w:t>
      </w:r>
      <w:r w:rsidRPr="00D50C4D">
        <w:rPr>
          <w:szCs w:val="28"/>
          <w:lang w:val="kk-KZ"/>
        </w:rPr>
        <w:t>.</w:t>
      </w:r>
    </w:p>
    <w:p w:rsidR="00D50C4D" w:rsidRPr="00921270" w:rsidRDefault="00D50C4D" w:rsidP="00D50C4D">
      <w:pPr>
        <w:ind w:firstLine="709"/>
        <w:rPr>
          <w:szCs w:val="28"/>
          <w:highlight w:val="yellow"/>
          <w:lang w:val="kk-KZ"/>
        </w:rPr>
      </w:pPr>
      <w:r w:rsidRPr="00D50C4D">
        <w:rPr>
          <w:szCs w:val="28"/>
          <w:lang w:val="kk-KZ"/>
        </w:rPr>
        <w:t>Оператор</w:t>
      </w:r>
      <w:r w:rsidRPr="00B267A3">
        <w:rPr>
          <w:szCs w:val="28"/>
          <w:lang w:val="kk-KZ"/>
        </w:rPr>
        <w:t xml:space="preserve">дың </w:t>
      </w:r>
      <w:r w:rsidRPr="00D50C4D">
        <w:rPr>
          <w:szCs w:val="28"/>
          <w:lang w:val="kk-KZ"/>
        </w:rPr>
        <w:t>облигаци</w:t>
      </w:r>
      <w:r w:rsidRPr="00B267A3">
        <w:rPr>
          <w:szCs w:val="28"/>
          <w:lang w:val="kk-KZ"/>
        </w:rPr>
        <w:t xml:space="preserve">ялары түріндегі жаңа сапалы және сенімді қаржы құралының пайда болуы ұзақ мерзімді </w:t>
      </w:r>
      <w:r w:rsidRPr="00D50C4D">
        <w:rPr>
          <w:szCs w:val="28"/>
          <w:lang w:val="kk-KZ"/>
        </w:rPr>
        <w:t>кредит</w:t>
      </w:r>
      <w:r w:rsidRPr="00B267A3">
        <w:rPr>
          <w:szCs w:val="28"/>
          <w:lang w:val="kk-KZ"/>
        </w:rPr>
        <w:t>теуді жандандыру үшін ресурстарды тартуға мүмкіндік бер</w:t>
      </w:r>
      <w:r>
        <w:rPr>
          <w:szCs w:val="28"/>
          <w:lang w:val="kk-KZ"/>
        </w:rPr>
        <w:t>іп қана қоймайды</w:t>
      </w:r>
      <w:r w:rsidRPr="00D50C4D">
        <w:rPr>
          <w:szCs w:val="28"/>
          <w:lang w:val="kk-KZ"/>
        </w:rPr>
        <w:t xml:space="preserve">, </w:t>
      </w:r>
      <w:r w:rsidRPr="00B267A3">
        <w:rPr>
          <w:szCs w:val="28"/>
          <w:lang w:val="kk-KZ"/>
        </w:rPr>
        <w:t xml:space="preserve">сол сияқты отандық қор нарығын дамытуға </w:t>
      </w:r>
      <w:r w:rsidRPr="00D50C4D">
        <w:rPr>
          <w:szCs w:val="28"/>
          <w:lang w:val="kk-KZ"/>
        </w:rPr>
        <w:t xml:space="preserve">импульс </w:t>
      </w:r>
      <w:r w:rsidRPr="00B267A3">
        <w:rPr>
          <w:szCs w:val="28"/>
          <w:lang w:val="kk-KZ"/>
        </w:rPr>
        <w:t>береді</w:t>
      </w:r>
      <w:r w:rsidRPr="00D50C4D">
        <w:rPr>
          <w:szCs w:val="28"/>
          <w:lang w:val="kk-KZ"/>
        </w:rPr>
        <w:t>.</w:t>
      </w:r>
    </w:p>
    <w:p w:rsidR="00D50C4D" w:rsidRDefault="00D50C4D" w:rsidP="00D50C4D">
      <w:pPr>
        <w:keepNext/>
        <w:jc w:val="center"/>
        <w:rPr>
          <w:b/>
          <w:szCs w:val="28"/>
          <w:lang w:val="kk-KZ"/>
        </w:rPr>
      </w:pPr>
    </w:p>
    <w:p w:rsidR="00E37DF3" w:rsidRDefault="00E37DF3" w:rsidP="00D50C4D">
      <w:pPr>
        <w:keepNext/>
        <w:jc w:val="center"/>
        <w:rPr>
          <w:b/>
          <w:szCs w:val="28"/>
          <w:lang w:val="kk-KZ"/>
        </w:rPr>
      </w:pPr>
    </w:p>
    <w:p w:rsidR="00D50C4D" w:rsidRPr="00D91BD7" w:rsidRDefault="00D50C4D" w:rsidP="00D50C4D">
      <w:pPr>
        <w:keepNext/>
        <w:jc w:val="center"/>
        <w:rPr>
          <w:b/>
          <w:szCs w:val="28"/>
          <w:lang w:val="kk-KZ"/>
        </w:rPr>
      </w:pPr>
      <w:r w:rsidRPr="00D91BD7">
        <w:rPr>
          <w:b/>
          <w:szCs w:val="28"/>
          <w:lang w:val="kk-KZ"/>
        </w:rPr>
        <w:t xml:space="preserve">V. </w:t>
      </w:r>
      <w:r>
        <w:rPr>
          <w:b/>
          <w:szCs w:val="28"/>
          <w:lang w:val="kk-KZ"/>
        </w:rPr>
        <w:t xml:space="preserve">НАРЫҚТЫҚ </w:t>
      </w:r>
      <w:r w:rsidRPr="00D91BD7">
        <w:rPr>
          <w:b/>
          <w:szCs w:val="28"/>
          <w:lang w:val="kk-KZ"/>
        </w:rPr>
        <w:t xml:space="preserve"> ИПОТЕ</w:t>
      </w:r>
      <w:r>
        <w:rPr>
          <w:b/>
          <w:szCs w:val="28"/>
          <w:lang w:val="kk-KZ"/>
        </w:rPr>
        <w:t>КАЛЫҚ  ӨНІМ</w:t>
      </w:r>
    </w:p>
    <w:p w:rsidR="00D50C4D" w:rsidRPr="00D91BD7" w:rsidRDefault="00D50C4D" w:rsidP="00D50C4D">
      <w:pPr>
        <w:ind w:firstLine="709"/>
        <w:rPr>
          <w:lang w:val="kk-KZ"/>
        </w:rPr>
      </w:pPr>
    </w:p>
    <w:p w:rsidR="00D50C4D" w:rsidRPr="00D91BD7" w:rsidRDefault="00D50C4D" w:rsidP="00D50C4D">
      <w:pPr>
        <w:ind w:firstLine="709"/>
        <w:rPr>
          <w:lang w:val="kk-KZ"/>
        </w:rPr>
      </w:pPr>
      <w:r>
        <w:rPr>
          <w:lang w:val="kk-KZ"/>
        </w:rPr>
        <w:t xml:space="preserve">Сыйақы мөлшерлемесінің мөлшеріне, қарыз мерзіміне, халықтың кіріс  деңгейіне  және  тұрғын  үй  нарығындағы бағаларға  байланысты  </w:t>
      </w:r>
      <w:r w:rsidRPr="00AD36F5">
        <w:rPr>
          <w:lang w:val="kk-KZ"/>
        </w:rPr>
        <w:t>халықтың қалың тобына</w:t>
      </w:r>
      <w:r>
        <w:rPr>
          <w:lang w:val="kk-KZ"/>
        </w:rPr>
        <w:t xml:space="preserve"> арналған ипотеканың қолжетімділігін арттыру халықтың  тұрғын  үйге деген қажеттілігін қанағаттандыру және ұзақ мерзімді тұрғын үйді  кредиттеуді  ынталандыру үшін  негізгі  міндеттердің  бірі  болып  табылады</w:t>
      </w:r>
      <w:r w:rsidRPr="00D91BD7">
        <w:rPr>
          <w:lang w:val="kk-KZ"/>
        </w:rPr>
        <w:t>.</w:t>
      </w:r>
    </w:p>
    <w:p w:rsidR="00D50C4D" w:rsidRDefault="00D50C4D" w:rsidP="00D50C4D">
      <w:pPr>
        <w:ind w:firstLine="709"/>
        <w:rPr>
          <w:lang w:val="kk-KZ"/>
        </w:rPr>
      </w:pPr>
      <w:r>
        <w:rPr>
          <w:lang w:val="kk-KZ"/>
        </w:rPr>
        <w:lastRenderedPageBreak/>
        <w:t>Осыған  байланысты төлем  жасауға  қабілетті халық  үшін  қолжетімді  болатын және сол сияқты банктерге ұзақ мерзімді кредиттеудің сенімді  құралын ұсынатын теңдестірілген нарықтық  ипотекалық  өнімді құру  қажет.</w:t>
      </w:r>
    </w:p>
    <w:p w:rsidR="00D50C4D" w:rsidRPr="00825435" w:rsidRDefault="00D50C4D" w:rsidP="00D50C4D">
      <w:pPr>
        <w:ind w:firstLine="709"/>
        <w:rPr>
          <w:lang w:val="kk-KZ"/>
        </w:rPr>
      </w:pPr>
      <w:r>
        <w:rPr>
          <w:lang w:val="kk-KZ"/>
        </w:rPr>
        <w:t xml:space="preserve">Нарықтық ипотекалық  өнім бастапқы тұрғын үйді  ғана  емес, сол сияқты  қайталама тұрғын үйді қамтитын болады. Осындай ипотекалық тұрғын  үй  қарызы бойынша мөлшерлеме </w:t>
      </w:r>
      <w:r w:rsidRPr="00373B5E">
        <w:rPr>
          <w:b/>
          <w:lang w:val="kk-KZ"/>
        </w:rPr>
        <w:t>базалық мөлшерлеме</w:t>
      </w:r>
      <w:r>
        <w:rPr>
          <w:b/>
          <w:lang w:val="kk-KZ"/>
        </w:rPr>
        <w:t>ні және</w:t>
      </w:r>
      <w:r>
        <w:rPr>
          <w:lang w:val="kk-KZ"/>
        </w:rPr>
        <w:t xml:space="preserve"> </w:t>
      </w:r>
      <w:r w:rsidRPr="00373B5E">
        <w:rPr>
          <w:b/>
          <w:lang w:val="kk-KZ"/>
        </w:rPr>
        <w:t>спред</w:t>
      </w:r>
      <w:r>
        <w:rPr>
          <w:b/>
          <w:lang w:val="kk-KZ"/>
        </w:rPr>
        <w:t xml:space="preserve">ті  </w:t>
      </w:r>
      <w:r w:rsidRPr="00373B5E">
        <w:rPr>
          <w:lang w:val="kk-KZ"/>
        </w:rPr>
        <w:t>–</w:t>
      </w:r>
      <w:r>
        <w:rPr>
          <w:lang w:val="kk-KZ"/>
        </w:rPr>
        <w:t xml:space="preserve"> болжамды  мәні </w:t>
      </w:r>
      <w:r w:rsidRPr="00373B5E">
        <w:rPr>
          <w:b/>
          <w:lang w:val="kk-KZ"/>
        </w:rPr>
        <w:t>175 базис</w:t>
      </w:r>
      <w:r>
        <w:rPr>
          <w:b/>
          <w:lang w:val="kk-KZ"/>
        </w:rPr>
        <w:t xml:space="preserve">тік тармақтардан </w:t>
      </w:r>
      <w:r w:rsidRPr="00373B5E">
        <w:rPr>
          <w:lang w:val="kk-KZ"/>
        </w:rPr>
        <w:t>тұратын қарыз алушының  дефолт ықтималдығына  байланысты  тәуекел  үшін банктің сыйлықа</w:t>
      </w:r>
      <w:r>
        <w:rPr>
          <w:lang w:val="kk-KZ"/>
        </w:rPr>
        <w:t>қысын</w:t>
      </w:r>
      <w:r w:rsidRPr="00373B5E">
        <w:rPr>
          <w:lang w:val="kk-KZ"/>
        </w:rPr>
        <w:t xml:space="preserve">   ескере  отырып</w:t>
      </w:r>
      <w:r>
        <w:rPr>
          <w:lang w:val="kk-KZ"/>
        </w:rPr>
        <w:t xml:space="preserve"> айқындалады</w:t>
      </w:r>
      <w:r w:rsidRPr="00373B5E">
        <w:rPr>
          <w:lang w:val="kk-KZ"/>
        </w:rPr>
        <w:t xml:space="preserve">. </w:t>
      </w:r>
      <w:r>
        <w:rPr>
          <w:lang w:val="kk-KZ"/>
        </w:rPr>
        <w:t xml:space="preserve">Ұзақ мерзімді кредиттеумен байланысты банктің  тәуекелдерін азайту  үшін  қарыздың  оңтайлы  мерзімі  </w:t>
      </w:r>
      <w:r w:rsidRPr="006C040B">
        <w:rPr>
          <w:b/>
          <w:lang w:val="kk-KZ"/>
        </w:rPr>
        <w:t>15 жылдан аспайтын</w:t>
      </w:r>
      <w:r>
        <w:rPr>
          <w:lang w:val="kk-KZ"/>
        </w:rPr>
        <w:t xml:space="preserve">  болады.  </w:t>
      </w:r>
      <w:r w:rsidRPr="006C040B">
        <w:rPr>
          <w:b/>
          <w:lang w:val="kk-KZ"/>
        </w:rPr>
        <w:t>Қарыз  сомасы</w:t>
      </w:r>
      <w:r>
        <w:rPr>
          <w:lang w:val="kk-KZ"/>
        </w:rPr>
        <w:t xml:space="preserve"> сатып алынатын  тұрғын  үйдің нарықтық құнының </w:t>
      </w:r>
      <w:r w:rsidRPr="006C040B">
        <w:rPr>
          <w:b/>
          <w:lang w:val="kk-KZ"/>
        </w:rPr>
        <w:t>80%</w:t>
      </w:r>
      <w:r>
        <w:rPr>
          <w:b/>
          <w:lang w:val="kk-KZ"/>
        </w:rPr>
        <w:t xml:space="preserve">-нан </w:t>
      </w:r>
      <w:r w:rsidRPr="006C040B">
        <w:rPr>
          <w:lang w:val="kk-KZ"/>
        </w:rPr>
        <w:t>аспауға  тиіс</w:t>
      </w:r>
      <w:r>
        <w:rPr>
          <w:lang w:val="kk-KZ"/>
        </w:rPr>
        <w:t xml:space="preserve">, қалған, яғни  </w:t>
      </w:r>
      <w:r w:rsidRPr="006C040B">
        <w:rPr>
          <w:lang w:val="kk-KZ"/>
        </w:rPr>
        <w:t xml:space="preserve"> </w:t>
      </w:r>
      <w:r w:rsidRPr="006C040B">
        <w:rPr>
          <w:b/>
          <w:lang w:val="kk-KZ"/>
        </w:rPr>
        <w:t>20%</w:t>
      </w:r>
      <w:r>
        <w:rPr>
          <w:b/>
          <w:lang w:val="kk-KZ"/>
        </w:rPr>
        <w:t xml:space="preserve">-дан </w:t>
      </w:r>
      <w:r w:rsidRPr="006C040B">
        <w:rPr>
          <w:lang w:val="kk-KZ"/>
        </w:rPr>
        <w:t>асатын  бөлігі</w:t>
      </w:r>
      <w:r>
        <w:rPr>
          <w:lang w:val="kk-KZ"/>
        </w:rPr>
        <w:t xml:space="preserve">н қарыз  алушы </w:t>
      </w:r>
      <w:r w:rsidRPr="006C040B">
        <w:rPr>
          <w:b/>
          <w:lang w:val="kk-KZ"/>
        </w:rPr>
        <w:t>бастапқы жарна ретінде</w:t>
      </w:r>
      <w:r>
        <w:rPr>
          <w:lang w:val="kk-KZ"/>
        </w:rPr>
        <w:t xml:space="preserve">  енгізуге  тиіс.</w:t>
      </w:r>
      <w:r>
        <w:rPr>
          <w:b/>
          <w:lang w:val="kk-KZ"/>
        </w:rPr>
        <w:t xml:space="preserve">  </w:t>
      </w:r>
      <w:r w:rsidRPr="006C040B">
        <w:rPr>
          <w:lang w:val="kk-KZ"/>
        </w:rPr>
        <w:t xml:space="preserve">Кепіл </w:t>
      </w:r>
      <w:r>
        <w:rPr>
          <w:lang w:val="kk-KZ"/>
        </w:rPr>
        <w:t xml:space="preserve">мәнінің  бүлінуіне (жоғалуына) </w:t>
      </w:r>
      <w:r>
        <w:rPr>
          <w:b/>
          <w:lang w:val="kk-KZ"/>
        </w:rPr>
        <w:t xml:space="preserve"> </w:t>
      </w:r>
      <w:r w:rsidRPr="00825435">
        <w:rPr>
          <w:lang w:val="kk-KZ"/>
        </w:rPr>
        <w:t>байланысты  тәуекелдерді</w:t>
      </w:r>
      <w:r>
        <w:rPr>
          <w:lang w:val="kk-KZ"/>
        </w:rPr>
        <w:t xml:space="preserve"> төмендету  үшін құны  қарыз  алушы  немесе  банк  үшін  ауыртпалық түсірмейтіндей сақтандыру  құралдары дамитын  болады.</w:t>
      </w:r>
    </w:p>
    <w:p w:rsidR="00D50C4D" w:rsidRPr="00870374" w:rsidRDefault="00D50C4D" w:rsidP="00D50C4D">
      <w:pPr>
        <w:ind w:firstLine="709"/>
        <w:rPr>
          <w:lang w:val="kk-KZ"/>
        </w:rPr>
      </w:pPr>
      <w:r>
        <w:rPr>
          <w:lang w:val="kk-KZ"/>
        </w:rPr>
        <w:t xml:space="preserve">Азаматтардың  көпшілігінің </w:t>
      </w:r>
      <w:r w:rsidRPr="006C040B">
        <w:rPr>
          <w:lang w:val="kk-KZ"/>
        </w:rPr>
        <w:t xml:space="preserve"> </w:t>
      </w:r>
      <w:r>
        <w:rPr>
          <w:lang w:val="kk-KZ"/>
        </w:rPr>
        <w:t xml:space="preserve"> ипотекалық  тұрғын үй  қарыздарына  деген  мұқтажын қанағаттандыру және  тұрғын үй  нарығында алыпсатарлыққа  жол бермеу мақсатында сатып алынатын тұрғын  үйдің  ең  жоғары құны тиісті өңірдегі  оның нақты  нарықтық  құнын ескере  отырып айқындалуға  тиіс. </w:t>
      </w:r>
      <w:r w:rsidRPr="00870374">
        <w:rPr>
          <w:b/>
          <w:lang w:val="kk-KZ"/>
        </w:rPr>
        <w:t>Астана, Алматы, А</w:t>
      </w:r>
      <w:r>
        <w:rPr>
          <w:b/>
          <w:lang w:val="kk-KZ"/>
        </w:rPr>
        <w:t>қ</w:t>
      </w:r>
      <w:r w:rsidRPr="00870374">
        <w:rPr>
          <w:b/>
          <w:lang w:val="kk-KZ"/>
        </w:rPr>
        <w:t xml:space="preserve">тау </w:t>
      </w:r>
      <w:r>
        <w:rPr>
          <w:b/>
          <w:lang w:val="kk-KZ"/>
        </w:rPr>
        <w:t xml:space="preserve">және </w:t>
      </w:r>
      <w:r w:rsidRPr="00870374">
        <w:rPr>
          <w:b/>
          <w:lang w:val="kk-KZ"/>
        </w:rPr>
        <w:t>Атырау</w:t>
      </w:r>
      <w:r>
        <w:rPr>
          <w:b/>
          <w:lang w:val="kk-KZ"/>
        </w:rPr>
        <w:t xml:space="preserve"> қалаларында </w:t>
      </w:r>
      <w:r w:rsidRPr="00870374">
        <w:rPr>
          <w:b/>
          <w:lang w:val="kk-KZ"/>
        </w:rPr>
        <w:t>тұрғын  үйдің  ең  жоғары құны 25 млн те</w:t>
      </w:r>
      <w:r>
        <w:rPr>
          <w:b/>
          <w:lang w:val="kk-KZ"/>
        </w:rPr>
        <w:t>ң</w:t>
      </w:r>
      <w:r w:rsidRPr="00870374">
        <w:rPr>
          <w:b/>
          <w:lang w:val="kk-KZ"/>
        </w:rPr>
        <w:t xml:space="preserve">ге, </w:t>
      </w:r>
      <w:r>
        <w:rPr>
          <w:b/>
          <w:lang w:val="kk-KZ"/>
        </w:rPr>
        <w:t>басқа  өңірлер үшін</w:t>
      </w:r>
      <w:r w:rsidRPr="00870374">
        <w:rPr>
          <w:b/>
          <w:lang w:val="kk-KZ"/>
        </w:rPr>
        <w:t xml:space="preserve"> – 15 млн те</w:t>
      </w:r>
      <w:r>
        <w:rPr>
          <w:b/>
          <w:lang w:val="kk-KZ"/>
        </w:rPr>
        <w:t>ң</w:t>
      </w:r>
      <w:r w:rsidRPr="00870374">
        <w:rPr>
          <w:b/>
          <w:lang w:val="kk-KZ"/>
        </w:rPr>
        <w:t>ге</w:t>
      </w:r>
      <w:r w:rsidRPr="00870374">
        <w:rPr>
          <w:lang w:val="kk-KZ"/>
        </w:rPr>
        <w:t>.</w:t>
      </w:r>
    </w:p>
    <w:p w:rsidR="00D50C4D" w:rsidRDefault="00D50C4D" w:rsidP="00D50C4D">
      <w:pPr>
        <w:ind w:firstLine="709"/>
        <w:rPr>
          <w:lang w:val="kk-KZ"/>
        </w:rPr>
      </w:pPr>
      <w:r>
        <w:rPr>
          <w:lang w:val="kk-KZ"/>
        </w:rPr>
        <w:t>Оған қоса,  ипотекалық кредиттеудің  басқа  бағдарламалары  шеңберінде  ипотекалық  тұрғын үй  қарыздары  бар  азаматтардың  борыштық  жүктемесін ұлғайтуға жол бермеу мақсатқа сай болып табылады</w:t>
      </w:r>
      <w:r w:rsidRPr="00870374">
        <w:rPr>
          <w:lang w:val="kk-KZ"/>
        </w:rPr>
        <w:t xml:space="preserve">. </w:t>
      </w:r>
      <w:r>
        <w:rPr>
          <w:lang w:val="kk-KZ"/>
        </w:rPr>
        <w:t xml:space="preserve">Сондықтан кредиттер бойынша  өтелмеген берешегі бар азаматтар үшін  нарықтық  ипотекалық  өнім  бойынша  қарыздарды  алу  мүмкіндігі  шектеулі  болады. </w:t>
      </w:r>
    </w:p>
    <w:p w:rsidR="00D50C4D" w:rsidRPr="00921270" w:rsidRDefault="00D50C4D" w:rsidP="00D50C4D">
      <w:pPr>
        <w:ind w:firstLine="709"/>
        <w:rPr>
          <w:szCs w:val="28"/>
          <w:highlight w:val="yellow"/>
          <w:lang w:val="kk-KZ"/>
        </w:rPr>
      </w:pPr>
      <w:r>
        <w:rPr>
          <w:lang w:val="kk-KZ"/>
        </w:rPr>
        <w:t>Оператордың нарықтық ипотекалық  өнімнің  талаптарына сәйкес</w:t>
      </w:r>
      <w:r w:rsidRPr="007868DA">
        <w:rPr>
          <w:lang w:val="kk-KZ"/>
        </w:rPr>
        <w:t xml:space="preserve"> </w:t>
      </w:r>
      <w:r>
        <w:rPr>
          <w:lang w:val="kk-KZ"/>
        </w:rPr>
        <w:t xml:space="preserve">келетін қарыздар бойынша талап ету құқықтарын сатып  алуының  индикативті көлемі  </w:t>
      </w:r>
      <w:r w:rsidRPr="007868DA">
        <w:rPr>
          <w:b/>
          <w:lang w:val="kk-KZ"/>
        </w:rPr>
        <w:t>300 млрд те</w:t>
      </w:r>
      <w:r>
        <w:rPr>
          <w:b/>
          <w:lang w:val="kk-KZ"/>
        </w:rPr>
        <w:t xml:space="preserve">ңгені </w:t>
      </w:r>
      <w:r w:rsidRPr="007868DA">
        <w:rPr>
          <w:lang w:val="kk-KZ"/>
        </w:rPr>
        <w:t xml:space="preserve">құрайды. </w:t>
      </w:r>
      <w:r>
        <w:rPr>
          <w:lang w:val="kk-KZ"/>
        </w:rPr>
        <w:t>Ол үшін</w:t>
      </w:r>
      <w:r w:rsidRPr="007868DA">
        <w:rPr>
          <w:lang w:val="kk-KZ"/>
        </w:rPr>
        <w:t xml:space="preserve"> Оператор </w:t>
      </w:r>
      <w:r w:rsidRPr="007868DA">
        <w:rPr>
          <w:b/>
          <w:lang w:val="kk-KZ"/>
        </w:rPr>
        <w:t xml:space="preserve">қосымша </w:t>
      </w:r>
      <w:r w:rsidRPr="007868DA">
        <w:rPr>
          <w:lang w:val="kk-KZ"/>
        </w:rPr>
        <w:t>қор нарығында</w:t>
      </w:r>
      <w:r>
        <w:rPr>
          <w:lang w:val="kk-KZ"/>
        </w:rPr>
        <w:t xml:space="preserve">  салыстыруға  болатын қаржыландыру көлемін тартады. Нәтижесінде Оператор  облигацияларды шығару есебінен тартқан қаржыландырудың  </w:t>
      </w:r>
      <w:r w:rsidRPr="00E44D6F">
        <w:rPr>
          <w:b/>
          <w:lang w:val="kk-KZ"/>
        </w:rPr>
        <w:t>жалпы көлемі</w:t>
      </w:r>
      <w:r>
        <w:rPr>
          <w:lang w:val="kk-KZ"/>
        </w:rPr>
        <w:t xml:space="preserve"> </w:t>
      </w:r>
      <w:r w:rsidRPr="002A3704">
        <w:rPr>
          <w:szCs w:val="28"/>
          <w:lang w:val="kk-KZ"/>
        </w:rPr>
        <w:t xml:space="preserve"> </w:t>
      </w:r>
      <w:r w:rsidRPr="002A3704">
        <w:rPr>
          <w:b/>
          <w:szCs w:val="28"/>
          <w:lang w:val="kk-KZ"/>
        </w:rPr>
        <w:t xml:space="preserve"> 1,3 трлн те</w:t>
      </w:r>
      <w:r>
        <w:rPr>
          <w:b/>
          <w:szCs w:val="28"/>
          <w:lang w:val="kk-KZ"/>
        </w:rPr>
        <w:t>ңгеге  жетеді</w:t>
      </w:r>
      <w:r w:rsidRPr="002A3704">
        <w:rPr>
          <w:szCs w:val="28"/>
          <w:lang w:val="kk-KZ"/>
        </w:rPr>
        <w:t>.</w:t>
      </w:r>
    </w:p>
    <w:p w:rsidR="00D50C4D" w:rsidRDefault="00D50C4D" w:rsidP="00D50C4D">
      <w:pPr>
        <w:ind w:firstLine="709"/>
        <w:rPr>
          <w:lang w:val="kk-KZ"/>
        </w:rPr>
      </w:pPr>
      <w:r>
        <w:rPr>
          <w:lang w:val="kk-KZ"/>
        </w:rPr>
        <w:t xml:space="preserve">Азаматтардың ипотекалық тұрғын үй қарыздарын алуы қарыз алушыға түсінікті стандартты процес болуы тиіс. Әлеуетті қарыз алушының банкке ұсынатын құжаттар тізбесін оңтайландыру, сондай-ақ кредит алу үшін өтініштер қарау мерзімін қысқарту қажет, бұл </w:t>
      </w:r>
      <w:r w:rsidRPr="00D51BB1">
        <w:rPr>
          <w:lang w:val="kk-KZ"/>
        </w:rPr>
        <w:t>андеррайтинг</w:t>
      </w:r>
      <w:r>
        <w:rPr>
          <w:lang w:val="kk-KZ"/>
        </w:rPr>
        <w:t xml:space="preserve"> сапасын төмендетпеуге мүмкіндік береді.  </w:t>
      </w:r>
    </w:p>
    <w:p w:rsidR="00D50C4D" w:rsidRPr="00921270" w:rsidRDefault="00D50C4D" w:rsidP="00D50C4D">
      <w:pPr>
        <w:ind w:firstLine="709"/>
        <w:rPr>
          <w:lang w:val="kk-KZ"/>
        </w:rPr>
      </w:pPr>
      <w:r>
        <w:rPr>
          <w:lang w:val="kk-KZ"/>
        </w:rPr>
        <w:t xml:space="preserve">Бұл мақсатта  кредит беру туралы шешім қабылдау үшін банктердің мемлекеттік органдардың дерекқорына және өзге ақпаратқа қолжетімділігін кеңейту бойынша шаралар қабылданатын болады. Одан басқа, банктердің клиенттерге қашықтан қызмет көрсету бойынша мүмкіндіктері кеңейетін болады.   </w:t>
      </w:r>
    </w:p>
    <w:p w:rsidR="00D50C4D" w:rsidRPr="00921270" w:rsidRDefault="00D50C4D" w:rsidP="00D50C4D">
      <w:pPr>
        <w:ind w:firstLine="709"/>
        <w:rPr>
          <w:lang w:val="kk-KZ"/>
        </w:rPr>
      </w:pPr>
    </w:p>
    <w:p w:rsidR="00D50C4D" w:rsidRDefault="00D50C4D" w:rsidP="00D50C4D">
      <w:pPr>
        <w:keepNext/>
        <w:jc w:val="center"/>
        <w:rPr>
          <w:b/>
          <w:lang w:val="kk-KZ"/>
        </w:rPr>
      </w:pPr>
      <w:r w:rsidRPr="00921270">
        <w:rPr>
          <w:b/>
          <w:lang w:val="kk-KZ"/>
        </w:rPr>
        <w:lastRenderedPageBreak/>
        <w:t xml:space="preserve">VI. </w:t>
      </w:r>
      <w:r>
        <w:rPr>
          <w:b/>
          <w:lang w:val="kk-KZ"/>
        </w:rPr>
        <w:t xml:space="preserve">ИПОТЕКАЛЫҚ ТҰРҒЫН ҮЙ КРЕДИТТЕУ </w:t>
      </w:r>
    </w:p>
    <w:p w:rsidR="00D50C4D" w:rsidRDefault="00D50C4D" w:rsidP="00D50C4D">
      <w:pPr>
        <w:keepNext/>
        <w:jc w:val="center"/>
        <w:rPr>
          <w:b/>
          <w:lang w:val="kk-KZ"/>
        </w:rPr>
      </w:pPr>
      <w:r>
        <w:rPr>
          <w:b/>
          <w:lang w:val="kk-KZ"/>
        </w:rPr>
        <w:t xml:space="preserve">ИНФРОҚҰРЫЛЫМЫН ДАМЫТУ </w:t>
      </w:r>
    </w:p>
    <w:p w:rsidR="00D50C4D" w:rsidRDefault="00D50C4D" w:rsidP="00D50C4D">
      <w:pPr>
        <w:keepNext/>
        <w:jc w:val="center"/>
        <w:rPr>
          <w:b/>
          <w:lang w:val="kk-KZ"/>
        </w:rPr>
      </w:pPr>
    </w:p>
    <w:p w:rsidR="00D50C4D" w:rsidRDefault="00D50C4D" w:rsidP="00D50C4D">
      <w:pPr>
        <w:ind w:firstLine="709"/>
        <w:rPr>
          <w:lang w:val="kk-KZ"/>
        </w:rPr>
      </w:pPr>
      <w:r>
        <w:rPr>
          <w:lang w:val="kk-KZ"/>
        </w:rPr>
        <w:t xml:space="preserve">Тұрғын үй нарығында ұзақ мерзімді кредиттеуді жандандыру қарыз алушының кредит қабілеттілігі туралы деректер жинау мен талдауды қамтамасыз ететін тиімді ықпал ететін инфрақұрылымның болуын талап етеді.  </w:t>
      </w:r>
    </w:p>
    <w:p w:rsidR="00D50C4D" w:rsidRDefault="00D50C4D" w:rsidP="00D50C4D">
      <w:pPr>
        <w:ind w:firstLine="709"/>
        <w:rPr>
          <w:rStyle w:val="s0"/>
          <w:lang w:val="kk-KZ"/>
        </w:rPr>
      </w:pPr>
      <w:r>
        <w:rPr>
          <w:rStyle w:val="s0"/>
          <w:lang w:val="kk-KZ"/>
        </w:rPr>
        <w:t xml:space="preserve">Халықаралық тәжірибеде кредиттік бюро қаржы нарығы инфрақұрылымының маңызды буыны болып табылады. Кредиттік бюроның ақпараты қарыз алушының тәртібіне ықпалы зор, себебі олардың міндеттемелері жөніндегі барлық ақпарат банктерге және өзге кредиторларға беріледі. Ақпарат көздерінің ауқымды тізбесінің болуы кредиттік бюроларға түрлі өнімдер мен қызметтер, оның ішінде  қарыз алушының төлем тәртібін және қаржылық мүмкіндіктерін сапалы бағалау жүргізуге мүмкіндік беретін скорингтік  қызметтер әзірлеу және ұсынуға, сондай-ақ тәуекелді қарыз алушыға кредит беруден  бас тартуға мүмкіндік береді. </w:t>
      </w:r>
    </w:p>
    <w:p w:rsidR="00D50C4D" w:rsidRPr="00921270" w:rsidRDefault="00D50C4D" w:rsidP="00D50C4D">
      <w:pPr>
        <w:ind w:firstLine="709"/>
        <w:rPr>
          <w:szCs w:val="28"/>
          <w:highlight w:val="yellow"/>
          <w:lang w:val="kk-KZ"/>
        </w:rPr>
      </w:pPr>
      <w:r>
        <w:rPr>
          <w:rStyle w:val="s0"/>
          <w:lang w:val="kk-KZ"/>
        </w:rPr>
        <w:t xml:space="preserve">Кредиттік бюро қызметінің тиімділігі қарыз алушының кредит </w:t>
      </w:r>
      <w:r w:rsidR="00076256">
        <w:rPr>
          <w:rStyle w:val="s0"/>
          <w:lang w:val="kk-KZ"/>
        </w:rPr>
        <w:t xml:space="preserve">төлеуге </w:t>
      </w:r>
      <w:r>
        <w:rPr>
          <w:rStyle w:val="s0"/>
          <w:lang w:val="kk-KZ"/>
        </w:rPr>
        <w:t>қабілеттілігін бағалауды және қарыз алушы туралы ақпараттың шынайылығын тексеруді жеңілдетіп қана қоймай, жалпы банк секторының жүйелі тәуекелдерін төмендетуге мүмкіндік береді.</w:t>
      </w:r>
    </w:p>
    <w:p w:rsidR="00D50C4D" w:rsidRPr="00B14587" w:rsidRDefault="00076256" w:rsidP="00D50C4D">
      <w:pPr>
        <w:ind w:firstLine="709"/>
        <w:rPr>
          <w:lang w:val="kk-KZ"/>
        </w:rPr>
      </w:pPr>
      <w:r>
        <w:rPr>
          <w:lang w:val="kk-KZ"/>
        </w:rPr>
        <w:t xml:space="preserve">Кредиттік бюро қалыптастыратын кредиттік тарихтардың дерекқоры </w:t>
      </w:r>
      <w:r>
        <w:rPr>
          <w:rStyle w:val="s0"/>
          <w:lang w:val="kk-KZ"/>
        </w:rPr>
        <w:t xml:space="preserve">қарыз алушылардың кредит төлеуге қабілеттілігі туралы, оның ішінде мемлекеттік органдардың дерекқорларындағы </w:t>
      </w:r>
      <w:r w:rsidR="003615D7">
        <w:rPr>
          <w:rStyle w:val="s0"/>
          <w:lang w:val="kk-KZ"/>
        </w:rPr>
        <w:t xml:space="preserve">ақпараттың </w:t>
      </w:r>
      <w:r w:rsidR="003615D7">
        <w:rPr>
          <w:lang w:val="kk-KZ"/>
        </w:rPr>
        <w:t>барынша</w:t>
      </w:r>
      <w:r w:rsidR="003615D7">
        <w:rPr>
          <w:rStyle w:val="s0"/>
          <w:lang w:val="kk-KZ"/>
        </w:rPr>
        <w:t xml:space="preserve"> кең ауқымын </w:t>
      </w:r>
      <w:r w:rsidR="003615D7">
        <w:rPr>
          <w:lang w:val="kk-KZ"/>
        </w:rPr>
        <w:t>қамтуға тиіс</w:t>
      </w:r>
      <w:r w:rsidR="003615D7">
        <w:rPr>
          <w:rStyle w:val="s0"/>
          <w:lang w:val="kk-KZ"/>
        </w:rPr>
        <w:t xml:space="preserve">. </w:t>
      </w:r>
      <w:r w:rsidR="003615D7">
        <w:rPr>
          <w:lang w:val="kk-KZ"/>
        </w:rPr>
        <w:t xml:space="preserve">Ол үшін ақпараттық жүйелерді тиісінше ықпалдастыру, сондай-ақ қызметі ақша айналымымен, қарыздармен немесе тауарлар мен қызметті бөліп төлеуге берумен байланысты тұлғаларды (онлайн-кредиторлар, лизинг, факторинг, сақтандыру компаниялары, қызметкерлерге қарыз беретін жұмыс берушілер, электрондық ақша жүйесінің операторлары, интернет-провайдерлер, жалға берушілер, телекоммуникациялық компаниялар, ұялы байланыс операторлары және басқалар) қоса отырып, ақпаратты міндетті жеткізушілер тізбесін кеңейту қажет. </w:t>
      </w:r>
    </w:p>
    <w:p w:rsidR="00D50C4D" w:rsidRPr="00921270" w:rsidRDefault="00D50C4D" w:rsidP="00D50C4D">
      <w:pPr>
        <w:ind w:firstLine="709"/>
        <w:rPr>
          <w:szCs w:val="28"/>
          <w:lang w:val="kk-KZ"/>
        </w:rPr>
      </w:pPr>
      <w:r w:rsidRPr="005D5C8C">
        <w:rPr>
          <w:lang w:val="kk-KZ"/>
        </w:rPr>
        <w:t xml:space="preserve">Кредит тәуекелдерін бағалау сапасын арттыру және халықтың кредит алу кезінде сақ болуын ынталандыру мақсатында кредиттік скорингті дамыту </w:t>
      </w:r>
      <w:r>
        <w:rPr>
          <w:lang w:val="kk-KZ"/>
        </w:rPr>
        <w:t>керек</w:t>
      </w:r>
      <w:r w:rsidRPr="005D5C8C">
        <w:rPr>
          <w:lang w:val="kk-KZ"/>
        </w:rPr>
        <w:t>. Кредит</w:t>
      </w:r>
      <w:r>
        <w:rPr>
          <w:lang w:val="kk-KZ"/>
        </w:rPr>
        <w:t>тік</w:t>
      </w:r>
      <w:r w:rsidRPr="005D5C8C">
        <w:rPr>
          <w:lang w:val="kk-KZ"/>
        </w:rPr>
        <w:t xml:space="preserve"> скоринг</w:t>
      </w:r>
      <w:r>
        <w:rPr>
          <w:lang w:val="kk-KZ"/>
        </w:rPr>
        <w:t>ті</w:t>
      </w:r>
      <w:r w:rsidRPr="005D5C8C">
        <w:rPr>
          <w:lang w:val="kk-KZ"/>
        </w:rPr>
        <w:t xml:space="preserve"> қолдану қарыз алушылардың қайта кредит алмауына мүмкіндік беріп, борыш жүктемесінің оңтайлы деңгейін таңдауға, адал төлеушілер үшін кредиттер алу қолжетімділігін кеңейтуге мүмкіндік береді. Азаматтардың кредит</w:t>
      </w:r>
      <w:r>
        <w:rPr>
          <w:lang w:val="kk-KZ"/>
        </w:rPr>
        <w:t>тік</w:t>
      </w:r>
      <w:r w:rsidRPr="005D5C8C">
        <w:rPr>
          <w:lang w:val="kk-KZ"/>
        </w:rPr>
        <w:t xml:space="preserve"> скоринг алуға және оның жоғары деңгейін ұстап тұруға мүдделілігін арттыратын шаралар жүргізілетін болады, бұл қаржылық тәртіптің барабар деңгейіне қол жеткізуге мүмкіндік береді.</w:t>
      </w:r>
    </w:p>
    <w:p w:rsidR="00063965" w:rsidRPr="00D50C4D" w:rsidRDefault="00063965" w:rsidP="00D50C4D">
      <w:pPr>
        <w:ind w:firstLine="708"/>
        <w:jc w:val="center"/>
        <w:rPr>
          <w:lang w:val="kk-KZ"/>
        </w:rPr>
      </w:pPr>
    </w:p>
    <w:sectPr w:rsidR="00063965" w:rsidRPr="00D50C4D" w:rsidSect="00181D88">
      <w:headerReference w:type="default" r:id="rId26"/>
      <w:headerReference w:type="first" r:id="rId27"/>
      <w:pgSz w:w="11906" w:h="16838"/>
      <w:pgMar w:top="1134" w:right="851" w:bottom="1134" w:left="1418" w:header="567" w:footer="567"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530C" w:rsidRDefault="0048530C" w:rsidP="0084116C">
      <w:r>
        <w:separator/>
      </w:r>
    </w:p>
  </w:endnote>
  <w:endnote w:type="continuationSeparator" w:id="0">
    <w:p w:rsidR="0048530C" w:rsidRDefault="0048530C" w:rsidP="00841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530C" w:rsidRDefault="0048530C" w:rsidP="0084116C">
      <w:r>
        <w:separator/>
      </w:r>
    </w:p>
  </w:footnote>
  <w:footnote w:type="continuationSeparator" w:id="0">
    <w:p w:rsidR="0048530C" w:rsidRDefault="0048530C" w:rsidP="0084116C">
      <w:r>
        <w:continuationSeparator/>
      </w:r>
    </w:p>
  </w:footnote>
  <w:footnote w:id="1">
    <w:p w:rsidR="00FE5B8D" w:rsidRPr="00F66267" w:rsidRDefault="00FE5B8D" w:rsidP="00FE5B8D">
      <w:pPr>
        <w:pStyle w:val="a6"/>
        <w:ind w:left="142" w:hanging="142"/>
        <w:rPr>
          <w:sz w:val="18"/>
          <w:szCs w:val="18"/>
        </w:rPr>
      </w:pPr>
      <w:r>
        <w:rPr>
          <w:rStyle w:val="a8"/>
        </w:rPr>
        <w:footnoteRef/>
      </w:r>
      <w:r>
        <w:t xml:space="preserve"> </w:t>
      </w:r>
      <w:r w:rsidRPr="00F66267">
        <w:rPr>
          <w:sz w:val="18"/>
          <w:szCs w:val="18"/>
          <w:lang w:val="kk-KZ"/>
        </w:rPr>
        <w:t xml:space="preserve">10 жыл ішінде халықтың өсуі </w:t>
      </w:r>
      <w:r w:rsidRPr="00F66267">
        <w:rPr>
          <w:sz w:val="18"/>
          <w:szCs w:val="18"/>
        </w:rPr>
        <w:t xml:space="preserve">(2 451 </w:t>
      </w:r>
      <w:r w:rsidRPr="00F66267">
        <w:rPr>
          <w:sz w:val="18"/>
          <w:szCs w:val="18"/>
          <w:lang w:val="kk-KZ"/>
        </w:rPr>
        <w:t>мың адам</w:t>
      </w:r>
      <w:r w:rsidRPr="00F66267">
        <w:rPr>
          <w:sz w:val="18"/>
          <w:szCs w:val="18"/>
        </w:rPr>
        <w:t xml:space="preserve">) </w:t>
      </w:r>
      <w:r w:rsidRPr="00F66267">
        <w:rPr>
          <w:sz w:val="18"/>
          <w:szCs w:val="18"/>
          <w:lang w:val="kk-KZ"/>
        </w:rPr>
        <w:t xml:space="preserve">1 адамға арналған тұрғын үй алаңының мөлшерін ескергенде адам басына шаққанда </w:t>
      </w:r>
      <w:r w:rsidRPr="00F66267">
        <w:rPr>
          <w:sz w:val="18"/>
          <w:szCs w:val="18"/>
        </w:rPr>
        <w:t xml:space="preserve">18 </w:t>
      </w:r>
      <w:r w:rsidRPr="00F66267">
        <w:rPr>
          <w:sz w:val="18"/>
          <w:szCs w:val="18"/>
          <w:lang w:val="kk-KZ"/>
        </w:rPr>
        <w:t>шаршы метрден кем емес</w:t>
      </w:r>
      <w:r w:rsidRPr="00F66267">
        <w:rPr>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6667786"/>
      <w:docPartObj>
        <w:docPartGallery w:val="Page Numbers (Top of Page)"/>
        <w:docPartUnique/>
      </w:docPartObj>
    </w:sdtPr>
    <w:sdtEndPr>
      <w:rPr>
        <w:sz w:val="24"/>
        <w:szCs w:val="24"/>
      </w:rPr>
    </w:sdtEndPr>
    <w:sdtContent>
      <w:p w:rsidR="00265B7C" w:rsidRPr="006B0B7D" w:rsidRDefault="00265B7C">
        <w:pPr>
          <w:pStyle w:val="a3"/>
          <w:jc w:val="center"/>
          <w:rPr>
            <w:sz w:val="24"/>
            <w:szCs w:val="24"/>
          </w:rPr>
        </w:pPr>
        <w:r w:rsidRPr="006B0B7D">
          <w:rPr>
            <w:sz w:val="24"/>
            <w:szCs w:val="24"/>
          </w:rPr>
          <w:fldChar w:fldCharType="begin"/>
        </w:r>
        <w:r w:rsidRPr="006B0B7D">
          <w:rPr>
            <w:sz w:val="24"/>
            <w:szCs w:val="24"/>
          </w:rPr>
          <w:instrText>PAGE   \* MERGEFORMAT</w:instrText>
        </w:r>
        <w:r w:rsidRPr="006B0B7D">
          <w:rPr>
            <w:sz w:val="24"/>
            <w:szCs w:val="24"/>
          </w:rPr>
          <w:fldChar w:fldCharType="separate"/>
        </w:r>
        <w:r w:rsidR="00181D88">
          <w:rPr>
            <w:noProof/>
            <w:sz w:val="24"/>
            <w:szCs w:val="24"/>
          </w:rPr>
          <w:t>19</w:t>
        </w:r>
        <w:r w:rsidRPr="006B0B7D">
          <w:rPr>
            <w:sz w:val="24"/>
            <w:szCs w:val="24"/>
          </w:rPr>
          <w:fldChar w:fldCharType="end"/>
        </w:r>
      </w:p>
    </w:sdtContent>
  </w:sdt>
  <w:p w:rsidR="00265B7C" w:rsidRDefault="00265B7C">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D88" w:rsidRDefault="00181D88" w:rsidP="00181D88">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10477"/>
    <w:multiLevelType w:val="hybridMultilevel"/>
    <w:tmpl w:val="E7F2B05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C19448A"/>
    <w:multiLevelType w:val="hybridMultilevel"/>
    <w:tmpl w:val="61348728"/>
    <w:lvl w:ilvl="0" w:tplc="04190011">
      <w:start w:val="1"/>
      <w:numFmt w:val="decimal"/>
      <w:lvlText w:val="%1)"/>
      <w:lvlJc w:val="left"/>
      <w:pPr>
        <w:ind w:left="1429" w:hanging="360"/>
      </w:pPr>
      <w:rPr>
        <w:rFonts w:hint="default"/>
        <w:b w:val="0"/>
        <w:color w:val="auto"/>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348C18E1"/>
    <w:multiLevelType w:val="hybridMultilevel"/>
    <w:tmpl w:val="E7F2B05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39AB1B3B"/>
    <w:multiLevelType w:val="hybridMultilevel"/>
    <w:tmpl w:val="789689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2EA3F9A"/>
    <w:multiLevelType w:val="hybridMultilevel"/>
    <w:tmpl w:val="536A83B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4FD73C27"/>
    <w:multiLevelType w:val="hybridMultilevel"/>
    <w:tmpl w:val="E59E864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67903C95"/>
    <w:multiLevelType w:val="hybridMultilevel"/>
    <w:tmpl w:val="A9244D0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5"/>
  </w:num>
  <w:num w:numId="2">
    <w:abstractNumId w:val="6"/>
  </w:num>
  <w:num w:numId="3">
    <w:abstractNumId w:val="4"/>
  </w:num>
  <w:num w:numId="4">
    <w:abstractNumId w:val="0"/>
  </w:num>
  <w:num w:numId="5">
    <w:abstractNumId w:val="2"/>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16C"/>
    <w:rsid w:val="000113BA"/>
    <w:rsid w:val="0001507A"/>
    <w:rsid w:val="00063965"/>
    <w:rsid w:val="00076256"/>
    <w:rsid w:val="00086FFA"/>
    <w:rsid w:val="000B15F8"/>
    <w:rsid w:val="000B62E8"/>
    <w:rsid w:val="000B63AC"/>
    <w:rsid w:val="000C1F58"/>
    <w:rsid w:val="000C499F"/>
    <w:rsid w:val="000D4485"/>
    <w:rsid w:val="000D785E"/>
    <w:rsid w:val="0011135A"/>
    <w:rsid w:val="00131BEC"/>
    <w:rsid w:val="001327CE"/>
    <w:rsid w:val="001443C7"/>
    <w:rsid w:val="00157D99"/>
    <w:rsid w:val="00181D88"/>
    <w:rsid w:val="00182B98"/>
    <w:rsid w:val="001D0D0C"/>
    <w:rsid w:val="001D7B4E"/>
    <w:rsid w:val="001E797F"/>
    <w:rsid w:val="00200745"/>
    <w:rsid w:val="00201EC1"/>
    <w:rsid w:val="00210F0E"/>
    <w:rsid w:val="002171C0"/>
    <w:rsid w:val="00226005"/>
    <w:rsid w:val="0023445F"/>
    <w:rsid w:val="00252023"/>
    <w:rsid w:val="0026565B"/>
    <w:rsid w:val="00265B7C"/>
    <w:rsid w:val="00293498"/>
    <w:rsid w:val="002D4FB6"/>
    <w:rsid w:val="002F6CE3"/>
    <w:rsid w:val="00340680"/>
    <w:rsid w:val="003615D7"/>
    <w:rsid w:val="00395BD4"/>
    <w:rsid w:val="003F0495"/>
    <w:rsid w:val="003F7AFA"/>
    <w:rsid w:val="00417F4C"/>
    <w:rsid w:val="004345C0"/>
    <w:rsid w:val="00442F01"/>
    <w:rsid w:val="00456F7F"/>
    <w:rsid w:val="0048530C"/>
    <w:rsid w:val="004921EF"/>
    <w:rsid w:val="00493317"/>
    <w:rsid w:val="004946B7"/>
    <w:rsid w:val="004E3C82"/>
    <w:rsid w:val="004E4D8E"/>
    <w:rsid w:val="004F6ABD"/>
    <w:rsid w:val="00500E61"/>
    <w:rsid w:val="00503353"/>
    <w:rsid w:val="005047F4"/>
    <w:rsid w:val="005140D0"/>
    <w:rsid w:val="00524569"/>
    <w:rsid w:val="005252F4"/>
    <w:rsid w:val="0053031B"/>
    <w:rsid w:val="00533B56"/>
    <w:rsid w:val="005421FD"/>
    <w:rsid w:val="0059608D"/>
    <w:rsid w:val="005A2FC0"/>
    <w:rsid w:val="005A5FC1"/>
    <w:rsid w:val="005B3EDA"/>
    <w:rsid w:val="005D4C99"/>
    <w:rsid w:val="005F45FB"/>
    <w:rsid w:val="00620E00"/>
    <w:rsid w:val="006279C2"/>
    <w:rsid w:val="00683691"/>
    <w:rsid w:val="006A4769"/>
    <w:rsid w:val="006B0B7D"/>
    <w:rsid w:val="006C1E6D"/>
    <w:rsid w:val="006E26E6"/>
    <w:rsid w:val="006E6010"/>
    <w:rsid w:val="006F392F"/>
    <w:rsid w:val="00701115"/>
    <w:rsid w:val="00732689"/>
    <w:rsid w:val="00743F2B"/>
    <w:rsid w:val="007524E1"/>
    <w:rsid w:val="00766C21"/>
    <w:rsid w:val="00787053"/>
    <w:rsid w:val="007C5B25"/>
    <w:rsid w:val="007E6776"/>
    <w:rsid w:val="00820542"/>
    <w:rsid w:val="00827DF2"/>
    <w:rsid w:val="0083123C"/>
    <w:rsid w:val="0084116C"/>
    <w:rsid w:val="008601A3"/>
    <w:rsid w:val="00873140"/>
    <w:rsid w:val="008A2267"/>
    <w:rsid w:val="008B3BB2"/>
    <w:rsid w:val="008D0E97"/>
    <w:rsid w:val="008D75BC"/>
    <w:rsid w:val="008E3084"/>
    <w:rsid w:val="008E4DF5"/>
    <w:rsid w:val="0090579F"/>
    <w:rsid w:val="00914397"/>
    <w:rsid w:val="009319C4"/>
    <w:rsid w:val="00970C17"/>
    <w:rsid w:val="00985C48"/>
    <w:rsid w:val="00A315C2"/>
    <w:rsid w:val="00A361BD"/>
    <w:rsid w:val="00A603AA"/>
    <w:rsid w:val="00A702D9"/>
    <w:rsid w:val="00A8396F"/>
    <w:rsid w:val="00A84DF6"/>
    <w:rsid w:val="00A85238"/>
    <w:rsid w:val="00A870FD"/>
    <w:rsid w:val="00AA0AB8"/>
    <w:rsid w:val="00AA1381"/>
    <w:rsid w:val="00AA4638"/>
    <w:rsid w:val="00AB74AF"/>
    <w:rsid w:val="00AC0BEB"/>
    <w:rsid w:val="00AF26BA"/>
    <w:rsid w:val="00B04ED1"/>
    <w:rsid w:val="00B179EE"/>
    <w:rsid w:val="00B80830"/>
    <w:rsid w:val="00B854DA"/>
    <w:rsid w:val="00B86739"/>
    <w:rsid w:val="00B93606"/>
    <w:rsid w:val="00BC53A8"/>
    <w:rsid w:val="00C001BE"/>
    <w:rsid w:val="00C2594F"/>
    <w:rsid w:val="00C4669C"/>
    <w:rsid w:val="00C61C43"/>
    <w:rsid w:val="00C93D59"/>
    <w:rsid w:val="00CA3D93"/>
    <w:rsid w:val="00CD10D4"/>
    <w:rsid w:val="00CD159A"/>
    <w:rsid w:val="00D102F0"/>
    <w:rsid w:val="00D16CBC"/>
    <w:rsid w:val="00D50C4D"/>
    <w:rsid w:val="00D67329"/>
    <w:rsid w:val="00D96268"/>
    <w:rsid w:val="00DB2EFC"/>
    <w:rsid w:val="00DC1C02"/>
    <w:rsid w:val="00DD46A3"/>
    <w:rsid w:val="00DE7C47"/>
    <w:rsid w:val="00E03E7E"/>
    <w:rsid w:val="00E120BE"/>
    <w:rsid w:val="00E20C4D"/>
    <w:rsid w:val="00E248BC"/>
    <w:rsid w:val="00E256AB"/>
    <w:rsid w:val="00E3749F"/>
    <w:rsid w:val="00E37DF3"/>
    <w:rsid w:val="00E40D52"/>
    <w:rsid w:val="00E40E04"/>
    <w:rsid w:val="00E71A3E"/>
    <w:rsid w:val="00E85E72"/>
    <w:rsid w:val="00EC10F2"/>
    <w:rsid w:val="00EC6F1C"/>
    <w:rsid w:val="00EE27C6"/>
    <w:rsid w:val="00F22163"/>
    <w:rsid w:val="00F66267"/>
    <w:rsid w:val="00FA41BC"/>
    <w:rsid w:val="00FB5DA1"/>
    <w:rsid w:val="00FC3EA9"/>
    <w:rsid w:val="00FE5B8D"/>
    <w:rsid w:val="00FF7B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116C"/>
    <w:pPr>
      <w:spacing w:after="0" w:line="240" w:lineRule="auto"/>
      <w:jc w:val="both"/>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1">
    <w:name w:val="s1"/>
    <w:rsid w:val="0084116C"/>
    <w:rPr>
      <w:rFonts w:ascii="Times New Roman" w:hAnsi="Times New Roman" w:cs="Times New Roman" w:hint="default"/>
      <w:b/>
      <w:bCs/>
      <w:i w:val="0"/>
      <w:iCs w:val="0"/>
      <w:strike w:val="0"/>
      <w:dstrike w:val="0"/>
      <w:color w:val="000000"/>
      <w:sz w:val="20"/>
      <w:szCs w:val="20"/>
      <w:u w:val="none"/>
      <w:effect w:val="none"/>
    </w:rPr>
  </w:style>
  <w:style w:type="paragraph" w:styleId="a3">
    <w:name w:val="header"/>
    <w:basedOn w:val="a"/>
    <w:link w:val="a4"/>
    <w:uiPriority w:val="99"/>
    <w:unhideWhenUsed/>
    <w:rsid w:val="0084116C"/>
    <w:pPr>
      <w:tabs>
        <w:tab w:val="center" w:pos="4677"/>
        <w:tab w:val="right" w:pos="9355"/>
      </w:tabs>
    </w:pPr>
  </w:style>
  <w:style w:type="character" w:customStyle="1" w:styleId="a4">
    <w:name w:val="Верхний колонтитул Знак"/>
    <w:basedOn w:val="a0"/>
    <w:link w:val="a3"/>
    <w:uiPriority w:val="99"/>
    <w:rsid w:val="0084116C"/>
    <w:rPr>
      <w:rFonts w:ascii="Times New Roman" w:eastAsia="Times New Roman" w:hAnsi="Times New Roman" w:cs="Times New Roman"/>
      <w:sz w:val="28"/>
      <w:szCs w:val="20"/>
      <w:lang w:eastAsia="ru-RU"/>
    </w:rPr>
  </w:style>
  <w:style w:type="character" w:customStyle="1" w:styleId="s0">
    <w:name w:val="s0"/>
    <w:basedOn w:val="a0"/>
    <w:rsid w:val="0084116C"/>
    <w:rPr>
      <w:color w:val="000000"/>
    </w:rPr>
  </w:style>
  <w:style w:type="paragraph" w:styleId="a5">
    <w:name w:val="List Paragraph"/>
    <w:basedOn w:val="a"/>
    <w:uiPriority w:val="34"/>
    <w:qFormat/>
    <w:rsid w:val="0084116C"/>
    <w:pPr>
      <w:ind w:left="720"/>
      <w:contextualSpacing/>
    </w:pPr>
  </w:style>
  <w:style w:type="paragraph" w:styleId="a6">
    <w:name w:val="footnote text"/>
    <w:basedOn w:val="a"/>
    <w:link w:val="a7"/>
    <w:uiPriority w:val="99"/>
    <w:unhideWhenUsed/>
    <w:rsid w:val="0084116C"/>
    <w:rPr>
      <w:sz w:val="20"/>
    </w:rPr>
  </w:style>
  <w:style w:type="character" w:customStyle="1" w:styleId="a7">
    <w:name w:val="Текст сноски Знак"/>
    <w:basedOn w:val="a0"/>
    <w:link w:val="a6"/>
    <w:uiPriority w:val="99"/>
    <w:rsid w:val="0084116C"/>
    <w:rPr>
      <w:rFonts w:ascii="Times New Roman" w:eastAsia="Times New Roman" w:hAnsi="Times New Roman" w:cs="Times New Roman"/>
      <w:sz w:val="20"/>
      <w:szCs w:val="20"/>
      <w:lang w:eastAsia="ru-RU"/>
    </w:rPr>
  </w:style>
  <w:style w:type="character" w:styleId="a8">
    <w:name w:val="footnote reference"/>
    <w:basedOn w:val="a0"/>
    <w:uiPriority w:val="99"/>
    <w:semiHidden/>
    <w:unhideWhenUsed/>
    <w:rsid w:val="0084116C"/>
    <w:rPr>
      <w:vertAlign w:val="superscript"/>
    </w:rPr>
  </w:style>
  <w:style w:type="paragraph" w:customStyle="1" w:styleId="Default">
    <w:name w:val="Default"/>
    <w:rsid w:val="0084116C"/>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Balloon Text"/>
    <w:basedOn w:val="a"/>
    <w:link w:val="aa"/>
    <w:uiPriority w:val="99"/>
    <w:semiHidden/>
    <w:unhideWhenUsed/>
    <w:rsid w:val="0084116C"/>
    <w:rPr>
      <w:rFonts w:ascii="Tahoma" w:hAnsi="Tahoma" w:cs="Tahoma"/>
      <w:sz w:val="16"/>
      <w:szCs w:val="16"/>
    </w:rPr>
  </w:style>
  <w:style w:type="character" w:customStyle="1" w:styleId="aa">
    <w:name w:val="Текст выноски Знак"/>
    <w:basedOn w:val="a0"/>
    <w:link w:val="a9"/>
    <w:uiPriority w:val="99"/>
    <w:semiHidden/>
    <w:rsid w:val="0084116C"/>
    <w:rPr>
      <w:rFonts w:ascii="Tahoma" w:eastAsia="Times New Roman" w:hAnsi="Tahoma" w:cs="Tahoma"/>
      <w:sz w:val="16"/>
      <w:szCs w:val="16"/>
      <w:lang w:eastAsia="ru-RU"/>
    </w:rPr>
  </w:style>
  <w:style w:type="character" w:customStyle="1" w:styleId="s20">
    <w:name w:val="s20"/>
    <w:basedOn w:val="a0"/>
    <w:rsid w:val="00A84DF6"/>
  </w:style>
  <w:style w:type="table" w:customStyle="1" w:styleId="1">
    <w:name w:val="Сетка таблицы1"/>
    <w:basedOn w:val="a1"/>
    <w:next w:val="ab"/>
    <w:rsid w:val="00086FF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Table Grid"/>
    <w:basedOn w:val="a1"/>
    <w:uiPriority w:val="59"/>
    <w:rsid w:val="00086F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er"/>
    <w:basedOn w:val="a"/>
    <w:link w:val="ad"/>
    <w:uiPriority w:val="99"/>
    <w:unhideWhenUsed/>
    <w:rsid w:val="00A702D9"/>
    <w:pPr>
      <w:tabs>
        <w:tab w:val="center" w:pos="4677"/>
        <w:tab w:val="right" w:pos="9355"/>
      </w:tabs>
    </w:pPr>
  </w:style>
  <w:style w:type="character" w:customStyle="1" w:styleId="ad">
    <w:name w:val="Нижний колонтитул Знак"/>
    <w:basedOn w:val="a0"/>
    <w:link w:val="ac"/>
    <w:uiPriority w:val="99"/>
    <w:rsid w:val="00A702D9"/>
    <w:rPr>
      <w:rFonts w:ascii="Times New Roman" w:eastAsia="Times New Roman" w:hAnsi="Times New Roman" w:cs="Times New Roman"/>
      <w:sz w:val="28"/>
      <w:szCs w:val="20"/>
      <w:lang w:eastAsia="ru-RU"/>
    </w:rPr>
  </w:style>
  <w:style w:type="character" w:styleId="ae">
    <w:name w:val="Strong"/>
    <w:basedOn w:val="a0"/>
    <w:uiPriority w:val="22"/>
    <w:qFormat/>
    <w:rsid w:val="008D0E9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116C"/>
    <w:pPr>
      <w:spacing w:after="0" w:line="240" w:lineRule="auto"/>
      <w:jc w:val="both"/>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1">
    <w:name w:val="s1"/>
    <w:rsid w:val="0084116C"/>
    <w:rPr>
      <w:rFonts w:ascii="Times New Roman" w:hAnsi="Times New Roman" w:cs="Times New Roman" w:hint="default"/>
      <w:b/>
      <w:bCs/>
      <w:i w:val="0"/>
      <w:iCs w:val="0"/>
      <w:strike w:val="0"/>
      <w:dstrike w:val="0"/>
      <w:color w:val="000000"/>
      <w:sz w:val="20"/>
      <w:szCs w:val="20"/>
      <w:u w:val="none"/>
      <w:effect w:val="none"/>
    </w:rPr>
  </w:style>
  <w:style w:type="paragraph" w:styleId="a3">
    <w:name w:val="header"/>
    <w:basedOn w:val="a"/>
    <w:link w:val="a4"/>
    <w:uiPriority w:val="99"/>
    <w:unhideWhenUsed/>
    <w:rsid w:val="0084116C"/>
    <w:pPr>
      <w:tabs>
        <w:tab w:val="center" w:pos="4677"/>
        <w:tab w:val="right" w:pos="9355"/>
      </w:tabs>
    </w:pPr>
  </w:style>
  <w:style w:type="character" w:customStyle="1" w:styleId="a4">
    <w:name w:val="Верхний колонтитул Знак"/>
    <w:basedOn w:val="a0"/>
    <w:link w:val="a3"/>
    <w:uiPriority w:val="99"/>
    <w:rsid w:val="0084116C"/>
    <w:rPr>
      <w:rFonts w:ascii="Times New Roman" w:eastAsia="Times New Roman" w:hAnsi="Times New Roman" w:cs="Times New Roman"/>
      <w:sz w:val="28"/>
      <w:szCs w:val="20"/>
      <w:lang w:eastAsia="ru-RU"/>
    </w:rPr>
  </w:style>
  <w:style w:type="character" w:customStyle="1" w:styleId="s0">
    <w:name w:val="s0"/>
    <w:basedOn w:val="a0"/>
    <w:rsid w:val="0084116C"/>
    <w:rPr>
      <w:color w:val="000000"/>
    </w:rPr>
  </w:style>
  <w:style w:type="paragraph" w:styleId="a5">
    <w:name w:val="List Paragraph"/>
    <w:basedOn w:val="a"/>
    <w:uiPriority w:val="34"/>
    <w:qFormat/>
    <w:rsid w:val="0084116C"/>
    <w:pPr>
      <w:ind w:left="720"/>
      <w:contextualSpacing/>
    </w:pPr>
  </w:style>
  <w:style w:type="paragraph" w:styleId="a6">
    <w:name w:val="footnote text"/>
    <w:basedOn w:val="a"/>
    <w:link w:val="a7"/>
    <w:uiPriority w:val="99"/>
    <w:unhideWhenUsed/>
    <w:rsid w:val="0084116C"/>
    <w:rPr>
      <w:sz w:val="20"/>
    </w:rPr>
  </w:style>
  <w:style w:type="character" w:customStyle="1" w:styleId="a7">
    <w:name w:val="Текст сноски Знак"/>
    <w:basedOn w:val="a0"/>
    <w:link w:val="a6"/>
    <w:uiPriority w:val="99"/>
    <w:rsid w:val="0084116C"/>
    <w:rPr>
      <w:rFonts w:ascii="Times New Roman" w:eastAsia="Times New Roman" w:hAnsi="Times New Roman" w:cs="Times New Roman"/>
      <w:sz w:val="20"/>
      <w:szCs w:val="20"/>
      <w:lang w:eastAsia="ru-RU"/>
    </w:rPr>
  </w:style>
  <w:style w:type="character" w:styleId="a8">
    <w:name w:val="footnote reference"/>
    <w:basedOn w:val="a0"/>
    <w:uiPriority w:val="99"/>
    <w:semiHidden/>
    <w:unhideWhenUsed/>
    <w:rsid w:val="0084116C"/>
    <w:rPr>
      <w:vertAlign w:val="superscript"/>
    </w:rPr>
  </w:style>
  <w:style w:type="paragraph" w:customStyle="1" w:styleId="Default">
    <w:name w:val="Default"/>
    <w:rsid w:val="0084116C"/>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Balloon Text"/>
    <w:basedOn w:val="a"/>
    <w:link w:val="aa"/>
    <w:uiPriority w:val="99"/>
    <w:semiHidden/>
    <w:unhideWhenUsed/>
    <w:rsid w:val="0084116C"/>
    <w:rPr>
      <w:rFonts w:ascii="Tahoma" w:hAnsi="Tahoma" w:cs="Tahoma"/>
      <w:sz w:val="16"/>
      <w:szCs w:val="16"/>
    </w:rPr>
  </w:style>
  <w:style w:type="character" w:customStyle="1" w:styleId="aa">
    <w:name w:val="Текст выноски Знак"/>
    <w:basedOn w:val="a0"/>
    <w:link w:val="a9"/>
    <w:uiPriority w:val="99"/>
    <w:semiHidden/>
    <w:rsid w:val="0084116C"/>
    <w:rPr>
      <w:rFonts w:ascii="Tahoma" w:eastAsia="Times New Roman" w:hAnsi="Tahoma" w:cs="Tahoma"/>
      <w:sz w:val="16"/>
      <w:szCs w:val="16"/>
      <w:lang w:eastAsia="ru-RU"/>
    </w:rPr>
  </w:style>
  <w:style w:type="character" w:customStyle="1" w:styleId="s20">
    <w:name w:val="s20"/>
    <w:basedOn w:val="a0"/>
    <w:rsid w:val="00A84DF6"/>
  </w:style>
  <w:style w:type="table" w:customStyle="1" w:styleId="1">
    <w:name w:val="Сетка таблицы1"/>
    <w:basedOn w:val="a1"/>
    <w:next w:val="ab"/>
    <w:rsid w:val="00086FF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Table Grid"/>
    <w:basedOn w:val="a1"/>
    <w:uiPriority w:val="59"/>
    <w:rsid w:val="00086F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er"/>
    <w:basedOn w:val="a"/>
    <w:link w:val="ad"/>
    <w:uiPriority w:val="99"/>
    <w:unhideWhenUsed/>
    <w:rsid w:val="00A702D9"/>
    <w:pPr>
      <w:tabs>
        <w:tab w:val="center" w:pos="4677"/>
        <w:tab w:val="right" w:pos="9355"/>
      </w:tabs>
    </w:pPr>
  </w:style>
  <w:style w:type="character" w:customStyle="1" w:styleId="ad">
    <w:name w:val="Нижний колонтитул Знак"/>
    <w:basedOn w:val="a0"/>
    <w:link w:val="ac"/>
    <w:uiPriority w:val="99"/>
    <w:rsid w:val="00A702D9"/>
    <w:rPr>
      <w:rFonts w:ascii="Times New Roman" w:eastAsia="Times New Roman" w:hAnsi="Times New Roman" w:cs="Times New Roman"/>
      <w:sz w:val="28"/>
      <w:szCs w:val="20"/>
      <w:lang w:eastAsia="ru-RU"/>
    </w:rPr>
  </w:style>
  <w:style w:type="character" w:styleId="ae">
    <w:name w:val="Strong"/>
    <w:basedOn w:val="a0"/>
    <w:uiPriority w:val="22"/>
    <w:qFormat/>
    <w:rsid w:val="008D0E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8412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JP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G"/><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JP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JP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JP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JP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JPG"/><Relationship Id="rId27"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24413B-8AFF-4B78-8374-9DBD97837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4663</Words>
  <Characters>26583</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Ерлан Сеилов</dc:creator>
  <cp:lastModifiedBy>Askar Seidanov</cp:lastModifiedBy>
  <cp:revision>2</cp:revision>
  <cp:lastPrinted>2018-06-11T11:47:00Z</cp:lastPrinted>
  <dcterms:created xsi:type="dcterms:W3CDTF">2018-07-09T04:46:00Z</dcterms:created>
  <dcterms:modified xsi:type="dcterms:W3CDTF">2018-07-09T04:46:00Z</dcterms:modified>
</cp:coreProperties>
</file>