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609F" w14:textId="77777777" w:rsidR="007E242B" w:rsidRPr="000E2396" w:rsidRDefault="007E242B" w:rsidP="00C170D6">
      <w:pPr>
        <w:suppressAutoHyphens/>
        <w:contextualSpacing/>
        <w:jc w:val="center"/>
        <w:outlineLvl w:val="0"/>
        <w:rPr>
          <w:b/>
          <w:caps/>
        </w:rPr>
      </w:pPr>
      <w:bookmarkStart w:id="0" w:name="_Toc356840618"/>
      <w:bookmarkStart w:id="1" w:name="_Toc356889410"/>
      <w:bookmarkStart w:id="2" w:name="_Toc356889594"/>
      <w:bookmarkStart w:id="3" w:name="_GoBack"/>
      <w:bookmarkEnd w:id="3"/>
    </w:p>
    <w:p w14:paraId="4A208BBA" w14:textId="77777777" w:rsidR="007E242B" w:rsidRPr="000E2396" w:rsidRDefault="007E242B" w:rsidP="007E242B">
      <w:pPr>
        <w:suppressAutoHyphens/>
        <w:contextualSpacing/>
        <w:jc w:val="right"/>
        <w:outlineLvl w:val="0"/>
        <w:rPr>
          <w:b/>
          <w:caps/>
        </w:rPr>
      </w:pPr>
    </w:p>
    <w:p w14:paraId="5D9D41D9" w14:textId="77777777" w:rsidR="007E242B" w:rsidRPr="000E2396" w:rsidRDefault="00E75F61" w:rsidP="00C170D6">
      <w:pPr>
        <w:suppressAutoHyphens/>
        <w:contextualSpacing/>
        <w:jc w:val="center"/>
        <w:outlineLvl w:val="0"/>
        <w:rPr>
          <w:b/>
          <w:caps/>
        </w:rPr>
      </w:pPr>
      <w:bookmarkStart w:id="4" w:name="_Toc407050415"/>
      <w:bookmarkStart w:id="5" w:name="_Toc407050790"/>
      <w:bookmarkStart w:id="6" w:name="_Toc407050922"/>
      <w:bookmarkStart w:id="7" w:name="_Toc407160138"/>
      <w:bookmarkStart w:id="8" w:name="_Toc407160963"/>
      <w:bookmarkStart w:id="9" w:name="_Toc407204654"/>
      <w:r w:rsidRPr="000E2396">
        <w:rPr>
          <w:b/>
          <w:spacing w:val="60"/>
        </w:rPr>
        <w:pict w14:anchorId="33BA41F8">
          <v:rect id="Rectangle 2" o:spid="_x0000_s1036" style="position:absolute;left:0;text-align:left;margin-left:-66.85pt;margin-top:6.6pt;width:555.6pt;height:399.3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" filled="f" stroked="f">
            <o:lock v:ext="edit" grouping="t"/>
            <v:textbox style="mso-next-textbox:#Rectangle 2">
              <w:txbxContent>
                <w:p w14:paraId="581D664F" w14:textId="77777777" w:rsidR="000A70B9" w:rsidRDefault="000A70B9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Cs/>
                      <w:shadow/>
                      <w:kern w:val="24"/>
                      <w:sz w:val="44"/>
                      <w:szCs w:val="64"/>
                    </w:rPr>
                  </w:pPr>
                </w:p>
                <w:p w14:paraId="7AEAD816" w14:textId="77777777" w:rsidR="000A70B9" w:rsidRPr="000A70B9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САМООЦЕНКА НА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br/>
                    <w:t xml:space="preserve">СОБЛЮДЕНИЕ ПРИНЦИПОВ </w:t>
                  </w:r>
                </w:p>
                <w:p w14:paraId="1E70B9B5" w14:textId="77777777" w:rsidR="007101B8" w:rsidRPr="000A70B9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ДЛЯ ИНФР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А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 xml:space="preserve">СТРУКТУР </w:t>
                  </w:r>
                </w:p>
                <w:p w14:paraId="65911604" w14:textId="77777777" w:rsidR="007101B8" w:rsidRPr="000A70B9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ФИНА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Н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СОВОГО РЫНКА</w:t>
                  </w:r>
                </w:p>
                <w:p w14:paraId="0A067950" w14:textId="77777777" w:rsidR="000A70B9" w:rsidRPr="000A70B9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 xml:space="preserve">ПЛАТЕЖНОЙ СИСТЕМОЙ </w:t>
                  </w:r>
                </w:p>
                <w:p w14:paraId="3568AE15" w14:textId="77777777" w:rsidR="000A70B9" w:rsidRPr="000A70B9" w:rsidRDefault="000A70B9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НАЦИОНАЛЬНОГО БА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Н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 xml:space="preserve">КА </w:t>
                  </w:r>
                </w:p>
                <w:p w14:paraId="0BEB2211" w14:textId="77777777" w:rsidR="007101B8" w:rsidRPr="000A70B9" w:rsidRDefault="000A70B9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РЕСПУБЛИКИ К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А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ЗАХСТАН</w:t>
                  </w:r>
                </w:p>
                <w:p w14:paraId="56868FC3" w14:textId="77777777" w:rsidR="007101B8" w:rsidRPr="000A70B9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«Ме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ж</w:t>
                  </w: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 xml:space="preserve">банковская система </w:t>
                  </w:r>
                </w:p>
                <w:p w14:paraId="0345FE6A" w14:textId="77777777" w:rsidR="007101B8" w:rsidRPr="003F4D42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kern w:val="24"/>
                      <w:sz w:val="44"/>
                      <w:szCs w:val="64"/>
                      <w:lang w:val="en-US"/>
                    </w:rPr>
                  </w:pPr>
                  <w:r w:rsidRPr="000A70B9">
                    <w:rPr>
                      <w:b/>
                      <w:bCs/>
                      <w:shadow/>
                      <w:kern w:val="24"/>
                      <w:sz w:val="44"/>
                      <w:szCs w:val="64"/>
                    </w:rPr>
                    <w:t>переводов денег»</w:t>
                  </w:r>
                </w:p>
                <w:p w14:paraId="2F3DE26E" w14:textId="77777777" w:rsidR="007101B8" w:rsidRPr="00115D50" w:rsidRDefault="007101B8" w:rsidP="00E75F61">
                  <w:pPr>
                    <w:pStyle w:val="afc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</w:p>
                <w:p w14:paraId="74245919" w14:textId="77777777" w:rsidR="007101B8" w:rsidRDefault="007101B8" w:rsidP="007E242B">
                  <w:pPr>
                    <w:pStyle w:val="afc"/>
                    <w:spacing w:before="0" w:beforeAutospacing="0" w:after="0" w:afterAutospacing="0"/>
                    <w:jc w:val="center"/>
                  </w:pPr>
                </w:p>
              </w:txbxContent>
            </v:textbox>
          </v:rect>
        </w:pict>
      </w:r>
      <w:bookmarkEnd w:id="4"/>
      <w:bookmarkEnd w:id="5"/>
      <w:bookmarkEnd w:id="6"/>
      <w:bookmarkEnd w:id="7"/>
      <w:bookmarkEnd w:id="8"/>
      <w:bookmarkEnd w:id="9"/>
    </w:p>
    <w:p w14:paraId="74F41585" w14:textId="77777777" w:rsidR="007E242B" w:rsidRPr="000E2396" w:rsidRDefault="007E242B" w:rsidP="00C170D6">
      <w:pPr>
        <w:suppressAutoHyphens/>
        <w:contextualSpacing/>
        <w:jc w:val="center"/>
        <w:outlineLvl w:val="0"/>
        <w:rPr>
          <w:b/>
          <w:caps/>
        </w:rPr>
      </w:pPr>
    </w:p>
    <w:bookmarkEnd w:id="0"/>
    <w:bookmarkEnd w:id="1"/>
    <w:bookmarkEnd w:id="2"/>
    <w:p w14:paraId="52EA7A8A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086BD747" w14:textId="77777777" w:rsidR="00D24D37" w:rsidRPr="000E2396" w:rsidRDefault="00D24D37" w:rsidP="00500265">
      <w:pPr>
        <w:suppressAutoHyphens/>
        <w:ind w:firstLine="567"/>
        <w:contextualSpacing/>
        <w:rPr>
          <w:b/>
          <w:spacing w:val="60"/>
        </w:rPr>
      </w:pPr>
    </w:p>
    <w:p w14:paraId="2C2E7BC9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0E4FA251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2012BE2B" w14:textId="77777777" w:rsidR="00D24D37" w:rsidRPr="000E2396" w:rsidRDefault="00D24D37" w:rsidP="00500265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A1628B4" w14:textId="77777777" w:rsidR="00C170D6" w:rsidRPr="000E2396" w:rsidRDefault="00C170D6" w:rsidP="00C170D6"/>
    <w:p w14:paraId="0F2433E5" w14:textId="77777777" w:rsidR="00D24D37" w:rsidRPr="000E2396" w:rsidRDefault="00D24D37" w:rsidP="00500265">
      <w:pPr>
        <w:pStyle w:val="1"/>
        <w:spacing w:before="0" w:after="0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E79C00" w14:textId="77777777" w:rsidR="00D24D37" w:rsidRPr="000E2396" w:rsidRDefault="00CA695E" w:rsidP="00105FE8">
      <w:pPr>
        <w:pStyle w:val="1"/>
        <w:tabs>
          <w:tab w:val="left" w:pos="3583"/>
        </w:tabs>
        <w:spacing w:before="0"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0E2396">
        <w:rPr>
          <w:rFonts w:ascii="Times New Roman" w:hAnsi="Times New Roman"/>
          <w:sz w:val="24"/>
          <w:szCs w:val="24"/>
        </w:rPr>
        <w:tab/>
      </w:r>
    </w:p>
    <w:p w14:paraId="2258949A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3B49A14D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12BDDA25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186688BF" w14:textId="77777777" w:rsidR="00D24D37" w:rsidRPr="000E2396" w:rsidRDefault="00D24D37" w:rsidP="00500265">
      <w:pPr>
        <w:suppressAutoHyphens/>
        <w:ind w:firstLine="567"/>
        <w:contextualSpacing/>
        <w:jc w:val="center"/>
        <w:rPr>
          <w:b/>
          <w:spacing w:val="60"/>
        </w:rPr>
      </w:pPr>
    </w:p>
    <w:p w14:paraId="3098CFEB" w14:textId="77777777" w:rsidR="0022666E" w:rsidRPr="000E2396" w:rsidRDefault="000E2396" w:rsidP="00002283">
      <w:pPr>
        <w:suppressAutoHyphens/>
        <w:ind w:firstLine="567"/>
        <w:contextualSpacing/>
        <w:jc w:val="center"/>
        <w:rPr>
          <w:b/>
          <w:sz w:val="22"/>
        </w:rPr>
      </w:pPr>
      <w:r w:rsidRPr="000E2396">
        <w:rPr>
          <w:b/>
          <w:caps/>
          <w:noProof/>
        </w:rPr>
        <w:pict w14:anchorId="0B819F10">
          <v:rect id="Прямоугольник 1" o:spid="_x0000_s1042" style="position:absolute;left:0;text-align:left;margin-left:94.3pt;margin-top:451.75pt;width:279.6pt;height:31.9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" filled="f" stroked="f" strokeweight="2pt">
            <v:textbox style="mso-next-textbox:#Прямоугольник 1">
              <w:txbxContent>
                <w:p w14:paraId="5608D168" w14:textId="77777777" w:rsidR="007101B8" w:rsidRDefault="007101B8" w:rsidP="007E242B">
                  <w:pPr>
                    <w:pStyle w:val="afc"/>
                    <w:spacing w:before="0" w:beforeAutospacing="0" w:after="0" w:afterAutospacing="0"/>
                    <w:jc w:val="center"/>
                    <w:textAlignment w:val="baseline"/>
                  </w:pPr>
                  <w:r w:rsidRPr="007E242B">
                    <w:rPr>
                      <w:b/>
                      <w:bCs/>
                      <w:color w:val="000000"/>
                      <w:kern w:val="24"/>
                      <w:sz w:val="32"/>
                      <w:szCs w:val="32"/>
                    </w:rPr>
                    <w:t xml:space="preserve">Алматы, </w:t>
                  </w:r>
                  <w:r>
                    <w:rPr>
                      <w:b/>
                      <w:bCs/>
                      <w:color w:val="000000"/>
                      <w:kern w:val="24"/>
                      <w:sz w:val="32"/>
                      <w:szCs w:val="32"/>
                    </w:rPr>
                    <w:t>2019 год</w:t>
                  </w:r>
                </w:p>
              </w:txbxContent>
            </v:textbox>
          </v:rect>
        </w:pict>
      </w:r>
      <w:r w:rsidR="00E75F61" w:rsidRPr="000E2396">
        <w:rPr>
          <w:b/>
          <w:spacing w:val="60"/>
        </w:rPr>
        <w:pict w14:anchorId="06BFE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s1037" type="#_x0000_t75" alt="Описание: images" style="position:absolute;left:0;text-align:left;margin-left:-49.05pt;margin-top:109.3pt;width:359.15pt;height:183.45pt;z-index:1;visibility:visible">
            <v:imagedata r:id="rId8" o:title="images" gain="41943f" blacklevel=".25"/>
          </v:shape>
        </w:pict>
      </w:r>
      <w:r w:rsidR="0053120F" w:rsidRPr="000E2396">
        <w:rPr>
          <w:b/>
          <w:spacing w:val="60"/>
        </w:rPr>
        <w:br w:type="page"/>
      </w:r>
      <w:r w:rsidR="009A0D4A" w:rsidRPr="000E2396">
        <w:rPr>
          <w:b/>
          <w:sz w:val="22"/>
        </w:rPr>
        <w:lastRenderedPageBreak/>
        <w:t>ОГЛАВЛЕНИЕ</w:t>
      </w:r>
    </w:p>
    <w:p w14:paraId="716D3D9D" w14:textId="77777777" w:rsidR="00002283" w:rsidRPr="000E2396" w:rsidRDefault="0022666E" w:rsidP="00002283">
      <w:pPr>
        <w:pStyle w:val="15"/>
        <w:spacing w:after="80"/>
        <w:rPr>
          <w:sz w:val="22"/>
        </w:rPr>
      </w:pPr>
      <w:r w:rsidRPr="000E2396">
        <w:rPr>
          <w:sz w:val="22"/>
        </w:rPr>
        <w:fldChar w:fldCharType="begin"/>
      </w:r>
      <w:r w:rsidRPr="000E2396">
        <w:rPr>
          <w:sz w:val="22"/>
        </w:rPr>
        <w:instrText xml:space="preserve"> TOC \o "1-3" \h \z \u </w:instrText>
      </w:r>
      <w:r w:rsidRPr="000E2396">
        <w:rPr>
          <w:sz w:val="22"/>
        </w:rPr>
        <w:fldChar w:fldCharType="separate"/>
      </w:r>
      <w:hyperlink w:anchor="_Toc407204655" w:history="1">
        <w:r w:rsidR="00002283" w:rsidRPr="000E2396">
          <w:rPr>
            <w:rStyle w:val="af5"/>
            <w:sz w:val="22"/>
          </w:rPr>
          <w:t>Использованные сокращения:</w:t>
        </w:r>
        <w:r w:rsidR="00002283" w:rsidRPr="000E2396">
          <w:rPr>
            <w:webHidden/>
            <w:sz w:val="22"/>
          </w:rPr>
          <w:tab/>
        </w:r>
        <w:r w:rsidR="00002283" w:rsidRPr="000E2396">
          <w:rPr>
            <w:webHidden/>
            <w:sz w:val="22"/>
          </w:rPr>
          <w:fldChar w:fldCharType="begin"/>
        </w:r>
        <w:r w:rsidR="00002283" w:rsidRPr="000E2396">
          <w:rPr>
            <w:webHidden/>
            <w:sz w:val="22"/>
          </w:rPr>
          <w:instrText xml:space="preserve"> PAGEREF _Toc407204655 \h </w:instrText>
        </w:r>
        <w:r w:rsidR="00002283" w:rsidRPr="000E2396">
          <w:rPr>
            <w:webHidden/>
            <w:sz w:val="22"/>
          </w:rPr>
        </w:r>
        <w:r w:rsidR="00002283"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3</w:t>
        </w:r>
        <w:r w:rsidR="00002283" w:rsidRPr="000E2396">
          <w:rPr>
            <w:webHidden/>
            <w:sz w:val="22"/>
          </w:rPr>
          <w:fldChar w:fldCharType="end"/>
        </w:r>
      </w:hyperlink>
    </w:p>
    <w:p w14:paraId="06E1A8AC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56" w:history="1">
        <w:r w:rsidRPr="000E2396">
          <w:rPr>
            <w:rStyle w:val="af5"/>
            <w:sz w:val="22"/>
          </w:rPr>
          <w:t>I. Пояснительная записка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_Toc407204656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4</w:t>
        </w:r>
        <w:r w:rsidRPr="000E2396">
          <w:rPr>
            <w:webHidden/>
            <w:sz w:val="22"/>
          </w:rPr>
          <w:fldChar w:fldCharType="end"/>
        </w:r>
      </w:hyperlink>
    </w:p>
    <w:p w14:paraId="1A10930C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57" w:history="1">
        <w:r w:rsidRPr="000E2396">
          <w:rPr>
            <w:rStyle w:val="af5"/>
            <w:sz w:val="22"/>
          </w:rPr>
          <w:t>II. Краткий обзор основных изменений с момента последнего обновления раскрываемой информации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_Toc407204657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4</w:t>
        </w:r>
        <w:r w:rsidRPr="000E2396">
          <w:rPr>
            <w:webHidden/>
            <w:sz w:val="22"/>
          </w:rPr>
          <w:fldChar w:fldCharType="end"/>
        </w:r>
      </w:hyperlink>
    </w:p>
    <w:p w14:paraId="08E5EE8E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58" w:history="1">
        <w:r w:rsidRPr="000E2396">
          <w:rPr>
            <w:rStyle w:val="af5"/>
            <w:sz w:val="22"/>
          </w:rPr>
          <w:t>III.  Общая справочная информация об ИФР: платежные системы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_Toc407204658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4</w:t>
        </w:r>
        <w:r w:rsidRPr="000E2396">
          <w:rPr>
            <w:webHidden/>
            <w:sz w:val="22"/>
          </w:rPr>
          <w:fldChar w:fldCharType="end"/>
        </w:r>
      </w:hyperlink>
    </w:p>
    <w:p w14:paraId="77FD8417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59" w:history="1">
        <w:r w:rsidRPr="000E2396">
          <w:rPr>
            <w:rStyle w:val="af5"/>
            <w:sz w:val="22"/>
          </w:rPr>
          <w:t>Общая информация об ИФР (МСПД) и обслуживаемых ей рынках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_Toc407204659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4</w:t>
        </w:r>
        <w:r w:rsidRPr="000E2396">
          <w:rPr>
            <w:webHidden/>
            <w:sz w:val="22"/>
          </w:rPr>
          <w:fldChar w:fldCharType="end"/>
        </w:r>
      </w:hyperlink>
    </w:p>
    <w:p w14:paraId="53C163A2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60" w:history="1">
        <w:r w:rsidRPr="000E2396">
          <w:rPr>
            <w:rStyle w:val="af5"/>
            <w:sz w:val="22"/>
          </w:rPr>
          <w:t>Общая организация ИФР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_Toc407204660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5</w:t>
        </w:r>
        <w:r w:rsidRPr="000E2396">
          <w:rPr>
            <w:webHidden/>
            <w:sz w:val="22"/>
          </w:rPr>
          <w:fldChar w:fldCharType="end"/>
        </w:r>
      </w:hyperlink>
    </w:p>
    <w:p w14:paraId="3D1832AA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61" w:history="1">
        <w:r w:rsidRPr="000E2396">
          <w:rPr>
            <w:rStyle w:val="af5"/>
            <w:sz w:val="22"/>
          </w:rPr>
          <w:t>Законодательная и нормативная база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_Toc407204661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6</w:t>
        </w:r>
        <w:r w:rsidRPr="000E2396">
          <w:rPr>
            <w:webHidden/>
            <w:sz w:val="22"/>
          </w:rPr>
          <w:fldChar w:fldCharType="end"/>
        </w:r>
      </w:hyperlink>
    </w:p>
    <w:p w14:paraId="645C846A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62" w:history="1">
        <w:r w:rsidRPr="000E2396">
          <w:rPr>
            <w:rStyle w:val="af5"/>
            <w:sz w:val="22"/>
          </w:rPr>
          <w:t>Структура и функции платежных систем (МСПД)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_Toc407204662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8</w:t>
        </w:r>
        <w:r w:rsidRPr="000E2396">
          <w:rPr>
            <w:webHidden/>
            <w:sz w:val="22"/>
          </w:rPr>
          <w:fldChar w:fldCharType="end"/>
        </w:r>
      </w:hyperlink>
    </w:p>
    <w:p w14:paraId="4C50BC7C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63" w:history="1">
        <w:r w:rsidRPr="000E2396">
          <w:rPr>
            <w:rStyle w:val="af5"/>
            <w:sz w:val="22"/>
          </w:rPr>
          <w:t>I</w:t>
        </w:r>
        <w:r w:rsidRPr="000E2396">
          <w:rPr>
            <w:rStyle w:val="af5"/>
            <w:sz w:val="22"/>
            <w:lang w:val="en-US"/>
          </w:rPr>
          <w:t>V</w:t>
        </w:r>
        <w:r w:rsidRPr="000E2396">
          <w:rPr>
            <w:rStyle w:val="af5"/>
            <w:sz w:val="22"/>
          </w:rPr>
          <w:t>.   Краткое изложение раскрываемой информации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_Toc407204663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10</w:t>
        </w:r>
        <w:r w:rsidRPr="000E2396">
          <w:rPr>
            <w:webHidden/>
            <w:sz w:val="22"/>
          </w:rPr>
          <w:fldChar w:fldCharType="end"/>
        </w:r>
      </w:hyperlink>
    </w:p>
    <w:p w14:paraId="505BC30D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64" w:history="1">
        <w:r w:rsidRPr="000E2396">
          <w:rPr>
            <w:rStyle w:val="af5"/>
            <w:sz w:val="22"/>
          </w:rPr>
          <w:t>Краткое изложение раскрываемой информации по принципам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_Toc407204664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10</w:t>
        </w:r>
        <w:r w:rsidRPr="000E2396">
          <w:rPr>
            <w:webHidden/>
            <w:sz w:val="22"/>
          </w:rPr>
          <w:fldChar w:fldCharType="end"/>
        </w:r>
      </w:hyperlink>
    </w:p>
    <w:p w14:paraId="6B56BA0A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65" w:history="1">
        <w:r w:rsidRPr="000E2396">
          <w:rPr>
            <w:rStyle w:val="af5"/>
            <w:szCs w:val="24"/>
          </w:rPr>
          <w:t>Принцип 1. Правовая основа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_Toc407204665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10</w:t>
        </w:r>
        <w:r w:rsidRPr="000E2396">
          <w:rPr>
            <w:webHidden/>
            <w:szCs w:val="24"/>
          </w:rPr>
          <w:fldChar w:fldCharType="end"/>
        </w:r>
      </w:hyperlink>
    </w:p>
    <w:p w14:paraId="792BF62F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66" w:history="1">
        <w:r w:rsidRPr="000E2396">
          <w:rPr>
            <w:rStyle w:val="af5"/>
            <w:szCs w:val="24"/>
          </w:rPr>
          <w:t>Принцип 2. Управление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_Toc407204666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11</w:t>
        </w:r>
        <w:r w:rsidRPr="000E2396">
          <w:rPr>
            <w:webHidden/>
            <w:szCs w:val="24"/>
          </w:rPr>
          <w:fldChar w:fldCharType="end"/>
        </w:r>
      </w:hyperlink>
    </w:p>
    <w:p w14:paraId="26906049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67" w:history="1">
        <w:r w:rsidRPr="000E2396">
          <w:rPr>
            <w:rStyle w:val="af5"/>
            <w:szCs w:val="24"/>
          </w:rPr>
          <w:t>Принцип 3. Система комплексного управления рисками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_Toc407204667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12</w:t>
        </w:r>
        <w:r w:rsidRPr="000E2396">
          <w:rPr>
            <w:webHidden/>
            <w:szCs w:val="24"/>
          </w:rPr>
          <w:fldChar w:fldCharType="end"/>
        </w:r>
      </w:hyperlink>
    </w:p>
    <w:p w14:paraId="0BCAAA10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68" w:history="1">
        <w:r w:rsidRPr="000E2396">
          <w:rPr>
            <w:rStyle w:val="af5"/>
            <w:szCs w:val="24"/>
          </w:rPr>
          <w:t xml:space="preserve">Принцип 4. </w:t>
        </w:r>
        <w:r w:rsidRPr="000E2396">
          <w:rPr>
            <w:rStyle w:val="af5"/>
            <w:rFonts w:eastAsia="ArialMT"/>
            <w:szCs w:val="24"/>
          </w:rPr>
          <w:t>Кредитный риск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_Toc407204668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14</w:t>
        </w:r>
        <w:r w:rsidRPr="000E2396">
          <w:rPr>
            <w:webHidden/>
            <w:szCs w:val="24"/>
          </w:rPr>
          <w:fldChar w:fldCharType="end"/>
        </w:r>
      </w:hyperlink>
    </w:p>
    <w:p w14:paraId="78EADD9C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69" w:history="1">
        <w:r w:rsidRPr="000E2396">
          <w:rPr>
            <w:rStyle w:val="af5"/>
            <w:szCs w:val="24"/>
          </w:rPr>
          <w:t>Принцип 5. Залоговое обеспечение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_Toc407204669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15</w:t>
        </w:r>
        <w:r w:rsidRPr="000E2396">
          <w:rPr>
            <w:webHidden/>
            <w:szCs w:val="24"/>
          </w:rPr>
          <w:fldChar w:fldCharType="end"/>
        </w:r>
      </w:hyperlink>
    </w:p>
    <w:p w14:paraId="6544938B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0" w:history="1">
        <w:r w:rsidRPr="000E2396">
          <w:rPr>
            <w:rStyle w:val="af5"/>
            <w:szCs w:val="24"/>
          </w:rPr>
          <w:t>Принцип 6. Гарантийный депозит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_Toc407204670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16</w:t>
        </w:r>
        <w:r w:rsidRPr="000E2396">
          <w:rPr>
            <w:webHidden/>
            <w:szCs w:val="24"/>
          </w:rPr>
          <w:fldChar w:fldCharType="end"/>
        </w:r>
      </w:hyperlink>
    </w:p>
    <w:p w14:paraId="12DD2EAA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1" w:history="1">
        <w:r w:rsidRPr="000E2396">
          <w:rPr>
            <w:rStyle w:val="af5"/>
            <w:szCs w:val="24"/>
          </w:rPr>
          <w:t>Принцип 7. Риск ликвидности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_Toc407204671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16</w:t>
        </w:r>
        <w:r w:rsidRPr="000E2396">
          <w:rPr>
            <w:webHidden/>
            <w:szCs w:val="24"/>
          </w:rPr>
          <w:fldChar w:fldCharType="end"/>
        </w:r>
      </w:hyperlink>
    </w:p>
    <w:p w14:paraId="4A53EA34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2" w:history="1">
        <w:r w:rsidRPr="000E2396">
          <w:rPr>
            <w:rStyle w:val="af5"/>
            <w:szCs w:val="24"/>
          </w:rPr>
          <w:t xml:space="preserve">Принцип 8. </w:t>
        </w:r>
        <w:r w:rsidRPr="000E2396">
          <w:rPr>
            <w:rStyle w:val="af5"/>
            <w:rFonts w:eastAsia="ArialMT"/>
            <w:szCs w:val="24"/>
          </w:rPr>
          <w:t>Завершенность расчетов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_Toc407204672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17</w:t>
        </w:r>
        <w:r w:rsidRPr="000E2396">
          <w:rPr>
            <w:webHidden/>
            <w:szCs w:val="24"/>
          </w:rPr>
          <w:fldChar w:fldCharType="end"/>
        </w:r>
      </w:hyperlink>
    </w:p>
    <w:p w14:paraId="104C9A72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3" w:history="1">
        <w:r w:rsidRPr="000E2396">
          <w:rPr>
            <w:rStyle w:val="af5"/>
            <w:szCs w:val="24"/>
          </w:rPr>
          <w:t xml:space="preserve">Принцип 9. </w:t>
        </w:r>
        <w:r w:rsidRPr="000E2396">
          <w:rPr>
            <w:rStyle w:val="af5"/>
            <w:rFonts w:eastAsia="ArialMT"/>
            <w:szCs w:val="24"/>
          </w:rPr>
          <w:t>Денежные расчеты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_Toc407204673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18</w:t>
        </w:r>
        <w:r w:rsidRPr="000E2396">
          <w:rPr>
            <w:webHidden/>
            <w:szCs w:val="24"/>
          </w:rPr>
          <w:fldChar w:fldCharType="end"/>
        </w:r>
      </w:hyperlink>
    </w:p>
    <w:p w14:paraId="65CDBAD0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4" w:history="1">
        <w:r w:rsidRPr="000E2396">
          <w:rPr>
            <w:rStyle w:val="af5"/>
            <w:szCs w:val="24"/>
          </w:rPr>
          <w:t>Принцип 10. Фактическая поставка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_Toc407204674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19</w:t>
        </w:r>
        <w:r w:rsidRPr="000E2396">
          <w:rPr>
            <w:webHidden/>
            <w:szCs w:val="24"/>
          </w:rPr>
          <w:fldChar w:fldCharType="end"/>
        </w:r>
      </w:hyperlink>
    </w:p>
    <w:p w14:paraId="2084AEA2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5" w:history="1">
        <w:r w:rsidRPr="000E2396">
          <w:rPr>
            <w:rStyle w:val="af5"/>
            <w:szCs w:val="24"/>
          </w:rPr>
          <w:t>Принцип 11. Центральные депозитарии ценных бумаг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_Toc407204675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19</w:t>
        </w:r>
        <w:r w:rsidRPr="000E2396">
          <w:rPr>
            <w:webHidden/>
            <w:szCs w:val="24"/>
          </w:rPr>
          <w:fldChar w:fldCharType="end"/>
        </w:r>
      </w:hyperlink>
    </w:p>
    <w:p w14:paraId="1D2C3400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6" w:history="1">
        <w:r w:rsidRPr="000E2396">
          <w:rPr>
            <w:rStyle w:val="af5"/>
            <w:szCs w:val="24"/>
          </w:rPr>
          <w:t xml:space="preserve">Принцип 12. </w:t>
        </w:r>
        <w:r w:rsidRPr="000E2396">
          <w:rPr>
            <w:rStyle w:val="af5"/>
            <w:rFonts w:eastAsia="ArialMT"/>
            <w:szCs w:val="24"/>
          </w:rPr>
          <w:t>Расчетные системы обмена активами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_Toc407204676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19</w:t>
        </w:r>
        <w:r w:rsidRPr="000E2396">
          <w:rPr>
            <w:webHidden/>
            <w:szCs w:val="24"/>
          </w:rPr>
          <w:fldChar w:fldCharType="end"/>
        </w:r>
      </w:hyperlink>
    </w:p>
    <w:p w14:paraId="43D3B1DA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7" w:history="1">
        <w:r w:rsidRPr="000E2396">
          <w:rPr>
            <w:rStyle w:val="af5"/>
            <w:szCs w:val="24"/>
          </w:rPr>
          <w:t xml:space="preserve">Принцип 13. </w:t>
        </w:r>
        <w:r w:rsidRPr="000E2396">
          <w:rPr>
            <w:rStyle w:val="af5"/>
            <w:rFonts w:eastAsia="ArialMT"/>
            <w:szCs w:val="24"/>
          </w:rPr>
          <w:t>Правила и процедуры, относящиеся к невыполнению обязательств участником.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_Toc407204677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20</w:t>
        </w:r>
        <w:r w:rsidRPr="000E2396">
          <w:rPr>
            <w:webHidden/>
            <w:szCs w:val="24"/>
          </w:rPr>
          <w:fldChar w:fldCharType="end"/>
        </w:r>
      </w:hyperlink>
    </w:p>
    <w:p w14:paraId="2B5AC779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8" w:history="1">
        <w:r w:rsidRPr="000E2396">
          <w:rPr>
            <w:rStyle w:val="af5"/>
            <w:szCs w:val="24"/>
          </w:rPr>
          <w:t>Принцип 14. Сегрегация и перемещаемость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_Toc407204678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21</w:t>
        </w:r>
        <w:r w:rsidRPr="000E2396">
          <w:rPr>
            <w:webHidden/>
            <w:szCs w:val="24"/>
          </w:rPr>
          <w:fldChar w:fldCharType="end"/>
        </w:r>
      </w:hyperlink>
    </w:p>
    <w:p w14:paraId="54A3272D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79" w:history="1">
        <w:r w:rsidRPr="000E2396">
          <w:rPr>
            <w:rStyle w:val="af5"/>
            <w:szCs w:val="24"/>
          </w:rPr>
          <w:t>Принцип 15. Общий коммерческий риск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_Toc407204679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21</w:t>
        </w:r>
        <w:r w:rsidRPr="000E2396">
          <w:rPr>
            <w:webHidden/>
            <w:szCs w:val="24"/>
          </w:rPr>
          <w:fldChar w:fldCharType="end"/>
        </w:r>
      </w:hyperlink>
    </w:p>
    <w:p w14:paraId="1222C85C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0" w:history="1">
        <w:r w:rsidRPr="000E2396">
          <w:rPr>
            <w:rStyle w:val="af5"/>
            <w:szCs w:val="24"/>
          </w:rPr>
          <w:t>Принцип 16. Депозитарный и инвестиционный риск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_Toc407204680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22</w:t>
        </w:r>
        <w:r w:rsidRPr="000E2396">
          <w:rPr>
            <w:webHidden/>
            <w:szCs w:val="24"/>
          </w:rPr>
          <w:fldChar w:fldCharType="end"/>
        </w:r>
      </w:hyperlink>
    </w:p>
    <w:p w14:paraId="5B6D312F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1" w:history="1">
        <w:r w:rsidRPr="000E2396">
          <w:rPr>
            <w:rStyle w:val="af5"/>
            <w:szCs w:val="24"/>
          </w:rPr>
          <w:t>Принцип 17. Операционный риск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_Toc407204681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22</w:t>
        </w:r>
        <w:r w:rsidRPr="000E2396">
          <w:rPr>
            <w:webHidden/>
            <w:szCs w:val="24"/>
          </w:rPr>
          <w:fldChar w:fldCharType="end"/>
        </w:r>
      </w:hyperlink>
    </w:p>
    <w:p w14:paraId="0704C805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2" w:history="1">
        <w:r w:rsidRPr="000E2396">
          <w:rPr>
            <w:rStyle w:val="af5"/>
            <w:szCs w:val="24"/>
          </w:rPr>
          <w:t>Принцип 18. Требования к доступу и участию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_Toc407204682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24</w:t>
        </w:r>
        <w:r w:rsidRPr="000E2396">
          <w:rPr>
            <w:webHidden/>
            <w:szCs w:val="24"/>
          </w:rPr>
          <w:fldChar w:fldCharType="end"/>
        </w:r>
      </w:hyperlink>
    </w:p>
    <w:p w14:paraId="5D7A2987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3" w:history="1">
        <w:r w:rsidRPr="000E2396">
          <w:rPr>
            <w:rStyle w:val="af5"/>
            <w:szCs w:val="24"/>
          </w:rPr>
          <w:t>Принцип 19. Многоуровневая система участия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_Toc407204683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25</w:t>
        </w:r>
        <w:r w:rsidRPr="000E2396">
          <w:rPr>
            <w:webHidden/>
            <w:szCs w:val="24"/>
          </w:rPr>
          <w:fldChar w:fldCharType="end"/>
        </w:r>
      </w:hyperlink>
    </w:p>
    <w:p w14:paraId="32980559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4" w:history="1">
        <w:r w:rsidRPr="000E2396">
          <w:rPr>
            <w:rStyle w:val="af5"/>
            <w:szCs w:val="24"/>
          </w:rPr>
          <w:t>Принцип 20. Связи ИФР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_Toc407204684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26</w:t>
        </w:r>
        <w:r w:rsidRPr="000E2396">
          <w:rPr>
            <w:webHidden/>
            <w:szCs w:val="24"/>
          </w:rPr>
          <w:fldChar w:fldCharType="end"/>
        </w:r>
      </w:hyperlink>
    </w:p>
    <w:p w14:paraId="0D11F0FD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5" w:history="1">
        <w:r w:rsidRPr="000E2396">
          <w:rPr>
            <w:rStyle w:val="af5"/>
            <w:szCs w:val="24"/>
          </w:rPr>
          <w:t>Принцип 21. Эффективность и результативность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_Toc407204685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27</w:t>
        </w:r>
        <w:r w:rsidRPr="000E2396">
          <w:rPr>
            <w:webHidden/>
            <w:szCs w:val="24"/>
          </w:rPr>
          <w:fldChar w:fldCharType="end"/>
        </w:r>
      </w:hyperlink>
    </w:p>
    <w:p w14:paraId="0456E298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6" w:history="1">
        <w:r w:rsidRPr="000E2396">
          <w:rPr>
            <w:rStyle w:val="af5"/>
            <w:szCs w:val="24"/>
          </w:rPr>
          <w:t xml:space="preserve">Принцип 22. </w:t>
        </w:r>
        <w:r w:rsidRPr="000E2396">
          <w:rPr>
            <w:rStyle w:val="af5"/>
            <w:rFonts w:eastAsia="ArialMT"/>
            <w:szCs w:val="24"/>
          </w:rPr>
          <w:t>Процедуры и стандарты передачи сообщений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_Toc407204686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28</w:t>
        </w:r>
        <w:r w:rsidRPr="000E2396">
          <w:rPr>
            <w:webHidden/>
            <w:szCs w:val="24"/>
          </w:rPr>
          <w:fldChar w:fldCharType="end"/>
        </w:r>
      </w:hyperlink>
    </w:p>
    <w:p w14:paraId="143F9C0A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7" w:history="1">
        <w:r w:rsidRPr="000E2396">
          <w:rPr>
            <w:rStyle w:val="af5"/>
            <w:szCs w:val="24"/>
          </w:rPr>
          <w:t xml:space="preserve">Принцип 23. </w:t>
        </w:r>
        <w:r w:rsidRPr="000E2396">
          <w:rPr>
            <w:rStyle w:val="af5"/>
            <w:rFonts w:eastAsia="ArialMT"/>
            <w:szCs w:val="24"/>
          </w:rPr>
          <w:t>Раскрытие правил, основных процедур и рыночных данных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_Toc407204687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29</w:t>
        </w:r>
        <w:r w:rsidRPr="000E2396">
          <w:rPr>
            <w:webHidden/>
            <w:szCs w:val="24"/>
          </w:rPr>
          <w:fldChar w:fldCharType="end"/>
        </w:r>
      </w:hyperlink>
    </w:p>
    <w:p w14:paraId="6751F5A9" w14:textId="77777777" w:rsidR="00002283" w:rsidRPr="000E2396" w:rsidRDefault="00002283" w:rsidP="00002283">
      <w:pPr>
        <w:pStyle w:val="23"/>
        <w:spacing w:after="80" w:line="240" w:lineRule="auto"/>
        <w:rPr>
          <w:i w:val="0"/>
          <w:szCs w:val="24"/>
        </w:rPr>
      </w:pPr>
      <w:hyperlink w:anchor="_Toc407204688" w:history="1">
        <w:r w:rsidRPr="000E2396">
          <w:rPr>
            <w:rStyle w:val="af5"/>
            <w:szCs w:val="24"/>
          </w:rPr>
          <w:t>Принцип 24. Раскрытие рыночных данных торговыми репозиториями</w:t>
        </w:r>
        <w:r w:rsidRPr="000E2396">
          <w:rPr>
            <w:webHidden/>
            <w:szCs w:val="24"/>
          </w:rPr>
          <w:tab/>
        </w:r>
        <w:r w:rsidRPr="000E2396">
          <w:rPr>
            <w:webHidden/>
            <w:szCs w:val="24"/>
          </w:rPr>
          <w:fldChar w:fldCharType="begin"/>
        </w:r>
        <w:r w:rsidRPr="000E2396">
          <w:rPr>
            <w:webHidden/>
            <w:szCs w:val="24"/>
          </w:rPr>
          <w:instrText xml:space="preserve"> PAGEREF _Toc407204688 \h </w:instrText>
        </w:r>
        <w:r w:rsidRPr="000E2396">
          <w:rPr>
            <w:webHidden/>
            <w:szCs w:val="24"/>
          </w:rPr>
        </w:r>
        <w:r w:rsidRPr="000E2396">
          <w:rPr>
            <w:webHidden/>
            <w:szCs w:val="24"/>
          </w:rPr>
          <w:fldChar w:fldCharType="separate"/>
        </w:r>
        <w:r w:rsidR="001C4F7B">
          <w:rPr>
            <w:webHidden/>
            <w:szCs w:val="24"/>
          </w:rPr>
          <w:t>30</w:t>
        </w:r>
        <w:r w:rsidRPr="000E2396">
          <w:rPr>
            <w:webHidden/>
            <w:szCs w:val="24"/>
          </w:rPr>
          <w:fldChar w:fldCharType="end"/>
        </w:r>
      </w:hyperlink>
    </w:p>
    <w:p w14:paraId="4E4A3FEB" w14:textId="77777777" w:rsidR="00002283" w:rsidRPr="000E2396" w:rsidRDefault="00002283" w:rsidP="00002283">
      <w:pPr>
        <w:pStyle w:val="15"/>
        <w:spacing w:after="80"/>
        <w:rPr>
          <w:sz w:val="22"/>
        </w:rPr>
      </w:pPr>
      <w:hyperlink w:anchor="_Toc407204689" w:history="1">
        <w:r w:rsidRPr="000E2396">
          <w:rPr>
            <w:rStyle w:val="af5"/>
            <w:sz w:val="22"/>
          </w:rPr>
          <w:t>Краткое изложение раскрываемой информации по обязанностям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_Toc407204689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30</w:t>
        </w:r>
        <w:r w:rsidRPr="000E2396">
          <w:rPr>
            <w:webHidden/>
            <w:sz w:val="22"/>
          </w:rPr>
          <w:fldChar w:fldCharType="end"/>
        </w:r>
      </w:hyperlink>
    </w:p>
    <w:p w14:paraId="1182E6F3" w14:textId="77777777" w:rsidR="00002283" w:rsidRPr="000E2396" w:rsidRDefault="00002283" w:rsidP="00002283">
      <w:pPr>
        <w:pStyle w:val="15"/>
        <w:spacing w:after="80"/>
        <w:ind w:firstLine="567"/>
        <w:rPr>
          <w:rStyle w:val="af5"/>
          <w:i/>
          <w:sz w:val="22"/>
        </w:rPr>
      </w:pPr>
      <w:hyperlink w:anchor="_Toc407204690" w:history="1">
        <w:r w:rsidRPr="000E2396">
          <w:rPr>
            <w:rStyle w:val="af5"/>
            <w:i/>
            <w:sz w:val="22"/>
          </w:rPr>
          <w:t>Обязанность A. Регулирование, надзор и наблюдение за ИФР</w:t>
        </w:r>
        <w:r w:rsidRPr="000E2396">
          <w:rPr>
            <w:rStyle w:val="af5"/>
            <w:i/>
            <w:webHidden/>
            <w:sz w:val="22"/>
          </w:rPr>
          <w:tab/>
        </w:r>
        <w:r w:rsidRPr="000E2396">
          <w:rPr>
            <w:rStyle w:val="af5"/>
            <w:i/>
            <w:webHidden/>
            <w:sz w:val="22"/>
          </w:rPr>
          <w:fldChar w:fldCharType="begin"/>
        </w:r>
        <w:r w:rsidRPr="000E2396">
          <w:rPr>
            <w:rStyle w:val="af5"/>
            <w:i/>
            <w:webHidden/>
            <w:sz w:val="22"/>
          </w:rPr>
          <w:instrText xml:space="preserve"> PAGEREF _Toc407204690 \h </w:instrText>
        </w:r>
        <w:r w:rsidRPr="000E2396">
          <w:rPr>
            <w:rStyle w:val="af5"/>
            <w:i/>
            <w:webHidden/>
            <w:sz w:val="22"/>
          </w:rPr>
        </w:r>
        <w:r w:rsidRPr="000E2396">
          <w:rPr>
            <w:rStyle w:val="af5"/>
            <w:i/>
            <w:webHidden/>
            <w:sz w:val="22"/>
          </w:rPr>
          <w:fldChar w:fldCharType="separate"/>
        </w:r>
        <w:r w:rsidR="001C4F7B">
          <w:rPr>
            <w:rStyle w:val="af5"/>
            <w:i/>
            <w:webHidden/>
            <w:sz w:val="22"/>
          </w:rPr>
          <w:t>30</w:t>
        </w:r>
        <w:r w:rsidRPr="000E2396">
          <w:rPr>
            <w:rStyle w:val="af5"/>
            <w:i/>
            <w:webHidden/>
            <w:sz w:val="22"/>
          </w:rPr>
          <w:fldChar w:fldCharType="end"/>
        </w:r>
      </w:hyperlink>
    </w:p>
    <w:p w14:paraId="65E2C42D" w14:textId="77777777" w:rsidR="00002283" w:rsidRPr="000E2396" w:rsidRDefault="00002283" w:rsidP="00002283">
      <w:pPr>
        <w:pStyle w:val="15"/>
        <w:spacing w:after="80"/>
        <w:ind w:firstLine="567"/>
        <w:rPr>
          <w:rStyle w:val="af5"/>
          <w:i/>
          <w:sz w:val="22"/>
        </w:rPr>
      </w:pPr>
      <w:hyperlink w:anchor="_Toc407204691" w:history="1">
        <w:r w:rsidRPr="000E2396">
          <w:rPr>
            <w:rStyle w:val="af5"/>
            <w:i/>
            <w:sz w:val="22"/>
          </w:rPr>
          <w:t>Обязанность B. Полномочия и ресурсы в области регулирования, надзора и наблюдения</w:t>
        </w:r>
        <w:r w:rsidRPr="000E2396">
          <w:rPr>
            <w:rStyle w:val="af5"/>
            <w:i/>
            <w:webHidden/>
            <w:sz w:val="22"/>
          </w:rPr>
          <w:tab/>
        </w:r>
        <w:r w:rsidRPr="000E2396">
          <w:rPr>
            <w:rStyle w:val="af5"/>
            <w:i/>
            <w:webHidden/>
            <w:sz w:val="22"/>
          </w:rPr>
          <w:fldChar w:fldCharType="begin"/>
        </w:r>
        <w:r w:rsidRPr="000E2396">
          <w:rPr>
            <w:rStyle w:val="af5"/>
            <w:i/>
            <w:webHidden/>
            <w:sz w:val="22"/>
          </w:rPr>
          <w:instrText xml:space="preserve"> PAGEREF _Toc407204691 \h </w:instrText>
        </w:r>
        <w:r w:rsidRPr="000E2396">
          <w:rPr>
            <w:rStyle w:val="af5"/>
            <w:i/>
            <w:webHidden/>
            <w:sz w:val="22"/>
          </w:rPr>
        </w:r>
        <w:r w:rsidRPr="000E2396">
          <w:rPr>
            <w:rStyle w:val="af5"/>
            <w:i/>
            <w:webHidden/>
            <w:sz w:val="22"/>
          </w:rPr>
          <w:fldChar w:fldCharType="separate"/>
        </w:r>
        <w:r w:rsidR="001C4F7B">
          <w:rPr>
            <w:rStyle w:val="af5"/>
            <w:i/>
            <w:webHidden/>
            <w:sz w:val="22"/>
          </w:rPr>
          <w:t>31</w:t>
        </w:r>
        <w:r w:rsidRPr="000E2396">
          <w:rPr>
            <w:rStyle w:val="af5"/>
            <w:i/>
            <w:webHidden/>
            <w:sz w:val="22"/>
          </w:rPr>
          <w:fldChar w:fldCharType="end"/>
        </w:r>
      </w:hyperlink>
    </w:p>
    <w:p w14:paraId="478CF2A0" w14:textId="77777777" w:rsidR="00002283" w:rsidRPr="000E2396" w:rsidRDefault="00002283" w:rsidP="00002283">
      <w:pPr>
        <w:pStyle w:val="15"/>
        <w:spacing w:after="80"/>
        <w:ind w:firstLine="567"/>
        <w:rPr>
          <w:rStyle w:val="af5"/>
          <w:i/>
          <w:sz w:val="22"/>
        </w:rPr>
      </w:pPr>
      <w:hyperlink w:anchor="_Toc407204692" w:history="1">
        <w:r w:rsidRPr="000E2396">
          <w:rPr>
            <w:rStyle w:val="af5"/>
            <w:i/>
            <w:sz w:val="22"/>
          </w:rPr>
          <w:t>Обязанность C. Раскрытие целей и политики в отношении ИФР</w:t>
        </w:r>
        <w:r w:rsidRPr="000E2396">
          <w:rPr>
            <w:rStyle w:val="af5"/>
            <w:i/>
            <w:webHidden/>
            <w:sz w:val="22"/>
          </w:rPr>
          <w:tab/>
        </w:r>
        <w:r w:rsidRPr="000E2396">
          <w:rPr>
            <w:rStyle w:val="af5"/>
            <w:i/>
            <w:webHidden/>
            <w:sz w:val="22"/>
          </w:rPr>
          <w:fldChar w:fldCharType="begin"/>
        </w:r>
        <w:r w:rsidRPr="000E2396">
          <w:rPr>
            <w:rStyle w:val="af5"/>
            <w:i/>
            <w:webHidden/>
            <w:sz w:val="22"/>
          </w:rPr>
          <w:instrText xml:space="preserve"> PAGEREF _Toc407204692 \h </w:instrText>
        </w:r>
        <w:r w:rsidRPr="000E2396">
          <w:rPr>
            <w:rStyle w:val="af5"/>
            <w:i/>
            <w:webHidden/>
            <w:sz w:val="22"/>
          </w:rPr>
        </w:r>
        <w:r w:rsidRPr="000E2396">
          <w:rPr>
            <w:rStyle w:val="af5"/>
            <w:i/>
            <w:webHidden/>
            <w:sz w:val="22"/>
          </w:rPr>
          <w:fldChar w:fldCharType="separate"/>
        </w:r>
        <w:r w:rsidR="001C4F7B">
          <w:rPr>
            <w:rStyle w:val="af5"/>
            <w:i/>
            <w:webHidden/>
            <w:sz w:val="22"/>
          </w:rPr>
          <w:t>33</w:t>
        </w:r>
        <w:r w:rsidRPr="000E2396">
          <w:rPr>
            <w:rStyle w:val="af5"/>
            <w:i/>
            <w:webHidden/>
            <w:sz w:val="22"/>
          </w:rPr>
          <w:fldChar w:fldCharType="end"/>
        </w:r>
      </w:hyperlink>
    </w:p>
    <w:p w14:paraId="0544BCC5" w14:textId="77777777" w:rsidR="00002283" w:rsidRPr="000E2396" w:rsidRDefault="00002283" w:rsidP="00002283">
      <w:pPr>
        <w:pStyle w:val="15"/>
        <w:spacing w:after="80"/>
        <w:ind w:firstLine="567"/>
        <w:rPr>
          <w:rStyle w:val="af5"/>
          <w:i/>
          <w:sz w:val="22"/>
        </w:rPr>
      </w:pPr>
      <w:hyperlink w:anchor="_Toc407204693" w:history="1">
        <w:r w:rsidRPr="000E2396">
          <w:rPr>
            <w:rStyle w:val="af5"/>
            <w:i/>
            <w:sz w:val="22"/>
          </w:rPr>
          <w:t>Обязанность D. Применение принципов для ИФР</w:t>
        </w:r>
        <w:r w:rsidRPr="000E2396">
          <w:rPr>
            <w:rStyle w:val="af5"/>
            <w:i/>
            <w:webHidden/>
            <w:sz w:val="22"/>
          </w:rPr>
          <w:tab/>
        </w:r>
        <w:r w:rsidRPr="000E2396">
          <w:rPr>
            <w:rStyle w:val="af5"/>
            <w:i/>
            <w:webHidden/>
            <w:sz w:val="22"/>
          </w:rPr>
          <w:fldChar w:fldCharType="begin"/>
        </w:r>
        <w:r w:rsidRPr="000E2396">
          <w:rPr>
            <w:rStyle w:val="af5"/>
            <w:i/>
            <w:webHidden/>
            <w:sz w:val="22"/>
          </w:rPr>
          <w:instrText xml:space="preserve"> PAGEREF _Toc407204693 \h </w:instrText>
        </w:r>
        <w:r w:rsidRPr="000E2396">
          <w:rPr>
            <w:rStyle w:val="af5"/>
            <w:i/>
            <w:webHidden/>
            <w:sz w:val="22"/>
          </w:rPr>
        </w:r>
        <w:r w:rsidRPr="000E2396">
          <w:rPr>
            <w:rStyle w:val="af5"/>
            <w:i/>
            <w:webHidden/>
            <w:sz w:val="22"/>
          </w:rPr>
          <w:fldChar w:fldCharType="separate"/>
        </w:r>
        <w:r w:rsidR="001C4F7B">
          <w:rPr>
            <w:rStyle w:val="af5"/>
            <w:i/>
            <w:webHidden/>
            <w:sz w:val="22"/>
          </w:rPr>
          <w:t>33</w:t>
        </w:r>
        <w:r w:rsidRPr="000E2396">
          <w:rPr>
            <w:rStyle w:val="af5"/>
            <w:i/>
            <w:webHidden/>
            <w:sz w:val="22"/>
          </w:rPr>
          <w:fldChar w:fldCharType="end"/>
        </w:r>
      </w:hyperlink>
    </w:p>
    <w:p w14:paraId="390A8079" w14:textId="77777777" w:rsidR="00002283" w:rsidRPr="000E2396" w:rsidRDefault="00002283" w:rsidP="00002283">
      <w:pPr>
        <w:pStyle w:val="15"/>
        <w:spacing w:after="80"/>
        <w:ind w:firstLine="567"/>
        <w:rPr>
          <w:i/>
          <w:sz w:val="22"/>
        </w:rPr>
      </w:pPr>
      <w:hyperlink w:anchor="_Toc407204694" w:history="1">
        <w:r w:rsidRPr="000E2396">
          <w:rPr>
            <w:rStyle w:val="af5"/>
            <w:i/>
            <w:sz w:val="22"/>
          </w:rPr>
          <w:t>Обязанность E. Сотрудничество с другими компетентными органами</w:t>
        </w:r>
        <w:r w:rsidRPr="000E2396">
          <w:rPr>
            <w:i/>
            <w:webHidden/>
            <w:sz w:val="22"/>
          </w:rPr>
          <w:tab/>
        </w:r>
        <w:r w:rsidRPr="000E2396">
          <w:rPr>
            <w:i/>
            <w:webHidden/>
            <w:sz w:val="22"/>
          </w:rPr>
          <w:fldChar w:fldCharType="begin"/>
        </w:r>
        <w:r w:rsidRPr="000E2396">
          <w:rPr>
            <w:i/>
            <w:webHidden/>
            <w:sz w:val="22"/>
          </w:rPr>
          <w:instrText xml:space="preserve"> PAGEREF _Toc407204694 \h </w:instrText>
        </w:r>
        <w:r w:rsidRPr="000E2396">
          <w:rPr>
            <w:i/>
            <w:webHidden/>
            <w:sz w:val="22"/>
          </w:rPr>
        </w:r>
        <w:r w:rsidRPr="000E2396">
          <w:rPr>
            <w:i/>
            <w:webHidden/>
            <w:sz w:val="22"/>
          </w:rPr>
          <w:fldChar w:fldCharType="separate"/>
        </w:r>
        <w:r w:rsidR="001C4F7B">
          <w:rPr>
            <w:i/>
            <w:webHidden/>
            <w:sz w:val="22"/>
          </w:rPr>
          <w:t>34</w:t>
        </w:r>
        <w:r w:rsidRPr="000E2396">
          <w:rPr>
            <w:i/>
            <w:webHidden/>
            <w:sz w:val="22"/>
          </w:rPr>
          <w:fldChar w:fldCharType="end"/>
        </w:r>
      </w:hyperlink>
    </w:p>
    <w:p w14:paraId="62EF708E" w14:textId="77777777" w:rsidR="00002283" w:rsidRPr="000E2396" w:rsidRDefault="00002283" w:rsidP="00002283">
      <w:pPr>
        <w:pStyle w:val="15"/>
        <w:tabs>
          <w:tab w:val="left" w:pos="660"/>
        </w:tabs>
        <w:spacing w:after="80"/>
        <w:rPr>
          <w:sz w:val="22"/>
        </w:rPr>
      </w:pPr>
      <w:hyperlink w:anchor="_Toc407204695" w:history="1">
        <w:r w:rsidRPr="000E2396">
          <w:rPr>
            <w:rStyle w:val="af5"/>
            <w:sz w:val="22"/>
          </w:rPr>
          <w:t>V.</w:t>
        </w:r>
        <w:r w:rsidRPr="000E2396">
          <w:rPr>
            <w:sz w:val="22"/>
          </w:rPr>
          <w:tab/>
        </w:r>
        <w:r w:rsidRPr="000E2396">
          <w:rPr>
            <w:rStyle w:val="af5"/>
            <w:sz w:val="22"/>
          </w:rPr>
          <w:t>Перечень общедоступных источников</w:t>
        </w:r>
        <w:r w:rsidRPr="000E2396">
          <w:rPr>
            <w:webHidden/>
            <w:sz w:val="22"/>
          </w:rPr>
          <w:tab/>
        </w:r>
        <w:r w:rsidRPr="000E2396">
          <w:rPr>
            <w:webHidden/>
            <w:sz w:val="22"/>
          </w:rPr>
          <w:fldChar w:fldCharType="begin"/>
        </w:r>
        <w:r w:rsidRPr="000E2396">
          <w:rPr>
            <w:webHidden/>
            <w:sz w:val="22"/>
          </w:rPr>
          <w:instrText xml:space="preserve"> PAGEREF _Toc407204695 \h </w:instrText>
        </w:r>
        <w:r w:rsidRPr="000E2396">
          <w:rPr>
            <w:webHidden/>
            <w:sz w:val="22"/>
          </w:rPr>
        </w:r>
        <w:r w:rsidRPr="000E2396">
          <w:rPr>
            <w:webHidden/>
            <w:sz w:val="22"/>
          </w:rPr>
          <w:fldChar w:fldCharType="separate"/>
        </w:r>
        <w:r w:rsidR="001C4F7B">
          <w:rPr>
            <w:webHidden/>
            <w:sz w:val="22"/>
          </w:rPr>
          <w:t>35</w:t>
        </w:r>
        <w:r w:rsidRPr="000E2396">
          <w:rPr>
            <w:webHidden/>
            <w:sz w:val="22"/>
          </w:rPr>
          <w:fldChar w:fldCharType="end"/>
        </w:r>
      </w:hyperlink>
    </w:p>
    <w:p w14:paraId="16BDE62F" w14:textId="77777777" w:rsidR="000D5B22" w:rsidRDefault="0022666E" w:rsidP="00002283">
      <w:pPr>
        <w:spacing w:after="80"/>
        <w:ind w:firstLine="567"/>
        <w:contextualSpacing/>
        <w:rPr>
          <w:b/>
          <w:bCs/>
          <w:sz w:val="22"/>
        </w:rPr>
      </w:pPr>
      <w:r w:rsidRPr="000E2396">
        <w:rPr>
          <w:b/>
          <w:bCs/>
          <w:sz w:val="22"/>
        </w:rPr>
        <w:fldChar w:fldCharType="end"/>
      </w:r>
    </w:p>
    <w:p w14:paraId="0E345073" w14:textId="77777777" w:rsidR="000E2396" w:rsidRPr="000E2396" w:rsidRDefault="000E2396" w:rsidP="00002283">
      <w:pPr>
        <w:spacing w:after="80"/>
        <w:ind w:firstLine="567"/>
        <w:contextualSpacing/>
        <w:rPr>
          <w:b/>
          <w:bCs/>
        </w:rPr>
      </w:pPr>
    </w:p>
    <w:p w14:paraId="07FF082C" w14:textId="77777777" w:rsidR="00465A56" w:rsidRPr="000E2396" w:rsidRDefault="00465A56" w:rsidP="00971055">
      <w:pPr>
        <w:spacing w:after="80"/>
        <w:ind w:firstLine="567"/>
        <w:contextualSpacing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6237"/>
      </w:tblGrid>
      <w:tr w:rsidR="005B0EFE" w:rsidRPr="000E2396" w14:paraId="7599F6AC" w14:textId="77777777" w:rsidTr="00A515A4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2E5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lang w:eastAsia="en-US"/>
              </w:rPr>
            </w:pPr>
            <w:r w:rsidRPr="000E2396">
              <w:rPr>
                <w:w w:val="102"/>
              </w:rPr>
              <w:t>П</w:t>
            </w:r>
            <w:r w:rsidRPr="000E2396">
              <w:rPr>
                <w:spacing w:val="3"/>
                <w:w w:val="102"/>
              </w:rPr>
              <w:t>р</w:t>
            </w:r>
            <w:r w:rsidRPr="000E2396">
              <w:rPr>
                <w:w w:val="102"/>
              </w:rPr>
              <w:t>едостав</w:t>
            </w:r>
            <w:r w:rsidRPr="000E2396">
              <w:rPr>
                <w:spacing w:val="3"/>
                <w:w w:val="102"/>
              </w:rPr>
              <w:t>л</w:t>
            </w:r>
            <w:r w:rsidRPr="000E2396">
              <w:rPr>
                <w:w w:val="102"/>
              </w:rPr>
              <w:t>я</w:t>
            </w:r>
            <w:r w:rsidRPr="000E2396">
              <w:rPr>
                <w:spacing w:val="3"/>
                <w:w w:val="102"/>
              </w:rPr>
              <w:t>ющ</w:t>
            </w:r>
            <w:r w:rsidRPr="000E2396">
              <w:rPr>
                <w:w w:val="102"/>
              </w:rPr>
              <w:t>ее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и</w:t>
            </w:r>
            <w:r w:rsidRPr="000E2396">
              <w:rPr>
                <w:spacing w:val="3"/>
                <w:w w:val="102"/>
              </w:rPr>
              <w:t>нфо</w:t>
            </w:r>
            <w:r w:rsidRPr="000E2396">
              <w:rPr>
                <w:w w:val="102"/>
              </w:rPr>
              <w:t>р</w:t>
            </w:r>
            <w:r w:rsidRPr="000E2396">
              <w:rPr>
                <w:spacing w:val="3"/>
                <w:w w:val="102"/>
              </w:rPr>
              <w:t>м</w:t>
            </w:r>
            <w:r w:rsidRPr="000E2396">
              <w:rPr>
                <w:w w:val="102"/>
              </w:rPr>
              <w:t>ацию</w:t>
            </w:r>
            <w:r w:rsidRPr="000E2396">
              <w:rPr>
                <w:spacing w:val="6"/>
              </w:rPr>
              <w:t xml:space="preserve"> </w:t>
            </w:r>
            <w:r w:rsidRPr="000E2396">
              <w:rPr>
                <w:w w:val="102"/>
              </w:rPr>
              <w:t>учр</w:t>
            </w:r>
            <w:r w:rsidRPr="000E2396">
              <w:rPr>
                <w:spacing w:val="3"/>
                <w:w w:val="102"/>
              </w:rPr>
              <w:t>е</w:t>
            </w:r>
            <w:r w:rsidRPr="000E2396">
              <w:rPr>
                <w:w w:val="102"/>
              </w:rPr>
              <w:t>ж</w:t>
            </w:r>
            <w:r w:rsidRPr="000E2396">
              <w:rPr>
                <w:spacing w:val="3"/>
                <w:w w:val="102"/>
              </w:rPr>
              <w:t>д</w:t>
            </w:r>
            <w:r w:rsidRPr="000E2396">
              <w:rPr>
                <w:w w:val="102"/>
              </w:rPr>
              <w:t>е</w:t>
            </w:r>
            <w:r w:rsidRPr="000E2396">
              <w:rPr>
                <w:w w:val="102"/>
              </w:rPr>
              <w:t>ни</w:t>
            </w:r>
            <w:r w:rsidRPr="000E2396">
              <w:rPr>
                <w:spacing w:val="3"/>
                <w:w w:val="102"/>
              </w:rPr>
              <w:t>е</w:t>
            </w:r>
            <w:r w:rsidRPr="000E2396">
              <w:rPr>
                <w:w w:val="10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CE6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spacing w:val="3"/>
                <w:w w:val="102"/>
              </w:rPr>
            </w:pPr>
            <w:r w:rsidRPr="000E2396">
              <w:rPr>
                <w:spacing w:val="3"/>
                <w:w w:val="102"/>
              </w:rPr>
              <w:t>Национальный Банк Республики Казахстан</w:t>
            </w:r>
          </w:p>
          <w:p w14:paraId="2C9F4800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spacing w:val="3"/>
                <w:w w:val="102"/>
              </w:rPr>
            </w:pPr>
            <w:r w:rsidRPr="000E2396">
              <w:rPr>
                <w:spacing w:val="3"/>
                <w:w w:val="102"/>
              </w:rPr>
              <w:t>РГП «Казахстанский центр межбанковских расчетов Национального Банка Республики Каза</w:t>
            </w:r>
            <w:r w:rsidRPr="000E2396">
              <w:rPr>
                <w:spacing w:val="3"/>
                <w:w w:val="102"/>
              </w:rPr>
              <w:t>х</w:t>
            </w:r>
            <w:r w:rsidRPr="000E2396">
              <w:rPr>
                <w:spacing w:val="3"/>
                <w:w w:val="102"/>
              </w:rPr>
              <w:t>стан»</w:t>
            </w:r>
          </w:p>
        </w:tc>
      </w:tr>
      <w:tr w:rsidR="005B0EFE" w:rsidRPr="000E2396" w14:paraId="206C6E76" w14:textId="77777777" w:rsidTr="00A515A4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A0C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w w:val="102"/>
                <w:lang w:eastAsia="en-US"/>
              </w:rPr>
            </w:pPr>
            <w:r w:rsidRPr="000E2396">
              <w:rPr>
                <w:spacing w:val="4"/>
                <w:w w:val="102"/>
              </w:rPr>
              <w:t>Ю</w:t>
            </w:r>
            <w:r w:rsidRPr="000E2396">
              <w:rPr>
                <w:w w:val="102"/>
              </w:rPr>
              <w:t>рисдикци</w:t>
            </w:r>
            <w:r w:rsidRPr="000E2396">
              <w:rPr>
                <w:spacing w:val="3"/>
                <w:w w:val="102"/>
              </w:rPr>
              <w:t>и</w:t>
            </w:r>
            <w:r w:rsidRPr="000E2396">
              <w:rPr>
                <w:w w:val="102"/>
              </w:rPr>
              <w:t>,</w:t>
            </w:r>
            <w:r w:rsidRPr="000E2396">
              <w:rPr>
                <w:spacing w:val="3"/>
              </w:rPr>
              <w:t xml:space="preserve"> </w:t>
            </w:r>
            <w:r w:rsidRPr="000E2396">
              <w:rPr>
                <w:w w:val="102"/>
              </w:rPr>
              <w:t>в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котор</w:t>
            </w:r>
            <w:r w:rsidRPr="000E2396">
              <w:rPr>
                <w:spacing w:val="3"/>
                <w:w w:val="102"/>
              </w:rPr>
              <w:t>ы</w:t>
            </w:r>
            <w:r w:rsidRPr="000E2396">
              <w:rPr>
                <w:w w:val="102"/>
              </w:rPr>
              <w:t>х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spacing w:val="3"/>
                <w:w w:val="102"/>
              </w:rPr>
              <w:t>фу</w:t>
            </w:r>
            <w:r w:rsidRPr="000E2396">
              <w:rPr>
                <w:w w:val="102"/>
              </w:rPr>
              <w:t>н</w:t>
            </w:r>
            <w:r w:rsidRPr="000E2396">
              <w:rPr>
                <w:spacing w:val="1"/>
                <w:w w:val="102"/>
              </w:rPr>
              <w:t>к</w:t>
            </w:r>
            <w:r w:rsidRPr="000E2396">
              <w:rPr>
                <w:spacing w:val="3"/>
                <w:w w:val="102"/>
              </w:rPr>
              <w:t>ц</w:t>
            </w:r>
            <w:r w:rsidRPr="000E2396">
              <w:rPr>
                <w:w w:val="102"/>
              </w:rPr>
              <w:t>ионир</w:t>
            </w:r>
            <w:r w:rsidRPr="000E2396">
              <w:rPr>
                <w:spacing w:val="3"/>
                <w:w w:val="102"/>
              </w:rPr>
              <w:t>у</w:t>
            </w:r>
            <w:r w:rsidRPr="000E2396">
              <w:rPr>
                <w:w w:val="102"/>
              </w:rPr>
              <w:t>ет</w:t>
            </w:r>
            <w:r w:rsidRPr="000E2396">
              <w:rPr>
                <w:spacing w:val="4"/>
              </w:rPr>
              <w:t xml:space="preserve"> </w:t>
            </w:r>
            <w:r w:rsidRPr="000E2396">
              <w:rPr>
                <w:spacing w:val="3"/>
                <w:w w:val="102"/>
              </w:rPr>
              <w:t>ИФР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80C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w w:val="102"/>
                <w:lang w:eastAsia="en-US"/>
              </w:rPr>
            </w:pPr>
            <w:r w:rsidRPr="000E2396">
              <w:rPr>
                <w:w w:val="102"/>
              </w:rPr>
              <w:t>Республика Казахстан.</w:t>
            </w:r>
          </w:p>
        </w:tc>
      </w:tr>
      <w:tr w:rsidR="005B0EFE" w:rsidRPr="000E2396" w14:paraId="759BE6BE" w14:textId="77777777" w:rsidTr="00A515A4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022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spacing w:val="4"/>
                <w:w w:val="102"/>
                <w:lang w:eastAsia="en-US"/>
              </w:rPr>
            </w:pPr>
            <w:r w:rsidRPr="000E2396">
              <w:rPr>
                <w:w w:val="102"/>
              </w:rPr>
              <w:t>Ко</w:t>
            </w:r>
            <w:r w:rsidRPr="000E2396">
              <w:rPr>
                <w:spacing w:val="3"/>
                <w:w w:val="102"/>
              </w:rPr>
              <w:t>м</w:t>
            </w:r>
            <w:r w:rsidRPr="000E2396">
              <w:rPr>
                <w:w w:val="102"/>
              </w:rPr>
              <w:t>петентн</w:t>
            </w:r>
            <w:r w:rsidRPr="000E2396">
              <w:rPr>
                <w:spacing w:val="3"/>
                <w:w w:val="102"/>
              </w:rPr>
              <w:t>ы</w:t>
            </w:r>
            <w:r w:rsidRPr="000E2396">
              <w:rPr>
                <w:w w:val="102"/>
              </w:rPr>
              <w:t>е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орган</w:t>
            </w:r>
            <w:r w:rsidRPr="000E2396">
              <w:rPr>
                <w:spacing w:val="3"/>
                <w:w w:val="102"/>
              </w:rPr>
              <w:t>ы</w:t>
            </w:r>
            <w:r w:rsidRPr="000E2396">
              <w:rPr>
                <w:w w:val="102"/>
              </w:rPr>
              <w:t>,</w:t>
            </w:r>
            <w:r w:rsidRPr="000E2396">
              <w:rPr>
                <w:spacing w:val="4"/>
              </w:rPr>
              <w:t xml:space="preserve"> </w:t>
            </w:r>
            <w:r w:rsidRPr="000E2396">
              <w:rPr>
                <w:w w:val="102"/>
              </w:rPr>
              <w:t>осу</w:t>
            </w:r>
            <w:r w:rsidRPr="000E2396">
              <w:rPr>
                <w:spacing w:val="4"/>
                <w:w w:val="102"/>
              </w:rPr>
              <w:t>щ</w:t>
            </w:r>
            <w:r w:rsidRPr="000E2396">
              <w:rPr>
                <w:w w:val="102"/>
              </w:rPr>
              <w:t>ествля</w:t>
            </w:r>
            <w:r w:rsidRPr="000E2396">
              <w:rPr>
                <w:spacing w:val="4"/>
                <w:w w:val="102"/>
              </w:rPr>
              <w:t>ю</w:t>
            </w:r>
            <w:r w:rsidRPr="000E2396">
              <w:rPr>
                <w:spacing w:val="3"/>
                <w:w w:val="102"/>
              </w:rPr>
              <w:t>щ</w:t>
            </w:r>
            <w:r w:rsidRPr="000E2396">
              <w:rPr>
                <w:w w:val="102"/>
              </w:rPr>
              <w:t>ие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р</w:t>
            </w:r>
            <w:r w:rsidRPr="000E2396">
              <w:rPr>
                <w:spacing w:val="3"/>
                <w:w w:val="102"/>
              </w:rPr>
              <w:t>е</w:t>
            </w:r>
            <w:r w:rsidRPr="000E2396">
              <w:rPr>
                <w:spacing w:val="1"/>
                <w:w w:val="102"/>
              </w:rPr>
              <w:t>г</w:t>
            </w:r>
            <w:r w:rsidRPr="000E2396">
              <w:rPr>
                <w:w w:val="102"/>
              </w:rPr>
              <w:t>ул</w:t>
            </w:r>
            <w:r w:rsidRPr="000E2396">
              <w:rPr>
                <w:spacing w:val="3"/>
                <w:w w:val="102"/>
              </w:rPr>
              <w:t>и</w:t>
            </w:r>
            <w:r w:rsidRPr="000E2396">
              <w:rPr>
                <w:w w:val="102"/>
              </w:rPr>
              <w:t>рова</w:t>
            </w:r>
            <w:r w:rsidRPr="000E2396">
              <w:rPr>
                <w:spacing w:val="3"/>
                <w:w w:val="102"/>
              </w:rPr>
              <w:t>н</w:t>
            </w:r>
            <w:r w:rsidRPr="000E2396">
              <w:rPr>
                <w:w w:val="102"/>
              </w:rPr>
              <w:t>ие,</w:t>
            </w:r>
            <w:r w:rsidRPr="000E2396">
              <w:rPr>
                <w:spacing w:val="4"/>
              </w:rPr>
              <w:t xml:space="preserve"> </w:t>
            </w:r>
            <w:r w:rsidRPr="000E2396">
              <w:rPr>
                <w:w w:val="102"/>
              </w:rPr>
              <w:t>н</w:t>
            </w:r>
            <w:r w:rsidRPr="000E2396">
              <w:rPr>
                <w:spacing w:val="3"/>
                <w:w w:val="102"/>
              </w:rPr>
              <w:t>а</w:t>
            </w:r>
            <w:r w:rsidRPr="000E2396">
              <w:rPr>
                <w:w w:val="102"/>
              </w:rPr>
              <w:t>дзор</w:t>
            </w:r>
            <w:r w:rsidRPr="000E2396">
              <w:rPr>
                <w:w w:val="102"/>
              </w:rPr>
              <w:br/>
              <w:t>и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spacing w:val="3"/>
                <w:w w:val="102"/>
              </w:rPr>
              <w:t>н</w:t>
            </w:r>
            <w:r w:rsidRPr="000E2396">
              <w:rPr>
                <w:w w:val="102"/>
              </w:rPr>
              <w:t>аб</w:t>
            </w:r>
            <w:r w:rsidRPr="000E2396">
              <w:rPr>
                <w:spacing w:val="3"/>
                <w:w w:val="102"/>
              </w:rPr>
              <w:t>лю</w:t>
            </w:r>
            <w:r w:rsidRPr="000E2396">
              <w:rPr>
                <w:w w:val="102"/>
              </w:rPr>
              <w:t>де</w:t>
            </w:r>
            <w:r w:rsidRPr="000E2396">
              <w:rPr>
                <w:spacing w:val="3"/>
                <w:w w:val="102"/>
              </w:rPr>
              <w:t>н</w:t>
            </w:r>
            <w:r w:rsidRPr="000E2396">
              <w:rPr>
                <w:w w:val="102"/>
              </w:rPr>
              <w:t>ие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за</w:t>
            </w:r>
            <w:r w:rsidRPr="000E2396">
              <w:t xml:space="preserve"> </w:t>
            </w:r>
            <w:r w:rsidRPr="000E2396">
              <w:rPr>
                <w:w w:val="102"/>
              </w:rPr>
              <w:t>И</w:t>
            </w:r>
            <w:r w:rsidRPr="000E2396">
              <w:rPr>
                <w:spacing w:val="3"/>
                <w:w w:val="102"/>
              </w:rPr>
              <w:t>ФР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C32" w14:textId="77777777" w:rsidR="005B0EFE" w:rsidRPr="000E2396" w:rsidRDefault="005B0EFE" w:rsidP="00500265">
            <w:pPr>
              <w:ind w:left="147"/>
              <w:contextualSpacing/>
              <w:rPr>
                <w:w w:val="102"/>
                <w:lang w:eastAsia="en-US"/>
              </w:rPr>
            </w:pPr>
            <w:r w:rsidRPr="000E2396">
              <w:rPr>
                <w:w w:val="102"/>
              </w:rPr>
              <w:t>Национальный Банк Республики Каза</w:t>
            </w:r>
            <w:r w:rsidRPr="000E2396">
              <w:rPr>
                <w:w w:val="102"/>
              </w:rPr>
              <w:t>х</w:t>
            </w:r>
            <w:r w:rsidRPr="000E2396">
              <w:rPr>
                <w:w w:val="102"/>
              </w:rPr>
              <w:t>стан</w:t>
            </w:r>
          </w:p>
        </w:tc>
      </w:tr>
      <w:tr w:rsidR="005B0EFE" w:rsidRPr="000E2396" w14:paraId="52A5ECF7" w14:textId="77777777" w:rsidTr="00A515A4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A25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w w:val="102"/>
                <w:lang w:eastAsia="en-US"/>
              </w:rPr>
            </w:pPr>
            <w:r w:rsidRPr="000E2396">
              <w:rPr>
                <w:w w:val="102"/>
              </w:rPr>
              <w:t>Д</w:t>
            </w:r>
            <w:r w:rsidRPr="000E2396">
              <w:rPr>
                <w:spacing w:val="3"/>
                <w:w w:val="102"/>
              </w:rPr>
              <w:t>а</w:t>
            </w:r>
            <w:r w:rsidRPr="000E2396">
              <w:rPr>
                <w:spacing w:val="1"/>
                <w:w w:val="102"/>
              </w:rPr>
              <w:t>т</w:t>
            </w:r>
            <w:r w:rsidRPr="000E2396">
              <w:rPr>
                <w:w w:val="102"/>
              </w:rPr>
              <w:t>а</w:t>
            </w:r>
            <w:r w:rsidRPr="000E2396">
              <w:rPr>
                <w:spacing w:val="6"/>
              </w:rPr>
              <w:t xml:space="preserve"> </w:t>
            </w:r>
            <w:r w:rsidRPr="000E2396">
              <w:rPr>
                <w:w w:val="102"/>
              </w:rPr>
              <w:t>настоя</w:t>
            </w:r>
            <w:r w:rsidRPr="000E2396">
              <w:rPr>
                <w:spacing w:val="4"/>
                <w:w w:val="102"/>
              </w:rPr>
              <w:t>щ</w:t>
            </w:r>
            <w:r w:rsidRPr="000E2396">
              <w:rPr>
                <w:w w:val="102"/>
              </w:rPr>
              <w:t>е</w:t>
            </w:r>
            <w:r w:rsidRPr="000E2396">
              <w:rPr>
                <w:spacing w:val="1"/>
                <w:w w:val="102"/>
              </w:rPr>
              <w:t>г</w:t>
            </w:r>
            <w:r w:rsidRPr="000E2396">
              <w:rPr>
                <w:w w:val="102"/>
              </w:rPr>
              <w:t>о</w:t>
            </w:r>
            <w:r w:rsidRPr="000E2396">
              <w:rPr>
                <w:spacing w:val="6"/>
              </w:rPr>
              <w:t xml:space="preserve"> </w:t>
            </w:r>
            <w:r w:rsidRPr="000E2396">
              <w:rPr>
                <w:w w:val="102"/>
              </w:rPr>
              <w:t>раскр</w:t>
            </w:r>
            <w:r w:rsidRPr="000E2396">
              <w:rPr>
                <w:spacing w:val="3"/>
                <w:w w:val="102"/>
              </w:rPr>
              <w:t>ы</w:t>
            </w:r>
            <w:r w:rsidRPr="000E2396">
              <w:rPr>
                <w:w w:val="102"/>
              </w:rPr>
              <w:t>тия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ин</w:t>
            </w:r>
            <w:r w:rsidRPr="000E2396">
              <w:rPr>
                <w:spacing w:val="3"/>
                <w:w w:val="102"/>
              </w:rPr>
              <w:t>фо</w:t>
            </w:r>
            <w:r w:rsidRPr="000E2396">
              <w:rPr>
                <w:w w:val="102"/>
              </w:rPr>
              <w:t>р</w:t>
            </w:r>
            <w:r w:rsidRPr="000E2396">
              <w:rPr>
                <w:spacing w:val="3"/>
                <w:w w:val="102"/>
              </w:rPr>
              <w:t>м</w:t>
            </w:r>
            <w:r w:rsidRPr="000E2396">
              <w:rPr>
                <w:w w:val="102"/>
              </w:rPr>
              <w:t>а</w:t>
            </w:r>
            <w:r w:rsidRPr="000E2396">
              <w:rPr>
                <w:w w:val="102"/>
              </w:rPr>
              <w:t>ци</w:t>
            </w:r>
            <w:r w:rsidRPr="000E2396">
              <w:rPr>
                <w:spacing w:val="3"/>
                <w:w w:val="102"/>
              </w:rPr>
              <w:t>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8DA" w14:textId="77777777" w:rsidR="005B0EFE" w:rsidRPr="000E2396" w:rsidRDefault="00E75F61" w:rsidP="00260468">
            <w:pPr>
              <w:tabs>
                <w:tab w:val="left" w:pos="432"/>
              </w:tabs>
              <w:ind w:left="147"/>
              <w:contextualSpacing/>
              <w:jc w:val="both"/>
              <w:rPr>
                <w:w w:val="102"/>
                <w:lang w:eastAsia="en-US"/>
              </w:rPr>
            </w:pPr>
            <w:r w:rsidRPr="000E2396">
              <w:rPr>
                <w:w w:val="102"/>
              </w:rPr>
              <w:t>201</w:t>
            </w:r>
            <w:r w:rsidR="00260468" w:rsidRPr="000E2396">
              <w:rPr>
                <w:w w:val="102"/>
              </w:rPr>
              <w:t>8</w:t>
            </w:r>
            <w:r w:rsidRPr="000E2396">
              <w:rPr>
                <w:w w:val="102"/>
              </w:rPr>
              <w:t xml:space="preserve"> год</w:t>
            </w:r>
          </w:p>
        </w:tc>
      </w:tr>
      <w:tr w:rsidR="005B0EFE" w:rsidRPr="000E2396" w14:paraId="546F6DFE" w14:textId="77777777" w:rsidTr="00A515A4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B4B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w w:val="102"/>
                <w:lang w:eastAsia="en-US"/>
              </w:rPr>
            </w:pPr>
            <w:r w:rsidRPr="000E2396">
              <w:rPr>
                <w:w w:val="102"/>
              </w:rPr>
              <w:t>Д</w:t>
            </w:r>
            <w:r w:rsidRPr="000E2396">
              <w:rPr>
                <w:spacing w:val="3"/>
                <w:w w:val="102"/>
              </w:rPr>
              <w:t>а</w:t>
            </w:r>
            <w:r w:rsidRPr="000E2396">
              <w:rPr>
                <w:w w:val="102"/>
              </w:rPr>
              <w:t>нн</w:t>
            </w:r>
            <w:r w:rsidR="0077794D" w:rsidRPr="000E2396">
              <w:rPr>
                <w:w w:val="102"/>
              </w:rPr>
              <w:t>ую</w:t>
            </w:r>
            <w:r w:rsidRPr="000E2396">
              <w:rPr>
                <w:spacing w:val="6"/>
              </w:rPr>
              <w:t xml:space="preserve"> </w:t>
            </w:r>
            <w:r w:rsidRPr="000E2396">
              <w:rPr>
                <w:w w:val="102"/>
              </w:rPr>
              <w:t>и</w:t>
            </w:r>
            <w:r w:rsidRPr="000E2396">
              <w:rPr>
                <w:spacing w:val="3"/>
                <w:w w:val="102"/>
              </w:rPr>
              <w:t>нф</w:t>
            </w:r>
            <w:r w:rsidRPr="000E2396">
              <w:rPr>
                <w:w w:val="102"/>
              </w:rPr>
              <w:t>ор</w:t>
            </w:r>
            <w:r w:rsidRPr="000E2396">
              <w:rPr>
                <w:spacing w:val="3"/>
                <w:w w:val="102"/>
              </w:rPr>
              <w:t>м</w:t>
            </w:r>
            <w:r w:rsidRPr="000E2396">
              <w:rPr>
                <w:w w:val="102"/>
              </w:rPr>
              <w:t>а</w:t>
            </w:r>
            <w:r w:rsidRPr="000E2396">
              <w:rPr>
                <w:spacing w:val="3"/>
                <w:w w:val="102"/>
              </w:rPr>
              <w:t>ц</w:t>
            </w:r>
            <w:r w:rsidRPr="000E2396">
              <w:rPr>
                <w:w w:val="102"/>
              </w:rPr>
              <w:t>ию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т</w:t>
            </w:r>
            <w:r w:rsidRPr="000E2396">
              <w:rPr>
                <w:spacing w:val="3"/>
                <w:w w:val="102"/>
              </w:rPr>
              <w:t>а</w:t>
            </w:r>
            <w:r w:rsidRPr="000E2396">
              <w:rPr>
                <w:spacing w:val="1"/>
                <w:w w:val="102"/>
              </w:rPr>
              <w:t>к</w:t>
            </w:r>
            <w:r w:rsidRPr="000E2396">
              <w:rPr>
                <w:spacing w:val="3"/>
                <w:w w:val="102"/>
              </w:rPr>
              <w:t>ж</w:t>
            </w:r>
            <w:r w:rsidRPr="000E2396">
              <w:rPr>
                <w:w w:val="102"/>
              </w:rPr>
              <w:t>е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spacing w:val="3"/>
                <w:w w:val="102"/>
              </w:rPr>
              <w:t>м</w:t>
            </w:r>
            <w:r w:rsidRPr="000E2396">
              <w:rPr>
                <w:w w:val="102"/>
              </w:rPr>
              <w:t>ож</w:t>
            </w:r>
            <w:r w:rsidRPr="000E2396">
              <w:rPr>
                <w:spacing w:val="3"/>
                <w:w w:val="102"/>
              </w:rPr>
              <w:t>н</w:t>
            </w:r>
            <w:r w:rsidRPr="000E2396">
              <w:rPr>
                <w:w w:val="102"/>
              </w:rPr>
              <w:t>о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н</w:t>
            </w:r>
            <w:r w:rsidRPr="000E2396">
              <w:rPr>
                <w:spacing w:val="3"/>
                <w:w w:val="102"/>
              </w:rPr>
              <w:t>а</w:t>
            </w:r>
            <w:r w:rsidRPr="000E2396">
              <w:rPr>
                <w:w w:val="102"/>
              </w:rPr>
              <w:t>йти</w:t>
            </w:r>
            <w:r w:rsidRPr="000E2396">
              <w:rPr>
                <w:spacing w:val="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4BC" w14:textId="77777777" w:rsidR="005B0EFE" w:rsidRPr="000E2396" w:rsidRDefault="00A515A4" w:rsidP="00DF548C">
            <w:pPr>
              <w:tabs>
                <w:tab w:val="left" w:pos="432"/>
              </w:tabs>
              <w:ind w:left="147"/>
              <w:contextualSpacing/>
              <w:jc w:val="both"/>
              <w:rPr>
                <w:w w:val="102"/>
              </w:rPr>
            </w:pPr>
            <w:r w:rsidRPr="000E2396">
              <w:rPr>
                <w:w w:val="102"/>
              </w:rPr>
              <w:t>На интернет-</w:t>
            </w:r>
            <w:r w:rsidR="00DF548C">
              <w:rPr>
                <w:w w:val="102"/>
              </w:rPr>
              <w:t>ресурсе</w:t>
            </w:r>
            <w:r w:rsidRPr="000E2396">
              <w:rPr>
                <w:w w:val="102"/>
              </w:rPr>
              <w:t xml:space="preserve"> </w:t>
            </w:r>
            <w:r w:rsidR="00C26715" w:rsidRPr="000E2396">
              <w:rPr>
                <w:w w:val="102"/>
              </w:rPr>
              <w:t>Национального Банка Республ</w:t>
            </w:r>
            <w:r w:rsidR="00C26715" w:rsidRPr="000E2396">
              <w:rPr>
                <w:w w:val="102"/>
              </w:rPr>
              <w:t>и</w:t>
            </w:r>
            <w:r w:rsidR="00C26715" w:rsidRPr="000E2396">
              <w:rPr>
                <w:w w:val="102"/>
              </w:rPr>
              <w:t xml:space="preserve">ки Казахстан – </w:t>
            </w:r>
            <w:r w:rsidR="00746925" w:rsidRPr="000E2396">
              <w:rPr>
                <w:w w:val="102"/>
                <w:lang w:val="en-US"/>
              </w:rPr>
              <w:t>www</w:t>
            </w:r>
            <w:r w:rsidR="00746925" w:rsidRPr="000E2396">
              <w:rPr>
                <w:w w:val="102"/>
              </w:rPr>
              <w:t>.</w:t>
            </w:r>
            <w:r w:rsidR="00C26715" w:rsidRPr="000E2396">
              <w:rPr>
                <w:w w:val="102"/>
              </w:rPr>
              <w:t>nationalbank.kz.</w:t>
            </w:r>
          </w:p>
        </w:tc>
      </w:tr>
      <w:tr w:rsidR="005B0EFE" w:rsidRPr="000E2396" w14:paraId="72DF987C" w14:textId="77777777" w:rsidTr="00A515A4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01D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rPr>
                <w:w w:val="102"/>
                <w:lang w:eastAsia="en-US"/>
              </w:rPr>
            </w:pPr>
            <w:r w:rsidRPr="000E2396">
              <w:rPr>
                <w:w w:val="102"/>
              </w:rPr>
              <w:t>Д</w:t>
            </w:r>
            <w:r w:rsidRPr="000E2396">
              <w:rPr>
                <w:spacing w:val="3"/>
                <w:w w:val="102"/>
              </w:rPr>
              <w:t>л</w:t>
            </w:r>
            <w:r w:rsidRPr="000E2396">
              <w:rPr>
                <w:w w:val="102"/>
              </w:rPr>
              <w:t>я</w:t>
            </w:r>
            <w:r w:rsidRPr="000E2396">
              <w:rPr>
                <w:spacing w:val="4"/>
              </w:rPr>
              <w:t xml:space="preserve"> </w:t>
            </w:r>
            <w:r w:rsidRPr="000E2396">
              <w:rPr>
                <w:spacing w:val="3"/>
                <w:w w:val="102"/>
              </w:rPr>
              <w:t>п</w:t>
            </w:r>
            <w:r w:rsidRPr="000E2396">
              <w:rPr>
                <w:w w:val="102"/>
              </w:rPr>
              <w:t>олуч</w:t>
            </w:r>
            <w:r w:rsidRPr="000E2396">
              <w:rPr>
                <w:spacing w:val="3"/>
                <w:w w:val="102"/>
              </w:rPr>
              <w:t>е</w:t>
            </w:r>
            <w:r w:rsidRPr="000E2396">
              <w:rPr>
                <w:w w:val="102"/>
              </w:rPr>
              <w:t>ния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д</w:t>
            </w:r>
            <w:r w:rsidRPr="000E2396">
              <w:rPr>
                <w:spacing w:val="3"/>
                <w:w w:val="102"/>
              </w:rPr>
              <w:t>о</w:t>
            </w:r>
            <w:r w:rsidRPr="000E2396">
              <w:rPr>
                <w:w w:val="102"/>
              </w:rPr>
              <w:t>по</w:t>
            </w:r>
            <w:r w:rsidRPr="000E2396">
              <w:rPr>
                <w:spacing w:val="3"/>
                <w:w w:val="102"/>
              </w:rPr>
              <w:t>л</w:t>
            </w:r>
            <w:r w:rsidRPr="000E2396">
              <w:rPr>
                <w:w w:val="102"/>
              </w:rPr>
              <w:t>н</w:t>
            </w:r>
            <w:r w:rsidRPr="000E2396">
              <w:rPr>
                <w:w w:val="102"/>
              </w:rPr>
              <w:t>и</w:t>
            </w:r>
            <w:r w:rsidRPr="000E2396">
              <w:rPr>
                <w:w w:val="102"/>
              </w:rPr>
              <w:t>те</w:t>
            </w:r>
            <w:r w:rsidRPr="000E2396">
              <w:rPr>
                <w:spacing w:val="3"/>
                <w:w w:val="102"/>
              </w:rPr>
              <w:t>л</w:t>
            </w:r>
            <w:r w:rsidRPr="000E2396">
              <w:rPr>
                <w:w w:val="102"/>
              </w:rPr>
              <w:t>ьной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и</w:t>
            </w:r>
            <w:r w:rsidRPr="000E2396">
              <w:rPr>
                <w:spacing w:val="3"/>
                <w:w w:val="102"/>
              </w:rPr>
              <w:t>нф</w:t>
            </w:r>
            <w:r w:rsidRPr="000E2396">
              <w:rPr>
                <w:w w:val="102"/>
              </w:rPr>
              <w:t>о</w:t>
            </w:r>
            <w:r w:rsidRPr="000E2396">
              <w:rPr>
                <w:spacing w:val="3"/>
                <w:w w:val="102"/>
              </w:rPr>
              <w:t>р</w:t>
            </w:r>
            <w:r w:rsidRPr="000E2396">
              <w:rPr>
                <w:w w:val="102"/>
              </w:rPr>
              <w:t>ма</w:t>
            </w:r>
            <w:r w:rsidRPr="000E2396">
              <w:rPr>
                <w:spacing w:val="3"/>
                <w:w w:val="102"/>
              </w:rPr>
              <w:t>ц</w:t>
            </w:r>
            <w:r w:rsidRPr="000E2396">
              <w:rPr>
                <w:w w:val="102"/>
              </w:rPr>
              <w:t>ии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сл</w:t>
            </w:r>
            <w:r w:rsidRPr="000E2396">
              <w:rPr>
                <w:w w:val="102"/>
              </w:rPr>
              <w:t>е</w:t>
            </w:r>
            <w:r w:rsidRPr="000E2396">
              <w:rPr>
                <w:spacing w:val="3"/>
                <w:w w:val="102"/>
              </w:rPr>
              <w:t>д</w:t>
            </w:r>
            <w:r w:rsidRPr="000E2396">
              <w:rPr>
                <w:w w:val="102"/>
              </w:rPr>
              <w:t>ует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связаться</w:t>
            </w:r>
            <w:r w:rsidRPr="000E2396">
              <w:rPr>
                <w:spacing w:val="5"/>
              </w:rPr>
              <w:t xml:space="preserve"> </w:t>
            </w:r>
            <w:r w:rsidRPr="000E2396">
              <w:rPr>
                <w:w w:val="102"/>
              </w:rPr>
              <w:t>с</w:t>
            </w:r>
            <w:r w:rsidR="00E75F61" w:rsidRPr="000E2396">
              <w:rPr>
                <w:w w:val="10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661" w14:textId="77777777" w:rsidR="00C26715" w:rsidRPr="000E2396" w:rsidRDefault="00687745" w:rsidP="00A515A4">
            <w:pPr>
              <w:suppressAutoHyphens/>
              <w:ind w:left="147" w:right="142"/>
              <w:contextualSpacing/>
              <w:jc w:val="both"/>
              <w:rPr>
                <w:w w:val="102"/>
              </w:rPr>
            </w:pPr>
            <w:r w:rsidRPr="000E2396">
              <w:rPr>
                <w:w w:val="102"/>
              </w:rPr>
              <w:t xml:space="preserve">Главным специалистом-экономистом </w:t>
            </w:r>
            <w:r w:rsidR="00C26715" w:rsidRPr="000E2396">
              <w:rPr>
                <w:w w:val="102"/>
              </w:rPr>
              <w:t xml:space="preserve">управления надзора платежных систем Департамента </w:t>
            </w:r>
            <w:r w:rsidR="0088760B" w:rsidRPr="000E2396">
              <w:rPr>
                <w:w w:val="102"/>
              </w:rPr>
              <w:t>платежны</w:t>
            </w:r>
            <w:r w:rsidRPr="000E2396">
              <w:rPr>
                <w:w w:val="102"/>
              </w:rPr>
              <w:t xml:space="preserve">х </w:t>
            </w:r>
            <w:r w:rsidR="0088760B" w:rsidRPr="000E2396">
              <w:rPr>
                <w:w w:val="102"/>
              </w:rPr>
              <w:t xml:space="preserve">систем </w:t>
            </w:r>
            <w:r w:rsidR="00C26715" w:rsidRPr="000E2396">
              <w:rPr>
                <w:w w:val="102"/>
              </w:rPr>
              <w:t xml:space="preserve">Национального Банка Республики Казахстан, </w:t>
            </w:r>
            <w:r w:rsidRPr="000E2396">
              <w:rPr>
                <w:w w:val="102"/>
              </w:rPr>
              <w:t>Кайнарбаевой Р.К.</w:t>
            </w:r>
            <w:r w:rsidR="00C26715" w:rsidRPr="000E2396">
              <w:rPr>
                <w:w w:val="102"/>
              </w:rPr>
              <w:t xml:space="preserve">, электронная почта  </w:t>
            </w:r>
            <w:hyperlink r:id="rId9" w:history="1">
              <w:r w:rsidRPr="000E2396">
                <w:rPr>
                  <w:w w:val="102"/>
                </w:rPr>
                <w:t>Raushan.k@nationalbank.kz</w:t>
              </w:r>
            </w:hyperlink>
            <w:r w:rsidR="00C26715" w:rsidRPr="000E2396">
              <w:rPr>
                <w:w w:val="102"/>
              </w:rPr>
              <w:t>, тел</w:t>
            </w:r>
            <w:r w:rsidR="009A50A7" w:rsidRPr="000E2396">
              <w:rPr>
                <w:w w:val="102"/>
              </w:rPr>
              <w:t>/</w:t>
            </w:r>
            <w:r w:rsidR="00C26715" w:rsidRPr="000E2396">
              <w:rPr>
                <w:w w:val="102"/>
              </w:rPr>
              <w:t xml:space="preserve"> +7(727)2 704 </w:t>
            </w:r>
            <w:r w:rsidRPr="000E2396">
              <w:rPr>
                <w:w w:val="102"/>
              </w:rPr>
              <w:t>675</w:t>
            </w:r>
            <w:r w:rsidR="00C26715" w:rsidRPr="000E2396">
              <w:rPr>
                <w:w w:val="102"/>
              </w:rPr>
              <w:t xml:space="preserve">; </w:t>
            </w:r>
          </w:p>
          <w:p w14:paraId="539D5C04" w14:textId="77777777" w:rsidR="00A515A4" w:rsidRPr="000E2396" w:rsidRDefault="00A515A4" w:rsidP="00A515A4">
            <w:pPr>
              <w:suppressAutoHyphens/>
              <w:ind w:left="147" w:right="142"/>
              <w:contextualSpacing/>
              <w:jc w:val="both"/>
              <w:rPr>
                <w:w w:val="102"/>
              </w:rPr>
            </w:pPr>
            <w:r w:rsidRPr="000E2396">
              <w:rPr>
                <w:w w:val="102"/>
              </w:rPr>
              <w:t>или</w:t>
            </w:r>
          </w:p>
          <w:p w14:paraId="56DFEB21" w14:textId="77777777" w:rsidR="00C26715" w:rsidRPr="000E2396" w:rsidRDefault="00C26715" w:rsidP="00A515A4">
            <w:pPr>
              <w:suppressAutoHyphens/>
              <w:ind w:left="147" w:right="142"/>
              <w:contextualSpacing/>
              <w:jc w:val="both"/>
              <w:rPr>
                <w:w w:val="102"/>
              </w:rPr>
            </w:pPr>
            <w:r w:rsidRPr="000E2396">
              <w:rPr>
                <w:w w:val="102"/>
              </w:rPr>
              <w:t>Начальник</w:t>
            </w:r>
            <w:r w:rsidR="00A515A4" w:rsidRPr="000E2396">
              <w:rPr>
                <w:w w:val="102"/>
              </w:rPr>
              <w:t>ом</w:t>
            </w:r>
            <w:r w:rsidRPr="000E2396">
              <w:rPr>
                <w:w w:val="102"/>
              </w:rPr>
              <w:t xml:space="preserve"> управления операционно – технического  обеспечения РГП «Казахстанский центр межбанковских расчетов Национального Банка Республики Казахстан» </w:t>
            </w:r>
            <w:r w:rsidR="00687745" w:rsidRPr="000E2396">
              <w:rPr>
                <w:w w:val="102"/>
              </w:rPr>
              <w:t>Анефиевым Р.А.</w:t>
            </w:r>
            <w:r w:rsidRPr="000E2396">
              <w:rPr>
                <w:w w:val="102"/>
              </w:rPr>
              <w:t xml:space="preserve">, электронная почта – </w:t>
            </w:r>
            <w:r w:rsidR="00687745" w:rsidRPr="000E2396">
              <w:rPr>
                <w:w w:val="102"/>
              </w:rPr>
              <w:t>rustem</w:t>
            </w:r>
            <w:hyperlink r:id="rId10" w:history="1">
              <w:r w:rsidR="00687745" w:rsidRPr="000E2396">
                <w:rPr>
                  <w:w w:val="102"/>
                </w:rPr>
                <w:t>@kisc.kz</w:t>
              </w:r>
            </w:hyperlink>
            <w:r w:rsidRPr="000E2396">
              <w:rPr>
                <w:w w:val="102"/>
              </w:rPr>
              <w:t>, тел</w:t>
            </w:r>
            <w:r w:rsidR="009A50A7" w:rsidRPr="000E2396">
              <w:rPr>
                <w:w w:val="102"/>
              </w:rPr>
              <w:t>/</w:t>
            </w:r>
            <w:r w:rsidRPr="000E2396">
              <w:rPr>
                <w:w w:val="102"/>
              </w:rPr>
              <w:t xml:space="preserve"> +7(727)2 506 </w:t>
            </w:r>
            <w:r w:rsidR="00687745" w:rsidRPr="000E2396">
              <w:rPr>
                <w:w w:val="102"/>
              </w:rPr>
              <w:t>570</w:t>
            </w:r>
            <w:r w:rsidRPr="000E2396">
              <w:rPr>
                <w:w w:val="102"/>
              </w:rPr>
              <w:t>.</w:t>
            </w:r>
          </w:p>
          <w:p w14:paraId="674C3D7B" w14:textId="77777777" w:rsidR="005B0EFE" w:rsidRPr="000E2396" w:rsidRDefault="005B0EFE" w:rsidP="00500265">
            <w:pPr>
              <w:tabs>
                <w:tab w:val="left" w:pos="432"/>
              </w:tabs>
              <w:ind w:left="147"/>
              <w:contextualSpacing/>
              <w:jc w:val="both"/>
              <w:rPr>
                <w:w w:val="102"/>
              </w:rPr>
            </w:pPr>
          </w:p>
        </w:tc>
      </w:tr>
    </w:tbl>
    <w:p w14:paraId="06E9B01B" w14:textId="77777777" w:rsidR="000D5B22" w:rsidRPr="000E2396" w:rsidRDefault="000D5B22" w:rsidP="000D5B22">
      <w:pPr>
        <w:pStyle w:val="1"/>
        <w:spacing w:before="0" w:after="0"/>
        <w:ind w:firstLine="567"/>
        <w:contextualSpacing/>
        <w:rPr>
          <w:rFonts w:ascii="Times New Roman" w:hAnsi="Times New Roman"/>
          <w:sz w:val="24"/>
          <w:szCs w:val="24"/>
        </w:rPr>
      </w:pPr>
      <w:bookmarkStart w:id="10" w:name="_Toc376954468"/>
    </w:p>
    <w:p w14:paraId="4E15B461" w14:textId="77777777" w:rsidR="000D5B22" w:rsidRPr="000E2396" w:rsidRDefault="000D5B22" w:rsidP="000D5B22">
      <w:pPr>
        <w:pStyle w:val="1"/>
        <w:spacing w:before="0" w:after="0"/>
        <w:ind w:firstLine="567"/>
        <w:contextualSpacing/>
        <w:rPr>
          <w:rFonts w:ascii="Times New Roman" w:hAnsi="Times New Roman"/>
          <w:sz w:val="24"/>
          <w:szCs w:val="24"/>
        </w:rPr>
      </w:pPr>
      <w:bookmarkStart w:id="11" w:name="_Toc407204655"/>
      <w:r w:rsidRPr="000E2396">
        <w:rPr>
          <w:rFonts w:ascii="Times New Roman" w:hAnsi="Times New Roman"/>
          <w:sz w:val="24"/>
          <w:szCs w:val="24"/>
        </w:rPr>
        <w:t>Использованные сокращения:</w:t>
      </w:r>
      <w:bookmarkEnd w:id="10"/>
      <w:bookmarkEnd w:id="11"/>
    </w:p>
    <w:p w14:paraId="31B5CC66" w14:textId="77777777" w:rsidR="000D5B22" w:rsidRPr="000E2396" w:rsidRDefault="00260468" w:rsidP="000D5B22">
      <w:pPr>
        <w:ind w:firstLine="567"/>
      </w:pPr>
      <w:r w:rsidRPr="000E2396">
        <w:t>Д</w:t>
      </w:r>
      <w:r w:rsidR="000D5B22" w:rsidRPr="000E2396">
        <w:t xml:space="preserve">ПС – Департамент </w:t>
      </w:r>
      <w:r w:rsidR="00080054">
        <w:t>платежных систем</w:t>
      </w:r>
      <w:r w:rsidR="000D5B22" w:rsidRPr="000E2396">
        <w:t>;</w:t>
      </w:r>
    </w:p>
    <w:p w14:paraId="266F32C2" w14:textId="77777777" w:rsidR="000D5B22" w:rsidRPr="000E2396" w:rsidRDefault="00260468" w:rsidP="000D5B22">
      <w:pPr>
        <w:ind w:firstLine="567"/>
      </w:pPr>
      <w:r w:rsidRPr="000E2396">
        <w:t>УУМО</w:t>
      </w:r>
      <w:r w:rsidR="000D5B22" w:rsidRPr="000E2396">
        <w:t xml:space="preserve"> – </w:t>
      </w:r>
      <w:r w:rsidR="00080054">
        <w:t>Управление учета монетарных операций</w:t>
      </w:r>
      <w:r w:rsidR="000D5B22" w:rsidRPr="000E2396">
        <w:t>;</w:t>
      </w:r>
    </w:p>
    <w:p w14:paraId="12FAFDD1" w14:textId="77777777" w:rsidR="00A515A4" w:rsidRPr="000E2396" w:rsidRDefault="00A515A4" w:rsidP="000D5B22">
      <w:pPr>
        <w:ind w:firstLine="567"/>
      </w:pPr>
      <w:r w:rsidRPr="000E2396">
        <w:t>ИФР – инфраструктура финансового рынка;</w:t>
      </w:r>
    </w:p>
    <w:p w14:paraId="41E7FD63" w14:textId="77777777" w:rsidR="000D5B22" w:rsidRPr="000E2396" w:rsidRDefault="000D5B22" w:rsidP="000D5B22">
      <w:pPr>
        <w:ind w:firstLine="567"/>
      </w:pPr>
      <w:r w:rsidRPr="000E2396">
        <w:t>КЦМР – Республиканское государственное предприятие на праве хозяйственного ведения «Казахстанский центр межбанковских расчетов НБРК»;</w:t>
      </w:r>
    </w:p>
    <w:p w14:paraId="7BF09D39" w14:textId="77777777" w:rsidR="000D5B22" w:rsidRPr="000E2396" w:rsidRDefault="000D5B22" w:rsidP="000D5B22">
      <w:pPr>
        <w:ind w:firstLine="567"/>
      </w:pPr>
      <w:r w:rsidRPr="000E2396">
        <w:t>МСПД – Межбанковская система переводов денег;</w:t>
      </w:r>
    </w:p>
    <w:p w14:paraId="58CC80E0" w14:textId="77777777" w:rsidR="000D5B22" w:rsidRPr="000E2396" w:rsidRDefault="000D5B22" w:rsidP="000D5B22">
      <w:pPr>
        <w:ind w:firstLine="567"/>
      </w:pPr>
      <w:r w:rsidRPr="000E2396">
        <w:t>НБРК – Национальный Банк Республики Казахстан;</w:t>
      </w:r>
    </w:p>
    <w:p w14:paraId="3879043E" w14:textId="77777777" w:rsidR="000D5B22" w:rsidRPr="000E2396" w:rsidRDefault="000D5B22" w:rsidP="000D5B22">
      <w:pPr>
        <w:ind w:firstLine="567"/>
      </w:pPr>
      <w:r w:rsidRPr="000E2396">
        <w:t>СМК – Система межбанковского клиринга</w:t>
      </w:r>
      <w:r w:rsidR="00CA1A1D" w:rsidRPr="000E2396">
        <w:t>;</w:t>
      </w:r>
    </w:p>
    <w:p w14:paraId="15A48376" w14:textId="77777777" w:rsidR="00CA1A1D" w:rsidRPr="000E2396" w:rsidRDefault="00CA1A1D" w:rsidP="000D5B22">
      <w:pPr>
        <w:ind w:firstLine="567"/>
      </w:pPr>
      <w:r w:rsidRPr="000E2396">
        <w:t>СРЦБ – Система расчетов по ценным бумагам.</w:t>
      </w:r>
    </w:p>
    <w:p w14:paraId="6353FD89" w14:textId="77777777" w:rsidR="00757CD5" w:rsidRPr="000E2396" w:rsidRDefault="00757CD5" w:rsidP="00E20D7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28326F66" w14:textId="77777777" w:rsidR="00757CD5" w:rsidRDefault="00757CD5" w:rsidP="00E20D7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31E874D9" w14:textId="77777777" w:rsidR="000E2396" w:rsidRDefault="000E2396" w:rsidP="000E2396"/>
    <w:p w14:paraId="3DD765AD" w14:textId="77777777" w:rsidR="000E2396" w:rsidRDefault="000E2396" w:rsidP="000E2396"/>
    <w:p w14:paraId="0B646435" w14:textId="77777777" w:rsidR="000E2396" w:rsidRDefault="000E2396" w:rsidP="000E2396"/>
    <w:p w14:paraId="25650E3C" w14:textId="77777777" w:rsidR="000E2396" w:rsidRDefault="000E2396" w:rsidP="000E2396"/>
    <w:p w14:paraId="30DFEA7D" w14:textId="77777777" w:rsidR="000E2396" w:rsidRDefault="000E2396" w:rsidP="000E2396"/>
    <w:p w14:paraId="19339D52" w14:textId="77777777" w:rsidR="000E2396" w:rsidRPr="000E2396" w:rsidRDefault="000E2396" w:rsidP="000E2396"/>
    <w:p w14:paraId="6C271972" w14:textId="77777777" w:rsidR="00757CD5" w:rsidRPr="000E2396" w:rsidRDefault="00757CD5" w:rsidP="00757CD5"/>
    <w:p w14:paraId="33080F45" w14:textId="77777777" w:rsidR="00757CD5" w:rsidRPr="000E2396" w:rsidRDefault="00757CD5" w:rsidP="00757CD5"/>
    <w:p w14:paraId="573E906C" w14:textId="77777777" w:rsidR="00D24D37" w:rsidRPr="000E2396" w:rsidRDefault="00E75F61" w:rsidP="00E20D75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2" w:name="_Toc407204656"/>
      <w:r w:rsidRPr="000E2396">
        <w:rPr>
          <w:rFonts w:ascii="Times New Roman" w:hAnsi="Times New Roman"/>
          <w:sz w:val="24"/>
          <w:szCs w:val="24"/>
        </w:rPr>
        <w:t>I</w:t>
      </w:r>
      <w:r w:rsidR="00C26715" w:rsidRPr="000E2396">
        <w:rPr>
          <w:rFonts w:ascii="Times New Roman" w:hAnsi="Times New Roman"/>
          <w:sz w:val="24"/>
          <w:szCs w:val="24"/>
        </w:rPr>
        <w:t xml:space="preserve">. </w:t>
      </w:r>
      <w:r w:rsidR="00D24D37" w:rsidRPr="000E2396">
        <w:rPr>
          <w:rFonts w:ascii="Times New Roman" w:hAnsi="Times New Roman"/>
          <w:sz w:val="24"/>
          <w:szCs w:val="24"/>
        </w:rPr>
        <w:t>Пояснительная записка</w:t>
      </w:r>
      <w:bookmarkEnd w:id="12"/>
      <w:r w:rsidR="00D24D37" w:rsidRPr="000E2396">
        <w:rPr>
          <w:rFonts w:ascii="Times New Roman" w:hAnsi="Times New Roman"/>
          <w:sz w:val="24"/>
          <w:szCs w:val="24"/>
        </w:rPr>
        <w:t xml:space="preserve"> </w:t>
      </w:r>
    </w:p>
    <w:p w14:paraId="16376E95" w14:textId="77777777" w:rsidR="00080054" w:rsidRDefault="00D24D37" w:rsidP="0050026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rPr>
          <w:bCs/>
        </w:rPr>
        <w:t xml:space="preserve">В настоящем документе </w:t>
      </w:r>
      <w:r w:rsidR="00080054">
        <w:rPr>
          <w:bCs/>
        </w:rPr>
        <w:t xml:space="preserve">представлена </w:t>
      </w:r>
      <w:r w:rsidR="007A7348" w:rsidRPr="000E2396">
        <w:rPr>
          <w:bCs/>
        </w:rPr>
        <w:t>оценка системно</w:t>
      </w:r>
      <w:r w:rsidR="009A50A7" w:rsidRPr="00080054">
        <w:rPr>
          <w:bCs/>
        </w:rPr>
        <w:t xml:space="preserve"> </w:t>
      </w:r>
      <w:r w:rsidR="007A7348" w:rsidRPr="000E2396">
        <w:rPr>
          <w:bCs/>
        </w:rPr>
        <w:t>значимой платежной сист</w:t>
      </w:r>
      <w:r w:rsidR="00080054">
        <w:rPr>
          <w:bCs/>
        </w:rPr>
        <w:t xml:space="preserve">емы Республики Казахстан – МСПД на предмет соблюдения </w:t>
      </w:r>
      <w:r w:rsidR="00080054" w:rsidRPr="000E2396">
        <w:rPr>
          <w:bCs/>
        </w:rPr>
        <w:t xml:space="preserve">Принципов для инфраструктур финансового рынка, разработанных </w:t>
      </w:r>
      <w:r w:rsidR="00080054" w:rsidRPr="000E2396">
        <w:t>Комитетом по платежным и рыночным инфраструктурам Банка международных расчетов и Техническим комитетом Международной организации ко</w:t>
      </w:r>
      <w:r w:rsidR="00080054">
        <w:t xml:space="preserve">миссий по ценным бумагам (далее – Принципы для ИФР). </w:t>
      </w:r>
    </w:p>
    <w:p w14:paraId="6799FA75" w14:textId="77777777" w:rsidR="00D24D37" w:rsidRPr="000E2396" w:rsidRDefault="00C26715" w:rsidP="00E20D75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3" w:name="_Toc407204657"/>
      <w:r w:rsidRPr="000E2396">
        <w:rPr>
          <w:rFonts w:ascii="Times New Roman" w:hAnsi="Times New Roman"/>
          <w:sz w:val="24"/>
          <w:szCs w:val="24"/>
        </w:rPr>
        <w:t>II.</w:t>
      </w:r>
      <w:r w:rsidR="00E20D75" w:rsidRPr="000E2396">
        <w:rPr>
          <w:rFonts w:ascii="Times New Roman" w:hAnsi="Times New Roman"/>
          <w:sz w:val="24"/>
          <w:szCs w:val="24"/>
        </w:rPr>
        <w:t xml:space="preserve"> </w:t>
      </w:r>
      <w:r w:rsidR="00D24D37" w:rsidRPr="000E2396">
        <w:rPr>
          <w:rFonts w:ascii="Times New Roman" w:hAnsi="Times New Roman"/>
          <w:sz w:val="24"/>
          <w:szCs w:val="24"/>
        </w:rPr>
        <w:t>Краткий обзор основных изменений с момента последнего обновления раскрыв</w:t>
      </w:r>
      <w:r w:rsidR="00D24D37" w:rsidRPr="000E2396">
        <w:rPr>
          <w:rFonts w:ascii="Times New Roman" w:hAnsi="Times New Roman"/>
          <w:sz w:val="24"/>
          <w:szCs w:val="24"/>
        </w:rPr>
        <w:t>а</w:t>
      </w:r>
      <w:r w:rsidR="00D24D37" w:rsidRPr="000E2396">
        <w:rPr>
          <w:rFonts w:ascii="Times New Roman" w:hAnsi="Times New Roman"/>
          <w:sz w:val="24"/>
          <w:szCs w:val="24"/>
        </w:rPr>
        <w:t>емой и</w:t>
      </w:r>
      <w:r w:rsidR="00D24D37" w:rsidRPr="000E2396">
        <w:rPr>
          <w:rFonts w:ascii="Times New Roman" w:hAnsi="Times New Roman"/>
          <w:sz w:val="24"/>
          <w:szCs w:val="24"/>
        </w:rPr>
        <w:t>н</w:t>
      </w:r>
      <w:r w:rsidR="00D24D37" w:rsidRPr="000E2396">
        <w:rPr>
          <w:rFonts w:ascii="Times New Roman" w:hAnsi="Times New Roman"/>
          <w:sz w:val="24"/>
          <w:szCs w:val="24"/>
        </w:rPr>
        <w:t>формации</w:t>
      </w:r>
      <w:bookmarkEnd w:id="13"/>
    </w:p>
    <w:p w14:paraId="192A3A6A" w14:textId="77777777" w:rsidR="00AD3828" w:rsidRPr="000E2396" w:rsidRDefault="00260468" w:rsidP="0050026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rPr>
          <w:bCs/>
        </w:rPr>
        <w:t>Впервые с</w:t>
      </w:r>
      <w:r w:rsidR="00E75F61" w:rsidRPr="000E2396">
        <w:rPr>
          <w:bCs/>
        </w:rPr>
        <w:t xml:space="preserve">амооценка платежных систем Республики Казахстан на соблюдение Принципов для </w:t>
      </w:r>
      <w:r w:rsidR="00080054">
        <w:rPr>
          <w:bCs/>
        </w:rPr>
        <w:t>ИФР</w:t>
      </w:r>
      <w:r w:rsidR="00E75F61" w:rsidRPr="000E2396">
        <w:t xml:space="preserve"> </w:t>
      </w:r>
      <w:r w:rsidR="009A50A7" w:rsidRPr="000E2396">
        <w:t xml:space="preserve">была </w:t>
      </w:r>
      <w:r w:rsidR="00E75F61" w:rsidRPr="000E2396">
        <w:t>проведена в 2013-2014 г</w:t>
      </w:r>
      <w:r w:rsidR="00D14956" w:rsidRPr="000E2396">
        <w:t xml:space="preserve">г. </w:t>
      </w:r>
      <w:r w:rsidRPr="000E2396">
        <w:t xml:space="preserve"> </w:t>
      </w:r>
      <w:r w:rsidR="000E2396" w:rsidRPr="000E2396">
        <w:t xml:space="preserve">Отчет о проведенной самооценке был размещен на интернет-ресурсе Национального Банка 30 января 2015 года. </w:t>
      </w:r>
    </w:p>
    <w:p w14:paraId="040FBB2B" w14:textId="77777777" w:rsidR="00AD3828" w:rsidRPr="000E2396" w:rsidRDefault="00260468" w:rsidP="0050026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t xml:space="preserve">По результатам проведенной </w:t>
      </w:r>
      <w:r w:rsidR="00D14956" w:rsidRPr="000E2396">
        <w:t xml:space="preserve">в 2013-2014 гг. </w:t>
      </w:r>
      <w:r w:rsidRPr="000E2396">
        <w:t>самооценки был подготовлен</w:t>
      </w:r>
      <w:r w:rsidR="009A50A7" w:rsidRPr="000E2396">
        <w:t xml:space="preserve"> План мероприятий по реализации рекомендаций по соблюдению Принципов для ИФР, в соответствии с которым Национальным Банком проведена работа по приведению в соответствие с требованиями Принципов для ИФР законодательной и нормативной правовой баз</w:t>
      </w:r>
      <w:r w:rsidR="00AD3828" w:rsidRPr="000E2396">
        <w:t xml:space="preserve">ы, регламентирующей функционирование МСПД. </w:t>
      </w:r>
    </w:p>
    <w:p w14:paraId="6A8C1F1C" w14:textId="77777777" w:rsidR="00D14956" w:rsidRPr="000E2396" w:rsidRDefault="00D14956" w:rsidP="00D14956">
      <w:pPr>
        <w:suppressAutoHyphens/>
        <w:ind w:firstLine="567"/>
        <w:contextualSpacing/>
        <w:jc w:val="both"/>
        <w:rPr>
          <w:bCs/>
        </w:rPr>
      </w:pPr>
      <w:r w:rsidRPr="000E2396">
        <w:rPr>
          <w:bCs/>
        </w:rPr>
        <w:t xml:space="preserve">26 июля </w:t>
      </w:r>
      <w:proofErr w:type="gramStart"/>
      <w:r w:rsidRPr="000E2396">
        <w:rPr>
          <w:bCs/>
        </w:rPr>
        <w:t>2016  года</w:t>
      </w:r>
      <w:proofErr w:type="gramEnd"/>
      <w:r w:rsidRPr="000E2396">
        <w:rPr>
          <w:bCs/>
        </w:rPr>
        <w:t xml:space="preserve">  Президентом  Республики  Казахстан  был подписан новый  Закон  Республики Казахстан «О платежах и платежных системах» (далее - Закон). Целью Закона является комплексная регламентация функционирования в Казахстане платежных систем и регулирование рынка платежных услуг, усиление защиты прав </w:t>
      </w:r>
      <w:proofErr w:type="gramStart"/>
      <w:r w:rsidRPr="000E2396">
        <w:rPr>
          <w:bCs/>
        </w:rPr>
        <w:t>потребителей  платежных</w:t>
      </w:r>
      <w:proofErr w:type="gramEnd"/>
      <w:r w:rsidRPr="000E2396">
        <w:rPr>
          <w:bCs/>
        </w:rPr>
        <w:t xml:space="preserve">  услуг</w:t>
      </w:r>
      <w:r w:rsidR="00E72408">
        <w:rPr>
          <w:bCs/>
        </w:rPr>
        <w:t>,</w:t>
      </w:r>
      <w:r w:rsidRPr="000E2396">
        <w:rPr>
          <w:bCs/>
        </w:rPr>
        <w:t xml:space="preserve">  </w:t>
      </w:r>
      <w:r w:rsidR="00E72408" w:rsidRPr="000E2396">
        <w:rPr>
          <w:bCs/>
        </w:rPr>
        <w:t>а также</w:t>
      </w:r>
      <w:r w:rsidRPr="000E2396">
        <w:rPr>
          <w:bCs/>
        </w:rPr>
        <w:t xml:space="preserve">  совершенствование банковской  практики  в  области осуществления платежей и переводов денег. </w:t>
      </w:r>
    </w:p>
    <w:p w14:paraId="1C9261BF" w14:textId="77777777" w:rsidR="00D14956" w:rsidRPr="000E2396" w:rsidRDefault="00D14956" w:rsidP="00D14956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t xml:space="preserve">В сфере функционирования платежных систем введены ключевые понятия «платежная система», «оператор платежной системы» и «участники платежной системы», </w:t>
      </w:r>
      <w:r w:rsidR="00E72408">
        <w:t xml:space="preserve">определена </w:t>
      </w:r>
      <w:r w:rsidRPr="000E2396">
        <w:t>классификаци</w:t>
      </w:r>
      <w:r w:rsidR="00080054">
        <w:t>я</w:t>
      </w:r>
      <w:r w:rsidRPr="000E2396">
        <w:t xml:space="preserve"> платежных систем и критерии их значимости (системно значимые, значимые и иные платежные системы)</w:t>
      </w:r>
      <w:r w:rsidR="00080054">
        <w:t xml:space="preserve">, а также </w:t>
      </w:r>
      <w:r w:rsidRPr="000E2396">
        <w:t>требования к операторам платежных систем</w:t>
      </w:r>
      <w:r w:rsidR="00080054">
        <w:t xml:space="preserve">. </w:t>
      </w:r>
      <w:r w:rsidRPr="000E2396">
        <w:t xml:space="preserve"> Законом также предусматриваются требования к операторам системно значимых и значимых платежных систем по представлению соответствующих сведений в </w:t>
      </w:r>
      <w:r w:rsidR="00DB4EC6">
        <w:t>НБРК</w:t>
      </w:r>
      <w:r w:rsidRPr="000E2396">
        <w:t>.</w:t>
      </w:r>
    </w:p>
    <w:p w14:paraId="36BC976E" w14:textId="77777777" w:rsidR="00AD3828" w:rsidRPr="000E2396" w:rsidRDefault="00D14956" w:rsidP="0050026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t xml:space="preserve">В целях реализации норм Закона </w:t>
      </w:r>
      <w:r w:rsidR="000E2396" w:rsidRPr="000E2396">
        <w:t xml:space="preserve">были </w:t>
      </w:r>
      <w:r w:rsidR="00AD3828" w:rsidRPr="000E2396">
        <w:t xml:space="preserve">разработаны и </w:t>
      </w:r>
      <w:proofErr w:type="gramStart"/>
      <w:r w:rsidR="00AD3828" w:rsidRPr="000E2396">
        <w:t>приняты  следующие</w:t>
      </w:r>
      <w:proofErr w:type="gramEnd"/>
      <w:r w:rsidR="00AD3828" w:rsidRPr="000E2396">
        <w:t xml:space="preserve"> нормативные правовые документы</w:t>
      </w:r>
      <w:r w:rsidRPr="000E2396">
        <w:t>, регламентирующие функционирование МСПД</w:t>
      </w:r>
      <w:r w:rsidR="00AD3828" w:rsidRPr="000E2396">
        <w:t>:</w:t>
      </w:r>
    </w:p>
    <w:p w14:paraId="7C0A35E4" w14:textId="77777777" w:rsidR="001F3A45" w:rsidRPr="000E2396" w:rsidRDefault="001F3A45" w:rsidP="0050026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t xml:space="preserve">- Правила функционирования межбанковской системы переводов денег, утвержденные постановлением Правления </w:t>
      </w:r>
      <w:r w:rsidR="00E72408">
        <w:t>НБРК</w:t>
      </w:r>
      <w:r w:rsidRPr="000E2396">
        <w:t xml:space="preserve"> от 31 августа 2016 года №201;</w:t>
      </w:r>
    </w:p>
    <w:p w14:paraId="2EC2715A" w14:textId="77777777" w:rsidR="001F3A45" w:rsidRPr="000E2396" w:rsidRDefault="001F3A45" w:rsidP="001F3A4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t xml:space="preserve">- Правила представления оператором или операционным центром системно значимой или значимой платежной системы сведений по платежам и (или) переводам денег, утвержденные постановлением Правления </w:t>
      </w:r>
      <w:r w:rsidR="00E72408">
        <w:t>НБРК</w:t>
      </w:r>
      <w:r w:rsidRPr="000E2396">
        <w:t xml:space="preserve"> от 31 августа 2016 года №214; </w:t>
      </w:r>
    </w:p>
    <w:p w14:paraId="7483578B" w14:textId="77777777" w:rsidR="001F3A45" w:rsidRPr="000E2396" w:rsidRDefault="001F3A45" w:rsidP="001F3A45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E2396">
        <w:t xml:space="preserve">- Правила функционирования платежных систем, оператором которых выступает Национальный Банк Республики Казахстан либо его дочерняя организация, </w:t>
      </w:r>
      <w:proofErr w:type="gramStart"/>
      <w:r w:rsidRPr="000E2396">
        <w:t>утверждённые  постановлением</w:t>
      </w:r>
      <w:proofErr w:type="gramEnd"/>
      <w:r w:rsidRPr="000E2396">
        <w:t xml:space="preserve"> Правления </w:t>
      </w:r>
      <w:r w:rsidR="00E72408">
        <w:t>НБРК</w:t>
      </w:r>
      <w:r w:rsidRPr="000E2396">
        <w:t xml:space="preserve"> от 31 августа 2016 года №218;</w:t>
      </w:r>
    </w:p>
    <w:p w14:paraId="6DC26522" w14:textId="77777777" w:rsidR="00AD3828" w:rsidRPr="000E2396" w:rsidRDefault="001F3A45" w:rsidP="00500265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0E2396">
        <w:t xml:space="preserve">- Требования к организационным мерам и программно-техническим средствам, обеспечивающим доступ в платежные системы, утвержденные постановлением Правления </w:t>
      </w:r>
      <w:r w:rsidR="00E72408">
        <w:t>НБРК</w:t>
      </w:r>
      <w:r w:rsidR="00562437" w:rsidRPr="000E2396">
        <w:t xml:space="preserve"> от 31 августа 2016 года №200. </w:t>
      </w:r>
    </w:p>
    <w:p w14:paraId="55AEAA15" w14:textId="77777777" w:rsidR="00E75F61" w:rsidRPr="000E2396" w:rsidRDefault="00DF2EF9" w:rsidP="00E75F61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4" w:name="_Toc407204658"/>
      <w:r w:rsidRPr="000E2396">
        <w:rPr>
          <w:rFonts w:ascii="Times New Roman" w:hAnsi="Times New Roman"/>
          <w:sz w:val="24"/>
          <w:szCs w:val="24"/>
        </w:rPr>
        <w:t>III</w:t>
      </w:r>
      <w:r w:rsidR="00E75F61" w:rsidRPr="000E2396">
        <w:rPr>
          <w:rFonts w:ascii="Times New Roman" w:hAnsi="Times New Roman"/>
          <w:sz w:val="24"/>
          <w:szCs w:val="24"/>
        </w:rPr>
        <w:t>.  Общая справочная информация об ИФР: платежные с</w:t>
      </w:r>
      <w:r w:rsidR="00E75F61" w:rsidRPr="000E2396">
        <w:rPr>
          <w:rFonts w:ascii="Times New Roman" w:hAnsi="Times New Roman"/>
          <w:sz w:val="24"/>
          <w:szCs w:val="24"/>
        </w:rPr>
        <w:t>и</w:t>
      </w:r>
      <w:r w:rsidR="00E75F61" w:rsidRPr="000E2396">
        <w:rPr>
          <w:rFonts w:ascii="Times New Roman" w:hAnsi="Times New Roman"/>
          <w:sz w:val="24"/>
          <w:szCs w:val="24"/>
        </w:rPr>
        <w:t>стемы</w:t>
      </w:r>
      <w:bookmarkEnd w:id="14"/>
    </w:p>
    <w:p w14:paraId="28BFD4A7" w14:textId="77777777" w:rsidR="00E75F61" w:rsidRPr="000E2396" w:rsidRDefault="00E75F61" w:rsidP="00E75F61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5" w:name="_Toc407204659"/>
      <w:r w:rsidRPr="000E2396">
        <w:rPr>
          <w:rFonts w:ascii="Times New Roman" w:hAnsi="Times New Roman"/>
          <w:sz w:val="24"/>
          <w:szCs w:val="24"/>
        </w:rPr>
        <w:t>Общая информация об ИФР</w:t>
      </w:r>
      <w:r w:rsidR="00002283" w:rsidRPr="000E2396">
        <w:rPr>
          <w:rFonts w:ascii="Times New Roman" w:hAnsi="Times New Roman"/>
          <w:sz w:val="24"/>
          <w:szCs w:val="24"/>
        </w:rPr>
        <w:t xml:space="preserve"> (МСПД)</w:t>
      </w:r>
      <w:r w:rsidRPr="000E2396">
        <w:rPr>
          <w:rFonts w:ascii="Times New Roman" w:hAnsi="Times New Roman"/>
          <w:sz w:val="24"/>
          <w:szCs w:val="24"/>
        </w:rPr>
        <w:t xml:space="preserve"> и обслуживаемых ей рынках</w:t>
      </w:r>
      <w:bookmarkEnd w:id="15"/>
    </w:p>
    <w:p w14:paraId="624DC928" w14:textId="77777777" w:rsidR="00E75F61" w:rsidRPr="000E2396" w:rsidRDefault="00E75F61" w:rsidP="00E75F61">
      <w:pPr>
        <w:pStyle w:val="14"/>
        <w:ind w:firstLine="567"/>
        <w:jc w:val="both"/>
        <w:rPr>
          <w:bCs/>
          <w:sz w:val="24"/>
          <w:szCs w:val="24"/>
        </w:rPr>
      </w:pPr>
      <w:r w:rsidRPr="000E2396">
        <w:rPr>
          <w:bCs/>
          <w:sz w:val="24"/>
          <w:szCs w:val="24"/>
        </w:rPr>
        <w:t>Надежные и безопасные платежные системы способствуют повышению стабильн</w:t>
      </w:r>
      <w:r w:rsidRPr="000E2396">
        <w:rPr>
          <w:bCs/>
          <w:sz w:val="24"/>
          <w:szCs w:val="24"/>
        </w:rPr>
        <w:t>о</w:t>
      </w:r>
      <w:r w:rsidRPr="000E2396">
        <w:rPr>
          <w:bCs/>
          <w:sz w:val="24"/>
          <w:szCs w:val="24"/>
        </w:rPr>
        <w:t>сти финансовой системы государства в целом, обеспечивают э</w:t>
      </w:r>
      <w:r w:rsidRPr="000E2396">
        <w:rPr>
          <w:bCs/>
          <w:sz w:val="24"/>
          <w:szCs w:val="24"/>
        </w:rPr>
        <w:t>ф</w:t>
      </w:r>
      <w:r w:rsidRPr="000E2396">
        <w:rPr>
          <w:bCs/>
          <w:sz w:val="24"/>
          <w:szCs w:val="24"/>
        </w:rPr>
        <w:t>фективное использование финансовых ресурсов, а также гарантируют сво</w:t>
      </w:r>
      <w:r w:rsidRPr="000E2396">
        <w:rPr>
          <w:bCs/>
          <w:sz w:val="24"/>
          <w:szCs w:val="24"/>
        </w:rPr>
        <w:t>е</w:t>
      </w:r>
      <w:r w:rsidRPr="000E2396">
        <w:rPr>
          <w:bCs/>
          <w:sz w:val="24"/>
          <w:szCs w:val="24"/>
        </w:rPr>
        <w:t>временный расчет между продавцами и покупателями. Совершенствование платежной системы</w:t>
      </w:r>
      <w:r w:rsidR="00D14956" w:rsidRPr="000E2396">
        <w:rPr>
          <w:bCs/>
          <w:sz w:val="24"/>
          <w:szCs w:val="24"/>
        </w:rPr>
        <w:t xml:space="preserve"> и </w:t>
      </w:r>
      <w:proofErr w:type="gramStart"/>
      <w:r w:rsidR="00D14956" w:rsidRPr="000E2396">
        <w:rPr>
          <w:bCs/>
          <w:sz w:val="24"/>
          <w:szCs w:val="24"/>
        </w:rPr>
        <w:t xml:space="preserve">ее </w:t>
      </w:r>
      <w:r w:rsidRPr="000E2396">
        <w:rPr>
          <w:bCs/>
          <w:sz w:val="24"/>
          <w:szCs w:val="24"/>
        </w:rPr>
        <w:t xml:space="preserve"> дальнейше</w:t>
      </w:r>
      <w:r w:rsidR="00D14956" w:rsidRPr="000E2396">
        <w:rPr>
          <w:bCs/>
          <w:sz w:val="24"/>
          <w:szCs w:val="24"/>
        </w:rPr>
        <w:t>е</w:t>
      </w:r>
      <w:proofErr w:type="gramEnd"/>
      <w:r w:rsidRPr="000E2396">
        <w:rPr>
          <w:bCs/>
          <w:sz w:val="24"/>
          <w:szCs w:val="24"/>
        </w:rPr>
        <w:t xml:space="preserve"> развити</w:t>
      </w:r>
      <w:r w:rsidR="00D14956" w:rsidRPr="000E2396">
        <w:rPr>
          <w:bCs/>
          <w:sz w:val="24"/>
          <w:szCs w:val="24"/>
        </w:rPr>
        <w:t>е</w:t>
      </w:r>
      <w:r w:rsidRPr="000E2396">
        <w:rPr>
          <w:bCs/>
          <w:sz w:val="24"/>
          <w:szCs w:val="24"/>
        </w:rPr>
        <w:t xml:space="preserve"> явл</w:t>
      </w:r>
      <w:r w:rsidRPr="000E2396">
        <w:rPr>
          <w:bCs/>
          <w:sz w:val="24"/>
          <w:szCs w:val="24"/>
        </w:rPr>
        <w:t>я</w:t>
      </w:r>
      <w:r w:rsidRPr="000E2396">
        <w:rPr>
          <w:bCs/>
          <w:sz w:val="24"/>
          <w:szCs w:val="24"/>
        </w:rPr>
        <w:t>ются важнейшими приоритетами НБРК.</w:t>
      </w:r>
      <w:r w:rsidR="00115D50" w:rsidRPr="000E2396">
        <w:rPr>
          <w:bCs/>
          <w:sz w:val="24"/>
          <w:szCs w:val="24"/>
        </w:rPr>
        <w:t xml:space="preserve"> </w:t>
      </w:r>
      <w:r w:rsidRPr="000E2396">
        <w:rPr>
          <w:bCs/>
          <w:sz w:val="24"/>
          <w:szCs w:val="24"/>
        </w:rPr>
        <w:t>В св</w:t>
      </w:r>
      <w:r w:rsidRPr="000E2396">
        <w:rPr>
          <w:bCs/>
          <w:sz w:val="24"/>
          <w:szCs w:val="24"/>
        </w:rPr>
        <w:t>я</w:t>
      </w:r>
      <w:r w:rsidRPr="000E2396">
        <w:rPr>
          <w:bCs/>
          <w:sz w:val="24"/>
          <w:szCs w:val="24"/>
        </w:rPr>
        <w:t xml:space="preserve">зи с чем, Законом </w:t>
      </w:r>
      <w:r w:rsidR="00DF2EF9" w:rsidRPr="000E2396">
        <w:rPr>
          <w:bCs/>
          <w:sz w:val="24"/>
          <w:szCs w:val="24"/>
        </w:rPr>
        <w:t>Республики Казахстан «О Национальном Банке Республики Каза</w:t>
      </w:r>
      <w:r w:rsidR="00DF2EF9" w:rsidRPr="000E2396">
        <w:rPr>
          <w:bCs/>
          <w:sz w:val="24"/>
          <w:szCs w:val="24"/>
        </w:rPr>
        <w:t>х</w:t>
      </w:r>
      <w:r w:rsidR="00DF2EF9" w:rsidRPr="000E2396">
        <w:rPr>
          <w:bCs/>
          <w:sz w:val="24"/>
          <w:szCs w:val="24"/>
        </w:rPr>
        <w:t xml:space="preserve">стан» </w:t>
      </w:r>
      <w:r w:rsidRPr="000E2396">
        <w:rPr>
          <w:bCs/>
          <w:sz w:val="24"/>
          <w:szCs w:val="24"/>
        </w:rPr>
        <w:t xml:space="preserve">обеспечение функционирования платежных систем отнесено к одной из основных задач </w:t>
      </w:r>
      <w:r w:rsidR="00E72408">
        <w:rPr>
          <w:bCs/>
          <w:sz w:val="24"/>
          <w:szCs w:val="24"/>
        </w:rPr>
        <w:t>НБРК</w:t>
      </w:r>
      <w:r w:rsidRPr="000E2396">
        <w:rPr>
          <w:bCs/>
          <w:sz w:val="24"/>
          <w:szCs w:val="24"/>
        </w:rPr>
        <w:t>.</w:t>
      </w:r>
    </w:p>
    <w:p w14:paraId="5D2AF01A" w14:textId="77777777" w:rsidR="00E75F61" w:rsidRPr="000E2396" w:rsidRDefault="00E75F61" w:rsidP="00E75F61">
      <w:pPr>
        <w:ind w:firstLine="567"/>
        <w:jc w:val="both"/>
        <w:rPr>
          <w:bCs/>
        </w:rPr>
      </w:pPr>
      <w:r w:rsidRPr="000E2396">
        <w:rPr>
          <w:bCs/>
        </w:rPr>
        <w:t>В МСПД, системно</w:t>
      </w:r>
      <w:r w:rsidR="00D14956" w:rsidRPr="000E2396">
        <w:rPr>
          <w:bCs/>
        </w:rPr>
        <w:t xml:space="preserve"> </w:t>
      </w:r>
      <w:r w:rsidRPr="000E2396">
        <w:rPr>
          <w:bCs/>
        </w:rPr>
        <w:t>значимой платежной системе страны, расчет платежей ос</w:t>
      </w:r>
      <w:r w:rsidRPr="000E2396">
        <w:rPr>
          <w:bCs/>
        </w:rPr>
        <w:t>у</w:t>
      </w:r>
      <w:r w:rsidRPr="000E2396">
        <w:rPr>
          <w:bCs/>
        </w:rPr>
        <w:t xml:space="preserve">ществляется в режиме реального времени, </w:t>
      </w:r>
      <w:proofErr w:type="gramStart"/>
      <w:r w:rsidRPr="000E2396">
        <w:rPr>
          <w:bCs/>
        </w:rPr>
        <w:t>т.е.</w:t>
      </w:r>
      <w:proofErr w:type="gramEnd"/>
      <w:r w:rsidRPr="000E2396">
        <w:rPr>
          <w:bCs/>
        </w:rPr>
        <w:t xml:space="preserve"> каждый платежный документ после п</w:t>
      </w:r>
      <w:r w:rsidRPr="000E2396">
        <w:rPr>
          <w:bCs/>
        </w:rPr>
        <w:t>о</w:t>
      </w:r>
      <w:r w:rsidRPr="000E2396">
        <w:rPr>
          <w:bCs/>
        </w:rPr>
        <w:t>ступления в систему рассчитывается сразу в течение нескол</w:t>
      </w:r>
      <w:r w:rsidRPr="000E2396">
        <w:rPr>
          <w:bCs/>
        </w:rPr>
        <w:t>ь</w:t>
      </w:r>
      <w:r w:rsidRPr="000E2396">
        <w:rPr>
          <w:bCs/>
        </w:rPr>
        <w:t xml:space="preserve">ких секунд. </w:t>
      </w:r>
    </w:p>
    <w:p w14:paraId="5349F6DA" w14:textId="77777777" w:rsidR="00757CD5" w:rsidRPr="000E2396" w:rsidRDefault="004344E8" w:rsidP="00E75F61">
      <w:pPr>
        <w:ind w:firstLine="567"/>
        <w:jc w:val="both"/>
        <w:rPr>
          <w:bCs/>
        </w:rPr>
      </w:pPr>
      <w:r w:rsidRPr="000E2396">
        <w:rPr>
          <w:bCs/>
        </w:rPr>
        <w:t>Статистическая информация о функционировании МСПД</w:t>
      </w:r>
      <w:r w:rsidR="00757CD5" w:rsidRPr="000E2396">
        <w:rPr>
          <w:bCs/>
        </w:rPr>
        <w:t>, в  том числе, аналитич</w:t>
      </w:r>
      <w:r w:rsidR="00757CD5" w:rsidRPr="000E2396">
        <w:rPr>
          <w:bCs/>
        </w:rPr>
        <w:t>е</w:t>
      </w:r>
      <w:r w:rsidR="00757CD5" w:rsidRPr="000E2396">
        <w:rPr>
          <w:bCs/>
        </w:rPr>
        <w:t>ская информация по итогам надзора (оверсайта) платежных систем и тек</w:t>
      </w:r>
      <w:r w:rsidR="00757CD5" w:rsidRPr="000E2396">
        <w:rPr>
          <w:bCs/>
        </w:rPr>
        <w:t>у</w:t>
      </w:r>
      <w:r w:rsidR="00757CD5" w:rsidRPr="000E2396">
        <w:rPr>
          <w:bCs/>
        </w:rPr>
        <w:t>щая статистика</w:t>
      </w:r>
      <w:r w:rsidRPr="000E2396">
        <w:rPr>
          <w:bCs/>
        </w:rPr>
        <w:t xml:space="preserve"> </w:t>
      </w:r>
      <w:r w:rsidR="00757CD5" w:rsidRPr="000E2396">
        <w:rPr>
          <w:bCs/>
        </w:rPr>
        <w:t xml:space="preserve">по МСПД </w:t>
      </w:r>
      <w:r w:rsidRPr="000E2396">
        <w:rPr>
          <w:bCs/>
        </w:rPr>
        <w:t xml:space="preserve">представлена на </w:t>
      </w:r>
      <w:r w:rsidR="00DF548C">
        <w:rPr>
          <w:bCs/>
        </w:rPr>
        <w:t>интернет-</w:t>
      </w:r>
      <w:r w:rsidR="005F463F">
        <w:rPr>
          <w:bCs/>
        </w:rPr>
        <w:t>ресурсе</w:t>
      </w:r>
      <w:r w:rsidRPr="000E2396">
        <w:rPr>
          <w:bCs/>
        </w:rPr>
        <w:t xml:space="preserve"> </w:t>
      </w:r>
      <w:r w:rsidR="00757CD5" w:rsidRPr="000E2396">
        <w:rPr>
          <w:bCs/>
        </w:rPr>
        <w:t>НБРК</w:t>
      </w:r>
      <w:r w:rsidRPr="000E2396">
        <w:rPr>
          <w:bCs/>
        </w:rPr>
        <w:t xml:space="preserve"> в разделе «Платежные системы»</w:t>
      </w:r>
      <w:r w:rsidR="00757CD5" w:rsidRPr="000E2396">
        <w:rPr>
          <w:bCs/>
        </w:rPr>
        <w:t xml:space="preserve"> </w:t>
      </w:r>
      <w:hyperlink r:id="rId11" w:history="1">
        <w:r w:rsidR="00757CD5" w:rsidRPr="000E2396">
          <w:rPr>
            <w:rStyle w:val="af5"/>
            <w:bCs/>
          </w:rPr>
          <w:t>http://www.nationalbank.kz/?docid=228&amp;switch=russian</w:t>
        </w:r>
      </w:hyperlink>
      <w:r w:rsidR="00757CD5" w:rsidRPr="000E2396">
        <w:rPr>
          <w:bCs/>
        </w:rPr>
        <w:t>.</w:t>
      </w:r>
    </w:p>
    <w:p w14:paraId="578FE821" w14:textId="77777777" w:rsidR="00E75F61" w:rsidRPr="000E2396" w:rsidRDefault="00D00BCC" w:rsidP="00115D50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6" w:name="_Toc407204660"/>
      <w:r w:rsidRPr="000E2396">
        <w:rPr>
          <w:rFonts w:ascii="Times New Roman" w:hAnsi="Times New Roman"/>
          <w:sz w:val="24"/>
          <w:szCs w:val="24"/>
        </w:rPr>
        <w:t>Общая организация ИФР</w:t>
      </w:r>
      <w:bookmarkEnd w:id="16"/>
    </w:p>
    <w:p w14:paraId="46C91926" w14:textId="77777777" w:rsidR="00EF5239" w:rsidRPr="000E2396" w:rsidRDefault="00EF5239" w:rsidP="00EF5239">
      <w:pPr>
        <w:ind w:firstLine="567"/>
        <w:contextualSpacing/>
        <w:jc w:val="both"/>
      </w:pPr>
      <w:proofErr w:type="gramStart"/>
      <w:r w:rsidRPr="000E2396">
        <w:t>Согласно Закону Республики</w:t>
      </w:r>
      <w:proofErr w:type="gramEnd"/>
      <w:r w:rsidRPr="000E2396">
        <w:t xml:space="preserve"> Казахстан «О Национальном Банке Республики Каза</w:t>
      </w:r>
      <w:r w:rsidRPr="000E2396">
        <w:t>х</w:t>
      </w:r>
      <w:r w:rsidRPr="000E2396">
        <w:t>стан», одной из основных задач НБРК является обеспечение функционирования плате</w:t>
      </w:r>
      <w:r w:rsidRPr="000E2396">
        <w:t>ж</w:t>
      </w:r>
      <w:r w:rsidRPr="000E2396">
        <w:t xml:space="preserve">ных систем. Указанная задача </w:t>
      </w:r>
      <w:proofErr w:type="gramStart"/>
      <w:r w:rsidRPr="000E2396">
        <w:t>выполняется  ДПС</w:t>
      </w:r>
      <w:proofErr w:type="gramEnd"/>
      <w:r w:rsidRPr="000E2396">
        <w:t xml:space="preserve"> - подразделением це</w:t>
      </w:r>
      <w:r w:rsidRPr="000E2396">
        <w:t>н</w:t>
      </w:r>
      <w:r w:rsidRPr="000E2396">
        <w:t>трального аппарата НБРК. В состав ДПС входят:</w:t>
      </w:r>
    </w:p>
    <w:p w14:paraId="2BD69482" w14:textId="77777777" w:rsidR="00EF5239" w:rsidRPr="000E2396" w:rsidRDefault="00EF5239" w:rsidP="00EF5239">
      <w:pPr>
        <w:ind w:firstLine="567"/>
        <w:contextualSpacing/>
        <w:jc w:val="both"/>
      </w:pPr>
      <w:r w:rsidRPr="000E2396">
        <w:t>1) Управление политики платежных систем;</w:t>
      </w:r>
    </w:p>
    <w:p w14:paraId="620C0090" w14:textId="77777777" w:rsidR="00EF5239" w:rsidRPr="000E2396" w:rsidRDefault="00EF5239" w:rsidP="00EF5239">
      <w:pPr>
        <w:ind w:firstLine="567"/>
        <w:contextualSpacing/>
        <w:jc w:val="both"/>
      </w:pPr>
      <w:r w:rsidRPr="000E2396">
        <w:t>2) Управление надзора платежных систем.</w:t>
      </w:r>
    </w:p>
    <w:p w14:paraId="017E7D24" w14:textId="77777777" w:rsidR="00EF5239" w:rsidRPr="000E2396" w:rsidRDefault="00EF5239" w:rsidP="00EF5239">
      <w:pPr>
        <w:ind w:firstLine="567"/>
        <w:contextualSpacing/>
        <w:jc w:val="both"/>
      </w:pPr>
      <w:r w:rsidRPr="000E2396">
        <w:t>Основными задачами ДПС являются:</w:t>
      </w:r>
    </w:p>
    <w:p w14:paraId="6C9385F9" w14:textId="77777777" w:rsidR="00EF5239" w:rsidRDefault="00080054" w:rsidP="00EF5239">
      <w:pPr>
        <w:ind w:firstLine="567"/>
        <w:contextualSpacing/>
        <w:jc w:val="both"/>
      </w:pPr>
      <w:r w:rsidRPr="0071253B">
        <w:t xml:space="preserve">- </w:t>
      </w:r>
      <w:r w:rsidR="00EF5239" w:rsidRPr="0071253B">
        <w:t>обеспечение функционирования платежных систем Республики Казахстан и пров</w:t>
      </w:r>
      <w:r w:rsidR="00EF5239" w:rsidRPr="0071253B">
        <w:t>е</w:t>
      </w:r>
      <w:r w:rsidR="00EF5239" w:rsidRPr="0071253B">
        <w:t>дение мероприятий, направленных на их эффективное ра</w:t>
      </w:r>
      <w:r w:rsidR="00EF5239" w:rsidRPr="0071253B">
        <w:t>з</w:t>
      </w:r>
      <w:r w:rsidRPr="0071253B">
        <w:t>витие;</w:t>
      </w:r>
    </w:p>
    <w:p w14:paraId="72878EA0" w14:textId="77777777" w:rsidR="00080054" w:rsidRDefault="00080054" w:rsidP="00EF5239">
      <w:pPr>
        <w:ind w:firstLine="567"/>
        <w:contextualSpacing/>
        <w:jc w:val="both"/>
      </w:pPr>
      <w:r w:rsidRPr="0071253B">
        <w:t xml:space="preserve">- </w:t>
      </w:r>
      <w:r w:rsidR="00EF5239" w:rsidRPr="0071253B">
        <w:t>регулирование порядка и способов осуществления платежей и переводов денег в Республике Казахстан, а также порядка открытия, ведения и закрытия банковских сч</w:t>
      </w:r>
      <w:r w:rsidR="00EF5239" w:rsidRPr="0071253B">
        <w:t>е</w:t>
      </w:r>
      <w:r w:rsidRPr="0071253B">
        <w:t>тов;</w:t>
      </w:r>
    </w:p>
    <w:p w14:paraId="55778E87" w14:textId="77777777" w:rsidR="00EF5239" w:rsidRDefault="00080054" w:rsidP="00080054">
      <w:pPr>
        <w:ind w:firstLine="567"/>
        <w:contextualSpacing/>
        <w:jc w:val="both"/>
      </w:pPr>
      <w:r>
        <w:t xml:space="preserve">- </w:t>
      </w:r>
      <w:r w:rsidR="00EF5239" w:rsidRPr="000E2396">
        <w:t xml:space="preserve"> регулирование платежных сис</w:t>
      </w:r>
      <w:r>
        <w:t>тем и надзор (оверсайт) за ними;</w:t>
      </w:r>
    </w:p>
    <w:p w14:paraId="66A3BB5D" w14:textId="77777777" w:rsidR="00EF5239" w:rsidRDefault="00080054" w:rsidP="00D00BCC">
      <w:pPr>
        <w:pStyle w:val="afc"/>
        <w:spacing w:before="0" w:beforeAutospacing="0" w:after="0" w:afterAutospacing="0"/>
        <w:ind w:firstLine="567"/>
        <w:contextualSpacing/>
        <w:jc w:val="both"/>
      </w:pPr>
      <w:r>
        <w:t xml:space="preserve">-  </w:t>
      </w:r>
      <w:r w:rsidR="006B72BD" w:rsidRPr="000E2396">
        <w:t>регулирование рынка пл</w:t>
      </w:r>
      <w:r>
        <w:t xml:space="preserve">атежных услуг и контроль за ним. </w:t>
      </w:r>
    </w:p>
    <w:p w14:paraId="3257D553" w14:textId="77777777" w:rsidR="00080054" w:rsidRPr="000E2396" w:rsidRDefault="00080054" w:rsidP="00D00BCC">
      <w:pPr>
        <w:pStyle w:val="afc"/>
        <w:spacing w:before="0" w:beforeAutospacing="0" w:after="0" w:afterAutospacing="0"/>
        <w:ind w:firstLine="567"/>
        <w:contextualSpacing/>
        <w:jc w:val="both"/>
      </w:pPr>
    </w:p>
    <w:p w14:paraId="6E9F9243" w14:textId="77777777" w:rsidR="00D36F96" w:rsidRPr="000E2396" w:rsidRDefault="00D36F96" w:rsidP="00D36F96">
      <w:pPr>
        <w:ind w:firstLine="567"/>
        <w:contextualSpacing/>
        <w:jc w:val="both"/>
      </w:pPr>
      <w:r w:rsidRPr="000E2396">
        <w:t>КЦМР является операционным центром МСПД. КЦМР создан на основании реш</w:t>
      </w:r>
      <w:r w:rsidRPr="000E2396">
        <w:t>е</w:t>
      </w:r>
      <w:r w:rsidRPr="000E2396">
        <w:t xml:space="preserve">ния Правления </w:t>
      </w:r>
      <w:r w:rsidR="0071253B">
        <w:t>НБРК</w:t>
      </w:r>
      <w:r w:rsidRPr="000E2396">
        <w:t xml:space="preserve"> № 252 от 30.12.1995 года в соответствии с Программой реформир</w:t>
      </w:r>
      <w:r w:rsidRPr="000E2396">
        <w:t>о</w:t>
      </w:r>
      <w:r w:rsidRPr="000E2396">
        <w:t>вания банковской системы Республики Казахстан. Учредителем и уполномоченным орг</w:t>
      </w:r>
      <w:r w:rsidRPr="000E2396">
        <w:t>а</w:t>
      </w:r>
      <w:r w:rsidRPr="000E2396">
        <w:t>ном КЦМР я</w:t>
      </w:r>
      <w:r w:rsidRPr="000E2396">
        <w:t>в</w:t>
      </w:r>
      <w:r w:rsidRPr="000E2396">
        <w:t xml:space="preserve">ляется </w:t>
      </w:r>
      <w:r w:rsidR="00DB4EC6">
        <w:t>НБРК</w:t>
      </w:r>
      <w:r w:rsidRPr="000E2396">
        <w:t xml:space="preserve">.  </w:t>
      </w:r>
    </w:p>
    <w:p w14:paraId="7ABB0E9F" w14:textId="77777777" w:rsidR="00D36F96" w:rsidRPr="000E2396" w:rsidRDefault="00D36F96" w:rsidP="00D36F96">
      <w:pPr>
        <w:ind w:firstLine="567"/>
        <w:contextualSpacing/>
        <w:jc w:val="both"/>
      </w:pPr>
      <w:r w:rsidRPr="000E2396">
        <w:t xml:space="preserve">КЦМР является самостоятельным хозяйствующим субъектом и входит в структуру </w:t>
      </w:r>
      <w:r w:rsidR="0071253B">
        <w:t>НБРК</w:t>
      </w:r>
      <w:r w:rsidRPr="000E2396">
        <w:t>. Основной деятельностью КЦМР является проведение межбанковских платежей и переводов денег через МСПД, СМК и техническое обеспечение функционирования пл</w:t>
      </w:r>
      <w:r w:rsidRPr="000E2396">
        <w:t>а</w:t>
      </w:r>
      <w:r w:rsidRPr="000E2396">
        <w:t>тежных с</w:t>
      </w:r>
      <w:r w:rsidRPr="000E2396">
        <w:t>и</w:t>
      </w:r>
      <w:r w:rsidRPr="000E2396">
        <w:t>стем.</w:t>
      </w:r>
    </w:p>
    <w:p w14:paraId="752CD462" w14:textId="77777777" w:rsidR="00D36F96" w:rsidRPr="000E2396" w:rsidRDefault="00D36F96" w:rsidP="00D36F96">
      <w:pPr>
        <w:ind w:firstLine="567"/>
        <w:contextualSpacing/>
        <w:jc w:val="both"/>
      </w:pPr>
      <w:r w:rsidRPr="000E2396">
        <w:t xml:space="preserve">Сведения по основным видам деятельности и структуре КЦМР представлены на </w:t>
      </w:r>
      <w:r w:rsidR="00DF548C">
        <w:t>и</w:t>
      </w:r>
      <w:r w:rsidR="00DF548C">
        <w:t>н</w:t>
      </w:r>
      <w:r w:rsidR="00DF548C">
        <w:t>тернет-</w:t>
      </w:r>
      <w:r w:rsidR="005F463F">
        <w:t>ресурсе</w:t>
      </w:r>
      <w:r w:rsidRPr="000E2396">
        <w:t xml:space="preserve"> КЦМР </w:t>
      </w:r>
      <w:hyperlink r:id="rId12" w:history="1">
        <w:r w:rsidRPr="000E2396">
          <w:t>www.kisc.kz</w:t>
        </w:r>
      </w:hyperlink>
      <w:r w:rsidRPr="000E2396">
        <w:t>.</w:t>
      </w:r>
    </w:p>
    <w:p w14:paraId="53DC9FB9" w14:textId="77777777" w:rsidR="00D36F96" w:rsidRPr="000E2396" w:rsidRDefault="00D36F96" w:rsidP="00D36F96">
      <w:pPr>
        <w:ind w:firstLine="567"/>
        <w:contextualSpacing/>
        <w:jc w:val="both"/>
      </w:pPr>
      <w:r w:rsidRPr="000E2396">
        <w:t>В соответствии с Правилами функционирования МСПД, утвержденными постано</w:t>
      </w:r>
      <w:r w:rsidRPr="000E2396">
        <w:t>в</w:t>
      </w:r>
      <w:r w:rsidRPr="000E2396">
        <w:t xml:space="preserve">лением Правления </w:t>
      </w:r>
      <w:r w:rsidR="0071253B">
        <w:t>НБРК</w:t>
      </w:r>
      <w:r w:rsidRPr="000E2396">
        <w:t xml:space="preserve"> от 31 августа 2016 года № 201, и Правилами функционирования СМК, утвержденными постановлением Правления </w:t>
      </w:r>
      <w:r w:rsidR="0071253B">
        <w:t>НБРК</w:t>
      </w:r>
      <w:r w:rsidRPr="000E2396">
        <w:t xml:space="preserve"> от 31 августа 2016 года № 211, КЦМР  осуществляет функции по приему и обработке платежных сообщений и осущест</w:t>
      </w:r>
      <w:r w:rsidRPr="000E2396">
        <w:t>в</w:t>
      </w:r>
      <w:r w:rsidRPr="000E2396">
        <w:t>лению на их основе переводов денег с позиции участника-отправителя денег на позицию участника-бенефициара, а также по приему, обработке и направлению участникам и</w:t>
      </w:r>
      <w:r w:rsidRPr="000E2396">
        <w:t>н</w:t>
      </w:r>
      <w:r w:rsidRPr="000E2396">
        <w:t>формационных сообщений по совершенным операциям и выполнению иных операцио</w:t>
      </w:r>
      <w:r w:rsidRPr="000E2396">
        <w:t>н</w:t>
      </w:r>
      <w:r w:rsidRPr="000E2396">
        <w:t>ных и технологических функций в обеспечение функционир</w:t>
      </w:r>
      <w:r w:rsidRPr="000E2396">
        <w:t>о</w:t>
      </w:r>
      <w:r w:rsidRPr="000E2396">
        <w:t xml:space="preserve">вания платежных систем, определенных </w:t>
      </w:r>
      <w:bookmarkStart w:id="17" w:name="sub1005304858"/>
      <w:r w:rsidRPr="000E2396">
        <w:fldChar w:fldCharType="begin"/>
      </w:r>
      <w:r w:rsidRPr="000E2396">
        <w:instrText xml:space="preserve"> HYPERLINK "jl:38213728.80000%20" </w:instrText>
      </w:r>
      <w:r w:rsidRPr="000E2396">
        <w:fldChar w:fldCharType="separate"/>
      </w:r>
      <w:r w:rsidRPr="000E2396">
        <w:t>статьей 8</w:t>
      </w:r>
      <w:r w:rsidRPr="000E2396">
        <w:fldChar w:fldCharType="end"/>
      </w:r>
      <w:bookmarkEnd w:id="17"/>
      <w:r w:rsidRPr="000E2396">
        <w:t xml:space="preserve"> Закона Республики Казахстан «О платежах и платежных сист</w:t>
      </w:r>
      <w:r w:rsidRPr="000E2396">
        <w:t>е</w:t>
      </w:r>
      <w:r w:rsidRPr="000E2396">
        <w:t>мах».</w:t>
      </w:r>
    </w:p>
    <w:p w14:paraId="51E85A3E" w14:textId="77777777" w:rsidR="00080054" w:rsidRDefault="00080054" w:rsidP="00E75F61"/>
    <w:p w14:paraId="59DAD4CA" w14:textId="77777777" w:rsidR="00080054" w:rsidRDefault="00080054" w:rsidP="00E75F61"/>
    <w:p w14:paraId="3B22222C" w14:textId="77777777" w:rsidR="0071253B" w:rsidRDefault="0071253B" w:rsidP="00E75F61"/>
    <w:p w14:paraId="2785D531" w14:textId="77777777" w:rsidR="0071253B" w:rsidRDefault="0071253B" w:rsidP="00E75F61"/>
    <w:p w14:paraId="54507F28" w14:textId="77777777" w:rsidR="00E75F61" w:rsidRPr="000E2396" w:rsidRDefault="00344588" w:rsidP="00E75F61">
      <w:r w:rsidRPr="000E2396">
        <w:pict w14:anchorId="0ADD0443">
          <v:rect id="Номер слайда 1" o:spid="_x0000_s1055" style="position:absolute;margin-left:525.75pt;margin-top:451.65pt;width:168pt;height:28.7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" filled="f" stroked="f">
            <v:path arrowok="t"/>
            <o:lock v:ext="edit" grouping="t"/>
            <v:textbox style="mso-next-textbox:#Номер слайда 1">
              <w:txbxContent>
                <w:p w14:paraId="2BE1294A" w14:textId="77777777" w:rsidR="007101B8" w:rsidRDefault="007101B8" w:rsidP="00344588">
                  <w:pPr>
                    <w:pStyle w:val="afc"/>
                    <w:spacing w:before="0" w:beforeAutospacing="0" w:after="0" w:afterAutospacing="0"/>
                    <w:jc w:val="right"/>
                    <w:textAlignment w:val="baseline"/>
                  </w:pPr>
                  <w:r w:rsidRPr="00344588">
                    <w:rPr>
                      <w:b/>
                      <w:bCs/>
                      <w:color w:val="404040"/>
                      <w:kern w:val="24"/>
                      <w:sz w:val="20"/>
                      <w:szCs w:val="20"/>
                    </w:rPr>
                    <w:t>3</w:t>
                  </w:r>
                </w:p>
              </w:txbxContent>
            </v:textbox>
          </v:rect>
        </w:pict>
      </w:r>
    </w:p>
    <w:p w14:paraId="2F2B10E0" w14:textId="77777777" w:rsidR="00E75F61" w:rsidRPr="000E2396" w:rsidRDefault="00E75F61" w:rsidP="00002283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8" w:name="_Toc407204661"/>
      <w:r w:rsidRPr="000E2396">
        <w:rPr>
          <w:rFonts w:ascii="Times New Roman" w:hAnsi="Times New Roman"/>
          <w:sz w:val="24"/>
          <w:szCs w:val="24"/>
        </w:rPr>
        <w:t xml:space="preserve">Законодательная </w:t>
      </w:r>
      <w:r w:rsidR="00716224" w:rsidRPr="000E2396">
        <w:rPr>
          <w:rFonts w:ascii="Times New Roman" w:hAnsi="Times New Roman"/>
          <w:sz w:val="24"/>
          <w:szCs w:val="24"/>
        </w:rPr>
        <w:t xml:space="preserve">и нормативная </w:t>
      </w:r>
      <w:r w:rsidRPr="000E2396">
        <w:rPr>
          <w:rFonts w:ascii="Times New Roman" w:hAnsi="Times New Roman"/>
          <w:sz w:val="24"/>
          <w:szCs w:val="24"/>
        </w:rPr>
        <w:t>база</w:t>
      </w:r>
      <w:bookmarkEnd w:id="18"/>
    </w:p>
    <w:p w14:paraId="22333812" w14:textId="77777777" w:rsidR="00FB01C6" w:rsidRPr="000E2396" w:rsidRDefault="00FB01C6" w:rsidP="00FB01C6"/>
    <w:tbl>
      <w:tblPr>
        <w:tblpPr w:leftFromText="180" w:rightFromText="180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781"/>
        <w:gridCol w:w="2835"/>
      </w:tblGrid>
      <w:tr w:rsidR="00FB01C6" w:rsidRPr="000E2396" w14:paraId="7BE130D9" w14:textId="77777777" w:rsidTr="00A509FA">
        <w:trPr>
          <w:trHeight w:val="412"/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416" w14:textId="77777777" w:rsidR="00FB01C6" w:rsidRPr="000E2396" w:rsidRDefault="00FB01C6" w:rsidP="00A509FA">
            <w:pPr>
              <w:tabs>
                <w:tab w:val="left" w:pos="432"/>
              </w:tabs>
              <w:ind w:left="57"/>
              <w:contextualSpacing/>
              <w:jc w:val="center"/>
              <w:rPr>
                <w:b/>
                <w:lang w:eastAsia="en-US"/>
              </w:rPr>
            </w:pPr>
            <w:r w:rsidRPr="000E2396">
              <w:rPr>
                <w:b/>
              </w:rPr>
              <w:t>№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46A7" w14:textId="77777777" w:rsidR="00FB01C6" w:rsidRPr="000E2396" w:rsidRDefault="00FB01C6" w:rsidP="00A509FA">
            <w:pPr>
              <w:tabs>
                <w:tab w:val="left" w:pos="432"/>
              </w:tabs>
              <w:ind w:left="57"/>
              <w:contextualSpacing/>
              <w:jc w:val="center"/>
              <w:rPr>
                <w:b/>
                <w:lang w:eastAsia="en-US"/>
              </w:rPr>
            </w:pPr>
            <w:r w:rsidRPr="000E2396">
              <w:rPr>
                <w:b/>
              </w:rPr>
              <w:t>Наименование нормативного правового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328" w14:textId="77777777" w:rsidR="00FB01C6" w:rsidRPr="000E2396" w:rsidRDefault="00FB01C6" w:rsidP="00A509FA">
            <w:pPr>
              <w:tabs>
                <w:tab w:val="left" w:pos="432"/>
              </w:tabs>
              <w:ind w:left="57"/>
              <w:contextualSpacing/>
              <w:jc w:val="center"/>
              <w:rPr>
                <w:b/>
              </w:rPr>
            </w:pPr>
            <w:r w:rsidRPr="000E2396">
              <w:rPr>
                <w:b/>
              </w:rPr>
              <w:t xml:space="preserve">Сокращенное </w:t>
            </w:r>
          </w:p>
          <w:p w14:paraId="3CF7721A" w14:textId="77777777" w:rsidR="00FB01C6" w:rsidRPr="000E2396" w:rsidRDefault="00FB01C6" w:rsidP="00A509FA">
            <w:pPr>
              <w:tabs>
                <w:tab w:val="left" w:pos="432"/>
              </w:tabs>
              <w:ind w:left="57"/>
              <w:contextualSpacing/>
              <w:jc w:val="center"/>
              <w:rPr>
                <w:b/>
              </w:rPr>
            </w:pPr>
            <w:r w:rsidRPr="000E2396">
              <w:rPr>
                <w:b/>
              </w:rPr>
              <w:t>наименование</w:t>
            </w:r>
          </w:p>
        </w:tc>
      </w:tr>
      <w:tr w:rsidR="00FB01C6" w:rsidRPr="000E2396" w14:paraId="0C1EC475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FA22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7A33A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Закон Республики Казахстан «О Национальном Банке Республики Казахстан»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660" w14:textId="77777777" w:rsidR="00FB01C6" w:rsidRPr="000E2396" w:rsidRDefault="00FB01C6" w:rsidP="00A509FA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0E2396">
              <w:t>Закон о НБРК</w:t>
            </w:r>
          </w:p>
        </w:tc>
      </w:tr>
      <w:tr w:rsidR="00FB01C6" w:rsidRPr="000E2396" w14:paraId="1A97BD39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F58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90757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Закон Республики Казахстан «О платежах и пл</w:t>
            </w:r>
            <w:r w:rsidRPr="000E2396">
              <w:t>а</w:t>
            </w:r>
            <w:r w:rsidRPr="000E2396">
              <w:t>тежных системах»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89" w14:textId="77777777" w:rsidR="00FB01C6" w:rsidRPr="000E2396" w:rsidRDefault="00FB01C6" w:rsidP="00A509FA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0E2396">
              <w:t xml:space="preserve">Закон о платежах </w:t>
            </w:r>
          </w:p>
        </w:tc>
      </w:tr>
      <w:tr w:rsidR="00FB01C6" w:rsidRPr="000E2396" w14:paraId="79F5F9F7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EE00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15BFB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 xml:space="preserve">Закон Республики Казахстан «Об электронном документе и электронной цифровой подписи»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7D4" w14:textId="77777777" w:rsidR="00FB01C6" w:rsidRPr="000E2396" w:rsidRDefault="00FB01C6" w:rsidP="00A509FA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0E2396">
              <w:t xml:space="preserve">Закон об ЭЦП </w:t>
            </w:r>
          </w:p>
        </w:tc>
      </w:tr>
      <w:tr w:rsidR="00FB01C6" w:rsidRPr="000E2396" w14:paraId="4066D0EA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3A5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E4828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Требования к организационным мерам и пр</w:t>
            </w:r>
            <w:r w:rsidRPr="000E2396">
              <w:t>о</w:t>
            </w:r>
            <w:r w:rsidRPr="000E2396">
              <w:t>граммно-техническим средствам, обеспечивающим д</w:t>
            </w:r>
            <w:r w:rsidRPr="000E2396">
              <w:t>о</w:t>
            </w:r>
            <w:r w:rsidRPr="000E2396">
              <w:t>ступ в платежные системы, утвержденные постановл</w:t>
            </w:r>
            <w:r w:rsidRPr="000E2396">
              <w:t>е</w:t>
            </w:r>
            <w:r w:rsidRPr="000E2396">
              <w:t>нием Правления НБРК №200 от 31 августа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D9B6" w14:textId="77777777" w:rsidR="00FB01C6" w:rsidRPr="000E2396" w:rsidRDefault="00FB01C6" w:rsidP="003C1AC2">
            <w:pPr>
              <w:ind w:firstLine="425"/>
              <w:contextualSpacing/>
              <w:jc w:val="both"/>
            </w:pPr>
            <w:r w:rsidRPr="000E2396">
              <w:t>Требования №200</w:t>
            </w:r>
          </w:p>
        </w:tc>
      </w:tr>
      <w:tr w:rsidR="00FB01C6" w:rsidRPr="000E2396" w14:paraId="3DDC353B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AE2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CCD4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функционирования межбанковской с</w:t>
            </w:r>
            <w:r w:rsidRPr="000E2396">
              <w:t>и</w:t>
            </w:r>
            <w:r w:rsidRPr="000E2396">
              <w:t>стемы переводов денег, утвержденные постановлением Правления НБРК №201 от 31 августа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ADB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№201</w:t>
            </w:r>
          </w:p>
        </w:tc>
      </w:tr>
      <w:tr w:rsidR="00FB01C6" w:rsidRPr="000E2396" w14:paraId="5B1AC5C0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1D3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3F9E0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применения кодов секторов эк</w:t>
            </w:r>
            <w:r w:rsidRPr="000E2396">
              <w:t>о</w:t>
            </w:r>
            <w:r w:rsidRPr="000E2396">
              <w:t>номики и назначения платежей, утвержденные постановлением Правления НБРК №203 от 31 августа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87E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№203</w:t>
            </w:r>
          </w:p>
        </w:tc>
      </w:tr>
      <w:tr w:rsidR="00FB01C6" w:rsidRPr="000E2396" w14:paraId="7C4399AE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7A2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0165E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оказания банками и организациями, осуществляющими отдельные виды банковских опер</w:t>
            </w:r>
            <w:r w:rsidRPr="000E2396">
              <w:t>а</w:t>
            </w:r>
            <w:r w:rsidRPr="000E2396">
              <w:t>ций, электронных банковских услуг, утвержденные п</w:t>
            </w:r>
            <w:r w:rsidRPr="000E2396">
              <w:t>о</w:t>
            </w:r>
            <w:r w:rsidRPr="000E2396">
              <w:t xml:space="preserve">становлением Правления НБРК №212 от 31 августа 2016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027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№212</w:t>
            </w:r>
          </w:p>
        </w:tc>
      </w:tr>
      <w:tr w:rsidR="00FB01C6" w:rsidRPr="000E2396" w14:paraId="4E1CD307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F9B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CAFD6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представления сведений о платежных услугах, утвержденные постановлением Правления НБРК №213 от 31 августа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F7A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№213</w:t>
            </w:r>
          </w:p>
        </w:tc>
      </w:tr>
      <w:tr w:rsidR="00FB01C6" w:rsidRPr="000E2396" w14:paraId="53B34CDF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6DD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AA587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представления оператором или операц</w:t>
            </w:r>
            <w:r w:rsidRPr="000E2396">
              <w:t>и</w:t>
            </w:r>
            <w:r w:rsidRPr="000E2396">
              <w:t>онным центром системно значимой или значимой пл</w:t>
            </w:r>
            <w:r w:rsidRPr="000E2396">
              <w:t>а</w:t>
            </w:r>
            <w:r w:rsidRPr="000E2396">
              <w:t>тежной системы сведений по платежам и (или) перев</w:t>
            </w:r>
            <w:r w:rsidRPr="000E2396">
              <w:t>о</w:t>
            </w:r>
            <w:r w:rsidRPr="000E2396">
              <w:t xml:space="preserve">дам денег, утвержденные постановлением Правления НБРК №214 от 31 августа 2016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C55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№214</w:t>
            </w:r>
          </w:p>
        </w:tc>
      </w:tr>
      <w:tr w:rsidR="00FB01C6" w:rsidRPr="000E2396" w14:paraId="0A014023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89B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613DF" w14:textId="77777777" w:rsidR="00FB01C6" w:rsidRPr="000E2396" w:rsidRDefault="00FB01C6" w:rsidP="003C1AC2">
            <w:pPr>
              <w:ind w:firstLine="536"/>
              <w:contextualSpacing/>
              <w:jc w:val="both"/>
            </w:pPr>
            <w:r w:rsidRPr="000E2396">
              <w:t>Правила функционирования платежных систем, оператором которых выступает Наци</w:t>
            </w:r>
            <w:r w:rsidRPr="000E2396">
              <w:t>о</w:t>
            </w:r>
            <w:r w:rsidRPr="000E2396">
              <w:t>нальный Банк Республики Казахстан либо его дочерняя организация, утвержденные пост</w:t>
            </w:r>
            <w:r w:rsidRPr="000E2396">
              <w:t>а</w:t>
            </w:r>
            <w:r w:rsidRPr="000E2396">
              <w:t>новлением Правления НБРК №218 от 31 авг</w:t>
            </w:r>
            <w:r w:rsidRPr="000E2396">
              <w:t>у</w:t>
            </w:r>
            <w:r w:rsidRPr="000E2396">
              <w:t>ста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960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Правила №218</w:t>
            </w:r>
          </w:p>
        </w:tc>
      </w:tr>
      <w:tr w:rsidR="00FB01C6" w:rsidRPr="000E2396" w14:paraId="7D49E5C8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46A5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1102B" w14:textId="77777777" w:rsidR="00FB01C6" w:rsidRPr="000E2396" w:rsidRDefault="00FB01C6" w:rsidP="003C1AC2">
            <w:pPr>
              <w:ind w:firstLine="536"/>
              <w:jc w:val="both"/>
            </w:pPr>
            <w:r w:rsidRPr="000E2396">
              <w:t>Порядок проведения надзора (оверсайта) за пл</w:t>
            </w:r>
            <w:r w:rsidRPr="000E2396">
              <w:t>а</w:t>
            </w:r>
            <w:r w:rsidRPr="000E2396">
              <w:t>тежными системами, утвержденный Приказом Предс</w:t>
            </w:r>
            <w:r w:rsidRPr="000E2396">
              <w:t>е</w:t>
            </w:r>
            <w:r w:rsidRPr="000E2396">
              <w:t>дателя НБРК №332 от 30 июля 2015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E94" w14:textId="77777777" w:rsidR="00FB01C6" w:rsidRPr="000E2396" w:rsidRDefault="00FB01C6" w:rsidP="000E2396">
            <w:pPr>
              <w:ind w:left="284"/>
              <w:contextualSpacing/>
              <w:jc w:val="both"/>
            </w:pPr>
            <w:r w:rsidRPr="000E2396">
              <w:t>Порядок надзора (ове</w:t>
            </w:r>
            <w:r w:rsidRPr="000E2396">
              <w:t>р</w:t>
            </w:r>
            <w:r w:rsidRPr="000E2396">
              <w:t>сайта) №332</w:t>
            </w:r>
          </w:p>
        </w:tc>
      </w:tr>
      <w:tr w:rsidR="00FB01C6" w:rsidRPr="000E2396" w14:paraId="68D37F3A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555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C121B" w14:textId="77777777" w:rsidR="00FB01C6" w:rsidRPr="000E2396" w:rsidRDefault="00FB01C6" w:rsidP="000F7C6C">
            <w:pPr>
              <w:ind w:firstLine="567"/>
              <w:contextualSpacing/>
              <w:jc w:val="both"/>
            </w:pPr>
            <w:r w:rsidRPr="000E2396">
              <w:t>График приема и обработки платежных докуме</w:t>
            </w:r>
            <w:r w:rsidRPr="000E2396">
              <w:t>н</w:t>
            </w:r>
            <w:r w:rsidRPr="000E2396">
              <w:t>тов в платежных системах Республиканского госуда</w:t>
            </w:r>
            <w:r w:rsidRPr="000E2396">
              <w:t>р</w:t>
            </w:r>
            <w:r w:rsidRPr="000E2396">
              <w:t>ственного предприятия на праве хозяйственного вед</w:t>
            </w:r>
            <w:r w:rsidRPr="000E2396">
              <w:t>е</w:t>
            </w:r>
            <w:r w:rsidRPr="000E2396">
              <w:t>ния «Казахстанский центр межбанковских расчетов Национального Банка Республики Казахстан», утве</w:t>
            </w:r>
            <w:r w:rsidRPr="000E2396">
              <w:t>р</w:t>
            </w:r>
            <w:r w:rsidRPr="000E2396">
              <w:t>жденный постановлением Совета директоров НБРК №163 от 16 августа 20</w:t>
            </w:r>
            <w:r w:rsidR="000F7C6C">
              <w:t>0</w:t>
            </w:r>
            <w:r w:rsidRPr="000E2396">
              <w:t xml:space="preserve">7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070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График №163</w:t>
            </w:r>
          </w:p>
        </w:tc>
      </w:tr>
      <w:tr w:rsidR="00FB01C6" w:rsidRPr="000E2396" w14:paraId="67412BAD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CC68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280AE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>Требования к безопасности и беспрерывности р</w:t>
            </w:r>
            <w:r w:rsidRPr="000E2396">
              <w:t>а</w:t>
            </w:r>
            <w:r w:rsidRPr="000E2396">
              <w:t>боты информационных систем банков и организаций, осуществляющих отдельные виды банковских опер</w:t>
            </w:r>
            <w:r w:rsidRPr="000E2396">
              <w:t>а</w:t>
            </w:r>
            <w:r w:rsidRPr="000E2396">
              <w:t>ций, утвержденные п</w:t>
            </w:r>
            <w:r w:rsidRPr="000E2396">
              <w:t>о</w:t>
            </w:r>
            <w:r w:rsidRPr="000E2396">
              <w:t>становлением Правления НБРК №34 от 28 я</w:t>
            </w:r>
            <w:r w:rsidRPr="000E2396">
              <w:t>н</w:t>
            </w:r>
            <w:r w:rsidRPr="000E2396">
              <w:t>варя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750" w14:textId="77777777" w:rsidR="00FB01C6" w:rsidRPr="000E2396" w:rsidRDefault="00FB01C6" w:rsidP="00A509FA">
            <w:pPr>
              <w:ind w:firstLine="567"/>
              <w:contextualSpacing/>
              <w:jc w:val="both"/>
            </w:pPr>
            <w:r w:rsidRPr="000E2396">
              <w:t xml:space="preserve"> Требования №34</w:t>
            </w:r>
          </w:p>
        </w:tc>
      </w:tr>
      <w:tr w:rsidR="00FB01C6" w:rsidRPr="000E2396" w14:paraId="5E759480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702D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D5080" w14:textId="77777777" w:rsidR="00FB01C6" w:rsidRPr="000E2396" w:rsidRDefault="00FB01C6" w:rsidP="003C1AC2">
            <w:pPr>
              <w:ind w:firstLine="536"/>
              <w:contextualSpacing/>
              <w:jc w:val="both"/>
            </w:pPr>
            <w:r w:rsidRPr="000E2396">
              <w:t>Типовые Договоры присоединения по обслужив</w:t>
            </w:r>
            <w:r w:rsidRPr="000E2396">
              <w:t>а</w:t>
            </w:r>
            <w:r w:rsidRPr="000E2396">
              <w:t>нию корреспондентского счета в нац</w:t>
            </w:r>
            <w:r w:rsidRPr="000E2396">
              <w:t>и</w:t>
            </w:r>
            <w:r w:rsidRPr="000E2396">
              <w:t>ональной валюте, в национальной валюте с пользователями межбанко</w:t>
            </w:r>
            <w:r w:rsidRPr="000E2396">
              <w:t>в</w:t>
            </w:r>
            <w:r w:rsidRPr="000E2396">
              <w:t>ской системы пер</w:t>
            </w:r>
            <w:r w:rsidRPr="000E2396">
              <w:t>е</w:t>
            </w:r>
            <w:r w:rsidRPr="000E2396">
              <w:t>водов денег и в иностранной валюте в Наци</w:t>
            </w:r>
            <w:r w:rsidRPr="000E2396">
              <w:t>о</w:t>
            </w:r>
            <w:r w:rsidRPr="000E2396">
              <w:t>нальном Банке, утвержденные постановлением Совета директоров Национального Банка Ре</w:t>
            </w:r>
            <w:r w:rsidRPr="000E2396">
              <w:t>с</w:t>
            </w:r>
            <w:r w:rsidRPr="000E2396">
              <w:t xml:space="preserve">публики Казахстан №83 от 31 мая 2017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CC2" w14:textId="77777777" w:rsidR="00FB01C6" w:rsidRPr="000E2396" w:rsidRDefault="00FB01C6" w:rsidP="00FB01C6">
            <w:pPr>
              <w:ind w:left="284"/>
              <w:contextualSpacing/>
            </w:pPr>
            <w:r w:rsidRPr="000E2396">
              <w:t xml:space="preserve">Типовой Договор №83 </w:t>
            </w:r>
          </w:p>
        </w:tc>
      </w:tr>
      <w:tr w:rsidR="00FB01C6" w:rsidRPr="000E2396" w14:paraId="05E63D73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AEA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B59BD" w14:textId="77777777" w:rsidR="00FB01C6" w:rsidRPr="000E2396" w:rsidRDefault="00FB01C6" w:rsidP="003C1AC2">
            <w:pPr>
              <w:ind w:firstLine="536"/>
              <w:jc w:val="both"/>
            </w:pPr>
            <w:r w:rsidRPr="000E2396">
              <w:t>Типовой Договор №46111/МСПД17-____об ок</w:t>
            </w:r>
            <w:r w:rsidRPr="000E2396">
              <w:t>а</w:t>
            </w:r>
            <w:r w:rsidRPr="000E2396">
              <w:t>зании услуг в межбанковской системе  п</w:t>
            </w:r>
            <w:r w:rsidRPr="000E2396">
              <w:t>е</w:t>
            </w:r>
            <w:r w:rsidRPr="000E2396">
              <w:t xml:space="preserve">реводов денег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5C43" w14:textId="77777777" w:rsidR="00FB01C6" w:rsidRPr="000E2396" w:rsidRDefault="00FB01C6" w:rsidP="003C1AC2">
            <w:pPr>
              <w:ind w:firstLine="284"/>
              <w:contextualSpacing/>
              <w:jc w:val="both"/>
            </w:pPr>
            <w:r w:rsidRPr="000E2396">
              <w:t xml:space="preserve">Договор по МСПД </w:t>
            </w:r>
          </w:p>
        </w:tc>
      </w:tr>
      <w:tr w:rsidR="00FB01C6" w:rsidRPr="000E2396" w14:paraId="0F4ED3E1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26B6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A0E54" w14:textId="77777777" w:rsidR="00FB01C6" w:rsidRPr="000E2396" w:rsidRDefault="00FB01C6" w:rsidP="003C1AC2">
            <w:pPr>
              <w:ind w:firstLine="536"/>
              <w:jc w:val="both"/>
            </w:pPr>
            <w:r w:rsidRPr="000E2396">
              <w:t xml:space="preserve"> Документ «Описание системы платежей – проц</w:t>
            </w:r>
            <w:r w:rsidRPr="000E2396">
              <w:t>е</w:t>
            </w:r>
            <w:r w:rsidRPr="000E2396">
              <w:t>дур обмена и форматов сообщений», утвержденный Ген</w:t>
            </w:r>
            <w:r w:rsidRPr="000E2396">
              <w:t>е</w:t>
            </w:r>
            <w:r w:rsidRPr="000E2396">
              <w:t xml:space="preserve">ральным директором КЦМР 7 ноября 2017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9E1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>Описание системы пл</w:t>
            </w:r>
            <w:r w:rsidRPr="000E2396">
              <w:t>а</w:t>
            </w:r>
            <w:r w:rsidRPr="000E2396">
              <w:t>тежей и форматов с</w:t>
            </w:r>
            <w:r w:rsidRPr="000E2396">
              <w:t>о</w:t>
            </w:r>
            <w:r w:rsidRPr="000E2396">
              <w:t xml:space="preserve">общений </w:t>
            </w:r>
          </w:p>
        </w:tc>
      </w:tr>
      <w:tr w:rsidR="00FB01C6" w:rsidRPr="000E2396" w14:paraId="6735DACD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0ADF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4E655" w14:textId="77777777" w:rsidR="00FB01C6" w:rsidRPr="000E2396" w:rsidRDefault="00FB01C6" w:rsidP="003C1AC2">
            <w:pPr>
              <w:ind w:firstLine="536"/>
              <w:jc w:val="both"/>
            </w:pPr>
            <w:r w:rsidRPr="000E2396">
              <w:t xml:space="preserve"> Документ «Проверки, применяемые при разборе платежных сообщений», утвержденный Генеральным д</w:t>
            </w:r>
            <w:r w:rsidRPr="000E2396">
              <w:t>и</w:t>
            </w:r>
            <w:r w:rsidRPr="000E2396">
              <w:t xml:space="preserve">ректором КЦМР 9 марта 2016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BC6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>Проверки, примен</w:t>
            </w:r>
            <w:r w:rsidRPr="000E2396">
              <w:t>я</w:t>
            </w:r>
            <w:r w:rsidRPr="000E2396">
              <w:t>емые при разборе платежных сообщ</w:t>
            </w:r>
            <w:r w:rsidRPr="000E2396">
              <w:t>е</w:t>
            </w:r>
            <w:r w:rsidRPr="000E2396">
              <w:t>ний</w:t>
            </w:r>
          </w:p>
        </w:tc>
      </w:tr>
      <w:tr w:rsidR="00FB01C6" w:rsidRPr="000E2396" w14:paraId="0554BE87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E7F1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9D546" w14:textId="77777777" w:rsidR="00FB01C6" w:rsidRPr="000E2396" w:rsidRDefault="00FB01C6" w:rsidP="003C1AC2">
            <w:pPr>
              <w:ind w:firstLine="536"/>
              <w:jc w:val="both"/>
            </w:pPr>
            <w:r w:rsidRPr="000E2396">
              <w:t xml:space="preserve"> Политика непрерывности деятельности РГП «КЦМР НБРК», утвержденная Приказом РГП «КЦМР НБРК» №33-</w:t>
            </w:r>
            <w:r w:rsidRPr="000E2396">
              <w:rPr>
                <w:lang w:val="en-US"/>
              </w:rPr>
              <w:t>II</w:t>
            </w:r>
            <w:r w:rsidRPr="000E2396">
              <w:t xml:space="preserve"> от 29 марта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EA2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>Политика непрерывн</w:t>
            </w:r>
            <w:r w:rsidRPr="000E2396">
              <w:t>о</w:t>
            </w:r>
            <w:r w:rsidRPr="000E2396">
              <w:t>сти деятельн</w:t>
            </w:r>
            <w:r w:rsidRPr="000E2396">
              <w:t>о</w:t>
            </w:r>
            <w:r w:rsidRPr="000E2396">
              <w:t xml:space="preserve">сти КЦМР </w:t>
            </w:r>
          </w:p>
        </w:tc>
      </w:tr>
      <w:tr w:rsidR="00FB01C6" w:rsidRPr="000E2396" w14:paraId="0AA008FC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412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924C3" w14:textId="77777777" w:rsidR="00FB01C6" w:rsidRPr="000E2396" w:rsidRDefault="00FB01C6" w:rsidP="003C1AC2">
            <w:pPr>
              <w:ind w:firstLine="536"/>
              <w:jc w:val="both"/>
            </w:pPr>
            <w:r w:rsidRPr="000E2396">
              <w:t xml:space="preserve"> План восстановления функционирования плате</w:t>
            </w:r>
            <w:r w:rsidRPr="000E2396">
              <w:t>ж</w:t>
            </w:r>
            <w:r w:rsidRPr="000E2396">
              <w:t>ной системы РГП «КЦМР НБ РК»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EF4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 xml:space="preserve">Конфиденциально </w:t>
            </w:r>
          </w:p>
        </w:tc>
      </w:tr>
      <w:tr w:rsidR="00FB01C6" w:rsidRPr="000E2396" w14:paraId="51444127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6611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96EB1" w14:textId="77777777" w:rsidR="00FB01C6" w:rsidRPr="000E2396" w:rsidRDefault="00FB01C6" w:rsidP="004E5747">
            <w:pPr>
              <w:ind w:firstLine="536"/>
              <w:jc w:val="both"/>
            </w:pPr>
            <w:r w:rsidRPr="000E2396">
              <w:t>Тарифы на услуги, оказываемые РГП «КЦМР НБРК, утвержденные постановлением Совета директ</w:t>
            </w:r>
            <w:r w:rsidRPr="000E2396">
              <w:t>о</w:t>
            </w:r>
            <w:r w:rsidRPr="000E2396">
              <w:t xml:space="preserve">ров НБРК  №145 СК от 30 ноября 2017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84F" w14:textId="77777777" w:rsidR="00FB01C6" w:rsidRPr="000E2396" w:rsidRDefault="00FB01C6" w:rsidP="00A509FA">
            <w:pPr>
              <w:contextualSpacing/>
              <w:jc w:val="both"/>
            </w:pPr>
            <w:r w:rsidRPr="000E2396">
              <w:t xml:space="preserve"> </w:t>
            </w:r>
          </w:p>
          <w:p w14:paraId="72FC39D9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>Тарифы №145</w:t>
            </w:r>
          </w:p>
        </w:tc>
      </w:tr>
      <w:tr w:rsidR="00FB01C6" w:rsidRPr="000E2396" w14:paraId="0649DB82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0CE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CCE4B" w14:textId="77777777" w:rsidR="00FB01C6" w:rsidRPr="000E2396" w:rsidRDefault="00FB01C6" w:rsidP="004E5747">
            <w:pPr>
              <w:suppressAutoHyphens/>
              <w:ind w:firstLine="536"/>
              <w:jc w:val="both"/>
            </w:pPr>
            <w:r w:rsidRPr="000E2396">
              <w:t xml:space="preserve"> График операционного дня Национального Банка Республики Казахстан, виды и размеры платы за услуги, предоставляемые НБРК, утвержденные постановлением Совета директоров НБРК №159 от 15 сентября 2015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CD3" w14:textId="77777777" w:rsidR="00FB01C6" w:rsidRPr="000E2396" w:rsidRDefault="00FB01C6" w:rsidP="003C1AC2">
            <w:pPr>
              <w:ind w:left="284"/>
              <w:contextualSpacing/>
              <w:jc w:val="both"/>
            </w:pPr>
            <w:r w:rsidRPr="000E2396">
              <w:t>Постановление №159</w:t>
            </w:r>
          </w:p>
        </w:tc>
      </w:tr>
      <w:tr w:rsidR="00FB01C6" w:rsidRPr="000E2396" w14:paraId="7FA47CB9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E2F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D79D" w14:textId="77777777" w:rsidR="00FB01C6" w:rsidRPr="000E2396" w:rsidRDefault="00FB01C6" w:rsidP="004E5747">
            <w:pPr>
              <w:tabs>
                <w:tab w:val="left" w:pos="567"/>
                <w:tab w:val="left" w:pos="1134"/>
              </w:tabs>
              <w:ind w:firstLine="536"/>
              <w:jc w:val="both"/>
            </w:pPr>
            <w:r w:rsidRPr="000E2396">
              <w:t>Порядок организации управления операционными ри</w:t>
            </w:r>
            <w:r w:rsidRPr="000E2396">
              <w:t>с</w:t>
            </w:r>
            <w:r w:rsidRPr="000E2396">
              <w:t xml:space="preserve">ками в Национальном Банке Республики Казахстан, утвержденный постановлением Совета директоров НБРК №166 от 30 ноября 2017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326" w14:textId="77777777" w:rsidR="00FB01C6" w:rsidRPr="000E2396" w:rsidRDefault="00FB01C6" w:rsidP="003C1AC2">
            <w:pPr>
              <w:ind w:left="284"/>
              <w:contextualSpacing/>
              <w:jc w:val="both"/>
            </w:pPr>
            <w:r w:rsidRPr="000E2396">
              <w:t>Порядок №166</w:t>
            </w:r>
          </w:p>
        </w:tc>
      </w:tr>
      <w:tr w:rsidR="00FB01C6" w:rsidRPr="000E2396" w14:paraId="357DBE5A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AFD4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34423" w14:textId="77777777" w:rsidR="00FB01C6" w:rsidRPr="000E2396" w:rsidRDefault="00FB01C6" w:rsidP="003C1AC2">
            <w:pPr>
              <w:tabs>
                <w:tab w:val="left" w:pos="567"/>
                <w:tab w:val="left" w:pos="1134"/>
              </w:tabs>
              <w:ind w:firstLine="536"/>
              <w:jc w:val="both"/>
            </w:pPr>
            <w:r w:rsidRPr="000E2396">
              <w:t>Правила управления рисками в «Республиканском го</w:t>
            </w:r>
            <w:r w:rsidRPr="000E2396">
              <w:t>с</w:t>
            </w:r>
            <w:r w:rsidRPr="000E2396">
              <w:t>ударственном предприятии на праве хозяйственного ведения «Казахстанский центр межбанковских расч</w:t>
            </w:r>
            <w:r w:rsidRPr="000E2396">
              <w:t>е</w:t>
            </w:r>
            <w:r w:rsidRPr="000E2396">
              <w:t>тов Национального Банка Республики Казахстан», утвержденные Прик</w:t>
            </w:r>
            <w:r w:rsidRPr="000E2396">
              <w:t>а</w:t>
            </w:r>
            <w:r w:rsidRPr="000E2396">
              <w:t xml:space="preserve">зом №68-П от 5 октября 2018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0AD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 xml:space="preserve">Правила КЦМР </w:t>
            </w:r>
          </w:p>
          <w:p w14:paraId="07F74E26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>№68-П</w:t>
            </w:r>
          </w:p>
        </w:tc>
      </w:tr>
      <w:tr w:rsidR="00FB01C6" w:rsidRPr="000E2396" w14:paraId="3F16AAAF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587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FB5EB" w14:textId="77777777" w:rsidR="00FB01C6" w:rsidRPr="000E2396" w:rsidRDefault="00FB01C6" w:rsidP="003C1AC2">
            <w:pPr>
              <w:tabs>
                <w:tab w:val="left" w:pos="567"/>
                <w:tab w:val="left" w:pos="1134"/>
              </w:tabs>
              <w:ind w:firstLine="536"/>
              <w:jc w:val="both"/>
            </w:pPr>
            <w:r w:rsidRPr="000E2396">
              <w:t>Политика управления рисками в «Республика</w:t>
            </w:r>
            <w:r w:rsidRPr="000E2396">
              <w:t>н</w:t>
            </w:r>
            <w:r w:rsidRPr="000E2396">
              <w:t>ском государственном предприятии на праве хозя</w:t>
            </w:r>
            <w:r w:rsidRPr="000E2396">
              <w:t>й</w:t>
            </w:r>
            <w:r w:rsidRPr="000E2396">
              <w:t>ственного ведения «Казахстанский центр межбанко</w:t>
            </w:r>
            <w:r w:rsidRPr="000E2396">
              <w:t>в</w:t>
            </w:r>
            <w:r w:rsidRPr="000E2396">
              <w:t>ских расчетов Национального Банка Республики Каза</w:t>
            </w:r>
            <w:r w:rsidRPr="000E2396">
              <w:t>х</w:t>
            </w:r>
            <w:r w:rsidRPr="000E2396">
              <w:t>стан», утвержденная Приказом №68-П от 5 октября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C51" w14:textId="77777777" w:rsidR="00FB01C6" w:rsidRPr="000E2396" w:rsidRDefault="00FB01C6" w:rsidP="00FB01C6">
            <w:pPr>
              <w:ind w:left="284"/>
              <w:contextualSpacing/>
              <w:jc w:val="both"/>
            </w:pPr>
            <w:r w:rsidRPr="000E2396">
              <w:t>Политика КЦМР №68-П</w:t>
            </w:r>
          </w:p>
        </w:tc>
      </w:tr>
      <w:tr w:rsidR="00FB01C6" w:rsidRPr="000E2396" w14:paraId="69ABF1C9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CDB2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60280" w14:textId="77777777" w:rsidR="00FB01C6" w:rsidRPr="000E2396" w:rsidRDefault="00FB01C6" w:rsidP="003C1AC2">
            <w:pPr>
              <w:tabs>
                <w:tab w:val="left" w:pos="567"/>
                <w:tab w:val="left" w:pos="1134"/>
              </w:tabs>
              <w:ind w:firstLine="536"/>
              <w:jc w:val="both"/>
            </w:pPr>
            <w:r w:rsidRPr="000E2396">
              <w:t>Правила и сроки представления банками свед</w:t>
            </w:r>
            <w:r w:rsidRPr="000E2396">
              <w:t>е</w:t>
            </w:r>
            <w:r w:rsidRPr="000E2396">
              <w:t>ний о наличии систем управления информационной бе</w:t>
            </w:r>
            <w:r w:rsidRPr="000E2396">
              <w:t>з</w:t>
            </w:r>
            <w:r w:rsidRPr="000E2396">
              <w:t>опасностью, а также о соблюдении требований к обе</w:t>
            </w:r>
            <w:r w:rsidRPr="000E2396">
              <w:t>с</w:t>
            </w:r>
            <w:r w:rsidRPr="000E2396">
              <w:t>печению информационной безопасности в Национал</w:t>
            </w:r>
            <w:r w:rsidRPr="000E2396">
              <w:t>ь</w:t>
            </w:r>
            <w:r w:rsidRPr="000E2396">
              <w:t>ный координационный центр информационной бе</w:t>
            </w:r>
            <w:r w:rsidRPr="000E2396">
              <w:t>з</w:t>
            </w:r>
            <w:r w:rsidRPr="000E2396">
              <w:t>опасн</w:t>
            </w:r>
            <w:r w:rsidRPr="000E2396">
              <w:t>о</w:t>
            </w:r>
            <w:r w:rsidRPr="000E2396">
              <w:t>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45D" w14:textId="77777777" w:rsidR="00FB01C6" w:rsidRPr="000E2396" w:rsidRDefault="00FB01C6" w:rsidP="003C1AC2">
            <w:pPr>
              <w:ind w:left="284"/>
              <w:contextualSpacing/>
            </w:pPr>
            <w:r w:rsidRPr="000E2396">
              <w:t>Постановление №47</w:t>
            </w:r>
          </w:p>
        </w:tc>
      </w:tr>
      <w:tr w:rsidR="00FB01C6" w:rsidRPr="000E2396" w14:paraId="0584D207" w14:textId="77777777" w:rsidTr="00A509FA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93C" w14:textId="77777777" w:rsidR="00FB01C6" w:rsidRPr="000E2396" w:rsidRDefault="00FB01C6" w:rsidP="00FB01C6">
            <w:pPr>
              <w:pStyle w:val="afe"/>
              <w:numPr>
                <w:ilvl w:val="0"/>
                <w:numId w:val="9"/>
              </w:numPr>
              <w:tabs>
                <w:tab w:val="left" w:pos="432"/>
              </w:tabs>
              <w:ind w:left="57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874C7" w14:textId="77777777" w:rsidR="00FB01C6" w:rsidRPr="000E2396" w:rsidRDefault="00FB01C6" w:rsidP="004E5747">
            <w:pPr>
              <w:ind w:firstLine="536"/>
              <w:jc w:val="both"/>
            </w:pPr>
            <w:r w:rsidRPr="000E2396">
              <w:t>Требования к обеспечению информационной бе</w:t>
            </w:r>
            <w:r w:rsidRPr="000E2396">
              <w:t>з</w:t>
            </w:r>
            <w:r w:rsidRPr="000E2396">
              <w:t>опасности банков и организаций, осуществляющих о</w:t>
            </w:r>
            <w:r w:rsidRPr="000E2396">
              <w:t>т</w:t>
            </w:r>
            <w:r w:rsidRPr="000E2396">
              <w:t>дел</w:t>
            </w:r>
            <w:r w:rsidRPr="000E2396">
              <w:t>ь</w:t>
            </w:r>
            <w:r w:rsidRPr="000E2396">
              <w:t>ные виды банковских операций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FB0" w14:textId="77777777" w:rsidR="00FB01C6" w:rsidRPr="000E2396" w:rsidRDefault="00FB01C6" w:rsidP="00A509FA">
            <w:pPr>
              <w:contextualSpacing/>
              <w:jc w:val="center"/>
            </w:pPr>
            <w:r w:rsidRPr="000E2396">
              <w:t>Постановление №48</w:t>
            </w:r>
          </w:p>
        </w:tc>
      </w:tr>
    </w:tbl>
    <w:p w14:paraId="5379F6E9" w14:textId="77777777" w:rsidR="00FB01C6" w:rsidRPr="000E2396" w:rsidRDefault="00FB01C6" w:rsidP="00FB01C6"/>
    <w:p w14:paraId="09023478" w14:textId="77777777" w:rsidR="00716224" w:rsidRPr="000E2396" w:rsidRDefault="00716224" w:rsidP="00716224">
      <w:pPr>
        <w:ind w:firstLine="567"/>
        <w:contextualSpacing/>
        <w:jc w:val="both"/>
      </w:pPr>
      <w:r w:rsidRPr="000E2396">
        <w:t>Основным Законом, регулирующим отношения, возникающие при осуществлении платежей и переводов денег в Республике Казахстан, кроме отношений, связанных с ос</w:t>
      </w:r>
      <w:r w:rsidRPr="000E2396">
        <w:t>у</w:t>
      </w:r>
      <w:r w:rsidRPr="000E2396">
        <w:t>ществлением переводов денег организациями почтовой связи, является Закон о пл</w:t>
      </w:r>
      <w:r w:rsidRPr="000E2396">
        <w:t>а</w:t>
      </w:r>
      <w:r w:rsidRPr="000E2396">
        <w:t xml:space="preserve">тежах. </w:t>
      </w:r>
    </w:p>
    <w:p w14:paraId="34A3A1AE" w14:textId="77777777" w:rsidR="00716224" w:rsidRPr="000E2396" w:rsidRDefault="00716224" w:rsidP="00716224">
      <w:pPr>
        <w:ind w:firstLine="567"/>
        <w:contextualSpacing/>
        <w:jc w:val="both"/>
      </w:pPr>
      <w:r w:rsidRPr="000E2396">
        <w:t>К существенным аспектам деятельности ИФР МСПД, требующим высокой степени правовой ответственности о</w:t>
      </w:r>
      <w:r w:rsidRPr="000E2396">
        <w:t>т</w:t>
      </w:r>
      <w:r w:rsidRPr="000E2396">
        <w:t>носятся:</w:t>
      </w:r>
    </w:p>
    <w:p w14:paraId="047E71FF" w14:textId="77777777" w:rsidR="000E2396" w:rsidRPr="000E2396" w:rsidRDefault="000E2396" w:rsidP="00716224">
      <w:pPr>
        <w:ind w:firstLine="567"/>
        <w:contextualSpacing/>
        <w:jc w:val="both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7A4EE1" w:rsidRPr="000E2396" w14:paraId="11CFAB5A" w14:textId="77777777" w:rsidTr="006A2DAC">
        <w:tc>
          <w:tcPr>
            <w:tcW w:w="4962" w:type="dxa"/>
            <w:shd w:val="clear" w:color="auto" w:fill="auto"/>
          </w:tcPr>
          <w:p w14:paraId="01E7F8B1" w14:textId="77777777" w:rsidR="007A4EE1" w:rsidRPr="000E2396" w:rsidRDefault="007A4EE1" w:rsidP="00DF1D88">
            <w:pPr>
              <w:ind w:firstLine="567"/>
              <w:rPr>
                <w:b/>
                <w:bCs/>
              </w:rPr>
            </w:pPr>
            <w:r w:rsidRPr="000E2396">
              <w:rPr>
                <w:b/>
                <w:bCs/>
              </w:rPr>
              <w:t>Аспекты деятельности</w:t>
            </w:r>
          </w:p>
        </w:tc>
        <w:tc>
          <w:tcPr>
            <w:tcW w:w="4961" w:type="dxa"/>
            <w:shd w:val="clear" w:color="auto" w:fill="auto"/>
          </w:tcPr>
          <w:p w14:paraId="3B3C427E" w14:textId="77777777" w:rsidR="007A4EE1" w:rsidRPr="000E2396" w:rsidRDefault="007A4EE1" w:rsidP="00DF1D88">
            <w:pPr>
              <w:jc w:val="center"/>
              <w:rPr>
                <w:b/>
                <w:bCs/>
              </w:rPr>
            </w:pPr>
            <w:r w:rsidRPr="000E2396">
              <w:rPr>
                <w:b/>
                <w:bCs/>
              </w:rPr>
              <w:t>НПА, регулирующий данный а</w:t>
            </w:r>
            <w:r w:rsidRPr="000E2396">
              <w:rPr>
                <w:b/>
                <w:bCs/>
              </w:rPr>
              <w:t>с</w:t>
            </w:r>
            <w:r w:rsidRPr="000E2396">
              <w:rPr>
                <w:b/>
                <w:bCs/>
              </w:rPr>
              <w:t>пект</w:t>
            </w:r>
          </w:p>
        </w:tc>
      </w:tr>
      <w:tr w:rsidR="007A4EE1" w:rsidRPr="000E2396" w14:paraId="7C1F8051" w14:textId="77777777" w:rsidTr="006A2DAC">
        <w:tc>
          <w:tcPr>
            <w:tcW w:w="4962" w:type="dxa"/>
            <w:shd w:val="clear" w:color="auto" w:fill="auto"/>
          </w:tcPr>
          <w:p w14:paraId="66ED626D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1) договорные отношения между КЦМР и пользоват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лями системы;</w:t>
            </w:r>
          </w:p>
        </w:tc>
        <w:tc>
          <w:tcPr>
            <w:tcW w:w="4961" w:type="dxa"/>
            <w:shd w:val="clear" w:color="auto" w:fill="auto"/>
          </w:tcPr>
          <w:p w14:paraId="3BE5DB6C" w14:textId="77777777" w:rsidR="007A4EE1" w:rsidRPr="000E2396" w:rsidRDefault="007A4EE1" w:rsidP="00FB01C6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FB01C6" w:rsidRPr="000E2396">
              <w:rPr>
                <w:bCs/>
              </w:rPr>
              <w:t>№201</w:t>
            </w:r>
            <w:r w:rsidRPr="000E2396">
              <w:rPr>
                <w:bCs/>
              </w:rPr>
              <w:t xml:space="preserve">, </w:t>
            </w:r>
            <w:r w:rsidR="00FB01C6" w:rsidRPr="000E2396">
              <w:rPr>
                <w:bCs/>
              </w:rPr>
              <w:t>Договор по МСПД</w:t>
            </w:r>
          </w:p>
        </w:tc>
      </w:tr>
      <w:tr w:rsidR="007A4EE1" w:rsidRPr="000E2396" w14:paraId="17C69B91" w14:textId="77777777" w:rsidTr="006A2DAC">
        <w:tc>
          <w:tcPr>
            <w:tcW w:w="4962" w:type="dxa"/>
            <w:shd w:val="clear" w:color="auto" w:fill="auto"/>
          </w:tcPr>
          <w:p w14:paraId="5F8AAB92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2) получение доступа в систему (статус пол</w:t>
            </w:r>
            <w:r w:rsidRPr="000E2396">
              <w:rPr>
                <w:bCs/>
              </w:rPr>
              <w:t>ь</w:t>
            </w:r>
            <w:r w:rsidRPr="000E2396">
              <w:rPr>
                <w:bCs/>
              </w:rPr>
              <w:t>зователя системы), в том числе тр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бования к организационным мерам и программно-техническим средствам, обеспечивающим д</w:t>
            </w:r>
            <w:r w:rsidRPr="000E2396">
              <w:rPr>
                <w:bCs/>
              </w:rPr>
              <w:t>о</w:t>
            </w:r>
            <w:r w:rsidRPr="000E2396">
              <w:rPr>
                <w:bCs/>
              </w:rPr>
              <w:t>ступ в систему;</w:t>
            </w:r>
          </w:p>
        </w:tc>
        <w:tc>
          <w:tcPr>
            <w:tcW w:w="4961" w:type="dxa"/>
            <w:shd w:val="clear" w:color="auto" w:fill="auto"/>
          </w:tcPr>
          <w:p w14:paraId="65E4DB86" w14:textId="77777777" w:rsidR="007A4EE1" w:rsidRPr="000E2396" w:rsidRDefault="007A4EE1" w:rsidP="00FB01C6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FB01C6" w:rsidRPr="000E2396">
              <w:rPr>
                <w:bCs/>
              </w:rPr>
              <w:t>№201</w:t>
            </w:r>
            <w:r w:rsidRPr="000E2396">
              <w:rPr>
                <w:bCs/>
              </w:rPr>
              <w:t xml:space="preserve">, Требования </w:t>
            </w:r>
            <w:r w:rsidR="00FB01C6" w:rsidRPr="000E2396">
              <w:rPr>
                <w:bCs/>
              </w:rPr>
              <w:t>№200</w:t>
            </w:r>
            <w:r w:rsidRPr="000E2396">
              <w:rPr>
                <w:bCs/>
              </w:rPr>
              <w:t xml:space="preserve">, </w:t>
            </w:r>
            <w:r w:rsidR="00FB01C6" w:rsidRPr="000E2396">
              <w:rPr>
                <w:bCs/>
              </w:rPr>
              <w:t>Договор по МСПД</w:t>
            </w:r>
          </w:p>
        </w:tc>
      </w:tr>
      <w:tr w:rsidR="007A4EE1" w:rsidRPr="000E2396" w14:paraId="3A463882" w14:textId="77777777" w:rsidTr="006A2DAC">
        <w:tc>
          <w:tcPr>
            <w:tcW w:w="4962" w:type="dxa"/>
            <w:shd w:val="clear" w:color="auto" w:fill="auto"/>
          </w:tcPr>
          <w:p w14:paraId="394AD521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3) обмен сообщениями в сист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ме;</w:t>
            </w:r>
          </w:p>
        </w:tc>
        <w:tc>
          <w:tcPr>
            <w:tcW w:w="4961" w:type="dxa"/>
            <w:shd w:val="clear" w:color="auto" w:fill="auto"/>
          </w:tcPr>
          <w:p w14:paraId="06DF2976" w14:textId="77777777" w:rsidR="007A4EE1" w:rsidRPr="000E2396" w:rsidRDefault="007A4EE1" w:rsidP="00FB01C6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FB01C6" w:rsidRPr="000E2396">
              <w:rPr>
                <w:bCs/>
              </w:rPr>
              <w:t>№201</w:t>
            </w:r>
            <w:r w:rsidRPr="000E2396">
              <w:rPr>
                <w:bCs/>
              </w:rPr>
              <w:t xml:space="preserve">, </w:t>
            </w:r>
            <w:r w:rsidR="00FB01C6" w:rsidRPr="000E2396">
              <w:rPr>
                <w:bCs/>
              </w:rPr>
              <w:t>Договор по МСПД</w:t>
            </w:r>
            <w:r w:rsidRPr="000E2396">
              <w:rPr>
                <w:bCs/>
              </w:rPr>
              <w:t>,  Док</w:t>
            </w:r>
            <w:r w:rsidRPr="000E2396">
              <w:rPr>
                <w:bCs/>
              </w:rPr>
              <w:t>у</w:t>
            </w:r>
            <w:r w:rsidRPr="000E2396">
              <w:rPr>
                <w:bCs/>
              </w:rPr>
              <w:t>мент «Система платежей – процедуры обмена и форматы сообщений», Документ «Прове</w:t>
            </w:r>
            <w:r w:rsidRPr="000E2396">
              <w:rPr>
                <w:bCs/>
              </w:rPr>
              <w:t>р</w:t>
            </w:r>
            <w:r w:rsidRPr="000E2396">
              <w:rPr>
                <w:bCs/>
              </w:rPr>
              <w:t>ки, применяемые при разборе платежных с</w:t>
            </w:r>
            <w:r w:rsidRPr="000E2396">
              <w:rPr>
                <w:bCs/>
              </w:rPr>
              <w:t>о</w:t>
            </w:r>
            <w:r w:rsidRPr="000E2396">
              <w:rPr>
                <w:bCs/>
              </w:rPr>
              <w:t>общений»</w:t>
            </w:r>
          </w:p>
        </w:tc>
      </w:tr>
      <w:tr w:rsidR="007A4EE1" w:rsidRPr="000E2396" w14:paraId="41CB582C" w14:textId="77777777" w:rsidTr="006A2DAC">
        <w:tc>
          <w:tcPr>
            <w:tcW w:w="4962" w:type="dxa"/>
            <w:shd w:val="clear" w:color="auto" w:fill="auto"/>
          </w:tcPr>
          <w:p w14:paraId="32F2A640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4) порядок (схема) функционирования сист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мы, в том числе порядок переводов д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нег;</w:t>
            </w:r>
          </w:p>
        </w:tc>
        <w:tc>
          <w:tcPr>
            <w:tcW w:w="4961" w:type="dxa"/>
            <w:shd w:val="clear" w:color="auto" w:fill="auto"/>
          </w:tcPr>
          <w:p w14:paraId="21E0A29E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DD1D9C" w:rsidRPr="000E2396">
              <w:rPr>
                <w:bCs/>
              </w:rPr>
              <w:t>№201</w:t>
            </w:r>
            <w:r w:rsidRPr="000E2396">
              <w:rPr>
                <w:bCs/>
              </w:rPr>
              <w:t>, График 163</w:t>
            </w:r>
          </w:p>
        </w:tc>
      </w:tr>
      <w:tr w:rsidR="007A4EE1" w:rsidRPr="000E2396" w14:paraId="7552E141" w14:textId="77777777" w:rsidTr="006A2DAC">
        <w:tc>
          <w:tcPr>
            <w:tcW w:w="4962" w:type="dxa"/>
            <w:shd w:val="clear" w:color="auto" w:fill="auto"/>
          </w:tcPr>
          <w:p w14:paraId="3102627B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5) завершенность расчетов;</w:t>
            </w:r>
          </w:p>
        </w:tc>
        <w:tc>
          <w:tcPr>
            <w:tcW w:w="4961" w:type="dxa"/>
            <w:shd w:val="clear" w:color="auto" w:fill="auto"/>
          </w:tcPr>
          <w:p w14:paraId="4388E200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DD1D9C" w:rsidRPr="000E2396">
              <w:rPr>
                <w:bCs/>
              </w:rPr>
              <w:t>№201</w:t>
            </w:r>
            <w:r w:rsidRPr="000E2396">
              <w:rPr>
                <w:bCs/>
              </w:rPr>
              <w:t>, Д</w:t>
            </w:r>
            <w:r w:rsidRPr="000E2396">
              <w:rPr>
                <w:bCs/>
              </w:rPr>
              <w:t>о</w:t>
            </w:r>
            <w:r w:rsidRPr="000E2396">
              <w:rPr>
                <w:bCs/>
              </w:rPr>
              <w:t>говор по МСПД</w:t>
            </w:r>
          </w:p>
        </w:tc>
      </w:tr>
      <w:tr w:rsidR="007A4EE1" w:rsidRPr="000E2396" w14:paraId="4B990441" w14:textId="77777777" w:rsidTr="006A2DAC">
        <w:tc>
          <w:tcPr>
            <w:tcW w:w="4962" w:type="dxa"/>
            <w:shd w:val="clear" w:color="auto" w:fill="auto"/>
          </w:tcPr>
          <w:p w14:paraId="079870DB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6) механизм взаимозачета, в том числе нал</w:t>
            </w:r>
            <w:r w:rsidRPr="000E2396">
              <w:rPr>
                <w:bCs/>
              </w:rPr>
              <w:t>и</w:t>
            </w:r>
            <w:r w:rsidRPr="000E2396">
              <w:rPr>
                <w:bCs/>
              </w:rPr>
              <w:t>чие соглашений о взаимозачетах, регулир</w:t>
            </w:r>
            <w:r w:rsidRPr="000E2396">
              <w:rPr>
                <w:bCs/>
              </w:rPr>
              <w:t>у</w:t>
            </w:r>
            <w:r w:rsidRPr="000E2396">
              <w:rPr>
                <w:bCs/>
              </w:rPr>
              <w:t>ющих вопросы взаимозачета в случае бан</w:t>
            </w:r>
            <w:r w:rsidRPr="000E2396">
              <w:rPr>
                <w:bCs/>
              </w:rPr>
              <w:t>к</w:t>
            </w:r>
            <w:r w:rsidRPr="000E2396">
              <w:rPr>
                <w:bCs/>
              </w:rPr>
              <w:t>ротства участн</w:t>
            </w:r>
            <w:r w:rsidRPr="000E2396">
              <w:rPr>
                <w:bCs/>
              </w:rPr>
              <w:t>и</w:t>
            </w:r>
            <w:r w:rsidRPr="000E2396">
              <w:rPr>
                <w:bCs/>
              </w:rPr>
              <w:t>ков ИФР;</w:t>
            </w:r>
          </w:p>
        </w:tc>
        <w:tc>
          <w:tcPr>
            <w:tcW w:w="4961" w:type="dxa"/>
            <w:shd w:val="clear" w:color="auto" w:fill="auto"/>
          </w:tcPr>
          <w:p w14:paraId="7E2E26F2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DD1D9C" w:rsidRPr="000E2396">
              <w:rPr>
                <w:bCs/>
              </w:rPr>
              <w:t>№201</w:t>
            </w:r>
          </w:p>
        </w:tc>
      </w:tr>
      <w:tr w:rsidR="007A4EE1" w:rsidRPr="000E2396" w14:paraId="3772E475" w14:textId="77777777" w:rsidTr="006A2DAC">
        <w:tc>
          <w:tcPr>
            <w:tcW w:w="4962" w:type="dxa"/>
            <w:shd w:val="clear" w:color="auto" w:fill="auto"/>
          </w:tcPr>
          <w:p w14:paraId="484512A5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7) механизмы управления рисками (систе</w:t>
            </w:r>
            <w:r w:rsidRPr="000E2396">
              <w:rPr>
                <w:bCs/>
              </w:rPr>
              <w:t>м</w:t>
            </w:r>
            <w:r w:rsidRPr="000E2396">
              <w:rPr>
                <w:bCs/>
              </w:rPr>
              <w:t>ным, кредитным, ликвидным, в случае неи</w:t>
            </w:r>
            <w:r w:rsidRPr="000E2396">
              <w:rPr>
                <w:bCs/>
              </w:rPr>
              <w:t>с</w:t>
            </w:r>
            <w:r w:rsidRPr="000E2396">
              <w:rPr>
                <w:bCs/>
              </w:rPr>
              <w:t>полнения обязанностей одним из участников пл</w:t>
            </w:r>
            <w:r w:rsidRPr="000E2396">
              <w:rPr>
                <w:bCs/>
              </w:rPr>
              <w:t>а</w:t>
            </w:r>
            <w:r w:rsidRPr="000E2396">
              <w:rPr>
                <w:bCs/>
              </w:rPr>
              <w:t>тежа);</w:t>
            </w:r>
          </w:p>
        </w:tc>
        <w:tc>
          <w:tcPr>
            <w:tcW w:w="4961" w:type="dxa"/>
            <w:shd w:val="clear" w:color="auto" w:fill="auto"/>
          </w:tcPr>
          <w:p w14:paraId="1CE92666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DD1D9C" w:rsidRPr="000E2396">
              <w:rPr>
                <w:bCs/>
              </w:rPr>
              <w:t>№201</w:t>
            </w:r>
          </w:p>
        </w:tc>
      </w:tr>
      <w:tr w:rsidR="007A4EE1" w:rsidRPr="000E2396" w14:paraId="5CE1D66A" w14:textId="77777777" w:rsidTr="006A2DAC">
        <w:tc>
          <w:tcPr>
            <w:tcW w:w="4962" w:type="dxa"/>
            <w:shd w:val="clear" w:color="auto" w:fill="auto"/>
          </w:tcPr>
          <w:p w14:paraId="4DB32855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8) ответственность сторон;</w:t>
            </w:r>
          </w:p>
        </w:tc>
        <w:tc>
          <w:tcPr>
            <w:tcW w:w="4961" w:type="dxa"/>
            <w:shd w:val="clear" w:color="auto" w:fill="auto"/>
          </w:tcPr>
          <w:p w14:paraId="6D1F17D2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Правила </w:t>
            </w:r>
            <w:r w:rsidR="00DD1D9C" w:rsidRPr="000E2396">
              <w:rPr>
                <w:bCs/>
              </w:rPr>
              <w:t>№201</w:t>
            </w:r>
            <w:r w:rsidRPr="000E2396">
              <w:rPr>
                <w:bCs/>
              </w:rPr>
              <w:t>, Договор по МСПД</w:t>
            </w:r>
          </w:p>
        </w:tc>
      </w:tr>
      <w:tr w:rsidR="007A4EE1" w:rsidRPr="000E2396" w14:paraId="29D7D8C1" w14:textId="77777777" w:rsidTr="006A2DAC">
        <w:tc>
          <w:tcPr>
            <w:tcW w:w="4962" w:type="dxa"/>
            <w:shd w:val="clear" w:color="auto" w:fill="auto"/>
          </w:tcPr>
          <w:p w14:paraId="5EEB758D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>9) порядок осуществления надзора (оверса</w:t>
            </w:r>
            <w:r w:rsidRPr="000E2396">
              <w:rPr>
                <w:bCs/>
              </w:rPr>
              <w:t>й</w:t>
            </w:r>
            <w:r w:rsidRPr="000E2396">
              <w:rPr>
                <w:bCs/>
              </w:rPr>
              <w:t>та), мон</w:t>
            </w:r>
            <w:r w:rsidRPr="000E2396">
              <w:rPr>
                <w:bCs/>
              </w:rPr>
              <w:t>и</w:t>
            </w:r>
            <w:r w:rsidR="00DD1D9C" w:rsidRPr="000E2396">
              <w:rPr>
                <w:bCs/>
              </w:rPr>
              <w:t xml:space="preserve">торинга за МСПД </w:t>
            </w:r>
            <w:r w:rsidRPr="000E2396">
              <w:rPr>
                <w:bCs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14:paraId="0A098249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 xml:space="preserve">Закон о НБРК, Правила </w:t>
            </w:r>
            <w:r w:rsidR="00DD1D9C" w:rsidRPr="000E2396">
              <w:rPr>
                <w:bCs/>
              </w:rPr>
              <w:t>№201</w:t>
            </w:r>
            <w:r w:rsidRPr="000E2396">
              <w:rPr>
                <w:bCs/>
              </w:rPr>
              <w:t xml:space="preserve">, </w:t>
            </w:r>
            <w:r w:rsidR="00DD1D9C" w:rsidRPr="000E2396">
              <w:rPr>
                <w:bCs/>
              </w:rPr>
              <w:t>Порядок надзора (оверсайта) №332</w:t>
            </w:r>
          </w:p>
        </w:tc>
      </w:tr>
      <w:tr w:rsidR="007A4EE1" w:rsidRPr="000E2396" w14:paraId="5322DB63" w14:textId="77777777" w:rsidTr="006A2DAC">
        <w:tc>
          <w:tcPr>
            <w:tcW w:w="4962" w:type="dxa"/>
            <w:shd w:val="clear" w:color="auto" w:fill="auto"/>
          </w:tcPr>
          <w:p w14:paraId="58A31A5C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10) восстановление, обеспечение беспреры</w:t>
            </w:r>
            <w:r w:rsidRPr="000E2396">
              <w:rPr>
                <w:bCs/>
              </w:rPr>
              <w:t>в</w:t>
            </w:r>
            <w:r w:rsidRPr="000E2396">
              <w:rPr>
                <w:bCs/>
              </w:rPr>
              <w:t>ности р</w:t>
            </w:r>
            <w:r w:rsidRPr="000E2396">
              <w:rPr>
                <w:bCs/>
              </w:rPr>
              <w:t>а</w:t>
            </w:r>
            <w:r w:rsidRPr="000E2396">
              <w:rPr>
                <w:bCs/>
              </w:rPr>
              <w:t>боты МСПД;</w:t>
            </w:r>
          </w:p>
        </w:tc>
        <w:tc>
          <w:tcPr>
            <w:tcW w:w="4961" w:type="dxa"/>
            <w:shd w:val="clear" w:color="auto" w:fill="auto"/>
          </w:tcPr>
          <w:p w14:paraId="043728BF" w14:textId="77777777" w:rsidR="007A4EE1" w:rsidRPr="000E2396" w:rsidRDefault="00DD1D9C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План восстановления функционирования платежной системы РГП «КЦМР НБ РК»</w:t>
            </w:r>
          </w:p>
        </w:tc>
      </w:tr>
      <w:tr w:rsidR="007A4EE1" w:rsidRPr="000E2396" w14:paraId="08155B57" w14:textId="77777777" w:rsidTr="006A2DAC">
        <w:tc>
          <w:tcPr>
            <w:tcW w:w="4962" w:type="dxa"/>
            <w:shd w:val="clear" w:color="auto" w:fill="auto"/>
          </w:tcPr>
          <w:p w14:paraId="7B47410C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11) порядок аутентификации электронных сообщений, использование програ</w:t>
            </w:r>
            <w:r w:rsidRPr="000E2396">
              <w:rPr>
                <w:bCs/>
              </w:rPr>
              <w:t>м</w:t>
            </w:r>
            <w:r w:rsidRPr="000E2396">
              <w:rPr>
                <w:bCs/>
              </w:rPr>
              <w:t>мно-криптографической защиты и эле</w:t>
            </w:r>
            <w:r w:rsidRPr="000E2396">
              <w:rPr>
                <w:bCs/>
              </w:rPr>
              <w:t>к</w:t>
            </w:r>
            <w:r w:rsidRPr="000E2396">
              <w:rPr>
                <w:bCs/>
              </w:rPr>
              <w:t>тронной цифровой по</w:t>
            </w:r>
            <w:r w:rsidRPr="000E2396">
              <w:rPr>
                <w:bCs/>
              </w:rPr>
              <w:t>д</w:t>
            </w:r>
            <w:r w:rsidRPr="000E2396">
              <w:rPr>
                <w:bCs/>
              </w:rPr>
              <w:t>писи;</w:t>
            </w:r>
          </w:p>
        </w:tc>
        <w:tc>
          <w:tcPr>
            <w:tcW w:w="4961" w:type="dxa"/>
            <w:shd w:val="clear" w:color="auto" w:fill="auto"/>
          </w:tcPr>
          <w:p w14:paraId="779772A0" w14:textId="77777777" w:rsidR="007A4EE1" w:rsidRPr="000E2396" w:rsidRDefault="007A4EE1" w:rsidP="00DD1D9C">
            <w:pPr>
              <w:jc w:val="both"/>
              <w:rPr>
                <w:bCs/>
              </w:rPr>
            </w:pPr>
            <w:r w:rsidRPr="000E2396">
              <w:rPr>
                <w:bCs/>
              </w:rPr>
              <w:t>Закон о</w:t>
            </w:r>
            <w:r w:rsidR="00DD1D9C" w:rsidRPr="000E2396">
              <w:rPr>
                <w:bCs/>
              </w:rPr>
              <w:t>б ЭЦП</w:t>
            </w:r>
            <w:r w:rsidRPr="000E2396">
              <w:rPr>
                <w:bCs/>
              </w:rPr>
              <w:t xml:space="preserve">, Правила </w:t>
            </w:r>
            <w:r w:rsidR="00DD1D9C" w:rsidRPr="000E2396">
              <w:rPr>
                <w:bCs/>
              </w:rPr>
              <w:t>№201</w:t>
            </w:r>
            <w:r w:rsidRPr="000E2396">
              <w:rPr>
                <w:bCs/>
              </w:rPr>
              <w:t>, Договор по МСПД, Документ «Система платежей – пр</w:t>
            </w:r>
            <w:r w:rsidRPr="000E2396">
              <w:rPr>
                <w:bCs/>
              </w:rPr>
              <w:t>о</w:t>
            </w:r>
            <w:r w:rsidRPr="000E2396">
              <w:rPr>
                <w:bCs/>
              </w:rPr>
              <w:t>цедуры обмена и фо</w:t>
            </w:r>
            <w:r w:rsidRPr="000E2396">
              <w:rPr>
                <w:bCs/>
              </w:rPr>
              <w:t>р</w:t>
            </w:r>
            <w:r w:rsidRPr="000E2396">
              <w:rPr>
                <w:bCs/>
              </w:rPr>
              <w:t>маты сообщений»</w:t>
            </w:r>
          </w:p>
        </w:tc>
      </w:tr>
      <w:tr w:rsidR="007A4EE1" w:rsidRPr="000E2396" w14:paraId="38B6A2CD" w14:textId="77777777" w:rsidTr="006A2DAC">
        <w:tc>
          <w:tcPr>
            <w:tcW w:w="4962" w:type="dxa"/>
            <w:shd w:val="clear" w:color="auto" w:fill="auto"/>
          </w:tcPr>
          <w:p w14:paraId="365DCBC8" w14:textId="77777777" w:rsidR="007A4EE1" w:rsidRPr="000E2396" w:rsidRDefault="007A4EE1" w:rsidP="00DF1D88">
            <w:pPr>
              <w:jc w:val="both"/>
              <w:rPr>
                <w:bCs/>
              </w:rPr>
            </w:pPr>
            <w:r w:rsidRPr="000E2396">
              <w:rPr>
                <w:bCs/>
              </w:rPr>
              <w:t>12) тарифы в системе.</w:t>
            </w:r>
          </w:p>
        </w:tc>
        <w:tc>
          <w:tcPr>
            <w:tcW w:w="4961" w:type="dxa"/>
            <w:shd w:val="clear" w:color="auto" w:fill="auto"/>
          </w:tcPr>
          <w:p w14:paraId="475F93D1" w14:textId="77777777" w:rsidR="007A4EE1" w:rsidRPr="000E2396" w:rsidRDefault="00DD1D9C" w:rsidP="00115D50">
            <w:pPr>
              <w:jc w:val="both"/>
              <w:rPr>
                <w:bCs/>
              </w:rPr>
            </w:pPr>
            <w:r w:rsidRPr="000E2396">
              <w:rPr>
                <w:bCs/>
              </w:rPr>
              <w:t>Тарифы №145</w:t>
            </w:r>
            <w:r w:rsidR="007A4EE1" w:rsidRPr="000E2396">
              <w:rPr>
                <w:bCs/>
              </w:rPr>
              <w:t>, До</w:t>
            </w:r>
            <w:r w:rsidR="008150EF" w:rsidRPr="000E2396">
              <w:rPr>
                <w:bCs/>
              </w:rPr>
              <w:t>г</w:t>
            </w:r>
            <w:r w:rsidR="008150EF" w:rsidRPr="000E2396">
              <w:rPr>
                <w:bCs/>
              </w:rPr>
              <w:t>о</w:t>
            </w:r>
            <w:r w:rsidR="008150EF" w:rsidRPr="000E2396">
              <w:rPr>
                <w:bCs/>
              </w:rPr>
              <w:t>вор по МСПД</w:t>
            </w:r>
          </w:p>
        </w:tc>
      </w:tr>
    </w:tbl>
    <w:p w14:paraId="51905F33" w14:textId="77777777" w:rsidR="000F0D24" w:rsidRDefault="000F0D24" w:rsidP="008150EF">
      <w:pPr>
        <w:ind w:firstLine="567"/>
        <w:jc w:val="both"/>
        <w:rPr>
          <w:bCs/>
        </w:rPr>
      </w:pPr>
    </w:p>
    <w:p w14:paraId="2AA1015E" w14:textId="77777777" w:rsidR="003C1AC2" w:rsidRPr="000E2396" w:rsidRDefault="003C1AC2" w:rsidP="008150EF">
      <w:pPr>
        <w:ind w:firstLine="567"/>
        <w:jc w:val="both"/>
        <w:rPr>
          <w:bCs/>
        </w:rPr>
      </w:pPr>
    </w:p>
    <w:p w14:paraId="7DBE44D1" w14:textId="77777777" w:rsidR="00E75F61" w:rsidRPr="000E2396" w:rsidRDefault="00716224" w:rsidP="00E75F61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19" w:name="_Toc407204662"/>
      <w:r w:rsidRPr="000E2396">
        <w:rPr>
          <w:rFonts w:ascii="Times New Roman" w:hAnsi="Times New Roman"/>
          <w:sz w:val="24"/>
          <w:szCs w:val="24"/>
        </w:rPr>
        <w:t>Структура и функции платежных систем</w:t>
      </w:r>
      <w:r w:rsidR="00757CD5" w:rsidRPr="000E2396">
        <w:rPr>
          <w:rFonts w:ascii="Times New Roman" w:hAnsi="Times New Roman"/>
          <w:sz w:val="24"/>
          <w:szCs w:val="24"/>
        </w:rPr>
        <w:t xml:space="preserve"> (МСПД)</w:t>
      </w:r>
      <w:bookmarkEnd w:id="19"/>
    </w:p>
    <w:p w14:paraId="076305AF" w14:textId="77777777" w:rsidR="00636278" w:rsidRPr="000E2396" w:rsidRDefault="00636278" w:rsidP="00500265">
      <w:pPr>
        <w:ind w:firstLine="567"/>
        <w:jc w:val="both"/>
        <w:rPr>
          <w:bCs/>
        </w:rPr>
      </w:pPr>
      <w:r w:rsidRPr="000E2396">
        <w:rPr>
          <w:bCs/>
        </w:rPr>
        <w:t>В МСПД, системно</w:t>
      </w:r>
      <w:r w:rsidR="00DD1D9C" w:rsidRPr="000E2396">
        <w:rPr>
          <w:bCs/>
        </w:rPr>
        <w:t xml:space="preserve"> </w:t>
      </w:r>
      <w:r w:rsidRPr="000E2396">
        <w:rPr>
          <w:bCs/>
        </w:rPr>
        <w:t>значимой платежной системе страны, расчет платежей ос</w:t>
      </w:r>
      <w:r w:rsidRPr="000E2396">
        <w:rPr>
          <w:bCs/>
        </w:rPr>
        <w:t>у</w:t>
      </w:r>
      <w:r w:rsidRPr="000E2396">
        <w:rPr>
          <w:bCs/>
        </w:rPr>
        <w:t>ществляется в режиме реального времени, т.е. каждый платежный документ после п</w:t>
      </w:r>
      <w:r w:rsidRPr="000E2396">
        <w:rPr>
          <w:bCs/>
        </w:rPr>
        <w:t>о</w:t>
      </w:r>
      <w:r w:rsidRPr="000E2396">
        <w:rPr>
          <w:bCs/>
        </w:rPr>
        <w:t>ступления в систему рассчитывается сразу в течение нескольких секунд. Система функц</w:t>
      </w:r>
      <w:r w:rsidRPr="000E2396">
        <w:rPr>
          <w:bCs/>
        </w:rPr>
        <w:t>и</w:t>
      </w:r>
      <w:r w:rsidRPr="000E2396">
        <w:rPr>
          <w:bCs/>
        </w:rPr>
        <w:t>онирует все дни недели за исключением праздничных и в</w:t>
      </w:r>
      <w:r w:rsidRPr="000E2396">
        <w:rPr>
          <w:bCs/>
        </w:rPr>
        <w:t>ы</w:t>
      </w:r>
      <w:r w:rsidRPr="000E2396">
        <w:rPr>
          <w:bCs/>
        </w:rPr>
        <w:t>ходных дней.</w:t>
      </w:r>
    </w:p>
    <w:p w14:paraId="7CDDB282" w14:textId="77777777" w:rsidR="002F510A" w:rsidRPr="000E2396" w:rsidRDefault="00002283" w:rsidP="00500265">
      <w:pPr>
        <w:ind w:firstLine="567"/>
        <w:jc w:val="both"/>
        <w:rPr>
          <w:bCs/>
        </w:rPr>
      </w:pPr>
      <w:r w:rsidRPr="000E2396">
        <w:rPr>
          <w:bCs/>
        </w:rPr>
        <w:t xml:space="preserve">Схема функционирования МСПД, в том числе операционные часы работы системы представлены на </w:t>
      </w:r>
      <w:r w:rsidR="00DF548C">
        <w:rPr>
          <w:bCs/>
        </w:rPr>
        <w:t>интернет-</w:t>
      </w:r>
      <w:r w:rsidR="005F463F">
        <w:rPr>
          <w:bCs/>
        </w:rPr>
        <w:t>ресурсе</w:t>
      </w:r>
      <w:r w:rsidRPr="000E2396">
        <w:rPr>
          <w:bCs/>
        </w:rPr>
        <w:t xml:space="preserve"> НБРК в разделе «Платежные системы» </w:t>
      </w:r>
      <w:hyperlink r:id="rId13" w:history="1">
        <w:r w:rsidRPr="000E2396">
          <w:rPr>
            <w:rStyle w:val="af5"/>
            <w:bCs/>
          </w:rPr>
          <w:t>http://www.nationalbank.kz/?docid=672&amp;switch=russian</w:t>
        </w:r>
      </w:hyperlink>
      <w:r w:rsidRPr="000E2396">
        <w:rPr>
          <w:bCs/>
        </w:rPr>
        <w:t xml:space="preserve">, а также на </w:t>
      </w:r>
      <w:r w:rsidR="005F463F">
        <w:rPr>
          <w:bCs/>
        </w:rPr>
        <w:t>интернет-ресурсе</w:t>
      </w:r>
      <w:r w:rsidRPr="000E2396">
        <w:rPr>
          <w:bCs/>
        </w:rPr>
        <w:t xml:space="preserve"> КЦМР </w:t>
      </w:r>
      <w:hyperlink r:id="rId14" w:history="1">
        <w:r w:rsidR="002F510A" w:rsidRPr="000E2396">
          <w:rPr>
            <w:rStyle w:val="af5"/>
            <w:bCs/>
          </w:rPr>
          <w:t>http://www.kisc.kz/catalog/mspd</w:t>
        </w:r>
      </w:hyperlink>
      <w:r w:rsidR="002F510A" w:rsidRPr="000E2396">
        <w:rPr>
          <w:bCs/>
        </w:rPr>
        <w:t xml:space="preserve">. </w:t>
      </w:r>
    </w:p>
    <w:p w14:paraId="60161E4F" w14:textId="77777777" w:rsidR="000D334F" w:rsidRPr="000E2396" w:rsidRDefault="000D334F" w:rsidP="00500265">
      <w:pPr>
        <w:ind w:firstLine="567"/>
        <w:jc w:val="both"/>
        <w:rPr>
          <w:snapToGrid w:val="0"/>
        </w:rPr>
      </w:pPr>
      <w:r w:rsidRPr="000E2396">
        <w:t xml:space="preserve">МСПД </w:t>
      </w:r>
      <w:r w:rsidRPr="000E2396">
        <w:rPr>
          <w:bCs/>
        </w:rPr>
        <w:t>в целом схожа по характеристикам с большинством RTGS систем в мире. К примеру,  с системой SIC Швейцарии (расчет платежей в р</w:t>
      </w:r>
      <w:r w:rsidRPr="000E2396">
        <w:rPr>
          <w:bCs/>
        </w:rPr>
        <w:t>е</w:t>
      </w:r>
      <w:r w:rsidRPr="000E2396">
        <w:rPr>
          <w:bCs/>
        </w:rPr>
        <w:t>жиме реального времени за счет активов, размещенных в Национальном Ба</w:t>
      </w:r>
      <w:r w:rsidRPr="000E2396">
        <w:rPr>
          <w:bCs/>
        </w:rPr>
        <w:t>н</w:t>
      </w:r>
      <w:r w:rsidRPr="000E2396">
        <w:rPr>
          <w:bCs/>
        </w:rPr>
        <w:t>ке Швейцарии), системой CHAPS Англии (с</w:t>
      </w:r>
      <w:r w:rsidRPr="000E2396">
        <w:rPr>
          <w:bCs/>
        </w:rPr>
        <w:t>и</w:t>
      </w:r>
      <w:r w:rsidRPr="000E2396">
        <w:rPr>
          <w:bCs/>
        </w:rPr>
        <w:t>стема электронных платежей, в которой платежи осуществляются в режиме реального времени), СЭП Укр</w:t>
      </w:r>
      <w:r w:rsidRPr="000E2396">
        <w:rPr>
          <w:bCs/>
        </w:rPr>
        <w:t>а</w:t>
      </w:r>
      <w:r w:rsidRPr="000E2396">
        <w:rPr>
          <w:bCs/>
        </w:rPr>
        <w:t xml:space="preserve">ины, MEPS Сингапура, BOJ-NET Японии. </w:t>
      </w:r>
    </w:p>
    <w:p w14:paraId="4B95AAEB" w14:textId="77777777" w:rsidR="000F0D24" w:rsidRPr="000E2396" w:rsidRDefault="000F0D24" w:rsidP="004A2B8C">
      <w:pPr>
        <w:pStyle w:val="1"/>
        <w:jc w:val="both"/>
        <w:rPr>
          <w:rFonts w:ascii="Times New Roman" w:hAnsi="Times New Roman"/>
          <w:sz w:val="24"/>
          <w:szCs w:val="24"/>
        </w:rPr>
        <w:sectPr w:rsidR="000F0D24" w:rsidRPr="000E2396" w:rsidSect="000E2396">
          <w:headerReference w:type="default" r:id="rId15"/>
          <w:footerReference w:type="default" r:id="rId16"/>
          <w:pgSz w:w="11906" w:h="16838"/>
          <w:pgMar w:top="1135" w:right="851" w:bottom="567" w:left="1701" w:header="0" w:footer="556" w:gutter="0"/>
          <w:pgNumType w:start="1"/>
          <w:cols w:space="708"/>
          <w:docGrid w:linePitch="360"/>
        </w:sectPr>
      </w:pPr>
    </w:p>
    <w:p w14:paraId="47CADAA1" w14:textId="77777777" w:rsidR="00DC3477" w:rsidRPr="000E2396" w:rsidRDefault="00DC3477" w:rsidP="00002283">
      <w:pPr>
        <w:pStyle w:val="1"/>
        <w:spacing w:before="120"/>
        <w:jc w:val="both"/>
        <w:rPr>
          <w:rFonts w:ascii="Times New Roman" w:hAnsi="Times New Roman"/>
          <w:sz w:val="24"/>
          <w:szCs w:val="24"/>
        </w:rPr>
      </w:pPr>
      <w:bookmarkStart w:id="20" w:name="_Toc407050935"/>
      <w:bookmarkStart w:id="21" w:name="_Toc407204663"/>
      <w:r w:rsidRPr="000E2396">
        <w:rPr>
          <w:rFonts w:ascii="Times New Roman" w:hAnsi="Times New Roman"/>
          <w:sz w:val="24"/>
          <w:szCs w:val="24"/>
        </w:rPr>
        <w:t>I</w:t>
      </w:r>
      <w:r w:rsidRPr="000E2396">
        <w:rPr>
          <w:rFonts w:ascii="Times New Roman" w:hAnsi="Times New Roman"/>
          <w:sz w:val="24"/>
          <w:szCs w:val="24"/>
          <w:lang w:val="en-US"/>
        </w:rPr>
        <w:t>V</w:t>
      </w:r>
      <w:r w:rsidRPr="000E2396">
        <w:rPr>
          <w:rFonts w:ascii="Times New Roman" w:hAnsi="Times New Roman"/>
          <w:sz w:val="24"/>
          <w:szCs w:val="24"/>
        </w:rPr>
        <w:t>.   Краткое изложение раскрываемой информации</w:t>
      </w:r>
      <w:bookmarkEnd w:id="20"/>
      <w:bookmarkEnd w:id="21"/>
      <w:r w:rsidRPr="000E2396">
        <w:rPr>
          <w:rFonts w:ascii="Times New Roman" w:hAnsi="Times New Roman"/>
          <w:sz w:val="24"/>
          <w:szCs w:val="24"/>
        </w:rPr>
        <w:t xml:space="preserve"> </w:t>
      </w:r>
    </w:p>
    <w:p w14:paraId="4C32237C" w14:textId="77777777" w:rsidR="00DC3477" w:rsidRPr="000E2396" w:rsidRDefault="00DC3477" w:rsidP="0000228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2" w:name="_Toc407050936"/>
      <w:bookmarkStart w:id="23" w:name="_Toc407204664"/>
      <w:r w:rsidRPr="000E2396">
        <w:rPr>
          <w:rFonts w:ascii="Times New Roman" w:hAnsi="Times New Roman"/>
          <w:sz w:val="24"/>
          <w:szCs w:val="24"/>
        </w:rPr>
        <w:t>Краткое изложение раскрываемой информации по принципам</w:t>
      </w:r>
      <w:bookmarkEnd w:id="22"/>
      <w:bookmarkEnd w:id="23"/>
    </w:p>
    <w:p w14:paraId="3A883373" w14:textId="77777777" w:rsidR="00DC3477" w:rsidRPr="000E2396" w:rsidRDefault="00DC3477" w:rsidP="00002283">
      <w:pPr>
        <w:ind w:right="-552"/>
      </w:pPr>
      <w:r w:rsidRPr="000E2396">
        <w:t>______________________________________________________________________________________________________________________________</w:t>
      </w:r>
    </w:p>
    <w:p w14:paraId="162A8FBB" w14:textId="77777777" w:rsidR="000F0D24" w:rsidRPr="000E2396" w:rsidRDefault="000F0D24" w:rsidP="000F0D24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206"/>
        <w:gridCol w:w="3685"/>
      </w:tblGrid>
      <w:tr w:rsidR="004D3B47" w:rsidRPr="000E2396" w14:paraId="08C87144" w14:textId="77777777" w:rsidTr="004D3B47">
        <w:tc>
          <w:tcPr>
            <w:tcW w:w="1277" w:type="dxa"/>
            <w:shd w:val="clear" w:color="auto" w:fill="auto"/>
          </w:tcPr>
          <w:p w14:paraId="79D8C150" w14:textId="77777777" w:rsidR="004D3B47" w:rsidRPr="000E2396" w:rsidRDefault="004D3B47" w:rsidP="00027AAE">
            <w:r w:rsidRPr="000E2396">
              <w:t>ИФР:</w:t>
            </w:r>
          </w:p>
        </w:tc>
        <w:tc>
          <w:tcPr>
            <w:tcW w:w="10206" w:type="dxa"/>
            <w:shd w:val="clear" w:color="auto" w:fill="auto"/>
          </w:tcPr>
          <w:p w14:paraId="0B7D05BD" w14:textId="77777777" w:rsidR="004D3B47" w:rsidRPr="000E2396" w:rsidRDefault="004D3B47" w:rsidP="00115D50">
            <w:pPr>
              <w:jc w:val="center"/>
              <w:rPr>
                <w:b/>
              </w:rPr>
            </w:pPr>
            <w:r w:rsidRPr="000E2396">
              <w:rPr>
                <w:b/>
              </w:rPr>
              <w:t>МСПД</w:t>
            </w:r>
          </w:p>
        </w:tc>
        <w:tc>
          <w:tcPr>
            <w:tcW w:w="3685" w:type="dxa"/>
          </w:tcPr>
          <w:p w14:paraId="5651D7E2" w14:textId="77777777" w:rsidR="004D3B47" w:rsidRDefault="00A11CCC" w:rsidP="00115D50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оценки </w:t>
            </w:r>
          </w:p>
          <w:p w14:paraId="1CD3EA19" w14:textId="77777777" w:rsidR="00A11CCC" w:rsidRPr="000E2396" w:rsidRDefault="00A11CCC" w:rsidP="00115D50">
            <w:pPr>
              <w:jc w:val="center"/>
              <w:rPr>
                <w:b/>
              </w:rPr>
            </w:pPr>
          </w:p>
        </w:tc>
      </w:tr>
      <w:tr w:rsidR="004D3B47" w:rsidRPr="000E2396" w14:paraId="109BFC36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CADE951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24" w:name="_Toc407204665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1. Правовая основа</w:t>
            </w:r>
            <w:bookmarkEnd w:id="24"/>
          </w:p>
          <w:p w14:paraId="06DC70F7" w14:textId="77777777" w:rsidR="004D3B47" w:rsidRPr="000E2396" w:rsidRDefault="004D3B47" w:rsidP="000F0D24">
            <w:r w:rsidRPr="000E2396">
              <w:rPr>
                <w:rFonts w:eastAsia="ArialMT"/>
              </w:rPr>
              <w:t>ИФР должна иметь хорошо обоснованную, четко сформулированную, прозрачную и обеспеченную правовой санкцией юридическую базу для каждого существенного аспекта своей деятельности во всех соответству</w:t>
            </w:r>
            <w:r w:rsidRPr="000E2396">
              <w:rPr>
                <w:rFonts w:eastAsia="ArialMT"/>
              </w:rPr>
              <w:t>ю</w:t>
            </w:r>
            <w:r w:rsidRPr="000E2396">
              <w:rPr>
                <w:rFonts w:eastAsia="ArialMT"/>
              </w:rPr>
              <w:t>щих юрисди</w:t>
            </w:r>
            <w:r w:rsidRPr="000E2396">
              <w:rPr>
                <w:rFonts w:eastAsia="ArialMT"/>
              </w:rPr>
              <w:t>к</w:t>
            </w:r>
            <w:r w:rsidRPr="000E2396">
              <w:rPr>
                <w:rFonts w:eastAsia="ArialMT"/>
              </w:rPr>
              <w:t>циях</w:t>
            </w:r>
          </w:p>
        </w:tc>
        <w:tc>
          <w:tcPr>
            <w:tcW w:w="3685" w:type="dxa"/>
            <w:shd w:val="clear" w:color="auto" w:fill="F2F2F2"/>
          </w:tcPr>
          <w:p w14:paraId="51E67178" w14:textId="77777777" w:rsidR="004D3B47" w:rsidRPr="000E2396" w:rsidRDefault="004D3B47" w:rsidP="004D3B47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4D3B47" w:rsidRPr="000E2396" w14:paraId="4D0D906A" w14:textId="77777777" w:rsidTr="004D3B47">
        <w:tc>
          <w:tcPr>
            <w:tcW w:w="1277" w:type="dxa"/>
            <w:shd w:val="clear" w:color="auto" w:fill="auto"/>
          </w:tcPr>
          <w:p w14:paraId="4B276182" w14:textId="77777777" w:rsidR="004D3B47" w:rsidRPr="000E2396" w:rsidRDefault="004D3B47" w:rsidP="000F0D24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40D4936A" w14:textId="77777777" w:rsidR="004D3B47" w:rsidRPr="000E2396" w:rsidRDefault="00341DFA" w:rsidP="004E5747">
            <w:pPr>
              <w:ind w:firstLine="459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 xml:space="preserve">Все аспекты деятельности МСПД основываются на </w:t>
            </w:r>
            <w:r w:rsidR="004D3B47" w:rsidRPr="000E2396">
              <w:rPr>
                <w:rFonts w:eastAsia="ArialMT"/>
              </w:rPr>
              <w:t>четко сформулированн</w:t>
            </w:r>
            <w:r>
              <w:rPr>
                <w:rFonts w:eastAsia="ArialMT"/>
              </w:rPr>
              <w:t>ой</w:t>
            </w:r>
            <w:r w:rsidR="004D3B47" w:rsidRPr="000E2396">
              <w:rPr>
                <w:rFonts w:eastAsia="ArialMT"/>
              </w:rPr>
              <w:t>, прозрачн</w:t>
            </w:r>
            <w:r>
              <w:rPr>
                <w:rFonts w:eastAsia="ArialMT"/>
              </w:rPr>
              <w:t xml:space="preserve">ой </w:t>
            </w:r>
            <w:r w:rsidR="004D3B47" w:rsidRPr="000E2396">
              <w:rPr>
                <w:rFonts w:eastAsia="ArialMT"/>
              </w:rPr>
              <w:t>юридическ</w:t>
            </w:r>
            <w:r w:rsidR="00A11CCC">
              <w:rPr>
                <w:rFonts w:eastAsia="ArialMT"/>
              </w:rPr>
              <w:t xml:space="preserve">ой </w:t>
            </w:r>
            <w:r w:rsidR="004D3B47" w:rsidRPr="000E2396">
              <w:rPr>
                <w:rFonts w:eastAsia="ArialMT"/>
              </w:rPr>
              <w:t>баз</w:t>
            </w:r>
            <w:r w:rsidR="00A11CCC">
              <w:rPr>
                <w:rFonts w:eastAsia="ArialMT"/>
              </w:rPr>
              <w:t>е</w:t>
            </w:r>
            <w:r w:rsidR="004D3B47" w:rsidRPr="000E2396">
              <w:rPr>
                <w:rFonts w:eastAsia="ArialMT"/>
              </w:rPr>
              <w:t>. Основным Законом, регулирующим отношения, возникающие при осущест</w:t>
            </w:r>
            <w:r w:rsidR="004D3B47" w:rsidRPr="000E2396">
              <w:rPr>
                <w:rFonts w:eastAsia="ArialMT"/>
              </w:rPr>
              <w:t>в</w:t>
            </w:r>
            <w:r w:rsidR="004D3B47" w:rsidRPr="000E2396">
              <w:rPr>
                <w:rFonts w:eastAsia="ArialMT"/>
              </w:rPr>
              <w:t>лении платежей и переводов денег в Республике Казахстан, является Закон о пл</w:t>
            </w:r>
            <w:r w:rsidR="004D3B47" w:rsidRPr="000E2396">
              <w:rPr>
                <w:rFonts w:eastAsia="ArialMT"/>
              </w:rPr>
              <w:t>а</w:t>
            </w:r>
            <w:r w:rsidR="004D3B47" w:rsidRPr="000E2396">
              <w:rPr>
                <w:rFonts w:eastAsia="ArialMT"/>
              </w:rPr>
              <w:t>тежах.</w:t>
            </w:r>
          </w:p>
          <w:p w14:paraId="36282585" w14:textId="77777777" w:rsidR="004D3B47" w:rsidRPr="000E2396" w:rsidRDefault="00A11CCC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 xml:space="preserve">Более детально </w:t>
            </w:r>
            <w:r w:rsidR="004D3B47" w:rsidRPr="000E2396">
              <w:rPr>
                <w:rFonts w:eastAsia="ArialMT"/>
              </w:rPr>
              <w:t xml:space="preserve">аспекты деятельности МСПД определены в соответствующих нормативных правовых актах НБРК. Перечень нормативных правовых актов, регулирующих вопросы функционирования МСПД, </w:t>
            </w:r>
            <w:r>
              <w:rPr>
                <w:rFonts w:eastAsia="ArialMT"/>
              </w:rPr>
              <w:t>приведен</w:t>
            </w:r>
            <w:r w:rsidR="004D3B47" w:rsidRPr="000E2396">
              <w:rPr>
                <w:rFonts w:eastAsia="ArialMT"/>
              </w:rPr>
              <w:t xml:space="preserve"> в разделе «Законодательная и нормативная база» настоящего документа. Нормативные правовые акты, в том числе законы Республики Казахстан, обязательны для всех юридических и физических лиц на территории Казахстана, соответственно, не могут быть приостановлены или признаны недействительными без принятия соответствующего акта. Документы КЦМР, утвержденные Генеральным директором КЦМР, обязательны для исполнения всеми пользователями платежных систем.</w:t>
            </w:r>
          </w:p>
          <w:p w14:paraId="3D343B41" w14:textId="77777777" w:rsidR="00A11CCC" w:rsidRDefault="004D3B47" w:rsidP="00A11CCC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Нормативные правовые акты, регулирующие вопросы функционирования платежных систем, подлежат </w:t>
            </w:r>
            <w:r w:rsidR="00A11CCC">
              <w:rPr>
                <w:rFonts w:eastAsia="ArialMT"/>
              </w:rPr>
              <w:t xml:space="preserve">обязательному </w:t>
            </w:r>
            <w:r w:rsidRPr="000E2396">
              <w:rPr>
                <w:rFonts w:eastAsia="ArialMT"/>
              </w:rPr>
              <w:t xml:space="preserve">согласованию с пользователями платежных систем и заинтересованными государственными органами. Так, нормативные правовые акты и иные документы, определяющие функционирование платежных систем (не относящиеся к законодательным актам), утверждаются постановлениями Совета директоров, Правления НБРК или Генеральным директором КЦМР. </w:t>
            </w:r>
          </w:p>
          <w:p w14:paraId="17D20196" w14:textId="77777777" w:rsidR="00A11CCC" w:rsidRDefault="004D3B47" w:rsidP="00A11CCC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Постановления Правления НБРК в обязательном порядке подлежат обязательному согласованию с Ассоциацией финансистов Казахстана (Экспертный совет объединений субъектов частного предпринимательства, аккредитованных Национальным Банком), членами которого являются банки второго уровня РК, Национальной палатой предпринимателей. После утверждения</w:t>
            </w:r>
            <w:r w:rsidR="00A11CCC">
              <w:rPr>
                <w:rFonts w:eastAsia="ArialMT"/>
              </w:rPr>
              <w:t>,</w:t>
            </w:r>
            <w:r w:rsidRPr="000E2396">
              <w:rPr>
                <w:rFonts w:eastAsia="ArialMT"/>
              </w:rPr>
              <w:t xml:space="preserve"> постановления Правления НБРК подлежат обязательной государственной регистрации в Министерстве юстиции Республики Казахстан в целях обеспечения полного соответствия требованиям законодательства Республики Казахстан. </w:t>
            </w:r>
          </w:p>
          <w:p w14:paraId="6E938A37" w14:textId="77777777" w:rsidR="00A11CCC" w:rsidRDefault="004D3B47" w:rsidP="00A11CCC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Также Договором по МСПД предусмотрен пункт об обязанности КЦМР предупреждать пользователя не менее чем за 30 дней об изменении Тарифа на услуги КЦМР, требований к программно-техническому взаимодействию между КЦМР и пользователем, процедур по обмену электронными сообщениями. </w:t>
            </w:r>
          </w:p>
          <w:p w14:paraId="2D2A5F0F" w14:textId="77777777" w:rsidR="004D3B47" w:rsidRPr="000E2396" w:rsidRDefault="004D3B47" w:rsidP="00A11CCC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rPr>
                <w:rFonts w:eastAsia="ArialMT"/>
              </w:rPr>
              <w:t xml:space="preserve">Кроме того, </w:t>
            </w:r>
            <w:r w:rsidR="00A11CCC">
              <w:rPr>
                <w:rFonts w:eastAsia="ArialMT"/>
              </w:rPr>
              <w:t xml:space="preserve">НБРК на постоянной основе </w:t>
            </w:r>
            <w:r w:rsidRPr="000E2396">
              <w:rPr>
                <w:rFonts w:eastAsia="ArialMT"/>
              </w:rPr>
              <w:t>проводится мониторинг действующих нормативных правовых актов на их актуальность, соответствие законодательству Республики Казахстан, отсутствие коррупциогенных и иных дефектных норм.</w:t>
            </w:r>
          </w:p>
        </w:tc>
        <w:tc>
          <w:tcPr>
            <w:tcW w:w="3685" w:type="dxa"/>
          </w:tcPr>
          <w:p w14:paraId="4D8D9EAF" w14:textId="77777777" w:rsidR="004D3B47" w:rsidRPr="00F11630" w:rsidRDefault="00D31F94" w:rsidP="005344DD">
            <w:pPr>
              <w:jc w:val="both"/>
              <w:rPr>
                <w:rFonts w:eastAsia="ArialMT"/>
                <w:i/>
                <w:sz w:val="20"/>
              </w:rPr>
            </w:pPr>
            <w:r w:rsidRPr="00F11630">
              <w:rPr>
                <w:rFonts w:eastAsia="ArialMT"/>
                <w:i/>
                <w:sz w:val="20"/>
              </w:rPr>
              <w:t>Все ключевые требования при</w:t>
            </w:r>
            <w:r w:rsidRPr="00F11630">
              <w:rPr>
                <w:rFonts w:eastAsia="ArialMT"/>
                <w:i/>
                <w:sz w:val="20"/>
              </w:rPr>
              <w:t>н</w:t>
            </w:r>
            <w:r w:rsidRPr="00F11630">
              <w:rPr>
                <w:rFonts w:eastAsia="ArialMT"/>
                <w:i/>
                <w:sz w:val="20"/>
              </w:rPr>
              <w:t xml:space="preserve">ципа соблюдаются </w:t>
            </w:r>
          </w:p>
        </w:tc>
      </w:tr>
      <w:tr w:rsidR="004D3B47" w:rsidRPr="000E2396" w14:paraId="5AAD706A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1C6A217B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25" w:name="_Toc407204666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2. Управление</w:t>
            </w:r>
            <w:bookmarkEnd w:id="25"/>
          </w:p>
          <w:p w14:paraId="2E931F89" w14:textId="77777777" w:rsidR="004D3B47" w:rsidRPr="000E2396" w:rsidRDefault="004D3B47" w:rsidP="00F670C9">
            <w:r w:rsidRPr="000E2396">
              <w:t>ИФР должна иметь четкую и прозрачную систему управления, обеспечивающую безопасность и эффекти</w:t>
            </w:r>
            <w:r w:rsidRPr="000E2396">
              <w:t>в</w:t>
            </w:r>
            <w:r w:rsidRPr="000E2396">
              <w:t>ность ИФР, а также стабильность финансовой системы в более широком смысле, другие аспекты, предста</w:t>
            </w:r>
            <w:r w:rsidRPr="000E2396">
              <w:t>в</w:t>
            </w:r>
            <w:r w:rsidRPr="000E2396">
              <w:t>ляющие общественный интерес, и достижение целей заинтересованных ст</w:t>
            </w:r>
            <w:r w:rsidRPr="000E2396">
              <w:t>о</w:t>
            </w:r>
            <w:r w:rsidRPr="000E2396">
              <w:t>рон</w:t>
            </w:r>
          </w:p>
        </w:tc>
        <w:tc>
          <w:tcPr>
            <w:tcW w:w="3685" w:type="dxa"/>
            <w:shd w:val="clear" w:color="auto" w:fill="F2F2F2"/>
          </w:tcPr>
          <w:p w14:paraId="5D2D98EB" w14:textId="77777777" w:rsidR="004D3B47" w:rsidRDefault="004D3B47" w:rsidP="004D3B47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В основном </w:t>
            </w:r>
          </w:p>
          <w:p w14:paraId="39505A85" w14:textId="77777777" w:rsidR="004D3B47" w:rsidRPr="000E2396" w:rsidRDefault="004D3B47" w:rsidP="004D3B47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дается</w:t>
            </w:r>
          </w:p>
        </w:tc>
      </w:tr>
      <w:tr w:rsidR="004D3B47" w:rsidRPr="000E2396" w14:paraId="7F545A18" w14:textId="77777777" w:rsidTr="004D3B47">
        <w:tc>
          <w:tcPr>
            <w:tcW w:w="1277" w:type="dxa"/>
            <w:shd w:val="clear" w:color="auto" w:fill="auto"/>
          </w:tcPr>
          <w:p w14:paraId="4ABE7304" w14:textId="77777777" w:rsidR="004D3B47" w:rsidRPr="000E2396" w:rsidRDefault="004D3B47" w:rsidP="00F670C9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074F387F" w14:textId="77777777" w:rsidR="008604ED" w:rsidRDefault="004D3B47" w:rsidP="004E5747">
            <w:pPr>
              <w:ind w:firstLine="459"/>
              <w:contextualSpacing/>
              <w:jc w:val="both"/>
              <w:rPr>
                <w:rStyle w:val="s0"/>
                <w:color w:val="auto"/>
                <w:sz w:val="24"/>
                <w:szCs w:val="24"/>
              </w:rPr>
            </w:pPr>
            <w:r w:rsidRPr="000E2396">
              <w:t>Система управления, на основании которой действуют органы и руководство  НБРК (рег</w:t>
            </w:r>
            <w:r w:rsidRPr="000E2396">
              <w:t>у</w:t>
            </w:r>
            <w:r w:rsidRPr="000E2396">
              <w:t>лятор платежных систем), определена Законом о НБРК и Положением о НБРК. НБРК предста</w:t>
            </w:r>
            <w:r w:rsidRPr="000E2396">
              <w:t>в</w:t>
            </w:r>
            <w:r w:rsidRPr="000E2396">
              <w:t>ляет собой единую централизованную структуру с вертикальной схемой подчинения. Органами НБРК являются Правление и Совет директоров (Директорат). Руководство НБРК осуществляе</w:t>
            </w:r>
            <w:r w:rsidRPr="000E2396">
              <w:t>т</w:t>
            </w:r>
            <w:r w:rsidRPr="000E2396">
              <w:t>ся Председателем, который несет персональную отве</w:t>
            </w:r>
            <w:r w:rsidRPr="000E2396">
              <w:t>т</w:t>
            </w:r>
            <w:r w:rsidRPr="000E2396">
              <w:t xml:space="preserve">ственность за выполнение возложенных на НБРК задач и осуществление им своих функций. 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Функции и обязанности Председателя и З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а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местителей Председателя НБРК определены в З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а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коне о НБРК, Положении о НБРК и Приказом Председателя НБРК о распределении обязанностей между Председателем НБРК и его замест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и</w:t>
            </w:r>
            <w:r w:rsidRPr="000E2396">
              <w:rPr>
                <w:rStyle w:val="s0"/>
                <w:color w:val="auto"/>
                <w:sz w:val="24"/>
                <w:szCs w:val="24"/>
              </w:rPr>
              <w:t xml:space="preserve">телями. </w:t>
            </w:r>
          </w:p>
          <w:p w14:paraId="05372407" w14:textId="77777777" w:rsidR="004D3B47" w:rsidRPr="000E2396" w:rsidRDefault="004D3B47" w:rsidP="004E5747">
            <w:pPr>
              <w:ind w:firstLine="459"/>
              <w:contextualSpacing/>
              <w:jc w:val="both"/>
              <w:rPr>
                <w:rStyle w:val="s0"/>
                <w:color w:val="auto"/>
                <w:sz w:val="24"/>
                <w:szCs w:val="24"/>
              </w:rPr>
            </w:pPr>
            <w:r w:rsidRPr="000E2396">
              <w:rPr>
                <w:rStyle w:val="s0"/>
                <w:color w:val="auto"/>
                <w:sz w:val="24"/>
                <w:szCs w:val="24"/>
              </w:rPr>
              <w:t>Полномочия Правления, Совета директоров установлены Законом о НБРК, Положением о НБРК. Также действуют утвержденные Регламенты Правления и Совета директоров НБРК. С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о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став Правления и Совета директоров НБРК, Регламенты Правления и Совета директоров НБРК, План работ Правления НБРК, информация о деятельности Правления и Совета директоров НБРК разм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е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щаются на интернет-ресурсе НБРК.</w:t>
            </w:r>
          </w:p>
          <w:p w14:paraId="2F6DC363" w14:textId="77777777" w:rsidR="004D3B47" w:rsidRPr="000E2396" w:rsidRDefault="004D3B47" w:rsidP="004E5747">
            <w:pPr>
              <w:ind w:firstLine="459"/>
              <w:contextualSpacing/>
              <w:jc w:val="both"/>
              <w:rPr>
                <w:rStyle w:val="s0"/>
                <w:color w:val="auto"/>
                <w:sz w:val="24"/>
                <w:szCs w:val="24"/>
              </w:rPr>
            </w:pPr>
            <w:r w:rsidRPr="000E2396">
              <w:rPr>
                <w:rStyle w:val="s0"/>
                <w:color w:val="auto"/>
                <w:sz w:val="24"/>
                <w:szCs w:val="24"/>
              </w:rPr>
              <w:t>Задачи  и обязанности руководителей подразделений центрального аппарата НБРК, в том числе, ДПС, курирующего работу КЦМР по обеспечению эффективного функционирования плате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ж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ных систем, определены в Положениях об этих подразделениях, утверждаемых приказом Председат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е</w:t>
            </w:r>
            <w:r w:rsidRPr="000E2396">
              <w:rPr>
                <w:rStyle w:val="s0"/>
                <w:color w:val="auto"/>
                <w:sz w:val="24"/>
                <w:szCs w:val="24"/>
              </w:rPr>
              <w:t>ля НБРК.</w:t>
            </w:r>
          </w:p>
          <w:p w14:paraId="20ED7233" w14:textId="77777777" w:rsidR="004D3B47" w:rsidRPr="000E2396" w:rsidRDefault="00E22F1B" w:rsidP="004E5747">
            <w:pPr>
              <w:ind w:firstLine="459"/>
              <w:contextualSpacing/>
              <w:jc w:val="both"/>
              <w:rPr>
                <w:rStyle w:val="s0"/>
                <w:color w:val="auto"/>
                <w:sz w:val="24"/>
                <w:szCs w:val="24"/>
              </w:rPr>
            </w:pPr>
            <w:r>
              <w:t xml:space="preserve">   </w:t>
            </w:r>
            <w:r w:rsidR="004D3B47" w:rsidRPr="000E2396">
              <w:t>КЦМР является дочерней организацией НБРК и полностью контролируется НБРК,  КЦМР в контексте данного принципа рассматривается как часть структуры НБРК.</w:t>
            </w:r>
            <w:r w:rsidR="004D3B47" w:rsidRPr="000E2396" w:rsidDel="00B97C6F">
              <w:t xml:space="preserve"> </w:t>
            </w:r>
            <w:r w:rsidR="004D3B47" w:rsidRPr="000E2396">
              <w:t xml:space="preserve"> 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Роли и об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я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занности руководителя КЦМР, Генерального директора, определены Уставом КЦМР. Так, согласно Уст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а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ву КЦМР, управление КЦМР осущест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в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ляет Генеральный директор, назначаемый на должность и освобождаемый от должности приказом Председателя НБРК либо лица, его замещающего, с предварительным утверждением кандидатуры Правлением НБРК.  Права и обязанности Ген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е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рального директора определяются законодательными актами РК, Уставом КЦМР, а также инд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и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видуал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>ь</w:t>
            </w:r>
            <w:r w:rsidR="004D3B47" w:rsidRPr="000E2396">
              <w:rPr>
                <w:rStyle w:val="s0"/>
                <w:color w:val="auto"/>
                <w:sz w:val="24"/>
                <w:szCs w:val="24"/>
              </w:rPr>
              <w:t xml:space="preserve">ным трудовым договором. </w:t>
            </w:r>
          </w:p>
          <w:p w14:paraId="5042E212" w14:textId="77777777" w:rsidR="004D3B47" w:rsidRPr="000E2396" w:rsidRDefault="004D3B47" w:rsidP="004E5747">
            <w:pPr>
              <w:ind w:firstLine="459"/>
              <w:contextualSpacing/>
              <w:jc w:val="both"/>
            </w:pPr>
            <w:r w:rsidRPr="000E2396">
              <w:rPr>
                <w:rStyle w:val="s0"/>
                <w:color w:val="auto"/>
                <w:sz w:val="24"/>
                <w:szCs w:val="24"/>
              </w:rPr>
              <w:t xml:space="preserve">Таким образом, структура управления НБРК и КЦМР представляет собой прозрачную и эффективную систему регулирования в области ИФР «Платежные системы». </w:t>
            </w:r>
            <w:r w:rsidRPr="000E2396">
              <w:rPr>
                <w:rFonts w:eastAsia="ArialMT"/>
              </w:rPr>
              <w:t>Д</w:t>
            </w:r>
            <w:r w:rsidRPr="000E2396">
              <w:t>еятельность НБРК и КЦМР по выполнению поставленных задач в области обеспечения функционирования платежных систем оценивается как эффективная ввиду достижения высокого уровня беспр</w:t>
            </w:r>
            <w:r w:rsidRPr="000E2396">
              <w:t>е</w:t>
            </w:r>
            <w:r w:rsidRPr="000E2396">
              <w:t xml:space="preserve">рывности работы и надежности платежных систем. </w:t>
            </w:r>
          </w:p>
          <w:p w14:paraId="30E7BAAF" w14:textId="77777777" w:rsidR="004D3B47" w:rsidRPr="000E2396" w:rsidRDefault="004D3B47" w:rsidP="004E5747">
            <w:pPr>
              <w:ind w:firstLine="459"/>
              <w:contextualSpacing/>
              <w:jc w:val="both"/>
              <w:rPr>
                <w:rStyle w:val="s0"/>
                <w:sz w:val="24"/>
                <w:szCs w:val="24"/>
              </w:rPr>
            </w:pPr>
            <w:r w:rsidRPr="000E2396">
              <w:rPr>
                <w:rStyle w:val="s0"/>
                <w:sz w:val="24"/>
                <w:szCs w:val="24"/>
              </w:rPr>
              <w:t>Кроме того, в НБРК действуют группы взаимодействия по обеспечению беспрерывности при проведении платежей и переводов в платежной системе при возникновении нестандартной ситуации.</w:t>
            </w:r>
            <w:r w:rsidRPr="000E2396">
              <w:rPr>
                <w:rFonts w:eastAsia="ArialMT"/>
              </w:rPr>
              <w:t xml:space="preserve"> КЦМР ежегодно проводятся встречи с пользователями платежных систем в целях о</w:t>
            </w:r>
            <w:r w:rsidRPr="000E2396">
              <w:rPr>
                <w:rFonts w:eastAsia="ArialMT"/>
              </w:rPr>
              <w:t>б</w:t>
            </w:r>
            <w:r w:rsidRPr="000E2396">
              <w:rPr>
                <w:rFonts w:eastAsia="ArialMT"/>
              </w:rPr>
              <w:t>суждения основных направлений (стратегии) развития платежных с</w:t>
            </w:r>
            <w:r w:rsidRPr="000E2396">
              <w:rPr>
                <w:rFonts w:eastAsia="ArialMT"/>
              </w:rPr>
              <w:t>и</w:t>
            </w:r>
            <w:r w:rsidRPr="000E2396">
              <w:rPr>
                <w:rFonts w:eastAsia="ArialMT"/>
              </w:rPr>
              <w:t xml:space="preserve">стем.  </w:t>
            </w:r>
          </w:p>
          <w:p w14:paraId="44F1A5DD" w14:textId="77777777" w:rsidR="004D3B47" w:rsidRPr="000E2396" w:rsidRDefault="004D3B47" w:rsidP="004E5747">
            <w:pPr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t>Документы, определяющие порядок управления рисками в НБРК, утверждены постановл</w:t>
            </w:r>
            <w:r w:rsidRPr="000E2396">
              <w:t>е</w:t>
            </w:r>
            <w:r w:rsidRPr="000E2396">
              <w:t>ниями Пра</w:t>
            </w:r>
            <w:r w:rsidRPr="000E2396">
              <w:t>в</w:t>
            </w:r>
            <w:r w:rsidRPr="000E2396">
              <w:t>ления и Совета директоров НБРК. Перечень видов рисков  НБРК, методика оценки риска НБРК утверждаются прик</w:t>
            </w:r>
            <w:r w:rsidRPr="000E2396">
              <w:t>а</w:t>
            </w:r>
            <w:r w:rsidRPr="000E2396">
              <w:t xml:space="preserve">зом Председателя НБРК. </w:t>
            </w:r>
            <w:r w:rsidRPr="000E2396">
              <w:rPr>
                <w:rFonts w:eastAsia="ArialMT"/>
              </w:rPr>
              <w:t xml:space="preserve"> </w:t>
            </w:r>
          </w:p>
          <w:p w14:paraId="0574E468" w14:textId="77777777" w:rsidR="00E22F1B" w:rsidRPr="000E2396" w:rsidRDefault="004D3B47" w:rsidP="00E4009E">
            <w:pPr>
              <w:ind w:firstLine="459"/>
              <w:contextualSpacing/>
              <w:jc w:val="both"/>
            </w:pPr>
            <w:r w:rsidRPr="000E2396">
              <w:t>Публично раскрывается информация о работе, пользователях системы, статистические да</w:t>
            </w:r>
            <w:r w:rsidRPr="000E2396">
              <w:t>н</w:t>
            </w:r>
            <w:r w:rsidRPr="000E2396">
              <w:t xml:space="preserve">ные на </w:t>
            </w:r>
            <w:r>
              <w:t>интернет-ресурсе</w:t>
            </w:r>
            <w:r w:rsidRPr="000E2396">
              <w:t xml:space="preserve"> КЦМР и НБРК, в печатных изданиях, докладах, </w:t>
            </w:r>
            <w:r w:rsidRPr="000E2396">
              <w:rPr>
                <w:rFonts w:eastAsia="ArialMT"/>
                <w:bCs/>
              </w:rPr>
              <w:t>теле- и радиоперед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чах. При необходимости соответствующая информация о работе МСПД может быть предста</w:t>
            </w:r>
            <w:r w:rsidRPr="000E2396">
              <w:rPr>
                <w:rFonts w:eastAsia="ArialMT"/>
                <w:bCs/>
              </w:rPr>
              <w:t>в</w:t>
            </w:r>
            <w:r w:rsidRPr="000E2396">
              <w:rPr>
                <w:rFonts w:eastAsia="ArialMT"/>
                <w:bCs/>
              </w:rPr>
              <w:t>лена КЦМР и ДПС по запросам заинтересованных лиц с учетом соблюдения конфиденциальн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сти информации.</w:t>
            </w:r>
          </w:p>
        </w:tc>
        <w:tc>
          <w:tcPr>
            <w:tcW w:w="3685" w:type="dxa"/>
          </w:tcPr>
          <w:p w14:paraId="706B2A71" w14:textId="77777777" w:rsidR="001538E5" w:rsidRPr="00F11630" w:rsidRDefault="001538E5" w:rsidP="001538E5">
            <w:pPr>
              <w:contextualSpacing/>
              <w:jc w:val="both"/>
              <w:rPr>
                <w:b/>
                <w:i/>
                <w:sz w:val="20"/>
              </w:rPr>
            </w:pPr>
            <w:r w:rsidRPr="00F11630">
              <w:rPr>
                <w:b/>
                <w:i/>
                <w:sz w:val="20"/>
              </w:rPr>
              <w:t>Выявлено незначительное несоо</w:t>
            </w:r>
            <w:r w:rsidRPr="00F11630">
              <w:rPr>
                <w:b/>
                <w:i/>
                <w:sz w:val="20"/>
              </w:rPr>
              <w:t>т</w:t>
            </w:r>
            <w:r w:rsidRPr="00F11630">
              <w:rPr>
                <w:b/>
                <w:i/>
                <w:sz w:val="20"/>
              </w:rPr>
              <w:t>ветствие Принципам ИФР:</w:t>
            </w:r>
          </w:p>
          <w:p w14:paraId="5A4827E3" w14:textId="77777777" w:rsidR="001538E5" w:rsidRPr="00F11630" w:rsidRDefault="001538E5" w:rsidP="00A509FA">
            <w:pPr>
              <w:contextualSpacing/>
              <w:jc w:val="both"/>
              <w:rPr>
                <w:i/>
                <w:sz w:val="20"/>
              </w:rPr>
            </w:pPr>
          </w:p>
          <w:p w14:paraId="1D2F0C9A" w14:textId="77777777" w:rsidR="001538E5" w:rsidRDefault="004D3B47" w:rsidP="002C67E8">
            <w:pPr>
              <w:contextualSpacing/>
              <w:jc w:val="both"/>
              <w:rPr>
                <w:i/>
                <w:sz w:val="20"/>
              </w:rPr>
            </w:pPr>
            <w:r w:rsidRPr="00F11630">
              <w:rPr>
                <w:i/>
                <w:sz w:val="20"/>
              </w:rPr>
              <w:t xml:space="preserve">2. </w:t>
            </w:r>
            <w:r w:rsidR="001538E5" w:rsidRPr="00F11630">
              <w:rPr>
                <w:i/>
                <w:sz w:val="20"/>
              </w:rPr>
              <w:t xml:space="preserve">Ключевое </w:t>
            </w:r>
            <w:r w:rsidR="00D31F94" w:rsidRPr="00F11630">
              <w:rPr>
                <w:i/>
                <w:sz w:val="20"/>
              </w:rPr>
              <w:t xml:space="preserve">требование </w:t>
            </w:r>
            <w:r w:rsidR="001538E5" w:rsidRPr="00F11630">
              <w:rPr>
                <w:i/>
                <w:sz w:val="20"/>
              </w:rPr>
              <w:t>6 «Закре</w:t>
            </w:r>
            <w:r w:rsidR="001538E5" w:rsidRPr="00F11630">
              <w:rPr>
                <w:i/>
                <w:sz w:val="20"/>
              </w:rPr>
              <w:t>п</w:t>
            </w:r>
            <w:r w:rsidR="001538E5" w:rsidRPr="00F11630">
              <w:rPr>
                <w:i/>
                <w:sz w:val="20"/>
              </w:rPr>
              <w:t>лена ли документально система управления рисками</w:t>
            </w:r>
            <w:r w:rsidR="00FA3137">
              <w:rPr>
                <w:i/>
                <w:sz w:val="20"/>
              </w:rPr>
              <w:t>, своевременно ли она обновл</w:t>
            </w:r>
            <w:r w:rsidR="00FA3137">
              <w:rPr>
                <w:i/>
                <w:sz w:val="20"/>
              </w:rPr>
              <w:t>я</w:t>
            </w:r>
            <w:r w:rsidR="00FA3137">
              <w:rPr>
                <w:i/>
                <w:sz w:val="20"/>
              </w:rPr>
              <w:t>ется</w:t>
            </w:r>
            <w:r w:rsidR="00D31F94" w:rsidRPr="00F11630">
              <w:rPr>
                <w:i/>
                <w:sz w:val="20"/>
              </w:rPr>
              <w:t>»</w:t>
            </w:r>
          </w:p>
          <w:p w14:paraId="31034152" w14:textId="77777777" w:rsidR="000F7C6C" w:rsidRPr="000F7C6C" w:rsidRDefault="000F7C6C" w:rsidP="002C67E8">
            <w:pPr>
              <w:contextualSpacing/>
              <w:jc w:val="both"/>
              <w:rPr>
                <w:b/>
                <w:i/>
                <w:sz w:val="20"/>
              </w:rPr>
            </w:pPr>
            <w:r w:rsidRPr="000F7C6C">
              <w:rPr>
                <w:b/>
                <w:i/>
                <w:sz w:val="20"/>
              </w:rPr>
              <w:t>Комментарии:</w:t>
            </w:r>
          </w:p>
          <w:p w14:paraId="64EDA44E" w14:textId="77777777" w:rsidR="001538E5" w:rsidRPr="00F11630" w:rsidRDefault="001538E5" w:rsidP="001538E5">
            <w:pPr>
              <w:jc w:val="both"/>
              <w:rPr>
                <w:i/>
                <w:sz w:val="20"/>
              </w:rPr>
            </w:pPr>
            <w:r w:rsidRPr="00F11630">
              <w:rPr>
                <w:i/>
                <w:sz w:val="20"/>
              </w:rPr>
              <w:t>Согласно рекомендациям внешних аудиторов</w:t>
            </w:r>
            <w:r w:rsidR="00D31F94" w:rsidRPr="00F11630">
              <w:rPr>
                <w:i/>
                <w:sz w:val="20"/>
              </w:rPr>
              <w:t>,</w:t>
            </w:r>
            <w:r w:rsidRPr="00F11630">
              <w:rPr>
                <w:i/>
                <w:sz w:val="20"/>
              </w:rPr>
              <w:t xml:space="preserve"> КЦМР </w:t>
            </w:r>
            <w:r w:rsidR="00F12182">
              <w:rPr>
                <w:i/>
                <w:sz w:val="20"/>
              </w:rPr>
              <w:t xml:space="preserve">в 2019 году </w:t>
            </w:r>
            <w:r w:rsidRPr="00F11630">
              <w:rPr>
                <w:i/>
                <w:sz w:val="20"/>
              </w:rPr>
              <w:t>планир</w:t>
            </w:r>
            <w:r w:rsidRPr="00F11630">
              <w:rPr>
                <w:i/>
                <w:sz w:val="20"/>
              </w:rPr>
              <w:t>у</w:t>
            </w:r>
            <w:r w:rsidRPr="00F11630">
              <w:rPr>
                <w:i/>
                <w:sz w:val="20"/>
              </w:rPr>
              <w:t>ет ра</w:t>
            </w:r>
            <w:r w:rsidRPr="00F11630">
              <w:rPr>
                <w:i/>
                <w:sz w:val="20"/>
              </w:rPr>
              <w:t>з</w:t>
            </w:r>
            <w:r w:rsidRPr="00F11630">
              <w:rPr>
                <w:i/>
                <w:sz w:val="20"/>
              </w:rPr>
              <w:t>работку внутреннего документа, включающего расширенный перечень контрольных мер по управлению опер</w:t>
            </w:r>
            <w:r w:rsidRPr="00F11630">
              <w:rPr>
                <w:i/>
                <w:sz w:val="20"/>
              </w:rPr>
              <w:t>а</w:t>
            </w:r>
            <w:r w:rsidRPr="00F11630">
              <w:rPr>
                <w:i/>
                <w:sz w:val="20"/>
              </w:rPr>
              <w:t>ционными рисками, включая риски и</w:t>
            </w:r>
            <w:r w:rsidRPr="00F11630">
              <w:rPr>
                <w:i/>
                <w:sz w:val="20"/>
              </w:rPr>
              <w:t>н</w:t>
            </w:r>
            <w:r w:rsidRPr="00F11630">
              <w:rPr>
                <w:i/>
                <w:sz w:val="20"/>
              </w:rPr>
              <w:t>формационной безопа</w:t>
            </w:r>
            <w:r w:rsidRPr="00F11630">
              <w:rPr>
                <w:i/>
                <w:sz w:val="20"/>
              </w:rPr>
              <w:t>с</w:t>
            </w:r>
            <w:r w:rsidRPr="00F11630">
              <w:rPr>
                <w:i/>
                <w:sz w:val="20"/>
              </w:rPr>
              <w:t>ности и риски нарушения непрерывности деятельн</w:t>
            </w:r>
            <w:r w:rsidRPr="00F11630">
              <w:rPr>
                <w:i/>
                <w:sz w:val="20"/>
              </w:rPr>
              <w:t>о</w:t>
            </w:r>
            <w:r w:rsidRPr="00F11630">
              <w:rPr>
                <w:i/>
                <w:sz w:val="20"/>
              </w:rPr>
              <w:t>сти с учетом лучших м</w:t>
            </w:r>
            <w:r w:rsidRPr="00F11630">
              <w:rPr>
                <w:i/>
                <w:sz w:val="20"/>
              </w:rPr>
              <w:t>и</w:t>
            </w:r>
            <w:r w:rsidRPr="00F11630">
              <w:rPr>
                <w:i/>
                <w:sz w:val="20"/>
              </w:rPr>
              <w:t>ровых практик и требований международных и гос</w:t>
            </w:r>
            <w:r w:rsidRPr="00F11630">
              <w:rPr>
                <w:i/>
                <w:sz w:val="20"/>
              </w:rPr>
              <w:t>у</w:t>
            </w:r>
            <w:r w:rsidRPr="00F11630">
              <w:rPr>
                <w:i/>
                <w:sz w:val="20"/>
              </w:rPr>
              <w:t>дарстве</w:t>
            </w:r>
            <w:r w:rsidRPr="00F11630">
              <w:rPr>
                <w:i/>
                <w:sz w:val="20"/>
              </w:rPr>
              <w:t>н</w:t>
            </w:r>
            <w:r w:rsidRPr="00F11630">
              <w:rPr>
                <w:i/>
                <w:sz w:val="20"/>
              </w:rPr>
              <w:t>ных стандартов (ISO27001, ISO 22301, ISO 27031 и т.п)</w:t>
            </w:r>
          </w:p>
          <w:p w14:paraId="0BC5230C" w14:textId="77777777" w:rsidR="001538E5" w:rsidRPr="00F11630" w:rsidRDefault="001538E5" w:rsidP="002C67E8">
            <w:pPr>
              <w:contextualSpacing/>
              <w:jc w:val="both"/>
              <w:rPr>
                <w:i/>
                <w:sz w:val="20"/>
              </w:rPr>
            </w:pPr>
          </w:p>
          <w:p w14:paraId="24DE4D9E" w14:textId="77777777" w:rsidR="004D3B47" w:rsidRPr="00F11630" w:rsidRDefault="004D3B47" w:rsidP="002C67E8">
            <w:pPr>
              <w:contextualSpacing/>
              <w:jc w:val="both"/>
              <w:rPr>
                <w:i/>
                <w:sz w:val="20"/>
              </w:rPr>
            </w:pPr>
          </w:p>
        </w:tc>
      </w:tr>
      <w:tr w:rsidR="004D3B47" w:rsidRPr="000E2396" w14:paraId="0332C24E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621157A8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26" w:name="_Toc407204667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3. Система комплексного управления ри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с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ками</w:t>
            </w:r>
            <w:bookmarkEnd w:id="26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</w:p>
          <w:p w14:paraId="4E5CBB7F" w14:textId="77777777" w:rsidR="004D3B47" w:rsidRPr="000E2396" w:rsidRDefault="004D3B47" w:rsidP="00A1354B">
            <w:r w:rsidRPr="000E2396">
              <w:rPr>
                <w:rFonts w:eastAsia="ArialMT"/>
              </w:rPr>
              <w:t>ИФР должна иметь устойчивую систему риск-менеджмента для комплексного управления правовым и кр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дитным рисками, риском ликвидности, операционным и другими ри</w:t>
            </w:r>
            <w:r w:rsidRPr="000E2396">
              <w:rPr>
                <w:rFonts w:eastAsia="ArialMT"/>
              </w:rPr>
              <w:t>с</w:t>
            </w:r>
            <w:r w:rsidRPr="000E2396">
              <w:rPr>
                <w:rFonts w:eastAsia="ArialMT"/>
              </w:rPr>
              <w:t>ками</w:t>
            </w:r>
          </w:p>
        </w:tc>
        <w:tc>
          <w:tcPr>
            <w:tcW w:w="3685" w:type="dxa"/>
            <w:shd w:val="clear" w:color="auto" w:fill="F2F2F2"/>
          </w:tcPr>
          <w:p w14:paraId="5691CD74" w14:textId="77777777" w:rsidR="00C54E91" w:rsidRDefault="00C54E91" w:rsidP="00C54E91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В основном </w:t>
            </w:r>
          </w:p>
          <w:p w14:paraId="3283BE92" w14:textId="77777777" w:rsidR="004D3B47" w:rsidRPr="000E2396" w:rsidRDefault="00C54E91" w:rsidP="00C54E91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дается</w:t>
            </w:r>
          </w:p>
        </w:tc>
      </w:tr>
      <w:tr w:rsidR="004D3B47" w:rsidRPr="000E2396" w14:paraId="51BC56B9" w14:textId="77777777" w:rsidTr="004D3B47">
        <w:tc>
          <w:tcPr>
            <w:tcW w:w="1277" w:type="dxa"/>
            <w:shd w:val="clear" w:color="auto" w:fill="auto"/>
          </w:tcPr>
          <w:p w14:paraId="4D54E6F4" w14:textId="77777777" w:rsidR="004D3B47" w:rsidRPr="000E2396" w:rsidRDefault="004D3B47" w:rsidP="00A1354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4D2CF675" w14:textId="77777777" w:rsidR="004D3B47" w:rsidRPr="000E2396" w:rsidRDefault="004D3B47" w:rsidP="004E5747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Система управления рисками, действующая в НБРК и КЦМР, направлена на обеспечение эффективного, безопасного и беспрерывного функционирования платежных систем. Оценка рисков, присущих платежным системам, осуществл</w:t>
            </w:r>
            <w:r w:rsidRPr="000E2396">
              <w:rPr>
                <w:rFonts w:eastAsia="ArialMT"/>
              </w:rPr>
              <w:t>я</w:t>
            </w:r>
            <w:r w:rsidRPr="000E2396">
              <w:rPr>
                <w:rFonts w:eastAsia="ArialMT"/>
              </w:rPr>
              <w:t>ется в НБРК в рамках:</w:t>
            </w:r>
          </w:p>
          <w:p w14:paraId="50F7D2D9" w14:textId="77777777" w:rsidR="004D3B47" w:rsidRPr="000E2396" w:rsidRDefault="004D3B47" w:rsidP="004E5747">
            <w:pPr>
              <w:tabs>
                <w:tab w:val="left" w:pos="215"/>
                <w:tab w:val="left" w:pos="1097"/>
                <w:tab w:val="num" w:pos="1287"/>
              </w:tabs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1) анализа бизнес-процесса «Обеспечение функционирования платежных с</w:t>
            </w:r>
            <w:r w:rsidRPr="000E2396">
              <w:rPr>
                <w:rFonts w:eastAsia="ArialMT"/>
              </w:rPr>
              <w:t>и</w:t>
            </w:r>
            <w:r w:rsidRPr="000E2396">
              <w:rPr>
                <w:rFonts w:eastAsia="ArialMT"/>
              </w:rPr>
              <w:t>стем»;</w:t>
            </w:r>
          </w:p>
          <w:p w14:paraId="4E60C1B2" w14:textId="77777777" w:rsidR="004D3B47" w:rsidRPr="000E2396" w:rsidRDefault="004D3B47" w:rsidP="004E5747">
            <w:pPr>
              <w:tabs>
                <w:tab w:val="left" w:pos="215"/>
                <w:tab w:val="left" w:pos="1097"/>
                <w:tab w:val="num" w:pos="1287"/>
              </w:tabs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2) в рамках мониторинга и надзора (ове</w:t>
            </w:r>
            <w:r w:rsidRPr="000E2396">
              <w:rPr>
                <w:rFonts w:eastAsia="ArialMT"/>
              </w:rPr>
              <w:t>р</w:t>
            </w:r>
            <w:r w:rsidRPr="000E2396">
              <w:rPr>
                <w:rFonts w:eastAsia="ArialMT"/>
              </w:rPr>
              <w:t xml:space="preserve">сайта) платежных систем. </w:t>
            </w:r>
          </w:p>
          <w:p w14:paraId="70F3B4F5" w14:textId="77777777" w:rsidR="004D3B47" w:rsidRPr="000E2396" w:rsidRDefault="004D3B47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МСПД присущи следующие риски, возникающие в платежных системах, согласно Правилам №201 и Порядку надзора (оверсайта) №332:</w:t>
            </w:r>
          </w:p>
          <w:p w14:paraId="50721F67" w14:textId="77777777" w:rsidR="004D3B47" w:rsidRPr="000E2396" w:rsidRDefault="004D3B47" w:rsidP="004E5747">
            <w:pPr>
              <w:widowControl w:val="0"/>
              <w:pBdr>
                <w:bottom w:val="single" w:sz="4" w:space="2" w:color="FFFFFF"/>
              </w:pBdr>
              <w:tabs>
                <w:tab w:val="left" w:pos="567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системный риск – риск невыполнения обязательств одного или нескольких пользователей по одному или н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скольким переводам денег, вызванный невыполнением обязательств одного или нескольких пол</w:t>
            </w:r>
            <w:r w:rsidRPr="000E2396">
              <w:rPr>
                <w:rFonts w:eastAsia="ArialMT"/>
              </w:rPr>
              <w:t>ь</w:t>
            </w:r>
            <w:r w:rsidRPr="000E2396">
              <w:rPr>
                <w:rFonts w:eastAsia="ArialMT"/>
              </w:rPr>
              <w:t>зователей;</w:t>
            </w:r>
          </w:p>
          <w:p w14:paraId="452B8AC2" w14:textId="77777777" w:rsidR="004D3B47" w:rsidRPr="000E2396" w:rsidRDefault="004D3B47" w:rsidP="004E5747">
            <w:pPr>
              <w:widowControl w:val="0"/>
              <w:pBdr>
                <w:bottom w:val="single" w:sz="4" w:space="2" w:color="FFFFFF"/>
              </w:pBdr>
              <w:tabs>
                <w:tab w:val="left" w:pos="567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кредитный риск – риск, связанный с возможностью несвоевременного выполнения (нев</w:t>
            </w:r>
            <w:r w:rsidRPr="000E2396">
              <w:rPr>
                <w:rFonts w:eastAsia="ArialMT"/>
              </w:rPr>
              <w:t>ы</w:t>
            </w:r>
            <w:r w:rsidRPr="000E2396">
              <w:rPr>
                <w:rFonts w:eastAsia="ArialMT"/>
              </w:rPr>
              <w:t>полнения) контрагентом св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их обязательств в полном объеме;</w:t>
            </w:r>
          </w:p>
          <w:p w14:paraId="3277143C" w14:textId="77777777" w:rsidR="004D3B47" w:rsidRPr="000E2396" w:rsidRDefault="004D3B47" w:rsidP="004E5747">
            <w:pPr>
              <w:widowControl w:val="0"/>
              <w:pBdr>
                <w:bottom w:val="single" w:sz="4" w:space="2" w:color="FFFFFF"/>
              </w:pBdr>
              <w:tabs>
                <w:tab w:val="left" w:pos="567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операционный риск – риск, связанный с недостатками информационных систем или вну</w:t>
            </w:r>
            <w:r w:rsidRPr="000E2396">
              <w:rPr>
                <w:rFonts w:eastAsia="ArialMT"/>
              </w:rPr>
              <w:t>т</w:t>
            </w:r>
            <w:r w:rsidRPr="000E2396">
              <w:rPr>
                <w:rFonts w:eastAsia="ArialMT"/>
              </w:rPr>
              <w:t>ренних пр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цессов, человеческими ошибками, сбоями или нарушениями в управлении системой, в том числе всле</w:t>
            </w:r>
            <w:r w:rsidRPr="000E2396">
              <w:rPr>
                <w:rFonts w:eastAsia="ArialMT"/>
              </w:rPr>
              <w:t>д</w:t>
            </w:r>
            <w:r w:rsidRPr="000E2396">
              <w:rPr>
                <w:rFonts w:eastAsia="ArialMT"/>
              </w:rPr>
              <w:t>ствие внешних событий;</w:t>
            </w:r>
          </w:p>
          <w:p w14:paraId="1D5020E2" w14:textId="77777777" w:rsidR="004D3B47" w:rsidRPr="000E2396" w:rsidRDefault="004D3B47" w:rsidP="004E5747">
            <w:pPr>
              <w:widowControl w:val="0"/>
              <w:pBdr>
                <w:bottom w:val="single" w:sz="4" w:space="2" w:color="FFFFFF"/>
              </w:pBdr>
              <w:tabs>
                <w:tab w:val="left" w:pos="567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риск ликвидности – риск пользователя-отправителя денег, связанный с возможностью н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сво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временного выполнения (невыполнения) своих обязательств по переводу денег в полном объ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 xml:space="preserve">ме. </w:t>
            </w:r>
          </w:p>
          <w:p w14:paraId="260A44D6" w14:textId="77777777" w:rsidR="004D3B47" w:rsidRPr="000E2396" w:rsidRDefault="004D3B47" w:rsidP="004E5747">
            <w:pPr>
              <w:widowControl w:val="0"/>
              <w:pBdr>
                <w:bottom w:val="single" w:sz="4" w:space="2" w:color="FFFFFF"/>
              </w:pBdr>
              <w:tabs>
                <w:tab w:val="left" w:pos="567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Анализ рисков бизнес-процесса НБРК «Обеспечение функционирования платежных с</w:t>
            </w:r>
            <w:r w:rsidRPr="000E2396">
              <w:rPr>
                <w:rFonts w:eastAsia="ArialMT"/>
              </w:rPr>
              <w:t>и</w:t>
            </w:r>
            <w:r w:rsidRPr="000E2396">
              <w:rPr>
                <w:rFonts w:eastAsia="ArialMT"/>
              </w:rPr>
              <w:t>стем» включает ежегодное определение (пересмотр, актуализацию) рисков и подготовку отчета по рискам бизнес-процесса, где отражаются причины возникновения рисков, имеющиеся ко</w:t>
            </w:r>
            <w:r w:rsidRPr="000E2396">
              <w:rPr>
                <w:rFonts w:eastAsia="ArialMT"/>
              </w:rPr>
              <w:t>н</w:t>
            </w:r>
            <w:r w:rsidRPr="000E2396">
              <w:rPr>
                <w:rFonts w:eastAsia="ArialMT"/>
              </w:rPr>
              <w:t>трольные меры управления ими, возможные негативные события, последствия реализации нег</w:t>
            </w:r>
            <w:r w:rsidRPr="000E2396">
              <w:rPr>
                <w:rFonts w:eastAsia="ArialMT"/>
              </w:rPr>
              <w:t>а</w:t>
            </w:r>
            <w:r w:rsidRPr="000E2396">
              <w:rPr>
                <w:rFonts w:eastAsia="ArialMT"/>
              </w:rPr>
              <w:t>тивных событий, при этом в зависимости от толерантности к риску определяются меры реагир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вания (принятие риска, отказ от риска, минимизация риска, перенос ри</w:t>
            </w:r>
            <w:r w:rsidRPr="000E2396">
              <w:rPr>
                <w:rFonts w:eastAsia="ArialMT"/>
              </w:rPr>
              <w:t>с</w:t>
            </w:r>
            <w:r w:rsidRPr="000E2396">
              <w:rPr>
                <w:rFonts w:eastAsia="ArialMT"/>
              </w:rPr>
              <w:t xml:space="preserve">ка). </w:t>
            </w:r>
          </w:p>
          <w:p w14:paraId="72FF8B33" w14:textId="77777777" w:rsidR="004D3B47" w:rsidRPr="000E2396" w:rsidRDefault="004D3B47" w:rsidP="004E5747">
            <w:pPr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По бизнес-процессу «Обеспечение функционирования платежных систем» по результатам идентификации, оценки и реагирования на риски выявлены следующие риски, управляемые НБРК и КЦМР: </w:t>
            </w:r>
          </w:p>
          <w:p w14:paraId="508C0BFA" w14:textId="77777777" w:rsidR="004D3B47" w:rsidRPr="000E2396" w:rsidRDefault="004D3B47" w:rsidP="004E5747">
            <w:pPr>
              <w:pStyle w:val="afe"/>
              <w:tabs>
                <w:tab w:val="left" w:pos="567"/>
                <w:tab w:val="left" w:pos="1134"/>
              </w:tabs>
              <w:ind w:left="0"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риск персонала - риск потерь, возникающий вследствие ошибок персонала, неквалицир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ванн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го управления, вызванного некомпетентностью, недобросовестностью, недостаточностью или неустойчивостью штата либо нарушениями, вызванными мошенничеством, несанкционир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ванной де</w:t>
            </w:r>
            <w:r w:rsidRPr="000E2396">
              <w:rPr>
                <w:rFonts w:eastAsia="ArialMT"/>
              </w:rPr>
              <w:t>я</w:t>
            </w:r>
            <w:r w:rsidRPr="000E2396">
              <w:rPr>
                <w:rFonts w:eastAsia="ArialMT"/>
              </w:rPr>
              <w:t>тельностью и другое;</w:t>
            </w:r>
          </w:p>
          <w:p w14:paraId="27B457C1" w14:textId="77777777" w:rsidR="004D3B47" w:rsidRPr="000E2396" w:rsidRDefault="004D3B47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риск регламентации - риск потерь, возникающий вследствие отсутствия нормативных правовых актов Республики Казахстан и (или) ненормативных правовых актов Национального Банка, контрольных процедур, несовершенства построения бизнес-процессов;</w:t>
            </w:r>
          </w:p>
          <w:p w14:paraId="4C974A19" w14:textId="77777777" w:rsidR="004D3B47" w:rsidRPr="000E2396" w:rsidRDefault="004D3B47" w:rsidP="004E5747">
            <w:pPr>
              <w:pStyle w:val="afe"/>
              <w:tabs>
                <w:tab w:val="left" w:pos="567"/>
                <w:tab w:val="left" w:pos="1134"/>
              </w:tabs>
              <w:ind w:left="0"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риск технологий - риск потерь, возникающий вследствие  несовершенства, отказа или сб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ев в работе комп</w:t>
            </w:r>
            <w:r w:rsidRPr="000E2396">
              <w:rPr>
                <w:rFonts w:eastAsia="ArialMT"/>
              </w:rPr>
              <w:t>ь</w:t>
            </w:r>
            <w:r w:rsidRPr="000E2396">
              <w:rPr>
                <w:rFonts w:eastAsia="ArialMT"/>
              </w:rPr>
              <w:t>ютерных или телекоммуникационных систем, программного обеспечения, а также неадекватности данных систем и программного обеспечения осуществляемой деятельн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сти;</w:t>
            </w:r>
          </w:p>
          <w:p w14:paraId="630289C1" w14:textId="77777777" w:rsidR="004D3B47" w:rsidRPr="000E2396" w:rsidRDefault="004D3B47" w:rsidP="004E5747">
            <w:pPr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внешние риски - риск потерь, возникающий вследствие внешних событий: стихийные бе</w:t>
            </w:r>
            <w:r w:rsidRPr="000E2396">
              <w:rPr>
                <w:rFonts w:eastAsia="ArialMT"/>
              </w:rPr>
              <w:t>д</w:t>
            </w:r>
            <w:r w:rsidRPr="000E2396">
              <w:rPr>
                <w:rFonts w:eastAsia="ArialMT"/>
              </w:rPr>
              <w:t>ствия, изменения в законодательстве и действия конт</w:t>
            </w:r>
            <w:r w:rsidRPr="000E2396">
              <w:rPr>
                <w:rFonts w:eastAsia="ArialMT"/>
              </w:rPr>
              <w:t>р</w:t>
            </w:r>
            <w:r w:rsidRPr="000E2396">
              <w:rPr>
                <w:rFonts w:eastAsia="ArialMT"/>
              </w:rPr>
              <w:t xml:space="preserve">агентов.  </w:t>
            </w:r>
          </w:p>
          <w:p w14:paraId="736BA7CC" w14:textId="77777777" w:rsidR="00D31F94" w:rsidRDefault="004D3B47" w:rsidP="004E5747">
            <w:pPr>
              <w:tabs>
                <w:tab w:val="left" w:pos="215"/>
                <w:tab w:val="left" w:pos="1097"/>
                <w:tab w:val="num" w:pos="1287"/>
              </w:tabs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В рамках мониторинга и надзора (оверсайта) платежных систем на постоянной основе пр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водится анализ рисков, присущих платежным системам</w:t>
            </w:r>
            <w:r w:rsidR="00D31F94">
              <w:rPr>
                <w:rFonts w:eastAsia="ArialMT"/>
              </w:rPr>
              <w:t>:</w:t>
            </w:r>
          </w:p>
          <w:p w14:paraId="04113287" w14:textId="77777777" w:rsidR="00D31F94" w:rsidRDefault="00D31F94" w:rsidP="004E5747">
            <w:pPr>
              <w:tabs>
                <w:tab w:val="left" w:pos="215"/>
                <w:tab w:val="left" w:pos="1097"/>
                <w:tab w:val="num" w:pos="1287"/>
              </w:tabs>
              <w:ind w:firstLine="459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- п</w:t>
            </w:r>
            <w:r w:rsidR="004D3B47" w:rsidRPr="000E2396">
              <w:rPr>
                <w:rFonts w:eastAsia="ArialMT"/>
              </w:rPr>
              <w:t xml:space="preserve">ри анализе количественных и качественных данных функционирования системы;  </w:t>
            </w:r>
          </w:p>
          <w:p w14:paraId="22CC0A6F" w14:textId="77777777" w:rsidR="004D3B47" w:rsidRPr="000E2396" w:rsidRDefault="00D31F94" w:rsidP="004E5747">
            <w:pPr>
              <w:tabs>
                <w:tab w:val="left" w:pos="215"/>
                <w:tab w:val="left" w:pos="1097"/>
                <w:tab w:val="num" w:pos="1287"/>
              </w:tabs>
              <w:ind w:firstLine="459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 xml:space="preserve">- </w:t>
            </w:r>
            <w:r w:rsidR="004D3B47" w:rsidRPr="000E2396">
              <w:rPr>
                <w:rFonts w:eastAsia="ArialMT"/>
              </w:rPr>
              <w:t xml:space="preserve">проведении проверок пользователей платежных систем на соответствие Требованиям  №200. </w:t>
            </w:r>
          </w:p>
          <w:p w14:paraId="08B9104E" w14:textId="77777777" w:rsidR="004D3B47" w:rsidRPr="000E2396" w:rsidRDefault="004D3B47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По каждому виду рисков предусмотрены методы их управления и минимизации (см. Принципы 4 «Кредитный риск», 7 «Риск ликвидности», 17 «Операционный риск»). Информация о рисках, присущих МСПД, и методах их управления представлена в Правилах №201, Договорах по МСПД, которые открыты для доступа на интернет-ресурсах НБРК, КЦМР.  Кроме того, КЦМР установлена обратная связь с пользователями, что позволяет своевременно решать вопросы управления рисками. </w:t>
            </w:r>
          </w:p>
          <w:p w14:paraId="3EB33ADB" w14:textId="77777777" w:rsidR="004D3B47" w:rsidRPr="000E2396" w:rsidRDefault="004D3B47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В целом, особенности систем позволяют пользователями МСПД в режиме реального времени управлять ликвидным и кредитным рисками посредством получения от КЦМР информации о текущем состоянии позиций пользователей, выписок. Обеспечение управления пользователями операционным риском достигается  путем проверок пользователей, проводимых НБРК, на соблюдение Требований  №200. </w:t>
            </w:r>
          </w:p>
          <w:p w14:paraId="7CE5B813" w14:textId="77777777" w:rsidR="004D3B47" w:rsidRPr="000E2396" w:rsidRDefault="004D3B47" w:rsidP="00452194">
            <w:pPr>
              <w:jc w:val="both"/>
            </w:pPr>
          </w:p>
        </w:tc>
        <w:tc>
          <w:tcPr>
            <w:tcW w:w="3685" w:type="dxa"/>
          </w:tcPr>
          <w:p w14:paraId="13D3ACE9" w14:textId="77777777" w:rsidR="003C0441" w:rsidRPr="00F11630" w:rsidRDefault="003C0441" w:rsidP="003C0441">
            <w:pPr>
              <w:contextualSpacing/>
              <w:jc w:val="both"/>
              <w:rPr>
                <w:b/>
                <w:i/>
                <w:sz w:val="20"/>
              </w:rPr>
            </w:pPr>
            <w:r w:rsidRPr="00F11630">
              <w:rPr>
                <w:b/>
                <w:i/>
                <w:sz w:val="20"/>
              </w:rPr>
              <w:t>Выявлено незначительное несоо</w:t>
            </w:r>
            <w:r w:rsidRPr="00F11630">
              <w:rPr>
                <w:b/>
                <w:i/>
                <w:sz w:val="20"/>
              </w:rPr>
              <w:t>т</w:t>
            </w:r>
            <w:r w:rsidRPr="00F11630">
              <w:rPr>
                <w:b/>
                <w:i/>
                <w:sz w:val="20"/>
              </w:rPr>
              <w:t>ветствие Принципам ИФР:</w:t>
            </w:r>
          </w:p>
          <w:p w14:paraId="3A9D31CC" w14:textId="77777777" w:rsidR="00D31F94" w:rsidRPr="00F11630" w:rsidRDefault="00D31F94" w:rsidP="003C0441">
            <w:pPr>
              <w:contextualSpacing/>
              <w:jc w:val="both"/>
              <w:rPr>
                <w:i/>
                <w:sz w:val="20"/>
              </w:rPr>
            </w:pPr>
          </w:p>
          <w:p w14:paraId="3B8C4011" w14:textId="77777777" w:rsidR="00D31F94" w:rsidRPr="00F11630" w:rsidRDefault="00E15644" w:rsidP="00FA313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i/>
                <w:sz w:val="20"/>
              </w:rPr>
            </w:pPr>
            <w:r w:rsidRPr="00F11630">
              <w:rPr>
                <w:rFonts w:eastAsia="ArialMT"/>
                <w:i/>
                <w:sz w:val="20"/>
              </w:rPr>
              <w:t>1</w:t>
            </w:r>
            <w:r w:rsidR="00D31F94" w:rsidRPr="00F11630">
              <w:rPr>
                <w:rFonts w:eastAsia="ArialMT"/>
                <w:i/>
                <w:sz w:val="20"/>
              </w:rPr>
              <w:t>. Ключевое требование 3 «</w:t>
            </w:r>
            <w:r w:rsidR="003C0441" w:rsidRPr="00F11630">
              <w:rPr>
                <w:rFonts w:eastAsia="ArialMT"/>
                <w:i/>
                <w:sz w:val="20"/>
              </w:rPr>
              <w:t>ИФР дол</w:t>
            </w:r>
            <w:r w:rsidR="003C0441" w:rsidRPr="00F11630">
              <w:rPr>
                <w:rFonts w:eastAsia="ArialMT"/>
                <w:i/>
                <w:sz w:val="20"/>
              </w:rPr>
              <w:t>ж</w:t>
            </w:r>
            <w:r w:rsidR="003C0441" w:rsidRPr="00F11630">
              <w:rPr>
                <w:rFonts w:eastAsia="ArialMT"/>
                <w:i/>
                <w:sz w:val="20"/>
              </w:rPr>
              <w:t>на регулярно проводить обзор сущ</w:t>
            </w:r>
            <w:r w:rsidR="003C0441" w:rsidRPr="00F11630">
              <w:rPr>
                <w:rFonts w:eastAsia="ArialMT"/>
                <w:i/>
                <w:sz w:val="20"/>
              </w:rPr>
              <w:t>е</w:t>
            </w:r>
            <w:r w:rsidR="003C0441" w:rsidRPr="00F11630">
              <w:rPr>
                <w:rFonts w:eastAsia="ArialMT"/>
                <w:i/>
                <w:sz w:val="20"/>
              </w:rPr>
              <w:t>ственных рисков, которые она исп</w:t>
            </w:r>
            <w:r w:rsidR="003C0441" w:rsidRPr="00F11630">
              <w:rPr>
                <w:rFonts w:eastAsia="ArialMT"/>
                <w:i/>
                <w:sz w:val="20"/>
              </w:rPr>
              <w:t>ы</w:t>
            </w:r>
            <w:r w:rsidR="003C0441" w:rsidRPr="00F11630">
              <w:rPr>
                <w:rFonts w:eastAsia="ArialMT"/>
                <w:i/>
                <w:sz w:val="20"/>
              </w:rPr>
              <w:t>тывает и создает для других организ</w:t>
            </w:r>
            <w:r w:rsidR="003C0441" w:rsidRPr="00F11630">
              <w:rPr>
                <w:rFonts w:eastAsia="ArialMT"/>
                <w:i/>
                <w:sz w:val="20"/>
              </w:rPr>
              <w:t>а</w:t>
            </w:r>
            <w:r w:rsidR="003C0441" w:rsidRPr="00F11630">
              <w:rPr>
                <w:rFonts w:eastAsia="ArialMT"/>
                <w:i/>
                <w:sz w:val="20"/>
              </w:rPr>
              <w:t>ций (например, для других ИФР, ра</w:t>
            </w:r>
            <w:r w:rsidR="003C0441" w:rsidRPr="00F11630">
              <w:rPr>
                <w:rFonts w:eastAsia="ArialMT"/>
                <w:i/>
                <w:sz w:val="20"/>
              </w:rPr>
              <w:t>с</w:t>
            </w:r>
            <w:r w:rsidR="003C0441" w:rsidRPr="00F11630">
              <w:rPr>
                <w:rFonts w:eastAsia="ArialMT"/>
                <w:i/>
                <w:sz w:val="20"/>
              </w:rPr>
              <w:t>четных банков, провайдеров ликвидн</w:t>
            </w:r>
            <w:r w:rsidR="003C0441" w:rsidRPr="00F11630">
              <w:rPr>
                <w:rFonts w:eastAsia="ArialMT"/>
                <w:i/>
                <w:sz w:val="20"/>
              </w:rPr>
              <w:t>о</w:t>
            </w:r>
            <w:r w:rsidR="003C0441" w:rsidRPr="00F11630">
              <w:rPr>
                <w:rFonts w:eastAsia="ArialMT"/>
                <w:i/>
                <w:sz w:val="20"/>
              </w:rPr>
              <w:t>сти и провайдеров услуг), вследствие взаимозависимости, и создавать надлежащие м</w:t>
            </w:r>
            <w:r w:rsidR="003C0441" w:rsidRPr="00F11630">
              <w:rPr>
                <w:rFonts w:eastAsia="ArialMT"/>
                <w:i/>
                <w:sz w:val="20"/>
              </w:rPr>
              <w:t>е</w:t>
            </w:r>
            <w:r w:rsidR="003C0441" w:rsidRPr="00F11630">
              <w:rPr>
                <w:rFonts w:eastAsia="ArialMT"/>
                <w:i/>
                <w:sz w:val="20"/>
              </w:rPr>
              <w:t>ханизмы управления рисками.</w:t>
            </w:r>
            <w:r w:rsidR="00D31F94" w:rsidRPr="00F11630">
              <w:rPr>
                <w:rFonts w:eastAsia="ArialMT"/>
                <w:i/>
                <w:sz w:val="20"/>
              </w:rPr>
              <w:t xml:space="preserve"> </w:t>
            </w:r>
          </w:p>
          <w:p w14:paraId="0E82A7AB" w14:textId="77777777" w:rsidR="002265B8" w:rsidRDefault="002265B8" w:rsidP="003C0441">
            <w:pPr>
              <w:jc w:val="both"/>
              <w:rPr>
                <w:rFonts w:eastAsia="ArialMT"/>
                <w:b/>
                <w:i/>
                <w:sz w:val="20"/>
              </w:rPr>
            </w:pPr>
          </w:p>
          <w:p w14:paraId="4566F648" w14:textId="77777777" w:rsidR="00D31F94" w:rsidRPr="00F11630" w:rsidRDefault="00D31F94" w:rsidP="003C0441">
            <w:pPr>
              <w:jc w:val="both"/>
              <w:rPr>
                <w:rFonts w:eastAsia="ArialMT"/>
                <w:b/>
                <w:i/>
                <w:sz w:val="20"/>
              </w:rPr>
            </w:pPr>
            <w:r w:rsidRPr="00F11630">
              <w:rPr>
                <w:rFonts w:eastAsia="ArialMT"/>
                <w:b/>
                <w:i/>
                <w:sz w:val="20"/>
              </w:rPr>
              <w:t>Комментарии:</w:t>
            </w:r>
          </w:p>
          <w:p w14:paraId="1A02F39D" w14:textId="77777777" w:rsidR="003C0441" w:rsidRPr="00F11630" w:rsidRDefault="003C0441" w:rsidP="003C0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i/>
                <w:sz w:val="20"/>
              </w:rPr>
            </w:pPr>
            <w:r w:rsidRPr="00F11630">
              <w:rPr>
                <w:rFonts w:eastAsia="ArialMT"/>
                <w:i/>
                <w:sz w:val="20"/>
              </w:rPr>
              <w:t>В целях приведения в соотве</w:t>
            </w:r>
            <w:r w:rsidRPr="00F11630">
              <w:rPr>
                <w:rFonts w:eastAsia="ArialMT"/>
                <w:i/>
                <w:sz w:val="20"/>
              </w:rPr>
              <w:t>т</w:t>
            </w:r>
            <w:r w:rsidRPr="00F11630">
              <w:rPr>
                <w:rFonts w:eastAsia="ArialMT"/>
                <w:i/>
                <w:sz w:val="20"/>
              </w:rPr>
              <w:t>ствие с требованиями Принципа</w:t>
            </w:r>
            <w:r w:rsidR="00D31F94" w:rsidRPr="00F11630">
              <w:rPr>
                <w:rFonts w:eastAsia="ArialMT"/>
                <w:i/>
                <w:sz w:val="20"/>
              </w:rPr>
              <w:t xml:space="preserve"> предл</w:t>
            </w:r>
            <w:r w:rsidR="00D31F94" w:rsidRPr="00F11630">
              <w:rPr>
                <w:rFonts w:eastAsia="ArialMT"/>
                <w:i/>
                <w:sz w:val="20"/>
              </w:rPr>
              <w:t>а</w:t>
            </w:r>
            <w:r w:rsidR="00D31F94" w:rsidRPr="00F11630">
              <w:rPr>
                <w:rFonts w:eastAsia="ArialMT"/>
                <w:i/>
                <w:sz w:val="20"/>
              </w:rPr>
              <w:t xml:space="preserve">гается </w:t>
            </w:r>
            <w:r w:rsidRPr="00F11630">
              <w:rPr>
                <w:rFonts w:eastAsia="ArialMT"/>
                <w:i/>
                <w:sz w:val="20"/>
              </w:rPr>
              <w:t>разработ</w:t>
            </w:r>
            <w:r w:rsidR="00D31F94" w:rsidRPr="00F11630">
              <w:rPr>
                <w:rFonts w:eastAsia="ArialMT"/>
                <w:i/>
                <w:sz w:val="20"/>
              </w:rPr>
              <w:t xml:space="preserve">ать </w:t>
            </w:r>
            <w:r w:rsidRPr="00F11630">
              <w:rPr>
                <w:rFonts w:eastAsia="ArialMT"/>
                <w:i/>
                <w:sz w:val="20"/>
              </w:rPr>
              <w:t>внутренн</w:t>
            </w:r>
            <w:r w:rsidR="00D31F94" w:rsidRPr="00F11630">
              <w:rPr>
                <w:rFonts w:eastAsia="ArialMT"/>
                <w:i/>
                <w:sz w:val="20"/>
              </w:rPr>
              <w:t xml:space="preserve">ий </w:t>
            </w:r>
            <w:r w:rsidRPr="00F11630">
              <w:rPr>
                <w:rFonts w:eastAsia="ArialMT"/>
                <w:i/>
                <w:sz w:val="20"/>
              </w:rPr>
              <w:t>документ КЦМР, содержащ</w:t>
            </w:r>
            <w:r w:rsidR="00D31F94" w:rsidRPr="00F11630">
              <w:rPr>
                <w:rFonts w:eastAsia="ArialMT"/>
                <w:i/>
                <w:sz w:val="20"/>
              </w:rPr>
              <w:t xml:space="preserve">ий </w:t>
            </w:r>
            <w:r w:rsidRPr="00F11630">
              <w:rPr>
                <w:rFonts w:eastAsia="ArialMT"/>
                <w:i/>
                <w:sz w:val="20"/>
              </w:rPr>
              <w:t>контрольные м</w:t>
            </w:r>
            <w:r w:rsidRPr="00F11630">
              <w:rPr>
                <w:rFonts w:eastAsia="ArialMT"/>
                <w:i/>
                <w:sz w:val="20"/>
              </w:rPr>
              <w:t>е</w:t>
            </w:r>
            <w:r w:rsidRPr="00F11630">
              <w:rPr>
                <w:rFonts w:eastAsia="ArialMT"/>
                <w:i/>
                <w:sz w:val="20"/>
              </w:rPr>
              <w:t>ры по управлению операционным риском в МСПД, в том числе, в отн</w:t>
            </w:r>
            <w:r w:rsidRPr="00F11630">
              <w:rPr>
                <w:rFonts w:eastAsia="ArialMT"/>
                <w:i/>
                <w:sz w:val="20"/>
              </w:rPr>
              <w:t>о</w:t>
            </w:r>
            <w:r w:rsidRPr="00F11630">
              <w:rPr>
                <w:rFonts w:eastAsia="ArialMT"/>
                <w:i/>
                <w:sz w:val="20"/>
              </w:rPr>
              <w:t>шении рисков, которые могут созд</w:t>
            </w:r>
            <w:r w:rsidRPr="00F11630">
              <w:rPr>
                <w:rFonts w:eastAsia="ArialMT"/>
                <w:i/>
                <w:sz w:val="20"/>
              </w:rPr>
              <w:t>а</w:t>
            </w:r>
            <w:r w:rsidRPr="00F11630">
              <w:rPr>
                <w:rFonts w:eastAsia="ArialMT"/>
                <w:i/>
                <w:sz w:val="20"/>
              </w:rPr>
              <w:t>вать пользователи и другие заинтер</w:t>
            </w:r>
            <w:r w:rsidRPr="00F11630">
              <w:rPr>
                <w:rFonts w:eastAsia="ArialMT"/>
                <w:i/>
                <w:sz w:val="20"/>
              </w:rPr>
              <w:t>е</w:t>
            </w:r>
            <w:r w:rsidRPr="00F11630">
              <w:rPr>
                <w:rFonts w:eastAsia="ArialMT"/>
                <w:i/>
                <w:sz w:val="20"/>
              </w:rPr>
              <w:t>сованные стороны для системы, а также рисков, к</w:t>
            </w:r>
            <w:r w:rsidRPr="00F11630">
              <w:rPr>
                <w:rFonts w:eastAsia="ArialMT"/>
                <w:i/>
                <w:sz w:val="20"/>
              </w:rPr>
              <w:t>о</w:t>
            </w:r>
            <w:r w:rsidRPr="00F11630">
              <w:rPr>
                <w:rFonts w:eastAsia="ArialMT"/>
                <w:i/>
                <w:sz w:val="20"/>
              </w:rPr>
              <w:t>торы</w:t>
            </w:r>
            <w:r w:rsidR="00D31F94" w:rsidRPr="00F11630">
              <w:rPr>
                <w:rFonts w:eastAsia="ArialMT"/>
                <w:i/>
                <w:sz w:val="20"/>
              </w:rPr>
              <w:t xml:space="preserve">е МСПД создает для них. </w:t>
            </w:r>
          </w:p>
          <w:p w14:paraId="7E487E23" w14:textId="77777777" w:rsidR="00D31F94" w:rsidRPr="00F11630" w:rsidRDefault="00D31F94" w:rsidP="003C0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i/>
                <w:sz w:val="20"/>
              </w:rPr>
            </w:pPr>
          </w:p>
          <w:p w14:paraId="3E1BF615" w14:textId="77777777" w:rsidR="004D3B47" w:rsidRPr="00F11630" w:rsidRDefault="004D3B47" w:rsidP="003C044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sz w:val="20"/>
              </w:rPr>
            </w:pPr>
          </w:p>
        </w:tc>
      </w:tr>
      <w:tr w:rsidR="004D3B47" w:rsidRPr="000E2396" w14:paraId="68FF1784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4157E1E8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bookmarkStart w:id="27" w:name="_Toc407204668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4. 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Кредитный риск</w:t>
            </w:r>
            <w:bookmarkEnd w:id="27"/>
          </w:p>
          <w:p w14:paraId="63824DEE" w14:textId="77777777" w:rsidR="004D3B47" w:rsidRPr="000E2396" w:rsidRDefault="004D3B47" w:rsidP="000A70B9">
            <w:pPr>
              <w:jc w:val="both"/>
            </w:pPr>
            <w:r w:rsidRPr="000E2396">
              <w:rPr>
                <w:bCs/>
              </w:rPr>
              <w:t>ИФР    должна   обеспечивать    эффективное      измерение,   проводить    мониторинг    и управлять  своими    кредитными  рисками,  создаваемыми  участниками,  а  также  ее  платежными,       клиринговыми      и    расчетными      процессами.      ИФР     должна  поддерживать     достаточные    финансовые     ресурсы,   п</w:t>
            </w:r>
            <w:r w:rsidRPr="000E2396">
              <w:rPr>
                <w:bCs/>
              </w:rPr>
              <w:t>о</w:t>
            </w:r>
            <w:r w:rsidRPr="000E2396">
              <w:rPr>
                <w:bCs/>
              </w:rPr>
              <w:t>крывающие      ее  кредитные  риски,   создаваемые     каждым    из  участников,   в  полном    об</w:t>
            </w:r>
            <w:r w:rsidRPr="000E2396">
              <w:rPr>
                <w:bCs/>
              </w:rPr>
              <w:t>ъ</w:t>
            </w:r>
            <w:r w:rsidRPr="000E2396">
              <w:rPr>
                <w:bCs/>
              </w:rPr>
              <w:t>еме    и с высокой  степенью уверенности. Кроме того, ЦКА, ведущий деятельность  с более сложным  профилем ри</w:t>
            </w:r>
            <w:r w:rsidRPr="000E2396">
              <w:rPr>
                <w:bCs/>
              </w:rPr>
              <w:t>с</w:t>
            </w:r>
            <w:r w:rsidRPr="000E2396">
              <w:rPr>
                <w:bCs/>
              </w:rPr>
              <w:t>ка или являющийся  системно значимым  в нескольких юрисдикциях,  должен    поддерживать  дополн</w:t>
            </w:r>
            <w:r w:rsidRPr="000E2396">
              <w:rPr>
                <w:bCs/>
              </w:rPr>
              <w:t>и</w:t>
            </w:r>
            <w:r w:rsidRPr="000E2396">
              <w:rPr>
                <w:bCs/>
              </w:rPr>
              <w:t>тельные       финансовые     ресурсы,  достаточные     для покрытия  широкого  спектра  потенциальных  стрессовых  сценариев,  включающих,  но   не   ограничивающихся,  дефолтом  двух  крупнейших  участн</w:t>
            </w:r>
            <w:r w:rsidRPr="000E2396">
              <w:rPr>
                <w:bCs/>
              </w:rPr>
              <w:t>и</w:t>
            </w:r>
            <w:r w:rsidRPr="000E2396">
              <w:rPr>
                <w:bCs/>
              </w:rPr>
              <w:t>ков и их  аффилированных лиц, потенциально способных  вызвать наибольший совокупный  кредитный  риск  у   ЦКА  в  экстремальных,  но  вероятных  рыночных  условиях.  Все  другие  ЦКА должны поддерж</w:t>
            </w:r>
            <w:r w:rsidRPr="000E2396">
              <w:rPr>
                <w:bCs/>
              </w:rPr>
              <w:t>и</w:t>
            </w:r>
            <w:r w:rsidRPr="000E2396">
              <w:rPr>
                <w:bCs/>
              </w:rPr>
              <w:t>вать общие финансовые ресу</w:t>
            </w:r>
            <w:r w:rsidRPr="000E2396">
              <w:rPr>
                <w:bCs/>
              </w:rPr>
              <w:t>р</w:t>
            </w:r>
            <w:r w:rsidRPr="000E2396">
              <w:rPr>
                <w:bCs/>
              </w:rPr>
              <w:t>сы, по меньшей мере,  достаточные      для    покрытия     дефолта     одного     из   участников     или    его  аффилированного   лица,    потенциально      способных      вызвать     наибол</w:t>
            </w:r>
            <w:r w:rsidRPr="000E2396">
              <w:rPr>
                <w:bCs/>
              </w:rPr>
              <w:t>ь</w:t>
            </w:r>
            <w:r w:rsidRPr="000E2396">
              <w:rPr>
                <w:bCs/>
              </w:rPr>
              <w:t>ший  совокупный    кредитный    риск  у  ЦКА   в экстремальных,  но  вероятных рыночных услов</w:t>
            </w:r>
            <w:r w:rsidRPr="000E2396">
              <w:rPr>
                <w:bCs/>
              </w:rPr>
              <w:t>и</w:t>
            </w:r>
            <w:r w:rsidRPr="000E2396">
              <w:rPr>
                <w:bCs/>
              </w:rPr>
              <w:t>ях.</w:t>
            </w:r>
          </w:p>
        </w:tc>
        <w:tc>
          <w:tcPr>
            <w:tcW w:w="3685" w:type="dxa"/>
            <w:shd w:val="clear" w:color="auto" w:fill="F2F2F2"/>
          </w:tcPr>
          <w:p w14:paraId="18F49CB3" w14:textId="77777777" w:rsidR="004D3B47" w:rsidRDefault="00073B2D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  <w:p w14:paraId="7B2C2E74" w14:textId="77777777" w:rsidR="00C14EAE" w:rsidRPr="00C14EAE" w:rsidRDefault="00C14EAE" w:rsidP="00C14EAE"/>
        </w:tc>
      </w:tr>
      <w:tr w:rsidR="004D3B47" w:rsidRPr="000E2396" w14:paraId="2C57A724" w14:textId="77777777" w:rsidTr="004D3B47">
        <w:tc>
          <w:tcPr>
            <w:tcW w:w="1277" w:type="dxa"/>
            <w:shd w:val="clear" w:color="auto" w:fill="auto"/>
          </w:tcPr>
          <w:p w14:paraId="1D361B11" w14:textId="77777777" w:rsidR="004D3B47" w:rsidRPr="000E2396" w:rsidRDefault="004D3B47" w:rsidP="003E0D19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3FB9152C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МСПД является системой валовых расчетов в режиме реального времени и обеспечивает гарантию расчетов в течение одного операционного дня. Методы управления риском ликвидности и системным риском представлены при описании Принципа 7 «Риск ликвидности».</w:t>
            </w:r>
          </w:p>
          <w:p w14:paraId="3A6E0317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В мировой практике для управления кредитным риском используются следующие механизмы: двусторонние кредитовые ограничения, разделение убытков, резервный (страховой) фонд, залоговое обеспечение. В целях минимизации кредитных рисков (риск получателя, связанный с невозможностью выполнения плательщиком своих обязательств в полном объеме и в установленный срок), а также в целях предоставления пользователям МСПД дополнительной ликвидности, в случае отсутствия или недостаточности денег на позициях пользователя для осуществления платежей или переводов в МСПД, НБРК был разработан и реализован механизм выдачи пользователям МСПД дневного кредита (овердрафта) под залоговое обеспечение. Приказом заместителя Председателя НБРК от 29.10.2015 года № 469 утверждены Основные условия, которые должен содержать договор предоставления ликвидности пользователям межбанковской системы переводов денег путем заключения сделок по покупке ценных бумаг с обратной продажей.</w:t>
            </w:r>
          </w:p>
          <w:p w14:paraId="2979557C" w14:textId="77777777" w:rsidR="004D3B47" w:rsidRPr="000E2396" w:rsidRDefault="004D3B47" w:rsidP="000A70B9">
            <w:pPr>
              <w:suppressAutoHyphens/>
              <w:ind w:firstLine="459"/>
              <w:contextualSpacing/>
              <w:jc w:val="both"/>
            </w:pPr>
            <w:r w:rsidRPr="000E2396">
              <w:t xml:space="preserve">Кроме того, </w:t>
            </w:r>
            <w:r w:rsidRPr="000E2396">
              <w:rPr>
                <w:rFonts w:eastAsia="ArialMT"/>
              </w:rPr>
              <w:t>Приказом заместителя Председателя НБРК №520 от 09.12.2015г. были утверждены Процедуры, направленные на пополнение ликвидности пользователей платежных систем РГП «КЦМР НБРК» в случае финансового стрессового события в Р</w:t>
            </w:r>
            <w:r w:rsidR="000A70B9">
              <w:rPr>
                <w:rFonts w:eastAsia="ArialMT"/>
              </w:rPr>
              <w:t>еспублике Казахстан</w:t>
            </w:r>
            <w:r w:rsidRPr="000E2396">
              <w:rPr>
                <w:rFonts w:eastAsia="ArialMT"/>
              </w:rPr>
              <w:t>.</w:t>
            </w:r>
          </w:p>
        </w:tc>
        <w:tc>
          <w:tcPr>
            <w:tcW w:w="3685" w:type="dxa"/>
          </w:tcPr>
          <w:p w14:paraId="2ED13E81" w14:textId="77777777" w:rsidR="004D3B47" w:rsidRPr="00F11630" w:rsidRDefault="00C14EAE" w:rsidP="00DF1D8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163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4D3B47" w:rsidRPr="000E2396" w14:paraId="3E6AFBDD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39B3E679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28" w:name="_Toc407204669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5. Залоговое обеспечение</w:t>
            </w:r>
            <w:bookmarkEnd w:id="28"/>
          </w:p>
          <w:p w14:paraId="459D73FE" w14:textId="77777777" w:rsidR="004D3B47" w:rsidRPr="000E2396" w:rsidRDefault="004D3B47" w:rsidP="00DF1D88">
            <w:pPr>
              <w:jc w:val="both"/>
            </w:pPr>
            <w:r w:rsidRPr="000E2396">
              <w:rPr>
                <w:rFonts w:eastAsia="ArialMT"/>
                <w:bCs/>
              </w:rPr>
              <w:t>ИФР, нуждающаяся в залоговом обеспечении для управления своим кредитным риском и кредитными ри</w:t>
            </w:r>
            <w:r w:rsidRPr="000E2396">
              <w:rPr>
                <w:rFonts w:eastAsia="ArialMT"/>
                <w:bCs/>
              </w:rPr>
              <w:t>с</w:t>
            </w:r>
            <w:r w:rsidRPr="000E2396">
              <w:rPr>
                <w:rFonts w:eastAsia="ArialMT"/>
                <w:bCs/>
              </w:rPr>
              <w:t>ками своих участников, должна принимать залоговое обеспечение с низким кредитным и рыночным риском и риском ли</w:t>
            </w:r>
            <w:r w:rsidRPr="000E2396">
              <w:rPr>
                <w:rFonts w:eastAsia="ArialMT"/>
                <w:bCs/>
              </w:rPr>
              <w:t>к</w:t>
            </w:r>
            <w:r w:rsidRPr="000E2396">
              <w:rPr>
                <w:rFonts w:eastAsia="ArialMT"/>
                <w:bCs/>
              </w:rPr>
              <w:t>видности. ИФР также должна установить и применять достаточно консервативные «стрижки» и лимиты концентр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ции</w:t>
            </w:r>
          </w:p>
        </w:tc>
        <w:tc>
          <w:tcPr>
            <w:tcW w:w="3685" w:type="dxa"/>
            <w:shd w:val="clear" w:color="auto" w:fill="F2F2F2"/>
          </w:tcPr>
          <w:p w14:paraId="4477AE6A" w14:textId="77777777" w:rsidR="004D3B47" w:rsidRPr="000E2396" w:rsidRDefault="00073B2D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4D3B47" w:rsidRPr="000E2396" w14:paraId="0189A7C9" w14:textId="77777777" w:rsidTr="004D3B47">
        <w:tc>
          <w:tcPr>
            <w:tcW w:w="1277" w:type="dxa"/>
            <w:shd w:val="clear" w:color="auto" w:fill="auto"/>
          </w:tcPr>
          <w:p w14:paraId="294D2195" w14:textId="77777777" w:rsidR="004D3B47" w:rsidRPr="000E2396" w:rsidRDefault="004D3B47" w:rsidP="00425DE1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0F0E11DF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lang w:val="kk-KZ"/>
              </w:rPr>
            </w:pPr>
            <w:r w:rsidRPr="000E2396">
              <w:rPr>
                <w:rFonts w:eastAsia="ArialMT"/>
              </w:rPr>
              <w:t>В целях предоставления пользователям МСПД дополнительной ликвидности в случае отсутствия или недостаточности денег на позициях пользователя для осуществления платежей или переводов в МСПД, НБРК был разработан и реализован механизм выдачи пользователям МСПД дневного кредита (овердрафта) под залоговое обеспечение. Приказом заместителя Председателя НБРК от 29.10.2015 года № 469 утверждены Основные условия, которые должен содержать договор предоставления ликвидности пользователям межбанковской системы переводов денег путем заключения сделок по покупке ценных бумаг с обратной продажей. Рыночная стоимость залогового обеспечения (ценных бумаг) определяется в соответствии с Методикой оценки ценных бумаг, утвержденной решением Биржевого совета АО «Казахстанская фондовая биржа» (протокол заседания от 31 марта 2011 года №7). МСПД самостоятельно не проводит оценку активов под залоговое обеспечение.</w:t>
            </w:r>
            <w:r w:rsidR="00326536">
              <w:rPr>
                <w:rFonts w:eastAsia="ArialMT"/>
              </w:rPr>
              <w:t xml:space="preserve"> </w:t>
            </w:r>
          </w:p>
          <w:p w14:paraId="29D04917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Для соответствия требованиям</w:t>
            </w:r>
            <w:r w:rsidRPr="000E2396">
              <w:rPr>
                <w:rFonts w:eastAsia="ArialMT"/>
                <w:lang w:val="kk-KZ"/>
              </w:rPr>
              <w:t xml:space="preserve"> </w:t>
            </w:r>
            <w:r w:rsidRPr="000E2396">
              <w:rPr>
                <w:rFonts w:eastAsia="ArialMT"/>
              </w:rPr>
              <w:t>при предоставлении дополнительной ликвидности необходимо соблюдение пользователем следующих условий:</w:t>
            </w:r>
          </w:p>
          <w:p w14:paraId="3690D039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пользователь должен быть депонентом АО «Центральный депозитарий ценных бумаг»;</w:t>
            </w:r>
          </w:p>
          <w:p w14:paraId="6C90DE84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по позиции пользователя в МСПД зарегистрирована очередь платежных сообщений;</w:t>
            </w:r>
          </w:p>
          <w:p w14:paraId="0CB5568E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предлагаемые под залог пользователем ценные бумаги соответствуют установленному перечню;</w:t>
            </w:r>
          </w:p>
          <w:p w14:paraId="23C64EF1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проверка достаточности суммы лимита (ранее рассчитана НБРК);</w:t>
            </w:r>
          </w:p>
          <w:p w14:paraId="09CF46BA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ценные бумаги покупаются и продаются НБРК по чистой цене с дисконтом (рыночная цена минус дисконт);</w:t>
            </w:r>
          </w:p>
          <w:p w14:paraId="6FD8F282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в случае, если пользователь не вернет полученные от НБРК деньги, приостанавливается выдача ему «овердрафт</w:t>
            </w:r>
            <w:r w:rsidR="00326536">
              <w:rPr>
                <w:rFonts w:eastAsia="ArialMT"/>
              </w:rPr>
              <w:t>а</w:t>
            </w:r>
            <w:r w:rsidRPr="000E2396">
              <w:rPr>
                <w:rFonts w:eastAsia="ArialMT"/>
              </w:rPr>
              <w:t>» на 2 месяца;</w:t>
            </w:r>
          </w:p>
          <w:p w14:paraId="70DC541E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- при неисполнении пользователем обязательств по обратному выкупу проданных НБРК  ценных бумаг ценные бумаги, являющиеся предметом сделки, переходят в собственность НБРК;</w:t>
            </w:r>
          </w:p>
          <w:p w14:paraId="4F93FC82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lang w:val="kk-KZ"/>
              </w:rPr>
            </w:pPr>
            <w:r w:rsidRPr="000E2396">
              <w:rPr>
                <w:rFonts w:eastAsia="ArialMT"/>
              </w:rPr>
              <w:t>- полученная от НБРК ликвидность не может быть использована пользователем МСПД для проведения платежей по операциям на внутреннем и внешнем валютном, денежном и фондовом рынках, в том числе</w:t>
            </w:r>
            <w:r w:rsidR="00326536">
              <w:rPr>
                <w:rFonts w:eastAsia="ArialMT"/>
              </w:rPr>
              <w:t>,</w:t>
            </w:r>
            <w:r w:rsidRPr="000E2396">
              <w:rPr>
                <w:rFonts w:eastAsia="ArialMT"/>
              </w:rPr>
              <w:t xml:space="preserve"> по указаниям клиентов (сквозная проверка платежей пользователя после получения </w:t>
            </w:r>
            <w:r w:rsidR="00326536">
              <w:rPr>
                <w:rFonts w:eastAsia="ArialMT"/>
              </w:rPr>
              <w:t>«</w:t>
            </w:r>
            <w:r w:rsidRPr="000E2396">
              <w:rPr>
                <w:rFonts w:eastAsia="ArialMT"/>
              </w:rPr>
              <w:t>овердрафта</w:t>
            </w:r>
            <w:r w:rsidR="00326536">
              <w:rPr>
                <w:rFonts w:eastAsia="ArialMT"/>
              </w:rPr>
              <w:t>»</w:t>
            </w:r>
            <w:r w:rsidRPr="000E2396">
              <w:rPr>
                <w:rFonts w:eastAsia="ArialMT"/>
              </w:rPr>
              <w:t>).</w:t>
            </w:r>
          </w:p>
        </w:tc>
        <w:tc>
          <w:tcPr>
            <w:tcW w:w="3685" w:type="dxa"/>
          </w:tcPr>
          <w:p w14:paraId="7B4AD992" w14:textId="77777777" w:rsidR="004D3B47" w:rsidRPr="00F152A0" w:rsidRDefault="00085176" w:rsidP="00A13B60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4D3B47" w:rsidRPr="000E2396" w14:paraId="09E487B2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18F6734F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29" w:name="_Toc407204670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6. Гарантийный депозит</w:t>
            </w:r>
            <w:bookmarkEnd w:id="29"/>
          </w:p>
          <w:p w14:paraId="41B25466" w14:textId="77777777" w:rsidR="004D3B47" w:rsidRPr="000E2396" w:rsidRDefault="004D3B47" w:rsidP="00A82611">
            <w:r w:rsidRPr="000E2396">
              <w:rPr>
                <w:rFonts w:eastAsia="ArialMT"/>
                <w:bCs/>
              </w:rPr>
              <w:t>ЦКА должен покрывать свои кредитные риски, создаваемые его участниками, по всем продуктам с пом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щью эффективной системы гарантийных депозитов, учитывающей риски и регулярно пересматрива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мой.</w:t>
            </w:r>
          </w:p>
        </w:tc>
        <w:tc>
          <w:tcPr>
            <w:tcW w:w="3685" w:type="dxa"/>
            <w:shd w:val="clear" w:color="auto" w:fill="F2F2F2"/>
          </w:tcPr>
          <w:p w14:paraId="715CA2F5" w14:textId="77777777" w:rsidR="004D3B47" w:rsidRPr="000E2396" w:rsidRDefault="00073B2D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4D3B47" w:rsidRPr="000E2396" w14:paraId="19B0561C" w14:textId="77777777" w:rsidTr="004D3B47">
        <w:tc>
          <w:tcPr>
            <w:tcW w:w="1277" w:type="dxa"/>
            <w:shd w:val="clear" w:color="auto" w:fill="auto"/>
          </w:tcPr>
          <w:p w14:paraId="1F36605A" w14:textId="77777777" w:rsidR="004D3B47" w:rsidRPr="000E2396" w:rsidRDefault="004D3B47" w:rsidP="00614EE2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041B2860" w14:textId="77777777" w:rsidR="004D3B47" w:rsidRPr="000E2396" w:rsidRDefault="004D3B47" w:rsidP="002F54E4">
            <w:pPr>
              <w:suppressAutoHyphens/>
              <w:contextualSpacing/>
              <w:jc w:val="both"/>
            </w:pPr>
            <w:r w:rsidRPr="000E2396">
              <w:rPr>
                <w:rFonts w:eastAsia="ArialMT"/>
              </w:rPr>
              <w:t>Положения данно</w:t>
            </w:r>
            <w:r w:rsidR="002F54E4">
              <w:rPr>
                <w:rFonts w:eastAsia="ArialMT"/>
              </w:rPr>
              <w:t>го принципа не применимы к МСПД</w:t>
            </w:r>
            <w:r w:rsidRPr="000E2396">
              <w:rPr>
                <w:rFonts w:eastAsia="ArialMT"/>
              </w:rPr>
              <w:t>.</w:t>
            </w:r>
          </w:p>
        </w:tc>
        <w:tc>
          <w:tcPr>
            <w:tcW w:w="3685" w:type="dxa"/>
          </w:tcPr>
          <w:p w14:paraId="20E8AFE3" w14:textId="77777777" w:rsidR="004D3B47" w:rsidRPr="000E2396" w:rsidRDefault="004D3B47" w:rsidP="00DF1D88">
            <w:pPr>
              <w:suppressAutoHyphens/>
              <w:contextualSpacing/>
              <w:jc w:val="both"/>
              <w:rPr>
                <w:rFonts w:eastAsia="ArialMT"/>
              </w:rPr>
            </w:pPr>
          </w:p>
        </w:tc>
      </w:tr>
      <w:tr w:rsidR="004D3B47" w:rsidRPr="000E2396" w14:paraId="60F0230C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1CE41DF5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30" w:name="_Toc407204671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7. Риск ликвидности</w:t>
            </w:r>
            <w:bookmarkEnd w:id="30"/>
          </w:p>
          <w:p w14:paraId="765DF2CD" w14:textId="77777777" w:rsidR="004D3B47" w:rsidRPr="000E2396" w:rsidRDefault="004D3B47" w:rsidP="00DF1D88">
            <w:pPr>
              <w:jc w:val="both"/>
            </w:pPr>
            <w:r w:rsidRPr="000E2396">
              <w:rPr>
                <w:rFonts w:eastAsia="ArialMT"/>
                <w:bCs/>
              </w:rPr>
              <w:t>ИФР должна эффективно оценивать, проводить мониторинг и управлять своим риском ликвидности. ИФР должна по</w:t>
            </w:r>
            <w:r w:rsidRPr="000E2396">
              <w:rPr>
                <w:rFonts w:eastAsia="ArialMT"/>
                <w:bCs/>
              </w:rPr>
              <w:t>д</w:t>
            </w:r>
            <w:r w:rsidRPr="000E2396">
              <w:rPr>
                <w:rFonts w:eastAsia="ArialMT"/>
                <w:bCs/>
              </w:rPr>
              <w:t>держивать достаточные ликвидные ресурсы во всех необходимых валютах для осуществления расчетов по платежным обязательствам день в день и, при необходимости, в течение одного дня или н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скольких дней, с высокой степенью надежности, в соответствии с широким спектром потенциально стресс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вых сценариев, включающих, но не ограничивающихся невыполнением обязательств участником и его а</w:t>
            </w:r>
            <w:r w:rsidRPr="000E2396">
              <w:rPr>
                <w:rFonts w:eastAsia="ArialMT"/>
                <w:bCs/>
              </w:rPr>
              <w:t>ф</w:t>
            </w:r>
            <w:r w:rsidRPr="000E2396">
              <w:rPr>
                <w:rFonts w:eastAsia="ArialMT"/>
                <w:bCs/>
              </w:rPr>
              <w:t>филированными лицами, способным привести к наибольшим совокупным обязательствам ИФР по ликви</w:t>
            </w:r>
            <w:r w:rsidRPr="000E2396">
              <w:rPr>
                <w:rFonts w:eastAsia="ArialMT"/>
                <w:bCs/>
              </w:rPr>
              <w:t>д</w:t>
            </w:r>
            <w:r w:rsidRPr="000E2396">
              <w:rPr>
                <w:rFonts w:eastAsia="ArialMT"/>
                <w:bCs/>
              </w:rPr>
              <w:t>ности в экстремальных, но вероятных рыночных услов</w:t>
            </w:r>
            <w:r w:rsidRPr="000E2396">
              <w:rPr>
                <w:rFonts w:eastAsia="ArialMT"/>
                <w:bCs/>
              </w:rPr>
              <w:t>и</w:t>
            </w:r>
            <w:r w:rsidRPr="000E2396">
              <w:rPr>
                <w:rFonts w:eastAsia="ArialMT"/>
                <w:bCs/>
              </w:rPr>
              <w:t>ях.</w:t>
            </w:r>
          </w:p>
        </w:tc>
        <w:tc>
          <w:tcPr>
            <w:tcW w:w="3685" w:type="dxa"/>
            <w:shd w:val="clear" w:color="auto" w:fill="F2F2F2"/>
          </w:tcPr>
          <w:p w14:paraId="0D38A886" w14:textId="77777777" w:rsidR="002265B8" w:rsidRPr="002265B8" w:rsidRDefault="002F54E4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 xml:space="preserve">В основном </w:t>
            </w:r>
          </w:p>
          <w:p w14:paraId="51A5CE82" w14:textId="77777777" w:rsidR="004D3B47" w:rsidRPr="00F152A0" w:rsidRDefault="002F54E4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0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 xml:space="preserve">соблюдается </w:t>
            </w:r>
          </w:p>
        </w:tc>
      </w:tr>
      <w:tr w:rsidR="004D3B47" w:rsidRPr="000E2396" w14:paraId="22160874" w14:textId="77777777" w:rsidTr="004D3B47">
        <w:tc>
          <w:tcPr>
            <w:tcW w:w="1277" w:type="dxa"/>
            <w:shd w:val="clear" w:color="auto" w:fill="auto"/>
          </w:tcPr>
          <w:p w14:paraId="777D6AAF" w14:textId="77777777" w:rsidR="004D3B47" w:rsidRPr="000E2396" w:rsidRDefault="004D3B47" w:rsidP="00614EE2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2172A7EC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В МСПД платежи осуществляются только в одной валюте – </w:t>
            </w:r>
            <w:r w:rsidRPr="000E2396">
              <w:rPr>
                <w:rFonts w:eastAsia="ArialMT"/>
                <w:lang w:val="en-US"/>
              </w:rPr>
              <w:t>KZT</w:t>
            </w:r>
            <w:r w:rsidRPr="000E2396">
              <w:rPr>
                <w:rFonts w:eastAsia="ArialMT"/>
              </w:rPr>
              <w:t>. При этом МСПД обеспечивает завершенность расчетов в течение одного операционного дня.</w:t>
            </w:r>
          </w:p>
          <w:p w14:paraId="46A0D563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Для управления риском ликвидности в МСПД используются следующие механизмы:</w:t>
            </w:r>
          </w:p>
          <w:p w14:paraId="232709D6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1) </w:t>
            </w:r>
            <w:r w:rsidRPr="000E2396">
              <w:rPr>
                <w:rFonts w:eastAsia="ArialMT"/>
                <w:i/>
              </w:rPr>
              <w:t xml:space="preserve">механизм управления очередью. </w:t>
            </w:r>
            <w:r w:rsidRPr="000E2396">
              <w:rPr>
                <w:rFonts w:eastAsia="ArialMT"/>
              </w:rPr>
              <w:t>В случае недостаточности денег для осуществления платежа, платежный документ становится в очередь. Платежные документы, находящиеся в очереди, обрабатываются в соответствии с кодами приоритетности. В пределах кодов приоритетности исполнение платежных документов осуществляется в порядке поступления их в очередь, по принципу FIFO (первый в приход, первый в расход). Пользователи системы вправе устанавливать и менять очередность исполнения платежных документов. Кроме того, пользователи могут отозвать платежный документ, находящийся в очереди. Вместе с тем, после поступления денег на счет пользователя от других пользователей в системе, МСПД проверяет возможность проведения платежей находящихся в очереди данного пользователя-получателя;</w:t>
            </w:r>
          </w:p>
          <w:p w14:paraId="2BB12C89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2) </w:t>
            </w:r>
            <w:r w:rsidRPr="000E2396">
              <w:rPr>
                <w:rFonts w:eastAsia="ArialMT"/>
                <w:i/>
              </w:rPr>
              <w:t>дополнительные переводы денег с корреспондентского счета пользователя, открытого в НБРК, на его позицию в МСПД</w:t>
            </w:r>
            <w:r w:rsidRPr="000E2396">
              <w:rPr>
                <w:rFonts w:eastAsia="ArialMT"/>
              </w:rPr>
              <w:t>:</w:t>
            </w:r>
          </w:p>
          <w:p w14:paraId="47065CC9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- в случае недостаточности ликвидности для расчета чистых позиций в МСПД по результатам клиринга; </w:t>
            </w:r>
          </w:p>
          <w:p w14:paraId="5A225CC4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</w:pPr>
            <w:r w:rsidRPr="000E2396">
              <w:rPr>
                <w:rFonts w:eastAsia="ArialMT"/>
              </w:rPr>
              <w:t>- при образовании очереди платежных документов у пользователя в конце операционного дня МСПД (в течение тридцати минут до закрытия операционного дня). При отсутствии достаточной суммы денег на корреспондентском счете пользователя в НБРК ответственный работник НБРК совместно с пользователем рассматривают способ</w:t>
            </w:r>
            <w:r w:rsidR="00B94A6D">
              <w:rPr>
                <w:rFonts w:eastAsia="ArialMT"/>
              </w:rPr>
              <w:t>ы урегулирования данной очереди;</w:t>
            </w:r>
          </w:p>
          <w:p w14:paraId="734DAB8F" w14:textId="77777777" w:rsidR="004D3B47" w:rsidRPr="00B94A6D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3) </w:t>
            </w:r>
            <w:r w:rsidRPr="00B94A6D">
              <w:rPr>
                <w:rFonts w:eastAsia="ArialMT"/>
              </w:rPr>
              <w:t>постоянный мониторинг НБРК и КЦМР позиций пользователей платежной системы в режиме реального времени</w:t>
            </w:r>
            <w:r w:rsidR="00B94A6D">
              <w:rPr>
                <w:rFonts w:eastAsia="ArialMT"/>
              </w:rPr>
              <w:t>;</w:t>
            </w:r>
          </w:p>
          <w:p w14:paraId="05BB7D6C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4) при наличии в конце операционного дня нерассчитанной очереди платежных документов у двух и более пользователей КЦМР выполняет </w:t>
            </w:r>
            <w:r w:rsidRPr="000E2396">
              <w:rPr>
                <w:rFonts w:eastAsia="ArialMT"/>
                <w:i/>
              </w:rPr>
              <w:t>взаимозачет платежных документов</w:t>
            </w:r>
            <w:r w:rsidRPr="000E2396">
              <w:rPr>
                <w:rFonts w:eastAsia="ArialMT"/>
              </w:rPr>
              <w:t>, находящихся в очереди, с учетом остатка денег пользователей в системе;</w:t>
            </w:r>
          </w:p>
          <w:p w14:paraId="04C73E14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5) анализ информации о неисполненных (отозванных) платежах в МСПД, очереди платежных документов за предыдущий день на ежедневной основе в рамках надзора (оверсайта) платежных систем;</w:t>
            </w:r>
          </w:p>
          <w:p w14:paraId="6AA52E53" w14:textId="77777777" w:rsidR="004D3B47" w:rsidRPr="000E2396" w:rsidRDefault="004D3B47" w:rsidP="004E5747">
            <w:pPr>
              <w:suppressAutoHyphens/>
              <w:ind w:firstLine="459"/>
              <w:contextualSpacing/>
              <w:jc w:val="both"/>
            </w:pPr>
            <w:r w:rsidRPr="000E2396">
              <w:t>6) НБРК в целях управления кредитным риском, риском ликвидности и системным риском  на ежедневной основе осуществляется  расчет коэффициента оборачиваемости денег (КОД)</w:t>
            </w:r>
            <w:r w:rsidRPr="000E2396">
              <w:rPr>
                <w:rStyle w:val="ad"/>
                <w:iCs/>
              </w:rPr>
              <w:footnoteReference w:id="1"/>
            </w:r>
            <w:r w:rsidRPr="000E2396">
              <w:t xml:space="preserve"> и коэффициента ликвидности (КЛД)</w:t>
            </w:r>
            <w:r w:rsidRPr="000E2396">
              <w:rPr>
                <w:rStyle w:val="ad"/>
                <w:iCs/>
              </w:rPr>
              <w:footnoteReference w:id="2"/>
            </w:r>
            <w:r w:rsidRPr="000E2396">
              <w:t xml:space="preserve"> МСПД, а также анализ их соответствия установленным значениям</w:t>
            </w:r>
            <w:r w:rsidRPr="000E2396">
              <w:rPr>
                <w:rStyle w:val="ad"/>
              </w:rPr>
              <w:footnoteReference w:id="3"/>
            </w:r>
            <w:r w:rsidRPr="000E2396">
              <w:t>.</w:t>
            </w:r>
          </w:p>
          <w:p w14:paraId="5DEF14AC" w14:textId="77777777" w:rsidR="004D3B47" w:rsidRPr="000E2396" w:rsidRDefault="004D3B47" w:rsidP="004E5747">
            <w:pPr>
              <w:tabs>
                <w:tab w:val="left" w:pos="1234"/>
              </w:tabs>
              <w:suppressAutoHyphens/>
              <w:ind w:firstLine="459"/>
              <w:contextualSpacing/>
              <w:jc w:val="both"/>
            </w:pPr>
            <w:r w:rsidRPr="000E2396">
              <w:t xml:space="preserve">Для анализа ликвидности пользователей МСПД и в целом системы используется программное обеспечение «Мониторинг МСПД-2», где в режиме реального времени ведется мониторинг позиции (ликвидность, расчеты, движение денег) пользователей МСПД. Также посредством данного программного обеспечения НБРК получает необходимую статистическую информацию о функционировании МСПД за каждый операционный день, на основании которой проводится анализ ликвидности, неисполненных (отозванных) платежей в системе, расчет коэффициентов за определенный период. </w:t>
            </w:r>
          </w:p>
        </w:tc>
        <w:tc>
          <w:tcPr>
            <w:tcW w:w="3685" w:type="dxa"/>
          </w:tcPr>
          <w:p w14:paraId="37F8E141" w14:textId="77777777" w:rsidR="0051541D" w:rsidRPr="00F152A0" w:rsidRDefault="0051541D" w:rsidP="0051541D">
            <w:pPr>
              <w:contextualSpacing/>
              <w:jc w:val="both"/>
              <w:rPr>
                <w:i/>
                <w:sz w:val="20"/>
              </w:rPr>
            </w:pPr>
            <w:r w:rsidRPr="00F152A0">
              <w:rPr>
                <w:i/>
                <w:sz w:val="20"/>
              </w:rPr>
              <w:t>Выявлено незначительное несоотве</w:t>
            </w:r>
            <w:r w:rsidRPr="00F152A0">
              <w:rPr>
                <w:i/>
                <w:sz w:val="20"/>
              </w:rPr>
              <w:t>т</w:t>
            </w:r>
            <w:r w:rsidRPr="00F152A0">
              <w:rPr>
                <w:i/>
                <w:sz w:val="20"/>
              </w:rPr>
              <w:t>ствие Принципам ИФР:</w:t>
            </w:r>
          </w:p>
          <w:p w14:paraId="61E63B20" w14:textId="77777777" w:rsidR="0051541D" w:rsidRPr="00F152A0" w:rsidRDefault="0051541D" w:rsidP="0051541D">
            <w:pPr>
              <w:contextualSpacing/>
              <w:jc w:val="both"/>
              <w:rPr>
                <w:i/>
                <w:sz w:val="20"/>
              </w:rPr>
            </w:pPr>
          </w:p>
          <w:p w14:paraId="58772386" w14:textId="77777777" w:rsidR="0051541D" w:rsidRPr="00F152A0" w:rsidRDefault="0051541D" w:rsidP="0051541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 xml:space="preserve">1. </w:t>
            </w:r>
            <w:r w:rsidRPr="00F152A0">
              <w:rPr>
                <w:i/>
                <w:sz w:val="20"/>
              </w:rPr>
              <w:t>Ключевое требование 9 «ИФР должна определить объем и регулярно тестировать достаточность своих ликвидных ресурсов посредством строгого стресс-тестирования. ИФР должна иметь четкие процедуры отчетности о результатах стресс-тестов перед соответствующими органами ИФР, принимающими решения, и использовать результаты для оценки адекватности и корректировки своей системы управления риском ликвидности».</w:t>
            </w:r>
          </w:p>
          <w:p w14:paraId="6D9AB0E8" w14:textId="77777777" w:rsidR="0051541D" w:rsidRPr="00FA3137" w:rsidRDefault="0051541D" w:rsidP="0051541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0"/>
              </w:rPr>
            </w:pPr>
            <w:r w:rsidRPr="00FA3137">
              <w:rPr>
                <w:b/>
                <w:i/>
                <w:sz w:val="20"/>
              </w:rPr>
              <w:t xml:space="preserve">Комментарии: </w:t>
            </w:r>
          </w:p>
          <w:p w14:paraId="62819D54" w14:textId="77777777" w:rsidR="00B82909" w:rsidRPr="00F152A0" w:rsidRDefault="0051541D" w:rsidP="00B82909">
            <w:pPr>
              <w:tabs>
                <w:tab w:val="left" w:pos="1234"/>
              </w:tabs>
              <w:suppressAutoHyphens/>
              <w:contextualSpacing/>
              <w:jc w:val="both"/>
              <w:rPr>
                <w:rFonts w:eastAsia="ArialMT"/>
                <w:i/>
                <w:sz w:val="20"/>
              </w:rPr>
            </w:pPr>
            <w:r w:rsidRPr="00F152A0">
              <w:rPr>
                <w:i/>
                <w:sz w:val="20"/>
              </w:rPr>
              <w:t>В</w:t>
            </w:r>
            <w:r w:rsidR="00073B2D" w:rsidRPr="00F152A0">
              <w:rPr>
                <w:i/>
                <w:sz w:val="20"/>
              </w:rPr>
              <w:t xml:space="preserve"> рамках управления риском ликвидности</w:t>
            </w:r>
            <w:r w:rsidR="00073B2D" w:rsidRPr="00F152A0">
              <w:rPr>
                <w:rFonts w:eastAsia="ArialMT"/>
                <w:i/>
                <w:sz w:val="20"/>
              </w:rPr>
              <w:t xml:space="preserve"> требуется</w:t>
            </w:r>
            <w:r w:rsidR="00B82909" w:rsidRPr="00F152A0">
              <w:rPr>
                <w:rFonts w:eastAsia="ArialMT"/>
                <w:i/>
                <w:sz w:val="20"/>
              </w:rPr>
              <w:t>:</w:t>
            </w:r>
          </w:p>
          <w:p w14:paraId="217D92D5" w14:textId="77777777" w:rsidR="00B82909" w:rsidRPr="00F152A0" w:rsidRDefault="00B82909" w:rsidP="00B82909">
            <w:pPr>
              <w:tabs>
                <w:tab w:val="left" w:pos="1234"/>
              </w:tabs>
              <w:suppressAutoHyphens/>
              <w:contextualSpacing/>
              <w:jc w:val="both"/>
              <w:rPr>
                <w:rFonts w:eastAsia="ArialMT"/>
                <w:i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- р</w:t>
            </w:r>
            <w:r w:rsidR="00073B2D" w:rsidRPr="00F152A0">
              <w:rPr>
                <w:rFonts w:eastAsia="ArialMT"/>
                <w:i/>
                <w:sz w:val="20"/>
              </w:rPr>
              <w:t xml:space="preserve">азработать сценарии стрессовых ситуаций в случае наличия проблем с ликвидностью у пользователей платежных систем (включая, </w:t>
            </w:r>
            <w:r w:rsidR="00B94A6D" w:rsidRPr="00F152A0">
              <w:rPr>
                <w:rFonts w:eastAsia="ArialMT"/>
                <w:i/>
                <w:sz w:val="20"/>
              </w:rPr>
              <w:t>но</w:t>
            </w:r>
            <w:r w:rsidR="00073B2D" w:rsidRPr="00F152A0">
              <w:rPr>
                <w:rFonts w:eastAsia="ArialMT"/>
                <w:i/>
                <w:sz w:val="20"/>
              </w:rPr>
              <w:t xml:space="preserve"> не ограничиваясь дефолтом участника и его аффилированных сторон, способным создать наибольшее совокупное платежное обязательство, в экстремальных,</w:t>
            </w:r>
            <w:r w:rsidRPr="00F152A0">
              <w:rPr>
                <w:rFonts w:eastAsia="ArialMT"/>
                <w:i/>
                <w:sz w:val="20"/>
              </w:rPr>
              <w:t xml:space="preserve"> но вероятных рыночных условиях);</w:t>
            </w:r>
          </w:p>
          <w:p w14:paraId="6976BDC2" w14:textId="77777777" w:rsidR="00B82909" w:rsidRDefault="00B82909" w:rsidP="00B82909">
            <w:pPr>
              <w:tabs>
                <w:tab w:val="left" w:pos="1234"/>
              </w:tabs>
              <w:suppressAutoHyphens/>
              <w:contextualSpacing/>
              <w:jc w:val="both"/>
              <w:rPr>
                <w:rFonts w:eastAsia="ArialMT"/>
                <w:i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 xml:space="preserve">- </w:t>
            </w:r>
            <w:r w:rsidR="00073B2D" w:rsidRPr="00F152A0">
              <w:rPr>
                <w:rFonts w:eastAsia="ArialMT"/>
                <w:i/>
                <w:sz w:val="20"/>
              </w:rPr>
              <w:t xml:space="preserve">обеспечить тестированные данных сценариев, в том числе, при необходимости, с участием </w:t>
            </w:r>
            <w:r w:rsidR="00FA3137">
              <w:rPr>
                <w:rFonts w:eastAsia="ArialMT"/>
                <w:i/>
                <w:sz w:val="20"/>
              </w:rPr>
              <w:t>пользователей платежных систем;</w:t>
            </w:r>
          </w:p>
          <w:p w14:paraId="0B5AA727" w14:textId="77777777" w:rsidR="00FA3137" w:rsidRPr="00F152A0" w:rsidRDefault="00FA3137" w:rsidP="00B82909">
            <w:pPr>
              <w:tabs>
                <w:tab w:val="left" w:pos="1234"/>
              </w:tabs>
              <w:suppressAutoHyphens/>
              <w:contextualSpacing/>
              <w:jc w:val="both"/>
              <w:rPr>
                <w:rFonts w:eastAsia="ArialMT"/>
                <w:i/>
                <w:sz w:val="20"/>
              </w:rPr>
            </w:pPr>
            <w:r>
              <w:rPr>
                <w:rFonts w:eastAsia="ArialMT"/>
                <w:i/>
                <w:sz w:val="20"/>
              </w:rPr>
              <w:t xml:space="preserve">- </w:t>
            </w:r>
            <w:r w:rsidRPr="00FA3137">
              <w:rPr>
                <w:rFonts w:eastAsia="ArialMT"/>
                <w:i/>
                <w:sz w:val="20"/>
              </w:rPr>
              <w:t>предусмотреть процедуры отчетности и оценки результативности по результатам стресс-тестирований, проведенных на основе моделирования финансовых стрессовых событий</w:t>
            </w:r>
            <w:r>
              <w:rPr>
                <w:rFonts w:eastAsia="ArialMT"/>
                <w:i/>
                <w:sz w:val="20"/>
              </w:rPr>
              <w:t>.</w:t>
            </w:r>
          </w:p>
          <w:p w14:paraId="2FCB3752" w14:textId="77777777" w:rsidR="004D3B47" w:rsidRPr="00F152A0" w:rsidRDefault="004D3B47" w:rsidP="00FA3137">
            <w:pPr>
              <w:tabs>
                <w:tab w:val="left" w:pos="1234"/>
              </w:tabs>
              <w:suppressAutoHyphens/>
              <w:contextualSpacing/>
              <w:jc w:val="both"/>
              <w:rPr>
                <w:rFonts w:eastAsia="ArialMT"/>
                <w:sz w:val="20"/>
              </w:rPr>
            </w:pPr>
          </w:p>
        </w:tc>
      </w:tr>
      <w:tr w:rsidR="004D3B47" w:rsidRPr="000E2396" w14:paraId="6D5D11EA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424EFE71" w14:textId="77777777" w:rsidR="004D3B47" w:rsidRPr="000E2396" w:rsidRDefault="004D3B47" w:rsidP="00DF1D88">
            <w:pPr>
              <w:pStyle w:val="2"/>
              <w:spacing w:before="0" w:after="0"/>
              <w:contextualSpacing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bookmarkStart w:id="31" w:name="_Toc407204672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8. 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Завершенность расчетов</w:t>
            </w:r>
            <w:bookmarkEnd w:id="31"/>
          </w:p>
          <w:p w14:paraId="6B8406A5" w14:textId="77777777" w:rsidR="004D3B47" w:rsidRPr="000E2396" w:rsidRDefault="004D3B47" w:rsidP="00814D58">
            <w:pPr>
              <w:jc w:val="both"/>
            </w:pPr>
            <w:r w:rsidRPr="000E2396">
              <w:rPr>
                <w:rFonts w:eastAsia="ArialMT"/>
                <w:bCs/>
              </w:rPr>
              <w:t>ИФР должна обеспечивать четкий и определенный окончательный расчет, по меньшей мере, до завершения даты валют</w:t>
            </w:r>
            <w:r w:rsidRPr="000E2396">
              <w:rPr>
                <w:rFonts w:eastAsia="ArialMT"/>
                <w:bCs/>
              </w:rPr>
              <w:t>и</w:t>
            </w:r>
            <w:r w:rsidRPr="000E2396">
              <w:rPr>
                <w:rFonts w:eastAsia="ArialMT"/>
                <w:bCs/>
              </w:rPr>
              <w:t>рования. Если это необходимо или целесообразно, ИФР должна обеспечивать окончательный расчет в течение операционного дня или в режиме реального врем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ни.</w:t>
            </w:r>
          </w:p>
        </w:tc>
        <w:tc>
          <w:tcPr>
            <w:tcW w:w="3685" w:type="dxa"/>
            <w:shd w:val="clear" w:color="auto" w:fill="F2F2F2"/>
          </w:tcPr>
          <w:p w14:paraId="42FFE0BA" w14:textId="77777777" w:rsidR="004D3B47" w:rsidRPr="00F152A0" w:rsidRDefault="00073B2D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0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195C84" w:rsidRPr="000E2396" w14:paraId="77308F3F" w14:textId="77777777" w:rsidTr="004D3B47">
        <w:tc>
          <w:tcPr>
            <w:tcW w:w="1277" w:type="dxa"/>
            <w:shd w:val="clear" w:color="auto" w:fill="auto"/>
          </w:tcPr>
          <w:p w14:paraId="26852FC0" w14:textId="77777777" w:rsidR="00195C84" w:rsidRPr="000E2396" w:rsidRDefault="00195C84" w:rsidP="00D60321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5E85A866" w14:textId="77777777" w:rsidR="00814D58" w:rsidRDefault="00814D58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З</w:t>
            </w:r>
            <w:r w:rsidR="00195C84" w:rsidRPr="000E2396">
              <w:rPr>
                <w:rFonts w:eastAsia="ArialMT"/>
              </w:rPr>
              <w:t xml:space="preserve">авершенность расчетов </w:t>
            </w:r>
            <w:r>
              <w:rPr>
                <w:rFonts w:eastAsia="ArialMT"/>
              </w:rPr>
              <w:t xml:space="preserve">в ИФР </w:t>
            </w:r>
            <w:r w:rsidR="00195C84" w:rsidRPr="000E2396">
              <w:rPr>
                <w:rFonts w:eastAsia="ArialMT"/>
              </w:rPr>
              <w:t xml:space="preserve">регулируется следующими законодательными и нормативными актами и документами: Законом о платежах, Правилами №201, Договором по МСПД, Документом «Система платежей – процедуры обмена и форматы сообщений». Указанные документы доступны для всех юридических и физических лиц на интернет-ресурсе НБРК. </w:t>
            </w:r>
          </w:p>
          <w:p w14:paraId="489A2E1E" w14:textId="77777777" w:rsidR="00195C84" w:rsidRPr="000E2396" w:rsidRDefault="00195C84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Пункт 1 статьи 7 Закона о платежах предусматривает, что</w:t>
            </w:r>
            <w:bookmarkStart w:id="32" w:name="SUB70100"/>
            <w:bookmarkEnd w:id="32"/>
            <w:r w:rsidRPr="000E2396">
              <w:rPr>
                <w:rFonts w:eastAsia="ArialMT"/>
              </w:rPr>
              <w:t xml:space="preserve"> платеж и (или) перевод денег считаются завершенными (окончательными) в платежной системе после зачисления денег участнику платежной системы, в пользу которого осуществлены данные платеж и (или) перевод.</w:t>
            </w:r>
          </w:p>
          <w:p w14:paraId="5DE7FF4D" w14:textId="77777777" w:rsidR="00195C84" w:rsidRPr="000E2396" w:rsidRDefault="00195C84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bookmarkStart w:id="33" w:name="SUB70200"/>
            <w:bookmarkEnd w:id="33"/>
            <w:r w:rsidRPr="000E2396">
              <w:rPr>
                <w:rFonts w:eastAsia="ArialMT"/>
              </w:rPr>
              <w:t>В соответствии с пунктом 2 данной статьи оператор гарантирует завершенность (окончательность) платежа и (или) перевода денег в платежной системе в режиме реального времени, предусматривающем обработку и исполнение указаний немедленно при их поступлении в платежную систему, или до конца текущего операционного дня.</w:t>
            </w:r>
          </w:p>
          <w:p w14:paraId="283A14FA" w14:textId="77777777" w:rsidR="00195C84" w:rsidRPr="000E2396" w:rsidRDefault="00195C84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МСПД обеспечивает окончательный расчет каждого платежного документа индивидуально в режиме реального времени. При достаточности денег на счете для осуществления перевода платежный документ после поступления в систему сразу рассчитывается.  При недостаточности денег на счете, платежный документ становится в очередь, и рассчитывается в течение операционного дня при поступлении на счет достаточной суммы для осуществления данного платежа. При этом платежные документы, находящиеся в очереди, обрабатываются в соответствии с кодами приоритетности. В пределах кодов приоритетности исполнение платежных поручений из очереди производится в порядке их поступления в очередь по принципу FIFO. При наличии в конце операционного дня МСПД очереди платежных документов более, чем у одного пользователя КЦМР выполняет взаимозачет платежных документов, находящихся в очереди, с учетом остатка денег пользователей в системе.</w:t>
            </w:r>
          </w:p>
          <w:p w14:paraId="574372CA" w14:textId="77777777" w:rsidR="00195C84" w:rsidRPr="000E2396" w:rsidRDefault="00195C84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Пунктом 3 статьи 7  Закона о платежах предусмотрено, что платежи и (или) переводы денег, направленные в платежную систему ее участником до получения им копии решения суда о применении ускоренной реабилитационной процедуры, процедуры урегулирования неплатежеспособности должника, реабилитационной процедуры или признании должника банкротом, вынесенного в отношении клиента, являются безотзывными и окончательными, подлежат исполнению и завершению. Таким образом, платежный документ после его акцепта КЦМР не может быть отозван и перевод денег не может быть отменен по инициативе сторон, участвующих в осуществлении перевода денег (в том числе, НБРК). Т.е. платежи, направленные в МСПД, будут рассчитаны  и в том случае, если после отправки таких платежей лицо было признано банкротом. </w:t>
            </w:r>
          </w:p>
          <w:p w14:paraId="5197A385" w14:textId="77777777" w:rsidR="00195C84" w:rsidRPr="000E2396" w:rsidRDefault="00195C84" w:rsidP="005F17E1">
            <w:pPr>
              <w:suppressAutoHyphens/>
              <w:contextualSpacing/>
              <w:jc w:val="both"/>
            </w:pPr>
          </w:p>
        </w:tc>
        <w:tc>
          <w:tcPr>
            <w:tcW w:w="3685" w:type="dxa"/>
          </w:tcPr>
          <w:p w14:paraId="416913FC" w14:textId="77777777" w:rsidR="00195C84" w:rsidRPr="00F152A0" w:rsidRDefault="00195C84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195C84" w:rsidRPr="000E2396" w14:paraId="29749EEB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1CF468E3" w14:textId="77777777" w:rsidR="00195C84" w:rsidRPr="000E2396" w:rsidRDefault="00195C84" w:rsidP="00DF1D88">
            <w:pPr>
              <w:pStyle w:val="2"/>
              <w:spacing w:before="0" w:after="0"/>
              <w:contextualSpacing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bookmarkStart w:id="34" w:name="_Toc407204673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9. 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Денежные расчеты</w:t>
            </w:r>
            <w:bookmarkEnd w:id="34"/>
          </w:p>
          <w:p w14:paraId="67688FD3" w14:textId="77777777" w:rsidR="00195C84" w:rsidRPr="000E2396" w:rsidRDefault="00195C84" w:rsidP="003D63EA">
            <w:pPr>
              <w:jc w:val="both"/>
            </w:pPr>
            <w:r w:rsidRPr="000E2396">
              <w:rPr>
                <w:rFonts w:eastAsia="ArialMT"/>
                <w:bCs/>
              </w:rPr>
              <w:t>ИФР должна осуществлять денежные расчеты в средствах центрального банка в тех случаях, когда это цел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сообра</w:t>
            </w:r>
            <w:r w:rsidRPr="000E2396">
              <w:rPr>
                <w:rFonts w:eastAsia="ArialMT"/>
                <w:bCs/>
              </w:rPr>
              <w:t>з</w:t>
            </w:r>
            <w:r w:rsidRPr="000E2396">
              <w:rPr>
                <w:rFonts w:eastAsia="ArialMT"/>
                <w:bCs/>
              </w:rPr>
              <w:t>но и возможно. Если средства центрального банка не используются, ИФР должна минимизировать и строго контролировать кредитные риски и риски ликвидности, возникающие вследствие использования средств коммерческих банков.</w:t>
            </w:r>
          </w:p>
        </w:tc>
        <w:tc>
          <w:tcPr>
            <w:tcW w:w="3685" w:type="dxa"/>
            <w:shd w:val="clear" w:color="auto" w:fill="F2F2F2"/>
          </w:tcPr>
          <w:p w14:paraId="316276CF" w14:textId="77777777" w:rsidR="00195C84" w:rsidRPr="00F152A0" w:rsidRDefault="00195C84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0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E278D3" w:rsidRPr="000E2396" w14:paraId="3DBFA8EA" w14:textId="77777777" w:rsidTr="004D3B47">
        <w:tc>
          <w:tcPr>
            <w:tcW w:w="1277" w:type="dxa"/>
            <w:shd w:val="clear" w:color="auto" w:fill="auto"/>
          </w:tcPr>
          <w:p w14:paraId="7A016E4A" w14:textId="77777777" w:rsidR="00E278D3" w:rsidRPr="000E2396" w:rsidRDefault="00E278D3" w:rsidP="00D60321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23F113AE" w14:textId="77777777" w:rsidR="00E278D3" w:rsidRPr="000E2396" w:rsidRDefault="00E278D3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МСПД осуществляет расчеты на валовой основе в режиме реального времени в тенге, при этом в системе осуществляются кредитовые и дебетовые переводы денег в тенге. Мультивалютные расчеты в МСПД не проводятся. </w:t>
            </w:r>
          </w:p>
          <w:p w14:paraId="728CCB5B" w14:textId="77777777" w:rsidR="00E278D3" w:rsidRPr="004E5747" w:rsidRDefault="00E278D3" w:rsidP="003D63EA">
            <w:pPr>
              <w:ind w:firstLine="459"/>
              <w:jc w:val="both"/>
            </w:pPr>
            <w:r w:rsidRPr="000E2396">
              <w:t>Деньги, имеющиеся на счетах в банках второго уровня не используются. Перевод денег в МСПД осуществляется в пределах суммы, находящихся на счетах пользователей системы в НБРК. Следовательно, единственным расчетным банком МСПД является НБРК, оператором КЦМР.</w:t>
            </w:r>
          </w:p>
        </w:tc>
        <w:tc>
          <w:tcPr>
            <w:tcW w:w="3685" w:type="dxa"/>
          </w:tcPr>
          <w:p w14:paraId="1E625766" w14:textId="77777777" w:rsidR="00E278D3" w:rsidRPr="00F152A0" w:rsidRDefault="00E278D3" w:rsidP="00E278D3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 xml:space="preserve">Все ключевые требования принципа, присущие платежной системе, соблюдаются. </w:t>
            </w:r>
          </w:p>
        </w:tc>
      </w:tr>
      <w:tr w:rsidR="00E278D3" w:rsidRPr="000E2396" w14:paraId="167CCA36" w14:textId="77777777" w:rsidTr="004D3B47">
        <w:trPr>
          <w:trHeight w:val="762"/>
        </w:trPr>
        <w:tc>
          <w:tcPr>
            <w:tcW w:w="11483" w:type="dxa"/>
            <w:gridSpan w:val="2"/>
            <w:shd w:val="clear" w:color="auto" w:fill="F2F2F2"/>
          </w:tcPr>
          <w:p w14:paraId="7CBFF012" w14:textId="77777777" w:rsidR="00E278D3" w:rsidRPr="000E2396" w:rsidRDefault="00E278D3" w:rsidP="00E278D3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35" w:name="_Toc407204674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10. Фактическая поставка</w:t>
            </w:r>
            <w:bookmarkEnd w:id="35"/>
          </w:p>
          <w:p w14:paraId="6A69E549" w14:textId="77777777" w:rsidR="00E278D3" w:rsidRPr="000E2396" w:rsidRDefault="00E278D3" w:rsidP="00E278D3">
            <w:pPr>
              <w:jc w:val="both"/>
            </w:pPr>
            <w:r w:rsidRPr="000E2396">
              <w:rPr>
                <w:rFonts w:eastAsia="ArialMT"/>
              </w:rPr>
              <w:t>ИФР должна четко определять свои обязательства в отношении поставки реальных инструментов или тов</w:t>
            </w:r>
            <w:r w:rsidRPr="000E2396">
              <w:rPr>
                <w:rFonts w:eastAsia="ArialMT"/>
              </w:rPr>
              <w:t>а</w:t>
            </w:r>
            <w:r w:rsidRPr="000E2396">
              <w:rPr>
                <w:rFonts w:eastAsia="ArialMT"/>
              </w:rPr>
              <w:t>ров, а также выявлять, проводить мониторинг и управлять рисками, связанными с фактической п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ставкой.</w:t>
            </w:r>
          </w:p>
        </w:tc>
        <w:tc>
          <w:tcPr>
            <w:tcW w:w="3685" w:type="dxa"/>
            <w:shd w:val="clear" w:color="auto" w:fill="F2F2F2"/>
          </w:tcPr>
          <w:p w14:paraId="7B8E205F" w14:textId="77777777" w:rsidR="00E278D3" w:rsidRPr="002265B8" w:rsidRDefault="00E278D3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E278D3" w:rsidRPr="000E2396" w14:paraId="6E4254F5" w14:textId="77777777" w:rsidTr="004D3B47">
        <w:tc>
          <w:tcPr>
            <w:tcW w:w="1277" w:type="dxa"/>
            <w:shd w:val="clear" w:color="auto" w:fill="auto"/>
          </w:tcPr>
          <w:p w14:paraId="4C662A18" w14:textId="77777777" w:rsidR="00E278D3" w:rsidRPr="000E2396" w:rsidRDefault="00E278D3" w:rsidP="007C6114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0669C891" w14:textId="77777777" w:rsidR="00E278D3" w:rsidRPr="000E2396" w:rsidRDefault="00E278D3" w:rsidP="00E278D3">
            <w:pPr>
              <w:ind w:firstLine="459"/>
              <w:jc w:val="both"/>
            </w:pPr>
            <w:r w:rsidRPr="000E2396">
              <w:t>Положения данного принципа не применимы к МСПД, поскольку КЦМР не является ЦДЦБ, СРЦБ, ЦКА.</w:t>
            </w:r>
          </w:p>
        </w:tc>
        <w:tc>
          <w:tcPr>
            <w:tcW w:w="3685" w:type="dxa"/>
          </w:tcPr>
          <w:p w14:paraId="23402118" w14:textId="77777777" w:rsidR="00E278D3" w:rsidRPr="002265B8" w:rsidRDefault="00E278D3" w:rsidP="0095573C"/>
        </w:tc>
      </w:tr>
      <w:tr w:rsidR="00E278D3" w:rsidRPr="000E2396" w14:paraId="3E0FC458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1C22089" w14:textId="77777777" w:rsidR="00E278D3" w:rsidRPr="000E2396" w:rsidRDefault="00E278D3" w:rsidP="00E278D3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36" w:name="_Toc407204675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11. Центральные депозитарии ценных бумаг</w:t>
            </w:r>
            <w:bookmarkEnd w:id="36"/>
          </w:p>
          <w:p w14:paraId="0F66E00B" w14:textId="77777777" w:rsidR="00E278D3" w:rsidRPr="000E2396" w:rsidRDefault="00E278D3" w:rsidP="00E278D3">
            <w:pPr>
              <w:jc w:val="both"/>
            </w:pPr>
            <w:r w:rsidRPr="000E2396">
              <w:rPr>
                <w:rFonts w:eastAsia="ArialMT"/>
              </w:rPr>
              <w:t>ЦДЦБ должен иметь соответствующие правила и процедуры, способствующие обеспечению сохранности выпусков це</w:t>
            </w:r>
            <w:r w:rsidRPr="000E2396">
              <w:rPr>
                <w:rFonts w:eastAsia="ArialMT"/>
              </w:rPr>
              <w:t>н</w:t>
            </w:r>
            <w:r w:rsidRPr="000E2396">
              <w:rPr>
                <w:rFonts w:eastAsia="ArialMT"/>
              </w:rPr>
              <w:t>ных бумаг, минимизации и управлению рисками, связанными с хранением и передачей ценных бумаг. ЦДЦБ должен учитывать ценные бумаги в иммобилизованной или дематериализованной форме с ц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лью их перевода в бездокументарной фо</w:t>
            </w:r>
            <w:r w:rsidRPr="000E2396">
              <w:rPr>
                <w:rFonts w:eastAsia="ArialMT"/>
              </w:rPr>
              <w:t>р</w:t>
            </w:r>
            <w:r w:rsidRPr="000E2396">
              <w:rPr>
                <w:rFonts w:eastAsia="ArialMT"/>
              </w:rPr>
              <w:t>ме.</w:t>
            </w:r>
          </w:p>
        </w:tc>
        <w:tc>
          <w:tcPr>
            <w:tcW w:w="3685" w:type="dxa"/>
            <w:shd w:val="clear" w:color="auto" w:fill="F2F2F2"/>
          </w:tcPr>
          <w:p w14:paraId="78ADC948" w14:textId="77777777" w:rsidR="00E278D3" w:rsidRPr="002265B8" w:rsidRDefault="00E278D3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E278D3" w:rsidRPr="000E2396" w14:paraId="12D4B162" w14:textId="77777777" w:rsidTr="004D3B47">
        <w:tc>
          <w:tcPr>
            <w:tcW w:w="1277" w:type="dxa"/>
            <w:shd w:val="clear" w:color="auto" w:fill="auto"/>
          </w:tcPr>
          <w:p w14:paraId="7DEC411A" w14:textId="77777777" w:rsidR="00E278D3" w:rsidRPr="000E2396" w:rsidRDefault="00E278D3" w:rsidP="007C6114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6B8A7A2E" w14:textId="77777777" w:rsidR="00E278D3" w:rsidRPr="000E2396" w:rsidRDefault="00E278D3" w:rsidP="00E278D3">
            <w:pPr>
              <w:ind w:firstLine="459"/>
              <w:jc w:val="both"/>
            </w:pPr>
            <w:r w:rsidRPr="000E2396">
              <w:t>Положения данного принципа не применимы к МСПД, поскольку КЦМР не является ЦДЦБ.</w:t>
            </w:r>
          </w:p>
        </w:tc>
        <w:tc>
          <w:tcPr>
            <w:tcW w:w="3685" w:type="dxa"/>
          </w:tcPr>
          <w:p w14:paraId="3A7E1ABE" w14:textId="77777777" w:rsidR="00E278D3" w:rsidRPr="000E2396" w:rsidRDefault="00E278D3" w:rsidP="0095573C"/>
        </w:tc>
      </w:tr>
      <w:tr w:rsidR="00E278D3" w:rsidRPr="000E2396" w14:paraId="22033630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4A5C596" w14:textId="77777777" w:rsidR="00E278D3" w:rsidRPr="000E2396" w:rsidRDefault="00E278D3" w:rsidP="00E278D3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37" w:name="_Toc407204676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12. 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Расчетные системы обмена активами</w:t>
            </w:r>
            <w:bookmarkEnd w:id="37"/>
          </w:p>
          <w:p w14:paraId="6699BBD2" w14:textId="77777777" w:rsidR="00E278D3" w:rsidRPr="000E2396" w:rsidRDefault="00E278D3" w:rsidP="00E278D3">
            <w:pPr>
              <w:jc w:val="both"/>
            </w:pPr>
            <w:r w:rsidRPr="000E2396">
              <w:rPr>
                <w:rFonts w:eastAsia="ArialMT"/>
                <w:bCs/>
              </w:rPr>
              <w:t>Если ИФР осуществляет расчеты по сделкам, включающие расчеты по двум взаимосвязанным обязател</w:t>
            </w:r>
            <w:r w:rsidRPr="000E2396">
              <w:rPr>
                <w:rFonts w:eastAsia="ArialMT"/>
                <w:bCs/>
              </w:rPr>
              <w:t>ь</w:t>
            </w:r>
            <w:r w:rsidRPr="000E2396">
              <w:rPr>
                <w:rFonts w:eastAsia="ArialMT"/>
                <w:bCs/>
              </w:rPr>
              <w:t>ствам (например, транзакции с ценными бумагами или иностранной валютой), то она должна исключать риск потери основной суммы, производя окончательный расчет по одному обязательству после окончател</w:t>
            </w:r>
            <w:r w:rsidRPr="000E2396">
              <w:rPr>
                <w:rFonts w:eastAsia="ArialMT"/>
                <w:bCs/>
              </w:rPr>
              <w:t>ь</w:t>
            </w:r>
            <w:r w:rsidRPr="000E2396">
              <w:rPr>
                <w:rFonts w:eastAsia="ArialMT"/>
                <w:bCs/>
              </w:rPr>
              <w:t>ного расчета по другому обяз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тельству</w:t>
            </w:r>
            <w:r w:rsidRPr="000E2396">
              <w:rPr>
                <w:rFonts w:eastAsia="ArialMT"/>
              </w:rPr>
              <w:t>.</w:t>
            </w:r>
          </w:p>
        </w:tc>
        <w:tc>
          <w:tcPr>
            <w:tcW w:w="3685" w:type="dxa"/>
            <w:shd w:val="clear" w:color="auto" w:fill="F2F2F2"/>
          </w:tcPr>
          <w:p w14:paraId="32C74733" w14:textId="77777777" w:rsidR="00E278D3" w:rsidRPr="00F152A0" w:rsidRDefault="00E278D3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0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E278D3" w:rsidRPr="000E2396" w14:paraId="082F6AE0" w14:textId="77777777" w:rsidTr="004D3B47">
        <w:tc>
          <w:tcPr>
            <w:tcW w:w="1277" w:type="dxa"/>
            <w:shd w:val="clear" w:color="auto" w:fill="auto"/>
          </w:tcPr>
          <w:p w14:paraId="70428DED" w14:textId="77777777" w:rsidR="00E278D3" w:rsidRPr="000E2396" w:rsidRDefault="00E278D3" w:rsidP="00554C0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444BA9AB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t>В МСПД осуществляются расчеты только с деньгами. При этом через данную систему проводятся расчеты с деньгами по операциям с ценными бумагами. При проведении платежей по операциям с ценными бумагами каждая операция проводится индивидуально на валовой основе в реальном времени: отдельно расчёты по деньгам, отдельно по ценным бумагам.</w:t>
            </w:r>
          </w:p>
          <w:p w14:paraId="25B8E69B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t>Так, расчеты по операциям с ценными бумагами осуществляются по принципу DVP - «поставка против платежа». Суть его заключается в том, что поставка ценных бумаг покупателю производится после того, как покупатель осуществит перевод денег в оплату за приобретаемые ценные бумаги. В</w:t>
            </w:r>
            <w:r w:rsidRPr="000E2396">
              <w:rPr>
                <w:rFonts w:eastAsia="ArialMT"/>
              </w:rPr>
              <w:t xml:space="preserve"> момент получения АО </w:t>
            </w:r>
            <w:r>
              <w:rPr>
                <w:rFonts w:eastAsia="ArialMT"/>
              </w:rPr>
              <w:t>«</w:t>
            </w:r>
            <w:r w:rsidRPr="000E2396">
              <w:rPr>
                <w:rFonts w:eastAsia="ArialMT"/>
              </w:rPr>
              <w:t>Центральный депозитарий ценных бумаг» (далее – ЦДЦБ) подтверждения о зачислении денег на счет отправителя финансовых инструментов в МСПД, т.е. при завершении расчета с деньгами (перевод денег на счет отправителя финансовых ресурсов), расчет в целом по сделке (по ценным бумагам) считается окончательным. Сразу после завершения перевода денег в МСПД ЦДЦБ производит перевод заблокированных ценных бумаг со счета  продавца на счет покупателя.</w:t>
            </w:r>
          </w:p>
        </w:tc>
        <w:tc>
          <w:tcPr>
            <w:tcW w:w="3685" w:type="dxa"/>
          </w:tcPr>
          <w:p w14:paraId="417387D9" w14:textId="77777777" w:rsidR="00E278D3" w:rsidRPr="00F152A0" w:rsidRDefault="00E278D3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E278D3" w:rsidRPr="000E2396" w14:paraId="482747BE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1E23BB17" w14:textId="77777777" w:rsidR="00E278D3" w:rsidRPr="000E2396" w:rsidRDefault="00E278D3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38" w:name="_Toc407204677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13. </w:t>
            </w:r>
            <w:r w:rsidRPr="000E2396">
              <w:rPr>
                <w:rFonts w:ascii="Times New Roman" w:eastAsia="ArialMT" w:hAnsi="Times New Roman"/>
                <w:bCs w:val="0"/>
                <w:sz w:val="24"/>
                <w:szCs w:val="24"/>
              </w:rPr>
              <w:t>Правила и процедуры, относящиеся к невыполнению обяз</w:t>
            </w:r>
            <w:r w:rsidRPr="000E2396">
              <w:rPr>
                <w:rFonts w:ascii="Times New Roman" w:eastAsia="ArialMT" w:hAnsi="Times New Roman"/>
                <w:bCs w:val="0"/>
                <w:sz w:val="24"/>
                <w:szCs w:val="24"/>
              </w:rPr>
              <w:t>а</w:t>
            </w:r>
            <w:r w:rsidRPr="000E2396">
              <w:rPr>
                <w:rFonts w:ascii="Times New Roman" w:eastAsia="ArialMT" w:hAnsi="Times New Roman"/>
                <w:bCs w:val="0"/>
                <w:sz w:val="24"/>
                <w:szCs w:val="24"/>
              </w:rPr>
              <w:t>тельств участником.</w:t>
            </w:r>
            <w:bookmarkEnd w:id="38"/>
          </w:p>
          <w:p w14:paraId="5BCD1F2C" w14:textId="77777777" w:rsidR="00E278D3" w:rsidRPr="000E2396" w:rsidRDefault="00E278D3" w:rsidP="00F11630">
            <w:pPr>
              <w:jc w:val="both"/>
            </w:pPr>
            <w:r w:rsidRPr="000E2396">
              <w:rPr>
                <w:rFonts w:eastAsia="ArialMT"/>
                <w:bCs/>
              </w:rPr>
              <w:t>ИФР должна иметь эффективные и четко определенные правила и процедуры по управлению в случае нев</w:t>
            </w:r>
            <w:r w:rsidRPr="000E2396">
              <w:rPr>
                <w:rFonts w:eastAsia="ArialMT"/>
                <w:bCs/>
              </w:rPr>
              <w:t>ы</w:t>
            </w:r>
            <w:r w:rsidRPr="000E2396">
              <w:rPr>
                <w:rFonts w:eastAsia="ArialMT"/>
                <w:bCs/>
              </w:rPr>
              <w:t>полнения об</w:t>
            </w:r>
            <w:r w:rsidRPr="000E2396">
              <w:rPr>
                <w:rFonts w:eastAsia="ArialMT"/>
                <w:bCs/>
              </w:rPr>
              <w:t>я</w:t>
            </w:r>
            <w:r w:rsidRPr="000E2396">
              <w:rPr>
                <w:rFonts w:eastAsia="ArialMT"/>
                <w:bCs/>
              </w:rPr>
              <w:t>зательств участником. Правила и процедуры должны быть разработаны, чтобы гарантировать возможность с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вершения ИФР своевременных действий для снижения убытков и дефицита ликвидности и продолжения выполнения своих обяз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тельств.</w:t>
            </w:r>
          </w:p>
        </w:tc>
        <w:tc>
          <w:tcPr>
            <w:tcW w:w="3685" w:type="dxa"/>
            <w:shd w:val="clear" w:color="auto" w:fill="F2F2F2"/>
          </w:tcPr>
          <w:p w14:paraId="6731AF34" w14:textId="77777777" w:rsidR="00E278D3" w:rsidRPr="002265B8" w:rsidRDefault="00E278D3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 xml:space="preserve">В основном </w:t>
            </w:r>
          </w:p>
          <w:p w14:paraId="781B3E05" w14:textId="77777777" w:rsidR="00E278D3" w:rsidRPr="00F152A0" w:rsidRDefault="00E278D3" w:rsidP="00073B2D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0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E278D3" w:rsidRPr="00F11630" w14:paraId="67C6A199" w14:textId="77777777" w:rsidTr="004D3B47">
        <w:tc>
          <w:tcPr>
            <w:tcW w:w="1277" w:type="dxa"/>
            <w:shd w:val="clear" w:color="auto" w:fill="auto"/>
          </w:tcPr>
          <w:p w14:paraId="25F81CAA" w14:textId="77777777" w:rsidR="00E278D3" w:rsidRPr="000E2396" w:rsidRDefault="00E278D3" w:rsidP="00554C0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3A707B07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t>Законом о платежах предусмотрено исполнение и завершение платежей и (или) переводов денег, направленных в платежную систему ее участником до получения им копии решения суда о применении ускоренной реабилитационной процедуры, процедуры урегулирования неплатежеспособности должника, реабилитационной процедуры или признании должника банкротом, вынесенного в отношении клиента.</w:t>
            </w:r>
          </w:p>
          <w:p w14:paraId="082C8A25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t>Кроме того, в Процедурах, направленных на пополнение ликвидности пользователей платежных систем РГП «КЦМР НБРК» в случае финансового стрессового события в стране, утвержденных Приказом Заместителя Председателя №520 от 08.12.2015г. дано определение события дефолта (как индивидуального, так и комбинированного). Также в указанных Процедурах описаны методы управления (предупреждения) риском ликвидности и системного риска на случаи возникновения финансового стрессового события в стране. В указанных Процедурах описаны методы управления (предупреждения) риском ликвидности и системным риском на случаи возникновения финансового стрессового события в стране путем:</w:t>
            </w:r>
          </w:p>
          <w:p w14:paraId="2FBC75AC" w14:textId="77777777" w:rsidR="00E278D3" w:rsidRPr="000E2396" w:rsidRDefault="00E278D3" w:rsidP="004E5747">
            <w:pPr>
              <w:ind w:firstLine="459"/>
              <w:jc w:val="both"/>
            </w:pPr>
            <w:r w:rsidRPr="000E2396">
              <w:t>1) осуществления мониторинга и анализа рисков платежных систем подразделением пл</w:t>
            </w:r>
            <w:r w:rsidRPr="000E2396">
              <w:t>а</w:t>
            </w:r>
            <w:r w:rsidRPr="000E2396">
              <w:t>тежны</w:t>
            </w:r>
            <w:r>
              <w:t>х</w:t>
            </w:r>
            <w:r w:rsidRPr="000E2396">
              <w:t xml:space="preserve"> систем в соответствии с требованиями Порядка проведения надзора (оверсайта) № 332;</w:t>
            </w:r>
          </w:p>
          <w:p w14:paraId="6BFB2538" w14:textId="77777777" w:rsidR="00E278D3" w:rsidRPr="000E2396" w:rsidRDefault="00E278D3" w:rsidP="004E5747">
            <w:pPr>
              <w:ind w:firstLine="459"/>
              <w:jc w:val="both"/>
            </w:pPr>
            <w:r w:rsidRPr="000E2396">
              <w:t>2) моделирования финансовых стрессовых событий в соответствии с главой 2 Процедур;</w:t>
            </w:r>
          </w:p>
          <w:p w14:paraId="1CCFB81A" w14:textId="77777777" w:rsidR="00E278D3" w:rsidRPr="000E2396" w:rsidRDefault="00E278D3" w:rsidP="004E5747">
            <w:pPr>
              <w:ind w:firstLine="459"/>
              <w:jc w:val="both"/>
            </w:pPr>
            <w:r w:rsidRPr="000E2396">
              <w:t>3) анализа соблюдения отдельными банками второго уровня Республики Казахстан, явля</w:t>
            </w:r>
            <w:r w:rsidRPr="000E2396">
              <w:t>ю</w:t>
            </w:r>
            <w:r w:rsidRPr="000E2396">
              <w:t>щимися пользователями, отдельных требований по управлению риском ликвидности, устано</w:t>
            </w:r>
            <w:r w:rsidRPr="000E2396">
              <w:t>в</w:t>
            </w:r>
            <w:r w:rsidRPr="000E2396">
              <w:t>ленных постановлением Правления Национального Банка Республики Казахстан от 26 фе</w:t>
            </w:r>
            <w:r w:rsidRPr="000E2396">
              <w:t>в</w:t>
            </w:r>
            <w:r w:rsidRPr="000E2396">
              <w:t>раля 2014 года №29  «Об утверждении Правил формирования системы управления рисками и вну</w:t>
            </w:r>
            <w:r w:rsidRPr="000E2396">
              <w:t>т</w:t>
            </w:r>
            <w:r w:rsidRPr="000E2396">
              <w:t>реннего контроля для банков второго уровня»,  зарегистрированным в Реестре госуда</w:t>
            </w:r>
            <w:r w:rsidRPr="000E2396">
              <w:t>р</w:t>
            </w:r>
            <w:r w:rsidRPr="000E2396">
              <w:t>ственной регистрации нормативных правовых актов под №9322, в том числе по проведению стресс-тестирований, наличию Плана финансирования на случай непредвиденных обстоятел</w:t>
            </w:r>
            <w:r w:rsidRPr="000E2396">
              <w:t>ь</w:t>
            </w:r>
            <w:r w:rsidRPr="000E2396">
              <w:t>ств.</w:t>
            </w:r>
          </w:p>
          <w:p w14:paraId="67D68081" w14:textId="77777777" w:rsidR="00E278D3" w:rsidRPr="000E2396" w:rsidRDefault="00E278D3" w:rsidP="004E5747">
            <w:pPr>
              <w:ind w:firstLine="459"/>
              <w:jc w:val="both"/>
            </w:pPr>
            <w:r w:rsidRPr="000E2396">
              <w:t>При возникновении финансового стрессового события в Республике Казахстан НБРК и КЦМР в оперативном порядке выносит руководству Национального Банка решение о возмо</w:t>
            </w:r>
            <w:r w:rsidRPr="000E2396">
              <w:t>ж</w:t>
            </w:r>
            <w:r w:rsidRPr="000E2396">
              <w:t>ности пр</w:t>
            </w:r>
            <w:r w:rsidRPr="000E2396">
              <w:t>и</w:t>
            </w:r>
            <w:r w:rsidRPr="000E2396">
              <w:t>менения одного или нескольких в совокупности из следующих способов пополнения ликвидн</w:t>
            </w:r>
            <w:r w:rsidRPr="000E2396">
              <w:t>о</w:t>
            </w:r>
            <w:r w:rsidRPr="000E2396">
              <w:t>сти пользователей:</w:t>
            </w:r>
          </w:p>
          <w:p w14:paraId="2B0CC482" w14:textId="77777777" w:rsidR="00E278D3" w:rsidRPr="000E2396" w:rsidRDefault="00E278D3" w:rsidP="004E5747">
            <w:pPr>
              <w:ind w:firstLine="459"/>
              <w:jc w:val="both"/>
            </w:pPr>
            <w:r w:rsidRPr="000E2396">
              <w:t>1) изменение размера лимита суммы ликвидности, предоставляемой Национальным Ба</w:t>
            </w:r>
            <w:r w:rsidRPr="000E2396">
              <w:t>н</w:t>
            </w:r>
            <w:r w:rsidRPr="000E2396">
              <w:t>ком пользователям путем заключения сделок по покупке ценных бумаг с обратной продажей «овердрафт» и (или) измен</w:t>
            </w:r>
            <w:r w:rsidRPr="000E2396">
              <w:t>е</w:t>
            </w:r>
            <w:r w:rsidRPr="000E2396">
              <w:t>ния условий таких сделок;</w:t>
            </w:r>
          </w:p>
          <w:p w14:paraId="23DB7B6E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t>2) продление времени операционного дня межбанковской системы переводов денег для завершения указаний по платежу и (или) переводу денег, направленных в межбанковскую систему переводов денег пользователями.</w:t>
            </w:r>
          </w:p>
          <w:p w14:paraId="361AFA63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rPr>
                <w:rFonts w:eastAsia="ArialMT"/>
              </w:rPr>
              <w:t>В целях обеспечения бесперебойной работы в платежной системе и разрешения вопросов взаимодействия с другими ИФР, НБРК разработан и Приказом Заместителя Председателя НБРК Н.Кусаинова №219 от 25.05.2015г. утвержден Порядок взаимодействия КЦМР, КФБ и ЦДЦБ  при обеспечении беспрерывности деятельности по проведению платежей и переводов денег в платежной системе при возникновении нестандартной ситуации. Порядком регламентированы вопросы организационного и информационного взаимодействия КЦМР и операторов других ИФР в целях бесперебойной работы платежной системы.</w:t>
            </w:r>
          </w:p>
          <w:p w14:paraId="4404701F" w14:textId="77777777" w:rsidR="00E278D3" w:rsidRPr="000E2396" w:rsidRDefault="00E278D3" w:rsidP="005F17E1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14:paraId="794E2C07" w14:textId="77777777" w:rsidR="00F11630" w:rsidRPr="00F152A0" w:rsidRDefault="00F11630" w:rsidP="00F11630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152A0">
              <w:rPr>
                <w:b/>
                <w:i/>
                <w:sz w:val="20"/>
                <w:szCs w:val="20"/>
              </w:rPr>
              <w:t>Выявлено незначительное несоо</w:t>
            </w:r>
            <w:r w:rsidRPr="00F152A0">
              <w:rPr>
                <w:b/>
                <w:i/>
                <w:sz w:val="20"/>
                <w:szCs w:val="20"/>
              </w:rPr>
              <w:t>т</w:t>
            </w:r>
            <w:r w:rsidRPr="00F152A0">
              <w:rPr>
                <w:b/>
                <w:i/>
                <w:sz w:val="20"/>
                <w:szCs w:val="20"/>
              </w:rPr>
              <w:t>ветствие Принципам ИФР:</w:t>
            </w:r>
          </w:p>
          <w:p w14:paraId="46FBEF6B" w14:textId="77777777" w:rsidR="00F11630" w:rsidRPr="00F152A0" w:rsidRDefault="00F11630" w:rsidP="00F11630">
            <w:pPr>
              <w:contextualSpacing/>
              <w:jc w:val="both"/>
              <w:rPr>
                <w:i/>
                <w:sz w:val="20"/>
                <w:szCs w:val="20"/>
              </w:rPr>
            </w:pPr>
          </w:p>
          <w:p w14:paraId="4A1CC4D8" w14:textId="77777777" w:rsidR="00E278D3" w:rsidRPr="00F152A0" w:rsidRDefault="00F11630" w:rsidP="00F1163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20"/>
                <w:szCs w:val="20"/>
              </w:rPr>
            </w:pPr>
            <w:r w:rsidRPr="00F152A0">
              <w:rPr>
                <w:i/>
                <w:sz w:val="20"/>
                <w:szCs w:val="20"/>
              </w:rPr>
              <w:t xml:space="preserve">1. Ключевые требования 2 и 3 «ИФР  должна  привлекать  своих  участников  и другие заинтересованные стороны к тестированию и анализу процедур ИФР по управлению при дефолте. Каким образом используются и анализируются результаты тестирований» </w:t>
            </w:r>
          </w:p>
          <w:p w14:paraId="4CB87EAA" w14:textId="77777777" w:rsidR="00F11630" w:rsidRPr="00F152A0" w:rsidRDefault="00F11630" w:rsidP="00F1163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152A0">
              <w:rPr>
                <w:b/>
                <w:i/>
                <w:sz w:val="20"/>
                <w:szCs w:val="20"/>
              </w:rPr>
              <w:t>Комментарии:</w:t>
            </w:r>
          </w:p>
          <w:p w14:paraId="5CE024AF" w14:textId="77777777" w:rsidR="00B10C04" w:rsidRPr="00DF2B5D" w:rsidRDefault="00F152A0" w:rsidP="00F1163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п</w:t>
            </w:r>
            <w:r w:rsidR="00F11630" w:rsidRPr="00F152A0">
              <w:rPr>
                <w:i/>
                <w:sz w:val="20"/>
                <w:szCs w:val="20"/>
              </w:rPr>
              <w:t>роцедурах, направленных на пополнение ликвидности пользователей платежных систем РГП «КЦМР НБРК» в случае финансового стрессового события в стране, утвержденных Приказом Заместителя Председателя №520 от 08.12.2015г. описаны методы управления (предупреждения) риском ликвидности и системного риска на случаи возникновения финансового стрессового события</w:t>
            </w:r>
            <w:r w:rsidR="00DF2B5D">
              <w:rPr>
                <w:i/>
                <w:sz w:val="20"/>
                <w:szCs w:val="20"/>
              </w:rPr>
              <w:t xml:space="preserve">, но не </w:t>
            </w:r>
          </w:p>
          <w:p w14:paraId="1DEC411E" w14:textId="77777777" w:rsidR="00F11630" w:rsidRPr="00F152A0" w:rsidRDefault="00F11630" w:rsidP="00F1163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20"/>
                <w:szCs w:val="20"/>
              </w:rPr>
            </w:pPr>
            <w:r w:rsidRPr="00F152A0">
              <w:rPr>
                <w:i/>
                <w:sz w:val="20"/>
                <w:szCs w:val="20"/>
              </w:rPr>
              <w:t xml:space="preserve">регламентированы вопросы периодичности проведения тестов, оценка их результатов и отчетность по итогам перед руководством НБРК. </w:t>
            </w:r>
          </w:p>
          <w:p w14:paraId="0B8AD2D3" w14:textId="77777777" w:rsidR="00F11630" w:rsidRPr="00F152A0" w:rsidRDefault="00F152A0" w:rsidP="00B10C0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связи с этим, целесообразно рассмотреть вопрос  </w:t>
            </w:r>
            <w:r w:rsidR="00B10C04">
              <w:rPr>
                <w:i/>
                <w:sz w:val="20"/>
                <w:szCs w:val="20"/>
              </w:rPr>
              <w:t xml:space="preserve">внесения изменений/ дополнений в </w:t>
            </w:r>
            <w:r w:rsidRPr="00B10C04">
              <w:rPr>
                <w:i/>
                <w:sz w:val="20"/>
                <w:szCs w:val="20"/>
              </w:rPr>
              <w:t xml:space="preserve"> </w:t>
            </w:r>
            <w:r w:rsidR="00B10C04">
              <w:rPr>
                <w:i/>
                <w:sz w:val="20"/>
                <w:szCs w:val="20"/>
              </w:rPr>
              <w:t>П</w:t>
            </w:r>
            <w:r w:rsidR="00B10C04" w:rsidRPr="00F152A0">
              <w:rPr>
                <w:i/>
                <w:sz w:val="20"/>
                <w:szCs w:val="20"/>
              </w:rPr>
              <w:t>роцедур</w:t>
            </w:r>
            <w:r w:rsidR="00B10C04">
              <w:rPr>
                <w:i/>
                <w:sz w:val="20"/>
                <w:szCs w:val="20"/>
              </w:rPr>
              <w:t>ы</w:t>
            </w:r>
            <w:r w:rsidR="00B10C04" w:rsidRPr="00F152A0">
              <w:rPr>
                <w:i/>
                <w:sz w:val="20"/>
                <w:szCs w:val="20"/>
              </w:rPr>
              <w:t>, направленны</w:t>
            </w:r>
            <w:r w:rsidR="00B10C04">
              <w:rPr>
                <w:i/>
                <w:sz w:val="20"/>
                <w:szCs w:val="20"/>
              </w:rPr>
              <w:t>е</w:t>
            </w:r>
            <w:r w:rsidR="00B10C04" w:rsidRPr="00F152A0">
              <w:rPr>
                <w:i/>
                <w:sz w:val="20"/>
                <w:szCs w:val="20"/>
              </w:rPr>
              <w:t xml:space="preserve"> на пополнение ликвидности пользователей платежных систем РГП «КЦМР НБРК» в случае финансового стрессового события в стране</w:t>
            </w:r>
            <w:r w:rsidR="00B10C04">
              <w:rPr>
                <w:i/>
                <w:sz w:val="20"/>
                <w:szCs w:val="20"/>
              </w:rPr>
              <w:t xml:space="preserve">, порядком формирования </w:t>
            </w:r>
            <w:r w:rsidRPr="00B10C04">
              <w:rPr>
                <w:i/>
                <w:sz w:val="20"/>
                <w:szCs w:val="20"/>
              </w:rPr>
              <w:t>отчетности и оценки результативности по результатам стресс-тестирований, проведенных на основе моделирования финансовых стрессовых событий</w:t>
            </w:r>
            <w:r w:rsidR="00B10C04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E278D3" w:rsidRPr="000E2396" w14:paraId="52C87693" w14:textId="77777777" w:rsidTr="003B4E3A">
        <w:trPr>
          <w:trHeight w:val="895"/>
        </w:trPr>
        <w:tc>
          <w:tcPr>
            <w:tcW w:w="11483" w:type="dxa"/>
            <w:gridSpan w:val="2"/>
            <w:shd w:val="clear" w:color="auto" w:fill="F2F2F2"/>
          </w:tcPr>
          <w:p w14:paraId="4A324638" w14:textId="77777777" w:rsidR="00E278D3" w:rsidRPr="000E2396" w:rsidRDefault="00E278D3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39" w:name="_Toc407204678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14. Сегрегация и перемещаемость</w:t>
            </w:r>
            <w:bookmarkEnd w:id="39"/>
          </w:p>
          <w:p w14:paraId="05BCB1CE" w14:textId="77777777" w:rsidR="00E278D3" w:rsidRPr="000E2396" w:rsidRDefault="00E278D3" w:rsidP="00C4121E">
            <w:pPr>
              <w:jc w:val="both"/>
            </w:pPr>
            <w:r w:rsidRPr="000E2396">
              <w:rPr>
                <w:rFonts w:eastAsia="ArialMT"/>
              </w:rPr>
              <w:t>ИФР должна четко определять свои обязательства в отношении поставки реальных инструментов или тов</w:t>
            </w:r>
            <w:r w:rsidRPr="000E2396">
              <w:rPr>
                <w:rFonts w:eastAsia="ArialMT"/>
              </w:rPr>
              <w:t>а</w:t>
            </w:r>
            <w:r w:rsidRPr="000E2396">
              <w:rPr>
                <w:rFonts w:eastAsia="ArialMT"/>
              </w:rPr>
              <w:t>ров, а также выявлять, проводить мониторинг и управлять рисками, связанными с фактической п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ставкой.</w:t>
            </w:r>
          </w:p>
        </w:tc>
        <w:tc>
          <w:tcPr>
            <w:tcW w:w="3685" w:type="dxa"/>
            <w:shd w:val="clear" w:color="auto" w:fill="F2F2F2"/>
          </w:tcPr>
          <w:p w14:paraId="32FDEF0C" w14:textId="77777777" w:rsidR="00E278D3" w:rsidRPr="002265B8" w:rsidRDefault="00E278D3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E278D3" w:rsidRPr="000E2396" w14:paraId="7EAB1428" w14:textId="77777777" w:rsidTr="004D3B47">
        <w:tc>
          <w:tcPr>
            <w:tcW w:w="1277" w:type="dxa"/>
            <w:shd w:val="clear" w:color="auto" w:fill="auto"/>
          </w:tcPr>
          <w:p w14:paraId="6F79CFB9" w14:textId="77777777" w:rsidR="00E278D3" w:rsidRPr="000E2396" w:rsidRDefault="00E278D3" w:rsidP="00554C0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2F22E2BF" w14:textId="77777777" w:rsidR="00E278D3" w:rsidRPr="000E2396" w:rsidRDefault="00E278D3" w:rsidP="00C4121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Положения данного принципа не применимы к МСПД, поскольку КЦМР не я</w:t>
            </w:r>
            <w:r w:rsidRPr="000E2396">
              <w:rPr>
                <w:rFonts w:eastAsia="ArialMT"/>
              </w:rPr>
              <w:t>в</w:t>
            </w:r>
            <w:r w:rsidRPr="000E2396">
              <w:rPr>
                <w:rFonts w:eastAsia="ArialMT"/>
              </w:rPr>
              <w:t>ляется ЦКА.</w:t>
            </w:r>
          </w:p>
        </w:tc>
        <w:tc>
          <w:tcPr>
            <w:tcW w:w="3685" w:type="dxa"/>
          </w:tcPr>
          <w:p w14:paraId="68617AA6" w14:textId="77777777" w:rsidR="00E278D3" w:rsidRPr="002265B8" w:rsidRDefault="00E278D3" w:rsidP="0018423E">
            <w:pPr>
              <w:autoSpaceDE w:val="0"/>
              <w:autoSpaceDN w:val="0"/>
              <w:adjustRightInd w:val="0"/>
              <w:rPr>
                <w:rFonts w:eastAsia="ArialMT"/>
              </w:rPr>
            </w:pPr>
          </w:p>
        </w:tc>
      </w:tr>
      <w:tr w:rsidR="00E278D3" w:rsidRPr="000E2396" w14:paraId="1E7C8A48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4314B48" w14:textId="77777777" w:rsidR="00E278D3" w:rsidRPr="000E2396" w:rsidRDefault="00E278D3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0" w:name="_Toc407204679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15. Общий коммерческий риск</w:t>
            </w:r>
            <w:bookmarkEnd w:id="40"/>
          </w:p>
          <w:p w14:paraId="7221A94C" w14:textId="77777777" w:rsidR="00E278D3" w:rsidRPr="000E2396" w:rsidRDefault="00E278D3" w:rsidP="00C4121E">
            <w:pPr>
              <w:jc w:val="both"/>
            </w:pPr>
            <w:r w:rsidRPr="000E2396">
              <w:rPr>
                <w:rFonts w:eastAsia="ArialMT"/>
                <w:bCs/>
              </w:rPr>
              <w:t>ИФР должна выявлять, проводить мониторинг и управлять общим коммерческим риском, а также распол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гать ч</w:t>
            </w:r>
            <w:r w:rsidRPr="000E2396">
              <w:rPr>
                <w:rFonts w:eastAsia="ArialMT"/>
                <w:bCs/>
              </w:rPr>
              <w:t>и</w:t>
            </w:r>
            <w:r w:rsidRPr="000E2396">
              <w:rPr>
                <w:rFonts w:eastAsia="ArialMT"/>
                <w:bCs/>
              </w:rPr>
              <w:t>стыми ликвидными активами, финансируемыми за счет собственного капитала, и достаточными для покрытия потенциальных общих коммерческих убытков, чтобы продолжать выполнение операций и оказ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ние услуг как функционирующая структ</w:t>
            </w:r>
            <w:r w:rsidRPr="000E2396">
              <w:rPr>
                <w:rFonts w:eastAsia="ArialMT"/>
                <w:bCs/>
              </w:rPr>
              <w:t>у</w:t>
            </w:r>
            <w:r w:rsidRPr="000E2396">
              <w:rPr>
                <w:rFonts w:eastAsia="ArialMT"/>
                <w:bCs/>
              </w:rPr>
              <w:t>ра в случае, если убытки станут реальными. Кроме того, чистые ликвидные активы всегда дол</w:t>
            </w:r>
            <w:r w:rsidRPr="000E2396">
              <w:rPr>
                <w:rFonts w:eastAsia="ArialMT"/>
                <w:bCs/>
              </w:rPr>
              <w:t>ж</w:t>
            </w:r>
            <w:r w:rsidRPr="000E2396">
              <w:rPr>
                <w:rFonts w:eastAsia="ArialMT"/>
                <w:bCs/>
              </w:rPr>
              <w:t>ны быть достаточными для восстановления или упорядоченного прекращения критически важных оп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раций и услуг</w:t>
            </w:r>
            <w:r w:rsidRPr="000E2396">
              <w:rPr>
                <w:rFonts w:eastAsia="ArialMT"/>
              </w:rPr>
              <w:t>.</w:t>
            </w:r>
          </w:p>
        </w:tc>
        <w:tc>
          <w:tcPr>
            <w:tcW w:w="3685" w:type="dxa"/>
            <w:shd w:val="clear" w:color="auto" w:fill="F2F2F2"/>
          </w:tcPr>
          <w:p w14:paraId="1068C5E5" w14:textId="77777777" w:rsidR="00E278D3" w:rsidRPr="002265B8" w:rsidRDefault="00E278D3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265B8"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E278D3" w:rsidRPr="000E2396" w14:paraId="47A26C37" w14:textId="77777777" w:rsidTr="004D3B47">
        <w:tc>
          <w:tcPr>
            <w:tcW w:w="1277" w:type="dxa"/>
            <w:shd w:val="clear" w:color="auto" w:fill="auto"/>
          </w:tcPr>
          <w:p w14:paraId="2AD1A674" w14:textId="77777777" w:rsidR="00E278D3" w:rsidRPr="000E2396" w:rsidRDefault="00E278D3" w:rsidP="00554C0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47EB6FC1" w14:textId="77777777" w:rsidR="00E278D3" w:rsidRPr="000E2396" w:rsidRDefault="00E278D3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Данный Принцип не применим в отношении МСПД, так как КЦМР является дочерней организацией НБРК, созданной в форме республиканского государственного предприятия на праве хозяйственного ведения, и в своей финансовой деятельности подотчетен НБРК (государственному учреждению). Так, НБРК рассматривает и утверждает учетную политику КЦМР, планы финансово-хозяйственной деятельности (бизнес-план), в том числе, плановые финансовые показатели, периодичность и порядок их представления.  Управление капиталом, ввиду того, что КЦМР является республиканским государственным предприятием на праве хозяйственного ведения, осуществляется согласно законодательству РК и нормативным правовым документам НБРК.</w:t>
            </w:r>
          </w:p>
        </w:tc>
        <w:tc>
          <w:tcPr>
            <w:tcW w:w="3685" w:type="dxa"/>
          </w:tcPr>
          <w:p w14:paraId="2E2B211F" w14:textId="77777777" w:rsidR="00E278D3" w:rsidRPr="000E2396" w:rsidRDefault="00E278D3" w:rsidP="0018423E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</w:rPr>
            </w:pPr>
          </w:p>
        </w:tc>
      </w:tr>
      <w:tr w:rsidR="00E278D3" w:rsidRPr="000E2396" w14:paraId="7EF7BBB2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3D1E5E89" w14:textId="77777777" w:rsidR="00E278D3" w:rsidRPr="000E2396" w:rsidRDefault="00E278D3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1" w:name="_Toc407204680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16. Депозитарный и инвестиционный риск</w:t>
            </w:r>
            <w:bookmarkEnd w:id="41"/>
          </w:p>
          <w:p w14:paraId="511D7E77" w14:textId="77777777" w:rsidR="00E278D3" w:rsidRPr="000E2396" w:rsidRDefault="00E278D3" w:rsidP="00854C45">
            <w:r w:rsidRPr="000E2396">
              <w:rPr>
                <w:rFonts w:eastAsia="ArialMT"/>
                <w:bCs/>
              </w:rPr>
              <w:t>ИФР должна защищать свои активы и активы своих участников и минимизировать риск потерь и несвоевр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менного доступа к ним. ИФР должна инвестировать в инструменты с минимальными кредитным и рыно</w:t>
            </w:r>
            <w:r w:rsidRPr="000E2396">
              <w:rPr>
                <w:rFonts w:eastAsia="ArialMT"/>
                <w:bCs/>
              </w:rPr>
              <w:t>ч</w:t>
            </w:r>
            <w:r w:rsidRPr="000E2396">
              <w:rPr>
                <w:rFonts w:eastAsia="ArialMT"/>
                <w:bCs/>
              </w:rPr>
              <w:t>ным риском и риском ли</w:t>
            </w:r>
            <w:r w:rsidRPr="000E2396">
              <w:rPr>
                <w:rFonts w:eastAsia="ArialMT"/>
                <w:bCs/>
              </w:rPr>
              <w:t>к</w:t>
            </w:r>
            <w:r w:rsidRPr="000E2396">
              <w:rPr>
                <w:rFonts w:eastAsia="ArialMT"/>
                <w:bCs/>
              </w:rPr>
              <w:t>видности.</w:t>
            </w:r>
          </w:p>
        </w:tc>
        <w:tc>
          <w:tcPr>
            <w:tcW w:w="3685" w:type="dxa"/>
            <w:shd w:val="clear" w:color="auto" w:fill="F2F2F2"/>
          </w:tcPr>
          <w:p w14:paraId="73898D1E" w14:textId="77777777" w:rsidR="00E278D3" w:rsidRPr="006B2077" w:rsidRDefault="00E278D3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B2077"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E278D3" w:rsidRPr="000E2396" w14:paraId="239F3945" w14:textId="77777777" w:rsidTr="004D3B47">
        <w:tc>
          <w:tcPr>
            <w:tcW w:w="1277" w:type="dxa"/>
            <w:shd w:val="clear" w:color="auto" w:fill="auto"/>
          </w:tcPr>
          <w:p w14:paraId="00E888FD" w14:textId="77777777" w:rsidR="00E278D3" w:rsidRPr="000E2396" w:rsidRDefault="00E278D3" w:rsidP="00554C0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73DC05FC" w14:textId="77777777" w:rsidR="00E278D3" w:rsidRPr="000E2396" w:rsidRDefault="00E278D3" w:rsidP="00C4121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>Данный Принцип не применим к МСПД, так как КЦМР не инвестирует собстве</w:t>
            </w:r>
            <w:r w:rsidRPr="000E2396">
              <w:rPr>
                <w:rFonts w:eastAsia="ArialMT"/>
              </w:rPr>
              <w:t>н</w:t>
            </w:r>
            <w:r w:rsidRPr="000E2396">
              <w:rPr>
                <w:rFonts w:eastAsia="ArialMT"/>
              </w:rPr>
              <w:t>ные фонды и активы своих участников. Деньги опера</w:t>
            </w:r>
            <w:r w:rsidR="00C4121E">
              <w:rPr>
                <w:rFonts w:eastAsia="ArialMT"/>
              </w:rPr>
              <w:t xml:space="preserve">ционного центра </w:t>
            </w:r>
            <w:r w:rsidRPr="000E2396">
              <w:rPr>
                <w:rFonts w:eastAsia="ArialMT"/>
              </w:rPr>
              <w:t>МСПД (КЦМР) и пользователей находятся на счетах, открытых в НБРК. Для расчетов пользователей в МСПД КЦМР не испол</w:t>
            </w:r>
            <w:r w:rsidRPr="000E2396">
              <w:rPr>
                <w:rFonts w:eastAsia="ArialMT"/>
              </w:rPr>
              <w:t>ь</w:t>
            </w:r>
            <w:r w:rsidRPr="000E2396">
              <w:rPr>
                <w:rFonts w:eastAsia="ArialMT"/>
              </w:rPr>
              <w:t>зуются собственные деньги. При этом прибыль КЦМР передается НБРК. Полученные в ходе осуществления деятельности средства направлены на совершенствование  программного, те</w:t>
            </w:r>
            <w:r w:rsidRPr="000E2396">
              <w:rPr>
                <w:rFonts w:eastAsia="ArialMT"/>
              </w:rPr>
              <w:t>х</w:t>
            </w:r>
            <w:r w:rsidRPr="000E2396">
              <w:rPr>
                <w:rFonts w:eastAsia="ArialMT"/>
              </w:rPr>
              <w:t>нического и коммуникационного оборудования, используемого для обеспечения/повышения эффективности раб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ты платежных систем.</w:t>
            </w:r>
          </w:p>
        </w:tc>
        <w:tc>
          <w:tcPr>
            <w:tcW w:w="3685" w:type="dxa"/>
          </w:tcPr>
          <w:p w14:paraId="5ADE779A" w14:textId="77777777" w:rsidR="00E278D3" w:rsidRPr="006B2077" w:rsidRDefault="00E278D3" w:rsidP="0018423E">
            <w:pPr>
              <w:autoSpaceDE w:val="0"/>
              <w:autoSpaceDN w:val="0"/>
              <w:adjustRightInd w:val="0"/>
              <w:rPr>
                <w:rFonts w:eastAsia="ArialMT"/>
              </w:rPr>
            </w:pPr>
          </w:p>
        </w:tc>
      </w:tr>
      <w:tr w:rsidR="00E278D3" w:rsidRPr="000E2396" w14:paraId="46868EF9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2E64DC3E" w14:textId="77777777" w:rsidR="00E278D3" w:rsidRPr="000E2396" w:rsidRDefault="00E278D3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2" w:name="_Toc407204681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17. Операционный риск</w:t>
            </w:r>
            <w:bookmarkEnd w:id="42"/>
          </w:p>
          <w:p w14:paraId="6E61F7A2" w14:textId="77777777" w:rsidR="00E278D3" w:rsidRPr="000E2396" w:rsidRDefault="00E278D3" w:rsidP="00C4121E">
            <w:pPr>
              <w:jc w:val="both"/>
            </w:pPr>
            <w:r w:rsidRPr="000E2396">
              <w:rPr>
                <w:rFonts w:eastAsia="ArialMT"/>
                <w:bCs/>
              </w:rPr>
              <w:t>ИФР должна выявлять все возможные источники операционного риска, как внутренние, так и внешние, и ослаблять их влияние за счет использования надлежащих систем, политик, процедур и методов контроля. Системы должны обеспечивать высокую степень безопасности и операционной надежности и иметь дост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точную наращиваемую пропускную сп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собность. Управление непрерывностью деятельности должно быть направлено на своевременное восстановление операций и выполнение обязательств ИФР, в том числе в сл</w:t>
            </w:r>
            <w:r w:rsidRPr="000E2396">
              <w:rPr>
                <w:rFonts w:eastAsia="ArialMT"/>
                <w:bCs/>
              </w:rPr>
              <w:t>у</w:t>
            </w:r>
            <w:r w:rsidRPr="000E2396">
              <w:rPr>
                <w:rFonts w:eastAsia="ArialMT"/>
                <w:bCs/>
              </w:rPr>
              <w:t>чае широкомасштабного или крупного нарушения в работе.</w:t>
            </w:r>
          </w:p>
        </w:tc>
        <w:tc>
          <w:tcPr>
            <w:tcW w:w="3685" w:type="dxa"/>
            <w:shd w:val="clear" w:color="auto" w:fill="F2F2F2"/>
          </w:tcPr>
          <w:p w14:paraId="3F65FC23" w14:textId="77777777" w:rsidR="00E278D3" w:rsidRPr="006B2077" w:rsidRDefault="00E278D3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B2077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C4121E" w:rsidRPr="000E2396" w14:paraId="4E15F8EC" w14:textId="77777777" w:rsidTr="004D3B47">
        <w:tc>
          <w:tcPr>
            <w:tcW w:w="1277" w:type="dxa"/>
            <w:shd w:val="clear" w:color="auto" w:fill="auto"/>
          </w:tcPr>
          <w:p w14:paraId="3327D281" w14:textId="77777777" w:rsidR="00C4121E" w:rsidRPr="000E2396" w:rsidRDefault="00C4121E" w:rsidP="00554C0B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19C375DC" w14:textId="77777777" w:rsidR="00C4121E" w:rsidRPr="000E2396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>Согласно пункту 100 Правил №201 для выявления, измерения, мониторинга и управления операционным риском и</w:t>
            </w:r>
            <w:r w:rsidRPr="000E2396">
              <w:rPr>
                <w:bCs/>
              </w:rPr>
              <w:t>с</w:t>
            </w:r>
            <w:r w:rsidRPr="000E2396">
              <w:rPr>
                <w:bCs/>
              </w:rPr>
              <w:t>пользуются следующие методы:</w:t>
            </w:r>
          </w:p>
          <w:p w14:paraId="7A8D27F9" w14:textId="77777777" w:rsidR="00C4121E" w:rsidRPr="000E2396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>1) проведение НБРК контроля и надзора за организацией и функционированием МСПД в соответствии с Законом о НБРК;</w:t>
            </w:r>
          </w:p>
          <w:p w14:paraId="14437E5C" w14:textId="77777777" w:rsidR="00A342EF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 xml:space="preserve">2) осмотр </w:t>
            </w:r>
            <w:r>
              <w:rPr>
                <w:bCs/>
              </w:rPr>
              <w:t xml:space="preserve">рабочего места </w:t>
            </w:r>
            <w:r w:rsidRPr="000E2396">
              <w:rPr>
                <w:bCs/>
              </w:rPr>
              <w:t xml:space="preserve">пользователя на выполнение </w:t>
            </w:r>
            <w:r w:rsidR="00A342EF">
              <w:rPr>
                <w:bCs/>
              </w:rPr>
              <w:t>Т</w:t>
            </w:r>
            <w:r w:rsidRPr="000E2396">
              <w:rPr>
                <w:bCs/>
              </w:rPr>
              <w:t>ребований</w:t>
            </w:r>
            <w:r w:rsidR="00A342EF">
              <w:rPr>
                <w:bCs/>
              </w:rPr>
              <w:t xml:space="preserve"> №200; </w:t>
            </w:r>
            <w:r w:rsidRPr="000E2396">
              <w:rPr>
                <w:bCs/>
              </w:rPr>
              <w:t xml:space="preserve"> </w:t>
            </w:r>
          </w:p>
          <w:p w14:paraId="7C534F7B" w14:textId="77777777" w:rsidR="00C4121E" w:rsidRPr="000E2396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>3) постоянный мониторинг и поддержание КЦМР беспрерывной работы программно-технического комплекса системы в соответствии с методами, определенными внутренними д</w:t>
            </w:r>
            <w:r w:rsidRPr="000E2396">
              <w:rPr>
                <w:bCs/>
              </w:rPr>
              <w:t>о</w:t>
            </w:r>
            <w:r w:rsidRPr="000E2396">
              <w:rPr>
                <w:bCs/>
              </w:rPr>
              <w:t>кументами КЦМР по управлению операционным риском;</w:t>
            </w:r>
          </w:p>
          <w:p w14:paraId="231D2D80" w14:textId="77777777" w:rsidR="00C4121E" w:rsidRPr="000E2396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>4) поддержание в актуальном состоянии плана восстановления деятельности системы с уч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том возмо</w:t>
            </w:r>
            <w:r w:rsidRPr="000E2396">
              <w:rPr>
                <w:bCs/>
              </w:rPr>
              <w:t>ж</w:t>
            </w:r>
            <w:r w:rsidRPr="000E2396">
              <w:rPr>
                <w:bCs/>
              </w:rPr>
              <w:t>ных сценариев остановки работы системы и тестирование НБРК совместно с КЦМР данного плана с переводом работы системы с основного центра на резер</w:t>
            </w:r>
            <w:r w:rsidRPr="000E2396">
              <w:rPr>
                <w:bCs/>
              </w:rPr>
              <w:t>в</w:t>
            </w:r>
            <w:r w:rsidRPr="000E2396">
              <w:rPr>
                <w:bCs/>
              </w:rPr>
              <w:t>ный центр не менее двух раз в течение года;</w:t>
            </w:r>
          </w:p>
          <w:p w14:paraId="31675F3E" w14:textId="77777777" w:rsidR="00C4121E" w:rsidRPr="000E2396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>5) обеспечение работоспособности резервного центра;</w:t>
            </w:r>
          </w:p>
          <w:p w14:paraId="65BD9BE5" w14:textId="77777777" w:rsidR="00C4121E" w:rsidRPr="000E2396" w:rsidRDefault="00C4121E" w:rsidP="007870A1">
            <w:pPr>
              <w:ind w:firstLine="400"/>
              <w:jc w:val="both"/>
              <w:rPr>
                <w:bCs/>
              </w:rPr>
            </w:pPr>
            <w:r w:rsidRPr="000E2396">
              <w:rPr>
                <w:bCs/>
              </w:rPr>
              <w:t>6)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</w:t>
            </w:r>
            <w:r w:rsidRPr="000E2396">
              <w:rPr>
                <w:bCs/>
              </w:rPr>
              <w:t>е</w:t>
            </w:r>
            <w:r w:rsidRPr="000E2396">
              <w:rPr>
                <w:bCs/>
              </w:rPr>
              <w:t>нию в основном центре.</w:t>
            </w:r>
          </w:p>
          <w:p w14:paraId="3612A03F" w14:textId="77777777" w:rsidR="00F27659" w:rsidRPr="00F27659" w:rsidRDefault="00C4121E" w:rsidP="005F17E1">
            <w:pPr>
              <w:suppressAutoHyphens/>
              <w:contextualSpacing/>
              <w:jc w:val="both"/>
            </w:pPr>
            <w:r w:rsidRPr="000E2396">
              <w:rPr>
                <w:rFonts w:eastAsia="ArialMT"/>
                <w:bCs/>
              </w:rPr>
              <w:t xml:space="preserve">       Таким образом, КЦМР в целях управления операционным риском и</w:t>
            </w:r>
            <w:r w:rsidRPr="000E2396">
              <w:t xml:space="preserve">спользуются необходимые методы управления физической и информационной безопасностью, основанные на международных стандартах. Также в целях управления операционным риском </w:t>
            </w:r>
            <w:r w:rsidRPr="000E2396">
              <w:rPr>
                <w:rFonts w:eastAsia="ArialMT"/>
                <w:bCs/>
              </w:rPr>
              <w:t xml:space="preserve">разработан и </w:t>
            </w:r>
            <w:r w:rsidRPr="00F27659">
              <w:t xml:space="preserve">подлежит ежегодному пересмотру план восстановления платёжных систем, </w:t>
            </w:r>
            <w:r w:rsidR="00F27659" w:rsidRPr="00F27659">
              <w:t>который содержит:</w:t>
            </w:r>
          </w:p>
          <w:p w14:paraId="039A54A0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1) место нахождения резервного центра;</w:t>
            </w:r>
          </w:p>
          <w:p w14:paraId="52AD3964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2) порядок информирования руководства пользователя платежной системы и Национального Банка о возникновении н</w:t>
            </w:r>
            <w:r w:rsidRPr="00F27659">
              <w:t>е</w:t>
            </w:r>
            <w:r w:rsidRPr="00F27659">
              <w:t>стандартной ситуации, о результатах ее урегулирования;</w:t>
            </w:r>
          </w:p>
          <w:p w14:paraId="5A7FA52A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3) перечень технических, программных или других средств, обеспечивающих работу пол</w:t>
            </w:r>
            <w:r w:rsidRPr="00F27659">
              <w:t>ь</w:t>
            </w:r>
            <w:r w:rsidRPr="00F27659">
              <w:t>зователя с платежной системой Центра, восстановление которых требуется в резервном центре;</w:t>
            </w:r>
          </w:p>
          <w:p w14:paraId="6DF0356A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4) перечень систем жизнеобеспечения, предназначенных для поддержания функциониров</w:t>
            </w:r>
            <w:r w:rsidRPr="00F27659">
              <w:t>а</w:t>
            </w:r>
            <w:r w:rsidRPr="00F27659">
              <w:t>ния программно-технического комплекса пользователя платежной системы, работы персонала (системы электроснабжения, отопления, вентилирования, водоснабжения, канализации, пожар</w:t>
            </w:r>
            <w:r w:rsidRPr="00F27659">
              <w:t>о</w:t>
            </w:r>
            <w:r w:rsidRPr="00F27659">
              <w:t>тушения и пожарной сигнализации, охраны зданий), которые используются в резервном це</w:t>
            </w:r>
            <w:r w:rsidRPr="00F27659">
              <w:t>н</w:t>
            </w:r>
            <w:r w:rsidRPr="00F27659">
              <w:t>тре;</w:t>
            </w:r>
          </w:p>
          <w:p w14:paraId="333E18B2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5) порядок дублирования и резервирования программно-технического комплекса пользов</w:t>
            </w:r>
            <w:r w:rsidRPr="00F27659">
              <w:t>а</w:t>
            </w:r>
            <w:r w:rsidRPr="00F27659">
              <w:t>теля платежной с</w:t>
            </w:r>
            <w:r w:rsidRPr="00F27659">
              <w:t>и</w:t>
            </w:r>
            <w:r w:rsidRPr="00F27659">
              <w:t>стемы на резервный центр;</w:t>
            </w:r>
          </w:p>
          <w:p w14:paraId="704641CC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6) бизнес-процессы пользователя платежной системы, подлежащие восстановлению в р</w:t>
            </w:r>
            <w:r w:rsidRPr="00F27659">
              <w:t>е</w:t>
            </w:r>
            <w:r w:rsidRPr="00F27659">
              <w:t>зервном центре;</w:t>
            </w:r>
          </w:p>
          <w:p w14:paraId="525726D8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7) список команд восстановления пользователя платежной системы по каждому бизнес-процессу с описанием порядка их действий при переходе на работу резервного центра;</w:t>
            </w:r>
          </w:p>
          <w:p w14:paraId="747A107F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8) порядок извещения команды восстановления пользователя платежной системы о необх</w:t>
            </w:r>
            <w:r w:rsidRPr="00F27659">
              <w:t>о</w:t>
            </w:r>
            <w:r w:rsidRPr="00F27659">
              <w:t>димости перевода работы на резервный центр и ее транспортировки к месту нахождения резер</w:t>
            </w:r>
            <w:r w:rsidRPr="00F27659">
              <w:t>в</w:t>
            </w:r>
            <w:r w:rsidRPr="00F27659">
              <w:t>ного центра;</w:t>
            </w:r>
          </w:p>
          <w:p w14:paraId="09D7C4C9" w14:textId="77777777" w:rsidR="00F27659" w:rsidRPr="00F27659" w:rsidRDefault="00F27659" w:rsidP="00F27659">
            <w:pPr>
              <w:ind w:firstLine="400"/>
              <w:jc w:val="both"/>
            </w:pPr>
            <w:r w:rsidRPr="00F27659">
              <w:t>9) контакты для внешнего взаимодействия;</w:t>
            </w:r>
          </w:p>
          <w:p w14:paraId="35A5152F" w14:textId="77777777" w:rsidR="00F27659" w:rsidRDefault="00F27659" w:rsidP="00F27659">
            <w:pPr>
              <w:ind w:firstLine="400"/>
              <w:jc w:val="both"/>
            </w:pPr>
            <w:r w:rsidRPr="00F27659">
              <w:t>10) порядок проведения тестирования функционирования резервного центра.</w:t>
            </w:r>
          </w:p>
          <w:p w14:paraId="192A6E77" w14:textId="77777777" w:rsidR="00A342EF" w:rsidRPr="00F27659" w:rsidRDefault="00A342EF" w:rsidP="00F27659">
            <w:pPr>
              <w:ind w:firstLine="400"/>
              <w:jc w:val="both"/>
            </w:pPr>
            <w:r w:rsidRPr="000E2396">
              <w:rPr>
                <w:rFonts w:eastAsia="ArialMT"/>
                <w:bCs/>
              </w:rPr>
              <w:t>Резервный центр имеет идентичные технические и коммуникационные параметры с осно</w:t>
            </w:r>
            <w:r w:rsidRPr="000E2396">
              <w:rPr>
                <w:rFonts w:eastAsia="ArialMT"/>
                <w:bCs/>
              </w:rPr>
              <w:t>в</w:t>
            </w:r>
            <w:r w:rsidRPr="000E2396">
              <w:rPr>
                <w:rFonts w:eastAsia="ArialMT"/>
                <w:bCs/>
              </w:rPr>
              <w:t>ным центром. Между основным и резервным центрами КЦМР осуществляется моментальная синхронизация данными, при возникновении внештатной ситуации в основном центре обрабо</w:t>
            </w:r>
            <w:r w:rsidRPr="000E2396">
              <w:rPr>
                <w:rFonts w:eastAsia="ArialMT"/>
                <w:bCs/>
              </w:rPr>
              <w:t>т</w:t>
            </w:r>
            <w:r w:rsidRPr="000E2396">
              <w:rPr>
                <w:rFonts w:eastAsia="ArialMT"/>
                <w:bCs/>
              </w:rPr>
              <w:t xml:space="preserve">ка платежных сообщений продолжится в резервном центре.  </w:t>
            </w:r>
            <w:r w:rsidRPr="000E2396">
              <w:rPr>
                <w:rFonts w:eastAsia="ArialMT"/>
              </w:rPr>
              <w:t xml:space="preserve">Кроме того, </w:t>
            </w:r>
            <w:r>
              <w:rPr>
                <w:rFonts w:eastAsia="ArialMT"/>
              </w:rPr>
              <w:t xml:space="preserve">не менее одного раза в год </w:t>
            </w:r>
            <w:r w:rsidRPr="000E2396">
              <w:rPr>
                <w:rFonts w:eastAsia="ArialMT"/>
              </w:rPr>
              <w:t xml:space="preserve">осуществляется переход </w:t>
            </w:r>
            <w:r w:rsidRPr="000E2396">
              <w:rPr>
                <w:rFonts w:eastAsia="ArialMT"/>
                <w:bCs/>
              </w:rPr>
              <w:t>работы платежных систем на сервера резервного центра платежных систем (тестирование). Проводятся тестирования бизнес-процессов НБРК, в том числе по «обе</w:t>
            </w:r>
            <w:r w:rsidRPr="000E2396">
              <w:rPr>
                <w:rFonts w:eastAsia="ArialMT"/>
                <w:bCs/>
              </w:rPr>
              <w:t>с</w:t>
            </w:r>
            <w:r w:rsidRPr="000E2396">
              <w:rPr>
                <w:rFonts w:eastAsia="ArialMT"/>
                <w:bCs/>
              </w:rPr>
              <w:t>печению функционирования платежных систем» раз в год. Также ежегодно проводятся трени</w:t>
            </w:r>
            <w:r w:rsidRPr="000E2396">
              <w:rPr>
                <w:rFonts w:eastAsia="ArialMT"/>
                <w:bCs/>
              </w:rPr>
              <w:t>н</w:t>
            </w:r>
            <w:r w:rsidRPr="000E2396">
              <w:rPr>
                <w:rFonts w:eastAsia="ArialMT"/>
                <w:bCs/>
              </w:rPr>
              <w:t>ги команд восстановления бизнес-процессов.</w:t>
            </w:r>
            <w:r w:rsidRPr="000E2396">
              <w:tab/>
            </w:r>
          </w:p>
          <w:p w14:paraId="0BDC7C2A" w14:textId="77777777" w:rsidR="00F27659" w:rsidRPr="00F27659" w:rsidRDefault="00A342EF" w:rsidP="00F27659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          В плане восстановления платежных систем </w:t>
            </w:r>
            <w:r w:rsidR="00F27659" w:rsidRPr="00F27659">
              <w:t xml:space="preserve">предусмотрены различные виды сценариев нарушения деятельности и процедуры их устранения, включая список необходимого программного обеспечения, оборудования, программного кода и список контактных лиц для внешнего взаимодействия. </w:t>
            </w:r>
            <w:r>
              <w:t>Кроме того, план опи</w:t>
            </w:r>
            <w:r w:rsidR="00F27659" w:rsidRPr="00F27659">
              <w:t>сывает точный порядок действий по восстановлению работы платежной системы при различных видах сбоев системы, а также предусматривает наличие всех необходимых программно-аппаратных ресурсов, архивных и резервных копий необходимой информации, человеческих ресурсов и удаленного резервного центра.</w:t>
            </w:r>
          </w:p>
          <w:p w14:paraId="2493FBD3" w14:textId="77777777" w:rsidR="00C4121E" w:rsidRPr="000E2396" w:rsidRDefault="00A342EF" w:rsidP="00A342EF">
            <w:pPr>
              <w:suppressAutoHyphens/>
              <w:contextualSpacing/>
              <w:jc w:val="both"/>
            </w:pPr>
            <w:r>
              <w:rPr>
                <w:rFonts w:eastAsia="ArialMT"/>
                <w:bCs/>
              </w:rPr>
              <w:t xml:space="preserve">         </w:t>
            </w:r>
            <w:r w:rsidR="00C4121E" w:rsidRPr="000E2396">
              <w:rPr>
                <w:rFonts w:eastAsia="ArialMT"/>
              </w:rPr>
              <w:t>В целях управления операционным рисков в рамках надзора (оверсайта) платежных систем  НБРК</w:t>
            </w:r>
            <w:r w:rsidR="00C4121E" w:rsidRPr="000E2396">
              <w:t xml:space="preserve"> проверяет организацию и функционирование платежных систем КЦМР, проводит анализ результатов перевода работы платежных систем КЦМР на программно-технический комплекс резервного сервера на основании сведений КЦМР, а также применяет совместно с КЦМР иные меры по управлению риском.</w:t>
            </w:r>
          </w:p>
          <w:p w14:paraId="5C3099B4" w14:textId="77777777" w:rsidR="00C4121E" w:rsidRPr="000E2396" w:rsidRDefault="00C4121E" w:rsidP="00A342EF">
            <w:pPr>
              <w:suppressAutoHyphens/>
              <w:ind w:firstLine="459"/>
              <w:contextualSpacing/>
              <w:jc w:val="both"/>
            </w:pPr>
            <w:r w:rsidRPr="000E2396">
              <w:rPr>
                <w:rFonts w:eastAsia="ArialMT"/>
              </w:rPr>
              <w:t>Пересмотр и обновление политик, процедур и систем управления операционным риском по бизнес-процессу «Обеспечение функционирования платежных систем» осуществляется НБРК и КЦМР ежегодно  при составлении отчета по рискам.</w:t>
            </w:r>
          </w:p>
        </w:tc>
        <w:tc>
          <w:tcPr>
            <w:tcW w:w="3685" w:type="dxa"/>
          </w:tcPr>
          <w:p w14:paraId="4F85763E" w14:textId="77777777" w:rsidR="00C4121E" w:rsidRPr="00F152A0" w:rsidRDefault="00C4121E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C4121E" w:rsidRPr="000E2396" w14:paraId="2A35A722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3BFB4BC1" w14:textId="77777777" w:rsidR="00C4121E" w:rsidRPr="000E2396" w:rsidRDefault="00C4121E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3" w:name="_Toc407204682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18. Требования к доступу и участию</w:t>
            </w:r>
            <w:bookmarkEnd w:id="43"/>
          </w:p>
          <w:p w14:paraId="3295F2AC" w14:textId="77777777" w:rsidR="00C4121E" w:rsidRPr="000E2396" w:rsidRDefault="00C4121E" w:rsidP="00B958D6">
            <w:pPr>
              <w:jc w:val="both"/>
            </w:pPr>
            <w:r w:rsidRPr="000E2396">
              <w:rPr>
                <w:rFonts w:eastAsia="ArialMT"/>
                <w:bCs/>
              </w:rPr>
              <w:t>ИФР должны иметь объективные, основанные на риске публично раскрываемые критерии участия, обесп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чивающие справедливый и открытый д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ступ</w:t>
            </w:r>
          </w:p>
        </w:tc>
        <w:tc>
          <w:tcPr>
            <w:tcW w:w="3685" w:type="dxa"/>
            <w:shd w:val="clear" w:color="auto" w:fill="F2F2F2"/>
          </w:tcPr>
          <w:p w14:paraId="3D8B75DE" w14:textId="77777777" w:rsidR="00C4121E" w:rsidRPr="000E2396" w:rsidRDefault="00C4121E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B2077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B958D6" w:rsidRPr="000E2396" w14:paraId="036A97A1" w14:textId="77777777" w:rsidTr="004D3B47">
        <w:tc>
          <w:tcPr>
            <w:tcW w:w="1277" w:type="dxa"/>
            <w:shd w:val="clear" w:color="auto" w:fill="auto"/>
          </w:tcPr>
          <w:p w14:paraId="675982E4" w14:textId="77777777" w:rsidR="00B958D6" w:rsidRPr="000E2396" w:rsidRDefault="00B958D6" w:rsidP="009D6432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6FFF3FDD" w14:textId="77777777" w:rsidR="00B958D6" w:rsidRPr="000E2396" w:rsidRDefault="00B958D6" w:rsidP="004E57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Пользователем МСПД может быть любой банк или организация, осуществляющая отдел</w:t>
            </w:r>
            <w:r w:rsidRPr="000E2396">
              <w:rPr>
                <w:rFonts w:eastAsia="ArialMT"/>
                <w:bCs/>
              </w:rPr>
              <w:t>ь</w:t>
            </w:r>
            <w:r w:rsidRPr="000E2396">
              <w:rPr>
                <w:rFonts w:eastAsia="ArialMT"/>
                <w:bCs/>
              </w:rPr>
              <w:t>ные виды банковских операций, которой о</w:t>
            </w:r>
            <w:r w:rsidRPr="000E2396">
              <w:rPr>
                <w:rFonts w:eastAsia="ArialMT"/>
                <w:bCs/>
              </w:rPr>
              <w:t>т</w:t>
            </w:r>
            <w:r w:rsidRPr="000E2396">
              <w:rPr>
                <w:rFonts w:eastAsia="ArialMT"/>
                <w:bCs/>
              </w:rPr>
              <w:t xml:space="preserve">крыт счет в НБРК. </w:t>
            </w:r>
          </w:p>
          <w:p w14:paraId="2E41F5BA" w14:textId="77777777" w:rsidR="00B958D6" w:rsidRPr="000E2396" w:rsidRDefault="00B958D6" w:rsidP="004E57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Требования к открытию корреспондентского счета в НБРК (документы, необходимые для открытия счета) установлены Правилами установления корреспондентских отношений между НБРК и банками, а также организациями, осуществляющими отдельные виды банковских оп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раций, утвержденными постановлением Пра</w:t>
            </w:r>
            <w:r w:rsidRPr="000E2396">
              <w:rPr>
                <w:rFonts w:eastAsia="ArialMT"/>
                <w:bCs/>
              </w:rPr>
              <w:t>в</w:t>
            </w:r>
            <w:r w:rsidRPr="000E2396">
              <w:rPr>
                <w:rFonts w:eastAsia="ArialMT"/>
                <w:bCs/>
              </w:rPr>
              <w:t>ления НБРК от 31 августа 2016 года №209 (далее – Правила №209), в том числе, отдельно выделены требования для банков-резидентов РК, це</w:t>
            </w:r>
            <w:r w:rsidRPr="000E2396">
              <w:rPr>
                <w:rFonts w:eastAsia="ArialMT"/>
                <w:bCs/>
              </w:rPr>
              <w:t>н</w:t>
            </w:r>
            <w:r w:rsidRPr="000E2396">
              <w:rPr>
                <w:rFonts w:eastAsia="ArialMT"/>
                <w:bCs/>
              </w:rPr>
              <w:t>тральных (национальных) банков иностранного государства, банков-нерезидентов Республики Казахстан, небанковских организаций-нерезидентов Республики Казахстан, небанковских орг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низаций-резидентов Республики Казахстан, небанковских орган</w:t>
            </w:r>
            <w:r w:rsidRPr="000E2396">
              <w:rPr>
                <w:rFonts w:eastAsia="ArialMT"/>
                <w:bCs/>
              </w:rPr>
              <w:t>и</w:t>
            </w:r>
            <w:r w:rsidRPr="000E2396">
              <w:rPr>
                <w:rFonts w:eastAsia="ArialMT"/>
                <w:bCs/>
              </w:rPr>
              <w:t>заций, являющихся дочерними орг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низациями НБРК.</w:t>
            </w:r>
          </w:p>
          <w:p w14:paraId="337C9E89" w14:textId="77777777" w:rsidR="00B958D6" w:rsidRPr="000E2396" w:rsidRDefault="00B958D6" w:rsidP="004E57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Для получения статуса пользователя МСПД, согласно Правилам №201, банки и организ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ции, осуществля</w:t>
            </w:r>
            <w:r w:rsidRPr="000E2396">
              <w:rPr>
                <w:rFonts w:eastAsia="ArialMT"/>
                <w:bCs/>
              </w:rPr>
              <w:t>ю</w:t>
            </w:r>
            <w:r w:rsidRPr="000E2396">
              <w:rPr>
                <w:rFonts w:eastAsia="ArialMT"/>
                <w:bCs/>
              </w:rPr>
              <w:t>щие отдельные виды банковских операций, при наличии корреспондентского счета в НБРК заключают договор об оказании услуг в МСПД с КЦМР.  Требования к участию в МСПД  являются едиными для всех участников и обеспечивают справедливый и открытый д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ступ в систему.</w:t>
            </w:r>
          </w:p>
          <w:p w14:paraId="4EDACFED" w14:textId="77777777" w:rsidR="00B958D6" w:rsidRPr="000E2396" w:rsidRDefault="00B958D6" w:rsidP="004E57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В части обеспечения безопасности доступа в платежные системы НБРК проводит проверки пользователей (при создании рабочего места, т.е. при подключении к системе или до подключ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>ния к системе пользователя) на соответствие требованиям безопасности рабочего места польз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вателя системы.</w:t>
            </w:r>
          </w:p>
          <w:p w14:paraId="3B678EFD" w14:textId="77777777" w:rsidR="00B958D6" w:rsidRPr="000E2396" w:rsidRDefault="00B958D6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 xml:space="preserve">При закрытии корреспондентского счета в НБРК банк или организация, осуществляющая отдельные виды банковских операций, лишаются статуса пользователя МСПД. </w:t>
            </w:r>
          </w:p>
          <w:p w14:paraId="0EE55C3A" w14:textId="77777777" w:rsidR="00B958D6" w:rsidRPr="000E2396" w:rsidRDefault="00B958D6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</w:pPr>
            <w:r w:rsidRPr="000E2396">
              <w:rPr>
                <w:rFonts w:eastAsia="ArialMT"/>
                <w:bCs/>
              </w:rPr>
              <w:t>КЦМР также вправе расторгнуть Договор или временно приостановить расходные операции по позиции пользователя на основании уведомления НБРК. Т</w:t>
            </w:r>
            <w:r w:rsidRPr="000E2396">
              <w:t>ак, при наличии решения о лишении банка лицензии на проведение банковских операций НБРК прекращает расходные операции по корреспондентскому счету банка, за исключением случаев, связанных с расходами, предусмотренными нормативными правовыми актами уполномоченного органа, и зачислением поступающих в банк денег. При этом КЦМР на основании уведомления НБРК приостанавливает расходные операции пользователя в платежной системе. Также одним из оснований для временного приостановления участия в МСПД является уведомление НБРК о прекращении активных операций пользователя в связи с отсутствием или недостаточностью денег пользователя для исполнения указаний третьих лиц.</w:t>
            </w:r>
          </w:p>
          <w:p w14:paraId="100FC828" w14:textId="77777777" w:rsidR="00B958D6" w:rsidRPr="000E2396" w:rsidRDefault="00B958D6" w:rsidP="004E57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Расторжение договора между пользователем и КЦМР влечет за собой лишение у банка ст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туса польз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вателя.</w:t>
            </w:r>
          </w:p>
          <w:p w14:paraId="487E6B04" w14:textId="77777777" w:rsidR="00B958D6" w:rsidRPr="000E2396" w:rsidRDefault="00B958D6" w:rsidP="00B958D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 xml:space="preserve">При этом все требования к участию предусматриваются нормативными правовыми актами (Правила №209 и Правила №201), которые подлежат публичному раскрытию, следовательно, открыты для ознакомления и размещаются на </w:t>
            </w:r>
            <w:r>
              <w:rPr>
                <w:rFonts w:eastAsia="ArialMT"/>
                <w:bCs/>
              </w:rPr>
              <w:t>интернет-ресурсе</w:t>
            </w:r>
            <w:r w:rsidRPr="000E2396">
              <w:rPr>
                <w:rFonts w:eastAsia="ArialMT"/>
                <w:bCs/>
              </w:rPr>
              <w:t xml:space="preserve">ах НБРК, КЦМР и </w:t>
            </w:r>
            <w:r>
              <w:rPr>
                <w:rFonts w:eastAsia="ArialMT"/>
                <w:bCs/>
              </w:rPr>
              <w:t>в и</w:t>
            </w:r>
            <w:r w:rsidRPr="000E2396">
              <w:rPr>
                <w:rFonts w:eastAsia="ArialMT"/>
                <w:bCs/>
              </w:rPr>
              <w:t>нформац</w:t>
            </w:r>
            <w:r w:rsidRPr="000E2396">
              <w:rPr>
                <w:rFonts w:eastAsia="ArialMT"/>
                <w:bCs/>
              </w:rPr>
              <w:t>и</w:t>
            </w:r>
            <w:r w:rsidRPr="000E2396">
              <w:rPr>
                <w:rFonts w:eastAsia="ArialMT"/>
                <w:bCs/>
              </w:rPr>
              <w:t>онной системе «Юрист».</w:t>
            </w:r>
          </w:p>
        </w:tc>
        <w:tc>
          <w:tcPr>
            <w:tcW w:w="3685" w:type="dxa"/>
          </w:tcPr>
          <w:p w14:paraId="34DC530B" w14:textId="77777777" w:rsidR="00B958D6" w:rsidRPr="00F152A0" w:rsidRDefault="00B958D6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B958D6" w:rsidRPr="000E2396" w14:paraId="2BFD62FD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2B47ABAB" w14:textId="77777777" w:rsidR="00B958D6" w:rsidRPr="000E2396" w:rsidRDefault="00B958D6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4" w:name="_Toc407204683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19. Многоуровневая система участия</w:t>
            </w:r>
            <w:bookmarkEnd w:id="44"/>
          </w:p>
          <w:p w14:paraId="77919117" w14:textId="77777777" w:rsidR="00B958D6" w:rsidRPr="000E2396" w:rsidRDefault="00B958D6" w:rsidP="00CD570F">
            <w:r w:rsidRPr="000E2396">
              <w:rPr>
                <w:rFonts w:eastAsia="ArialMT"/>
                <w:bCs/>
              </w:rPr>
              <w:t>ИФР должна выявлять, проводить мониторинг и управлять существенными рисками, создаваемыми для ИФР многоуровневой структурой уч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стия</w:t>
            </w:r>
          </w:p>
        </w:tc>
        <w:tc>
          <w:tcPr>
            <w:tcW w:w="3685" w:type="dxa"/>
            <w:shd w:val="clear" w:color="auto" w:fill="F2F2F2"/>
          </w:tcPr>
          <w:p w14:paraId="2678149F" w14:textId="77777777" w:rsidR="00B958D6" w:rsidRPr="006B2077" w:rsidRDefault="00B958D6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B2077">
              <w:rPr>
                <w:rFonts w:ascii="Times New Roman" w:hAnsi="Times New Roman"/>
                <w:bCs w:val="0"/>
                <w:sz w:val="24"/>
                <w:szCs w:val="24"/>
              </w:rPr>
              <w:t xml:space="preserve">В основном </w:t>
            </w:r>
          </w:p>
          <w:p w14:paraId="67BBD593" w14:textId="77777777" w:rsidR="00B958D6" w:rsidRPr="000E2396" w:rsidRDefault="00B958D6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B2077"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B958D6" w:rsidRPr="000E2396" w14:paraId="63E16576" w14:textId="77777777" w:rsidTr="004D3B47">
        <w:tc>
          <w:tcPr>
            <w:tcW w:w="1277" w:type="dxa"/>
            <w:shd w:val="clear" w:color="auto" w:fill="auto"/>
          </w:tcPr>
          <w:p w14:paraId="32CB3DAE" w14:textId="77777777" w:rsidR="00B958D6" w:rsidRPr="000E2396" w:rsidRDefault="00B958D6" w:rsidP="009D6432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3A0A17C6" w14:textId="77777777" w:rsidR="00B958D6" w:rsidRPr="000E2396" w:rsidRDefault="00B958D6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В МСПД отсутствует многоуровневая структура участия. Прямыми участниками МСПД являются банки и организации, осуществляющие отдельные виды банковских операций, заключившие договора с КЦМР об оказании услуг в МСПД. Непрямыми участниками МСПД являются клиенты (физические и юридические лица) прямых пользователей, с которыми пользователями системы заключены договора банковского обслуживания (договора банковского счета, о переводе денег, банковского вклада).</w:t>
            </w:r>
          </w:p>
          <w:p w14:paraId="303EDF6C" w14:textId="77777777" w:rsidR="00B958D6" w:rsidRPr="000E2396" w:rsidRDefault="00B958D6" w:rsidP="004E5747">
            <w:pPr>
              <w:ind w:firstLine="459"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 xml:space="preserve">Вместе с тем, </w:t>
            </w:r>
            <w:r w:rsidRPr="000E2396">
              <w:rPr>
                <w:rFonts w:eastAsia="ArialMT"/>
                <w:bCs/>
              </w:rPr>
              <w:t>Законом о платежах установлены критерии определения непрямых участн</w:t>
            </w:r>
            <w:r w:rsidRPr="000E2396">
              <w:rPr>
                <w:rFonts w:eastAsia="ArialMT"/>
                <w:bCs/>
              </w:rPr>
              <w:t>и</w:t>
            </w:r>
            <w:r w:rsidRPr="000E2396">
              <w:rPr>
                <w:rFonts w:eastAsia="ArialMT"/>
                <w:bCs/>
              </w:rPr>
              <w:t>ков платежной системы, являющихся клиентами участников пл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тежной системы:</w:t>
            </w:r>
          </w:p>
          <w:p w14:paraId="770DF990" w14:textId="77777777" w:rsidR="00B958D6" w:rsidRDefault="00B958D6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- доля клиента участника платежной системы в общем объеме платежей и переводов денег, проведенных через платежную систему за год, составляет десять или более десяти процентов.</w:t>
            </w:r>
          </w:p>
          <w:p w14:paraId="6E2C0684" w14:textId="77777777" w:rsidR="00B958D6" w:rsidRPr="00C21841" w:rsidRDefault="00B958D6" w:rsidP="004E5747">
            <w:pPr>
              <w:pBdr>
                <w:bottom w:val="single" w:sz="4" w:space="1" w:color="auto"/>
              </w:pBd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 xml:space="preserve">Кроме того, на основании требований </w:t>
            </w:r>
            <w:r w:rsidRPr="00C21841">
              <w:rPr>
                <w:rFonts w:eastAsia="ArialMT"/>
                <w:bCs/>
              </w:rPr>
              <w:t>Правил №214, оператор или операционный центр платежной системы представляют в НБРК в электронном формате с приложением списка идентификаторов участников и значимых клиентов участника платежной системы с указанием их наименований, индивидуальных идентификационных кодов, банковских идентификационных кодов, SWIFT-кодов и иных идентификаторов, используемых для определения участника или значимого клиента участника платежной системы. Сведения по платежам и (или) переводам денег, проведенным значимыми клиентами участников ИФР</w:t>
            </w:r>
            <w:r>
              <w:rPr>
                <w:rFonts w:eastAsia="ArialMT"/>
                <w:bCs/>
              </w:rPr>
              <w:t>,</w:t>
            </w:r>
            <w:r w:rsidRPr="00C21841">
              <w:rPr>
                <w:rFonts w:eastAsia="ArialMT"/>
                <w:bCs/>
              </w:rPr>
              <w:t xml:space="preserve"> представляются в НБРК ежеквартально. </w:t>
            </w:r>
          </w:p>
          <w:p w14:paraId="2A02E3E0" w14:textId="77777777" w:rsidR="00B958D6" w:rsidRPr="000E2396" w:rsidRDefault="00B958D6" w:rsidP="00B85C1B">
            <w:pPr>
              <w:suppressAutoHyphens/>
              <w:contextualSpacing/>
              <w:jc w:val="both"/>
            </w:pPr>
          </w:p>
        </w:tc>
        <w:tc>
          <w:tcPr>
            <w:tcW w:w="3685" w:type="dxa"/>
          </w:tcPr>
          <w:p w14:paraId="4BECCDD5" w14:textId="77777777" w:rsidR="00B958D6" w:rsidRPr="004A2B4E" w:rsidRDefault="00B958D6" w:rsidP="00B958D6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4A2B4E">
              <w:rPr>
                <w:b/>
                <w:i/>
                <w:sz w:val="20"/>
                <w:szCs w:val="20"/>
              </w:rPr>
              <w:t>Выявлено незначительное несоо</w:t>
            </w:r>
            <w:r w:rsidRPr="004A2B4E">
              <w:rPr>
                <w:b/>
                <w:i/>
                <w:sz w:val="20"/>
                <w:szCs w:val="20"/>
              </w:rPr>
              <w:t>т</w:t>
            </w:r>
            <w:r w:rsidRPr="004A2B4E">
              <w:rPr>
                <w:b/>
                <w:i/>
                <w:sz w:val="20"/>
                <w:szCs w:val="20"/>
              </w:rPr>
              <w:t>ветствие Принципам ИФР:</w:t>
            </w:r>
          </w:p>
          <w:p w14:paraId="56A14CD4" w14:textId="77777777" w:rsidR="00B958D6" w:rsidRPr="004A2B4E" w:rsidRDefault="00B958D6" w:rsidP="00B958D6">
            <w:pPr>
              <w:contextualSpacing/>
              <w:jc w:val="both"/>
              <w:rPr>
                <w:i/>
                <w:sz w:val="20"/>
                <w:szCs w:val="20"/>
              </w:rPr>
            </w:pPr>
          </w:p>
          <w:p w14:paraId="050D42CD" w14:textId="77777777" w:rsidR="00B958D6" w:rsidRPr="004A2B4E" w:rsidRDefault="00B958D6" w:rsidP="00B958D6">
            <w:pPr>
              <w:suppressAutoHyphens/>
              <w:contextualSpacing/>
              <w:jc w:val="both"/>
              <w:rPr>
                <w:rFonts w:eastAsia="ArialMT"/>
                <w:bCs/>
                <w:i/>
                <w:iCs/>
                <w:sz w:val="20"/>
                <w:szCs w:val="20"/>
              </w:rPr>
            </w:pPr>
            <w:r w:rsidRPr="004A2B4E">
              <w:rPr>
                <w:i/>
                <w:sz w:val="20"/>
                <w:szCs w:val="20"/>
              </w:rPr>
              <w:t>1. Ключевое  требование 3 «</w:t>
            </w:r>
            <w:r w:rsidRPr="004A2B4E">
              <w:rPr>
                <w:rFonts w:eastAsia="ArialMT"/>
                <w:bCs/>
                <w:i/>
                <w:iCs/>
                <w:sz w:val="20"/>
                <w:szCs w:val="20"/>
              </w:rPr>
              <w:t>ИФР должна выявлять непрямых участников, проводящих значительные объемы транзакций, обрабатываемых ИФР, и непрямых участников, чьи объемы или количество транзакций являются крупными в сравнении с оборотом прямых участников, через которых они получают доступ к ИФР, в целях управления рисками, создаваемыми такими транзакциями»</w:t>
            </w:r>
          </w:p>
          <w:p w14:paraId="68C86785" w14:textId="77777777" w:rsidR="006B2077" w:rsidRDefault="006B2077" w:rsidP="00B958D6">
            <w:pPr>
              <w:suppressAutoHyphens/>
              <w:contextualSpacing/>
              <w:jc w:val="both"/>
              <w:rPr>
                <w:b/>
                <w:i/>
                <w:sz w:val="20"/>
                <w:szCs w:val="20"/>
              </w:rPr>
            </w:pPr>
          </w:p>
          <w:p w14:paraId="6B384A3B" w14:textId="77777777" w:rsidR="00B958D6" w:rsidRPr="004A2B4E" w:rsidRDefault="00B958D6" w:rsidP="00B958D6">
            <w:pPr>
              <w:suppressAutoHyphens/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4A2B4E">
              <w:rPr>
                <w:b/>
                <w:i/>
                <w:sz w:val="20"/>
                <w:szCs w:val="20"/>
              </w:rPr>
              <w:t>Комментарии:</w:t>
            </w:r>
          </w:p>
          <w:p w14:paraId="6984AF5E" w14:textId="77777777" w:rsidR="004A2B4E" w:rsidRPr="004A2B4E" w:rsidRDefault="00B958D6" w:rsidP="004A2B4E">
            <w:pPr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Fonts w:eastAsia="ArialMT"/>
                <w:i/>
                <w:sz w:val="20"/>
                <w:szCs w:val="20"/>
              </w:rPr>
            </w:pPr>
            <w:r w:rsidRPr="004A2B4E">
              <w:rPr>
                <w:i/>
                <w:sz w:val="20"/>
                <w:szCs w:val="20"/>
              </w:rPr>
              <w:t>Получаемые НБРК от операционного центра МСПД сведения не позволяют выделять вышеуказанных непрямых участников. В связи с этим, предлаг</w:t>
            </w:r>
            <w:r w:rsidRPr="004A2B4E">
              <w:rPr>
                <w:i/>
                <w:sz w:val="20"/>
                <w:szCs w:val="20"/>
              </w:rPr>
              <w:t>а</w:t>
            </w:r>
            <w:r w:rsidRPr="004A2B4E">
              <w:rPr>
                <w:i/>
                <w:sz w:val="20"/>
                <w:szCs w:val="20"/>
              </w:rPr>
              <w:t xml:space="preserve">ется 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Правила представления операт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о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ром или операционным центром с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и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стемно значимой или значимой пл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а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тежной системы сведений по плат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е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жам и (или) переводам денег, утве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р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жденные пост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а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новлением Правления НБРК №214 от 31.08.2016г., внести изменения в части установления тр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е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бований к операт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о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рам/операционным центрам системно значимых и знач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и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мых платежных с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и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стем представлять в Национальный Банк Республики К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а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 xml:space="preserve">захстан </w:t>
            </w:r>
            <w:r w:rsidR="00B20B48">
              <w:rPr>
                <w:rFonts w:eastAsia="ArialMT"/>
                <w:i/>
                <w:sz w:val="20"/>
                <w:szCs w:val="20"/>
              </w:rPr>
              <w:t xml:space="preserve">сведения об 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объем</w:t>
            </w:r>
            <w:r w:rsidR="00B20B48">
              <w:rPr>
                <w:rFonts w:eastAsia="ArialMT"/>
                <w:i/>
                <w:sz w:val="20"/>
                <w:szCs w:val="20"/>
              </w:rPr>
              <w:t>ах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 xml:space="preserve"> плат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е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жей, осуществленных  значимыми н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е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прямыми участниками платежной с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и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 xml:space="preserve">стемы, </w:t>
            </w:r>
            <w:r w:rsidR="00B20B48">
              <w:rPr>
                <w:rFonts w:eastAsia="ArialMT"/>
                <w:i/>
                <w:sz w:val="20"/>
                <w:szCs w:val="20"/>
              </w:rPr>
              <w:t xml:space="preserve">для проведения анализа 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ри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с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ков, создаваемых для платежной с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и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 xml:space="preserve">стемы данными лицами. </w:t>
            </w:r>
            <w:r w:rsidR="00B20B48">
              <w:rPr>
                <w:rFonts w:eastAsia="ArialMT"/>
                <w:i/>
                <w:sz w:val="20"/>
                <w:szCs w:val="20"/>
              </w:rPr>
              <w:t>Представляемая в Национальный Банк информация дол</w:t>
            </w:r>
            <w:r w:rsidR="00B20B48">
              <w:rPr>
                <w:rFonts w:eastAsia="ArialMT"/>
                <w:i/>
                <w:sz w:val="20"/>
                <w:szCs w:val="20"/>
              </w:rPr>
              <w:t>ж</w:t>
            </w:r>
            <w:r w:rsidR="00B20B48">
              <w:rPr>
                <w:rFonts w:eastAsia="ArialMT"/>
                <w:i/>
                <w:sz w:val="20"/>
                <w:szCs w:val="20"/>
              </w:rPr>
              <w:t xml:space="preserve">на включать 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следующие свед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е</w:t>
            </w:r>
            <w:r w:rsidR="004A2B4E" w:rsidRPr="004A2B4E">
              <w:rPr>
                <w:rFonts w:eastAsia="ArialMT"/>
                <w:i/>
                <w:sz w:val="20"/>
                <w:szCs w:val="20"/>
              </w:rPr>
              <w:t>ния:</w:t>
            </w:r>
          </w:p>
          <w:p w14:paraId="2248A5C2" w14:textId="77777777" w:rsidR="004A2B4E" w:rsidRPr="004A2B4E" w:rsidRDefault="004A2B4E" w:rsidP="004A2B4E">
            <w:pPr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Fonts w:eastAsia="ArialMT"/>
                <w:i/>
                <w:sz w:val="20"/>
                <w:szCs w:val="20"/>
              </w:rPr>
            </w:pPr>
            <w:r w:rsidRPr="004A2B4E">
              <w:rPr>
                <w:rFonts w:eastAsia="ArialMT"/>
                <w:i/>
                <w:sz w:val="20"/>
                <w:szCs w:val="20"/>
              </w:rPr>
              <w:t>(a) долю операций, проводимых ка</w:t>
            </w:r>
            <w:r w:rsidRPr="004A2B4E">
              <w:rPr>
                <w:rFonts w:eastAsia="ArialMT"/>
                <w:i/>
                <w:sz w:val="20"/>
                <w:szCs w:val="20"/>
              </w:rPr>
              <w:t>ж</w:t>
            </w:r>
            <w:r w:rsidRPr="004A2B4E">
              <w:rPr>
                <w:rFonts w:eastAsia="ArialMT"/>
                <w:i/>
                <w:sz w:val="20"/>
                <w:szCs w:val="20"/>
              </w:rPr>
              <w:t>дым прямым участником от имени зн</w:t>
            </w:r>
            <w:r w:rsidRPr="004A2B4E">
              <w:rPr>
                <w:rFonts w:eastAsia="ArialMT"/>
                <w:i/>
                <w:sz w:val="20"/>
                <w:szCs w:val="20"/>
              </w:rPr>
              <w:t>а</w:t>
            </w:r>
            <w:r w:rsidRPr="004A2B4E">
              <w:rPr>
                <w:rFonts w:eastAsia="ArialMT"/>
                <w:i/>
                <w:sz w:val="20"/>
                <w:szCs w:val="20"/>
              </w:rPr>
              <w:t>чимых клиентов, в объеме операций прямого учас</w:t>
            </w:r>
            <w:r w:rsidRPr="004A2B4E">
              <w:rPr>
                <w:rFonts w:eastAsia="ArialMT"/>
                <w:i/>
                <w:sz w:val="20"/>
                <w:szCs w:val="20"/>
              </w:rPr>
              <w:t>т</w:t>
            </w:r>
            <w:r w:rsidRPr="004A2B4E">
              <w:rPr>
                <w:rFonts w:eastAsia="ArialMT"/>
                <w:i/>
                <w:sz w:val="20"/>
                <w:szCs w:val="20"/>
              </w:rPr>
              <w:t xml:space="preserve">ника; </w:t>
            </w:r>
          </w:p>
          <w:p w14:paraId="580BB993" w14:textId="77777777" w:rsidR="004A2B4E" w:rsidRDefault="004A2B4E" w:rsidP="004A2B4E">
            <w:pPr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Fonts w:eastAsia="ArialMT"/>
                <w:i/>
                <w:sz w:val="20"/>
                <w:szCs w:val="20"/>
              </w:rPr>
            </w:pPr>
            <w:r w:rsidRPr="004A2B4E">
              <w:rPr>
                <w:rFonts w:eastAsia="ArialMT"/>
                <w:i/>
                <w:sz w:val="20"/>
                <w:szCs w:val="20"/>
              </w:rPr>
              <w:t>(b) количество прямых участников, де</w:t>
            </w:r>
            <w:r w:rsidRPr="004A2B4E">
              <w:rPr>
                <w:rFonts w:eastAsia="ArialMT"/>
                <w:i/>
                <w:sz w:val="20"/>
                <w:szCs w:val="20"/>
              </w:rPr>
              <w:t>й</w:t>
            </w:r>
            <w:r w:rsidRPr="004A2B4E">
              <w:rPr>
                <w:rFonts w:eastAsia="ArialMT"/>
                <w:i/>
                <w:sz w:val="20"/>
                <w:szCs w:val="20"/>
              </w:rPr>
              <w:t>ствующих от имени большего числа клиентов,</w:t>
            </w:r>
            <w:bookmarkStart w:id="45" w:name="_Toc376954567"/>
          </w:p>
          <w:p w14:paraId="54DB1BC9" w14:textId="77777777" w:rsidR="004A2B4E" w:rsidRPr="004A2B4E" w:rsidRDefault="004A2B4E" w:rsidP="004A2B4E">
            <w:pPr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Fonts w:eastAsia="ArialMT"/>
                <w:i/>
                <w:sz w:val="20"/>
                <w:szCs w:val="20"/>
              </w:rPr>
            </w:pPr>
            <w:r w:rsidRPr="009F2EC7">
              <w:rPr>
                <w:bCs/>
                <w:i/>
                <w:sz w:val="20"/>
                <w:szCs w:val="20"/>
              </w:rPr>
              <w:t xml:space="preserve">(c) долю операций </w:t>
            </w:r>
            <w:r>
              <w:rPr>
                <w:bCs/>
                <w:i/>
                <w:sz w:val="20"/>
                <w:szCs w:val="20"/>
              </w:rPr>
              <w:t>клиентов</w:t>
            </w:r>
            <w:r w:rsidRPr="009F2EC7">
              <w:rPr>
                <w:bCs/>
                <w:i/>
                <w:sz w:val="20"/>
                <w:szCs w:val="20"/>
              </w:rPr>
              <w:t>, чей об</w:t>
            </w:r>
            <w:r w:rsidRPr="009F2EC7">
              <w:rPr>
                <w:bCs/>
                <w:i/>
                <w:sz w:val="20"/>
                <w:szCs w:val="20"/>
              </w:rPr>
              <w:t>ъ</w:t>
            </w:r>
            <w:r w:rsidRPr="009F2EC7">
              <w:rPr>
                <w:bCs/>
                <w:i/>
                <w:sz w:val="20"/>
                <w:szCs w:val="20"/>
              </w:rPr>
              <w:t>ем операций в обороте системы явл</w:t>
            </w:r>
            <w:r w:rsidRPr="009F2EC7">
              <w:rPr>
                <w:bCs/>
                <w:i/>
                <w:sz w:val="20"/>
                <w:szCs w:val="20"/>
              </w:rPr>
              <w:t>я</w:t>
            </w:r>
            <w:r w:rsidRPr="009F2EC7">
              <w:rPr>
                <w:bCs/>
                <w:i/>
                <w:sz w:val="20"/>
                <w:szCs w:val="20"/>
              </w:rPr>
              <w:t xml:space="preserve">ется </w:t>
            </w:r>
            <w:r w:rsidRPr="004A2B4E">
              <w:rPr>
                <w:rFonts w:eastAsia="ArialMT"/>
                <w:i/>
                <w:sz w:val="20"/>
                <w:szCs w:val="20"/>
              </w:rPr>
              <w:t>значительным,</w:t>
            </w:r>
            <w:bookmarkEnd w:id="45"/>
            <w:r w:rsidRPr="004A2B4E">
              <w:rPr>
                <w:rFonts w:eastAsia="ArialMT"/>
                <w:i/>
                <w:sz w:val="20"/>
                <w:szCs w:val="20"/>
              </w:rPr>
              <w:t xml:space="preserve"> </w:t>
            </w:r>
          </w:p>
          <w:p w14:paraId="74C5D09F" w14:textId="77777777" w:rsidR="004A2B4E" w:rsidRPr="004A2B4E" w:rsidRDefault="004A2B4E" w:rsidP="004A2B4E">
            <w:pPr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Fonts w:eastAsia="ArialMT"/>
                <w:bCs/>
                <w:i/>
                <w:sz w:val="20"/>
                <w:szCs w:val="20"/>
              </w:rPr>
            </w:pPr>
            <w:r w:rsidRPr="004A2B4E">
              <w:rPr>
                <w:rFonts w:eastAsia="ArialMT"/>
                <w:i/>
                <w:sz w:val="20"/>
                <w:szCs w:val="20"/>
              </w:rPr>
              <w:t>(d) долю операций клиентов, чьи объ</w:t>
            </w:r>
            <w:r w:rsidRPr="004A2B4E">
              <w:rPr>
                <w:rFonts w:eastAsia="ArialMT"/>
                <w:i/>
                <w:sz w:val="20"/>
                <w:szCs w:val="20"/>
              </w:rPr>
              <w:t>е</w:t>
            </w:r>
            <w:r w:rsidRPr="004A2B4E">
              <w:rPr>
                <w:rFonts w:eastAsia="ArialMT"/>
                <w:i/>
                <w:sz w:val="20"/>
                <w:szCs w:val="20"/>
              </w:rPr>
              <w:t>мы и количество транзакций явл</w:t>
            </w:r>
            <w:r w:rsidRPr="004A2B4E">
              <w:rPr>
                <w:rFonts w:eastAsia="ArialMT"/>
                <w:i/>
                <w:sz w:val="20"/>
                <w:szCs w:val="20"/>
              </w:rPr>
              <w:t>я</w:t>
            </w:r>
            <w:r w:rsidRPr="004A2B4E">
              <w:rPr>
                <w:rFonts w:eastAsia="ArialMT"/>
                <w:i/>
                <w:sz w:val="20"/>
                <w:szCs w:val="20"/>
              </w:rPr>
              <w:t>ются крупными в сравнении с оборотом пр</w:t>
            </w:r>
            <w:r w:rsidRPr="004A2B4E">
              <w:rPr>
                <w:rFonts w:eastAsia="ArialMT"/>
                <w:i/>
                <w:sz w:val="20"/>
                <w:szCs w:val="20"/>
              </w:rPr>
              <w:t>я</w:t>
            </w:r>
            <w:r w:rsidRPr="004A2B4E">
              <w:rPr>
                <w:rFonts w:eastAsia="ArialMT"/>
                <w:i/>
                <w:sz w:val="20"/>
                <w:szCs w:val="20"/>
              </w:rPr>
              <w:t>мых участников, через кот</w:t>
            </w:r>
            <w:r w:rsidRPr="004A2B4E">
              <w:rPr>
                <w:rFonts w:eastAsia="ArialMT"/>
                <w:i/>
                <w:sz w:val="20"/>
                <w:szCs w:val="20"/>
              </w:rPr>
              <w:t>о</w:t>
            </w:r>
            <w:r w:rsidRPr="004A2B4E">
              <w:rPr>
                <w:rFonts w:eastAsia="ArialMT"/>
                <w:i/>
                <w:sz w:val="20"/>
                <w:szCs w:val="20"/>
              </w:rPr>
              <w:t>рых они получают доступ к ИФР</w:t>
            </w:r>
            <w:r>
              <w:rPr>
                <w:rFonts w:eastAsia="ArialMT"/>
                <w:i/>
                <w:sz w:val="20"/>
                <w:szCs w:val="20"/>
              </w:rPr>
              <w:t xml:space="preserve">. </w:t>
            </w:r>
          </w:p>
        </w:tc>
      </w:tr>
      <w:tr w:rsidR="00B958D6" w:rsidRPr="000E2396" w14:paraId="04CC6FF0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58FE49E4" w14:textId="77777777" w:rsidR="00B958D6" w:rsidRPr="000E2396" w:rsidRDefault="00B958D6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6" w:name="_Toc407204684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20. Связи ИФР</w:t>
            </w:r>
            <w:bookmarkEnd w:id="46"/>
          </w:p>
          <w:p w14:paraId="2E658A7E" w14:textId="77777777" w:rsidR="00B958D6" w:rsidRPr="000E2396" w:rsidRDefault="00B958D6" w:rsidP="004A2B4E">
            <w:pPr>
              <w:jc w:val="both"/>
            </w:pPr>
            <w:r w:rsidRPr="000E2396">
              <w:rPr>
                <w:rFonts w:eastAsia="ArialMT"/>
                <w:bCs/>
                <w:iCs/>
              </w:rPr>
              <w:t>ИФР, устанавливающая связи с одной или несколькими ИФР, должна выявлять, проводить мониторинг и управлять ри</w:t>
            </w:r>
            <w:r w:rsidRPr="000E2396">
              <w:rPr>
                <w:rFonts w:eastAsia="ArialMT"/>
                <w:bCs/>
                <w:iCs/>
              </w:rPr>
              <w:t>с</w:t>
            </w:r>
            <w:r w:rsidRPr="000E2396">
              <w:rPr>
                <w:rFonts w:eastAsia="ArialMT"/>
                <w:bCs/>
                <w:iCs/>
              </w:rPr>
              <w:t>ками, создаваемыми этими связями</w:t>
            </w:r>
          </w:p>
        </w:tc>
        <w:tc>
          <w:tcPr>
            <w:tcW w:w="3685" w:type="dxa"/>
            <w:shd w:val="clear" w:color="auto" w:fill="F2F2F2"/>
          </w:tcPr>
          <w:p w14:paraId="087ED560" w14:textId="77777777" w:rsidR="00B958D6" w:rsidRPr="000E2396" w:rsidRDefault="00B958D6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391466" w:rsidRPr="000E2396" w14:paraId="677ADE8D" w14:textId="77777777" w:rsidTr="004D3B47">
        <w:tc>
          <w:tcPr>
            <w:tcW w:w="1277" w:type="dxa"/>
            <w:shd w:val="clear" w:color="auto" w:fill="auto"/>
          </w:tcPr>
          <w:p w14:paraId="31EEF62C" w14:textId="77777777" w:rsidR="00391466" w:rsidRPr="000E2396" w:rsidRDefault="00391466" w:rsidP="00CD570F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3766C15D" w14:textId="77777777" w:rsidR="00391466" w:rsidRPr="004A2B4E" w:rsidRDefault="00391466" w:rsidP="004A2B4E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bCs/>
                <w:iCs/>
              </w:rPr>
            </w:pPr>
            <w:r w:rsidRPr="004A2B4E">
              <w:rPr>
                <w:rFonts w:eastAsia="ArialMT"/>
                <w:bCs/>
                <w:iCs/>
              </w:rPr>
              <w:t>МСПД предусматривает наличие связи со следующими ИФР:</w:t>
            </w:r>
          </w:p>
          <w:p w14:paraId="7C14DC48" w14:textId="77777777" w:rsidR="00391466" w:rsidRPr="004A2B4E" w:rsidRDefault="00391466" w:rsidP="004A2B4E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bCs/>
                <w:iCs/>
              </w:rPr>
            </w:pPr>
            <w:r>
              <w:rPr>
                <w:rFonts w:eastAsia="ArialMT"/>
                <w:bCs/>
                <w:iCs/>
              </w:rPr>
              <w:t xml:space="preserve">- ИФР «Система расчетов ценными бумагами» </w:t>
            </w:r>
            <w:r w:rsidRPr="004A2B4E">
              <w:rPr>
                <w:rFonts w:eastAsia="ArialMT"/>
                <w:bCs/>
                <w:iCs/>
              </w:rPr>
              <w:t>(ЦДЦБ)</w:t>
            </w:r>
            <w:r>
              <w:rPr>
                <w:rFonts w:eastAsia="ArialMT"/>
                <w:bCs/>
                <w:iCs/>
              </w:rPr>
              <w:t>. П</w:t>
            </w:r>
            <w:r w:rsidRPr="004A2B4E">
              <w:rPr>
                <w:rFonts w:eastAsia="ArialMT"/>
                <w:bCs/>
                <w:iCs/>
              </w:rPr>
              <w:t>о итогам расчетов в МСПД платежей по операциям с ценными бумагами ЦДЦБ обеспечивает перевод ценны</w:t>
            </w:r>
            <w:r>
              <w:rPr>
                <w:rFonts w:eastAsia="ArialMT"/>
                <w:bCs/>
                <w:iCs/>
              </w:rPr>
              <w:t>х бумаг от продавца покупателю</w:t>
            </w:r>
            <w:r w:rsidRPr="004A2B4E">
              <w:rPr>
                <w:rFonts w:eastAsia="ArialMT"/>
                <w:bCs/>
                <w:iCs/>
              </w:rPr>
              <w:t>;</w:t>
            </w:r>
          </w:p>
          <w:p w14:paraId="4753ABA5" w14:textId="77777777" w:rsidR="00391466" w:rsidRDefault="00391466" w:rsidP="004A2B4E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ArialMT"/>
                <w:bCs/>
                <w:iCs/>
              </w:rPr>
            </w:pPr>
            <w:r>
              <w:rPr>
                <w:rFonts w:eastAsia="ArialMT"/>
                <w:bCs/>
                <w:iCs/>
              </w:rPr>
              <w:t xml:space="preserve">- Система межбанковского клиринга. В </w:t>
            </w:r>
            <w:r w:rsidRPr="004A2B4E">
              <w:rPr>
                <w:rFonts w:eastAsia="ArialMT"/>
                <w:bCs/>
                <w:iCs/>
              </w:rPr>
              <w:t>МСПД обеспечивается расчет чистых позиций по результатам клиринга в СМК. При этом обеспечивается управление ликвидным, кредитным и системными рисками. После определения чистой позиции каждого участника клиринга, у участника с дебетовой чистой позицией КЦМР резервирует в МСПД сумму денег, равную дебетовой чистой позиции данного участника. Таким образом, обеспечивается наличие денег, необходимых для расчетов по результатам клиринга в СМК. При отсутствии на позиции в МСПД достаточной суммы денег для расчета чистой позиции у пользователя осуществляется «раскрутка очереди».</w:t>
            </w:r>
          </w:p>
          <w:p w14:paraId="6FECAB96" w14:textId="77777777" w:rsidR="00391466" w:rsidRPr="004A2B4E" w:rsidRDefault="00391466" w:rsidP="00391466">
            <w:pPr>
              <w:suppressAutoHyphens/>
              <w:contextualSpacing/>
              <w:jc w:val="both"/>
              <w:rPr>
                <w:rFonts w:eastAsia="ArialMT"/>
                <w:bCs/>
                <w:iCs/>
              </w:rPr>
            </w:pPr>
            <w:r w:rsidRPr="00391466">
              <w:rPr>
                <w:rFonts w:eastAsia="ArialMT"/>
                <w:bCs/>
                <w:iCs/>
              </w:rPr>
              <w:t>В целях обеспечения бесперебойной работы в платежной системе и разрешения вопросов взаимодействия с другими ИФР, НБРК разработан и Приказом Заместителя Председателя НБРК Н.Кусаинова №219 от 25.05.2015г. утвержден Порядок взаимодействия КЦМР, КФБ и ЦДЦБ  при обеспечении беспрерывности деятельности по проведению платежей и переводов денег в платежной системе при возник</w:t>
            </w:r>
            <w:r>
              <w:rPr>
                <w:rFonts w:eastAsia="ArialMT"/>
                <w:bCs/>
                <w:iCs/>
              </w:rPr>
              <w:t xml:space="preserve">новении нестандартной ситуации. </w:t>
            </w:r>
            <w:r w:rsidRPr="00391466">
              <w:rPr>
                <w:rFonts w:eastAsia="ArialMT"/>
                <w:bCs/>
                <w:iCs/>
              </w:rPr>
              <w:t>Согласно</w:t>
            </w:r>
            <w:r>
              <w:rPr>
                <w:rFonts w:eastAsia="ArialMT"/>
                <w:bCs/>
                <w:iCs/>
              </w:rPr>
              <w:t xml:space="preserve"> указанному </w:t>
            </w:r>
            <w:r w:rsidRPr="00391466">
              <w:rPr>
                <w:rFonts w:eastAsia="ArialMT"/>
                <w:bCs/>
                <w:iCs/>
              </w:rPr>
              <w:t>Порядку регламентированы вопросы организационного взаимодействия и информационного взаимодействия КЦМР и операторов других ИФР в целях бесперебойной работы платежной системы.</w:t>
            </w:r>
          </w:p>
        </w:tc>
        <w:tc>
          <w:tcPr>
            <w:tcW w:w="3685" w:type="dxa"/>
          </w:tcPr>
          <w:p w14:paraId="657F80BE" w14:textId="77777777" w:rsidR="00391466" w:rsidRPr="00F152A0" w:rsidRDefault="00391466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391466" w:rsidRPr="000E2396" w14:paraId="12977D90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6FB8A5C8" w14:textId="77777777" w:rsidR="00391466" w:rsidRPr="000E2396" w:rsidRDefault="00391466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7" w:name="_Toc407204685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21. Эффективность и результативность</w:t>
            </w:r>
            <w:bookmarkEnd w:id="47"/>
          </w:p>
          <w:p w14:paraId="19BCCC57" w14:textId="77777777" w:rsidR="00391466" w:rsidRPr="000E2396" w:rsidRDefault="00391466" w:rsidP="00391466">
            <w:pPr>
              <w:jc w:val="both"/>
            </w:pPr>
            <w:r w:rsidRPr="000E2396">
              <w:rPr>
                <w:rFonts w:eastAsia="ArialMT"/>
              </w:rPr>
              <w:t>ИФР должна обеспечивать эффективность и результативность выполнения требований обслуживаемых ею участн</w:t>
            </w:r>
            <w:r w:rsidRPr="000E2396">
              <w:rPr>
                <w:rFonts w:eastAsia="ArialMT"/>
              </w:rPr>
              <w:t>и</w:t>
            </w:r>
            <w:r w:rsidRPr="000E2396">
              <w:rPr>
                <w:rFonts w:eastAsia="ArialMT"/>
              </w:rPr>
              <w:t>ков и рынков.</w:t>
            </w:r>
          </w:p>
        </w:tc>
        <w:tc>
          <w:tcPr>
            <w:tcW w:w="3685" w:type="dxa"/>
            <w:shd w:val="clear" w:color="auto" w:fill="F2F2F2"/>
          </w:tcPr>
          <w:p w14:paraId="7AF7E19F" w14:textId="77777777" w:rsidR="00391466" w:rsidRPr="000E2396" w:rsidRDefault="00391466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391466" w:rsidRPr="000E2396" w14:paraId="37A9A707" w14:textId="77777777" w:rsidTr="004D3B47">
        <w:tc>
          <w:tcPr>
            <w:tcW w:w="1277" w:type="dxa"/>
            <w:shd w:val="clear" w:color="auto" w:fill="auto"/>
          </w:tcPr>
          <w:p w14:paraId="58B8A6E6" w14:textId="77777777" w:rsidR="00391466" w:rsidRPr="000E2396" w:rsidRDefault="00391466" w:rsidP="00512937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3EE79820" w14:textId="77777777" w:rsidR="00391466" w:rsidRPr="004E3924" w:rsidRDefault="00391466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4E3924">
              <w:rPr>
                <w:rFonts w:eastAsia="ArialMT"/>
                <w:bCs/>
              </w:rPr>
              <w:t>МСПД должна оставаться лидером в сфере предоставления услуг по межбанковским переводам денег, гарантируя мировой уровень качества и обеспечивая соблюдение международных стандартов (Принципов для ИФР).</w:t>
            </w:r>
          </w:p>
          <w:p w14:paraId="55C3E3E8" w14:textId="77777777" w:rsidR="00391466" w:rsidRPr="004E3924" w:rsidRDefault="00391466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4E3924">
              <w:rPr>
                <w:rFonts w:eastAsia="ArialMT"/>
                <w:bCs/>
              </w:rPr>
              <w:t>В своей деятельности КЦМР руководствуется принципом полного обслуживания пользователей МСПД. Основными преимуществами МСПД являются высокий уровень безопасности, высокая скорость передачи информации, возможность проведения платежей в режиме реального времени, низкая себестоимость транзакций,  обслуживание пользователей со всех регионов Казахстана.</w:t>
            </w:r>
          </w:p>
          <w:p w14:paraId="570B24C7" w14:textId="77777777" w:rsidR="00391466" w:rsidRPr="004E3924" w:rsidRDefault="00391466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4E3924">
              <w:rPr>
                <w:rFonts w:eastAsia="ArialMT"/>
                <w:bCs/>
              </w:rPr>
              <w:t>МСПД обеспечивает проведение платежей в режиме реального времени на валовой основе, что гарантирует максимальную скорость обработки транзакций и является удобным для пользователей при необходимости проведения высокоприоритетных платежей.</w:t>
            </w:r>
          </w:p>
          <w:p w14:paraId="618EDCE7" w14:textId="77777777" w:rsidR="00EC70FF" w:rsidRPr="00EC70FF" w:rsidRDefault="00EC70FF" w:rsidP="00EC70FF">
            <w:pPr>
              <w:tabs>
                <w:tab w:val="left" w:pos="993"/>
              </w:tabs>
              <w:contextualSpacing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 xml:space="preserve">        </w:t>
            </w:r>
            <w:r w:rsidRPr="00EC70FF">
              <w:rPr>
                <w:rFonts w:eastAsia="ArialMT"/>
                <w:bCs/>
              </w:rPr>
              <w:t>Пользователи могут получить доступ к МСПД, используя возможности современного сет</w:t>
            </w:r>
            <w:r w:rsidRPr="00EC70FF">
              <w:rPr>
                <w:rFonts w:eastAsia="ArialMT"/>
                <w:bCs/>
              </w:rPr>
              <w:t>е</w:t>
            </w:r>
            <w:r w:rsidRPr="00EC70FF">
              <w:rPr>
                <w:rFonts w:eastAsia="ArialMT"/>
                <w:bCs/>
              </w:rPr>
              <w:t>вого и коммуникационного оборудования. В частности, КЦМР предоставляет возможность по</w:t>
            </w:r>
            <w:r w:rsidRPr="00EC70FF">
              <w:rPr>
                <w:rFonts w:eastAsia="ArialMT"/>
                <w:bCs/>
              </w:rPr>
              <w:t>д</w:t>
            </w:r>
            <w:r w:rsidRPr="00EC70FF">
              <w:rPr>
                <w:rFonts w:eastAsia="ArialMT"/>
                <w:bCs/>
              </w:rPr>
              <w:t>ключения ко всем сервисам КЦМР с использованием технологий MPLS IP VPN, Internet, а так же дополнительно Dial-Up (коммутируемый доступ) для ПС и УЦ. КЦМР для подключения кл</w:t>
            </w:r>
            <w:r w:rsidRPr="00EC70FF">
              <w:rPr>
                <w:rFonts w:eastAsia="ArialMT"/>
                <w:bCs/>
              </w:rPr>
              <w:t>и</w:t>
            </w:r>
            <w:r w:rsidRPr="00EC70FF">
              <w:rPr>
                <w:rFonts w:eastAsia="ArialMT"/>
                <w:bCs/>
              </w:rPr>
              <w:t>ентов имеет точки присутствия следующих провайдеров телекоммуникационных услуг: АО «Казахтелеком», АО «Казтелепорт» и АО «ASTEL». Модульная конструкция и широкий диап</w:t>
            </w:r>
            <w:r w:rsidRPr="00EC70FF">
              <w:rPr>
                <w:rFonts w:eastAsia="ArialMT"/>
                <w:bCs/>
              </w:rPr>
              <w:t>а</w:t>
            </w:r>
            <w:r w:rsidRPr="00EC70FF">
              <w:rPr>
                <w:rFonts w:eastAsia="ArialMT"/>
                <w:bCs/>
              </w:rPr>
              <w:t>зон используемых модулей позволяет наращивать возможности сетевого и коммуникационного оборудования в соответствии с требовани</w:t>
            </w:r>
            <w:r w:rsidRPr="00EC70FF">
              <w:rPr>
                <w:rFonts w:eastAsia="ArialMT"/>
                <w:bCs/>
              </w:rPr>
              <w:t>я</w:t>
            </w:r>
            <w:r w:rsidRPr="00EC70FF">
              <w:rPr>
                <w:rFonts w:eastAsia="ArialMT"/>
                <w:bCs/>
              </w:rPr>
              <w:t>ми развития сети.</w:t>
            </w:r>
          </w:p>
          <w:p w14:paraId="40BD785D" w14:textId="77777777" w:rsidR="00391466" w:rsidRPr="000E2396" w:rsidRDefault="00EC70FF" w:rsidP="00EC70FF">
            <w:pPr>
              <w:tabs>
                <w:tab w:val="left" w:pos="993"/>
              </w:tabs>
              <w:contextualSpacing/>
              <w:jc w:val="both"/>
              <w:rPr>
                <w:rFonts w:eastAsia="ArialMT"/>
                <w:bCs/>
              </w:rPr>
            </w:pPr>
            <w:r w:rsidRPr="00EC70FF">
              <w:rPr>
                <w:rFonts w:eastAsia="ArialMT"/>
                <w:bCs/>
              </w:rPr>
              <w:t>Взаимодействие основного и резервного центров КЦМР организовано с использованием опт</w:t>
            </w:r>
            <w:r w:rsidRPr="00EC70FF">
              <w:rPr>
                <w:rFonts w:eastAsia="ArialMT"/>
                <w:bCs/>
              </w:rPr>
              <w:t>о</w:t>
            </w:r>
            <w:r w:rsidRPr="00EC70FF">
              <w:rPr>
                <w:rFonts w:eastAsia="ArialMT"/>
                <w:bCs/>
              </w:rPr>
              <w:t>волоконных соединений с высокой пропускной способностью и с применением технологий а</w:t>
            </w:r>
            <w:r w:rsidRPr="00EC70FF">
              <w:rPr>
                <w:rFonts w:eastAsia="ArialMT"/>
                <w:bCs/>
              </w:rPr>
              <w:t>г</w:t>
            </w:r>
            <w:r w:rsidRPr="00EC70FF">
              <w:rPr>
                <w:rFonts w:eastAsia="ArialMT"/>
                <w:bCs/>
              </w:rPr>
              <w:t>регирования и автоматического резерв</w:t>
            </w:r>
            <w:r w:rsidRPr="00EC70FF">
              <w:rPr>
                <w:rFonts w:eastAsia="ArialMT"/>
                <w:bCs/>
              </w:rPr>
              <w:t>и</w:t>
            </w:r>
            <w:r w:rsidRPr="00EC70FF">
              <w:rPr>
                <w:rFonts w:eastAsia="ArialMT"/>
                <w:bCs/>
              </w:rPr>
              <w:t>рования.</w:t>
            </w:r>
            <w:r>
              <w:rPr>
                <w:rFonts w:eastAsia="ArialMT"/>
                <w:bCs/>
              </w:rPr>
              <w:t xml:space="preserve"> </w:t>
            </w:r>
            <w:r w:rsidR="00391466" w:rsidRPr="000E2396">
              <w:rPr>
                <w:rFonts w:eastAsia="ArialMT"/>
                <w:bCs/>
              </w:rPr>
              <w:t>При этом КЦМР добросовестно и тщательно выполняет взятые на себя в отношении пользователей обязательства на основе принципа «Л</w:t>
            </w:r>
            <w:r w:rsidR="00391466" w:rsidRPr="000E2396">
              <w:rPr>
                <w:rFonts w:eastAsia="ArialMT"/>
                <w:bCs/>
              </w:rPr>
              <w:t>о</w:t>
            </w:r>
            <w:r w:rsidR="00391466" w:rsidRPr="000E2396">
              <w:rPr>
                <w:rFonts w:eastAsia="ArialMT"/>
                <w:bCs/>
              </w:rPr>
              <w:t>яльное и равноправное отношение к любому пользователю». При работе с пользователями де</w:t>
            </w:r>
            <w:r w:rsidR="00391466" w:rsidRPr="000E2396">
              <w:rPr>
                <w:rFonts w:eastAsia="ArialMT"/>
                <w:bCs/>
              </w:rPr>
              <w:t>й</w:t>
            </w:r>
            <w:r w:rsidR="00391466" w:rsidRPr="000E2396">
              <w:rPr>
                <w:rFonts w:eastAsia="ArialMT"/>
                <w:bCs/>
              </w:rPr>
              <w:t>ствует принцип «вежливое и оперативное выполнение услуг по запр</w:t>
            </w:r>
            <w:r w:rsidR="00391466" w:rsidRPr="000E2396">
              <w:rPr>
                <w:rFonts w:eastAsia="ArialMT"/>
                <w:bCs/>
              </w:rPr>
              <w:t>о</w:t>
            </w:r>
            <w:r w:rsidR="00391466" w:rsidRPr="000E2396">
              <w:rPr>
                <w:rFonts w:eastAsia="ArialMT"/>
                <w:bCs/>
              </w:rPr>
              <w:t>су пользователя».</w:t>
            </w:r>
          </w:p>
          <w:p w14:paraId="3FBF5796" w14:textId="77777777" w:rsidR="00391466" w:rsidRPr="000E2396" w:rsidRDefault="00391466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Определение соответствия МСПД требованиям и потребностям участников определяется посредством анкетирования  пользователей МСПД,  ежегодных встреч (семинаров) с пользователями МСПД с целью решения общих вопросов, информирования о новых проектах и направлениях деятельности, обсуждения последних тенденций, влияющих на перевод денег в РК.</w:t>
            </w:r>
          </w:p>
          <w:p w14:paraId="2A8FDA21" w14:textId="77777777" w:rsidR="00391466" w:rsidRPr="000E2396" w:rsidRDefault="00391466" w:rsidP="004E5747">
            <w:pPr>
              <w:tabs>
                <w:tab w:val="left" w:pos="167"/>
              </w:tabs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На постоянной основе НБРК проводятся работы по совершенствованию нормативных правовых актов, определяющих условия и порядок организации и функционирования МСПД. Также на постоянной основе НБРК и КЦМР проводится мониторинг, анализ функционирования МСПД на основании статистических данных, управление и минимизация рисками, возникающих в системе.</w:t>
            </w:r>
            <w:r w:rsidRPr="000E2396">
              <w:t xml:space="preserve"> </w:t>
            </w:r>
            <w:r w:rsidRPr="000E2396">
              <w:rPr>
                <w:rFonts w:eastAsia="ArialMT"/>
                <w:bCs/>
              </w:rPr>
              <w:t xml:space="preserve">По итогам анализа формируется соответствующая аналитическая и статистическая отчетность, в том числе аналитические сборники по итогам надзора (оверсайта) МСПД, где оценивается эффективность работы МСПД. </w:t>
            </w:r>
          </w:p>
          <w:p w14:paraId="6BAFE626" w14:textId="77777777" w:rsidR="00391466" w:rsidRPr="000E2396" w:rsidRDefault="00391466" w:rsidP="004E5747">
            <w:pPr>
              <w:tabs>
                <w:tab w:val="left" w:pos="167"/>
              </w:tabs>
              <w:suppressAutoHyphens/>
              <w:ind w:firstLine="459"/>
              <w:contextualSpacing/>
              <w:jc w:val="both"/>
            </w:pPr>
            <w:r w:rsidRPr="000E2396">
              <w:rPr>
                <w:rFonts w:eastAsia="ArialMT"/>
                <w:bCs/>
              </w:rPr>
              <w:t xml:space="preserve">При этом результаты работы МСПД показывают полное достижение цели и задач по обеспечению  эффективного функционирования системы. </w:t>
            </w:r>
          </w:p>
        </w:tc>
        <w:tc>
          <w:tcPr>
            <w:tcW w:w="3685" w:type="dxa"/>
          </w:tcPr>
          <w:p w14:paraId="561D288E" w14:textId="77777777" w:rsidR="00391466" w:rsidRPr="00F152A0" w:rsidRDefault="00391466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391466" w:rsidRPr="000E2396" w14:paraId="1D07A6E0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2799069" w14:textId="77777777" w:rsidR="00391466" w:rsidRPr="000E2396" w:rsidRDefault="00391466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8" w:name="_Toc407204686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22. 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Процедуры и стандарты передачи с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о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общений</w:t>
            </w:r>
            <w:bookmarkEnd w:id="48"/>
          </w:p>
          <w:p w14:paraId="0CA5CFF5" w14:textId="77777777" w:rsidR="00391466" w:rsidRPr="000E2396" w:rsidRDefault="00391466" w:rsidP="00A96768">
            <w:r w:rsidRPr="000E2396">
              <w:rPr>
                <w:rFonts w:eastAsia="ArialMT"/>
              </w:rPr>
              <w:t>ИФР должна использовать, или, по меньшей мере, обеспечивать оперативную совместимость с междунаро</w:t>
            </w:r>
            <w:r w:rsidRPr="000E2396">
              <w:rPr>
                <w:rFonts w:eastAsia="ArialMT"/>
              </w:rPr>
              <w:t>д</w:t>
            </w:r>
            <w:r w:rsidRPr="000E2396">
              <w:rPr>
                <w:rFonts w:eastAsia="ArialMT"/>
              </w:rPr>
              <w:t>ными проц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дурами и стандартами передачи сообщений для обеспечения эффективных платежей, клиринга, расчетов и уч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>та.</w:t>
            </w:r>
          </w:p>
        </w:tc>
        <w:tc>
          <w:tcPr>
            <w:tcW w:w="3685" w:type="dxa"/>
            <w:shd w:val="clear" w:color="auto" w:fill="F2F2F2"/>
          </w:tcPr>
          <w:p w14:paraId="5027AC3E" w14:textId="77777777" w:rsidR="00391466" w:rsidRPr="000E2396" w:rsidRDefault="007101B8" w:rsidP="007101B8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</w:t>
            </w:r>
            <w:r w:rsidR="00391466">
              <w:rPr>
                <w:rFonts w:ascii="Times New Roman" w:hAnsi="Times New Roman"/>
                <w:bCs w:val="0"/>
                <w:sz w:val="24"/>
                <w:szCs w:val="24"/>
              </w:rPr>
              <w:t>облюдается</w:t>
            </w:r>
          </w:p>
        </w:tc>
      </w:tr>
      <w:tr w:rsidR="007101B8" w:rsidRPr="000E2396" w14:paraId="044EBFB7" w14:textId="77777777" w:rsidTr="004D3B47">
        <w:tc>
          <w:tcPr>
            <w:tcW w:w="1277" w:type="dxa"/>
            <w:shd w:val="clear" w:color="auto" w:fill="auto"/>
          </w:tcPr>
          <w:p w14:paraId="49999A32" w14:textId="77777777" w:rsidR="007101B8" w:rsidRPr="000E2396" w:rsidRDefault="007101B8" w:rsidP="00512937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24BD3A32" w14:textId="77777777" w:rsidR="007101B8" w:rsidRDefault="007101B8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>В МСПД</w:t>
            </w:r>
            <w:r w:rsidRPr="000E2396">
              <w:rPr>
                <w:rFonts w:eastAsia="ArialMT"/>
                <w:bCs/>
              </w:rPr>
              <w:t xml:space="preserve"> не используются международные форматы сообщений, а применяются внутренние </w:t>
            </w:r>
            <w:r w:rsidRPr="000E2396">
              <w:rPr>
                <w:rFonts w:eastAsia="ArialMT"/>
                <w:bCs/>
                <w:lang w:val="en-US"/>
              </w:rPr>
              <w:t>SWIFT</w:t>
            </w:r>
            <w:r w:rsidRPr="000E2396">
              <w:rPr>
                <w:rFonts w:eastAsia="ArialMT"/>
                <w:bCs/>
              </w:rPr>
              <w:t xml:space="preserve">-подобные форматы сообщений.  </w:t>
            </w:r>
          </w:p>
          <w:p w14:paraId="0A6E5554" w14:textId="77777777" w:rsidR="007101B8" w:rsidRDefault="007101B8" w:rsidP="004E5747">
            <w:pPr>
              <w:tabs>
                <w:tab w:val="left" w:pos="993"/>
              </w:tabs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DF548C">
              <w:rPr>
                <w:rFonts w:eastAsia="ArialMT"/>
                <w:bCs/>
              </w:rPr>
              <w:t>Пользователи могут  использовать выделенные каналы КЦМР. КЦМР предоставляет во</w:t>
            </w:r>
            <w:r w:rsidRPr="00DF548C">
              <w:rPr>
                <w:rFonts w:eastAsia="ArialMT"/>
                <w:bCs/>
              </w:rPr>
              <w:t>з</w:t>
            </w:r>
            <w:r w:rsidRPr="00DF548C">
              <w:rPr>
                <w:rFonts w:eastAsia="ArialMT"/>
                <w:bCs/>
              </w:rPr>
              <w:t>можность подключения ко всем сервисам КЦМР с использованием технологий MPLS IP VPN, Internet, а так же дополнительно Dial-Up (коммутируемый доступ) для платежных систем и уд</w:t>
            </w:r>
            <w:r w:rsidRPr="00DF548C">
              <w:rPr>
                <w:rFonts w:eastAsia="ArialMT"/>
                <w:bCs/>
              </w:rPr>
              <w:t>о</w:t>
            </w:r>
            <w:r w:rsidRPr="00DF548C">
              <w:rPr>
                <w:rFonts w:eastAsia="ArialMT"/>
                <w:bCs/>
              </w:rPr>
              <w:t>ст</w:t>
            </w:r>
            <w:r w:rsidRPr="00DF548C">
              <w:rPr>
                <w:rFonts w:eastAsia="ArialMT"/>
                <w:bCs/>
              </w:rPr>
              <w:t>о</w:t>
            </w:r>
            <w:r w:rsidRPr="00DF548C">
              <w:rPr>
                <w:rFonts w:eastAsia="ArialMT"/>
                <w:bCs/>
              </w:rPr>
              <w:t xml:space="preserve">веряющего центра. </w:t>
            </w:r>
          </w:p>
          <w:p w14:paraId="45CC1DBB" w14:textId="77777777" w:rsidR="007101B8" w:rsidRPr="00DF548C" w:rsidRDefault="007101B8" w:rsidP="004E5747">
            <w:pPr>
              <w:tabs>
                <w:tab w:val="left" w:pos="993"/>
              </w:tabs>
              <w:ind w:firstLine="459"/>
              <w:contextualSpacing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 xml:space="preserve">Для </w:t>
            </w:r>
            <w:r w:rsidRPr="00DF548C">
              <w:rPr>
                <w:rFonts w:eastAsia="ArialMT"/>
                <w:bCs/>
              </w:rPr>
              <w:t xml:space="preserve">подключения клиентов </w:t>
            </w:r>
            <w:r>
              <w:rPr>
                <w:rFonts w:eastAsia="ArialMT"/>
                <w:bCs/>
              </w:rPr>
              <w:t xml:space="preserve">КЦМР </w:t>
            </w:r>
            <w:r w:rsidRPr="00DF548C">
              <w:rPr>
                <w:rFonts w:eastAsia="ArialMT"/>
                <w:bCs/>
              </w:rPr>
              <w:t>имеет точки присутствия следующих провайдеров тел</w:t>
            </w:r>
            <w:r w:rsidRPr="00DF548C">
              <w:rPr>
                <w:rFonts w:eastAsia="ArialMT"/>
                <w:bCs/>
              </w:rPr>
              <w:t>е</w:t>
            </w:r>
            <w:r w:rsidRPr="00DF548C">
              <w:rPr>
                <w:rFonts w:eastAsia="ArialMT"/>
                <w:bCs/>
              </w:rPr>
              <w:t>ко</w:t>
            </w:r>
            <w:r w:rsidRPr="00DF548C">
              <w:rPr>
                <w:rFonts w:eastAsia="ArialMT"/>
                <w:bCs/>
              </w:rPr>
              <w:t>м</w:t>
            </w:r>
            <w:r w:rsidRPr="00DF548C">
              <w:rPr>
                <w:rFonts w:eastAsia="ArialMT"/>
                <w:bCs/>
              </w:rPr>
              <w:t>муникационных услуг: АО «Казахтелеком», АО «Казтелепорт» и АО «ASTEL». Модульная ко</w:t>
            </w:r>
            <w:r w:rsidRPr="00DF548C">
              <w:rPr>
                <w:rFonts w:eastAsia="ArialMT"/>
                <w:bCs/>
              </w:rPr>
              <w:t>н</w:t>
            </w:r>
            <w:r w:rsidRPr="00DF548C">
              <w:rPr>
                <w:rFonts w:eastAsia="ArialMT"/>
                <w:bCs/>
              </w:rPr>
              <w:t>струкция и широкий диапазон используемых модулей позволяет наращивать возможности сетевого и коммуникационного оборудования в соответствии с требованиями разв</w:t>
            </w:r>
            <w:r w:rsidRPr="00DF548C">
              <w:rPr>
                <w:rFonts w:eastAsia="ArialMT"/>
                <w:bCs/>
              </w:rPr>
              <w:t>и</w:t>
            </w:r>
            <w:r w:rsidRPr="00DF548C">
              <w:rPr>
                <w:rFonts w:eastAsia="ArialMT"/>
                <w:bCs/>
              </w:rPr>
              <w:t>тия сети.</w:t>
            </w:r>
          </w:p>
          <w:p w14:paraId="429D5AD6" w14:textId="77777777" w:rsidR="007101B8" w:rsidRPr="00DF548C" w:rsidRDefault="007101B8" w:rsidP="004E5747">
            <w:pPr>
              <w:tabs>
                <w:tab w:val="left" w:pos="993"/>
              </w:tabs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DF548C">
              <w:rPr>
                <w:rFonts w:eastAsia="ArialMT"/>
                <w:bCs/>
              </w:rPr>
              <w:t>Таким образом, в целом КЦМР путем представления различных каналов подключения к с</w:t>
            </w:r>
            <w:r w:rsidRPr="00DF548C">
              <w:rPr>
                <w:rFonts w:eastAsia="ArialMT"/>
                <w:bCs/>
              </w:rPr>
              <w:t>и</w:t>
            </w:r>
            <w:r w:rsidRPr="00DF548C">
              <w:rPr>
                <w:rFonts w:eastAsia="ArialMT"/>
                <w:bCs/>
              </w:rPr>
              <w:t>стемам может при необходимости обеспечить подключение (каналы связи) для проведения трансграни</w:t>
            </w:r>
            <w:r w:rsidRPr="00DF548C">
              <w:rPr>
                <w:rFonts w:eastAsia="ArialMT"/>
                <w:bCs/>
              </w:rPr>
              <w:t>ч</w:t>
            </w:r>
            <w:r w:rsidRPr="00DF548C">
              <w:rPr>
                <w:rFonts w:eastAsia="ArialMT"/>
                <w:bCs/>
              </w:rPr>
              <w:t>ных платежей.</w:t>
            </w:r>
          </w:p>
          <w:p w14:paraId="29B29DA8" w14:textId="77777777" w:rsidR="007101B8" w:rsidRPr="00DF548C" w:rsidRDefault="007101B8" w:rsidP="004E5747">
            <w:pPr>
              <w:widowControl w:val="0"/>
              <w:ind w:firstLine="459"/>
              <w:jc w:val="both"/>
              <w:rPr>
                <w:rFonts w:eastAsia="ArialMT"/>
                <w:bCs/>
              </w:rPr>
            </w:pPr>
            <w:r w:rsidRPr="00DF548C">
              <w:rPr>
                <w:rFonts w:eastAsia="ArialMT"/>
                <w:bCs/>
              </w:rPr>
              <w:t xml:space="preserve">Согласно нормам Правил №201, </w:t>
            </w:r>
            <w:r>
              <w:rPr>
                <w:rFonts w:eastAsia="ArialMT"/>
                <w:bCs/>
              </w:rPr>
              <w:t xml:space="preserve">в МСПД реализован механизм осуществления </w:t>
            </w:r>
            <w:r w:rsidRPr="00DF548C">
              <w:rPr>
                <w:rFonts w:eastAsia="ArialMT"/>
                <w:bCs/>
              </w:rPr>
              <w:t>трансгр</w:t>
            </w:r>
            <w:r w:rsidRPr="00DF548C">
              <w:rPr>
                <w:rFonts w:eastAsia="ArialMT"/>
                <w:bCs/>
              </w:rPr>
              <w:t>а</w:t>
            </w:r>
            <w:r w:rsidRPr="00DF548C">
              <w:rPr>
                <w:rFonts w:eastAsia="ArialMT"/>
                <w:bCs/>
              </w:rPr>
              <w:t>ничны</w:t>
            </w:r>
            <w:r>
              <w:rPr>
                <w:rFonts w:eastAsia="ArialMT"/>
                <w:bCs/>
              </w:rPr>
              <w:t>х</w:t>
            </w:r>
            <w:r w:rsidRPr="00DF548C">
              <w:rPr>
                <w:rFonts w:eastAsia="ArialMT"/>
                <w:bCs/>
              </w:rPr>
              <w:t xml:space="preserve"> платеж</w:t>
            </w:r>
            <w:r>
              <w:rPr>
                <w:rFonts w:eastAsia="ArialMT"/>
                <w:bCs/>
              </w:rPr>
              <w:t xml:space="preserve">ей </w:t>
            </w:r>
            <w:r w:rsidRPr="00DF548C">
              <w:rPr>
                <w:rFonts w:eastAsia="ArialMT"/>
                <w:bCs/>
              </w:rPr>
              <w:t>и (или) перевод</w:t>
            </w:r>
            <w:r>
              <w:rPr>
                <w:rFonts w:eastAsia="ArialMT"/>
                <w:bCs/>
              </w:rPr>
              <w:t xml:space="preserve">ов </w:t>
            </w:r>
            <w:r w:rsidRPr="00DF548C">
              <w:rPr>
                <w:rFonts w:eastAsia="ArialMT"/>
                <w:bCs/>
              </w:rPr>
              <w:t xml:space="preserve">денег </w:t>
            </w:r>
            <w:r>
              <w:rPr>
                <w:rFonts w:eastAsia="ArialMT"/>
                <w:bCs/>
              </w:rPr>
              <w:t>п</w:t>
            </w:r>
            <w:r>
              <w:rPr>
                <w:rFonts w:eastAsia="ArialMT"/>
                <w:bCs/>
              </w:rPr>
              <w:t>о</w:t>
            </w:r>
            <w:r>
              <w:rPr>
                <w:rFonts w:eastAsia="ArialMT"/>
                <w:bCs/>
              </w:rPr>
              <w:t xml:space="preserve">средством </w:t>
            </w:r>
            <w:r w:rsidRPr="00DF548C">
              <w:rPr>
                <w:rFonts w:eastAsia="ArialMT"/>
                <w:bCs/>
              </w:rPr>
              <w:t>пользователей-посредников.</w:t>
            </w:r>
          </w:p>
          <w:p w14:paraId="44570EAC" w14:textId="77777777" w:rsidR="007101B8" w:rsidRPr="000E2396" w:rsidRDefault="007101B8" w:rsidP="004E5747">
            <w:pPr>
              <w:suppressAutoHyphens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 xml:space="preserve">При этом </w:t>
            </w:r>
            <w:r>
              <w:rPr>
                <w:rFonts w:eastAsia="ArialMT"/>
                <w:bCs/>
              </w:rPr>
              <w:t xml:space="preserve">ранее в 2010 году, </w:t>
            </w:r>
            <w:r w:rsidRPr="000E2396">
              <w:rPr>
                <w:rFonts w:eastAsia="ArialMT"/>
                <w:bCs/>
              </w:rPr>
              <w:t xml:space="preserve">в целях обеспечения оперативной совместимости с международными форматами сообщений (для интеграции с зарубежными платежными системами в будущем) в платежных системах Казахстана были внедрены международные стандарты номеров банковских счетов и банковских идентификационных кодов ISO 13616: IBAN (International Bank Account Number - международный номер банковского счета) и ISO 9362: BIC (Bank Identifier Codes - банковские идентификационные коды). </w:t>
            </w:r>
          </w:p>
          <w:p w14:paraId="5ADAB1C0" w14:textId="77777777" w:rsidR="007101B8" w:rsidRPr="000E2396" w:rsidRDefault="007101B8" w:rsidP="00DF1D88">
            <w:pPr>
              <w:suppressAutoHyphens/>
              <w:contextualSpacing/>
              <w:jc w:val="both"/>
            </w:pPr>
          </w:p>
        </w:tc>
        <w:tc>
          <w:tcPr>
            <w:tcW w:w="3685" w:type="dxa"/>
          </w:tcPr>
          <w:p w14:paraId="12E207B7" w14:textId="77777777" w:rsidR="007101B8" w:rsidRPr="00F152A0" w:rsidRDefault="007101B8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7101B8" w:rsidRPr="000E2396" w14:paraId="487F7D01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5C1D86DA" w14:textId="77777777" w:rsidR="007101B8" w:rsidRPr="000E2396" w:rsidRDefault="007101B8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49" w:name="_Toc407204687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Принцип 23. </w:t>
            </w:r>
            <w:r w:rsidRPr="000E2396">
              <w:rPr>
                <w:rFonts w:ascii="Times New Roman" w:eastAsia="ArialMT" w:hAnsi="Times New Roman"/>
                <w:sz w:val="24"/>
                <w:szCs w:val="24"/>
              </w:rPr>
              <w:t>Раскрытие правил, основных процедур и рыночных данных</w:t>
            </w:r>
            <w:bookmarkEnd w:id="49"/>
          </w:p>
          <w:p w14:paraId="73CB3BF3" w14:textId="77777777" w:rsidR="007101B8" w:rsidRPr="000E2396" w:rsidRDefault="007101B8" w:rsidP="00DF1D88">
            <w:pPr>
              <w:jc w:val="both"/>
            </w:pPr>
            <w:r w:rsidRPr="000E2396">
              <w:rPr>
                <w:rFonts w:eastAsia="ArialMT"/>
              </w:rPr>
              <w:t>ИФР должны иметь четко сформулированные комплексные правила и процедуры и предоставлять достато</w:t>
            </w:r>
            <w:r w:rsidRPr="000E2396">
              <w:rPr>
                <w:rFonts w:eastAsia="ArialMT"/>
              </w:rPr>
              <w:t>ч</w:t>
            </w:r>
            <w:r w:rsidRPr="000E2396">
              <w:rPr>
                <w:rFonts w:eastAsia="ArialMT"/>
              </w:rPr>
              <w:t>ную информацию, позволяющую обеспечивать четкое понимание участниками рисков, сборов и других с</w:t>
            </w:r>
            <w:r w:rsidRPr="000E2396">
              <w:rPr>
                <w:rFonts w:eastAsia="ArialMT"/>
              </w:rPr>
              <w:t>у</w:t>
            </w:r>
            <w:r w:rsidRPr="000E2396">
              <w:rPr>
                <w:rFonts w:eastAsia="ArialMT"/>
              </w:rPr>
              <w:t>щественных издержек, связанных с их участием в ИФР. Все соответствующие правила и основные процед</w:t>
            </w:r>
            <w:r w:rsidRPr="000E2396">
              <w:rPr>
                <w:rFonts w:eastAsia="ArialMT"/>
              </w:rPr>
              <w:t>у</w:t>
            </w:r>
            <w:r w:rsidRPr="000E2396">
              <w:rPr>
                <w:rFonts w:eastAsia="ArialMT"/>
              </w:rPr>
              <w:t>ры должны раскрываться публи</w:t>
            </w:r>
            <w:r w:rsidRPr="000E2396">
              <w:rPr>
                <w:rFonts w:eastAsia="ArialMT"/>
              </w:rPr>
              <w:t>ч</w:t>
            </w:r>
            <w:r w:rsidRPr="000E2396">
              <w:rPr>
                <w:rFonts w:eastAsia="ArialMT"/>
              </w:rPr>
              <w:t>но.</w:t>
            </w:r>
          </w:p>
        </w:tc>
        <w:tc>
          <w:tcPr>
            <w:tcW w:w="3685" w:type="dxa"/>
            <w:shd w:val="clear" w:color="auto" w:fill="F2F2F2"/>
          </w:tcPr>
          <w:p w14:paraId="56C7C28D" w14:textId="77777777" w:rsidR="007101B8" w:rsidRPr="000E2396" w:rsidRDefault="007101B8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Соблюдается</w:t>
            </w:r>
          </w:p>
        </w:tc>
      </w:tr>
      <w:tr w:rsidR="007101B8" w:rsidRPr="000E2396" w14:paraId="4F059672" w14:textId="77777777" w:rsidTr="004D3B47">
        <w:tc>
          <w:tcPr>
            <w:tcW w:w="1277" w:type="dxa"/>
            <w:shd w:val="clear" w:color="auto" w:fill="auto"/>
          </w:tcPr>
          <w:p w14:paraId="5DEB6AC6" w14:textId="77777777" w:rsidR="007101B8" w:rsidRPr="000E2396" w:rsidRDefault="007101B8" w:rsidP="00A96768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2B6C1ED9" w14:textId="77777777" w:rsidR="007101B8" w:rsidRPr="000E2396" w:rsidRDefault="007101B8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Правила и процедуры ИФР, в том числе, определяющие права и обязанности участников и оператора платежных систем, риски и методы управления рисками, тарифы, действующие в платежных системах, форматы сообщений раскрыты в документах, определенных в разделе «Законодательная и нормативная база» настоящего документа. При этом все указанные документы (законы, постановления Правления и Совета директоров НБРК) размещены на </w:t>
            </w:r>
            <w:r>
              <w:rPr>
                <w:rFonts w:eastAsia="ArialMT"/>
              </w:rPr>
              <w:t>интернет-ресурсе</w:t>
            </w:r>
            <w:r w:rsidRPr="000E2396">
              <w:rPr>
                <w:rFonts w:eastAsia="ArialMT"/>
              </w:rPr>
              <w:t xml:space="preserve"> НБРК, на </w:t>
            </w:r>
            <w:r>
              <w:rPr>
                <w:rFonts w:eastAsia="ArialMT"/>
              </w:rPr>
              <w:t>интернет-ресурсе</w:t>
            </w:r>
            <w:r w:rsidRPr="000E2396">
              <w:rPr>
                <w:rFonts w:eastAsia="ArialMT"/>
              </w:rPr>
              <w:t xml:space="preserve"> КЦМР, а также в </w:t>
            </w:r>
            <w:r>
              <w:rPr>
                <w:rFonts w:eastAsia="ArialMT"/>
              </w:rPr>
              <w:t>и</w:t>
            </w:r>
            <w:r w:rsidRPr="000E2396">
              <w:rPr>
                <w:rFonts w:eastAsia="ArialMT"/>
              </w:rPr>
              <w:t xml:space="preserve">нформационной системе «Юрист». Документы КЦМР («Система платежей – процедуры обмена и форматы сообщений»,  «Проверки, применяемые при разборе платежных сообщений», Договора по МСПД) размещены на </w:t>
            </w:r>
            <w:r>
              <w:rPr>
                <w:rFonts w:eastAsia="ArialMT"/>
              </w:rPr>
              <w:t>интернет-ресурсе</w:t>
            </w:r>
            <w:r w:rsidRPr="000E2396">
              <w:rPr>
                <w:rFonts w:eastAsia="ArialMT"/>
              </w:rPr>
              <w:t xml:space="preserve"> КЦМР. План восстановления платежной системы представляет собой закрытый (конфиденциальный) документ.</w:t>
            </w:r>
          </w:p>
          <w:p w14:paraId="6DE83A67" w14:textId="77777777" w:rsidR="007101B8" w:rsidRPr="000E2396" w:rsidRDefault="007101B8" w:rsidP="004E5747">
            <w:pPr>
              <w:suppressAutoHyphens/>
              <w:ind w:firstLine="459"/>
              <w:contextualSpacing/>
              <w:jc w:val="both"/>
              <w:rPr>
                <w:rFonts w:eastAsia="ArialMT"/>
              </w:rPr>
            </w:pPr>
            <w:r w:rsidRPr="000E2396">
              <w:rPr>
                <w:rFonts w:eastAsia="ArialMT"/>
              </w:rPr>
              <w:t xml:space="preserve">Сведения об изменении требований к программно-техническому взаимодействию между КЦМР и пользователем, процедур по обмену электронными сообщениями в обязательном порядке согласовываются и доводятся до сведения пользователей (за 1 месяц до вступления в силу согласно Договору об оказании услуг в МСПД). Вышеуказанная информация размещается на </w:t>
            </w:r>
            <w:r>
              <w:rPr>
                <w:rFonts w:eastAsia="ArialMT"/>
              </w:rPr>
              <w:t>интернет-ресурсе</w:t>
            </w:r>
            <w:r w:rsidRPr="000E2396">
              <w:rPr>
                <w:rFonts w:eastAsia="ArialMT"/>
              </w:rPr>
              <w:t xml:space="preserve"> КЦМР, направляются  сообщения  участникам  через электронную почту.</w:t>
            </w:r>
          </w:p>
          <w:p w14:paraId="01157DE1" w14:textId="77777777" w:rsidR="007101B8" w:rsidRPr="000E2396" w:rsidRDefault="007101B8" w:rsidP="004E5747">
            <w:pPr>
              <w:tabs>
                <w:tab w:val="left" w:pos="5160"/>
              </w:tabs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</w:rPr>
              <w:t>Кроме того, на периодической основе проводятся встречи с пользователями платежных систем, семинары, оказываются</w:t>
            </w:r>
            <w:r w:rsidRPr="000E2396">
              <w:rPr>
                <w:rFonts w:eastAsia="ArialMT"/>
                <w:bCs/>
              </w:rPr>
              <w:t xml:space="preserve"> консультационные услуги, представляются печатные буклеты.</w:t>
            </w:r>
          </w:p>
          <w:p w14:paraId="308AC8FA" w14:textId="77777777" w:rsidR="007101B8" w:rsidRPr="000E2396" w:rsidRDefault="007101B8" w:rsidP="004E5747">
            <w:pPr>
              <w:suppressAutoHyphens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>П</w:t>
            </w:r>
            <w:r w:rsidRPr="000E2396">
              <w:rPr>
                <w:rFonts w:eastAsia="ArialMT"/>
                <w:bCs/>
              </w:rPr>
              <w:t xml:space="preserve">ублично раскрывается следующая информация о количественных данных МСПД: информация о текущем состоянии МСПД (на </w:t>
            </w:r>
            <w:r>
              <w:rPr>
                <w:rFonts w:eastAsia="ArialMT"/>
                <w:bCs/>
              </w:rPr>
              <w:t xml:space="preserve">интернет-ресурсе </w:t>
            </w:r>
            <w:r w:rsidRPr="000E2396">
              <w:rPr>
                <w:rFonts w:eastAsia="ArialMT"/>
                <w:bCs/>
              </w:rPr>
              <w:t xml:space="preserve">НБРК),  аналитическая информация (сборник, обзор) о результатах оверсайта МСПД (на </w:t>
            </w:r>
            <w:r>
              <w:rPr>
                <w:rFonts w:eastAsia="ArialMT"/>
                <w:bCs/>
              </w:rPr>
              <w:t>интернет-ресурсе</w:t>
            </w:r>
            <w:r w:rsidRPr="000E2396">
              <w:rPr>
                <w:rFonts w:eastAsia="ArialMT"/>
                <w:bCs/>
              </w:rPr>
              <w:t xml:space="preserve"> НБРК).</w:t>
            </w:r>
          </w:p>
          <w:p w14:paraId="574CE70D" w14:textId="77777777" w:rsidR="007101B8" w:rsidRPr="000E2396" w:rsidRDefault="007101B8" w:rsidP="004E5747">
            <w:pPr>
              <w:suppressAutoHyphens/>
              <w:ind w:firstLine="459"/>
              <w:contextualSpacing/>
              <w:jc w:val="both"/>
            </w:pPr>
            <w:r w:rsidRPr="000E2396">
              <w:rPr>
                <w:rFonts w:eastAsia="ArialMT"/>
                <w:bCs/>
              </w:rPr>
              <w:t>Также информация о функционировании  МСПД/СМК публикуется/раскрывается в официальных изданиях НБРК, иных печатных изданиях Республики Казахстан и зарубежных изданиях, теле- и радиопередачах, в том числе  в Статистическом бюллетене НБРК, в Вестнике НБРК, в Отчете НБРК и иных докладах в Администрацию Президента Республики Казахстан, Правительство Республики Казахстан.</w:t>
            </w:r>
          </w:p>
        </w:tc>
        <w:tc>
          <w:tcPr>
            <w:tcW w:w="3685" w:type="dxa"/>
          </w:tcPr>
          <w:p w14:paraId="3C48C6F6" w14:textId="77777777" w:rsidR="007101B8" w:rsidRPr="00F152A0" w:rsidRDefault="007101B8" w:rsidP="007101B8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 w:rsidRPr="00F152A0">
              <w:rPr>
                <w:rFonts w:eastAsia="ArialMT"/>
                <w:i/>
                <w:sz w:val="20"/>
              </w:rPr>
              <w:t>Все ключевые требования принципа соблюдаются</w:t>
            </w:r>
          </w:p>
        </w:tc>
      </w:tr>
      <w:tr w:rsidR="007101B8" w:rsidRPr="000E2396" w14:paraId="08C2C65B" w14:textId="77777777" w:rsidTr="004D3B47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24696D68" w14:textId="77777777" w:rsidR="007101B8" w:rsidRPr="000E2396" w:rsidRDefault="007101B8" w:rsidP="00DF1D88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50" w:name="_Toc407204688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Принцип 24. Раскрытие рыночных данных торг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о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выми репозиториями</w:t>
            </w:r>
            <w:bookmarkEnd w:id="50"/>
          </w:p>
          <w:p w14:paraId="7B96E806" w14:textId="77777777" w:rsidR="007101B8" w:rsidRPr="000E2396" w:rsidRDefault="007101B8" w:rsidP="00924CE8">
            <w:r w:rsidRPr="000E2396">
              <w:rPr>
                <w:rFonts w:eastAsia="ArialMT"/>
              </w:rPr>
              <w:t>Торговый репозиторий должен обеспечивать своевременное и точное  предоставление данных соответств</w:t>
            </w:r>
            <w:r w:rsidRPr="000E2396">
              <w:rPr>
                <w:rFonts w:eastAsia="ArialMT"/>
              </w:rPr>
              <w:t>у</w:t>
            </w:r>
            <w:r w:rsidRPr="000E2396">
              <w:rPr>
                <w:rFonts w:eastAsia="ArialMT"/>
              </w:rPr>
              <w:t>ющим компетентным органам и общественности в соотве</w:t>
            </w:r>
            <w:r w:rsidRPr="000E2396">
              <w:rPr>
                <w:rFonts w:eastAsia="ArialMT"/>
              </w:rPr>
              <w:t>т</w:t>
            </w:r>
            <w:r w:rsidRPr="000E2396">
              <w:rPr>
                <w:rFonts w:eastAsia="ArialMT"/>
              </w:rPr>
              <w:t>ствии с их потребностями.</w:t>
            </w:r>
          </w:p>
        </w:tc>
        <w:tc>
          <w:tcPr>
            <w:tcW w:w="3685" w:type="dxa"/>
            <w:shd w:val="clear" w:color="auto" w:fill="F2F2F2"/>
          </w:tcPr>
          <w:p w14:paraId="675025B0" w14:textId="77777777" w:rsidR="007101B8" w:rsidRPr="000E2396" w:rsidRDefault="007101B8" w:rsidP="003B4E3A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Не применим</w:t>
            </w:r>
          </w:p>
        </w:tc>
      </w:tr>
      <w:tr w:rsidR="007101B8" w:rsidRPr="000E2396" w14:paraId="1C4060E2" w14:textId="77777777" w:rsidTr="004D3B47">
        <w:tc>
          <w:tcPr>
            <w:tcW w:w="1277" w:type="dxa"/>
            <w:shd w:val="clear" w:color="auto" w:fill="auto"/>
          </w:tcPr>
          <w:p w14:paraId="33403660" w14:textId="77777777" w:rsidR="007101B8" w:rsidRPr="000E2396" w:rsidRDefault="007101B8" w:rsidP="00A96768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206" w:type="dxa"/>
            <w:shd w:val="clear" w:color="auto" w:fill="auto"/>
          </w:tcPr>
          <w:p w14:paraId="4172C5E2" w14:textId="77777777" w:rsidR="007101B8" w:rsidRPr="000E2396" w:rsidRDefault="007101B8" w:rsidP="004E5747">
            <w:pPr>
              <w:suppressAutoHyphens/>
              <w:ind w:firstLine="459"/>
              <w:contextualSpacing/>
              <w:jc w:val="both"/>
              <w:rPr>
                <w:bCs/>
              </w:rPr>
            </w:pPr>
            <w:r w:rsidRPr="000E2396">
              <w:t>К</w:t>
            </w:r>
            <w:r w:rsidRPr="000E2396">
              <w:rPr>
                <w:bCs/>
              </w:rPr>
              <w:t>ЦМР не является торговым репозиторием, в связи с чем, данный принцип не применим к МСПД.</w:t>
            </w:r>
          </w:p>
          <w:p w14:paraId="6B1E541A" w14:textId="77777777" w:rsidR="007101B8" w:rsidRPr="000E2396" w:rsidRDefault="007101B8" w:rsidP="004E5747">
            <w:pPr>
              <w:tabs>
                <w:tab w:val="left" w:pos="312"/>
              </w:tabs>
              <w:ind w:firstLine="459"/>
              <w:contextualSpacing/>
              <w:jc w:val="both"/>
            </w:pPr>
            <w:r w:rsidRPr="000E2396">
              <w:rPr>
                <w:rFonts w:eastAsia="ArialMT"/>
              </w:rPr>
              <w:t xml:space="preserve">Вместе с тем, КЦМР представляет статистические данные о функционировании системы в </w:t>
            </w:r>
            <w:r w:rsidRPr="000E2396">
              <w:rPr>
                <w:rFonts w:eastAsia="ArialMT"/>
                <w:u w:val="single"/>
              </w:rPr>
              <w:t>НБРК, как регулятору МСПД, а также публично размещает основную информацию о функци</w:t>
            </w:r>
            <w:r w:rsidRPr="000E2396">
              <w:rPr>
                <w:rFonts w:eastAsia="ArialMT"/>
                <w:u w:val="single"/>
              </w:rPr>
              <w:t>о</w:t>
            </w:r>
            <w:r w:rsidRPr="000E2396">
              <w:rPr>
                <w:rFonts w:eastAsia="ArialMT"/>
                <w:u w:val="single"/>
              </w:rPr>
              <w:t xml:space="preserve">нировании МСПД на </w:t>
            </w:r>
            <w:r>
              <w:rPr>
                <w:rFonts w:eastAsia="ArialMT"/>
                <w:u w:val="single"/>
              </w:rPr>
              <w:t>интернет-ресурсе</w:t>
            </w:r>
            <w:r w:rsidRPr="000E2396">
              <w:rPr>
                <w:rFonts w:eastAsia="ArialMT"/>
                <w:u w:val="single"/>
              </w:rPr>
              <w:t>.</w:t>
            </w:r>
          </w:p>
        </w:tc>
        <w:tc>
          <w:tcPr>
            <w:tcW w:w="3685" w:type="dxa"/>
          </w:tcPr>
          <w:p w14:paraId="058D63F5" w14:textId="77777777" w:rsidR="007101B8" w:rsidRPr="000E2396" w:rsidRDefault="007101B8" w:rsidP="00DF1D88">
            <w:pPr>
              <w:suppressAutoHyphens/>
              <w:contextualSpacing/>
              <w:jc w:val="both"/>
            </w:pPr>
          </w:p>
        </w:tc>
      </w:tr>
    </w:tbl>
    <w:p w14:paraId="6CD17E63" w14:textId="77777777" w:rsidR="00083B0E" w:rsidRPr="000E2396" w:rsidRDefault="00083B0E" w:rsidP="00DC2CD0">
      <w:pPr>
        <w:tabs>
          <w:tab w:val="left" w:pos="5143"/>
        </w:tabs>
      </w:pPr>
    </w:p>
    <w:p w14:paraId="3BEA9653" w14:textId="77777777" w:rsidR="00B6112B" w:rsidRPr="000E2396" w:rsidRDefault="00B6112B" w:rsidP="00DC2CD0">
      <w:pPr>
        <w:tabs>
          <w:tab w:val="left" w:pos="5143"/>
        </w:tabs>
      </w:pPr>
    </w:p>
    <w:p w14:paraId="3195B975" w14:textId="77777777" w:rsidR="00DC3477" w:rsidRPr="000E2396" w:rsidRDefault="00DC3477" w:rsidP="0000228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51" w:name="_Toc407050961"/>
      <w:bookmarkStart w:id="52" w:name="_Toc407204689"/>
      <w:r w:rsidRPr="000E2396">
        <w:rPr>
          <w:rFonts w:ascii="Times New Roman" w:hAnsi="Times New Roman"/>
          <w:sz w:val="24"/>
          <w:szCs w:val="24"/>
        </w:rPr>
        <w:t>Краткое изложение раскрываемой информации по обязанностям</w:t>
      </w:r>
      <w:bookmarkEnd w:id="51"/>
      <w:bookmarkEnd w:id="52"/>
    </w:p>
    <w:p w14:paraId="57F88609" w14:textId="77777777" w:rsidR="00DC3477" w:rsidRPr="000E2396" w:rsidRDefault="00DC3477" w:rsidP="00DC3477">
      <w:pPr>
        <w:ind w:right="-552"/>
      </w:pPr>
      <w:r w:rsidRPr="000E2396">
        <w:t>______________________________________________________________________________________________________________________________</w:t>
      </w:r>
    </w:p>
    <w:p w14:paraId="743ADA83" w14:textId="77777777" w:rsidR="00DC3477" w:rsidRPr="000E2396" w:rsidRDefault="00DC3477" w:rsidP="00DC347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099"/>
        <w:gridCol w:w="3685"/>
      </w:tblGrid>
      <w:tr w:rsidR="004B0BEF" w:rsidRPr="000E2396" w14:paraId="1BBB25DF" w14:textId="77777777" w:rsidTr="004B0BEF">
        <w:tc>
          <w:tcPr>
            <w:tcW w:w="1384" w:type="dxa"/>
            <w:shd w:val="clear" w:color="auto" w:fill="auto"/>
          </w:tcPr>
          <w:p w14:paraId="10DDCC3A" w14:textId="77777777" w:rsidR="004B0BEF" w:rsidRPr="000E2396" w:rsidRDefault="004B0BEF" w:rsidP="00002283"/>
        </w:tc>
        <w:tc>
          <w:tcPr>
            <w:tcW w:w="10099" w:type="dxa"/>
            <w:shd w:val="clear" w:color="auto" w:fill="auto"/>
          </w:tcPr>
          <w:p w14:paraId="27F091A2" w14:textId="77777777" w:rsidR="004B0BEF" w:rsidRPr="000E2396" w:rsidRDefault="004B0BEF" w:rsidP="00002283">
            <w:pPr>
              <w:jc w:val="center"/>
              <w:rPr>
                <w:b/>
              </w:rPr>
            </w:pPr>
            <w:r w:rsidRPr="000E2396">
              <w:rPr>
                <w:b/>
              </w:rPr>
              <w:t>Платежная система (МСПД)</w:t>
            </w:r>
          </w:p>
        </w:tc>
        <w:tc>
          <w:tcPr>
            <w:tcW w:w="3685" w:type="dxa"/>
          </w:tcPr>
          <w:p w14:paraId="530FAF0B" w14:textId="77777777" w:rsidR="004B0BEF" w:rsidRPr="000E2396" w:rsidRDefault="004B0BEF" w:rsidP="00002283">
            <w:pPr>
              <w:jc w:val="center"/>
              <w:rPr>
                <w:b/>
              </w:rPr>
            </w:pPr>
          </w:p>
        </w:tc>
      </w:tr>
      <w:tr w:rsidR="004B0BEF" w:rsidRPr="000E2396" w14:paraId="71FB5900" w14:textId="77777777" w:rsidTr="004B0BEF">
        <w:trPr>
          <w:trHeight w:val="393"/>
        </w:trPr>
        <w:tc>
          <w:tcPr>
            <w:tcW w:w="11483" w:type="dxa"/>
            <w:gridSpan w:val="2"/>
            <w:shd w:val="clear" w:color="auto" w:fill="F2F2F2"/>
          </w:tcPr>
          <w:p w14:paraId="75A88C90" w14:textId="77777777" w:rsidR="004B0BEF" w:rsidRPr="00564F84" w:rsidRDefault="004B0BEF" w:rsidP="00002283">
            <w:pPr>
              <w:pStyle w:val="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53" w:name="_Toc407161241"/>
            <w:bookmarkStart w:id="54" w:name="_Toc407204690"/>
            <w:r w:rsidRPr="00564F84">
              <w:rPr>
                <w:rFonts w:ascii="Times New Roman" w:hAnsi="Times New Roman"/>
                <w:bCs w:val="0"/>
                <w:sz w:val="24"/>
                <w:szCs w:val="24"/>
              </w:rPr>
              <w:t>Обязанность A. Регулирование, надзор и наблюдение за ИФР</w:t>
            </w:r>
            <w:bookmarkEnd w:id="53"/>
            <w:bookmarkEnd w:id="54"/>
          </w:p>
          <w:p w14:paraId="5E256520" w14:textId="77777777" w:rsidR="004B0BEF" w:rsidRPr="00564F84" w:rsidRDefault="004B0BEF" w:rsidP="0000228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64F84">
              <w:rPr>
                <w:rFonts w:eastAsia="ArialMT"/>
                <w:sz w:val="24"/>
                <w:szCs w:val="24"/>
              </w:rPr>
              <w:t>ИФР подлежат эффективному регулированию, надзору и наблюдению со стороны центрального банка, регулятора рынка или другого компетентного органа.</w:t>
            </w:r>
          </w:p>
        </w:tc>
        <w:tc>
          <w:tcPr>
            <w:tcW w:w="3685" w:type="dxa"/>
            <w:shd w:val="clear" w:color="auto" w:fill="F2F2F2"/>
          </w:tcPr>
          <w:p w14:paraId="5BA55D5B" w14:textId="77777777" w:rsidR="004B0BEF" w:rsidRPr="004B0BEF" w:rsidRDefault="004B0BEF" w:rsidP="004B0BEF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4B0BEF">
              <w:rPr>
                <w:rFonts w:ascii="Times New Roman" w:hAnsi="Times New Roman"/>
                <w:bCs w:val="0"/>
                <w:i/>
                <w:sz w:val="24"/>
                <w:szCs w:val="24"/>
              </w:rPr>
              <w:t>Выполняется</w:t>
            </w:r>
          </w:p>
        </w:tc>
      </w:tr>
      <w:tr w:rsidR="000A70B9" w:rsidRPr="000E2396" w14:paraId="75B8EED4" w14:textId="77777777" w:rsidTr="004B0BEF">
        <w:tc>
          <w:tcPr>
            <w:tcW w:w="1384" w:type="dxa"/>
            <w:shd w:val="clear" w:color="auto" w:fill="auto"/>
          </w:tcPr>
          <w:p w14:paraId="5292593F" w14:textId="77777777" w:rsidR="000A70B9" w:rsidRPr="000E2396" w:rsidRDefault="000A70B9" w:rsidP="00002283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099" w:type="dxa"/>
            <w:shd w:val="clear" w:color="auto" w:fill="auto"/>
          </w:tcPr>
          <w:p w14:paraId="5376B6A7" w14:textId="77777777" w:rsidR="000A70B9" w:rsidRPr="000E2396" w:rsidRDefault="000A70B9" w:rsidP="004E5747">
            <w:pPr>
              <w:autoSpaceDE w:val="0"/>
              <w:autoSpaceDN w:val="0"/>
              <w:adjustRightInd w:val="0"/>
              <w:ind w:firstLine="493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Согласно Закону о НБРК, одной из основных задач НБРК, регулятора МСПД, является обеспечение функци</w:t>
            </w:r>
            <w:r w:rsidRPr="000E2396">
              <w:rPr>
                <w:rFonts w:eastAsia="ArialMT"/>
                <w:bCs/>
              </w:rPr>
              <w:t>о</w:t>
            </w:r>
            <w:r w:rsidRPr="000E2396">
              <w:rPr>
                <w:rFonts w:eastAsia="ArialMT"/>
                <w:bCs/>
              </w:rPr>
              <w:t>нирования платежных систем.</w:t>
            </w:r>
          </w:p>
          <w:p w14:paraId="0C4A0CAC" w14:textId="77777777" w:rsidR="000A70B9" w:rsidRPr="000E2396" w:rsidRDefault="000A70B9" w:rsidP="004E5747">
            <w:pPr>
              <w:autoSpaceDE w:val="0"/>
              <w:autoSpaceDN w:val="0"/>
              <w:adjustRightInd w:val="0"/>
              <w:ind w:firstLine="493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 xml:space="preserve">Критерии отнесения платежных систем к объектам (ИФР), подлежащим регулированию и надзору со стороны </w:t>
            </w:r>
            <w:r>
              <w:rPr>
                <w:rFonts w:eastAsia="ArialMT"/>
                <w:bCs/>
              </w:rPr>
              <w:t>НБРК</w:t>
            </w:r>
            <w:r w:rsidRPr="000E2396">
              <w:rPr>
                <w:rFonts w:eastAsia="ArialMT"/>
                <w:bCs/>
              </w:rPr>
              <w:t>, установлены За</w:t>
            </w:r>
            <w:r>
              <w:rPr>
                <w:rFonts w:eastAsia="ArialMT"/>
                <w:bCs/>
              </w:rPr>
              <w:t>коном о НБРК, Законом о платежах и Порядком надзора (оверсайта) №332</w:t>
            </w:r>
            <w:r w:rsidRPr="000E2396">
              <w:rPr>
                <w:rFonts w:eastAsia="ArialMT"/>
                <w:bCs/>
              </w:rPr>
              <w:t xml:space="preserve">. Так, подпунктом 6) статьи 8 Закона о НБРК установлено, что НБРК регулирует и осуществляет надзор (оверсайт) за </w:t>
            </w:r>
            <w:r w:rsidRPr="000E2396">
              <w:rPr>
                <w:rFonts w:eastAsia="ArialMT"/>
                <w:bCs/>
                <w:u w:val="single"/>
              </w:rPr>
              <w:t xml:space="preserve">межбанковской системой переводов денег (МСПД), системой межбанковского клиринга </w:t>
            </w:r>
            <w:r w:rsidRPr="000E2396">
              <w:rPr>
                <w:rFonts w:eastAsia="ArialMT"/>
                <w:bCs/>
              </w:rPr>
              <w:t>и другими платежными системами, обеспечив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>ющими проведение переводов денег между пользователями в казахста</w:t>
            </w:r>
            <w:r w:rsidRPr="000E2396">
              <w:rPr>
                <w:rFonts w:eastAsia="ArialMT"/>
                <w:bCs/>
              </w:rPr>
              <w:t>н</w:t>
            </w:r>
            <w:r w:rsidRPr="000E2396">
              <w:rPr>
                <w:rFonts w:eastAsia="ArialMT"/>
                <w:bCs/>
              </w:rPr>
              <w:t xml:space="preserve">ских тенге. </w:t>
            </w:r>
          </w:p>
          <w:p w14:paraId="0FD4DA76" w14:textId="77777777" w:rsidR="000A70B9" w:rsidRPr="000E2396" w:rsidRDefault="000A70B9" w:rsidP="004E5747">
            <w:pPr>
              <w:autoSpaceDE w:val="0"/>
              <w:autoSpaceDN w:val="0"/>
              <w:adjustRightInd w:val="0"/>
              <w:ind w:firstLine="493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 xml:space="preserve">Согласно статье </w:t>
            </w:r>
            <w:r>
              <w:rPr>
                <w:rFonts w:eastAsia="ArialMT"/>
                <w:bCs/>
              </w:rPr>
              <w:t>21</w:t>
            </w:r>
            <w:r w:rsidRPr="000E2396">
              <w:rPr>
                <w:rFonts w:eastAsia="ArialMT"/>
                <w:bCs/>
              </w:rPr>
              <w:t xml:space="preserve"> Закона о </w:t>
            </w:r>
            <w:r>
              <w:rPr>
                <w:rFonts w:eastAsia="ArialMT"/>
                <w:bCs/>
              </w:rPr>
              <w:t>платежах НБРК</w:t>
            </w:r>
            <w:r w:rsidRPr="000E2396">
              <w:rPr>
                <w:rFonts w:eastAsia="ArialMT"/>
                <w:bCs/>
              </w:rPr>
              <w:t xml:space="preserve"> в целях осуществления надзора (ове</w:t>
            </w:r>
            <w:r>
              <w:rPr>
                <w:rFonts w:eastAsia="ArialMT"/>
                <w:bCs/>
              </w:rPr>
              <w:t>рсайта) за платежными систем</w:t>
            </w:r>
            <w:r>
              <w:rPr>
                <w:rFonts w:eastAsia="ArialMT"/>
                <w:bCs/>
              </w:rPr>
              <w:t>а</w:t>
            </w:r>
            <w:r>
              <w:rPr>
                <w:rFonts w:eastAsia="ArialMT"/>
                <w:bCs/>
              </w:rPr>
              <w:t>ми</w:t>
            </w:r>
            <w:r w:rsidRPr="000E2396">
              <w:rPr>
                <w:rFonts w:eastAsia="ArialMT"/>
                <w:bCs/>
              </w:rPr>
              <w:t>:</w:t>
            </w:r>
          </w:p>
          <w:p w14:paraId="73CD8847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2351A">
              <w:rPr>
                <w:color w:val="000000"/>
              </w:rPr>
              <w:t>) определяет порядок осуществления надзора (оверсайта) за платежными систем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ми;</w:t>
            </w:r>
          </w:p>
          <w:p w14:paraId="2EF1FA77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55" w:name="SUB210102"/>
            <w:bookmarkEnd w:id="55"/>
            <w:r w:rsidRPr="00D2351A">
              <w:rPr>
                <w:color w:val="000000"/>
              </w:rPr>
              <w:t>2) принимает нормативные правовые акты, направленные на обеспечение эффекти</w:t>
            </w:r>
            <w:r w:rsidRPr="00D2351A">
              <w:rPr>
                <w:color w:val="000000"/>
              </w:rPr>
              <w:t>в</w:t>
            </w:r>
            <w:r w:rsidRPr="00D2351A">
              <w:rPr>
                <w:color w:val="000000"/>
              </w:rPr>
              <w:t>ности и надежности функционирования платежных систем на те</w:t>
            </w:r>
            <w:r w:rsidRPr="00D2351A">
              <w:rPr>
                <w:color w:val="000000"/>
              </w:rPr>
              <w:t>р</w:t>
            </w:r>
            <w:r w:rsidRPr="00D2351A">
              <w:rPr>
                <w:color w:val="000000"/>
              </w:rPr>
              <w:t>ритории Республики Казахстан;</w:t>
            </w:r>
          </w:p>
          <w:p w14:paraId="142265A6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56" w:name="SUB210103"/>
            <w:bookmarkStart w:id="57" w:name="SUB210200"/>
            <w:bookmarkEnd w:id="56"/>
            <w:bookmarkEnd w:id="57"/>
            <w:r w:rsidRPr="00D2351A">
              <w:rPr>
                <w:color w:val="000000"/>
              </w:rPr>
              <w:t>2. В целях осуществления надзора (оверсайта) за плате</w:t>
            </w:r>
            <w:r w:rsidRPr="00D2351A">
              <w:rPr>
                <w:color w:val="000000"/>
              </w:rPr>
              <w:t>ж</w:t>
            </w:r>
            <w:r w:rsidRPr="00D2351A">
              <w:rPr>
                <w:color w:val="000000"/>
              </w:rPr>
              <w:t xml:space="preserve">ными системами </w:t>
            </w:r>
            <w:r>
              <w:rPr>
                <w:color w:val="000000"/>
              </w:rPr>
              <w:t>НБРК</w:t>
            </w:r>
            <w:r w:rsidRPr="00D2351A">
              <w:rPr>
                <w:color w:val="000000"/>
              </w:rPr>
              <w:t>:</w:t>
            </w:r>
          </w:p>
          <w:p w14:paraId="06A2508C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58" w:name="SUB210201"/>
            <w:bookmarkEnd w:id="58"/>
            <w:r w:rsidRPr="00D2351A">
              <w:rPr>
                <w:color w:val="000000"/>
              </w:rPr>
              <w:t>1) осуществляет мониторинг системно значимых платежных систем;</w:t>
            </w:r>
          </w:p>
          <w:p w14:paraId="1BF8CA07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59" w:name="SUB210202"/>
            <w:bookmarkEnd w:id="59"/>
            <w:r w:rsidRPr="00D2351A">
              <w:rPr>
                <w:color w:val="000000"/>
              </w:rPr>
              <w:t>2) осуществляет анализ и оценку функционирования системно значимых, значимых пл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тежных систем на соответствие международным стандартам, в том числе анализ вли</w:t>
            </w:r>
            <w:r w:rsidRPr="00D2351A">
              <w:rPr>
                <w:color w:val="000000"/>
              </w:rPr>
              <w:t>я</w:t>
            </w:r>
            <w:r w:rsidRPr="00D2351A">
              <w:rPr>
                <w:color w:val="000000"/>
              </w:rPr>
              <w:t>ния на работу плате</w:t>
            </w:r>
            <w:r w:rsidRPr="00D2351A">
              <w:rPr>
                <w:color w:val="000000"/>
              </w:rPr>
              <w:t>ж</w:t>
            </w:r>
            <w:r w:rsidRPr="00D2351A">
              <w:rPr>
                <w:color w:val="000000"/>
              </w:rPr>
              <w:t>ных систем значимых клиентов участников платежной системы;</w:t>
            </w:r>
          </w:p>
          <w:p w14:paraId="326B26BE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60" w:name="SUB210203"/>
            <w:bookmarkEnd w:id="60"/>
            <w:r w:rsidRPr="00D2351A">
              <w:rPr>
                <w:color w:val="000000"/>
              </w:rPr>
              <w:t>3) осуществляет анализ платежей и (или) переводов денег по результатам операций с це</w:t>
            </w:r>
            <w:r w:rsidRPr="00D2351A">
              <w:rPr>
                <w:color w:val="000000"/>
              </w:rPr>
              <w:t>н</w:t>
            </w:r>
            <w:r w:rsidRPr="00D2351A">
              <w:rPr>
                <w:color w:val="000000"/>
              </w:rPr>
              <w:t>ными бумагами и иностранной валютой;</w:t>
            </w:r>
          </w:p>
          <w:p w14:paraId="53BA0357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61" w:name="SUB210204"/>
            <w:bookmarkEnd w:id="61"/>
            <w:r w:rsidRPr="00D2351A">
              <w:rPr>
                <w:color w:val="000000"/>
              </w:rPr>
              <w:t>4) получает информацию по вопросам платежей и (или) переводов денег, функциониров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ния платежных систем от операторов, операционных центров и участников платежных с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стем, в том числе сведения по объемам платежей и (или) переводов денег, проведенных через с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стемно значимые или значимые платежные системы, осуществленных зн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чимыми клиентами участников указанных платежных систем;</w:t>
            </w:r>
          </w:p>
          <w:p w14:paraId="221F02EA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62" w:name="SUB210205"/>
            <w:bookmarkEnd w:id="62"/>
            <w:r w:rsidRPr="00D2351A">
              <w:rPr>
                <w:color w:val="000000"/>
              </w:rPr>
              <w:t>5) проводит проверки деятельности операторов и (или) операционных центров системно значимых и значимых платежных систем, в том числе любого иного лица, уполном</w:t>
            </w:r>
            <w:r w:rsidRPr="00D2351A">
              <w:rPr>
                <w:color w:val="000000"/>
              </w:rPr>
              <w:t>о</w:t>
            </w:r>
            <w:r w:rsidRPr="00D2351A">
              <w:rPr>
                <w:color w:val="000000"/>
              </w:rPr>
              <w:t>ченного по договору с ними оказывать услуги для функционирования платежной системы в порядке, опр</w:t>
            </w:r>
            <w:r w:rsidRPr="00D2351A">
              <w:rPr>
                <w:color w:val="000000"/>
              </w:rPr>
              <w:t>е</w:t>
            </w:r>
            <w:r w:rsidRPr="00D2351A">
              <w:rPr>
                <w:color w:val="000000"/>
              </w:rPr>
              <w:t>деленном</w:t>
            </w:r>
            <w:r>
              <w:rPr>
                <w:color w:val="000000"/>
              </w:rPr>
              <w:t xml:space="preserve"> Законом о НБРК</w:t>
            </w:r>
            <w:r w:rsidRPr="00D2351A">
              <w:rPr>
                <w:color w:val="000000"/>
              </w:rPr>
              <w:t>, на предмет соответствия требованиям законодательства Республ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ки Казахстан о платежах и пл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тежных системах;</w:t>
            </w:r>
          </w:p>
          <w:p w14:paraId="1ABF8A7A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63" w:name="SUB210206"/>
            <w:bookmarkEnd w:id="63"/>
            <w:r w:rsidRPr="00D2351A">
              <w:rPr>
                <w:color w:val="000000"/>
              </w:rPr>
              <w:t>6) осуществляет наблюдение за выпо</w:t>
            </w:r>
            <w:r w:rsidRPr="00D2351A">
              <w:rPr>
                <w:color w:val="000000"/>
              </w:rPr>
              <w:t>л</w:t>
            </w:r>
            <w:r w:rsidRPr="00D2351A">
              <w:rPr>
                <w:color w:val="000000"/>
              </w:rPr>
              <w:t xml:space="preserve">нением участниками системно значимых платежных систем </w:t>
            </w:r>
            <w:hyperlink r:id="rId17" w:history="1">
              <w:r w:rsidRPr="00D2351A">
                <w:rPr>
                  <w:color w:val="000080"/>
                  <w:u w:val="single"/>
                </w:rPr>
                <w:t>требований</w:t>
              </w:r>
            </w:hyperlink>
            <w:r w:rsidRPr="00D2351A">
              <w:rPr>
                <w:color w:val="000000"/>
              </w:rPr>
              <w:t xml:space="preserve"> к организационным мерам и программно-техническим средствам, обесп</w:t>
            </w:r>
            <w:r w:rsidRPr="00D2351A">
              <w:rPr>
                <w:color w:val="000000"/>
              </w:rPr>
              <w:t>е</w:t>
            </w:r>
            <w:r w:rsidRPr="00D2351A">
              <w:rPr>
                <w:color w:val="000000"/>
              </w:rPr>
              <w:t>чивающим доступ в систе</w:t>
            </w:r>
            <w:r w:rsidRPr="00D2351A">
              <w:rPr>
                <w:color w:val="000000"/>
              </w:rPr>
              <w:t>м</w:t>
            </w:r>
            <w:r w:rsidRPr="00D2351A">
              <w:rPr>
                <w:color w:val="000000"/>
              </w:rPr>
              <w:t>но значимые платежные системы;</w:t>
            </w:r>
          </w:p>
          <w:p w14:paraId="41301807" w14:textId="77777777" w:rsidR="000A70B9" w:rsidRPr="00D2351A" w:rsidRDefault="000A70B9" w:rsidP="004E5747">
            <w:pPr>
              <w:ind w:firstLine="493"/>
              <w:jc w:val="both"/>
              <w:rPr>
                <w:color w:val="000000"/>
              </w:rPr>
            </w:pPr>
            <w:bookmarkStart w:id="64" w:name="SUB210207"/>
            <w:bookmarkEnd w:id="64"/>
            <w:r w:rsidRPr="00D2351A">
              <w:rPr>
                <w:color w:val="000000"/>
              </w:rPr>
              <w:t>7) ведет и размещает реестры системно значимых, значимых и иных платежных систем на своем интернет-ресурсе.</w:t>
            </w:r>
          </w:p>
          <w:p w14:paraId="6D1696BD" w14:textId="77777777" w:rsidR="000A70B9" w:rsidRPr="000E2396" w:rsidRDefault="000A70B9" w:rsidP="004E5747">
            <w:pPr>
              <w:autoSpaceDE w:val="0"/>
              <w:autoSpaceDN w:val="0"/>
              <w:adjustRightInd w:val="0"/>
              <w:ind w:firstLine="493"/>
              <w:jc w:val="both"/>
              <w:rPr>
                <w:rFonts w:eastAsia="ArialMT"/>
                <w:bCs/>
              </w:rPr>
            </w:pPr>
            <w:r>
              <w:rPr>
                <w:rFonts w:eastAsia="ArialMT"/>
                <w:bCs/>
              </w:rPr>
              <w:t>Порядок надзора (оверсайта) №332</w:t>
            </w:r>
            <w:r w:rsidRPr="000E2396">
              <w:rPr>
                <w:rFonts w:eastAsia="ArialMT"/>
                <w:bCs/>
              </w:rPr>
              <w:t xml:space="preserve"> определяют объекты надзора (оверсайта), к которым отнесена МСПД, а также порядок провед</w:t>
            </w:r>
            <w:r w:rsidRPr="000E2396">
              <w:rPr>
                <w:rFonts w:eastAsia="ArialMT"/>
                <w:bCs/>
              </w:rPr>
              <w:t>е</w:t>
            </w:r>
            <w:r w:rsidRPr="000E2396">
              <w:rPr>
                <w:rFonts w:eastAsia="ArialMT"/>
                <w:bCs/>
              </w:rPr>
              <w:t xml:space="preserve">ния надзора за данной системой. </w:t>
            </w:r>
          </w:p>
          <w:p w14:paraId="16A1B478" w14:textId="77777777" w:rsidR="000A70B9" w:rsidRPr="000E2396" w:rsidRDefault="000A70B9" w:rsidP="004E5747">
            <w:pPr>
              <w:autoSpaceDE w:val="0"/>
              <w:autoSpaceDN w:val="0"/>
              <w:adjustRightInd w:val="0"/>
              <w:ind w:firstLine="493"/>
              <w:jc w:val="both"/>
            </w:pPr>
            <w:r w:rsidRPr="000E2396">
              <w:rPr>
                <w:rFonts w:eastAsia="ArialMT"/>
              </w:rPr>
              <w:t>Закон о НБРК</w:t>
            </w:r>
            <w:r>
              <w:rPr>
                <w:rFonts w:eastAsia="ArialMT"/>
              </w:rPr>
              <w:t xml:space="preserve"> и Закон о платежах </w:t>
            </w:r>
            <w:r w:rsidRPr="000E2396">
              <w:rPr>
                <w:rFonts w:eastAsia="ArialMT"/>
              </w:rPr>
              <w:t>опубликован</w:t>
            </w:r>
            <w:r>
              <w:rPr>
                <w:rFonts w:eastAsia="ArialMT"/>
              </w:rPr>
              <w:t>ы</w:t>
            </w:r>
            <w:r w:rsidRPr="000E2396">
              <w:rPr>
                <w:rFonts w:eastAsia="ArialMT"/>
              </w:rPr>
              <w:t xml:space="preserve"> в СМИ и на </w:t>
            </w:r>
            <w:r>
              <w:rPr>
                <w:rFonts w:eastAsia="ArialMT"/>
              </w:rPr>
              <w:t>интернет-ресурсе</w:t>
            </w:r>
            <w:r w:rsidRPr="000E2396">
              <w:rPr>
                <w:rFonts w:eastAsia="ArialMT"/>
              </w:rPr>
              <w:t xml:space="preserve"> НБРК, д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ступ</w:t>
            </w:r>
            <w:r>
              <w:rPr>
                <w:rFonts w:eastAsia="ArialMT"/>
              </w:rPr>
              <w:t xml:space="preserve">ны </w:t>
            </w:r>
            <w:r w:rsidRPr="000E2396">
              <w:rPr>
                <w:rFonts w:eastAsia="ArialMT"/>
              </w:rPr>
              <w:t xml:space="preserve">в информационной системе «Юрист». </w:t>
            </w:r>
            <w:r>
              <w:rPr>
                <w:rFonts w:eastAsia="ArialMT"/>
                <w:bCs/>
              </w:rPr>
              <w:t xml:space="preserve">Порядок надзора (оверсайта) №332 </w:t>
            </w:r>
            <w:r w:rsidRPr="000E2396">
              <w:rPr>
                <w:rFonts w:eastAsia="ArialMT"/>
              </w:rPr>
              <w:t>доступ</w:t>
            </w:r>
            <w:r>
              <w:rPr>
                <w:rFonts w:eastAsia="ArialMT"/>
              </w:rPr>
              <w:t xml:space="preserve">ен </w:t>
            </w:r>
            <w:r w:rsidRPr="000E2396">
              <w:rPr>
                <w:rFonts w:eastAsia="ArialMT"/>
              </w:rPr>
              <w:t xml:space="preserve">на </w:t>
            </w:r>
            <w:r>
              <w:rPr>
                <w:rFonts w:eastAsia="ArialMT"/>
              </w:rPr>
              <w:t>и</w:t>
            </w:r>
            <w:r>
              <w:rPr>
                <w:rFonts w:eastAsia="ArialMT"/>
              </w:rPr>
              <w:t>н</w:t>
            </w:r>
            <w:r>
              <w:rPr>
                <w:rFonts w:eastAsia="ArialMT"/>
              </w:rPr>
              <w:t>тернет-ресурсе</w:t>
            </w:r>
            <w:r w:rsidRPr="000E2396">
              <w:rPr>
                <w:rFonts w:eastAsia="ArialMT"/>
              </w:rPr>
              <w:t xml:space="preserve"> НБРК.</w:t>
            </w:r>
          </w:p>
        </w:tc>
        <w:tc>
          <w:tcPr>
            <w:tcW w:w="3685" w:type="dxa"/>
          </w:tcPr>
          <w:p w14:paraId="549510F8" w14:textId="77777777" w:rsidR="000A70B9" w:rsidRPr="00F152A0" w:rsidRDefault="000A70B9" w:rsidP="000A70B9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>
              <w:rPr>
                <w:rFonts w:eastAsia="ArialMT"/>
                <w:i/>
                <w:sz w:val="20"/>
              </w:rPr>
              <w:t xml:space="preserve">Требования выполняются </w:t>
            </w:r>
          </w:p>
        </w:tc>
      </w:tr>
      <w:tr w:rsidR="000A70B9" w:rsidRPr="000E2396" w14:paraId="30B2ED2E" w14:textId="77777777" w:rsidTr="004B0BEF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52AF3B11" w14:textId="77777777" w:rsidR="000A70B9" w:rsidRPr="000E2396" w:rsidRDefault="000A70B9" w:rsidP="00002283">
            <w:pPr>
              <w:pStyle w:val="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65" w:name="_Toc407161242"/>
            <w:bookmarkStart w:id="66" w:name="_Toc407204691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Обязанность B. Полномочия и р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е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сурсы в области регулирования, надзора и наблюдения</w:t>
            </w:r>
            <w:bookmarkEnd w:id="65"/>
            <w:bookmarkEnd w:id="66"/>
          </w:p>
          <w:p w14:paraId="2779E55A" w14:textId="77777777" w:rsidR="000A70B9" w:rsidRPr="000E2396" w:rsidRDefault="000A70B9" w:rsidP="007E673E">
            <w:pPr>
              <w:pStyle w:val="23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396">
              <w:rPr>
                <w:rFonts w:eastAsia="ArialMT"/>
                <w:sz w:val="24"/>
                <w:szCs w:val="24"/>
              </w:rPr>
              <w:t>Центральные банки, рыночные регуляторы и другие компетентные органы должны обладать полномочиями и ресурсами, необходимыми для эффективного исполнения своих обязанностей по регулированию, надзору и наблюдению за ИФР.</w:t>
            </w:r>
          </w:p>
        </w:tc>
        <w:tc>
          <w:tcPr>
            <w:tcW w:w="3685" w:type="dxa"/>
            <w:shd w:val="clear" w:color="auto" w:fill="F2F2F2"/>
          </w:tcPr>
          <w:p w14:paraId="0A606FEF" w14:textId="77777777" w:rsidR="000A70B9" w:rsidRPr="004B0BEF" w:rsidRDefault="000A70B9" w:rsidP="004B0BEF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4B0BEF">
              <w:rPr>
                <w:rFonts w:ascii="Times New Roman" w:hAnsi="Times New Roman"/>
                <w:bCs w:val="0"/>
                <w:i/>
                <w:sz w:val="24"/>
                <w:szCs w:val="24"/>
              </w:rPr>
              <w:t>Выполняется</w:t>
            </w:r>
          </w:p>
        </w:tc>
      </w:tr>
      <w:tr w:rsidR="000A70B9" w:rsidRPr="000E2396" w14:paraId="1717D026" w14:textId="77777777" w:rsidTr="004B0BEF">
        <w:tc>
          <w:tcPr>
            <w:tcW w:w="1384" w:type="dxa"/>
            <w:shd w:val="clear" w:color="auto" w:fill="auto"/>
          </w:tcPr>
          <w:p w14:paraId="5B41D0E1" w14:textId="77777777" w:rsidR="000A70B9" w:rsidRPr="000E2396" w:rsidRDefault="000A70B9" w:rsidP="00002283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099" w:type="dxa"/>
            <w:shd w:val="clear" w:color="auto" w:fill="auto"/>
          </w:tcPr>
          <w:p w14:paraId="06F73969" w14:textId="77777777" w:rsidR="000A70B9" w:rsidRDefault="000A70B9" w:rsidP="004B0BEF">
            <w:pPr>
              <w:ind w:firstLine="635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 xml:space="preserve">Согласно статье </w:t>
            </w:r>
            <w:r>
              <w:rPr>
                <w:rFonts w:eastAsia="ArialMT"/>
                <w:bCs/>
              </w:rPr>
              <w:t>21</w:t>
            </w:r>
            <w:r w:rsidRPr="000E2396">
              <w:rPr>
                <w:rFonts w:eastAsia="ArialMT"/>
                <w:bCs/>
              </w:rPr>
              <w:t xml:space="preserve"> Закона о </w:t>
            </w:r>
            <w:r>
              <w:rPr>
                <w:rFonts w:eastAsia="ArialMT"/>
                <w:bCs/>
              </w:rPr>
              <w:t>платежах НБРК</w:t>
            </w:r>
            <w:r w:rsidRPr="000E2396">
              <w:rPr>
                <w:rFonts w:eastAsia="ArialMT"/>
                <w:bCs/>
              </w:rPr>
              <w:t xml:space="preserve"> в целях осуществления надзора (ове</w:t>
            </w:r>
            <w:r>
              <w:rPr>
                <w:rFonts w:eastAsia="ArialMT"/>
                <w:bCs/>
              </w:rPr>
              <w:t>рсайта) за платежными систем</w:t>
            </w:r>
            <w:r>
              <w:rPr>
                <w:rFonts w:eastAsia="ArialMT"/>
                <w:bCs/>
              </w:rPr>
              <w:t>а</w:t>
            </w:r>
            <w:r>
              <w:rPr>
                <w:rFonts w:eastAsia="ArialMT"/>
                <w:bCs/>
              </w:rPr>
              <w:t>ми:</w:t>
            </w:r>
          </w:p>
          <w:p w14:paraId="55621350" w14:textId="77777777" w:rsidR="000A70B9" w:rsidRPr="00D2351A" w:rsidRDefault="000A70B9" w:rsidP="004B0BEF">
            <w:pPr>
              <w:ind w:firstLine="6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351A">
              <w:rPr>
                <w:color w:val="000000"/>
              </w:rPr>
              <w:t>получает информацию по вопросам платежей и (или) переводов денег, функциониров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ния платежных систем от операторов, операционных центров и участников платежных с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стем, в том числе сведения по объемам платежей и (или) переводов денег, проведенных через с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стемно значимые или значимые платежные системы, осуществленных значимыми клиентами участников указанных платежных систем;</w:t>
            </w:r>
          </w:p>
          <w:p w14:paraId="2E8BB74F" w14:textId="77777777" w:rsidR="000A70B9" w:rsidRPr="00D2351A" w:rsidRDefault="000A70B9" w:rsidP="004B0BEF">
            <w:pPr>
              <w:ind w:firstLine="6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351A">
              <w:rPr>
                <w:color w:val="000000"/>
              </w:rPr>
              <w:t>проводит проверки деятельности операторов и (или) операционных центров системно значимых и значимых платежных с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стем, в том числе любого иного лица, уполномоченного по договору с ними оказывать услуги для функционирования платежной системы в порядке, опр</w:t>
            </w:r>
            <w:r w:rsidRPr="00D2351A">
              <w:rPr>
                <w:color w:val="000000"/>
              </w:rPr>
              <w:t>е</w:t>
            </w:r>
            <w:r w:rsidRPr="00D2351A">
              <w:rPr>
                <w:color w:val="000000"/>
              </w:rPr>
              <w:t>деленном</w:t>
            </w:r>
            <w:r>
              <w:rPr>
                <w:color w:val="000000"/>
              </w:rPr>
              <w:t xml:space="preserve"> Законом о НБРК</w:t>
            </w:r>
            <w:r w:rsidRPr="00D2351A">
              <w:rPr>
                <w:color w:val="000000"/>
              </w:rPr>
              <w:t>, на предмет соответствия требованиям законодательства Республ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ки Казахстан о платежах и пл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тежных системах;</w:t>
            </w:r>
          </w:p>
          <w:p w14:paraId="410423F9" w14:textId="77777777" w:rsidR="000A70B9" w:rsidRPr="00D2351A" w:rsidRDefault="000A70B9" w:rsidP="004B0BEF">
            <w:pPr>
              <w:ind w:firstLine="6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351A">
              <w:rPr>
                <w:color w:val="000000"/>
              </w:rPr>
              <w:t xml:space="preserve">осуществляет наблюдение за выполнением участниками системно значимых платежных систем </w:t>
            </w:r>
            <w:hyperlink r:id="rId18" w:history="1">
              <w:r w:rsidRPr="00D2351A">
                <w:rPr>
                  <w:color w:val="000080"/>
                  <w:u w:val="single"/>
                </w:rPr>
                <w:t>требований</w:t>
              </w:r>
            </w:hyperlink>
            <w:r w:rsidRPr="00D2351A">
              <w:rPr>
                <w:color w:val="000000"/>
              </w:rPr>
              <w:t xml:space="preserve"> к организационным мерам и программно-техническим средствам, обесп</w:t>
            </w:r>
            <w:r w:rsidRPr="00D2351A">
              <w:rPr>
                <w:color w:val="000000"/>
              </w:rPr>
              <w:t>е</w:t>
            </w:r>
            <w:r w:rsidRPr="00D2351A">
              <w:rPr>
                <w:color w:val="000000"/>
              </w:rPr>
              <w:t>чивающим доступ в систе</w:t>
            </w:r>
            <w:r w:rsidRPr="00D2351A">
              <w:rPr>
                <w:color w:val="000000"/>
              </w:rPr>
              <w:t>м</w:t>
            </w:r>
            <w:r w:rsidRPr="00D2351A">
              <w:rPr>
                <w:color w:val="000000"/>
              </w:rPr>
              <w:t>но значимые платежные системы;</w:t>
            </w:r>
          </w:p>
          <w:p w14:paraId="56E4CBDE" w14:textId="77777777" w:rsidR="000A70B9" w:rsidRPr="009E77E7" w:rsidRDefault="000A70B9" w:rsidP="004B0BEF">
            <w:pPr>
              <w:ind w:firstLine="635"/>
              <w:jc w:val="both"/>
              <w:rPr>
                <w:rFonts w:eastAsia="ArialMT"/>
                <w:bCs/>
              </w:rPr>
            </w:pPr>
            <w:r w:rsidRPr="009E77E7">
              <w:rPr>
                <w:rFonts w:eastAsia="ArialMT"/>
                <w:bCs/>
              </w:rPr>
              <w:t>Таким образом, регулятор на законодательном уровне наделен полномочиями на получ</w:t>
            </w:r>
            <w:r w:rsidRPr="009E77E7">
              <w:rPr>
                <w:rFonts w:eastAsia="ArialMT"/>
                <w:bCs/>
              </w:rPr>
              <w:t>е</w:t>
            </w:r>
            <w:r w:rsidRPr="009E77E7">
              <w:rPr>
                <w:rFonts w:eastAsia="ArialMT"/>
                <w:bCs/>
              </w:rPr>
              <w:t>ние информации по вопросам платежей и переводов денег, функционирования платежных с</w:t>
            </w:r>
            <w:r w:rsidRPr="009E77E7">
              <w:rPr>
                <w:rFonts w:eastAsia="ArialMT"/>
                <w:bCs/>
              </w:rPr>
              <w:t>и</w:t>
            </w:r>
            <w:r w:rsidRPr="009E77E7">
              <w:rPr>
                <w:rFonts w:eastAsia="ArialMT"/>
                <w:bCs/>
              </w:rPr>
              <w:t>стем от участников и операторов пл</w:t>
            </w:r>
            <w:r w:rsidRPr="009E77E7">
              <w:rPr>
                <w:rFonts w:eastAsia="ArialMT"/>
                <w:bCs/>
              </w:rPr>
              <w:t>а</w:t>
            </w:r>
            <w:r w:rsidRPr="009E77E7">
              <w:rPr>
                <w:rFonts w:eastAsia="ArialMT"/>
                <w:bCs/>
              </w:rPr>
              <w:t>тежных систем.</w:t>
            </w:r>
          </w:p>
          <w:p w14:paraId="226DD745" w14:textId="77777777" w:rsidR="000A70B9" w:rsidRPr="000E2396" w:rsidRDefault="000A70B9" w:rsidP="004B0BEF">
            <w:pPr>
              <w:ind w:firstLine="635"/>
              <w:jc w:val="both"/>
              <w:rPr>
                <w:rFonts w:eastAsia="ArialMT"/>
                <w:bCs/>
              </w:rPr>
            </w:pPr>
            <w:r w:rsidRPr="000E2396">
              <w:rPr>
                <w:rFonts w:eastAsia="ArialMT"/>
                <w:bCs/>
              </w:rPr>
              <w:t>Порядок и форма представления информации установлены соответствующими норм</w:t>
            </w:r>
            <w:r w:rsidRPr="000E2396">
              <w:rPr>
                <w:rFonts w:eastAsia="ArialMT"/>
                <w:bCs/>
              </w:rPr>
              <w:t>а</w:t>
            </w:r>
            <w:r w:rsidRPr="000E2396">
              <w:rPr>
                <w:rFonts w:eastAsia="ArialMT"/>
                <w:bCs/>
              </w:rPr>
              <w:t xml:space="preserve">тивными правовыми актами НБРК, в том числе Правилами </w:t>
            </w:r>
            <w:r>
              <w:rPr>
                <w:rFonts w:eastAsia="ArialMT"/>
                <w:bCs/>
              </w:rPr>
              <w:t>№213</w:t>
            </w:r>
            <w:r w:rsidRPr="000E2396">
              <w:rPr>
                <w:rFonts w:eastAsia="ArialMT"/>
                <w:bCs/>
              </w:rPr>
              <w:t>.</w:t>
            </w:r>
          </w:p>
          <w:p w14:paraId="6AE840D0" w14:textId="77777777" w:rsidR="000A70B9" w:rsidRPr="00D2351A" w:rsidRDefault="000A70B9" w:rsidP="004B0BEF">
            <w:pPr>
              <w:ind w:firstLine="635"/>
              <w:jc w:val="both"/>
              <w:rPr>
                <w:color w:val="000000"/>
              </w:rPr>
            </w:pPr>
            <w:r w:rsidRPr="000E2396">
              <w:rPr>
                <w:rFonts w:eastAsia="ArialMT"/>
                <w:bCs/>
              </w:rPr>
              <w:t xml:space="preserve">Кроме того, согласно статье 70 Закона о НБРК, </w:t>
            </w:r>
            <w:r>
              <w:rPr>
                <w:color w:val="000000"/>
              </w:rPr>
              <w:t>в</w:t>
            </w:r>
            <w:r w:rsidRPr="00D2351A">
              <w:rPr>
                <w:color w:val="000000"/>
              </w:rPr>
              <w:t xml:space="preserve"> целях обеспечения качественного и своевременного выполнения возложенных на </w:t>
            </w:r>
            <w:r>
              <w:rPr>
                <w:color w:val="000000"/>
              </w:rPr>
              <w:t>НБРК</w:t>
            </w:r>
            <w:r w:rsidRPr="00D2351A">
              <w:rPr>
                <w:color w:val="000000"/>
              </w:rPr>
              <w:t xml:space="preserve"> функций </w:t>
            </w:r>
            <w:r>
              <w:rPr>
                <w:color w:val="000000"/>
              </w:rPr>
              <w:t xml:space="preserve">НБРК </w:t>
            </w:r>
            <w:r w:rsidRPr="00D2351A">
              <w:rPr>
                <w:color w:val="000000"/>
              </w:rPr>
              <w:t>вправе получать безво</w:t>
            </w:r>
            <w:r w:rsidRPr="00D2351A">
              <w:rPr>
                <w:color w:val="000000"/>
              </w:rPr>
              <w:t>з</w:t>
            </w:r>
            <w:r w:rsidRPr="00D2351A">
              <w:rPr>
                <w:color w:val="000000"/>
              </w:rPr>
              <w:t>мездно от любых физических и юридических лиц, а также государственных органов необход</w:t>
            </w:r>
            <w:r w:rsidRPr="00D2351A">
              <w:rPr>
                <w:color w:val="000000"/>
              </w:rPr>
              <w:t>и</w:t>
            </w:r>
            <w:r w:rsidRPr="00D2351A">
              <w:rPr>
                <w:color w:val="000000"/>
              </w:rPr>
              <w:t>мую информацию, в том числе сведения, составляющие служебную, коммерческую, банко</w:t>
            </w:r>
            <w:r w:rsidRPr="00D2351A">
              <w:rPr>
                <w:color w:val="000000"/>
              </w:rPr>
              <w:t>в</w:t>
            </w:r>
            <w:r w:rsidRPr="00D2351A">
              <w:rPr>
                <w:color w:val="000000"/>
              </w:rPr>
              <w:t>скую и иную охраняемую законом тайну. При этом полученные сведения не подлежат разгл</w:t>
            </w:r>
            <w:r w:rsidRPr="00D2351A">
              <w:rPr>
                <w:color w:val="000000"/>
              </w:rPr>
              <w:t>а</w:t>
            </w:r>
            <w:r w:rsidRPr="00D2351A">
              <w:rPr>
                <w:color w:val="000000"/>
              </w:rPr>
              <w:t>шению.</w:t>
            </w:r>
          </w:p>
          <w:p w14:paraId="6B0B6817" w14:textId="77777777" w:rsidR="000A70B9" w:rsidRPr="00D2351A" w:rsidRDefault="000A70B9" w:rsidP="004B0BEF">
            <w:pPr>
              <w:ind w:firstLine="635"/>
              <w:jc w:val="both"/>
              <w:rPr>
                <w:color w:val="000000"/>
              </w:rPr>
            </w:pPr>
            <w:r w:rsidRPr="00D2351A">
              <w:rPr>
                <w:color w:val="000000"/>
              </w:rPr>
              <w:t xml:space="preserve">Государственные органы, финансовые и иные организации, их ассоциации (союзы), а также физические лица обязаны предоставлять по запросу </w:t>
            </w:r>
            <w:r>
              <w:rPr>
                <w:color w:val="000000"/>
              </w:rPr>
              <w:t xml:space="preserve">НБРК </w:t>
            </w:r>
            <w:r w:rsidRPr="00D2351A">
              <w:rPr>
                <w:color w:val="000000"/>
              </w:rPr>
              <w:t>документы, отчетность, вкл</w:t>
            </w:r>
            <w:r w:rsidRPr="00D2351A">
              <w:rPr>
                <w:color w:val="000000"/>
              </w:rPr>
              <w:t>ю</w:t>
            </w:r>
            <w:r w:rsidRPr="00D2351A">
              <w:rPr>
                <w:color w:val="000000"/>
              </w:rPr>
              <w:t>чая финансовую, и в случае необходимости иную дополнительную информацию, необх</w:t>
            </w:r>
            <w:r w:rsidRPr="00D2351A">
              <w:rPr>
                <w:color w:val="000000"/>
              </w:rPr>
              <w:t>о</w:t>
            </w:r>
            <w:r w:rsidRPr="00D2351A">
              <w:rPr>
                <w:color w:val="000000"/>
              </w:rPr>
              <w:t xml:space="preserve">димые для выполнения </w:t>
            </w:r>
            <w:r>
              <w:rPr>
                <w:color w:val="000000"/>
              </w:rPr>
              <w:t xml:space="preserve">НБРК </w:t>
            </w:r>
            <w:r w:rsidRPr="00D2351A">
              <w:rPr>
                <w:color w:val="000000"/>
              </w:rPr>
              <w:t>своих функций.</w:t>
            </w:r>
          </w:p>
          <w:p w14:paraId="2FA5365D" w14:textId="77777777" w:rsidR="000A70B9" w:rsidRPr="000E2396" w:rsidRDefault="000A70B9" w:rsidP="004B0BEF">
            <w:pPr>
              <w:ind w:firstLine="635"/>
              <w:jc w:val="both"/>
            </w:pPr>
            <w:r w:rsidRPr="000E2396">
              <w:rPr>
                <w:rFonts w:eastAsia="ArialMT"/>
                <w:bCs/>
              </w:rPr>
              <w:t>Также, с</w:t>
            </w:r>
            <w:r w:rsidRPr="000E2396">
              <w:t xml:space="preserve">огласно Закону о НБРК, </w:t>
            </w:r>
            <w:r>
              <w:t xml:space="preserve">НБРК </w:t>
            </w:r>
            <w:r w:rsidRPr="000E2396">
              <w:t>утверждаются правила, определяющие формы и сроки представления информации по платежам и переводам денег. Детальный порядок пре</w:t>
            </w:r>
            <w:r w:rsidRPr="000E2396">
              <w:t>д</w:t>
            </w:r>
            <w:r w:rsidRPr="000E2396">
              <w:t>ставления информации опера</w:t>
            </w:r>
            <w:r>
              <w:t xml:space="preserve">ционным центром </w:t>
            </w:r>
            <w:r w:rsidRPr="000E2396">
              <w:t>ИФР (КЦМР) в НБРК установлен Пр</w:t>
            </w:r>
            <w:r w:rsidRPr="000E2396">
              <w:t>а</w:t>
            </w:r>
            <w:r w:rsidRPr="000E2396">
              <w:t xml:space="preserve">вилами </w:t>
            </w:r>
            <w:r>
              <w:t>№214</w:t>
            </w:r>
            <w:r w:rsidRPr="000E2396">
              <w:t xml:space="preserve"> и иными внутренними документами НБРК. </w:t>
            </w:r>
            <w:r w:rsidRPr="000E2396">
              <w:rPr>
                <w:rFonts w:eastAsia="ArialMT"/>
              </w:rPr>
              <w:t>Для оценки различных функций, деятельн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сти, общего финансового состояния КЦМР, используются данные из квартальных, годовых о</w:t>
            </w:r>
            <w:r w:rsidRPr="000E2396">
              <w:rPr>
                <w:rFonts w:eastAsia="ArialMT"/>
              </w:rPr>
              <w:t>т</w:t>
            </w:r>
            <w:r w:rsidRPr="000E2396">
              <w:rPr>
                <w:rFonts w:eastAsia="ArialMT"/>
              </w:rPr>
              <w:t>четов КЦМР, в том числе о выполнении бизнес-плана,  ежеквартальных отчетов КЦМР о с</w:t>
            </w:r>
            <w:r w:rsidRPr="000E2396">
              <w:rPr>
                <w:rFonts w:eastAsia="ArialMT"/>
              </w:rPr>
              <w:t>о</w:t>
            </w:r>
            <w:r w:rsidRPr="000E2396">
              <w:rPr>
                <w:rFonts w:eastAsia="ArialMT"/>
              </w:rPr>
              <w:t>стоянии программно-технического комплекса платежных систем КЦМР, средств коммуник</w:t>
            </w:r>
            <w:r w:rsidRPr="000E2396">
              <w:rPr>
                <w:rFonts w:eastAsia="ArialMT"/>
              </w:rPr>
              <w:t>а</w:t>
            </w:r>
            <w:r w:rsidRPr="000E2396">
              <w:rPr>
                <w:rFonts w:eastAsia="ArialMT"/>
              </w:rPr>
              <w:t>ции, еж</w:t>
            </w:r>
            <w:r w:rsidRPr="000E2396">
              <w:rPr>
                <w:rFonts w:eastAsia="ArialMT"/>
              </w:rPr>
              <w:t>е</w:t>
            </w:r>
            <w:r w:rsidRPr="000E2396">
              <w:rPr>
                <w:rFonts w:eastAsia="ArialMT"/>
              </w:rPr>
              <w:t xml:space="preserve">месячных отчетов о выполнении основных показателей производственно-финансовой деятельности КЦМР. Для анализа рисков ИФР, </w:t>
            </w:r>
            <w:r w:rsidRPr="000E2396">
              <w:t>влияния ИФР на участников и экономику в ц</w:t>
            </w:r>
            <w:r w:rsidRPr="000E2396">
              <w:t>е</w:t>
            </w:r>
            <w:r w:rsidRPr="000E2396">
              <w:t>лом</w:t>
            </w:r>
            <w:r w:rsidRPr="000E2396">
              <w:rPr>
                <w:rFonts w:eastAsia="ArialMT"/>
              </w:rPr>
              <w:t xml:space="preserve"> используются ежедневные отчеты  </w:t>
            </w:r>
            <w:r w:rsidRPr="000E2396">
              <w:t>о функционировании МСПД. Для анализа с</w:t>
            </w:r>
            <w:r w:rsidRPr="000E2396">
              <w:t>о</w:t>
            </w:r>
            <w:r w:rsidRPr="000E2396">
              <w:t>блюдения ИФР требований нормативных правовых актов и политик используются в целом все отчеты, получ</w:t>
            </w:r>
            <w:r w:rsidRPr="000E2396">
              <w:t>а</w:t>
            </w:r>
            <w:r w:rsidRPr="000E2396">
              <w:t>емые от КЦМР.</w:t>
            </w:r>
          </w:p>
        </w:tc>
        <w:tc>
          <w:tcPr>
            <w:tcW w:w="3685" w:type="dxa"/>
          </w:tcPr>
          <w:p w14:paraId="702358F0" w14:textId="77777777" w:rsidR="000A70B9" w:rsidRPr="00F152A0" w:rsidRDefault="000A70B9" w:rsidP="008A186D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>
              <w:rPr>
                <w:rFonts w:eastAsia="ArialMT"/>
                <w:i/>
                <w:sz w:val="20"/>
              </w:rPr>
              <w:t xml:space="preserve">Требования выполняются </w:t>
            </w:r>
          </w:p>
        </w:tc>
      </w:tr>
      <w:tr w:rsidR="000A70B9" w:rsidRPr="007E673E" w14:paraId="5549CADF" w14:textId="77777777" w:rsidTr="004B0BEF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798F715" w14:textId="77777777" w:rsidR="000A70B9" w:rsidRPr="000E2396" w:rsidRDefault="000A70B9" w:rsidP="00002283">
            <w:pPr>
              <w:pStyle w:val="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67" w:name="_Toc407161243"/>
            <w:bookmarkStart w:id="68" w:name="_Toc407204692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Обязанность C. Раскрытие целей и политики в отношении ИФР</w:t>
            </w:r>
            <w:bookmarkEnd w:id="67"/>
            <w:bookmarkEnd w:id="68"/>
          </w:p>
          <w:p w14:paraId="124B99BA" w14:textId="77777777" w:rsidR="000A70B9" w:rsidRPr="000E2396" w:rsidRDefault="000A70B9" w:rsidP="007E673E">
            <w:pPr>
              <w:pStyle w:val="23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396">
              <w:rPr>
                <w:rFonts w:eastAsia="ArialMT"/>
                <w:sz w:val="24"/>
                <w:szCs w:val="24"/>
              </w:rPr>
              <w:t>Центральные банки, рыночные регуляторы и другие компетентные органы должны четко формулировать и раскрывать принципы своей политики в отношении регулирования, надзора и наблюдения за ИФР.</w:t>
            </w:r>
          </w:p>
        </w:tc>
        <w:tc>
          <w:tcPr>
            <w:tcW w:w="3685" w:type="dxa"/>
            <w:shd w:val="clear" w:color="auto" w:fill="F2F2F2"/>
          </w:tcPr>
          <w:p w14:paraId="795537C7" w14:textId="77777777" w:rsidR="000A70B9" w:rsidRPr="007E673E" w:rsidRDefault="000A70B9" w:rsidP="00F12182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/>
                <w:sz w:val="24"/>
                <w:szCs w:val="24"/>
              </w:rPr>
              <w:t>В</w:t>
            </w:r>
            <w:r w:rsidRPr="007E673E">
              <w:rPr>
                <w:rFonts w:ascii="Times New Roman" w:hAnsi="Times New Roman"/>
                <w:bCs w:val="0"/>
                <w:i/>
                <w:sz w:val="24"/>
                <w:szCs w:val="24"/>
              </w:rPr>
              <w:t>ыполняется</w:t>
            </w:r>
          </w:p>
        </w:tc>
      </w:tr>
      <w:tr w:rsidR="000A70B9" w:rsidRPr="000E2396" w14:paraId="62A5BA78" w14:textId="77777777" w:rsidTr="004B0BEF">
        <w:tc>
          <w:tcPr>
            <w:tcW w:w="1384" w:type="dxa"/>
            <w:shd w:val="clear" w:color="auto" w:fill="auto"/>
          </w:tcPr>
          <w:p w14:paraId="0AF8B757" w14:textId="77777777" w:rsidR="000A70B9" w:rsidRPr="000E2396" w:rsidRDefault="000A70B9" w:rsidP="00002283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099" w:type="dxa"/>
            <w:shd w:val="clear" w:color="auto" w:fill="auto"/>
          </w:tcPr>
          <w:p w14:paraId="029E2E6B" w14:textId="77777777" w:rsidR="000A70B9" w:rsidRPr="000E2396" w:rsidRDefault="000A70B9" w:rsidP="001C4F7B">
            <w:pPr>
              <w:ind w:firstLine="493"/>
              <w:jc w:val="both"/>
            </w:pPr>
            <w:r>
              <w:rPr>
                <w:rFonts w:eastAsia="ArialMT"/>
                <w:bCs/>
              </w:rPr>
              <w:t xml:space="preserve"> </w:t>
            </w:r>
            <w:r w:rsidRPr="000E2396">
              <w:rPr>
                <w:rFonts w:eastAsia="ArialMT"/>
                <w:bCs/>
              </w:rPr>
              <w:t>Основные цели и задачи НБРК в области платежных систем установлены Законом о НБРК</w:t>
            </w:r>
            <w:r>
              <w:rPr>
                <w:rFonts w:eastAsia="ArialMT"/>
                <w:bCs/>
              </w:rPr>
              <w:t xml:space="preserve">, </w:t>
            </w:r>
            <w:r w:rsidRPr="000E2396">
              <w:rPr>
                <w:rFonts w:eastAsia="ArialMT"/>
                <w:bCs/>
              </w:rPr>
              <w:t>Положением о НБРК</w:t>
            </w:r>
            <w:r>
              <w:rPr>
                <w:rFonts w:eastAsia="ArialMT"/>
                <w:bCs/>
              </w:rPr>
              <w:t xml:space="preserve"> и Законом о платежах</w:t>
            </w:r>
            <w:r w:rsidRPr="000E2396">
              <w:rPr>
                <w:rFonts w:eastAsia="ArialMT"/>
                <w:bCs/>
              </w:rPr>
              <w:t xml:space="preserve">. </w:t>
            </w:r>
            <w:r w:rsidRPr="000E2396">
              <w:t xml:space="preserve">Так, согласно Закону о </w:t>
            </w:r>
            <w:r>
              <w:t xml:space="preserve">платежах </w:t>
            </w:r>
            <w:r w:rsidRPr="000E2396">
              <w:t>НБРК, НБРК регулирует и осуществляет надзор (оверсайт) за межбанковской системой переводов д</w:t>
            </w:r>
            <w:r w:rsidRPr="000E2396">
              <w:t>е</w:t>
            </w:r>
            <w:r w:rsidRPr="000E2396">
              <w:t>нег, с</w:t>
            </w:r>
            <w:r w:rsidRPr="000E2396">
              <w:t>и</w:t>
            </w:r>
            <w:r w:rsidRPr="000E2396">
              <w:t>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тенге, утверждает прав</w:t>
            </w:r>
            <w:r w:rsidRPr="000E2396">
              <w:t>и</w:t>
            </w:r>
            <w:r w:rsidRPr="000E2396">
              <w:t>ла и инструкции по вопросам функционирования платежных систем, в том числе правила перев</w:t>
            </w:r>
            <w:r w:rsidRPr="000E2396">
              <w:t>о</w:t>
            </w:r>
            <w:r w:rsidRPr="000E2396">
              <w:t>дов денег в межбанковской системе переводов денег, правила проведения операций в клири</w:t>
            </w:r>
            <w:r w:rsidRPr="000E2396">
              <w:t>н</w:t>
            </w:r>
            <w:r w:rsidRPr="000E2396">
              <w:t xml:space="preserve">говой системе, </w:t>
            </w:r>
            <w:hyperlink r:id="rId19" w:history="1">
              <w:r w:rsidRPr="000E2396">
                <w:t>правила</w:t>
              </w:r>
            </w:hyperlink>
            <w:r w:rsidRPr="000E2396">
              <w:t xml:space="preserve"> функционирования платежных систем, оператором кот</w:t>
            </w:r>
            <w:r w:rsidRPr="000E2396">
              <w:t>о</w:t>
            </w:r>
            <w:r w:rsidRPr="000E2396">
              <w:t xml:space="preserve">рых выступает НБРК либо его дочерняя организация, </w:t>
            </w:r>
            <w:hyperlink r:id="rId20" w:history="1">
              <w:r w:rsidRPr="000E2396">
                <w:t>требования</w:t>
              </w:r>
            </w:hyperlink>
            <w:r w:rsidRPr="000E2396">
              <w:t xml:space="preserve"> к организационным м</w:t>
            </w:r>
            <w:r w:rsidRPr="000E2396">
              <w:t>е</w:t>
            </w:r>
            <w:r w:rsidRPr="000E2396">
              <w:t>рам и программно-техническим средствам, обеспечивающим доступ банкам и организациям, осуществля</w:t>
            </w:r>
            <w:r w:rsidRPr="000E2396">
              <w:t>ю</w:t>
            </w:r>
            <w:r w:rsidRPr="000E2396">
              <w:t>щим отдельные виды банковских операций, в платежные систем; правила осуществления межба</w:t>
            </w:r>
            <w:r w:rsidRPr="000E2396">
              <w:t>н</w:t>
            </w:r>
            <w:r w:rsidRPr="000E2396">
              <w:t>ковского клиринга в Республике К</w:t>
            </w:r>
            <w:r w:rsidRPr="000E2396">
              <w:t>а</w:t>
            </w:r>
            <w:r w:rsidRPr="000E2396">
              <w:t xml:space="preserve">захстан и иные правила по вопросам платежей и переводов денег. </w:t>
            </w:r>
            <w:r>
              <w:t>В Правилах №201 в качестве оператора МСПД определен НБРК, а КЦМР определен в качестве операц</w:t>
            </w:r>
            <w:r>
              <w:t>и</w:t>
            </w:r>
            <w:r>
              <w:t xml:space="preserve">онного центра. </w:t>
            </w:r>
          </w:p>
        </w:tc>
        <w:tc>
          <w:tcPr>
            <w:tcW w:w="3685" w:type="dxa"/>
          </w:tcPr>
          <w:p w14:paraId="09677FFD" w14:textId="77777777" w:rsidR="000A70B9" w:rsidRPr="00F152A0" w:rsidRDefault="000A70B9" w:rsidP="008A186D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>
              <w:rPr>
                <w:rFonts w:eastAsia="ArialMT"/>
                <w:i/>
                <w:sz w:val="20"/>
              </w:rPr>
              <w:t xml:space="preserve">Требования выполняются </w:t>
            </w:r>
          </w:p>
        </w:tc>
      </w:tr>
      <w:tr w:rsidR="000A70B9" w:rsidRPr="000E2396" w14:paraId="4F0BFAE3" w14:textId="77777777" w:rsidTr="004B0BEF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0AEF68DA" w14:textId="77777777" w:rsidR="000A70B9" w:rsidRPr="000E2396" w:rsidRDefault="000A70B9" w:rsidP="00002283">
            <w:pPr>
              <w:pStyle w:val="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69" w:name="_Toc407161244"/>
            <w:bookmarkStart w:id="70" w:name="_Toc407204693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Обязанность D. Применение при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н</w:t>
            </w:r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ципов для ИФР</w:t>
            </w:r>
            <w:bookmarkEnd w:id="69"/>
            <w:bookmarkEnd w:id="70"/>
          </w:p>
          <w:p w14:paraId="1D962088" w14:textId="77777777" w:rsidR="000A70B9" w:rsidRPr="000E2396" w:rsidRDefault="000A70B9" w:rsidP="007E673E">
            <w:pPr>
              <w:pStyle w:val="23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396">
              <w:rPr>
                <w:rFonts w:eastAsia="ArialMT"/>
                <w:sz w:val="24"/>
                <w:szCs w:val="24"/>
              </w:rPr>
              <w:t>Центральные банки, рыночные регуляторы и другие компетентные органы должны внедрить Принципы для инфраструктур финансового рынка КПРС-МОКЦБ и применять их последовательно</w:t>
            </w:r>
          </w:p>
        </w:tc>
        <w:tc>
          <w:tcPr>
            <w:tcW w:w="3685" w:type="dxa"/>
            <w:shd w:val="clear" w:color="auto" w:fill="F2F2F2"/>
          </w:tcPr>
          <w:p w14:paraId="236AB0C3" w14:textId="77777777" w:rsidR="000A70B9" w:rsidRPr="000E2396" w:rsidRDefault="000A70B9" w:rsidP="007E673E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/>
                <w:sz w:val="24"/>
                <w:szCs w:val="24"/>
              </w:rPr>
              <w:t>В</w:t>
            </w:r>
            <w:r w:rsidRPr="004B0BEF">
              <w:rPr>
                <w:rFonts w:ascii="Times New Roman" w:hAnsi="Times New Roman"/>
                <w:bCs w:val="0"/>
                <w:i/>
                <w:sz w:val="24"/>
                <w:szCs w:val="24"/>
              </w:rPr>
              <w:t>ыполняется</w:t>
            </w:r>
          </w:p>
        </w:tc>
      </w:tr>
      <w:tr w:rsidR="000A70B9" w:rsidRPr="000E2396" w14:paraId="4161D7C0" w14:textId="77777777" w:rsidTr="004B0BEF">
        <w:tc>
          <w:tcPr>
            <w:tcW w:w="1384" w:type="dxa"/>
            <w:shd w:val="clear" w:color="auto" w:fill="auto"/>
          </w:tcPr>
          <w:p w14:paraId="19A4AC56" w14:textId="77777777" w:rsidR="000A70B9" w:rsidRPr="000E2396" w:rsidRDefault="000A70B9" w:rsidP="00002283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099" w:type="dxa"/>
            <w:shd w:val="clear" w:color="auto" w:fill="auto"/>
          </w:tcPr>
          <w:p w14:paraId="5D7418DC" w14:textId="77777777" w:rsidR="000A70B9" w:rsidRPr="000E2396" w:rsidRDefault="000A70B9" w:rsidP="007877BC">
            <w:pPr>
              <w:suppressAutoHyphens/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0E2396">
              <w:rPr>
                <w:bCs/>
              </w:rPr>
              <w:t xml:space="preserve">Впервые самооценка </w:t>
            </w:r>
            <w:r>
              <w:rPr>
                <w:bCs/>
              </w:rPr>
              <w:t>ИФР «Межбанковская система переводов денег»</w:t>
            </w:r>
            <w:r w:rsidRPr="000E2396">
              <w:rPr>
                <w:bCs/>
              </w:rPr>
              <w:t xml:space="preserve"> на соблюдение Принципов для инфраструктур финансового рынка, разработанных </w:t>
            </w:r>
            <w:r w:rsidRPr="000E2396">
              <w:t xml:space="preserve">Комитетом по платежным и рыночным инфраструктурам Банка международных расчетов и Техническим комитетом Международной организации комиссий по ценным бумагам, была проведена в 2013-2014 гг.  Отчет о проведенной самооценке был размещен на интернет-ресурсе Национального Банка 30 января 2015 года. </w:t>
            </w:r>
          </w:p>
          <w:p w14:paraId="49EAA3E9" w14:textId="77777777" w:rsidR="000A70B9" w:rsidRPr="000E2396" w:rsidRDefault="000A70B9" w:rsidP="007877BC">
            <w:pPr>
              <w:suppressAutoHyphens/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0E2396">
              <w:t xml:space="preserve">По результатам проведенной в 2013-2014 гг. самооценки был подготовлен План мероприятий по реализации рекомендаций по соблюдению Принципов для ИФР, в соответствии с которым Национальным Банком была проведена работа по приведению в соответствие с требованиями Принципов для ИФР законодательной и нормативной правовой базы, регламентирующей функционирование МСПД. </w:t>
            </w:r>
          </w:p>
          <w:p w14:paraId="499F0260" w14:textId="77777777" w:rsidR="000A70B9" w:rsidRDefault="000A70B9" w:rsidP="00002283">
            <w:pPr>
              <w:ind w:firstLine="142"/>
              <w:jc w:val="both"/>
            </w:pPr>
            <w:r>
              <w:t xml:space="preserve">       Настоящий отчет по самооценке МСПД проведен в 2018 году с  целью определения соо</w:t>
            </w:r>
            <w:r>
              <w:t>т</w:t>
            </w:r>
            <w:r>
              <w:t>ветствия Принципам для ИФР (с учетом внесенных изменений в законодательную и нормати</w:t>
            </w:r>
            <w:r>
              <w:t>в</w:t>
            </w:r>
            <w:r>
              <w:t>ную правовую базу, регламентирующую функциониров</w:t>
            </w:r>
            <w:r>
              <w:t>а</w:t>
            </w:r>
            <w:r>
              <w:t xml:space="preserve">ние МСПД. </w:t>
            </w:r>
          </w:p>
          <w:p w14:paraId="742B09D1" w14:textId="77777777" w:rsidR="000A70B9" w:rsidRPr="000E2396" w:rsidRDefault="000A70B9" w:rsidP="00002283">
            <w:pPr>
              <w:tabs>
                <w:tab w:val="left" w:pos="921"/>
                <w:tab w:val="center" w:pos="1999"/>
              </w:tabs>
              <w:ind w:firstLine="142"/>
              <w:jc w:val="both"/>
            </w:pPr>
          </w:p>
        </w:tc>
        <w:tc>
          <w:tcPr>
            <w:tcW w:w="3685" w:type="dxa"/>
          </w:tcPr>
          <w:p w14:paraId="32249B2D" w14:textId="77777777" w:rsidR="000A70B9" w:rsidRPr="00F152A0" w:rsidRDefault="000A70B9" w:rsidP="008A186D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>
              <w:rPr>
                <w:rFonts w:eastAsia="ArialMT"/>
                <w:i/>
                <w:sz w:val="20"/>
              </w:rPr>
              <w:t xml:space="preserve">Требования выполняются </w:t>
            </w:r>
          </w:p>
        </w:tc>
      </w:tr>
      <w:tr w:rsidR="000A70B9" w:rsidRPr="000E2396" w14:paraId="0DD90EE0" w14:textId="77777777" w:rsidTr="004B0BEF">
        <w:trPr>
          <w:trHeight w:val="530"/>
        </w:trPr>
        <w:tc>
          <w:tcPr>
            <w:tcW w:w="11483" w:type="dxa"/>
            <w:gridSpan w:val="2"/>
            <w:shd w:val="clear" w:color="auto" w:fill="F2F2F2"/>
          </w:tcPr>
          <w:p w14:paraId="619EC8C0" w14:textId="77777777" w:rsidR="000A70B9" w:rsidRPr="000E2396" w:rsidRDefault="000A70B9" w:rsidP="00002283">
            <w:pPr>
              <w:pStyle w:val="1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bookmarkStart w:id="71" w:name="_Toc407161245"/>
            <w:bookmarkStart w:id="72" w:name="_Toc407204694"/>
            <w:r w:rsidRPr="000E2396">
              <w:rPr>
                <w:rFonts w:ascii="Times New Roman" w:hAnsi="Times New Roman"/>
                <w:bCs w:val="0"/>
                <w:sz w:val="24"/>
                <w:szCs w:val="24"/>
              </w:rPr>
              <w:t>Обязанность E. Сотрудничество с другими компетентными органами</w:t>
            </w:r>
            <w:bookmarkEnd w:id="71"/>
            <w:bookmarkEnd w:id="72"/>
          </w:p>
          <w:p w14:paraId="23884C16" w14:textId="77777777" w:rsidR="000A70B9" w:rsidRPr="003C1AC2" w:rsidRDefault="000A70B9" w:rsidP="003C1AC2">
            <w:pPr>
              <w:autoSpaceDE w:val="0"/>
              <w:autoSpaceDN w:val="0"/>
              <w:adjustRightInd w:val="0"/>
              <w:ind w:left="284"/>
              <w:rPr>
                <w:i/>
              </w:rPr>
            </w:pPr>
            <w:r w:rsidRPr="003C1AC2">
              <w:rPr>
                <w:rFonts w:eastAsia="ArialMT"/>
                <w:i/>
              </w:rPr>
              <w:t>Центральные банки, рыночные р</w:t>
            </w:r>
            <w:r w:rsidRPr="003C1AC2">
              <w:rPr>
                <w:rFonts w:eastAsia="ArialMT"/>
                <w:i/>
              </w:rPr>
              <w:t>е</w:t>
            </w:r>
            <w:r w:rsidRPr="003C1AC2">
              <w:rPr>
                <w:rFonts w:eastAsia="ArialMT"/>
                <w:i/>
              </w:rPr>
              <w:t>гуляторы и другие компетентные органы должны сотрудничать друг с другом на национальном и на международном уровне, для повышения безопасности и эффективности ИФР.</w:t>
            </w:r>
          </w:p>
        </w:tc>
        <w:tc>
          <w:tcPr>
            <w:tcW w:w="3685" w:type="dxa"/>
            <w:shd w:val="clear" w:color="auto" w:fill="F2F2F2"/>
          </w:tcPr>
          <w:p w14:paraId="3EDBB5C5" w14:textId="77777777" w:rsidR="000A70B9" w:rsidRPr="004B0BEF" w:rsidRDefault="000A70B9" w:rsidP="004B0BEF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4B0BEF">
              <w:rPr>
                <w:rFonts w:ascii="Times New Roman" w:hAnsi="Times New Roman"/>
                <w:bCs w:val="0"/>
                <w:i/>
                <w:sz w:val="24"/>
                <w:szCs w:val="24"/>
              </w:rPr>
              <w:t>Выполняется</w:t>
            </w:r>
          </w:p>
        </w:tc>
      </w:tr>
      <w:tr w:rsidR="000A70B9" w:rsidRPr="000E2396" w14:paraId="01F8E20B" w14:textId="77777777" w:rsidTr="004B0BEF">
        <w:tc>
          <w:tcPr>
            <w:tcW w:w="1384" w:type="dxa"/>
            <w:shd w:val="clear" w:color="auto" w:fill="auto"/>
          </w:tcPr>
          <w:p w14:paraId="5B1C65B7" w14:textId="77777777" w:rsidR="000A70B9" w:rsidRPr="000E2396" w:rsidRDefault="000A70B9" w:rsidP="00002283">
            <w:pPr>
              <w:rPr>
                <w:i/>
              </w:rPr>
            </w:pPr>
            <w:r w:rsidRPr="000E2396">
              <w:rPr>
                <w:i/>
              </w:rPr>
              <w:t>Краткое излож</w:t>
            </w:r>
            <w:r w:rsidRPr="000E2396">
              <w:rPr>
                <w:i/>
              </w:rPr>
              <w:t>е</w:t>
            </w:r>
            <w:r w:rsidRPr="000E2396">
              <w:rPr>
                <w:i/>
              </w:rPr>
              <w:t>ние</w:t>
            </w:r>
          </w:p>
        </w:tc>
        <w:tc>
          <w:tcPr>
            <w:tcW w:w="10099" w:type="dxa"/>
            <w:shd w:val="clear" w:color="auto" w:fill="auto"/>
          </w:tcPr>
          <w:p w14:paraId="6B76FC1D" w14:textId="77777777" w:rsidR="000A70B9" w:rsidRPr="000E2396" w:rsidRDefault="000A70B9" w:rsidP="004B0BEF">
            <w:pPr>
              <w:ind w:firstLine="493"/>
              <w:jc w:val="both"/>
            </w:pPr>
            <w:r w:rsidRPr="000E2396">
              <w:t>В отношении МСПД Национальным Банком проводится сотрудничество и организация сем</w:t>
            </w:r>
            <w:r w:rsidRPr="000E2396">
              <w:t>и</w:t>
            </w:r>
            <w:r w:rsidRPr="000E2396">
              <w:t>наров, встреч и обсуждений с государственными органами, пользователями и операторами платежных систем в целях обсуждения существующих проблем, планируемых изменений, пр</w:t>
            </w:r>
            <w:r w:rsidRPr="000E2396">
              <w:t>и</w:t>
            </w:r>
            <w:r w:rsidRPr="000E2396">
              <w:t>ор</w:t>
            </w:r>
            <w:r w:rsidRPr="000E2396">
              <w:t>и</w:t>
            </w:r>
            <w:r w:rsidRPr="000E2396">
              <w:t>тетных направлений деятельности в области платежных систем. Формы сотрудничества: встр</w:t>
            </w:r>
            <w:r w:rsidRPr="000E2396">
              <w:t>е</w:t>
            </w:r>
            <w:r w:rsidRPr="000E2396">
              <w:t>чи, семинары, обсуждения. Также НБРК осуществляется сотрудничество с центральными (национальными) банками зарубежных государств и международными финансовыми организ</w:t>
            </w:r>
            <w:r w:rsidRPr="000E2396">
              <w:t>а</w:t>
            </w:r>
            <w:r w:rsidRPr="000E2396">
              <w:t>циями путем обмена информацией, необходимой для повышения уровня организации плате</w:t>
            </w:r>
            <w:r w:rsidRPr="000E2396">
              <w:t>ж</w:t>
            </w:r>
            <w:r w:rsidRPr="000E2396">
              <w:t>ных систем и надзора (оверсайта) за ними, а также участия в мероприятиях, организуемых це</w:t>
            </w:r>
            <w:r w:rsidRPr="000E2396">
              <w:t>н</w:t>
            </w:r>
            <w:r w:rsidRPr="000E2396">
              <w:t>тральными (национальными) банками зарубежных государств и международными финансов</w:t>
            </w:r>
            <w:r w:rsidRPr="000E2396">
              <w:t>ы</w:t>
            </w:r>
            <w:r w:rsidRPr="000E2396">
              <w:t>ми организациями в области платежных систем.</w:t>
            </w:r>
            <w:r>
              <w:t xml:space="preserve"> Заключено соглашение с Це</w:t>
            </w:r>
            <w:r>
              <w:t>н</w:t>
            </w:r>
            <w:r>
              <w:t>тральным банком Российской Федерации о сотрудничестве в области надзора (оверсайта)/наблюдения за плате</w:t>
            </w:r>
            <w:r>
              <w:t>ж</w:t>
            </w:r>
            <w:r>
              <w:t xml:space="preserve">ными системами. </w:t>
            </w:r>
          </w:p>
          <w:p w14:paraId="4EB2CE2F" w14:textId="77777777" w:rsidR="000A70B9" w:rsidRPr="000E2396" w:rsidRDefault="000A70B9" w:rsidP="004B0BEF">
            <w:pPr>
              <w:ind w:firstLine="493"/>
              <w:jc w:val="both"/>
            </w:pPr>
            <w:r w:rsidRPr="000E2396">
              <w:t>Все нормативные акты и иные документы, определяющие функционирование систем, до их утверждения в обязательном порядке согласовываютс</w:t>
            </w:r>
            <w:r>
              <w:t xml:space="preserve">я со всеми пользователями МСПД </w:t>
            </w:r>
            <w:r w:rsidRPr="000E2396">
              <w:t>и подлежат доработке с учетом их предложений. Постановления Правления НБРК подлежат об</w:t>
            </w:r>
            <w:r w:rsidRPr="000E2396">
              <w:t>я</w:t>
            </w:r>
            <w:r w:rsidRPr="000E2396">
              <w:t>зательному согласованию также с Ассоциацией финансистов Казахстана (Экспертный совет объединений субъектов частного предпринимательства, аккредитованных Национальным Ба</w:t>
            </w:r>
            <w:r w:rsidRPr="000E2396">
              <w:t>н</w:t>
            </w:r>
            <w:r w:rsidRPr="000E2396">
              <w:t>ком), членами которого являются банки второго уровня РК, являющиеся пользователями МСПД.</w:t>
            </w:r>
          </w:p>
          <w:p w14:paraId="3C9CBF69" w14:textId="77777777" w:rsidR="000A70B9" w:rsidRPr="000E2396" w:rsidRDefault="000A70B9" w:rsidP="004B0BEF">
            <w:pPr>
              <w:ind w:firstLine="493"/>
              <w:jc w:val="both"/>
            </w:pPr>
            <w:r w:rsidRPr="000E2396">
              <w:t>В рамках определенных соглашений, по запросу иных государственных органов НБРК вправе предоставить сведения по потокам платежей, проведенных через МСПД, за исключен</w:t>
            </w:r>
            <w:r w:rsidRPr="000E2396">
              <w:t>и</w:t>
            </w:r>
            <w:r w:rsidRPr="000E2396">
              <w:t>ем сведений, отн</w:t>
            </w:r>
            <w:r w:rsidRPr="000E2396">
              <w:t>о</w:t>
            </w:r>
            <w:r w:rsidRPr="000E2396">
              <w:t xml:space="preserve">сящихся к банковской тайне. </w:t>
            </w:r>
          </w:p>
        </w:tc>
        <w:tc>
          <w:tcPr>
            <w:tcW w:w="3685" w:type="dxa"/>
          </w:tcPr>
          <w:p w14:paraId="6467ECEB" w14:textId="77777777" w:rsidR="000A70B9" w:rsidRPr="00F152A0" w:rsidRDefault="000A70B9" w:rsidP="008A186D">
            <w:pPr>
              <w:suppressAutoHyphens/>
              <w:contextualSpacing/>
              <w:jc w:val="both"/>
              <w:rPr>
                <w:rFonts w:eastAsia="ArialMT"/>
                <w:sz w:val="20"/>
              </w:rPr>
            </w:pPr>
            <w:r>
              <w:rPr>
                <w:rFonts w:eastAsia="ArialMT"/>
                <w:i/>
                <w:sz w:val="20"/>
              </w:rPr>
              <w:t xml:space="preserve">Требования выполняются </w:t>
            </w:r>
          </w:p>
        </w:tc>
      </w:tr>
    </w:tbl>
    <w:p w14:paraId="44047E56" w14:textId="77777777" w:rsidR="00DF0982" w:rsidRPr="000E2396" w:rsidRDefault="00DF0982" w:rsidP="00DF0982">
      <w:pPr>
        <w:suppressAutoHyphens/>
        <w:autoSpaceDE w:val="0"/>
        <w:autoSpaceDN w:val="0"/>
        <w:adjustRightInd w:val="0"/>
        <w:contextualSpacing/>
        <w:jc w:val="both"/>
      </w:pPr>
    </w:p>
    <w:p w14:paraId="7B6F87E0" w14:textId="77777777" w:rsidR="009532F4" w:rsidRPr="000E2396" w:rsidRDefault="009532F4" w:rsidP="00716224">
      <w:pPr>
        <w:suppressAutoHyphens/>
        <w:ind w:firstLine="567"/>
        <w:contextualSpacing/>
        <w:rPr>
          <w:bCs/>
        </w:rPr>
        <w:sectPr w:rsidR="009532F4" w:rsidRPr="000E2396" w:rsidSect="00002283">
          <w:headerReference w:type="default" r:id="rId21"/>
          <w:pgSz w:w="16838" w:h="11906" w:orient="landscape"/>
          <w:pgMar w:top="426" w:right="1134" w:bottom="709" w:left="1134" w:header="709" w:footer="161" w:gutter="0"/>
          <w:cols w:space="708"/>
          <w:docGrid w:linePitch="360"/>
        </w:sectPr>
      </w:pPr>
    </w:p>
    <w:p w14:paraId="00BC9D08" w14:textId="77777777" w:rsidR="00716224" w:rsidRPr="000E2396" w:rsidRDefault="00716224" w:rsidP="00716224">
      <w:pPr>
        <w:suppressAutoHyphens/>
        <w:ind w:firstLine="567"/>
        <w:contextualSpacing/>
        <w:rPr>
          <w:bCs/>
        </w:rPr>
      </w:pPr>
    </w:p>
    <w:p w14:paraId="5EE0EABC" w14:textId="77777777" w:rsidR="00716224" w:rsidRPr="000E2396" w:rsidRDefault="00716224" w:rsidP="00716224">
      <w:pPr>
        <w:pStyle w:val="1"/>
        <w:rPr>
          <w:rFonts w:ascii="Times New Roman" w:hAnsi="Times New Roman"/>
          <w:sz w:val="24"/>
          <w:szCs w:val="24"/>
        </w:rPr>
      </w:pPr>
      <w:bookmarkStart w:id="73" w:name="_Toc356482586"/>
      <w:bookmarkStart w:id="74" w:name="_Toc407204695"/>
      <w:r w:rsidRPr="000E2396">
        <w:rPr>
          <w:rFonts w:ascii="Times New Roman" w:hAnsi="Times New Roman"/>
          <w:sz w:val="24"/>
          <w:szCs w:val="24"/>
        </w:rPr>
        <w:t>V.</w:t>
      </w:r>
      <w:r w:rsidRPr="000E2396">
        <w:rPr>
          <w:rFonts w:ascii="Times New Roman" w:hAnsi="Times New Roman"/>
          <w:sz w:val="24"/>
          <w:szCs w:val="24"/>
        </w:rPr>
        <w:tab/>
        <w:t>Перечень общедоступных источников</w:t>
      </w:r>
      <w:bookmarkEnd w:id="73"/>
      <w:bookmarkEnd w:id="7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367"/>
        <w:gridCol w:w="5275"/>
      </w:tblGrid>
      <w:tr w:rsidR="00716224" w:rsidRPr="000E2396" w14:paraId="30A94C1A" w14:textId="77777777" w:rsidTr="0071622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1C4A" w14:textId="77777777" w:rsidR="00716224" w:rsidRPr="000E2396" w:rsidRDefault="00716224" w:rsidP="00716224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jc w:val="center"/>
              <w:rPr>
                <w:b/>
                <w:lang w:eastAsia="en-US"/>
              </w:rPr>
            </w:pPr>
            <w:r w:rsidRPr="000E2396">
              <w:rPr>
                <w:b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4110" w14:textId="77777777" w:rsidR="00716224" w:rsidRPr="000E2396" w:rsidRDefault="00716224" w:rsidP="00716224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jc w:val="center"/>
              <w:rPr>
                <w:b/>
                <w:lang w:eastAsia="en-US"/>
              </w:rPr>
            </w:pPr>
            <w:r w:rsidRPr="000E2396">
              <w:rPr>
                <w:b/>
              </w:rPr>
              <w:t>Наименование докуме</w:t>
            </w:r>
            <w:r w:rsidRPr="000E2396">
              <w:rPr>
                <w:b/>
              </w:rPr>
              <w:t>н</w:t>
            </w:r>
            <w:r w:rsidRPr="000E2396">
              <w:rPr>
                <w:b/>
              </w:rPr>
              <w:t>та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D829" w14:textId="77777777" w:rsidR="00716224" w:rsidRPr="000E2396" w:rsidRDefault="00716224" w:rsidP="00716224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jc w:val="center"/>
              <w:rPr>
                <w:b/>
                <w:lang w:eastAsia="en-US"/>
              </w:rPr>
            </w:pPr>
            <w:r w:rsidRPr="000E2396">
              <w:rPr>
                <w:b/>
              </w:rPr>
              <w:t>интернет-ресурс</w:t>
            </w:r>
          </w:p>
        </w:tc>
      </w:tr>
      <w:tr w:rsidR="00716224" w:rsidRPr="000E2396" w14:paraId="2375313A" w14:textId="77777777" w:rsidTr="0071622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458E" w14:textId="77777777" w:rsidR="00716224" w:rsidRPr="000E2396" w:rsidRDefault="00716224" w:rsidP="00716224">
            <w:pPr>
              <w:pStyle w:val="afe"/>
              <w:numPr>
                <w:ilvl w:val="0"/>
                <w:numId w:val="7"/>
              </w:numPr>
              <w:tabs>
                <w:tab w:val="left" w:pos="432"/>
                <w:tab w:val="left" w:pos="864"/>
                <w:tab w:val="left" w:pos="1296"/>
                <w:tab w:val="left" w:pos="1728"/>
              </w:tabs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36B2" w14:textId="77777777" w:rsidR="00716224" w:rsidRPr="000E2396" w:rsidRDefault="00716224" w:rsidP="00DF548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jc w:val="both"/>
              <w:rPr>
                <w:lang w:eastAsia="en-US"/>
              </w:rPr>
            </w:pPr>
            <w:r w:rsidRPr="000E2396">
              <w:t>Нормативные правовые а</w:t>
            </w:r>
            <w:r w:rsidRPr="000E2396">
              <w:t>к</w:t>
            </w:r>
            <w:r w:rsidRPr="000E2396">
              <w:t>ты Республики Казахстан по пл</w:t>
            </w:r>
            <w:r w:rsidRPr="000E2396">
              <w:t>а</w:t>
            </w:r>
            <w:r w:rsidRPr="000E2396">
              <w:t xml:space="preserve">тежным системам на </w:t>
            </w:r>
            <w:r w:rsidR="00DF548C">
              <w:t>инте</w:t>
            </w:r>
            <w:r w:rsidR="00DF548C">
              <w:t>р</w:t>
            </w:r>
            <w:r w:rsidR="00DF548C">
              <w:t>нет-ресурсе</w:t>
            </w:r>
            <w:r w:rsidRPr="000E2396">
              <w:t xml:space="preserve"> Наци</w:t>
            </w:r>
            <w:r w:rsidRPr="000E2396">
              <w:t>о</w:t>
            </w:r>
            <w:r w:rsidRPr="000E2396">
              <w:t>нального Банка Республики Каза</w:t>
            </w:r>
            <w:r w:rsidRPr="000E2396">
              <w:t>х</w:t>
            </w:r>
            <w:r w:rsidRPr="000E2396">
              <w:t>стан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29E7" w14:textId="77777777" w:rsidR="00716224" w:rsidRPr="000E2396" w:rsidRDefault="00716224" w:rsidP="00716224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rPr>
                <w:lang w:eastAsia="en-US"/>
              </w:rPr>
            </w:pPr>
            <w:r w:rsidRPr="000E2396">
              <w:rPr>
                <w:lang w:val="en-GB"/>
              </w:rPr>
              <w:t>http</w:t>
            </w:r>
            <w:r w:rsidRPr="000E2396">
              <w:t>://</w:t>
            </w:r>
            <w:r w:rsidRPr="000E2396">
              <w:rPr>
                <w:lang w:val="en-GB"/>
              </w:rPr>
              <w:t>www</w:t>
            </w:r>
            <w:r w:rsidRPr="000E2396">
              <w:t>.</w:t>
            </w:r>
            <w:r w:rsidRPr="000E2396">
              <w:rPr>
                <w:lang w:val="en-GB"/>
              </w:rPr>
              <w:t>nationalbank</w:t>
            </w:r>
            <w:r w:rsidRPr="000E2396">
              <w:t>.</w:t>
            </w:r>
            <w:r w:rsidRPr="000E2396">
              <w:rPr>
                <w:lang w:val="en-GB"/>
              </w:rPr>
              <w:t>kz</w:t>
            </w:r>
            <w:r w:rsidRPr="000E2396">
              <w:t>/?</w:t>
            </w:r>
            <w:r w:rsidRPr="000E2396">
              <w:rPr>
                <w:lang w:val="en-GB"/>
              </w:rPr>
              <w:t>docid</w:t>
            </w:r>
            <w:r w:rsidRPr="000E2396">
              <w:t>=45</w:t>
            </w:r>
          </w:p>
        </w:tc>
      </w:tr>
      <w:tr w:rsidR="00716224" w:rsidRPr="000E2396" w14:paraId="69AE4DB1" w14:textId="77777777" w:rsidTr="0071622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3B49" w14:textId="77777777" w:rsidR="00716224" w:rsidRPr="000E2396" w:rsidRDefault="00716224" w:rsidP="00716224">
            <w:pPr>
              <w:pStyle w:val="afe"/>
              <w:numPr>
                <w:ilvl w:val="0"/>
                <w:numId w:val="7"/>
              </w:numPr>
              <w:tabs>
                <w:tab w:val="left" w:pos="432"/>
                <w:tab w:val="left" w:pos="864"/>
                <w:tab w:val="left" w:pos="1296"/>
                <w:tab w:val="left" w:pos="1728"/>
              </w:tabs>
              <w:ind w:left="0" w:firstLine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48B9" w14:textId="77777777" w:rsidR="00716224" w:rsidRPr="000E2396" w:rsidRDefault="00716224" w:rsidP="00DF548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jc w:val="both"/>
              <w:rPr>
                <w:lang w:eastAsia="en-US"/>
              </w:rPr>
            </w:pPr>
            <w:r w:rsidRPr="000E2396">
              <w:t>Нормативные правовые а</w:t>
            </w:r>
            <w:r w:rsidRPr="000E2396">
              <w:t>к</w:t>
            </w:r>
            <w:r w:rsidRPr="000E2396">
              <w:t>ты Республики Казахстан по пл</w:t>
            </w:r>
            <w:r w:rsidRPr="000E2396">
              <w:t>а</w:t>
            </w:r>
            <w:r w:rsidRPr="000E2396">
              <w:t>тежным системам и докуме</w:t>
            </w:r>
            <w:r w:rsidRPr="000E2396">
              <w:t>н</w:t>
            </w:r>
            <w:r w:rsidRPr="000E2396">
              <w:t>ты КЦМР на интернет-</w:t>
            </w:r>
            <w:r w:rsidR="00DF548C">
              <w:t xml:space="preserve">ресурсе </w:t>
            </w:r>
            <w:r w:rsidRPr="000E2396">
              <w:t>КЦМР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9595" w14:textId="77777777" w:rsidR="00716224" w:rsidRPr="000E2396" w:rsidRDefault="00716224" w:rsidP="00716224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contextualSpacing/>
              <w:rPr>
                <w:lang w:eastAsia="en-US"/>
              </w:rPr>
            </w:pPr>
            <w:r w:rsidRPr="000E2396">
              <w:rPr>
                <w:lang w:val="en-GB"/>
              </w:rPr>
              <w:t>http</w:t>
            </w:r>
            <w:r w:rsidRPr="000E2396">
              <w:t>://</w:t>
            </w:r>
            <w:r w:rsidRPr="000E2396">
              <w:rPr>
                <w:lang w:val="en-GB"/>
              </w:rPr>
              <w:t>www</w:t>
            </w:r>
            <w:r w:rsidRPr="000E2396">
              <w:t>.</w:t>
            </w:r>
            <w:r w:rsidRPr="000E2396">
              <w:rPr>
                <w:lang w:val="en-GB"/>
              </w:rPr>
              <w:t>kisc</w:t>
            </w:r>
            <w:r w:rsidRPr="000E2396">
              <w:t>.</w:t>
            </w:r>
            <w:r w:rsidRPr="000E2396">
              <w:rPr>
                <w:lang w:val="en-GB"/>
              </w:rPr>
              <w:t>kz</w:t>
            </w:r>
            <w:r w:rsidRPr="000E2396">
              <w:t>/</w:t>
            </w:r>
            <w:r w:rsidRPr="000E2396">
              <w:rPr>
                <w:lang w:val="en-GB"/>
              </w:rPr>
              <w:t>clients</w:t>
            </w:r>
            <w:r w:rsidRPr="000E2396">
              <w:t>/</w:t>
            </w:r>
          </w:p>
        </w:tc>
      </w:tr>
    </w:tbl>
    <w:p w14:paraId="5EE773F6" w14:textId="77777777" w:rsidR="00716224" w:rsidRPr="000E2396" w:rsidRDefault="00716224" w:rsidP="00716224">
      <w:pPr>
        <w:ind w:firstLine="567"/>
        <w:contextualSpacing/>
        <w:rPr>
          <w:lang w:eastAsia="en-US"/>
        </w:rPr>
      </w:pPr>
    </w:p>
    <w:p w14:paraId="70589D73" w14:textId="77777777" w:rsidR="00716224" w:rsidRPr="000E2396" w:rsidRDefault="00716224" w:rsidP="00716224">
      <w:pPr>
        <w:ind w:firstLine="567"/>
      </w:pPr>
    </w:p>
    <w:p w14:paraId="129D3300" w14:textId="77777777" w:rsidR="00716224" w:rsidRPr="000E2396" w:rsidRDefault="00716224" w:rsidP="004A2B8C">
      <w:pPr>
        <w:suppressAutoHyphens/>
        <w:autoSpaceDE w:val="0"/>
        <w:autoSpaceDN w:val="0"/>
        <w:adjustRightInd w:val="0"/>
        <w:contextualSpacing/>
        <w:jc w:val="both"/>
      </w:pPr>
    </w:p>
    <w:sectPr w:rsidR="00716224" w:rsidRPr="000E2396" w:rsidSect="004A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662B7" w14:textId="77777777" w:rsidR="003F68A2" w:rsidRDefault="003F68A2">
      <w:r>
        <w:separator/>
      </w:r>
    </w:p>
  </w:endnote>
  <w:endnote w:type="continuationSeparator" w:id="0">
    <w:p w14:paraId="782B7735" w14:textId="77777777" w:rsidR="003F68A2" w:rsidRDefault="003F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C5FC" w14:textId="77777777" w:rsidR="007101B8" w:rsidRDefault="007101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F4D42">
      <w:rPr>
        <w:noProof/>
      </w:rPr>
      <w:t>2</w:t>
    </w:r>
    <w:r>
      <w:fldChar w:fldCharType="end"/>
    </w:r>
  </w:p>
  <w:p w14:paraId="48322B2A" w14:textId="77777777" w:rsidR="007101B8" w:rsidRDefault="007101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A4BAE" w14:textId="77777777" w:rsidR="003F68A2" w:rsidRDefault="003F68A2">
      <w:r>
        <w:separator/>
      </w:r>
    </w:p>
  </w:footnote>
  <w:footnote w:type="continuationSeparator" w:id="0">
    <w:p w14:paraId="1EA0145F" w14:textId="77777777" w:rsidR="003F68A2" w:rsidRDefault="003F68A2">
      <w:r>
        <w:continuationSeparator/>
      </w:r>
    </w:p>
  </w:footnote>
  <w:footnote w:id="1">
    <w:p w14:paraId="4F5CB959" w14:textId="77777777" w:rsidR="007101B8" w:rsidRDefault="007101B8" w:rsidP="00C77795">
      <w:pPr>
        <w:pStyle w:val="afa"/>
        <w:spacing w:after="0" w:line="204" w:lineRule="auto"/>
        <w:ind w:left="0" w:firstLine="284"/>
        <w:jc w:val="both"/>
        <w:rPr>
          <w:sz w:val="14"/>
          <w:szCs w:val="14"/>
        </w:rPr>
      </w:pPr>
      <w:r w:rsidRPr="00C77795">
        <w:rPr>
          <w:rStyle w:val="ad"/>
          <w:sz w:val="16"/>
          <w:szCs w:val="14"/>
        </w:rPr>
        <w:footnoteRef/>
      </w:r>
      <w:r w:rsidRPr="00C77795">
        <w:rPr>
          <w:sz w:val="16"/>
          <w:szCs w:val="14"/>
        </w:rPr>
        <w:t xml:space="preserve"> </w:t>
      </w:r>
      <w:r w:rsidRPr="00002283">
        <w:rPr>
          <w:sz w:val="14"/>
          <w:szCs w:val="14"/>
        </w:rPr>
        <w:t>КОД</w:t>
      </w:r>
      <w:r w:rsidRPr="00002283">
        <w:rPr>
          <w:bCs/>
          <w:sz w:val="14"/>
          <w:szCs w:val="14"/>
        </w:rPr>
        <w:tab/>
      </w:r>
      <w:r w:rsidRPr="00002283">
        <w:rPr>
          <w:sz w:val="14"/>
          <w:szCs w:val="14"/>
        </w:rPr>
        <w:t xml:space="preserve">= </w:t>
      </w:r>
      <w:r w:rsidRPr="00002283">
        <w:rPr>
          <w:sz w:val="14"/>
          <w:szCs w:val="14"/>
        </w:rPr>
        <w:sym w:font="Symbol" w:char="F053"/>
      </w:r>
      <w:r w:rsidRPr="00002283">
        <w:rPr>
          <w:sz w:val="14"/>
          <w:szCs w:val="14"/>
        </w:rPr>
        <w:t xml:space="preserve">Д / Лс, </w:t>
      </w:r>
    </w:p>
    <w:p w14:paraId="333F5CB5" w14:textId="77777777" w:rsidR="007101B8" w:rsidRPr="00002283" w:rsidRDefault="007101B8" w:rsidP="00C77795">
      <w:pPr>
        <w:pStyle w:val="afa"/>
        <w:spacing w:line="204" w:lineRule="auto"/>
        <w:ind w:left="0" w:firstLine="284"/>
        <w:jc w:val="both"/>
        <w:rPr>
          <w:sz w:val="14"/>
          <w:szCs w:val="14"/>
        </w:rPr>
      </w:pPr>
      <w:r w:rsidRPr="00002283">
        <w:rPr>
          <w:sz w:val="14"/>
          <w:szCs w:val="14"/>
        </w:rPr>
        <w:t xml:space="preserve">где: КОД – коэффициент оборачиваемости денег в МСПД за операционный день; </w:t>
      </w:r>
      <w:r w:rsidRPr="00002283">
        <w:rPr>
          <w:sz w:val="14"/>
          <w:szCs w:val="14"/>
        </w:rPr>
        <w:sym w:font="Symbol" w:char="F053"/>
      </w:r>
      <w:r w:rsidRPr="00002283">
        <w:rPr>
          <w:sz w:val="14"/>
          <w:szCs w:val="14"/>
        </w:rPr>
        <w:t>Д – сумма дебетового оборота по МСПД (общая сумма дебетовых оборотов пользователей за операционный день); Лс – текущая ликвидность межба</w:t>
      </w:r>
      <w:r w:rsidRPr="00002283">
        <w:rPr>
          <w:sz w:val="14"/>
          <w:szCs w:val="14"/>
        </w:rPr>
        <w:t>н</w:t>
      </w:r>
      <w:r w:rsidRPr="00002283">
        <w:rPr>
          <w:sz w:val="14"/>
          <w:szCs w:val="14"/>
        </w:rPr>
        <w:t>ковской системы (сумма вход</w:t>
      </w:r>
      <w:r w:rsidRPr="00002283">
        <w:rPr>
          <w:sz w:val="14"/>
          <w:szCs w:val="14"/>
        </w:rPr>
        <w:t>я</w:t>
      </w:r>
      <w:r w:rsidRPr="00002283">
        <w:rPr>
          <w:sz w:val="14"/>
          <w:szCs w:val="14"/>
        </w:rPr>
        <w:t>щих остатков денег пользователей в МСПД на начало операционного дня, с учетом денег, поступивших в/изъятых из МСП</w:t>
      </w:r>
      <w:r>
        <w:rPr>
          <w:sz w:val="14"/>
          <w:szCs w:val="14"/>
        </w:rPr>
        <w:t>Д в течение операционного дня).</w:t>
      </w:r>
    </w:p>
  </w:footnote>
  <w:footnote w:id="2">
    <w:p w14:paraId="20D44946" w14:textId="77777777" w:rsidR="007101B8" w:rsidRPr="00002283" w:rsidRDefault="007101B8" w:rsidP="00C77795">
      <w:pPr>
        <w:pStyle w:val="afa"/>
        <w:spacing w:after="0" w:line="204" w:lineRule="auto"/>
        <w:ind w:left="0" w:firstLine="284"/>
        <w:jc w:val="both"/>
        <w:rPr>
          <w:bCs/>
          <w:sz w:val="14"/>
          <w:szCs w:val="14"/>
        </w:rPr>
      </w:pPr>
      <w:r w:rsidRPr="00C77795">
        <w:rPr>
          <w:rStyle w:val="ad"/>
          <w:sz w:val="16"/>
          <w:szCs w:val="14"/>
        </w:rPr>
        <w:footnoteRef/>
      </w:r>
      <w:r w:rsidRPr="00002283">
        <w:rPr>
          <w:bCs/>
          <w:sz w:val="14"/>
          <w:szCs w:val="14"/>
        </w:rPr>
        <w:t xml:space="preserve"> </w:t>
      </w:r>
      <w:r w:rsidRPr="00002283">
        <w:rPr>
          <w:sz w:val="14"/>
          <w:szCs w:val="14"/>
        </w:rPr>
        <w:t>КЛД = Лс</w:t>
      </w:r>
      <w:r>
        <w:rPr>
          <w:sz w:val="14"/>
          <w:szCs w:val="14"/>
        </w:rPr>
        <w:t>/ (</w:t>
      </w:r>
      <w:r w:rsidRPr="00002283">
        <w:rPr>
          <w:sz w:val="14"/>
          <w:szCs w:val="14"/>
        </w:rPr>
        <w:sym w:font="Symbol" w:char="F053"/>
      </w:r>
      <w:r w:rsidRPr="00002283">
        <w:rPr>
          <w:sz w:val="14"/>
          <w:szCs w:val="14"/>
        </w:rPr>
        <w:t xml:space="preserve">Д + </w:t>
      </w:r>
      <w:r w:rsidRPr="00002283">
        <w:rPr>
          <w:sz w:val="14"/>
          <w:szCs w:val="14"/>
        </w:rPr>
        <w:sym w:font="Symbol" w:char="F053"/>
      </w:r>
      <w:r w:rsidRPr="00002283">
        <w:rPr>
          <w:sz w:val="14"/>
          <w:szCs w:val="14"/>
        </w:rPr>
        <w:t>Н</w:t>
      </w:r>
      <w:r>
        <w:rPr>
          <w:sz w:val="14"/>
          <w:szCs w:val="14"/>
        </w:rPr>
        <w:t xml:space="preserve">), </w:t>
      </w:r>
    </w:p>
    <w:p w14:paraId="0B0BBAC8" w14:textId="77777777" w:rsidR="007101B8" w:rsidRPr="00002283" w:rsidRDefault="007101B8" w:rsidP="00C77795">
      <w:pPr>
        <w:spacing w:line="204" w:lineRule="auto"/>
        <w:ind w:firstLine="284"/>
        <w:jc w:val="both"/>
        <w:rPr>
          <w:sz w:val="14"/>
          <w:szCs w:val="14"/>
        </w:rPr>
      </w:pPr>
      <w:r w:rsidRPr="00002283">
        <w:rPr>
          <w:sz w:val="14"/>
          <w:szCs w:val="14"/>
        </w:rPr>
        <w:t xml:space="preserve">где: КЛД – коэффициент ликвидности МСПД за операционный день; Лс – текущая ликвидность МСПД (сумма входящих остатков денег пользователей в МСПД на начало операционного дня, с учетом денег, поступивших в /изъятых из МСПД в течение операционного дня); </w:t>
      </w:r>
      <w:r w:rsidRPr="00002283">
        <w:rPr>
          <w:sz w:val="14"/>
          <w:szCs w:val="14"/>
        </w:rPr>
        <w:sym w:font="Symbol" w:char="F053"/>
      </w:r>
      <w:r w:rsidRPr="00002283">
        <w:rPr>
          <w:sz w:val="14"/>
          <w:szCs w:val="14"/>
        </w:rPr>
        <w:t xml:space="preserve">Д – сумма дебетового оборота по МСПД (общая сумма дебетовых оборотов пользователей за операционный день); </w:t>
      </w:r>
      <w:r w:rsidRPr="00002283">
        <w:rPr>
          <w:sz w:val="14"/>
          <w:szCs w:val="14"/>
        </w:rPr>
        <w:sym w:font="Symbol" w:char="F053"/>
      </w:r>
      <w:r w:rsidRPr="00002283">
        <w:rPr>
          <w:sz w:val="14"/>
          <w:szCs w:val="14"/>
        </w:rPr>
        <w:t>Н – сумма неисполненных платежей, аннулированных МСПД в конце операционн</w:t>
      </w:r>
      <w:r w:rsidRPr="00002283">
        <w:rPr>
          <w:sz w:val="14"/>
          <w:szCs w:val="14"/>
        </w:rPr>
        <w:t>о</w:t>
      </w:r>
      <w:r w:rsidRPr="00002283">
        <w:rPr>
          <w:sz w:val="14"/>
          <w:szCs w:val="14"/>
        </w:rPr>
        <w:t>го дня по причине недостаточности ликвидн</w:t>
      </w:r>
      <w:r w:rsidRPr="00002283">
        <w:rPr>
          <w:sz w:val="14"/>
          <w:szCs w:val="14"/>
        </w:rPr>
        <w:t>о</w:t>
      </w:r>
      <w:r w:rsidRPr="00002283">
        <w:rPr>
          <w:sz w:val="14"/>
          <w:szCs w:val="14"/>
        </w:rPr>
        <w:t>сти.</w:t>
      </w:r>
    </w:p>
  </w:footnote>
  <w:footnote w:id="3">
    <w:p w14:paraId="5C092E8C" w14:textId="77777777" w:rsidR="007101B8" w:rsidRPr="00002283" w:rsidRDefault="007101B8" w:rsidP="00C77795">
      <w:pPr>
        <w:tabs>
          <w:tab w:val="left" w:pos="993"/>
        </w:tabs>
        <w:spacing w:line="204" w:lineRule="auto"/>
        <w:ind w:firstLine="284"/>
        <w:jc w:val="both"/>
        <w:rPr>
          <w:sz w:val="14"/>
          <w:szCs w:val="14"/>
        </w:rPr>
      </w:pPr>
      <w:r w:rsidRPr="00C77795">
        <w:rPr>
          <w:rStyle w:val="ad"/>
          <w:sz w:val="16"/>
          <w:szCs w:val="14"/>
        </w:rPr>
        <w:footnoteRef/>
      </w:r>
      <w:r w:rsidRPr="00002283">
        <w:rPr>
          <w:sz w:val="14"/>
          <w:szCs w:val="14"/>
        </w:rPr>
        <w:t xml:space="preserve"> Установлены следующие коридоры границ КЛД и КОД в системе: верхняя граница КЛД&gt;1,5 при КОД&lt;0,5, нижняя граница КЛД&lt;0,5 при КОД&gt;1,5, при которых риск ликвидности и системный риск считаются минимальн</w:t>
      </w:r>
      <w:r w:rsidRPr="00002283">
        <w:rPr>
          <w:sz w:val="14"/>
          <w:szCs w:val="14"/>
        </w:rPr>
        <w:t>ы</w:t>
      </w:r>
      <w:r w:rsidRPr="00002283">
        <w:rPr>
          <w:sz w:val="14"/>
          <w:szCs w:val="14"/>
        </w:rPr>
        <w:t xml:space="preserve">ми.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B1F6" w14:textId="77777777" w:rsidR="007101B8" w:rsidRPr="00B609D6" w:rsidRDefault="007101B8" w:rsidP="007E242B">
    <w:pPr>
      <w:pStyle w:val="af0"/>
      <w:ind w:hanging="1701"/>
      <w:jc w:val="center"/>
      <w:rPr>
        <w:sz w:val="20"/>
        <w:szCs w:val="20"/>
      </w:rPr>
    </w:pPr>
    <w:r w:rsidRPr="007E242B">
      <w:rPr>
        <w:b/>
        <w:caps/>
        <w:sz w:val="48"/>
        <w:szCs w:val="48"/>
      </w:rPr>
      <w:pict w14:anchorId="1D7FF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25" type="#_x0000_t75" alt="Описание: Рисунок2" style="width:597pt;height:42.6pt;visibility:visible">
          <v:imagedata r:id="rId1" o:title="Рисунок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464F" w14:textId="77777777" w:rsidR="007101B8" w:rsidRDefault="007101B8" w:rsidP="00B31F00">
    <w:pPr>
      <w:pStyle w:val="af0"/>
      <w:jc w:val="center"/>
      <w:rPr>
        <w:sz w:val="20"/>
        <w:szCs w:val="20"/>
      </w:rPr>
    </w:pPr>
  </w:p>
  <w:p w14:paraId="452D02D1" w14:textId="77777777" w:rsidR="007101B8" w:rsidRPr="00B31F00" w:rsidRDefault="007101B8" w:rsidP="00B31F00">
    <w:pPr>
      <w:pStyle w:val="af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2B2"/>
    <w:multiLevelType w:val="singleLevel"/>
    <w:tmpl w:val="DB641F7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" w15:restartNumberingAfterBreak="0">
    <w:nsid w:val="11813C75"/>
    <w:multiLevelType w:val="hybridMultilevel"/>
    <w:tmpl w:val="CFCEBE2E"/>
    <w:lvl w:ilvl="0" w:tplc="EE524E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C34B99"/>
    <w:multiLevelType w:val="hybridMultilevel"/>
    <w:tmpl w:val="F27888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93FE1"/>
    <w:multiLevelType w:val="multilevel"/>
    <w:tmpl w:val="A37C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115E"/>
    <w:multiLevelType w:val="multilevel"/>
    <w:tmpl w:val="DF4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90D72"/>
    <w:multiLevelType w:val="hybridMultilevel"/>
    <w:tmpl w:val="036819BA"/>
    <w:lvl w:ilvl="0" w:tplc="D7DEFF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00FD"/>
    <w:multiLevelType w:val="hybridMultilevel"/>
    <w:tmpl w:val="4818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2DF"/>
    <w:multiLevelType w:val="hybridMultilevel"/>
    <w:tmpl w:val="003EC6D4"/>
    <w:lvl w:ilvl="0" w:tplc="D7DEFF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38F"/>
    <w:multiLevelType w:val="hybridMultilevel"/>
    <w:tmpl w:val="BE682F58"/>
    <w:lvl w:ilvl="0" w:tplc="71ECF32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6B39"/>
    <w:multiLevelType w:val="hybridMultilevel"/>
    <w:tmpl w:val="DFE0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93C"/>
    <w:multiLevelType w:val="hybridMultilevel"/>
    <w:tmpl w:val="6A48C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458B285F"/>
    <w:multiLevelType w:val="multilevel"/>
    <w:tmpl w:val="DD2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F0852"/>
    <w:multiLevelType w:val="hybridMultilevel"/>
    <w:tmpl w:val="2A16FCB8"/>
    <w:lvl w:ilvl="0" w:tplc="83D608C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208E2"/>
    <w:multiLevelType w:val="multilevel"/>
    <w:tmpl w:val="D2F0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70594"/>
    <w:multiLevelType w:val="hybridMultilevel"/>
    <w:tmpl w:val="96EC7356"/>
    <w:lvl w:ilvl="0" w:tplc="193C7944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6" w15:restartNumberingAfterBreak="0">
    <w:nsid w:val="60131710"/>
    <w:multiLevelType w:val="hybridMultilevel"/>
    <w:tmpl w:val="08727C32"/>
    <w:lvl w:ilvl="0" w:tplc="6BAA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0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6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F76"/>
    <w:rsid w:val="000009E1"/>
    <w:rsid w:val="00000AC5"/>
    <w:rsid w:val="0000120B"/>
    <w:rsid w:val="00001BD4"/>
    <w:rsid w:val="00002283"/>
    <w:rsid w:val="00002A9A"/>
    <w:rsid w:val="00003FD7"/>
    <w:rsid w:val="00004A2B"/>
    <w:rsid w:val="00004A5D"/>
    <w:rsid w:val="00004B57"/>
    <w:rsid w:val="000056C6"/>
    <w:rsid w:val="0000689A"/>
    <w:rsid w:val="0000694A"/>
    <w:rsid w:val="00011B03"/>
    <w:rsid w:val="00012689"/>
    <w:rsid w:val="000128CB"/>
    <w:rsid w:val="00013C61"/>
    <w:rsid w:val="000150EC"/>
    <w:rsid w:val="00015635"/>
    <w:rsid w:val="00015D53"/>
    <w:rsid w:val="00016E7A"/>
    <w:rsid w:val="00017497"/>
    <w:rsid w:val="0001780A"/>
    <w:rsid w:val="00021971"/>
    <w:rsid w:val="0002352D"/>
    <w:rsid w:val="00023E16"/>
    <w:rsid w:val="000245C8"/>
    <w:rsid w:val="0002471F"/>
    <w:rsid w:val="00024B63"/>
    <w:rsid w:val="00025344"/>
    <w:rsid w:val="000256AC"/>
    <w:rsid w:val="000279EA"/>
    <w:rsid w:val="00027AAE"/>
    <w:rsid w:val="00030FEE"/>
    <w:rsid w:val="00033B67"/>
    <w:rsid w:val="00034A37"/>
    <w:rsid w:val="00034DAD"/>
    <w:rsid w:val="000362E7"/>
    <w:rsid w:val="000378E3"/>
    <w:rsid w:val="00040479"/>
    <w:rsid w:val="000404F7"/>
    <w:rsid w:val="000405F5"/>
    <w:rsid w:val="000413E1"/>
    <w:rsid w:val="0004170D"/>
    <w:rsid w:val="00042537"/>
    <w:rsid w:val="0004254D"/>
    <w:rsid w:val="00042C0B"/>
    <w:rsid w:val="00046172"/>
    <w:rsid w:val="000468FD"/>
    <w:rsid w:val="00050296"/>
    <w:rsid w:val="0005246F"/>
    <w:rsid w:val="000528CE"/>
    <w:rsid w:val="00054624"/>
    <w:rsid w:val="00060C39"/>
    <w:rsid w:val="00062D95"/>
    <w:rsid w:val="000634D1"/>
    <w:rsid w:val="00064559"/>
    <w:rsid w:val="00066350"/>
    <w:rsid w:val="00066BCB"/>
    <w:rsid w:val="00066E73"/>
    <w:rsid w:val="00067E33"/>
    <w:rsid w:val="00070047"/>
    <w:rsid w:val="00073B2D"/>
    <w:rsid w:val="00074253"/>
    <w:rsid w:val="00074A20"/>
    <w:rsid w:val="00074B65"/>
    <w:rsid w:val="00075A34"/>
    <w:rsid w:val="00077448"/>
    <w:rsid w:val="00080054"/>
    <w:rsid w:val="00080FF0"/>
    <w:rsid w:val="0008239A"/>
    <w:rsid w:val="00082C9F"/>
    <w:rsid w:val="00083B0E"/>
    <w:rsid w:val="00083D49"/>
    <w:rsid w:val="00084118"/>
    <w:rsid w:val="00085176"/>
    <w:rsid w:val="00085E78"/>
    <w:rsid w:val="00090B64"/>
    <w:rsid w:val="00092535"/>
    <w:rsid w:val="000929DD"/>
    <w:rsid w:val="00093945"/>
    <w:rsid w:val="00095654"/>
    <w:rsid w:val="000962E2"/>
    <w:rsid w:val="00097592"/>
    <w:rsid w:val="00097632"/>
    <w:rsid w:val="00097A6A"/>
    <w:rsid w:val="00097DD0"/>
    <w:rsid w:val="000A04A9"/>
    <w:rsid w:val="000A2A5F"/>
    <w:rsid w:val="000A2D75"/>
    <w:rsid w:val="000A3A6E"/>
    <w:rsid w:val="000A3C3E"/>
    <w:rsid w:val="000A4819"/>
    <w:rsid w:val="000A4BAB"/>
    <w:rsid w:val="000A5D20"/>
    <w:rsid w:val="000A70B9"/>
    <w:rsid w:val="000A72E0"/>
    <w:rsid w:val="000B1197"/>
    <w:rsid w:val="000B22F3"/>
    <w:rsid w:val="000B304C"/>
    <w:rsid w:val="000B3F27"/>
    <w:rsid w:val="000B46DF"/>
    <w:rsid w:val="000B68EE"/>
    <w:rsid w:val="000C01C2"/>
    <w:rsid w:val="000C0863"/>
    <w:rsid w:val="000C1BFC"/>
    <w:rsid w:val="000C25E0"/>
    <w:rsid w:val="000C3829"/>
    <w:rsid w:val="000C5811"/>
    <w:rsid w:val="000C61AA"/>
    <w:rsid w:val="000C631C"/>
    <w:rsid w:val="000C6366"/>
    <w:rsid w:val="000C6B78"/>
    <w:rsid w:val="000C7455"/>
    <w:rsid w:val="000C76AA"/>
    <w:rsid w:val="000D0415"/>
    <w:rsid w:val="000D078C"/>
    <w:rsid w:val="000D082A"/>
    <w:rsid w:val="000D0AE0"/>
    <w:rsid w:val="000D1F67"/>
    <w:rsid w:val="000D2255"/>
    <w:rsid w:val="000D334F"/>
    <w:rsid w:val="000D3F65"/>
    <w:rsid w:val="000D47F1"/>
    <w:rsid w:val="000D497A"/>
    <w:rsid w:val="000D5B22"/>
    <w:rsid w:val="000E0851"/>
    <w:rsid w:val="000E1190"/>
    <w:rsid w:val="000E198E"/>
    <w:rsid w:val="000E2396"/>
    <w:rsid w:val="000E3066"/>
    <w:rsid w:val="000E4388"/>
    <w:rsid w:val="000E4898"/>
    <w:rsid w:val="000E7A0F"/>
    <w:rsid w:val="000E7A93"/>
    <w:rsid w:val="000F03E2"/>
    <w:rsid w:val="000F0D24"/>
    <w:rsid w:val="000F6246"/>
    <w:rsid w:val="000F7C6C"/>
    <w:rsid w:val="00101562"/>
    <w:rsid w:val="0010188C"/>
    <w:rsid w:val="001021CB"/>
    <w:rsid w:val="0010233C"/>
    <w:rsid w:val="00102654"/>
    <w:rsid w:val="00102705"/>
    <w:rsid w:val="001031BF"/>
    <w:rsid w:val="00103FCE"/>
    <w:rsid w:val="00104B5D"/>
    <w:rsid w:val="00105243"/>
    <w:rsid w:val="00105C20"/>
    <w:rsid w:val="00105FE8"/>
    <w:rsid w:val="00106D52"/>
    <w:rsid w:val="001072CD"/>
    <w:rsid w:val="00111DC5"/>
    <w:rsid w:val="00111DFB"/>
    <w:rsid w:val="00112DE9"/>
    <w:rsid w:val="001131BE"/>
    <w:rsid w:val="00113244"/>
    <w:rsid w:val="0011387E"/>
    <w:rsid w:val="001150A7"/>
    <w:rsid w:val="00115D50"/>
    <w:rsid w:val="00116013"/>
    <w:rsid w:val="00116526"/>
    <w:rsid w:val="00116679"/>
    <w:rsid w:val="001204A8"/>
    <w:rsid w:val="00121134"/>
    <w:rsid w:val="00121726"/>
    <w:rsid w:val="00121938"/>
    <w:rsid w:val="0012204D"/>
    <w:rsid w:val="00122EDB"/>
    <w:rsid w:val="0012444B"/>
    <w:rsid w:val="00125727"/>
    <w:rsid w:val="0012785A"/>
    <w:rsid w:val="00127B0C"/>
    <w:rsid w:val="00130686"/>
    <w:rsid w:val="00130F92"/>
    <w:rsid w:val="0013126C"/>
    <w:rsid w:val="00131C2C"/>
    <w:rsid w:val="00132705"/>
    <w:rsid w:val="00132B2D"/>
    <w:rsid w:val="001340B2"/>
    <w:rsid w:val="001340E5"/>
    <w:rsid w:val="00134C4B"/>
    <w:rsid w:val="00134C7D"/>
    <w:rsid w:val="001360AA"/>
    <w:rsid w:val="00136781"/>
    <w:rsid w:val="00140E63"/>
    <w:rsid w:val="001413C3"/>
    <w:rsid w:val="00141415"/>
    <w:rsid w:val="00143220"/>
    <w:rsid w:val="001446C3"/>
    <w:rsid w:val="00144E8E"/>
    <w:rsid w:val="00146293"/>
    <w:rsid w:val="001474AC"/>
    <w:rsid w:val="001515DE"/>
    <w:rsid w:val="001519C4"/>
    <w:rsid w:val="00152987"/>
    <w:rsid w:val="001538E5"/>
    <w:rsid w:val="001551F9"/>
    <w:rsid w:val="001552D1"/>
    <w:rsid w:val="0015548F"/>
    <w:rsid w:val="00155FCF"/>
    <w:rsid w:val="0015616F"/>
    <w:rsid w:val="00156728"/>
    <w:rsid w:val="001569BC"/>
    <w:rsid w:val="00156F86"/>
    <w:rsid w:val="0016019B"/>
    <w:rsid w:val="001609D7"/>
    <w:rsid w:val="00160FB3"/>
    <w:rsid w:val="00161A5F"/>
    <w:rsid w:val="00162450"/>
    <w:rsid w:val="00163044"/>
    <w:rsid w:val="00163B32"/>
    <w:rsid w:val="00163FEE"/>
    <w:rsid w:val="001649E6"/>
    <w:rsid w:val="00164F21"/>
    <w:rsid w:val="00165A91"/>
    <w:rsid w:val="00166601"/>
    <w:rsid w:val="00166CD7"/>
    <w:rsid w:val="001675FA"/>
    <w:rsid w:val="0017127C"/>
    <w:rsid w:val="00172344"/>
    <w:rsid w:val="00172BBB"/>
    <w:rsid w:val="00173087"/>
    <w:rsid w:val="00173CB7"/>
    <w:rsid w:val="00174D70"/>
    <w:rsid w:val="00174F06"/>
    <w:rsid w:val="001751C3"/>
    <w:rsid w:val="00180967"/>
    <w:rsid w:val="00180F8B"/>
    <w:rsid w:val="001839F1"/>
    <w:rsid w:val="0018423E"/>
    <w:rsid w:val="00185475"/>
    <w:rsid w:val="001856DE"/>
    <w:rsid w:val="001875CC"/>
    <w:rsid w:val="00190598"/>
    <w:rsid w:val="00190D0D"/>
    <w:rsid w:val="001911D2"/>
    <w:rsid w:val="00191AA1"/>
    <w:rsid w:val="00192314"/>
    <w:rsid w:val="0019276D"/>
    <w:rsid w:val="001948B2"/>
    <w:rsid w:val="00194DB4"/>
    <w:rsid w:val="00195C84"/>
    <w:rsid w:val="00196C19"/>
    <w:rsid w:val="0019733D"/>
    <w:rsid w:val="001A0025"/>
    <w:rsid w:val="001A0610"/>
    <w:rsid w:val="001A3F22"/>
    <w:rsid w:val="001A4776"/>
    <w:rsid w:val="001A500C"/>
    <w:rsid w:val="001A521A"/>
    <w:rsid w:val="001A7B1B"/>
    <w:rsid w:val="001A7EDF"/>
    <w:rsid w:val="001B0E44"/>
    <w:rsid w:val="001B2F67"/>
    <w:rsid w:val="001B41CF"/>
    <w:rsid w:val="001B42EA"/>
    <w:rsid w:val="001B5823"/>
    <w:rsid w:val="001B63CC"/>
    <w:rsid w:val="001B6E4F"/>
    <w:rsid w:val="001C0217"/>
    <w:rsid w:val="001C301C"/>
    <w:rsid w:val="001C4187"/>
    <w:rsid w:val="001C4F7B"/>
    <w:rsid w:val="001C578C"/>
    <w:rsid w:val="001C67CB"/>
    <w:rsid w:val="001C7DD6"/>
    <w:rsid w:val="001D1019"/>
    <w:rsid w:val="001D2280"/>
    <w:rsid w:val="001D2539"/>
    <w:rsid w:val="001D5CD6"/>
    <w:rsid w:val="001D61CB"/>
    <w:rsid w:val="001D643F"/>
    <w:rsid w:val="001E1447"/>
    <w:rsid w:val="001E1EDB"/>
    <w:rsid w:val="001E24E6"/>
    <w:rsid w:val="001E2C65"/>
    <w:rsid w:val="001E3981"/>
    <w:rsid w:val="001E3F85"/>
    <w:rsid w:val="001E4AB0"/>
    <w:rsid w:val="001E6F73"/>
    <w:rsid w:val="001E7FB2"/>
    <w:rsid w:val="001F0508"/>
    <w:rsid w:val="001F101D"/>
    <w:rsid w:val="001F18C3"/>
    <w:rsid w:val="001F1E32"/>
    <w:rsid w:val="001F2195"/>
    <w:rsid w:val="001F3079"/>
    <w:rsid w:val="001F344F"/>
    <w:rsid w:val="001F3A15"/>
    <w:rsid w:val="001F3A45"/>
    <w:rsid w:val="001F7335"/>
    <w:rsid w:val="00200332"/>
    <w:rsid w:val="00200972"/>
    <w:rsid w:val="00200BDD"/>
    <w:rsid w:val="002012D2"/>
    <w:rsid w:val="00204598"/>
    <w:rsid w:val="00204D47"/>
    <w:rsid w:val="00206390"/>
    <w:rsid w:val="002127D8"/>
    <w:rsid w:val="0021295A"/>
    <w:rsid w:val="00213023"/>
    <w:rsid w:val="00214C29"/>
    <w:rsid w:val="0021503E"/>
    <w:rsid w:val="00216C4F"/>
    <w:rsid w:val="00220C79"/>
    <w:rsid w:val="00220DEF"/>
    <w:rsid w:val="002216A2"/>
    <w:rsid w:val="00222AB6"/>
    <w:rsid w:val="00223780"/>
    <w:rsid w:val="002244C6"/>
    <w:rsid w:val="002247D8"/>
    <w:rsid w:val="002249CB"/>
    <w:rsid w:val="00224E40"/>
    <w:rsid w:val="002265B8"/>
    <w:rsid w:val="0022666E"/>
    <w:rsid w:val="00227A04"/>
    <w:rsid w:val="00230067"/>
    <w:rsid w:val="00231B1D"/>
    <w:rsid w:val="0023268A"/>
    <w:rsid w:val="00232E28"/>
    <w:rsid w:val="002349FE"/>
    <w:rsid w:val="00234D7D"/>
    <w:rsid w:val="00234DEC"/>
    <w:rsid w:val="00235927"/>
    <w:rsid w:val="00235FA9"/>
    <w:rsid w:val="0024036C"/>
    <w:rsid w:val="0024073B"/>
    <w:rsid w:val="0024290E"/>
    <w:rsid w:val="002429F5"/>
    <w:rsid w:val="0024309A"/>
    <w:rsid w:val="002438D1"/>
    <w:rsid w:val="002440F8"/>
    <w:rsid w:val="00244111"/>
    <w:rsid w:val="00245DDA"/>
    <w:rsid w:val="002468BB"/>
    <w:rsid w:val="00247132"/>
    <w:rsid w:val="002501E4"/>
    <w:rsid w:val="0025379C"/>
    <w:rsid w:val="00255672"/>
    <w:rsid w:val="002558BB"/>
    <w:rsid w:val="00255907"/>
    <w:rsid w:val="002565C7"/>
    <w:rsid w:val="00257924"/>
    <w:rsid w:val="00260468"/>
    <w:rsid w:val="00260A67"/>
    <w:rsid w:val="00261CFB"/>
    <w:rsid w:val="00262D8A"/>
    <w:rsid w:val="00263994"/>
    <w:rsid w:val="00265FE9"/>
    <w:rsid w:val="002661DC"/>
    <w:rsid w:val="0026711D"/>
    <w:rsid w:val="00270803"/>
    <w:rsid w:val="00271BD3"/>
    <w:rsid w:val="00272318"/>
    <w:rsid w:val="00272A50"/>
    <w:rsid w:val="00274352"/>
    <w:rsid w:val="002746AB"/>
    <w:rsid w:val="00274DB8"/>
    <w:rsid w:val="00275945"/>
    <w:rsid w:val="00275EC2"/>
    <w:rsid w:val="0027631F"/>
    <w:rsid w:val="00277704"/>
    <w:rsid w:val="002809EC"/>
    <w:rsid w:val="00280FA4"/>
    <w:rsid w:val="00281D11"/>
    <w:rsid w:val="00282E4E"/>
    <w:rsid w:val="0028542E"/>
    <w:rsid w:val="00287300"/>
    <w:rsid w:val="00287BE1"/>
    <w:rsid w:val="0029042D"/>
    <w:rsid w:val="00290C3A"/>
    <w:rsid w:val="0029269C"/>
    <w:rsid w:val="00294FA8"/>
    <w:rsid w:val="0029540F"/>
    <w:rsid w:val="0029562D"/>
    <w:rsid w:val="002958CB"/>
    <w:rsid w:val="00296696"/>
    <w:rsid w:val="00297625"/>
    <w:rsid w:val="002A33EA"/>
    <w:rsid w:val="002A37D7"/>
    <w:rsid w:val="002A470A"/>
    <w:rsid w:val="002A4A82"/>
    <w:rsid w:val="002A53EB"/>
    <w:rsid w:val="002A5A7D"/>
    <w:rsid w:val="002A7DF6"/>
    <w:rsid w:val="002B036E"/>
    <w:rsid w:val="002B1561"/>
    <w:rsid w:val="002B2373"/>
    <w:rsid w:val="002B246E"/>
    <w:rsid w:val="002B27C8"/>
    <w:rsid w:val="002B2958"/>
    <w:rsid w:val="002B2B46"/>
    <w:rsid w:val="002B313E"/>
    <w:rsid w:val="002B31A5"/>
    <w:rsid w:val="002B497E"/>
    <w:rsid w:val="002B4A6A"/>
    <w:rsid w:val="002B601B"/>
    <w:rsid w:val="002B657A"/>
    <w:rsid w:val="002C08CE"/>
    <w:rsid w:val="002C1809"/>
    <w:rsid w:val="002C427B"/>
    <w:rsid w:val="002C44F9"/>
    <w:rsid w:val="002C451D"/>
    <w:rsid w:val="002C4F61"/>
    <w:rsid w:val="002C67E8"/>
    <w:rsid w:val="002C6D14"/>
    <w:rsid w:val="002D269E"/>
    <w:rsid w:val="002D354B"/>
    <w:rsid w:val="002D521C"/>
    <w:rsid w:val="002D6557"/>
    <w:rsid w:val="002D6A62"/>
    <w:rsid w:val="002D6F62"/>
    <w:rsid w:val="002E43AD"/>
    <w:rsid w:val="002E53F7"/>
    <w:rsid w:val="002E621C"/>
    <w:rsid w:val="002E7035"/>
    <w:rsid w:val="002E7544"/>
    <w:rsid w:val="002E7AA3"/>
    <w:rsid w:val="002F0376"/>
    <w:rsid w:val="002F03DF"/>
    <w:rsid w:val="002F0675"/>
    <w:rsid w:val="002F1297"/>
    <w:rsid w:val="002F20D9"/>
    <w:rsid w:val="002F30D8"/>
    <w:rsid w:val="002F4CD6"/>
    <w:rsid w:val="002F4EB0"/>
    <w:rsid w:val="002F4FD3"/>
    <w:rsid w:val="002F510A"/>
    <w:rsid w:val="002F54E4"/>
    <w:rsid w:val="002F554C"/>
    <w:rsid w:val="002F5C7A"/>
    <w:rsid w:val="002F60F8"/>
    <w:rsid w:val="00300D6D"/>
    <w:rsid w:val="00301D9D"/>
    <w:rsid w:val="00305766"/>
    <w:rsid w:val="00306FA0"/>
    <w:rsid w:val="00307B4C"/>
    <w:rsid w:val="00310EBA"/>
    <w:rsid w:val="0031150C"/>
    <w:rsid w:val="00311EE0"/>
    <w:rsid w:val="00313EB4"/>
    <w:rsid w:val="003154F7"/>
    <w:rsid w:val="003169E5"/>
    <w:rsid w:val="00320056"/>
    <w:rsid w:val="003215AA"/>
    <w:rsid w:val="003218B9"/>
    <w:rsid w:val="00321FEC"/>
    <w:rsid w:val="003226C1"/>
    <w:rsid w:val="00323B0D"/>
    <w:rsid w:val="00323E8F"/>
    <w:rsid w:val="00324117"/>
    <w:rsid w:val="00324A36"/>
    <w:rsid w:val="0032535F"/>
    <w:rsid w:val="00325878"/>
    <w:rsid w:val="00325B7A"/>
    <w:rsid w:val="00326536"/>
    <w:rsid w:val="003265B6"/>
    <w:rsid w:val="00327136"/>
    <w:rsid w:val="003273C5"/>
    <w:rsid w:val="003329BB"/>
    <w:rsid w:val="00333FD6"/>
    <w:rsid w:val="0033430C"/>
    <w:rsid w:val="003343AB"/>
    <w:rsid w:val="003351DB"/>
    <w:rsid w:val="00336347"/>
    <w:rsid w:val="00336C06"/>
    <w:rsid w:val="00336D85"/>
    <w:rsid w:val="003400B7"/>
    <w:rsid w:val="00341196"/>
    <w:rsid w:val="00341DFA"/>
    <w:rsid w:val="003436F0"/>
    <w:rsid w:val="00344588"/>
    <w:rsid w:val="003446AA"/>
    <w:rsid w:val="00346031"/>
    <w:rsid w:val="00347FE7"/>
    <w:rsid w:val="0035042D"/>
    <w:rsid w:val="003504F4"/>
    <w:rsid w:val="00353B88"/>
    <w:rsid w:val="003558FB"/>
    <w:rsid w:val="00355C05"/>
    <w:rsid w:val="00357271"/>
    <w:rsid w:val="00360ABA"/>
    <w:rsid w:val="003612AD"/>
    <w:rsid w:val="003643D9"/>
    <w:rsid w:val="00364585"/>
    <w:rsid w:val="00365891"/>
    <w:rsid w:val="00365EA2"/>
    <w:rsid w:val="00366661"/>
    <w:rsid w:val="00367308"/>
    <w:rsid w:val="00367FAE"/>
    <w:rsid w:val="00370076"/>
    <w:rsid w:val="0037041D"/>
    <w:rsid w:val="0037125F"/>
    <w:rsid w:val="00371B15"/>
    <w:rsid w:val="00373423"/>
    <w:rsid w:val="00373915"/>
    <w:rsid w:val="0037472B"/>
    <w:rsid w:val="00374C97"/>
    <w:rsid w:val="00374E0F"/>
    <w:rsid w:val="00375AD4"/>
    <w:rsid w:val="00376049"/>
    <w:rsid w:val="00377F8C"/>
    <w:rsid w:val="003813C4"/>
    <w:rsid w:val="00383779"/>
    <w:rsid w:val="00385A49"/>
    <w:rsid w:val="0038712D"/>
    <w:rsid w:val="003906A4"/>
    <w:rsid w:val="00390783"/>
    <w:rsid w:val="00391466"/>
    <w:rsid w:val="00391A62"/>
    <w:rsid w:val="00391F40"/>
    <w:rsid w:val="00395551"/>
    <w:rsid w:val="00395CF7"/>
    <w:rsid w:val="00396BA5"/>
    <w:rsid w:val="003A0FC8"/>
    <w:rsid w:val="003A1648"/>
    <w:rsid w:val="003A24E1"/>
    <w:rsid w:val="003A2911"/>
    <w:rsid w:val="003A4D0B"/>
    <w:rsid w:val="003A50AB"/>
    <w:rsid w:val="003A5787"/>
    <w:rsid w:val="003B04FA"/>
    <w:rsid w:val="003B1097"/>
    <w:rsid w:val="003B1320"/>
    <w:rsid w:val="003B1C7F"/>
    <w:rsid w:val="003B1D09"/>
    <w:rsid w:val="003B2905"/>
    <w:rsid w:val="003B29BB"/>
    <w:rsid w:val="003B3187"/>
    <w:rsid w:val="003B33EB"/>
    <w:rsid w:val="003B3982"/>
    <w:rsid w:val="003B4E3A"/>
    <w:rsid w:val="003B4FE8"/>
    <w:rsid w:val="003B515B"/>
    <w:rsid w:val="003B5943"/>
    <w:rsid w:val="003B6363"/>
    <w:rsid w:val="003B668D"/>
    <w:rsid w:val="003B6B38"/>
    <w:rsid w:val="003B6F16"/>
    <w:rsid w:val="003C040A"/>
    <w:rsid w:val="003C0441"/>
    <w:rsid w:val="003C0671"/>
    <w:rsid w:val="003C1234"/>
    <w:rsid w:val="003C1341"/>
    <w:rsid w:val="003C1AC2"/>
    <w:rsid w:val="003C1C5E"/>
    <w:rsid w:val="003C2386"/>
    <w:rsid w:val="003C26CF"/>
    <w:rsid w:val="003C329D"/>
    <w:rsid w:val="003C3351"/>
    <w:rsid w:val="003C37F2"/>
    <w:rsid w:val="003C46FF"/>
    <w:rsid w:val="003C67F6"/>
    <w:rsid w:val="003D011F"/>
    <w:rsid w:val="003D0A9E"/>
    <w:rsid w:val="003D1754"/>
    <w:rsid w:val="003D28D3"/>
    <w:rsid w:val="003D2FAA"/>
    <w:rsid w:val="003D3234"/>
    <w:rsid w:val="003D516B"/>
    <w:rsid w:val="003D5A11"/>
    <w:rsid w:val="003D63EA"/>
    <w:rsid w:val="003D6EBE"/>
    <w:rsid w:val="003D7B03"/>
    <w:rsid w:val="003E0D19"/>
    <w:rsid w:val="003E19DF"/>
    <w:rsid w:val="003E1A7B"/>
    <w:rsid w:val="003E38E8"/>
    <w:rsid w:val="003E4013"/>
    <w:rsid w:val="003E43EC"/>
    <w:rsid w:val="003E48FC"/>
    <w:rsid w:val="003E62BD"/>
    <w:rsid w:val="003E66D4"/>
    <w:rsid w:val="003E7638"/>
    <w:rsid w:val="003E77FC"/>
    <w:rsid w:val="003F1CB9"/>
    <w:rsid w:val="003F31EA"/>
    <w:rsid w:val="003F327A"/>
    <w:rsid w:val="003F36B2"/>
    <w:rsid w:val="003F42E0"/>
    <w:rsid w:val="003F4839"/>
    <w:rsid w:val="003F4D42"/>
    <w:rsid w:val="003F4EDF"/>
    <w:rsid w:val="003F6152"/>
    <w:rsid w:val="003F68A2"/>
    <w:rsid w:val="003F74DD"/>
    <w:rsid w:val="003F76F4"/>
    <w:rsid w:val="00400C53"/>
    <w:rsid w:val="00402D72"/>
    <w:rsid w:val="00404605"/>
    <w:rsid w:val="00404C6A"/>
    <w:rsid w:val="004063E0"/>
    <w:rsid w:val="00410403"/>
    <w:rsid w:val="00410F0E"/>
    <w:rsid w:val="00411522"/>
    <w:rsid w:val="00412400"/>
    <w:rsid w:val="00413CE7"/>
    <w:rsid w:val="004140AD"/>
    <w:rsid w:val="004155D4"/>
    <w:rsid w:val="00416801"/>
    <w:rsid w:val="00416EE8"/>
    <w:rsid w:val="004172E0"/>
    <w:rsid w:val="0042008F"/>
    <w:rsid w:val="004243B1"/>
    <w:rsid w:val="004259A1"/>
    <w:rsid w:val="00425DE1"/>
    <w:rsid w:val="004316E4"/>
    <w:rsid w:val="0043238A"/>
    <w:rsid w:val="004325D6"/>
    <w:rsid w:val="00433D82"/>
    <w:rsid w:val="0043435B"/>
    <w:rsid w:val="004344E8"/>
    <w:rsid w:val="00434E07"/>
    <w:rsid w:val="00435346"/>
    <w:rsid w:val="004368A5"/>
    <w:rsid w:val="00436E95"/>
    <w:rsid w:val="004405F3"/>
    <w:rsid w:val="00440C36"/>
    <w:rsid w:val="00441CF3"/>
    <w:rsid w:val="004440A5"/>
    <w:rsid w:val="004444CA"/>
    <w:rsid w:val="00445496"/>
    <w:rsid w:val="00447256"/>
    <w:rsid w:val="004520B7"/>
    <w:rsid w:val="00452194"/>
    <w:rsid w:val="004525A7"/>
    <w:rsid w:val="00453000"/>
    <w:rsid w:val="004533BB"/>
    <w:rsid w:val="004539E5"/>
    <w:rsid w:val="00454103"/>
    <w:rsid w:val="004544E5"/>
    <w:rsid w:val="004547CB"/>
    <w:rsid w:val="00454BF4"/>
    <w:rsid w:val="004556C0"/>
    <w:rsid w:val="00456B18"/>
    <w:rsid w:val="00457C1D"/>
    <w:rsid w:val="00460C72"/>
    <w:rsid w:val="004643F6"/>
    <w:rsid w:val="00465845"/>
    <w:rsid w:val="0046592E"/>
    <w:rsid w:val="00465A56"/>
    <w:rsid w:val="004666FF"/>
    <w:rsid w:val="00467C57"/>
    <w:rsid w:val="00467C7B"/>
    <w:rsid w:val="00467F28"/>
    <w:rsid w:val="0047087F"/>
    <w:rsid w:val="004716FB"/>
    <w:rsid w:val="0047287A"/>
    <w:rsid w:val="004728FA"/>
    <w:rsid w:val="00473ACD"/>
    <w:rsid w:val="00473D86"/>
    <w:rsid w:val="004751E4"/>
    <w:rsid w:val="00477614"/>
    <w:rsid w:val="004801D6"/>
    <w:rsid w:val="00481D7B"/>
    <w:rsid w:val="00481EC2"/>
    <w:rsid w:val="00483B50"/>
    <w:rsid w:val="004841B3"/>
    <w:rsid w:val="004841CD"/>
    <w:rsid w:val="0048462A"/>
    <w:rsid w:val="00486945"/>
    <w:rsid w:val="00487E2C"/>
    <w:rsid w:val="004903BB"/>
    <w:rsid w:val="00490CD1"/>
    <w:rsid w:val="004910C0"/>
    <w:rsid w:val="0049134A"/>
    <w:rsid w:val="004914D6"/>
    <w:rsid w:val="00491622"/>
    <w:rsid w:val="00491635"/>
    <w:rsid w:val="00494624"/>
    <w:rsid w:val="00495119"/>
    <w:rsid w:val="004973C9"/>
    <w:rsid w:val="00497424"/>
    <w:rsid w:val="004A107A"/>
    <w:rsid w:val="004A2635"/>
    <w:rsid w:val="004A2B4E"/>
    <w:rsid w:val="004A2B8C"/>
    <w:rsid w:val="004A3487"/>
    <w:rsid w:val="004A377B"/>
    <w:rsid w:val="004A38EA"/>
    <w:rsid w:val="004A392E"/>
    <w:rsid w:val="004A3E8B"/>
    <w:rsid w:val="004A6998"/>
    <w:rsid w:val="004A77FC"/>
    <w:rsid w:val="004B0BEF"/>
    <w:rsid w:val="004B103B"/>
    <w:rsid w:val="004B28D6"/>
    <w:rsid w:val="004B3348"/>
    <w:rsid w:val="004B353B"/>
    <w:rsid w:val="004B3C8E"/>
    <w:rsid w:val="004B4E57"/>
    <w:rsid w:val="004B5554"/>
    <w:rsid w:val="004B68FA"/>
    <w:rsid w:val="004C2C73"/>
    <w:rsid w:val="004C2DE2"/>
    <w:rsid w:val="004C3385"/>
    <w:rsid w:val="004C3710"/>
    <w:rsid w:val="004C38B9"/>
    <w:rsid w:val="004C5795"/>
    <w:rsid w:val="004C5951"/>
    <w:rsid w:val="004C686B"/>
    <w:rsid w:val="004C6C7C"/>
    <w:rsid w:val="004D0318"/>
    <w:rsid w:val="004D0AA3"/>
    <w:rsid w:val="004D18AD"/>
    <w:rsid w:val="004D375C"/>
    <w:rsid w:val="004D3B47"/>
    <w:rsid w:val="004D63BE"/>
    <w:rsid w:val="004E239F"/>
    <w:rsid w:val="004E3924"/>
    <w:rsid w:val="004E4D52"/>
    <w:rsid w:val="004E5146"/>
    <w:rsid w:val="004E558A"/>
    <w:rsid w:val="004E5605"/>
    <w:rsid w:val="004E5747"/>
    <w:rsid w:val="004E58AD"/>
    <w:rsid w:val="004E593A"/>
    <w:rsid w:val="004E64AE"/>
    <w:rsid w:val="004E6EAD"/>
    <w:rsid w:val="004F23B0"/>
    <w:rsid w:val="004F2BAE"/>
    <w:rsid w:val="004F3EDA"/>
    <w:rsid w:val="004F410F"/>
    <w:rsid w:val="004F4765"/>
    <w:rsid w:val="004F4D52"/>
    <w:rsid w:val="004F4DA4"/>
    <w:rsid w:val="004F561D"/>
    <w:rsid w:val="004F567A"/>
    <w:rsid w:val="004F7B93"/>
    <w:rsid w:val="00500265"/>
    <w:rsid w:val="00500F53"/>
    <w:rsid w:val="0050238C"/>
    <w:rsid w:val="00502950"/>
    <w:rsid w:val="0050375C"/>
    <w:rsid w:val="00504116"/>
    <w:rsid w:val="005041B2"/>
    <w:rsid w:val="005052B7"/>
    <w:rsid w:val="00505718"/>
    <w:rsid w:val="00506839"/>
    <w:rsid w:val="005074A6"/>
    <w:rsid w:val="00510605"/>
    <w:rsid w:val="005107EF"/>
    <w:rsid w:val="00510935"/>
    <w:rsid w:val="0051104A"/>
    <w:rsid w:val="0051214F"/>
    <w:rsid w:val="00512937"/>
    <w:rsid w:val="005133FC"/>
    <w:rsid w:val="005138FC"/>
    <w:rsid w:val="00514163"/>
    <w:rsid w:val="0051436F"/>
    <w:rsid w:val="00515335"/>
    <w:rsid w:val="0051541D"/>
    <w:rsid w:val="00515A04"/>
    <w:rsid w:val="005164A3"/>
    <w:rsid w:val="00516A95"/>
    <w:rsid w:val="00516F63"/>
    <w:rsid w:val="00522B4A"/>
    <w:rsid w:val="00523645"/>
    <w:rsid w:val="0052375F"/>
    <w:rsid w:val="00524923"/>
    <w:rsid w:val="005254B0"/>
    <w:rsid w:val="005269A6"/>
    <w:rsid w:val="00527119"/>
    <w:rsid w:val="00527AF0"/>
    <w:rsid w:val="00530EFD"/>
    <w:rsid w:val="00531053"/>
    <w:rsid w:val="0053120F"/>
    <w:rsid w:val="00531528"/>
    <w:rsid w:val="00532F43"/>
    <w:rsid w:val="00533C2A"/>
    <w:rsid w:val="00533DCD"/>
    <w:rsid w:val="005344DD"/>
    <w:rsid w:val="005345FD"/>
    <w:rsid w:val="00534F1A"/>
    <w:rsid w:val="00537AB7"/>
    <w:rsid w:val="00537C88"/>
    <w:rsid w:val="00540101"/>
    <w:rsid w:val="00543E92"/>
    <w:rsid w:val="0054605C"/>
    <w:rsid w:val="00547538"/>
    <w:rsid w:val="005479C7"/>
    <w:rsid w:val="00547C4D"/>
    <w:rsid w:val="005505A7"/>
    <w:rsid w:val="005506DE"/>
    <w:rsid w:val="00550F19"/>
    <w:rsid w:val="005526F8"/>
    <w:rsid w:val="00553799"/>
    <w:rsid w:val="00553EF6"/>
    <w:rsid w:val="00554C0B"/>
    <w:rsid w:val="00555A56"/>
    <w:rsid w:val="00555D5A"/>
    <w:rsid w:val="0055658F"/>
    <w:rsid w:val="005568B6"/>
    <w:rsid w:val="00561390"/>
    <w:rsid w:val="00562437"/>
    <w:rsid w:val="005624CB"/>
    <w:rsid w:val="00562F68"/>
    <w:rsid w:val="00564F84"/>
    <w:rsid w:val="00567998"/>
    <w:rsid w:val="005679E8"/>
    <w:rsid w:val="00567F70"/>
    <w:rsid w:val="00570DFF"/>
    <w:rsid w:val="0057134C"/>
    <w:rsid w:val="005723C3"/>
    <w:rsid w:val="00573285"/>
    <w:rsid w:val="00573F3C"/>
    <w:rsid w:val="00573FEC"/>
    <w:rsid w:val="00576B0E"/>
    <w:rsid w:val="005773A5"/>
    <w:rsid w:val="00577E20"/>
    <w:rsid w:val="00582721"/>
    <w:rsid w:val="00582B37"/>
    <w:rsid w:val="00583BF6"/>
    <w:rsid w:val="00583F8F"/>
    <w:rsid w:val="00584A64"/>
    <w:rsid w:val="00584B95"/>
    <w:rsid w:val="00587FFE"/>
    <w:rsid w:val="00592D72"/>
    <w:rsid w:val="00592F48"/>
    <w:rsid w:val="0059342F"/>
    <w:rsid w:val="0059399F"/>
    <w:rsid w:val="00595124"/>
    <w:rsid w:val="00595552"/>
    <w:rsid w:val="005A1232"/>
    <w:rsid w:val="005A17A2"/>
    <w:rsid w:val="005A1C77"/>
    <w:rsid w:val="005A2580"/>
    <w:rsid w:val="005A2B49"/>
    <w:rsid w:val="005A3FAF"/>
    <w:rsid w:val="005A5B0C"/>
    <w:rsid w:val="005A5E04"/>
    <w:rsid w:val="005A5F4F"/>
    <w:rsid w:val="005A784F"/>
    <w:rsid w:val="005B0EFE"/>
    <w:rsid w:val="005B1459"/>
    <w:rsid w:val="005B378D"/>
    <w:rsid w:val="005B4960"/>
    <w:rsid w:val="005B70D9"/>
    <w:rsid w:val="005B7363"/>
    <w:rsid w:val="005B75DE"/>
    <w:rsid w:val="005C1201"/>
    <w:rsid w:val="005C1684"/>
    <w:rsid w:val="005C3B5F"/>
    <w:rsid w:val="005C5432"/>
    <w:rsid w:val="005C5EAC"/>
    <w:rsid w:val="005C68A3"/>
    <w:rsid w:val="005C751E"/>
    <w:rsid w:val="005D2EA9"/>
    <w:rsid w:val="005D3543"/>
    <w:rsid w:val="005D7FB5"/>
    <w:rsid w:val="005E208F"/>
    <w:rsid w:val="005E4D48"/>
    <w:rsid w:val="005E736A"/>
    <w:rsid w:val="005F05AA"/>
    <w:rsid w:val="005F0A37"/>
    <w:rsid w:val="005F15B2"/>
    <w:rsid w:val="005F17E1"/>
    <w:rsid w:val="005F2089"/>
    <w:rsid w:val="005F2F85"/>
    <w:rsid w:val="005F463F"/>
    <w:rsid w:val="005F5AED"/>
    <w:rsid w:val="005F71A6"/>
    <w:rsid w:val="005F73AF"/>
    <w:rsid w:val="00600C8F"/>
    <w:rsid w:val="0060152F"/>
    <w:rsid w:val="006041C4"/>
    <w:rsid w:val="00604679"/>
    <w:rsid w:val="006058A7"/>
    <w:rsid w:val="00605E9B"/>
    <w:rsid w:val="00610612"/>
    <w:rsid w:val="00611A7B"/>
    <w:rsid w:val="00613F8B"/>
    <w:rsid w:val="00613FDA"/>
    <w:rsid w:val="00614EE2"/>
    <w:rsid w:val="00615756"/>
    <w:rsid w:val="00615A0E"/>
    <w:rsid w:val="0061623F"/>
    <w:rsid w:val="006165C6"/>
    <w:rsid w:val="006171FE"/>
    <w:rsid w:val="0061747E"/>
    <w:rsid w:val="00620C04"/>
    <w:rsid w:val="006210BF"/>
    <w:rsid w:val="00622121"/>
    <w:rsid w:val="00622D37"/>
    <w:rsid w:val="00623C19"/>
    <w:rsid w:val="006257FB"/>
    <w:rsid w:val="00625B79"/>
    <w:rsid w:val="00626642"/>
    <w:rsid w:val="00627BA6"/>
    <w:rsid w:val="0063200E"/>
    <w:rsid w:val="00634A85"/>
    <w:rsid w:val="006361A4"/>
    <w:rsid w:val="00636278"/>
    <w:rsid w:val="00637DFB"/>
    <w:rsid w:val="00641A17"/>
    <w:rsid w:val="0064235A"/>
    <w:rsid w:val="00643A37"/>
    <w:rsid w:val="006448FD"/>
    <w:rsid w:val="00645030"/>
    <w:rsid w:val="006452F6"/>
    <w:rsid w:val="0064700F"/>
    <w:rsid w:val="00650739"/>
    <w:rsid w:val="00650DF7"/>
    <w:rsid w:val="0065218D"/>
    <w:rsid w:val="00654B46"/>
    <w:rsid w:val="00654BEB"/>
    <w:rsid w:val="00654F66"/>
    <w:rsid w:val="006552D8"/>
    <w:rsid w:val="00655ED7"/>
    <w:rsid w:val="00657C9E"/>
    <w:rsid w:val="006606AE"/>
    <w:rsid w:val="0066169C"/>
    <w:rsid w:val="00661FA1"/>
    <w:rsid w:val="0066241E"/>
    <w:rsid w:val="00664060"/>
    <w:rsid w:val="0066434A"/>
    <w:rsid w:val="00666158"/>
    <w:rsid w:val="006703AB"/>
    <w:rsid w:val="00671AED"/>
    <w:rsid w:val="00673332"/>
    <w:rsid w:val="00674B77"/>
    <w:rsid w:val="00675F3A"/>
    <w:rsid w:val="0067609F"/>
    <w:rsid w:val="00676160"/>
    <w:rsid w:val="00676910"/>
    <w:rsid w:val="00676EFB"/>
    <w:rsid w:val="00677023"/>
    <w:rsid w:val="00677A45"/>
    <w:rsid w:val="00677C70"/>
    <w:rsid w:val="0068057D"/>
    <w:rsid w:val="0068263B"/>
    <w:rsid w:val="00683CEA"/>
    <w:rsid w:val="0068493C"/>
    <w:rsid w:val="00685F76"/>
    <w:rsid w:val="00687745"/>
    <w:rsid w:val="00690640"/>
    <w:rsid w:val="00690B9C"/>
    <w:rsid w:val="00691FCA"/>
    <w:rsid w:val="00692D9F"/>
    <w:rsid w:val="00692EC0"/>
    <w:rsid w:val="006939D0"/>
    <w:rsid w:val="00693FD1"/>
    <w:rsid w:val="0069455F"/>
    <w:rsid w:val="006959EA"/>
    <w:rsid w:val="00696A24"/>
    <w:rsid w:val="006A1D07"/>
    <w:rsid w:val="006A211F"/>
    <w:rsid w:val="006A2DAC"/>
    <w:rsid w:val="006A31E5"/>
    <w:rsid w:val="006A33FC"/>
    <w:rsid w:val="006A374B"/>
    <w:rsid w:val="006A4AEF"/>
    <w:rsid w:val="006A4C22"/>
    <w:rsid w:val="006A4D8B"/>
    <w:rsid w:val="006A5668"/>
    <w:rsid w:val="006A569B"/>
    <w:rsid w:val="006A6691"/>
    <w:rsid w:val="006A6774"/>
    <w:rsid w:val="006A6BB1"/>
    <w:rsid w:val="006A74A4"/>
    <w:rsid w:val="006B09BA"/>
    <w:rsid w:val="006B1104"/>
    <w:rsid w:val="006B1FEF"/>
    <w:rsid w:val="006B2077"/>
    <w:rsid w:val="006B2DDB"/>
    <w:rsid w:val="006B3792"/>
    <w:rsid w:val="006B381C"/>
    <w:rsid w:val="006B3EEF"/>
    <w:rsid w:val="006B49B3"/>
    <w:rsid w:val="006B50CA"/>
    <w:rsid w:val="006B60BB"/>
    <w:rsid w:val="006B6C67"/>
    <w:rsid w:val="006B72BD"/>
    <w:rsid w:val="006C0F33"/>
    <w:rsid w:val="006C1B3F"/>
    <w:rsid w:val="006C2448"/>
    <w:rsid w:val="006C2D32"/>
    <w:rsid w:val="006C33EA"/>
    <w:rsid w:val="006C3B39"/>
    <w:rsid w:val="006C40B4"/>
    <w:rsid w:val="006C5086"/>
    <w:rsid w:val="006C5E49"/>
    <w:rsid w:val="006C69A2"/>
    <w:rsid w:val="006C7937"/>
    <w:rsid w:val="006D0406"/>
    <w:rsid w:val="006D0FFF"/>
    <w:rsid w:val="006D271E"/>
    <w:rsid w:val="006D4B99"/>
    <w:rsid w:val="006D6825"/>
    <w:rsid w:val="006D68D8"/>
    <w:rsid w:val="006D758D"/>
    <w:rsid w:val="006D7709"/>
    <w:rsid w:val="006D7F5B"/>
    <w:rsid w:val="006E098B"/>
    <w:rsid w:val="006E2D66"/>
    <w:rsid w:val="006E3237"/>
    <w:rsid w:val="006E43BD"/>
    <w:rsid w:val="006E4B23"/>
    <w:rsid w:val="006E5DC0"/>
    <w:rsid w:val="006F0345"/>
    <w:rsid w:val="006F19E8"/>
    <w:rsid w:val="006F2ED3"/>
    <w:rsid w:val="006F5469"/>
    <w:rsid w:val="006F5489"/>
    <w:rsid w:val="006F59DD"/>
    <w:rsid w:val="006F5B28"/>
    <w:rsid w:val="006F798C"/>
    <w:rsid w:val="007006DC"/>
    <w:rsid w:val="00700A80"/>
    <w:rsid w:val="00700B72"/>
    <w:rsid w:val="00700D2F"/>
    <w:rsid w:val="0070215F"/>
    <w:rsid w:val="00703534"/>
    <w:rsid w:val="00703D22"/>
    <w:rsid w:val="007040B1"/>
    <w:rsid w:val="00704518"/>
    <w:rsid w:val="007047FF"/>
    <w:rsid w:val="0070488B"/>
    <w:rsid w:val="00704D78"/>
    <w:rsid w:val="00705BCD"/>
    <w:rsid w:val="007060F9"/>
    <w:rsid w:val="007101B8"/>
    <w:rsid w:val="00711263"/>
    <w:rsid w:val="0071253B"/>
    <w:rsid w:val="00714F53"/>
    <w:rsid w:val="007150C4"/>
    <w:rsid w:val="007154B6"/>
    <w:rsid w:val="00715BD0"/>
    <w:rsid w:val="00716224"/>
    <w:rsid w:val="00716228"/>
    <w:rsid w:val="00716FD0"/>
    <w:rsid w:val="007177F7"/>
    <w:rsid w:val="00717C9A"/>
    <w:rsid w:val="00720A87"/>
    <w:rsid w:val="0072175E"/>
    <w:rsid w:val="00721F25"/>
    <w:rsid w:val="0072239E"/>
    <w:rsid w:val="007235AA"/>
    <w:rsid w:val="0072440B"/>
    <w:rsid w:val="007247DF"/>
    <w:rsid w:val="0072563F"/>
    <w:rsid w:val="00725BB8"/>
    <w:rsid w:val="00725E96"/>
    <w:rsid w:val="00727A2D"/>
    <w:rsid w:val="00727F89"/>
    <w:rsid w:val="00730948"/>
    <w:rsid w:val="00730FFC"/>
    <w:rsid w:val="00731F69"/>
    <w:rsid w:val="007334B1"/>
    <w:rsid w:val="00733DBD"/>
    <w:rsid w:val="00733EA4"/>
    <w:rsid w:val="00734350"/>
    <w:rsid w:val="00736482"/>
    <w:rsid w:val="00737DB9"/>
    <w:rsid w:val="00741357"/>
    <w:rsid w:val="007426B1"/>
    <w:rsid w:val="007439A6"/>
    <w:rsid w:val="00743AD1"/>
    <w:rsid w:val="00744321"/>
    <w:rsid w:val="0074459C"/>
    <w:rsid w:val="00744ABA"/>
    <w:rsid w:val="00745781"/>
    <w:rsid w:val="00746925"/>
    <w:rsid w:val="007470E8"/>
    <w:rsid w:val="00747410"/>
    <w:rsid w:val="00747999"/>
    <w:rsid w:val="00747F3D"/>
    <w:rsid w:val="00750554"/>
    <w:rsid w:val="0075070F"/>
    <w:rsid w:val="00750731"/>
    <w:rsid w:val="00751171"/>
    <w:rsid w:val="007512C4"/>
    <w:rsid w:val="00751B52"/>
    <w:rsid w:val="007532F9"/>
    <w:rsid w:val="00753825"/>
    <w:rsid w:val="007545CC"/>
    <w:rsid w:val="0075495A"/>
    <w:rsid w:val="00754A21"/>
    <w:rsid w:val="00754F41"/>
    <w:rsid w:val="00755915"/>
    <w:rsid w:val="0075715A"/>
    <w:rsid w:val="00757323"/>
    <w:rsid w:val="00757CD5"/>
    <w:rsid w:val="00760724"/>
    <w:rsid w:val="00760FC8"/>
    <w:rsid w:val="00761F28"/>
    <w:rsid w:val="00762DD2"/>
    <w:rsid w:val="00763133"/>
    <w:rsid w:val="007637F1"/>
    <w:rsid w:val="007642A1"/>
    <w:rsid w:val="0076508D"/>
    <w:rsid w:val="00765AA1"/>
    <w:rsid w:val="00767E15"/>
    <w:rsid w:val="00767F3A"/>
    <w:rsid w:val="00770244"/>
    <w:rsid w:val="00771A51"/>
    <w:rsid w:val="0077237D"/>
    <w:rsid w:val="00772462"/>
    <w:rsid w:val="0077275E"/>
    <w:rsid w:val="00772B01"/>
    <w:rsid w:val="00773B54"/>
    <w:rsid w:val="0077419C"/>
    <w:rsid w:val="00774927"/>
    <w:rsid w:val="00775ACA"/>
    <w:rsid w:val="00775CDA"/>
    <w:rsid w:val="0077794D"/>
    <w:rsid w:val="007805DD"/>
    <w:rsid w:val="00781071"/>
    <w:rsid w:val="007810DF"/>
    <w:rsid w:val="00782654"/>
    <w:rsid w:val="00782DF9"/>
    <w:rsid w:val="00783983"/>
    <w:rsid w:val="00783E43"/>
    <w:rsid w:val="00784A35"/>
    <w:rsid w:val="00784F45"/>
    <w:rsid w:val="0078540F"/>
    <w:rsid w:val="0078706D"/>
    <w:rsid w:val="007870A1"/>
    <w:rsid w:val="007877BC"/>
    <w:rsid w:val="007878C8"/>
    <w:rsid w:val="00787965"/>
    <w:rsid w:val="007917B6"/>
    <w:rsid w:val="0079384E"/>
    <w:rsid w:val="007938D0"/>
    <w:rsid w:val="00795002"/>
    <w:rsid w:val="00795A7F"/>
    <w:rsid w:val="00795D23"/>
    <w:rsid w:val="007970C0"/>
    <w:rsid w:val="00797726"/>
    <w:rsid w:val="007A2A53"/>
    <w:rsid w:val="007A2DE8"/>
    <w:rsid w:val="007A2F55"/>
    <w:rsid w:val="007A3190"/>
    <w:rsid w:val="007A376D"/>
    <w:rsid w:val="007A4297"/>
    <w:rsid w:val="007A4B71"/>
    <w:rsid w:val="007A4EE1"/>
    <w:rsid w:val="007A7348"/>
    <w:rsid w:val="007B0829"/>
    <w:rsid w:val="007B0B40"/>
    <w:rsid w:val="007B2079"/>
    <w:rsid w:val="007B21D8"/>
    <w:rsid w:val="007B2607"/>
    <w:rsid w:val="007B2D2C"/>
    <w:rsid w:val="007B4B3B"/>
    <w:rsid w:val="007B5AB7"/>
    <w:rsid w:val="007B5CAF"/>
    <w:rsid w:val="007B7375"/>
    <w:rsid w:val="007C21C1"/>
    <w:rsid w:val="007C32D6"/>
    <w:rsid w:val="007C3487"/>
    <w:rsid w:val="007C3B1E"/>
    <w:rsid w:val="007C47E9"/>
    <w:rsid w:val="007C52CE"/>
    <w:rsid w:val="007C6114"/>
    <w:rsid w:val="007C61C9"/>
    <w:rsid w:val="007C7F02"/>
    <w:rsid w:val="007D1F22"/>
    <w:rsid w:val="007D219D"/>
    <w:rsid w:val="007D2581"/>
    <w:rsid w:val="007D2EAE"/>
    <w:rsid w:val="007D6282"/>
    <w:rsid w:val="007D6CBD"/>
    <w:rsid w:val="007D74A4"/>
    <w:rsid w:val="007E01AF"/>
    <w:rsid w:val="007E0536"/>
    <w:rsid w:val="007E05FC"/>
    <w:rsid w:val="007E136F"/>
    <w:rsid w:val="007E1CC4"/>
    <w:rsid w:val="007E20D2"/>
    <w:rsid w:val="007E242B"/>
    <w:rsid w:val="007E2899"/>
    <w:rsid w:val="007E3569"/>
    <w:rsid w:val="007E3A64"/>
    <w:rsid w:val="007E44BB"/>
    <w:rsid w:val="007E4754"/>
    <w:rsid w:val="007E6072"/>
    <w:rsid w:val="007E63A0"/>
    <w:rsid w:val="007E6587"/>
    <w:rsid w:val="007E673E"/>
    <w:rsid w:val="007F0BD4"/>
    <w:rsid w:val="007F5E4D"/>
    <w:rsid w:val="008011E2"/>
    <w:rsid w:val="00802D3F"/>
    <w:rsid w:val="00804027"/>
    <w:rsid w:val="00804076"/>
    <w:rsid w:val="00804221"/>
    <w:rsid w:val="00805489"/>
    <w:rsid w:val="00805F3B"/>
    <w:rsid w:val="008072FB"/>
    <w:rsid w:val="0081105C"/>
    <w:rsid w:val="00811794"/>
    <w:rsid w:val="00811A12"/>
    <w:rsid w:val="008125EF"/>
    <w:rsid w:val="0081313E"/>
    <w:rsid w:val="00813E52"/>
    <w:rsid w:val="00814D58"/>
    <w:rsid w:val="00815074"/>
    <w:rsid w:val="008150EF"/>
    <w:rsid w:val="00815C11"/>
    <w:rsid w:val="00815F1D"/>
    <w:rsid w:val="008166B9"/>
    <w:rsid w:val="008202FA"/>
    <w:rsid w:val="00821276"/>
    <w:rsid w:val="0082139B"/>
    <w:rsid w:val="00821455"/>
    <w:rsid w:val="00821F6C"/>
    <w:rsid w:val="00823039"/>
    <w:rsid w:val="00823FA9"/>
    <w:rsid w:val="00825272"/>
    <w:rsid w:val="008258E0"/>
    <w:rsid w:val="00827797"/>
    <w:rsid w:val="008301A1"/>
    <w:rsid w:val="00830BAB"/>
    <w:rsid w:val="00830E3F"/>
    <w:rsid w:val="00831BA0"/>
    <w:rsid w:val="0083524D"/>
    <w:rsid w:val="00836203"/>
    <w:rsid w:val="00836831"/>
    <w:rsid w:val="00836E25"/>
    <w:rsid w:val="0083723D"/>
    <w:rsid w:val="00837D23"/>
    <w:rsid w:val="0084002E"/>
    <w:rsid w:val="00841C2D"/>
    <w:rsid w:val="00841F90"/>
    <w:rsid w:val="0084257A"/>
    <w:rsid w:val="008426F7"/>
    <w:rsid w:val="008433A0"/>
    <w:rsid w:val="00844CAC"/>
    <w:rsid w:val="00844DBC"/>
    <w:rsid w:val="00846975"/>
    <w:rsid w:val="0085196C"/>
    <w:rsid w:val="00854C45"/>
    <w:rsid w:val="00854C83"/>
    <w:rsid w:val="0085521C"/>
    <w:rsid w:val="008555B8"/>
    <w:rsid w:val="00857BAD"/>
    <w:rsid w:val="008604ED"/>
    <w:rsid w:val="00864E0F"/>
    <w:rsid w:val="00864F77"/>
    <w:rsid w:val="00865750"/>
    <w:rsid w:val="00870135"/>
    <w:rsid w:val="008729E4"/>
    <w:rsid w:val="00872CF8"/>
    <w:rsid w:val="00872D59"/>
    <w:rsid w:val="008732DF"/>
    <w:rsid w:val="00877440"/>
    <w:rsid w:val="00880A0A"/>
    <w:rsid w:val="00881826"/>
    <w:rsid w:val="00881B2B"/>
    <w:rsid w:val="00882820"/>
    <w:rsid w:val="008855BA"/>
    <w:rsid w:val="00885BC1"/>
    <w:rsid w:val="00886E0B"/>
    <w:rsid w:val="0088760B"/>
    <w:rsid w:val="00887B8B"/>
    <w:rsid w:val="00890476"/>
    <w:rsid w:val="00890C90"/>
    <w:rsid w:val="00891566"/>
    <w:rsid w:val="0089166D"/>
    <w:rsid w:val="00891A3C"/>
    <w:rsid w:val="00891FAD"/>
    <w:rsid w:val="0089244B"/>
    <w:rsid w:val="008927B9"/>
    <w:rsid w:val="00894C7E"/>
    <w:rsid w:val="008954AD"/>
    <w:rsid w:val="00895624"/>
    <w:rsid w:val="008967A3"/>
    <w:rsid w:val="008968B0"/>
    <w:rsid w:val="00897383"/>
    <w:rsid w:val="00897922"/>
    <w:rsid w:val="008A1395"/>
    <w:rsid w:val="008A186D"/>
    <w:rsid w:val="008A3DBC"/>
    <w:rsid w:val="008A3F54"/>
    <w:rsid w:val="008A4C88"/>
    <w:rsid w:val="008A6059"/>
    <w:rsid w:val="008A6D6D"/>
    <w:rsid w:val="008A6E7A"/>
    <w:rsid w:val="008A6FF1"/>
    <w:rsid w:val="008B2BD2"/>
    <w:rsid w:val="008B341E"/>
    <w:rsid w:val="008B44B8"/>
    <w:rsid w:val="008B4E29"/>
    <w:rsid w:val="008B5BE4"/>
    <w:rsid w:val="008B6D80"/>
    <w:rsid w:val="008B704A"/>
    <w:rsid w:val="008B77D5"/>
    <w:rsid w:val="008B7A42"/>
    <w:rsid w:val="008C085D"/>
    <w:rsid w:val="008C1537"/>
    <w:rsid w:val="008C2332"/>
    <w:rsid w:val="008C25F4"/>
    <w:rsid w:val="008C2730"/>
    <w:rsid w:val="008C3661"/>
    <w:rsid w:val="008C3703"/>
    <w:rsid w:val="008C4DC2"/>
    <w:rsid w:val="008C6ECE"/>
    <w:rsid w:val="008C727D"/>
    <w:rsid w:val="008D0851"/>
    <w:rsid w:val="008D09BB"/>
    <w:rsid w:val="008D17A6"/>
    <w:rsid w:val="008D23F6"/>
    <w:rsid w:val="008D54BA"/>
    <w:rsid w:val="008D5740"/>
    <w:rsid w:val="008D7170"/>
    <w:rsid w:val="008D72A6"/>
    <w:rsid w:val="008D730C"/>
    <w:rsid w:val="008D7CDE"/>
    <w:rsid w:val="008E0233"/>
    <w:rsid w:val="008E0596"/>
    <w:rsid w:val="008E1B5A"/>
    <w:rsid w:val="008E30D1"/>
    <w:rsid w:val="008E31B3"/>
    <w:rsid w:val="008E49DE"/>
    <w:rsid w:val="008E553A"/>
    <w:rsid w:val="008E5DB9"/>
    <w:rsid w:val="008E6353"/>
    <w:rsid w:val="008E740A"/>
    <w:rsid w:val="008E7777"/>
    <w:rsid w:val="008E7EEF"/>
    <w:rsid w:val="008F18EE"/>
    <w:rsid w:val="008F1A14"/>
    <w:rsid w:val="008F20CF"/>
    <w:rsid w:val="008F3541"/>
    <w:rsid w:val="008F5BBB"/>
    <w:rsid w:val="008F5DD7"/>
    <w:rsid w:val="008F60E4"/>
    <w:rsid w:val="008F66B4"/>
    <w:rsid w:val="008F7951"/>
    <w:rsid w:val="009010E1"/>
    <w:rsid w:val="009075C5"/>
    <w:rsid w:val="00911670"/>
    <w:rsid w:val="00912D7E"/>
    <w:rsid w:val="009145A9"/>
    <w:rsid w:val="00914686"/>
    <w:rsid w:val="0091521F"/>
    <w:rsid w:val="00915691"/>
    <w:rsid w:val="00915A06"/>
    <w:rsid w:val="00916168"/>
    <w:rsid w:val="0091777F"/>
    <w:rsid w:val="00920BAF"/>
    <w:rsid w:val="009231A5"/>
    <w:rsid w:val="00924AAC"/>
    <w:rsid w:val="00924BE5"/>
    <w:rsid w:val="00924CE8"/>
    <w:rsid w:val="00927AA8"/>
    <w:rsid w:val="00927F06"/>
    <w:rsid w:val="00930782"/>
    <w:rsid w:val="009308F8"/>
    <w:rsid w:val="00933774"/>
    <w:rsid w:val="00934AD3"/>
    <w:rsid w:val="0093511F"/>
    <w:rsid w:val="009360AD"/>
    <w:rsid w:val="00937BC8"/>
    <w:rsid w:val="0094058B"/>
    <w:rsid w:val="0094222A"/>
    <w:rsid w:val="00942AF5"/>
    <w:rsid w:val="00943612"/>
    <w:rsid w:val="00943898"/>
    <w:rsid w:val="00943D93"/>
    <w:rsid w:val="0094400E"/>
    <w:rsid w:val="00944790"/>
    <w:rsid w:val="00944F53"/>
    <w:rsid w:val="009451A0"/>
    <w:rsid w:val="00945F62"/>
    <w:rsid w:val="009512C7"/>
    <w:rsid w:val="0095151F"/>
    <w:rsid w:val="0095262F"/>
    <w:rsid w:val="0095275E"/>
    <w:rsid w:val="009532F4"/>
    <w:rsid w:val="00953FDC"/>
    <w:rsid w:val="00954E29"/>
    <w:rsid w:val="0095523A"/>
    <w:rsid w:val="0095573C"/>
    <w:rsid w:val="00955C7E"/>
    <w:rsid w:val="00955D57"/>
    <w:rsid w:val="00955D5D"/>
    <w:rsid w:val="00956648"/>
    <w:rsid w:val="00956DB0"/>
    <w:rsid w:val="00957013"/>
    <w:rsid w:val="00957C45"/>
    <w:rsid w:val="00960AAE"/>
    <w:rsid w:val="00961109"/>
    <w:rsid w:val="00961230"/>
    <w:rsid w:val="00961521"/>
    <w:rsid w:val="00962118"/>
    <w:rsid w:val="00962327"/>
    <w:rsid w:val="0096279D"/>
    <w:rsid w:val="00962B64"/>
    <w:rsid w:val="009659CB"/>
    <w:rsid w:val="00966A9A"/>
    <w:rsid w:val="00967BA4"/>
    <w:rsid w:val="00967E92"/>
    <w:rsid w:val="009702A0"/>
    <w:rsid w:val="00971055"/>
    <w:rsid w:val="00971425"/>
    <w:rsid w:val="009719C6"/>
    <w:rsid w:val="00971F86"/>
    <w:rsid w:val="00972832"/>
    <w:rsid w:val="009729DB"/>
    <w:rsid w:val="00973424"/>
    <w:rsid w:val="00975F48"/>
    <w:rsid w:val="00977D44"/>
    <w:rsid w:val="009804E3"/>
    <w:rsid w:val="00981E64"/>
    <w:rsid w:val="00982B41"/>
    <w:rsid w:val="00984F9D"/>
    <w:rsid w:val="00986C53"/>
    <w:rsid w:val="00986D58"/>
    <w:rsid w:val="00987F4F"/>
    <w:rsid w:val="00990A59"/>
    <w:rsid w:val="00991911"/>
    <w:rsid w:val="009936A8"/>
    <w:rsid w:val="00994BDD"/>
    <w:rsid w:val="00995A03"/>
    <w:rsid w:val="00996580"/>
    <w:rsid w:val="009976C4"/>
    <w:rsid w:val="009A02A7"/>
    <w:rsid w:val="009A0404"/>
    <w:rsid w:val="009A0D4A"/>
    <w:rsid w:val="009A1146"/>
    <w:rsid w:val="009A14E8"/>
    <w:rsid w:val="009A22BF"/>
    <w:rsid w:val="009A2562"/>
    <w:rsid w:val="009A2E24"/>
    <w:rsid w:val="009A2EAA"/>
    <w:rsid w:val="009A4C4E"/>
    <w:rsid w:val="009A50A7"/>
    <w:rsid w:val="009A56F0"/>
    <w:rsid w:val="009A585C"/>
    <w:rsid w:val="009A7E5E"/>
    <w:rsid w:val="009B1A77"/>
    <w:rsid w:val="009B2CEB"/>
    <w:rsid w:val="009B2FBF"/>
    <w:rsid w:val="009B356C"/>
    <w:rsid w:val="009B559A"/>
    <w:rsid w:val="009B5CC8"/>
    <w:rsid w:val="009C08E6"/>
    <w:rsid w:val="009C3587"/>
    <w:rsid w:val="009C35B2"/>
    <w:rsid w:val="009C51B2"/>
    <w:rsid w:val="009C6BF8"/>
    <w:rsid w:val="009C6EA1"/>
    <w:rsid w:val="009D068A"/>
    <w:rsid w:val="009D0716"/>
    <w:rsid w:val="009D0B52"/>
    <w:rsid w:val="009D17B1"/>
    <w:rsid w:val="009D1F54"/>
    <w:rsid w:val="009D2E0C"/>
    <w:rsid w:val="009D3030"/>
    <w:rsid w:val="009D3112"/>
    <w:rsid w:val="009D4308"/>
    <w:rsid w:val="009D4E90"/>
    <w:rsid w:val="009D5F42"/>
    <w:rsid w:val="009D6432"/>
    <w:rsid w:val="009D703C"/>
    <w:rsid w:val="009D7B61"/>
    <w:rsid w:val="009E07A3"/>
    <w:rsid w:val="009E0BA3"/>
    <w:rsid w:val="009E195D"/>
    <w:rsid w:val="009E3849"/>
    <w:rsid w:val="009E4EE6"/>
    <w:rsid w:val="009E5C7C"/>
    <w:rsid w:val="009E68D3"/>
    <w:rsid w:val="009E77E7"/>
    <w:rsid w:val="009F0410"/>
    <w:rsid w:val="009F1D77"/>
    <w:rsid w:val="009F20B5"/>
    <w:rsid w:val="009F3C45"/>
    <w:rsid w:val="009F5704"/>
    <w:rsid w:val="009F66D4"/>
    <w:rsid w:val="00A0302C"/>
    <w:rsid w:val="00A03206"/>
    <w:rsid w:val="00A03C10"/>
    <w:rsid w:val="00A04CCE"/>
    <w:rsid w:val="00A04D09"/>
    <w:rsid w:val="00A04EE2"/>
    <w:rsid w:val="00A05673"/>
    <w:rsid w:val="00A10EC4"/>
    <w:rsid w:val="00A11CCC"/>
    <w:rsid w:val="00A11E38"/>
    <w:rsid w:val="00A12444"/>
    <w:rsid w:val="00A131E0"/>
    <w:rsid w:val="00A133B0"/>
    <w:rsid w:val="00A1354B"/>
    <w:rsid w:val="00A13641"/>
    <w:rsid w:val="00A13B60"/>
    <w:rsid w:val="00A14340"/>
    <w:rsid w:val="00A15FAA"/>
    <w:rsid w:val="00A16F5B"/>
    <w:rsid w:val="00A17781"/>
    <w:rsid w:val="00A17ED5"/>
    <w:rsid w:val="00A203E7"/>
    <w:rsid w:val="00A21080"/>
    <w:rsid w:val="00A22B2D"/>
    <w:rsid w:val="00A22D4A"/>
    <w:rsid w:val="00A22E77"/>
    <w:rsid w:val="00A24922"/>
    <w:rsid w:val="00A264A0"/>
    <w:rsid w:val="00A26529"/>
    <w:rsid w:val="00A30CA8"/>
    <w:rsid w:val="00A32EFE"/>
    <w:rsid w:val="00A337DA"/>
    <w:rsid w:val="00A342C3"/>
    <w:rsid w:val="00A342EF"/>
    <w:rsid w:val="00A357ED"/>
    <w:rsid w:val="00A35B37"/>
    <w:rsid w:val="00A369EF"/>
    <w:rsid w:val="00A36EDB"/>
    <w:rsid w:val="00A4001C"/>
    <w:rsid w:val="00A41F1D"/>
    <w:rsid w:val="00A42473"/>
    <w:rsid w:val="00A42479"/>
    <w:rsid w:val="00A42BF9"/>
    <w:rsid w:val="00A42FA4"/>
    <w:rsid w:val="00A442DC"/>
    <w:rsid w:val="00A444A2"/>
    <w:rsid w:val="00A44D83"/>
    <w:rsid w:val="00A4516E"/>
    <w:rsid w:val="00A458DB"/>
    <w:rsid w:val="00A47BCC"/>
    <w:rsid w:val="00A47EE5"/>
    <w:rsid w:val="00A509FA"/>
    <w:rsid w:val="00A5111C"/>
    <w:rsid w:val="00A515A4"/>
    <w:rsid w:val="00A52DC5"/>
    <w:rsid w:val="00A53EBE"/>
    <w:rsid w:val="00A578EE"/>
    <w:rsid w:val="00A57EA2"/>
    <w:rsid w:val="00A57F41"/>
    <w:rsid w:val="00A606F1"/>
    <w:rsid w:val="00A63B15"/>
    <w:rsid w:val="00A64CF6"/>
    <w:rsid w:val="00A6515C"/>
    <w:rsid w:val="00A65F6D"/>
    <w:rsid w:val="00A67DDB"/>
    <w:rsid w:val="00A73A0E"/>
    <w:rsid w:val="00A73C94"/>
    <w:rsid w:val="00A741DF"/>
    <w:rsid w:val="00A743AA"/>
    <w:rsid w:val="00A752FB"/>
    <w:rsid w:val="00A7589B"/>
    <w:rsid w:val="00A75F1D"/>
    <w:rsid w:val="00A76405"/>
    <w:rsid w:val="00A76933"/>
    <w:rsid w:val="00A76DCA"/>
    <w:rsid w:val="00A77966"/>
    <w:rsid w:val="00A77B6A"/>
    <w:rsid w:val="00A77C57"/>
    <w:rsid w:val="00A80308"/>
    <w:rsid w:val="00A80447"/>
    <w:rsid w:val="00A807F1"/>
    <w:rsid w:val="00A808F4"/>
    <w:rsid w:val="00A80F16"/>
    <w:rsid w:val="00A81F2E"/>
    <w:rsid w:val="00A82611"/>
    <w:rsid w:val="00A830D1"/>
    <w:rsid w:val="00A83991"/>
    <w:rsid w:val="00A8527D"/>
    <w:rsid w:val="00A8700A"/>
    <w:rsid w:val="00A8777C"/>
    <w:rsid w:val="00A877C8"/>
    <w:rsid w:val="00A879BD"/>
    <w:rsid w:val="00A90FD3"/>
    <w:rsid w:val="00A92990"/>
    <w:rsid w:val="00A9431D"/>
    <w:rsid w:val="00A94BE6"/>
    <w:rsid w:val="00A9533B"/>
    <w:rsid w:val="00A95F42"/>
    <w:rsid w:val="00A96768"/>
    <w:rsid w:val="00A976BA"/>
    <w:rsid w:val="00AA0013"/>
    <w:rsid w:val="00AA0F3F"/>
    <w:rsid w:val="00AA1527"/>
    <w:rsid w:val="00AA2349"/>
    <w:rsid w:val="00AA34CA"/>
    <w:rsid w:val="00AA4BEF"/>
    <w:rsid w:val="00AA5178"/>
    <w:rsid w:val="00AA625C"/>
    <w:rsid w:val="00AA6916"/>
    <w:rsid w:val="00AA771A"/>
    <w:rsid w:val="00AB1EB9"/>
    <w:rsid w:val="00AB1ECF"/>
    <w:rsid w:val="00AB5B40"/>
    <w:rsid w:val="00AB5D6B"/>
    <w:rsid w:val="00AB71FC"/>
    <w:rsid w:val="00AC2732"/>
    <w:rsid w:val="00AC2E28"/>
    <w:rsid w:val="00AC3625"/>
    <w:rsid w:val="00AC37E3"/>
    <w:rsid w:val="00AC3AF2"/>
    <w:rsid w:val="00AC420C"/>
    <w:rsid w:val="00AC43BC"/>
    <w:rsid w:val="00AC5293"/>
    <w:rsid w:val="00AC580D"/>
    <w:rsid w:val="00AC5B41"/>
    <w:rsid w:val="00AC62EC"/>
    <w:rsid w:val="00AD0636"/>
    <w:rsid w:val="00AD06BE"/>
    <w:rsid w:val="00AD185C"/>
    <w:rsid w:val="00AD2690"/>
    <w:rsid w:val="00AD3828"/>
    <w:rsid w:val="00AD40F8"/>
    <w:rsid w:val="00AD680D"/>
    <w:rsid w:val="00AD7636"/>
    <w:rsid w:val="00AD7D5B"/>
    <w:rsid w:val="00AE075D"/>
    <w:rsid w:val="00AE0E4D"/>
    <w:rsid w:val="00AE4047"/>
    <w:rsid w:val="00AE5324"/>
    <w:rsid w:val="00AE6CFD"/>
    <w:rsid w:val="00AE7A05"/>
    <w:rsid w:val="00AF01E7"/>
    <w:rsid w:val="00AF04A9"/>
    <w:rsid w:val="00AF2E22"/>
    <w:rsid w:val="00AF32D8"/>
    <w:rsid w:val="00AF3602"/>
    <w:rsid w:val="00AF4AF3"/>
    <w:rsid w:val="00AF4F5F"/>
    <w:rsid w:val="00AF6490"/>
    <w:rsid w:val="00AF6901"/>
    <w:rsid w:val="00AF70E4"/>
    <w:rsid w:val="00AF7A04"/>
    <w:rsid w:val="00B008F6"/>
    <w:rsid w:val="00B00F07"/>
    <w:rsid w:val="00B0178F"/>
    <w:rsid w:val="00B022FF"/>
    <w:rsid w:val="00B05100"/>
    <w:rsid w:val="00B06200"/>
    <w:rsid w:val="00B064AD"/>
    <w:rsid w:val="00B107A3"/>
    <w:rsid w:val="00B10C04"/>
    <w:rsid w:val="00B10F04"/>
    <w:rsid w:val="00B11387"/>
    <w:rsid w:val="00B123AF"/>
    <w:rsid w:val="00B138F3"/>
    <w:rsid w:val="00B14CE6"/>
    <w:rsid w:val="00B16694"/>
    <w:rsid w:val="00B1791D"/>
    <w:rsid w:val="00B17DB7"/>
    <w:rsid w:val="00B208A0"/>
    <w:rsid w:val="00B20B48"/>
    <w:rsid w:val="00B22BF6"/>
    <w:rsid w:val="00B232D7"/>
    <w:rsid w:val="00B23F2F"/>
    <w:rsid w:val="00B255E5"/>
    <w:rsid w:val="00B25B53"/>
    <w:rsid w:val="00B263FB"/>
    <w:rsid w:val="00B30B34"/>
    <w:rsid w:val="00B31F00"/>
    <w:rsid w:val="00B341FF"/>
    <w:rsid w:val="00B35690"/>
    <w:rsid w:val="00B35D07"/>
    <w:rsid w:val="00B406E4"/>
    <w:rsid w:val="00B44440"/>
    <w:rsid w:val="00B45296"/>
    <w:rsid w:val="00B4656E"/>
    <w:rsid w:val="00B467FC"/>
    <w:rsid w:val="00B46DAC"/>
    <w:rsid w:val="00B47587"/>
    <w:rsid w:val="00B5088E"/>
    <w:rsid w:val="00B508DB"/>
    <w:rsid w:val="00B50AE6"/>
    <w:rsid w:val="00B5135E"/>
    <w:rsid w:val="00B53AF1"/>
    <w:rsid w:val="00B54EDD"/>
    <w:rsid w:val="00B55265"/>
    <w:rsid w:val="00B55CA8"/>
    <w:rsid w:val="00B55ECE"/>
    <w:rsid w:val="00B56E17"/>
    <w:rsid w:val="00B57675"/>
    <w:rsid w:val="00B609D6"/>
    <w:rsid w:val="00B61022"/>
    <w:rsid w:val="00B610E3"/>
    <w:rsid w:val="00B6112B"/>
    <w:rsid w:val="00B61BB1"/>
    <w:rsid w:val="00B61D52"/>
    <w:rsid w:val="00B6303D"/>
    <w:rsid w:val="00B631D2"/>
    <w:rsid w:val="00B63618"/>
    <w:rsid w:val="00B64EE8"/>
    <w:rsid w:val="00B65086"/>
    <w:rsid w:val="00B65099"/>
    <w:rsid w:val="00B6564F"/>
    <w:rsid w:val="00B65D14"/>
    <w:rsid w:val="00B706D9"/>
    <w:rsid w:val="00B70DFE"/>
    <w:rsid w:val="00B7121D"/>
    <w:rsid w:val="00B73AB0"/>
    <w:rsid w:val="00B74A16"/>
    <w:rsid w:val="00B75618"/>
    <w:rsid w:val="00B77479"/>
    <w:rsid w:val="00B77F41"/>
    <w:rsid w:val="00B82909"/>
    <w:rsid w:val="00B82AC9"/>
    <w:rsid w:val="00B8399A"/>
    <w:rsid w:val="00B843CD"/>
    <w:rsid w:val="00B84B2F"/>
    <w:rsid w:val="00B85C1B"/>
    <w:rsid w:val="00B875EE"/>
    <w:rsid w:val="00B87CA2"/>
    <w:rsid w:val="00B929EE"/>
    <w:rsid w:val="00B93270"/>
    <w:rsid w:val="00B9379F"/>
    <w:rsid w:val="00B93C23"/>
    <w:rsid w:val="00B94A6D"/>
    <w:rsid w:val="00B958D6"/>
    <w:rsid w:val="00B95DCA"/>
    <w:rsid w:val="00B9620C"/>
    <w:rsid w:val="00B96E45"/>
    <w:rsid w:val="00B97C6F"/>
    <w:rsid w:val="00B97F43"/>
    <w:rsid w:val="00BA06CC"/>
    <w:rsid w:val="00BA1159"/>
    <w:rsid w:val="00BA145C"/>
    <w:rsid w:val="00BA1E50"/>
    <w:rsid w:val="00BA24D5"/>
    <w:rsid w:val="00BA291C"/>
    <w:rsid w:val="00BA29B2"/>
    <w:rsid w:val="00BA35F0"/>
    <w:rsid w:val="00BA3E3F"/>
    <w:rsid w:val="00BA766E"/>
    <w:rsid w:val="00BB27B7"/>
    <w:rsid w:val="00BB2900"/>
    <w:rsid w:val="00BB2BAE"/>
    <w:rsid w:val="00BB2C34"/>
    <w:rsid w:val="00BB49CC"/>
    <w:rsid w:val="00BB562B"/>
    <w:rsid w:val="00BB67B2"/>
    <w:rsid w:val="00BB6916"/>
    <w:rsid w:val="00BB6E99"/>
    <w:rsid w:val="00BB7233"/>
    <w:rsid w:val="00BB78C1"/>
    <w:rsid w:val="00BC0C22"/>
    <w:rsid w:val="00BC0D00"/>
    <w:rsid w:val="00BC0EF5"/>
    <w:rsid w:val="00BC12EE"/>
    <w:rsid w:val="00BC3B3A"/>
    <w:rsid w:val="00BC6D9B"/>
    <w:rsid w:val="00BC7873"/>
    <w:rsid w:val="00BC78CE"/>
    <w:rsid w:val="00BD1B4E"/>
    <w:rsid w:val="00BD2649"/>
    <w:rsid w:val="00BD2C57"/>
    <w:rsid w:val="00BD3E47"/>
    <w:rsid w:val="00BD6D41"/>
    <w:rsid w:val="00BD6E20"/>
    <w:rsid w:val="00BE0B70"/>
    <w:rsid w:val="00BE1541"/>
    <w:rsid w:val="00BE1836"/>
    <w:rsid w:val="00BE2728"/>
    <w:rsid w:val="00BE2F90"/>
    <w:rsid w:val="00BE4173"/>
    <w:rsid w:val="00BE455C"/>
    <w:rsid w:val="00BE4F5B"/>
    <w:rsid w:val="00BE5C11"/>
    <w:rsid w:val="00BE5D63"/>
    <w:rsid w:val="00BE6D97"/>
    <w:rsid w:val="00BF209B"/>
    <w:rsid w:val="00BF4BDF"/>
    <w:rsid w:val="00BF5429"/>
    <w:rsid w:val="00BF7FAC"/>
    <w:rsid w:val="00C00853"/>
    <w:rsid w:val="00C014A5"/>
    <w:rsid w:val="00C0173E"/>
    <w:rsid w:val="00C03088"/>
    <w:rsid w:val="00C04189"/>
    <w:rsid w:val="00C04FFE"/>
    <w:rsid w:val="00C0575F"/>
    <w:rsid w:val="00C0673E"/>
    <w:rsid w:val="00C072F3"/>
    <w:rsid w:val="00C1079C"/>
    <w:rsid w:val="00C130EE"/>
    <w:rsid w:val="00C14053"/>
    <w:rsid w:val="00C148CA"/>
    <w:rsid w:val="00C14EAE"/>
    <w:rsid w:val="00C15044"/>
    <w:rsid w:val="00C16C13"/>
    <w:rsid w:val="00C170D6"/>
    <w:rsid w:val="00C1756A"/>
    <w:rsid w:val="00C179DA"/>
    <w:rsid w:val="00C204DE"/>
    <w:rsid w:val="00C210A0"/>
    <w:rsid w:val="00C21841"/>
    <w:rsid w:val="00C2326F"/>
    <w:rsid w:val="00C245E6"/>
    <w:rsid w:val="00C24D1E"/>
    <w:rsid w:val="00C2568E"/>
    <w:rsid w:val="00C26715"/>
    <w:rsid w:val="00C272BD"/>
    <w:rsid w:val="00C27D4B"/>
    <w:rsid w:val="00C27EC3"/>
    <w:rsid w:val="00C3120D"/>
    <w:rsid w:val="00C33D27"/>
    <w:rsid w:val="00C33E4F"/>
    <w:rsid w:val="00C348FE"/>
    <w:rsid w:val="00C34D54"/>
    <w:rsid w:val="00C35138"/>
    <w:rsid w:val="00C358C3"/>
    <w:rsid w:val="00C36AB8"/>
    <w:rsid w:val="00C372CC"/>
    <w:rsid w:val="00C37A2C"/>
    <w:rsid w:val="00C4121E"/>
    <w:rsid w:val="00C4291A"/>
    <w:rsid w:val="00C433E3"/>
    <w:rsid w:val="00C434DE"/>
    <w:rsid w:val="00C4353F"/>
    <w:rsid w:val="00C4429E"/>
    <w:rsid w:val="00C445CF"/>
    <w:rsid w:val="00C459A7"/>
    <w:rsid w:val="00C4659F"/>
    <w:rsid w:val="00C4710F"/>
    <w:rsid w:val="00C4720A"/>
    <w:rsid w:val="00C4736F"/>
    <w:rsid w:val="00C5168E"/>
    <w:rsid w:val="00C54885"/>
    <w:rsid w:val="00C54E91"/>
    <w:rsid w:val="00C55013"/>
    <w:rsid w:val="00C556FA"/>
    <w:rsid w:val="00C5698E"/>
    <w:rsid w:val="00C56BD5"/>
    <w:rsid w:val="00C578FE"/>
    <w:rsid w:val="00C610C1"/>
    <w:rsid w:val="00C61495"/>
    <w:rsid w:val="00C61691"/>
    <w:rsid w:val="00C63B42"/>
    <w:rsid w:val="00C64186"/>
    <w:rsid w:val="00C642C1"/>
    <w:rsid w:val="00C70C0E"/>
    <w:rsid w:val="00C7116C"/>
    <w:rsid w:val="00C716AF"/>
    <w:rsid w:val="00C71A98"/>
    <w:rsid w:val="00C71C0B"/>
    <w:rsid w:val="00C7273C"/>
    <w:rsid w:val="00C735CB"/>
    <w:rsid w:val="00C7439D"/>
    <w:rsid w:val="00C743CD"/>
    <w:rsid w:val="00C7450A"/>
    <w:rsid w:val="00C757E2"/>
    <w:rsid w:val="00C758E8"/>
    <w:rsid w:val="00C77478"/>
    <w:rsid w:val="00C77795"/>
    <w:rsid w:val="00C8108C"/>
    <w:rsid w:val="00C81C6E"/>
    <w:rsid w:val="00C82D49"/>
    <w:rsid w:val="00C83317"/>
    <w:rsid w:val="00C845DA"/>
    <w:rsid w:val="00C85148"/>
    <w:rsid w:val="00C87F40"/>
    <w:rsid w:val="00C90606"/>
    <w:rsid w:val="00C909AC"/>
    <w:rsid w:val="00C91403"/>
    <w:rsid w:val="00C95345"/>
    <w:rsid w:val="00C95BB4"/>
    <w:rsid w:val="00C9743D"/>
    <w:rsid w:val="00C976A4"/>
    <w:rsid w:val="00CA1A1D"/>
    <w:rsid w:val="00CA3E49"/>
    <w:rsid w:val="00CA61FD"/>
    <w:rsid w:val="00CA6415"/>
    <w:rsid w:val="00CA6592"/>
    <w:rsid w:val="00CA695E"/>
    <w:rsid w:val="00CA6A65"/>
    <w:rsid w:val="00CB05E9"/>
    <w:rsid w:val="00CB0E62"/>
    <w:rsid w:val="00CB2C3E"/>
    <w:rsid w:val="00CB342F"/>
    <w:rsid w:val="00CB39A8"/>
    <w:rsid w:val="00CB3BAF"/>
    <w:rsid w:val="00CC00CC"/>
    <w:rsid w:val="00CC1E2E"/>
    <w:rsid w:val="00CC30FE"/>
    <w:rsid w:val="00CC475E"/>
    <w:rsid w:val="00CC4B76"/>
    <w:rsid w:val="00CC4D07"/>
    <w:rsid w:val="00CC4FF0"/>
    <w:rsid w:val="00CC5771"/>
    <w:rsid w:val="00CC57C8"/>
    <w:rsid w:val="00CC5E27"/>
    <w:rsid w:val="00CC72F5"/>
    <w:rsid w:val="00CC7718"/>
    <w:rsid w:val="00CC7E16"/>
    <w:rsid w:val="00CC7E1A"/>
    <w:rsid w:val="00CD043B"/>
    <w:rsid w:val="00CD093A"/>
    <w:rsid w:val="00CD1D36"/>
    <w:rsid w:val="00CD1FB8"/>
    <w:rsid w:val="00CD2DCE"/>
    <w:rsid w:val="00CD46EF"/>
    <w:rsid w:val="00CD4B1B"/>
    <w:rsid w:val="00CD4B9D"/>
    <w:rsid w:val="00CD4E06"/>
    <w:rsid w:val="00CD536B"/>
    <w:rsid w:val="00CD570F"/>
    <w:rsid w:val="00CD637B"/>
    <w:rsid w:val="00CD662F"/>
    <w:rsid w:val="00CD74FA"/>
    <w:rsid w:val="00CE186C"/>
    <w:rsid w:val="00CE47EF"/>
    <w:rsid w:val="00CE4FB4"/>
    <w:rsid w:val="00CE54E3"/>
    <w:rsid w:val="00CE792F"/>
    <w:rsid w:val="00CF02F7"/>
    <w:rsid w:val="00CF0341"/>
    <w:rsid w:val="00CF10CD"/>
    <w:rsid w:val="00CF1D89"/>
    <w:rsid w:val="00CF2F1C"/>
    <w:rsid w:val="00CF3187"/>
    <w:rsid w:val="00CF3810"/>
    <w:rsid w:val="00CF4B55"/>
    <w:rsid w:val="00CF5DC1"/>
    <w:rsid w:val="00D00BCC"/>
    <w:rsid w:val="00D015F4"/>
    <w:rsid w:val="00D02617"/>
    <w:rsid w:val="00D0560D"/>
    <w:rsid w:val="00D057FB"/>
    <w:rsid w:val="00D06365"/>
    <w:rsid w:val="00D07A27"/>
    <w:rsid w:val="00D07BEC"/>
    <w:rsid w:val="00D07E00"/>
    <w:rsid w:val="00D1242A"/>
    <w:rsid w:val="00D1266B"/>
    <w:rsid w:val="00D13EDF"/>
    <w:rsid w:val="00D14956"/>
    <w:rsid w:val="00D14FE6"/>
    <w:rsid w:val="00D21CC0"/>
    <w:rsid w:val="00D2351A"/>
    <w:rsid w:val="00D236ED"/>
    <w:rsid w:val="00D23A69"/>
    <w:rsid w:val="00D24628"/>
    <w:rsid w:val="00D24D37"/>
    <w:rsid w:val="00D26764"/>
    <w:rsid w:val="00D27531"/>
    <w:rsid w:val="00D30072"/>
    <w:rsid w:val="00D31F94"/>
    <w:rsid w:val="00D322D0"/>
    <w:rsid w:val="00D32AD9"/>
    <w:rsid w:val="00D32B51"/>
    <w:rsid w:val="00D33B02"/>
    <w:rsid w:val="00D33B5F"/>
    <w:rsid w:val="00D35D3E"/>
    <w:rsid w:val="00D36F96"/>
    <w:rsid w:val="00D37590"/>
    <w:rsid w:val="00D37ADA"/>
    <w:rsid w:val="00D41DEE"/>
    <w:rsid w:val="00D42488"/>
    <w:rsid w:val="00D42C14"/>
    <w:rsid w:val="00D43612"/>
    <w:rsid w:val="00D436B0"/>
    <w:rsid w:val="00D44775"/>
    <w:rsid w:val="00D44E38"/>
    <w:rsid w:val="00D45521"/>
    <w:rsid w:val="00D46376"/>
    <w:rsid w:val="00D50FE9"/>
    <w:rsid w:val="00D51A53"/>
    <w:rsid w:val="00D529CD"/>
    <w:rsid w:val="00D547D1"/>
    <w:rsid w:val="00D54BCE"/>
    <w:rsid w:val="00D55AE2"/>
    <w:rsid w:val="00D55BC8"/>
    <w:rsid w:val="00D56478"/>
    <w:rsid w:val="00D56816"/>
    <w:rsid w:val="00D56BAB"/>
    <w:rsid w:val="00D56D82"/>
    <w:rsid w:val="00D5744E"/>
    <w:rsid w:val="00D60321"/>
    <w:rsid w:val="00D60519"/>
    <w:rsid w:val="00D60B44"/>
    <w:rsid w:val="00D61144"/>
    <w:rsid w:val="00D61D9F"/>
    <w:rsid w:val="00D63ACA"/>
    <w:rsid w:val="00D6438A"/>
    <w:rsid w:val="00D64715"/>
    <w:rsid w:val="00D65DC4"/>
    <w:rsid w:val="00D66068"/>
    <w:rsid w:val="00D66169"/>
    <w:rsid w:val="00D66FAB"/>
    <w:rsid w:val="00D67E66"/>
    <w:rsid w:val="00D70BD0"/>
    <w:rsid w:val="00D71107"/>
    <w:rsid w:val="00D71F9A"/>
    <w:rsid w:val="00D721A1"/>
    <w:rsid w:val="00D73314"/>
    <w:rsid w:val="00D74067"/>
    <w:rsid w:val="00D74E32"/>
    <w:rsid w:val="00D81508"/>
    <w:rsid w:val="00D8389E"/>
    <w:rsid w:val="00D84E13"/>
    <w:rsid w:val="00D852DF"/>
    <w:rsid w:val="00D86521"/>
    <w:rsid w:val="00D86E5B"/>
    <w:rsid w:val="00D877F7"/>
    <w:rsid w:val="00D90416"/>
    <w:rsid w:val="00D90522"/>
    <w:rsid w:val="00D91E13"/>
    <w:rsid w:val="00D91ED2"/>
    <w:rsid w:val="00D91FB0"/>
    <w:rsid w:val="00D93B3C"/>
    <w:rsid w:val="00D94E80"/>
    <w:rsid w:val="00DA0D33"/>
    <w:rsid w:val="00DA1BAE"/>
    <w:rsid w:val="00DA1FB8"/>
    <w:rsid w:val="00DA2396"/>
    <w:rsid w:val="00DA269C"/>
    <w:rsid w:val="00DA6B25"/>
    <w:rsid w:val="00DB07FE"/>
    <w:rsid w:val="00DB21CE"/>
    <w:rsid w:val="00DB36AB"/>
    <w:rsid w:val="00DB38DB"/>
    <w:rsid w:val="00DB3967"/>
    <w:rsid w:val="00DB4EC6"/>
    <w:rsid w:val="00DB57CF"/>
    <w:rsid w:val="00DB5C12"/>
    <w:rsid w:val="00DB6B70"/>
    <w:rsid w:val="00DC150B"/>
    <w:rsid w:val="00DC183B"/>
    <w:rsid w:val="00DC1B8E"/>
    <w:rsid w:val="00DC2CD0"/>
    <w:rsid w:val="00DC3477"/>
    <w:rsid w:val="00DC34C9"/>
    <w:rsid w:val="00DC54AC"/>
    <w:rsid w:val="00DC5D89"/>
    <w:rsid w:val="00DC6521"/>
    <w:rsid w:val="00DC6B4A"/>
    <w:rsid w:val="00DC7820"/>
    <w:rsid w:val="00DD18CC"/>
    <w:rsid w:val="00DD1CE0"/>
    <w:rsid w:val="00DD1D9C"/>
    <w:rsid w:val="00DD32E0"/>
    <w:rsid w:val="00DD4F0C"/>
    <w:rsid w:val="00DD55FB"/>
    <w:rsid w:val="00DD57A1"/>
    <w:rsid w:val="00DD5C77"/>
    <w:rsid w:val="00DD66B1"/>
    <w:rsid w:val="00DE22DF"/>
    <w:rsid w:val="00DE2C86"/>
    <w:rsid w:val="00DE4DB9"/>
    <w:rsid w:val="00DE5517"/>
    <w:rsid w:val="00DE566D"/>
    <w:rsid w:val="00DE7B75"/>
    <w:rsid w:val="00DE7C7E"/>
    <w:rsid w:val="00DF0982"/>
    <w:rsid w:val="00DF124B"/>
    <w:rsid w:val="00DF1D88"/>
    <w:rsid w:val="00DF2B5D"/>
    <w:rsid w:val="00DF2EF9"/>
    <w:rsid w:val="00DF32EC"/>
    <w:rsid w:val="00DF3EA0"/>
    <w:rsid w:val="00DF4A74"/>
    <w:rsid w:val="00DF4E4F"/>
    <w:rsid w:val="00DF5288"/>
    <w:rsid w:val="00DF548C"/>
    <w:rsid w:val="00DF657B"/>
    <w:rsid w:val="00DF666E"/>
    <w:rsid w:val="00DF6DE6"/>
    <w:rsid w:val="00DF7993"/>
    <w:rsid w:val="00DF7FDF"/>
    <w:rsid w:val="00E00D8F"/>
    <w:rsid w:val="00E013FE"/>
    <w:rsid w:val="00E01BF7"/>
    <w:rsid w:val="00E024DE"/>
    <w:rsid w:val="00E02C32"/>
    <w:rsid w:val="00E03154"/>
    <w:rsid w:val="00E03F60"/>
    <w:rsid w:val="00E04EAB"/>
    <w:rsid w:val="00E05712"/>
    <w:rsid w:val="00E0659E"/>
    <w:rsid w:val="00E068CE"/>
    <w:rsid w:val="00E06E1D"/>
    <w:rsid w:val="00E10065"/>
    <w:rsid w:val="00E11A02"/>
    <w:rsid w:val="00E1353E"/>
    <w:rsid w:val="00E13DF6"/>
    <w:rsid w:val="00E1546D"/>
    <w:rsid w:val="00E15644"/>
    <w:rsid w:val="00E15B6D"/>
    <w:rsid w:val="00E16623"/>
    <w:rsid w:val="00E178FA"/>
    <w:rsid w:val="00E2075C"/>
    <w:rsid w:val="00E20D75"/>
    <w:rsid w:val="00E224E0"/>
    <w:rsid w:val="00E22F1B"/>
    <w:rsid w:val="00E23896"/>
    <w:rsid w:val="00E23CF7"/>
    <w:rsid w:val="00E24989"/>
    <w:rsid w:val="00E24C12"/>
    <w:rsid w:val="00E261B1"/>
    <w:rsid w:val="00E278D3"/>
    <w:rsid w:val="00E2799C"/>
    <w:rsid w:val="00E30184"/>
    <w:rsid w:val="00E31A54"/>
    <w:rsid w:val="00E32353"/>
    <w:rsid w:val="00E34A7B"/>
    <w:rsid w:val="00E34DF2"/>
    <w:rsid w:val="00E350A5"/>
    <w:rsid w:val="00E375F1"/>
    <w:rsid w:val="00E37802"/>
    <w:rsid w:val="00E4009E"/>
    <w:rsid w:val="00E42286"/>
    <w:rsid w:val="00E4322C"/>
    <w:rsid w:val="00E44BCB"/>
    <w:rsid w:val="00E44F97"/>
    <w:rsid w:val="00E45F53"/>
    <w:rsid w:val="00E46A77"/>
    <w:rsid w:val="00E47703"/>
    <w:rsid w:val="00E50DF9"/>
    <w:rsid w:val="00E52098"/>
    <w:rsid w:val="00E53962"/>
    <w:rsid w:val="00E543BB"/>
    <w:rsid w:val="00E5522F"/>
    <w:rsid w:val="00E55A9A"/>
    <w:rsid w:val="00E56315"/>
    <w:rsid w:val="00E57ED8"/>
    <w:rsid w:val="00E62111"/>
    <w:rsid w:val="00E63065"/>
    <w:rsid w:val="00E63368"/>
    <w:rsid w:val="00E63918"/>
    <w:rsid w:val="00E651C6"/>
    <w:rsid w:val="00E653AF"/>
    <w:rsid w:val="00E6784E"/>
    <w:rsid w:val="00E72177"/>
    <w:rsid w:val="00E72408"/>
    <w:rsid w:val="00E743F1"/>
    <w:rsid w:val="00E74FFB"/>
    <w:rsid w:val="00E75F61"/>
    <w:rsid w:val="00E76085"/>
    <w:rsid w:val="00E77FF8"/>
    <w:rsid w:val="00E80638"/>
    <w:rsid w:val="00E831DA"/>
    <w:rsid w:val="00E8371D"/>
    <w:rsid w:val="00E84577"/>
    <w:rsid w:val="00E84B1D"/>
    <w:rsid w:val="00E86000"/>
    <w:rsid w:val="00E860C4"/>
    <w:rsid w:val="00E90E5D"/>
    <w:rsid w:val="00E93D09"/>
    <w:rsid w:val="00E962B2"/>
    <w:rsid w:val="00EA11A5"/>
    <w:rsid w:val="00EA18B8"/>
    <w:rsid w:val="00EA42CB"/>
    <w:rsid w:val="00EA4C0D"/>
    <w:rsid w:val="00EA75DC"/>
    <w:rsid w:val="00EA7B3F"/>
    <w:rsid w:val="00EB043E"/>
    <w:rsid w:val="00EB10B6"/>
    <w:rsid w:val="00EB2FA3"/>
    <w:rsid w:val="00EB3223"/>
    <w:rsid w:val="00EB4A8E"/>
    <w:rsid w:val="00EB5067"/>
    <w:rsid w:val="00EB59E9"/>
    <w:rsid w:val="00EB768A"/>
    <w:rsid w:val="00EC030D"/>
    <w:rsid w:val="00EC0DFA"/>
    <w:rsid w:val="00EC2989"/>
    <w:rsid w:val="00EC2B0B"/>
    <w:rsid w:val="00EC2D08"/>
    <w:rsid w:val="00EC4E81"/>
    <w:rsid w:val="00EC611E"/>
    <w:rsid w:val="00EC70FF"/>
    <w:rsid w:val="00EC7118"/>
    <w:rsid w:val="00EC7C4A"/>
    <w:rsid w:val="00ED0B15"/>
    <w:rsid w:val="00ED1B07"/>
    <w:rsid w:val="00ED320A"/>
    <w:rsid w:val="00ED40CD"/>
    <w:rsid w:val="00ED4827"/>
    <w:rsid w:val="00ED53B1"/>
    <w:rsid w:val="00ED53E1"/>
    <w:rsid w:val="00ED7231"/>
    <w:rsid w:val="00EE20EF"/>
    <w:rsid w:val="00EE26D7"/>
    <w:rsid w:val="00EE37BD"/>
    <w:rsid w:val="00EE3E5E"/>
    <w:rsid w:val="00EE3F50"/>
    <w:rsid w:val="00EE59E5"/>
    <w:rsid w:val="00EF1095"/>
    <w:rsid w:val="00EF10C6"/>
    <w:rsid w:val="00EF24A6"/>
    <w:rsid w:val="00EF2A6D"/>
    <w:rsid w:val="00EF316E"/>
    <w:rsid w:val="00EF5239"/>
    <w:rsid w:val="00EF6895"/>
    <w:rsid w:val="00EF7767"/>
    <w:rsid w:val="00F00B77"/>
    <w:rsid w:val="00F0186E"/>
    <w:rsid w:val="00F028C3"/>
    <w:rsid w:val="00F02A9D"/>
    <w:rsid w:val="00F03FC8"/>
    <w:rsid w:val="00F04000"/>
    <w:rsid w:val="00F05B68"/>
    <w:rsid w:val="00F05E2D"/>
    <w:rsid w:val="00F108DE"/>
    <w:rsid w:val="00F11338"/>
    <w:rsid w:val="00F11630"/>
    <w:rsid w:val="00F11AE1"/>
    <w:rsid w:val="00F12182"/>
    <w:rsid w:val="00F1298B"/>
    <w:rsid w:val="00F13595"/>
    <w:rsid w:val="00F148C0"/>
    <w:rsid w:val="00F152A0"/>
    <w:rsid w:val="00F15F94"/>
    <w:rsid w:val="00F1612A"/>
    <w:rsid w:val="00F17829"/>
    <w:rsid w:val="00F20C0A"/>
    <w:rsid w:val="00F21081"/>
    <w:rsid w:val="00F2229E"/>
    <w:rsid w:val="00F233BE"/>
    <w:rsid w:val="00F26885"/>
    <w:rsid w:val="00F27659"/>
    <w:rsid w:val="00F33997"/>
    <w:rsid w:val="00F36230"/>
    <w:rsid w:val="00F36325"/>
    <w:rsid w:val="00F36C6A"/>
    <w:rsid w:val="00F40D12"/>
    <w:rsid w:val="00F40E48"/>
    <w:rsid w:val="00F42B72"/>
    <w:rsid w:val="00F42EFA"/>
    <w:rsid w:val="00F42EFB"/>
    <w:rsid w:val="00F4360F"/>
    <w:rsid w:val="00F4384A"/>
    <w:rsid w:val="00F4574D"/>
    <w:rsid w:val="00F471C4"/>
    <w:rsid w:val="00F47AC3"/>
    <w:rsid w:val="00F51542"/>
    <w:rsid w:val="00F51686"/>
    <w:rsid w:val="00F51885"/>
    <w:rsid w:val="00F52761"/>
    <w:rsid w:val="00F530E8"/>
    <w:rsid w:val="00F532FF"/>
    <w:rsid w:val="00F53549"/>
    <w:rsid w:val="00F55B5B"/>
    <w:rsid w:val="00F5679A"/>
    <w:rsid w:val="00F60B93"/>
    <w:rsid w:val="00F62299"/>
    <w:rsid w:val="00F6447D"/>
    <w:rsid w:val="00F6567C"/>
    <w:rsid w:val="00F65F67"/>
    <w:rsid w:val="00F660C3"/>
    <w:rsid w:val="00F663D6"/>
    <w:rsid w:val="00F66979"/>
    <w:rsid w:val="00F670C9"/>
    <w:rsid w:val="00F70F4B"/>
    <w:rsid w:val="00F73002"/>
    <w:rsid w:val="00F7300E"/>
    <w:rsid w:val="00F755B4"/>
    <w:rsid w:val="00F75E0E"/>
    <w:rsid w:val="00F75FF6"/>
    <w:rsid w:val="00F77465"/>
    <w:rsid w:val="00F77697"/>
    <w:rsid w:val="00F77843"/>
    <w:rsid w:val="00F80F0C"/>
    <w:rsid w:val="00F82707"/>
    <w:rsid w:val="00F82810"/>
    <w:rsid w:val="00F84F19"/>
    <w:rsid w:val="00F85F05"/>
    <w:rsid w:val="00F86204"/>
    <w:rsid w:val="00F8779D"/>
    <w:rsid w:val="00F87E30"/>
    <w:rsid w:val="00F90169"/>
    <w:rsid w:val="00F90712"/>
    <w:rsid w:val="00F9082E"/>
    <w:rsid w:val="00F916DE"/>
    <w:rsid w:val="00F91856"/>
    <w:rsid w:val="00F91FEB"/>
    <w:rsid w:val="00F92C6A"/>
    <w:rsid w:val="00F93601"/>
    <w:rsid w:val="00F95291"/>
    <w:rsid w:val="00F954A9"/>
    <w:rsid w:val="00F95861"/>
    <w:rsid w:val="00F95D24"/>
    <w:rsid w:val="00F96738"/>
    <w:rsid w:val="00F978A2"/>
    <w:rsid w:val="00FA115F"/>
    <w:rsid w:val="00FA25BD"/>
    <w:rsid w:val="00FA3137"/>
    <w:rsid w:val="00FA371C"/>
    <w:rsid w:val="00FA447E"/>
    <w:rsid w:val="00FA6CDD"/>
    <w:rsid w:val="00FB01C6"/>
    <w:rsid w:val="00FB0603"/>
    <w:rsid w:val="00FB09DB"/>
    <w:rsid w:val="00FB19E0"/>
    <w:rsid w:val="00FB2866"/>
    <w:rsid w:val="00FB342C"/>
    <w:rsid w:val="00FB44B2"/>
    <w:rsid w:val="00FB4E39"/>
    <w:rsid w:val="00FB68F0"/>
    <w:rsid w:val="00FB7191"/>
    <w:rsid w:val="00FC0029"/>
    <w:rsid w:val="00FC0848"/>
    <w:rsid w:val="00FC1287"/>
    <w:rsid w:val="00FC5146"/>
    <w:rsid w:val="00FC5F7D"/>
    <w:rsid w:val="00FD016E"/>
    <w:rsid w:val="00FD0414"/>
    <w:rsid w:val="00FD1993"/>
    <w:rsid w:val="00FD2C17"/>
    <w:rsid w:val="00FD2DDC"/>
    <w:rsid w:val="00FD3E75"/>
    <w:rsid w:val="00FD4359"/>
    <w:rsid w:val="00FD4801"/>
    <w:rsid w:val="00FD4822"/>
    <w:rsid w:val="00FD4DE7"/>
    <w:rsid w:val="00FD60C5"/>
    <w:rsid w:val="00FD6377"/>
    <w:rsid w:val="00FD6C55"/>
    <w:rsid w:val="00FD72A0"/>
    <w:rsid w:val="00FE0AD2"/>
    <w:rsid w:val="00FE0C88"/>
    <w:rsid w:val="00FE1D55"/>
    <w:rsid w:val="00FE1D81"/>
    <w:rsid w:val="00FE3093"/>
    <w:rsid w:val="00FE32CC"/>
    <w:rsid w:val="00FE34D8"/>
    <w:rsid w:val="00FE3BA4"/>
    <w:rsid w:val="00FE4E33"/>
    <w:rsid w:val="00FE65FA"/>
    <w:rsid w:val="00FE67DD"/>
    <w:rsid w:val="00FE6B65"/>
    <w:rsid w:val="00FF1B90"/>
    <w:rsid w:val="00FF2F96"/>
    <w:rsid w:val="00FF3215"/>
    <w:rsid w:val="00FF3701"/>
    <w:rsid w:val="00FF412A"/>
    <w:rsid w:val="00FF546F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3CF2F"/>
  <w15:chartTrackingRefBased/>
  <w15:docId w15:val="{1D6291B5-F016-489D-B5DD-96357B2B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29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0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57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D33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uiPriority w:val="99"/>
    <w:rsid w:val="00A22D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2D4A"/>
  </w:style>
  <w:style w:type="character" w:styleId="a6">
    <w:name w:val="annotation reference"/>
    <w:semiHidden/>
    <w:rsid w:val="00DD1CE0"/>
    <w:rPr>
      <w:sz w:val="16"/>
      <w:szCs w:val="16"/>
    </w:rPr>
  </w:style>
  <w:style w:type="paragraph" w:styleId="a7">
    <w:name w:val="annotation text"/>
    <w:basedOn w:val="a"/>
    <w:link w:val="a8"/>
    <w:semiHidden/>
    <w:rsid w:val="00DD1CE0"/>
    <w:rPr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DD1CE0"/>
    <w:rPr>
      <w:b/>
      <w:bCs/>
    </w:rPr>
  </w:style>
  <w:style w:type="paragraph" w:styleId="ab">
    <w:name w:val="Balloon Text"/>
    <w:basedOn w:val="a"/>
    <w:link w:val="ac"/>
    <w:semiHidden/>
    <w:rsid w:val="00DD1C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00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s1">
    <w:name w:val="s1"/>
    <w:rsid w:val="0042008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4200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d">
    <w:name w:val="footnote reference"/>
    <w:aliases w:val="Footnote Reference Number,Footnote Reference_LVL6,Footnote Reference_LVL61,Footnote Reference_LVL62,Footnote Reference_LVL63,Footnote Reference_LVL64,fr"/>
    <w:rsid w:val="0042008F"/>
    <w:rPr>
      <w:rFonts w:cs="Times New Roman"/>
      <w:vertAlign w:val="superscript"/>
    </w:rPr>
  </w:style>
  <w:style w:type="paragraph" w:styleId="ae">
    <w:name w:val="footnote text"/>
    <w:aliases w:val="Текст сноски-FN,single space"/>
    <w:basedOn w:val="a"/>
    <w:link w:val="af"/>
    <w:rsid w:val="0042008F"/>
    <w:pPr>
      <w:spacing w:after="200" w:line="276" w:lineRule="auto"/>
    </w:pPr>
    <w:rPr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rsid w:val="0042008F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semiHidden/>
    <w:rsid w:val="004200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20">
    <w:name w:val="s20"/>
    <w:rsid w:val="0042008F"/>
    <w:rPr>
      <w:shd w:val="clear" w:color="auto" w:fill="FFFFFF"/>
    </w:rPr>
  </w:style>
  <w:style w:type="table" w:styleId="af4">
    <w:name w:val="Table Grid"/>
    <w:basedOn w:val="a1"/>
    <w:rsid w:val="005A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B16694"/>
    <w:rPr>
      <w:color w:val="0000FF"/>
      <w:u w:val="single"/>
    </w:rPr>
  </w:style>
  <w:style w:type="character" w:customStyle="1" w:styleId="st">
    <w:name w:val="st"/>
    <w:basedOn w:val="a0"/>
    <w:rsid w:val="000962E2"/>
  </w:style>
  <w:style w:type="character" w:customStyle="1" w:styleId="s3">
    <w:name w:val="s3"/>
    <w:rsid w:val="00A337D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s9">
    <w:name w:val="s9"/>
    <w:rsid w:val="00A337DA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styleId="af6">
    <w:name w:val="Emphasis"/>
    <w:qFormat/>
    <w:rsid w:val="009F20B5"/>
    <w:rPr>
      <w:i/>
      <w:iCs/>
    </w:rPr>
  </w:style>
  <w:style w:type="paragraph" w:customStyle="1" w:styleId="af7">
    <w:name w:val="......."/>
    <w:basedOn w:val="Default"/>
    <w:next w:val="Default"/>
    <w:rsid w:val="00412400"/>
    <w:rPr>
      <w:color w:val="auto"/>
    </w:rPr>
  </w:style>
  <w:style w:type="paragraph" w:customStyle="1" w:styleId="TableParagraph">
    <w:name w:val="Table Paragraph"/>
    <w:basedOn w:val="a"/>
    <w:uiPriority w:val="1"/>
    <w:qFormat/>
    <w:rsid w:val="008E49D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8E49D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Numbering">
    <w:name w:val="Paragraph Numbering"/>
    <w:basedOn w:val="a"/>
    <w:link w:val="ParagraphNumberingChar"/>
    <w:rsid w:val="00140E63"/>
    <w:pPr>
      <w:numPr>
        <w:numId w:val="2"/>
      </w:numPr>
      <w:spacing w:after="240"/>
    </w:pPr>
    <w:rPr>
      <w:lang w:val="en-US" w:eastAsia="en-US"/>
    </w:rPr>
  </w:style>
  <w:style w:type="character" w:customStyle="1" w:styleId="ParagraphNumberingChar">
    <w:name w:val="Paragraph Numbering Char"/>
    <w:link w:val="ParagraphNumbering"/>
    <w:rsid w:val="00140E63"/>
    <w:rPr>
      <w:sz w:val="24"/>
      <w:szCs w:val="24"/>
      <w:lang w:val="en-US" w:eastAsia="en-US"/>
    </w:rPr>
  </w:style>
  <w:style w:type="paragraph" w:styleId="af8">
    <w:name w:val="Body Text"/>
    <w:basedOn w:val="a"/>
    <w:link w:val="af9"/>
    <w:unhideWhenUsed/>
    <w:rsid w:val="000E7A0F"/>
    <w:pPr>
      <w:spacing w:after="120"/>
    </w:pPr>
  </w:style>
  <w:style w:type="character" w:customStyle="1" w:styleId="af9">
    <w:name w:val="Основной текст Знак"/>
    <w:link w:val="af8"/>
    <w:rsid w:val="000E7A0F"/>
    <w:rPr>
      <w:sz w:val="24"/>
      <w:szCs w:val="24"/>
    </w:rPr>
  </w:style>
  <w:style w:type="paragraph" w:customStyle="1" w:styleId="11">
    <w:name w:val=" Знак Знак Знак1 Знак Знак Знак Знак Знак Знак"/>
    <w:basedOn w:val="a"/>
    <w:next w:val="2"/>
    <w:autoRedefine/>
    <w:rsid w:val="00C0575F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C057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a">
    <w:name w:val="Body Text Indent"/>
    <w:basedOn w:val="a"/>
    <w:link w:val="afb"/>
    <w:rsid w:val="003226C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3226C1"/>
    <w:rPr>
      <w:sz w:val="24"/>
      <w:szCs w:val="24"/>
    </w:rPr>
  </w:style>
  <w:style w:type="paragraph" w:styleId="3">
    <w:name w:val="Body Text 3"/>
    <w:basedOn w:val="a"/>
    <w:link w:val="30"/>
    <w:rsid w:val="0078706D"/>
    <w:pPr>
      <w:spacing w:after="120"/>
    </w:pPr>
    <w:rPr>
      <w:rFonts w:eastAsia="MS Mincho"/>
      <w:sz w:val="16"/>
      <w:szCs w:val="16"/>
      <w:lang w:eastAsia="ja-JP"/>
    </w:rPr>
  </w:style>
  <w:style w:type="character" w:customStyle="1" w:styleId="30">
    <w:name w:val="Основной текст 3 Знак"/>
    <w:link w:val="3"/>
    <w:rsid w:val="0078706D"/>
    <w:rPr>
      <w:rFonts w:eastAsia="MS Mincho"/>
      <w:sz w:val="16"/>
      <w:szCs w:val="16"/>
      <w:lang w:eastAsia="ja-JP"/>
    </w:rPr>
  </w:style>
  <w:style w:type="paragraph" w:styleId="afc">
    <w:name w:val="Обычный (веб)"/>
    <w:basedOn w:val="a"/>
    <w:uiPriority w:val="99"/>
    <w:rsid w:val="00A741DF"/>
    <w:pPr>
      <w:spacing w:before="100" w:beforeAutospacing="1" w:after="100" w:afterAutospacing="1"/>
    </w:pPr>
  </w:style>
  <w:style w:type="character" w:customStyle="1" w:styleId="af">
    <w:name w:val="Текст сноски Знак"/>
    <w:aliases w:val="Текст сноски-FN Знак,single space Знак"/>
    <w:link w:val="ae"/>
    <w:rsid w:val="004F410F"/>
    <w:rPr>
      <w:lang w:eastAsia="en-US"/>
    </w:rPr>
  </w:style>
  <w:style w:type="character" w:customStyle="1" w:styleId="12">
    <w:name w:val="Стиль1 Знак"/>
    <w:link w:val="13"/>
    <w:uiPriority w:val="1"/>
    <w:locked/>
    <w:rsid w:val="003C0671"/>
    <w:rPr>
      <w:rFonts w:ascii="Arial" w:eastAsia="Arial" w:hAnsi="Arial" w:cs="Arial"/>
      <w:b/>
      <w:sz w:val="18"/>
      <w:szCs w:val="18"/>
    </w:rPr>
  </w:style>
  <w:style w:type="paragraph" w:customStyle="1" w:styleId="13">
    <w:name w:val="Стиль1"/>
    <w:basedOn w:val="af8"/>
    <w:link w:val="12"/>
    <w:uiPriority w:val="1"/>
    <w:qFormat/>
    <w:rsid w:val="003C0671"/>
    <w:pPr>
      <w:widowControl w:val="0"/>
      <w:tabs>
        <w:tab w:val="left" w:pos="775"/>
      </w:tabs>
      <w:snapToGrid w:val="0"/>
      <w:spacing w:after="0" w:line="252" w:lineRule="auto"/>
      <w:ind w:left="1386" w:right="109"/>
    </w:pPr>
    <w:rPr>
      <w:rFonts w:ascii="Arial" w:eastAsia="Arial" w:hAnsi="Arial" w:cs="Arial"/>
      <w:b/>
      <w:sz w:val="18"/>
      <w:szCs w:val="18"/>
    </w:rPr>
  </w:style>
  <w:style w:type="paragraph" w:styleId="21">
    <w:name w:val="Body Text 2"/>
    <w:basedOn w:val="a"/>
    <w:link w:val="22"/>
    <w:rsid w:val="005679E8"/>
    <w:pPr>
      <w:spacing w:after="120" w:line="480" w:lineRule="auto"/>
    </w:pPr>
  </w:style>
  <w:style w:type="character" w:customStyle="1" w:styleId="22">
    <w:name w:val="Основной текст 2 Знак"/>
    <w:link w:val="21"/>
    <w:rsid w:val="005679E8"/>
    <w:rPr>
      <w:sz w:val="24"/>
      <w:szCs w:val="24"/>
    </w:rPr>
  </w:style>
  <w:style w:type="paragraph" w:customStyle="1" w:styleId="14">
    <w:name w:val="Обычный1"/>
    <w:rsid w:val="006D0406"/>
    <w:pPr>
      <w:widowControl w:val="0"/>
    </w:pPr>
    <w:rPr>
      <w:lang w:val="ru-RU" w:eastAsia="ru-RU"/>
    </w:rPr>
  </w:style>
  <w:style w:type="character" w:customStyle="1" w:styleId="10">
    <w:name w:val="Заголовок 1 Знак"/>
    <w:link w:val="1"/>
    <w:rsid w:val="00440C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537C88"/>
    <w:pPr>
      <w:jc w:val="center"/>
    </w:pPr>
    <w:rPr>
      <w:snapToGrid w:val="0"/>
      <w:sz w:val="28"/>
      <w:szCs w:val="20"/>
    </w:rPr>
  </w:style>
  <w:style w:type="paragraph" w:styleId="afd">
    <w:name w:val="TOC Heading"/>
    <w:basedOn w:val="1"/>
    <w:next w:val="a"/>
    <w:uiPriority w:val="39"/>
    <w:qFormat/>
    <w:rsid w:val="0022666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qFormat/>
    <w:rsid w:val="00A515A4"/>
    <w:pPr>
      <w:tabs>
        <w:tab w:val="right" w:leader="dot" w:pos="9345"/>
      </w:tabs>
      <w:spacing w:after="120"/>
    </w:pPr>
    <w:rPr>
      <w:noProof/>
    </w:rPr>
  </w:style>
  <w:style w:type="paragraph" w:styleId="23">
    <w:name w:val="toc 2"/>
    <w:basedOn w:val="a"/>
    <w:next w:val="a"/>
    <w:autoRedefine/>
    <w:uiPriority w:val="39"/>
    <w:unhideWhenUsed/>
    <w:qFormat/>
    <w:rsid w:val="00A515A4"/>
    <w:pPr>
      <w:tabs>
        <w:tab w:val="right" w:leader="dot" w:pos="9345"/>
      </w:tabs>
      <w:spacing w:after="120" w:line="276" w:lineRule="auto"/>
      <w:ind w:left="221"/>
    </w:pPr>
    <w:rPr>
      <w:i/>
      <w:noProof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2666E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22666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22666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2666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22666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2666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2666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A752FB"/>
    <w:pPr>
      <w:ind w:left="708"/>
    </w:pPr>
  </w:style>
  <w:style w:type="character" w:customStyle="1" w:styleId="t101">
    <w:name w:val="t101"/>
    <w:rsid w:val="00A05673"/>
    <w:rPr>
      <w:rFonts w:ascii="Tahoma" w:hAnsi="Tahoma" w:cs="Tahoma" w:hint="default"/>
      <w:b/>
      <w:bCs/>
      <w:color w:val="000000"/>
      <w:sz w:val="18"/>
      <w:szCs w:val="18"/>
    </w:rPr>
  </w:style>
  <w:style w:type="character" w:customStyle="1" w:styleId="60">
    <w:name w:val="Заголовок 6 Знак"/>
    <w:link w:val="6"/>
    <w:semiHidden/>
    <w:rsid w:val="000D334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4">
    <w:name w:val="Нижний колонтитул Знак"/>
    <w:link w:val="a3"/>
    <w:uiPriority w:val="99"/>
    <w:rsid w:val="00500265"/>
    <w:rPr>
      <w:sz w:val="24"/>
      <w:szCs w:val="24"/>
    </w:rPr>
  </w:style>
  <w:style w:type="character" w:customStyle="1" w:styleId="a8">
    <w:name w:val="Текст примечания Знак"/>
    <w:link w:val="a7"/>
    <w:semiHidden/>
    <w:rsid w:val="00500265"/>
  </w:style>
  <w:style w:type="character" w:customStyle="1" w:styleId="aa">
    <w:name w:val="Тема примечания Знак"/>
    <w:link w:val="a9"/>
    <w:semiHidden/>
    <w:rsid w:val="00500265"/>
    <w:rPr>
      <w:b/>
      <w:bCs/>
    </w:rPr>
  </w:style>
  <w:style w:type="character" w:customStyle="1" w:styleId="ac">
    <w:name w:val="Текст выноски Знак"/>
    <w:link w:val="ab"/>
    <w:semiHidden/>
    <w:rsid w:val="00500265"/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link w:val="af0"/>
    <w:uiPriority w:val="99"/>
    <w:rsid w:val="00500265"/>
    <w:rPr>
      <w:sz w:val="24"/>
      <w:szCs w:val="24"/>
    </w:rPr>
  </w:style>
  <w:style w:type="character" w:customStyle="1" w:styleId="af3">
    <w:name w:val="Схема документа Знак"/>
    <w:link w:val="af2"/>
    <w:semiHidden/>
    <w:rsid w:val="00500265"/>
    <w:rPr>
      <w:rFonts w:ascii="Tahoma" w:hAnsi="Tahoma" w:cs="Tahoma"/>
      <w:shd w:val="clear" w:color="auto" w:fill="000080"/>
    </w:rPr>
  </w:style>
  <w:style w:type="paragraph" w:customStyle="1" w:styleId="e12">
    <w:name w:val="Основной тек—e1т 2"/>
    <w:basedOn w:val="a"/>
    <w:rsid w:val="00500265"/>
    <w:pPr>
      <w:widowControl w:val="0"/>
      <w:tabs>
        <w:tab w:val="left" w:pos="993"/>
      </w:tabs>
      <w:spacing w:line="288" w:lineRule="auto"/>
      <w:ind w:firstLine="720"/>
      <w:jc w:val="both"/>
    </w:pPr>
    <w:rPr>
      <w:snapToGrid w:val="0"/>
      <w:sz w:val="28"/>
      <w:szCs w:val="20"/>
    </w:rPr>
  </w:style>
  <w:style w:type="character" w:styleId="aff">
    <w:name w:val="FollowedHyperlink"/>
    <w:uiPriority w:val="99"/>
    <w:unhideWhenUsed/>
    <w:rsid w:val="00500265"/>
    <w:rPr>
      <w:color w:val="800080"/>
      <w:u w:val="single"/>
    </w:rPr>
  </w:style>
  <w:style w:type="paragraph" w:styleId="32">
    <w:name w:val="Body Text Indent 3"/>
    <w:basedOn w:val="a"/>
    <w:link w:val="33"/>
    <w:rsid w:val="000D078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0D078C"/>
    <w:rPr>
      <w:sz w:val="16"/>
      <w:szCs w:val="16"/>
    </w:rPr>
  </w:style>
  <w:style w:type="paragraph" w:customStyle="1" w:styleId="BodyText2">
    <w:name w:val="Body Text 2"/>
    <w:basedOn w:val="a"/>
    <w:rsid w:val="000D078C"/>
    <w:pPr>
      <w:ind w:firstLine="709"/>
      <w:jc w:val="both"/>
    </w:pPr>
    <w:rPr>
      <w:snapToGrid w:val="0"/>
      <w:sz w:val="28"/>
      <w:szCs w:val="20"/>
    </w:rPr>
  </w:style>
  <w:style w:type="paragraph" w:customStyle="1" w:styleId="aff0">
    <w:name w:val=" Знак"/>
    <w:basedOn w:val="a"/>
    <w:next w:val="2"/>
    <w:autoRedefine/>
    <w:rsid w:val="00A442DC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10">
    <w:name w:val="Стиль11"/>
    <w:basedOn w:val="a"/>
    <w:rsid w:val="008E0233"/>
    <w:pPr>
      <w:widowControl w:val="0"/>
      <w:jc w:val="both"/>
    </w:pPr>
    <w:rPr>
      <w:snapToGrid w:val="0"/>
      <w:sz w:val="28"/>
      <w:szCs w:val="20"/>
    </w:rPr>
  </w:style>
  <w:style w:type="paragraph" w:customStyle="1" w:styleId="CharCharCharChar">
    <w:name w:val=" Char Char Знак Знак Char Char Знак"/>
    <w:basedOn w:val="a"/>
    <w:autoRedefine/>
    <w:rsid w:val="004A263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2">
    <w:name w:val="s2"/>
    <w:rsid w:val="00D2351A"/>
    <w:rPr>
      <w:color w:val="000080"/>
    </w:rPr>
  </w:style>
  <w:style w:type="character" w:customStyle="1" w:styleId="aff1">
    <w:name w:val="a"/>
    <w:rsid w:val="00D2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059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tionalbank.kz/?docid=672&amp;switch=russian" TargetMode="External"/><Relationship Id="rId18" Type="http://schemas.openxmlformats.org/officeDocument/2006/relationships/hyperlink" Target="jl:35342935.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kisc.kz" TargetMode="External"/><Relationship Id="rId17" Type="http://schemas.openxmlformats.org/officeDocument/2006/relationships/hyperlink" Target="jl:35342935.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jl:3127092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/?docid=228&amp;switch=russi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gena@kisc.kz" TargetMode="External"/><Relationship Id="rId19" Type="http://schemas.openxmlformats.org/officeDocument/2006/relationships/hyperlink" Target="jl:31271241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ushan.k@nationalbank.kz" TargetMode="External"/><Relationship Id="rId14" Type="http://schemas.openxmlformats.org/officeDocument/2006/relationships/hyperlink" Target="http://www.kisc.kz/catalog/msp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1013-592E-4AA5-8484-0246E14C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13487</Words>
  <Characters>76878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Hewlett-Packard Company</Company>
  <LinksUpToDate>false</LinksUpToDate>
  <CharactersWithSpaces>90185</CharactersWithSpaces>
  <SharedDoc>false</SharedDoc>
  <HLinks>
    <vt:vector size="312" baseType="variant">
      <vt:variant>
        <vt:i4>4259927</vt:i4>
      </vt:variant>
      <vt:variant>
        <vt:i4>279</vt:i4>
      </vt:variant>
      <vt:variant>
        <vt:i4>0</vt:i4>
      </vt:variant>
      <vt:variant>
        <vt:i4>5</vt:i4>
      </vt:variant>
      <vt:variant>
        <vt:lpwstr>jl:31270928.0</vt:lpwstr>
      </vt:variant>
      <vt:variant>
        <vt:lpwstr/>
      </vt:variant>
      <vt:variant>
        <vt:i4>4587605</vt:i4>
      </vt:variant>
      <vt:variant>
        <vt:i4>276</vt:i4>
      </vt:variant>
      <vt:variant>
        <vt:i4>0</vt:i4>
      </vt:variant>
      <vt:variant>
        <vt:i4>5</vt:i4>
      </vt:variant>
      <vt:variant>
        <vt:lpwstr>jl:31271241.0</vt:lpwstr>
      </vt:variant>
      <vt:variant>
        <vt:lpwstr/>
      </vt:variant>
      <vt:variant>
        <vt:i4>4391005</vt:i4>
      </vt:variant>
      <vt:variant>
        <vt:i4>273</vt:i4>
      </vt:variant>
      <vt:variant>
        <vt:i4>0</vt:i4>
      </vt:variant>
      <vt:variant>
        <vt:i4>5</vt:i4>
      </vt:variant>
      <vt:variant>
        <vt:lpwstr>jl:35342935.0</vt:lpwstr>
      </vt:variant>
      <vt:variant>
        <vt:lpwstr/>
      </vt:variant>
      <vt:variant>
        <vt:i4>4391005</vt:i4>
      </vt:variant>
      <vt:variant>
        <vt:i4>270</vt:i4>
      </vt:variant>
      <vt:variant>
        <vt:i4>0</vt:i4>
      </vt:variant>
      <vt:variant>
        <vt:i4>5</vt:i4>
      </vt:variant>
      <vt:variant>
        <vt:lpwstr>jl:35342935.0</vt:lpwstr>
      </vt:variant>
      <vt:variant>
        <vt:lpwstr/>
      </vt:variant>
      <vt:variant>
        <vt:i4>6684717</vt:i4>
      </vt:variant>
      <vt:variant>
        <vt:i4>267</vt:i4>
      </vt:variant>
      <vt:variant>
        <vt:i4>0</vt:i4>
      </vt:variant>
      <vt:variant>
        <vt:i4>5</vt:i4>
      </vt:variant>
      <vt:variant>
        <vt:lpwstr>http://www.kisc.kz/catalog/mspd</vt:lpwstr>
      </vt:variant>
      <vt:variant>
        <vt:lpwstr/>
      </vt:variant>
      <vt:variant>
        <vt:i4>2031696</vt:i4>
      </vt:variant>
      <vt:variant>
        <vt:i4>264</vt:i4>
      </vt:variant>
      <vt:variant>
        <vt:i4>0</vt:i4>
      </vt:variant>
      <vt:variant>
        <vt:i4>5</vt:i4>
      </vt:variant>
      <vt:variant>
        <vt:lpwstr>http://www.nationalbank.kz/?docid=672&amp;switch=russian</vt:lpwstr>
      </vt:variant>
      <vt:variant>
        <vt:lpwstr/>
      </vt:variant>
      <vt:variant>
        <vt:i4>4325470</vt:i4>
      </vt:variant>
      <vt:variant>
        <vt:i4>261</vt:i4>
      </vt:variant>
      <vt:variant>
        <vt:i4>0</vt:i4>
      </vt:variant>
      <vt:variant>
        <vt:i4>5</vt:i4>
      </vt:variant>
      <vt:variant>
        <vt:lpwstr>jl:38213728.80000</vt:lpwstr>
      </vt:variant>
      <vt:variant>
        <vt:lpwstr/>
      </vt:variant>
      <vt:variant>
        <vt:i4>6750257</vt:i4>
      </vt:variant>
      <vt:variant>
        <vt:i4>258</vt:i4>
      </vt:variant>
      <vt:variant>
        <vt:i4>0</vt:i4>
      </vt:variant>
      <vt:variant>
        <vt:i4>5</vt:i4>
      </vt:variant>
      <vt:variant>
        <vt:lpwstr>http://www.kisc.kz/</vt:lpwstr>
      </vt:variant>
      <vt:variant>
        <vt:lpwstr/>
      </vt:variant>
      <vt:variant>
        <vt:i4>1704030</vt:i4>
      </vt:variant>
      <vt:variant>
        <vt:i4>255</vt:i4>
      </vt:variant>
      <vt:variant>
        <vt:i4>0</vt:i4>
      </vt:variant>
      <vt:variant>
        <vt:i4>5</vt:i4>
      </vt:variant>
      <vt:variant>
        <vt:lpwstr>http://www.nationalbank.kz/?docid=228&amp;switch=russian</vt:lpwstr>
      </vt:variant>
      <vt:variant>
        <vt:lpwstr/>
      </vt:variant>
      <vt:variant>
        <vt:i4>4849784</vt:i4>
      </vt:variant>
      <vt:variant>
        <vt:i4>252</vt:i4>
      </vt:variant>
      <vt:variant>
        <vt:i4>0</vt:i4>
      </vt:variant>
      <vt:variant>
        <vt:i4>5</vt:i4>
      </vt:variant>
      <vt:variant>
        <vt:lpwstr>mailto:gena@kisc.kz</vt:lpwstr>
      </vt:variant>
      <vt:variant>
        <vt:lpwstr/>
      </vt:variant>
      <vt:variant>
        <vt:i4>4456508</vt:i4>
      </vt:variant>
      <vt:variant>
        <vt:i4>249</vt:i4>
      </vt:variant>
      <vt:variant>
        <vt:i4>0</vt:i4>
      </vt:variant>
      <vt:variant>
        <vt:i4>5</vt:i4>
      </vt:variant>
      <vt:variant>
        <vt:lpwstr>mailto:Raushan.k@nationalbank.kz</vt:lpwstr>
      </vt:variant>
      <vt:variant>
        <vt:lpwstr/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_Toc407204695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_Toc407204694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_Toc407204693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_Toc407204692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_Toc407204691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_Toc407204690</vt:lpwstr>
      </vt:variant>
      <vt:variant>
        <vt:i4>1638453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_Toc407204689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_Toc407204688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_Toc407204687</vt:lpwstr>
      </vt:variant>
      <vt:variant>
        <vt:i4>1638453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_Toc407204686</vt:lpwstr>
      </vt:variant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_Toc407204685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_Toc407204684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_Toc407204683</vt:lpwstr>
      </vt:variant>
      <vt:variant>
        <vt:i4>1638453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_Toc407204682</vt:lpwstr>
      </vt:variant>
      <vt:variant>
        <vt:i4>1638453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_Toc407204681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_Toc407204680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_Toc407204679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_Toc407204678</vt:lpwstr>
      </vt:variant>
      <vt:variant>
        <vt:i4>1441845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_Toc407204677</vt:lpwstr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_Toc407204676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_Toc407204675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_Toc407204674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_Toc407204673</vt:lpwstr>
      </vt:variant>
      <vt:variant>
        <vt:i4>1441845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_Toc407204672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_Toc407204671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_Toc407204670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_Toc407204669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_Toc407204668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_Toc407204667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_Toc407204666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_Toc407204665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_Toc407204664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_Toc407204663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_Toc407204662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_Toc407204661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_Toc407204660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_Toc407204659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_Toc407204658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_Toc407204657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_Toc407204656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_Toc407204655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AigulT</dc:creator>
  <cp:keywords/>
  <cp:lastModifiedBy>Сакен Озаев</cp:lastModifiedBy>
  <cp:revision>2</cp:revision>
  <cp:lastPrinted>2019-02-04T10:12:00Z</cp:lastPrinted>
  <dcterms:created xsi:type="dcterms:W3CDTF">2019-11-29T04:29:00Z</dcterms:created>
  <dcterms:modified xsi:type="dcterms:W3CDTF">2019-11-29T04:29:00Z</dcterms:modified>
</cp:coreProperties>
</file>