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68" w:rsidRDefault="00D96268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6268" w:rsidRDefault="00D96268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268" w:rsidRDefault="00D96268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6CF" w:rsidRDefault="00C13AA5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A5">
        <w:rPr>
          <w:rFonts w:ascii="Times New Roman" w:hAnsi="Times New Roman" w:cs="Times New Roman"/>
          <w:b/>
          <w:sz w:val="28"/>
          <w:szCs w:val="28"/>
        </w:rPr>
        <w:t>Анализ развития рынка платежных карточек</w:t>
      </w:r>
    </w:p>
    <w:p w:rsidR="005246D9" w:rsidRDefault="00C13AA5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AA5">
        <w:rPr>
          <w:rFonts w:ascii="Times New Roman" w:hAnsi="Times New Roman" w:cs="Times New Roman"/>
          <w:b/>
          <w:sz w:val="28"/>
          <w:szCs w:val="28"/>
        </w:rPr>
        <w:t xml:space="preserve"> в Республике Казахстан</w:t>
      </w:r>
    </w:p>
    <w:p w:rsidR="00E92F9D" w:rsidRDefault="00E92F9D" w:rsidP="001F4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7D" w:rsidRPr="00FC747F" w:rsidRDefault="00387A7D" w:rsidP="00387A7D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</w:t>
      </w:r>
      <w:r w:rsidR="00C13AA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татистика последних лет показывает </w:t>
      </w:r>
      <w:r w:rsidR="0074798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существенное </w:t>
      </w:r>
      <w:r w:rsidR="00C13AA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изменение устоявшейся практики расчета наличными деньгами и постепенн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ый</w:t>
      </w:r>
      <w:r w:rsidR="00C13AA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переход к</w:t>
      </w:r>
      <w:r w:rsidR="0074798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использованию </w:t>
      </w:r>
      <w:r w:rsidR="00C13AA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платежны</w:t>
      </w:r>
      <w:r w:rsidR="0074798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х</w:t>
      </w:r>
      <w:r w:rsidR="00C13AA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карточ</w:t>
      </w:r>
      <w:r w:rsidR="0074798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ек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для проведения безналичных платежей. Платежные карточки уже не являются чем-то уникальным. За время своего развития рынок платежных карточек стал более доступным, а сопутствующие банковские услуги и предложения более </w:t>
      </w:r>
      <w:proofErr w:type="gramStart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разнообразными</w:t>
      </w:r>
      <w:proofErr w:type="gramEnd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. Если раньше большинство потребителей использовали </w:t>
      </w:r>
      <w:r w:rsid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платежную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карточку исключительно для получения зарплаты, то сейчас ее постепенно начинают воспринимать как удобное и надежное платежное средство.</w:t>
      </w:r>
    </w:p>
    <w:p w:rsidR="00387A7D" w:rsidRPr="00FC747F" w:rsidRDefault="00387A7D" w:rsidP="00747987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Многие держатели карточек смогли оценить преимущества и удобство использования </w:t>
      </w:r>
      <w:r w:rsid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их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для оплаты приобретаемых товаров и услуг, в том числе, через Интернет-среду. Большое влияние на это оказали предлагаемые банками мобильные решения, которые обеспечивают комфортную среду для проведения безналичных расчетов. </w:t>
      </w:r>
    </w:p>
    <w:p w:rsidR="00387A7D" w:rsidRPr="00FC747F" w:rsidRDefault="00387A7D" w:rsidP="00747987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Банковский сектор всегда был ориентирован на применение инноваций и современных технологий. Процессы автоматизации приблизили банки к моменту, когда главными каналами взаимодействия с их клиентами стал интернет и мобильная дистрибуция.</w:t>
      </w:r>
    </w:p>
    <w:p w:rsidR="00387A7D" w:rsidRPr="00FC747F" w:rsidRDefault="00387A7D" w:rsidP="00387A7D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Как и прежде, в основном на казахстанском рынке представлены платежные карточки международных платежных систем VISA и </w:t>
      </w:r>
      <w:proofErr w:type="spellStart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MasterCard</w:t>
      </w:r>
      <w:proofErr w:type="spellEnd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 На их долю приходится 51% и 32 % рынка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соответственно, оставшаяся часть рынка (17%) – на другие платежные системы.</w:t>
      </w:r>
    </w:p>
    <w:p w:rsidR="009F73FF" w:rsidRPr="00FC747F" w:rsidRDefault="00357740" w:rsidP="00357740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Эмиссию платежных карточек </w:t>
      </w:r>
      <w:r w:rsid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фактически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осуществля</w:t>
      </w:r>
      <w:r w:rsid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ло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993A40" w:rsidRP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26 банков 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и АО </w:t>
      </w:r>
      <w:r w:rsidR="00993A40" w:rsidRP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«</w:t>
      </w:r>
      <w:proofErr w:type="spellStart"/>
      <w:r w:rsidR="00993A40" w:rsidRP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Казпочта</w:t>
      </w:r>
      <w:proofErr w:type="spellEnd"/>
      <w:r w:rsidR="00993A40" w:rsidRP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»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. Количество выпущенных ими платежных карт 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на 01.09.2018 г. составило 21,6 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млн.</w:t>
      </w:r>
      <w:r w:rsidR="00E25752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E92F9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ед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., что больше в 2,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3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раз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по сравнению с 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показателями </w:t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2011 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 При этом подавляющее большинство карт –</w:t>
      </w:r>
      <w:r w:rsidR="00993A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B230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дебет</w:t>
      </w:r>
      <w:r w:rsidR="00E92F9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</w:t>
      </w:r>
      <w:r w:rsidR="005B230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ые</w:t>
      </w:r>
      <w:proofErr w:type="spellEnd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(расчетные)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очки</w:t>
      </w:r>
      <w:r w:rsidR="004D28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в том числе, используемые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рамках зарплатных проектов (табл. 1).</w:t>
      </w:r>
    </w:p>
    <w:p w:rsidR="00DC1F70" w:rsidRDefault="00DC1F70" w:rsidP="00753ED2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D96268" w:rsidRDefault="00D96268" w:rsidP="00753ED2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1F46CF" w:rsidRPr="00753ED2" w:rsidRDefault="00753ED2" w:rsidP="00753ED2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53ED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 xml:space="preserve">Табл.1 (в млн. </w:t>
      </w:r>
      <w:proofErr w:type="spellStart"/>
      <w:proofErr w:type="gramStart"/>
      <w:r w:rsidRPr="00753ED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ед</w:t>
      </w:r>
      <w:proofErr w:type="spellEnd"/>
      <w:proofErr w:type="gramEnd"/>
      <w:r w:rsidRPr="00753ED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48"/>
        <w:gridCol w:w="842"/>
        <w:gridCol w:w="709"/>
        <w:gridCol w:w="1134"/>
        <w:gridCol w:w="708"/>
        <w:gridCol w:w="1134"/>
        <w:gridCol w:w="709"/>
        <w:gridCol w:w="1134"/>
        <w:gridCol w:w="709"/>
        <w:gridCol w:w="1134"/>
      </w:tblGrid>
      <w:tr w:rsidR="00192F7B" w:rsidRPr="00192F7B" w:rsidTr="00192F7B">
        <w:trPr>
          <w:trHeight w:val="255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Названия строк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Структура карточек, </w:t>
            </w:r>
            <w:proofErr w:type="gramStart"/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</w:t>
            </w:r>
          </w:p>
        </w:tc>
      </w:tr>
      <w:tr w:rsidR="00192F7B" w:rsidRPr="00192F7B" w:rsidTr="00192F7B">
        <w:trPr>
          <w:trHeight w:val="127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платежные карточки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платежные карточки с кредитным лимитом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платежные карточки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Предоплаченные платежные карточки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платежные карточки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Расчетные платежные карточки с кредитным лимитом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платежные карточки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F7B" w:rsidRPr="00192F7B" w:rsidRDefault="00192F7B" w:rsidP="0019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Предоплаченные платежные карточки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9,57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8,44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0,15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0,96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0,01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88,24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1,56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10,06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0,14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12,14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0,16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0,13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1,36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1,05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16,54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0,20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3,48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1,41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69,24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1,20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8,55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17,28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13,06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0,26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3,15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0,81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75,59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1,52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4,67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12,82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0,36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1,63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74,71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2,08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13,73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9,48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15,70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12,72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0,47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0,13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81,02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3,01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15,12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0,84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19,41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15,61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0,53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0,18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80,41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2,71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15,96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0,92  </w:t>
            </w:r>
          </w:p>
        </w:tc>
      </w:tr>
      <w:tr w:rsidR="00192F7B" w:rsidRPr="00192F7B" w:rsidTr="00192F7B">
        <w:trPr>
          <w:trHeight w:val="25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мес. 2018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21,60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17,51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0,38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3,43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0,27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81,07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1,78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15,91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2F7B" w:rsidRPr="00192F7B" w:rsidRDefault="00192F7B" w:rsidP="00192F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92F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1,24  </w:t>
            </w:r>
          </w:p>
        </w:tc>
      </w:tr>
    </w:tbl>
    <w:p w:rsidR="00192F7B" w:rsidRDefault="00192F7B" w:rsidP="00192F7B">
      <w:pPr>
        <w:spacing w:after="0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</w:p>
    <w:p w:rsidR="009F73FF" w:rsidRPr="00FC747F" w:rsidRDefault="00E92F9D" w:rsidP="009F73FF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З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а 2011-2018 гг. изменилась и структура выпущенных карт банками.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о 2018 г.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мы можем наблюдать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незначительное уменьшение доли </w:t>
      </w:r>
      <w:proofErr w:type="spellStart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дебетных</w:t>
      </w:r>
      <w:proofErr w:type="spellEnd"/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карточек с 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8</w:t>
      </w:r>
      <w:r w:rsidR="00192F7B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8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 w:rsidR="00192F7B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24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% до 81,</w:t>
      </w:r>
      <w:r w:rsidR="00192F7B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07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%. </w:t>
      </w:r>
      <w:r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период с 2011 г. по 2014 г. наблюдается существенное увеличение доли кредитных карточек более</w:t>
      </w:r>
      <w:proofErr w:type="gramStart"/>
      <w:r w:rsidR="009F73FF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proofErr w:type="gramEnd"/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чем в </w:t>
      </w:r>
      <w:r w:rsidR="00192F7B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1,8</w:t>
      </w:r>
      <w:r w:rsidR="00537BD5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раза, с 1</w:t>
      </w:r>
      <w:r w:rsidR="00192F7B" w:rsidRP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0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,0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6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 до 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18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,2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1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%, после чего к 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01.09.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2018 г.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их доля 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снижается до </w:t>
      </w:r>
      <w:r w:rsidR="0008423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15,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91</w:t>
      </w:r>
      <w:r w:rsidR="00537BD5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%</w:t>
      </w:r>
      <w:r w:rsidR="0008423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 И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зменение </w:t>
      </w:r>
      <w:r w:rsidR="0088176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доли кредитных </w:t>
      </w:r>
      <w:r w:rsidR="0052737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платежных </w:t>
      </w:r>
      <w:r w:rsidR="0088176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карточек вызван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 w:rsidR="0088176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большей степени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политик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ой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отдельных банков 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изменении кредитного портфеля и увеличени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</w:t>
      </w:r>
      <w:r w:rsidR="00AE5FF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доли краткосрочного кредитования</w:t>
      </w:r>
      <w:r w:rsidR="0052737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проводимой до </w:t>
      </w:r>
      <w:r w:rsidR="00861E1A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br/>
      </w:r>
      <w:r w:rsidR="0052737D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2015 г.</w:t>
      </w:r>
      <w:r w:rsidR="0088176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Общее количество эмитированных ба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нками </w:t>
      </w:r>
      <w:proofErr w:type="spellStart"/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дебетных</w:t>
      </w:r>
      <w:proofErr w:type="spellEnd"/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карточек на 01.09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.2018 г. составило 17,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51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млн. ед., кредитных карточек – 3,</w:t>
      </w:r>
      <w:r w:rsidR="00192F7B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43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млн. шт., что больше на</w:t>
      </w:r>
      <w:r w:rsidR="004636E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3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6,</w:t>
      </w:r>
      <w:r w:rsidR="004636E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6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 и на </w:t>
      </w:r>
      <w:r w:rsidR="004636E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45,3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%, соответственно, по сравнению </w:t>
      </w:r>
      <w:r w:rsidR="00A83BEC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данными </w:t>
      </w:r>
      <w:r w:rsidR="004636E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за 2015</w:t>
      </w:r>
      <w:r w:rsidR="00861E1A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4636E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</w:p>
    <w:p w:rsidR="0008423D" w:rsidRPr="00FC747F" w:rsidRDefault="00E92F9D" w:rsidP="00BE779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Проанализировав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данные по кредитным платежным карточ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ам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можно сделать вывод, что спрос на них в кризисные периоды повышается. Для многих людей потребность в наличии «кредита в кармане» становится очень актуальной. </w:t>
      </w:r>
      <w:proofErr w:type="gramStart"/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Однако, несмотря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на то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что 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 2012 г. 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рынок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демонстрировал 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положительную динамику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роста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количества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 общей доли 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кредитных карточек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то 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2015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г. 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доля таких платежных карточек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сократились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примерно на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4,5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%. 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В то же время,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 2016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г. можно наблюдать восстановление упущенных позиций 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рын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кредитных карточек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 w:rsidR="001612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динамику роста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более чем на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B97D3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2</w:t>
      </w:r>
      <w:r w:rsidR="00B458C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%. </w:t>
      </w:r>
      <w:proofErr w:type="gramEnd"/>
    </w:p>
    <w:p w:rsidR="00F72004" w:rsidRPr="00FC747F" w:rsidRDefault="00E92F9D" w:rsidP="00E92F9D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При этом од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им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из основных плюсов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использовании платёжной карточки являются программы «лояльности», предлагаемые банками. Для повышения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интерес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клиентов к продукту некоторые банки начали использовать различные способы продвижения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- 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от представления бонусов до прочих преимуществ 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 xml:space="preserve">использования платежных карточек. Одной из самых востребованных опций на сегодня является функция 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«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val="en-US" w:eastAsia="ru-RU"/>
        </w:rPr>
        <w:t>cashback</w:t>
      </w:r>
      <w:r w:rsidR="009F73F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»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когда, расплачиваясь карточкой за товары и услуги, клиент получает определенную сумму от совершенной покупки обратно на счет, а значит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- </w:t>
      </w:r>
      <w:r w:rsidR="00F7200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экономит на своих тратах.</w:t>
      </w:r>
    </w:p>
    <w:p w:rsidR="00D170E4" w:rsidRPr="00D170E4" w:rsidRDefault="0097043A" w:rsidP="00D8648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</w:t>
      </w:r>
      <w:r w:rsidR="006B5FC2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ла</w:t>
      </w:r>
      <w:r w:rsidR="009F73FF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тежные</w:t>
      </w:r>
      <w:r w:rsidR="006B5FC2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</w:t>
      </w:r>
      <w:r w:rsidR="00BE7795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очки</w:t>
      </w:r>
      <w:r w:rsidR="006B5FC2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все шире используются как платежное средство</w:t>
      </w:r>
      <w:r w:rsidR="00F02B88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</w:t>
      </w:r>
      <w:r w:rsidR="00F02B8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 не только для снятия наличных</w:t>
      </w:r>
      <w:r w:rsidR="00A82D09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(см. Р</w:t>
      </w:r>
      <w:r w:rsidR="00E92F9D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исунок 1)</w:t>
      </w:r>
      <w:r w:rsidR="006B5FC2" w:rsidRPr="006045E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. </w:t>
      </w:r>
    </w:p>
    <w:p w:rsidR="00D170E4" w:rsidRDefault="00916228" w:rsidP="00D8648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</w:t>
      </w:r>
      <w:r w:rsidR="00D170E4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оля количества безналичных операций в общей структуре карточных операций </w:t>
      </w:r>
      <w:r w:rsidR="002705F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за последние три года </w:t>
      </w:r>
      <w:r w:rsidR="00D170E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увеличилась с 33% до 63%.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Доля объема таких операций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увеличилась с 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13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8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%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до 2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9 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%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</w:t>
      </w:r>
    </w:p>
    <w:p w:rsidR="00E4214D" w:rsidRDefault="00916228" w:rsidP="00D8648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Так, за</w:t>
      </w:r>
      <w:r w:rsidR="00E4214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8 месяцев</w:t>
      </w:r>
      <w:r w:rsidR="00D170E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2018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D170E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 было проведено 387 млн.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D170E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безналичных операци</w:t>
      </w:r>
      <w:r w:rsidR="00E4214D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й</w:t>
      </w:r>
      <w:r w:rsidR="00D170E4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на сумму 4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432 млрд. тенге, что превышает более чем в три раза аналогичные показатели за 2015</w:t>
      </w:r>
      <w:r w:rsidR="00667F9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</w:t>
      </w:r>
    </w:p>
    <w:p w:rsidR="00CD61B1" w:rsidRDefault="00916228" w:rsidP="00CD61B1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среднем ежемесячно через одну активную платежную карточку производится 10 операций (3 – </w:t>
      </w:r>
      <w:r w:rsidR="00CD61B1" w:rsidRPr="005D0CC2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получени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</w:t>
      </w:r>
      <w:r w:rsidR="00CD61B1" w:rsidRPr="005D0CC2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наличных денег</w:t>
      </w:r>
      <w:r w:rsidR="00CD61B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 7 – безналичные операции).</w:t>
      </w:r>
    </w:p>
    <w:p w:rsidR="00FC747F" w:rsidRPr="00FC747F" w:rsidRDefault="00FC747F" w:rsidP="00463594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</w:p>
    <w:p w:rsidR="00FA2894" w:rsidRPr="008C5171" w:rsidRDefault="00316014" w:rsidP="00FC747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Объем операций, совершенных с использованием</w:t>
      </w:r>
    </w:p>
    <w:p w:rsidR="00FC747F" w:rsidRPr="008C5171" w:rsidRDefault="00316014" w:rsidP="00FC747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платежных карточек</w:t>
      </w:r>
    </w:p>
    <w:p w:rsidR="002705FD" w:rsidRDefault="00FC747F" w:rsidP="00FC747F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Рисунок 1</w:t>
      </w:r>
    </w:p>
    <w:p w:rsidR="002705FD" w:rsidRDefault="002705FD" w:rsidP="00FC747F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B63263" wp14:editId="101AF454">
            <wp:extent cx="5863590" cy="2160270"/>
            <wp:effectExtent l="0" t="0" r="2286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05FD" w:rsidRDefault="002705FD" w:rsidP="00FC747F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2705FD" w:rsidRDefault="002705FD" w:rsidP="00FC747F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EAD88C" wp14:editId="42FB5BC9">
            <wp:extent cx="5852160" cy="2251710"/>
            <wp:effectExtent l="0" t="0" r="1524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53C7" w:rsidRDefault="00993A40" w:rsidP="006303B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>Н</w:t>
      </w:r>
      <w:r w:rsidR="00DB373C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менее 95%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безналичных операций</w:t>
      </w:r>
      <w:r w:rsidR="00A3308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 осуществл</w:t>
      </w:r>
      <w:r w:rsidR="002A4C9E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енных</w:t>
      </w:r>
      <w:r w:rsidR="00A3308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A3308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 использованием платежных карточек, производи</w:t>
      </w:r>
      <w:r w:rsidR="002A4C9E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л</w:t>
      </w:r>
      <w:r w:rsidR="00DB373C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</w:t>
      </w:r>
      <w:r w:rsidR="002A4C9E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сь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A3308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через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E4D07">
        <w:rPr>
          <w:rFonts w:ascii="Georgia" w:eastAsia="Times New Roman" w:hAnsi="Georgia" w:cs="Times New Roman"/>
          <w:color w:val="111111"/>
          <w:sz w:val="28"/>
          <w:szCs w:val="28"/>
          <w:lang w:val="en-US" w:eastAsia="ru-RU"/>
        </w:rPr>
        <w:t>Pos</w:t>
      </w:r>
      <w:proofErr w:type="spellEnd"/>
      <w:r w:rsidR="00FE4D07" w:rsidRPr="00FE4D0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-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терминалы и </w:t>
      </w:r>
      <w:proofErr w:type="spellStart"/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интернет-ресурсы</w:t>
      </w:r>
      <w:proofErr w:type="spellEnd"/>
      <w:r w:rsidR="00FE4D0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(см. Рисунок </w:t>
      </w:r>
      <w:r w:rsidR="000F224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2</w:t>
      </w:r>
      <w:r w:rsidR="00FE4D0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)</w:t>
      </w:r>
      <w:r w:rsidR="00DE53C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</w:t>
      </w:r>
    </w:p>
    <w:p w:rsidR="002D5747" w:rsidRDefault="002D5747" w:rsidP="002D5747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bookmarkStart w:id="1" w:name="775"/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Объем безналичных операций, проведенных через </w:t>
      </w:r>
      <w:proofErr w:type="spellStart"/>
      <w:r>
        <w:rPr>
          <w:rFonts w:ascii="Georgia" w:eastAsia="Times New Roman" w:hAnsi="Georgia" w:cs="Times New Roman"/>
          <w:color w:val="111111"/>
          <w:sz w:val="28"/>
          <w:szCs w:val="28"/>
          <w:lang w:val="en-US" w:eastAsia="ru-RU"/>
        </w:rPr>
        <w:t>Pos</w:t>
      </w:r>
      <w:proofErr w:type="spellEnd"/>
      <w:r w:rsidRPr="00FE4D0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-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терминалы с использованием платежных карточек</w:t>
      </w:r>
      <w:r w:rsidR="00861E1A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составил 2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355,4 млрд. тенге или 53%.</w:t>
      </w:r>
    </w:p>
    <w:p w:rsidR="00DC1414" w:rsidRPr="002D5747" w:rsidRDefault="00993A40" w:rsidP="006303B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тоже время о</w:t>
      </w:r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собое внимание 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заслуживают </w:t>
      </w:r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транзакции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 осуществленные</w:t>
      </w:r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с использованием </w:t>
      </w:r>
      <w:proofErr w:type="spellStart"/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интернет-ресурсов</w:t>
      </w:r>
      <w:proofErr w:type="spellEnd"/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 мобильных телефонов. Доля объема </w:t>
      </w: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таких</w:t>
      </w:r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операций составила 1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DC1414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846,6 млрд. тенге или 42 %</w:t>
      </w:r>
      <w:bookmarkEnd w:id="1"/>
      <w:r w:rsidR="0046733E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в то время как, к примеру, в 2015 г. не превышала и 13%.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Во-первых, к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транзакциям в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онлайне</w:t>
      </w:r>
      <w:proofErr w:type="spellEnd"/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возросло доверие</w:t>
      </w:r>
      <w:r w:rsid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 в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ряде случаев товары и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услуги в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интернете </w:t>
      </w:r>
      <w:r w:rsid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стали 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дешевле. Во-</w:t>
      </w:r>
      <w:r w:rsid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вторых</w:t>
      </w:r>
      <w:r w:rsidR="002D5747" w:rsidRPr="002D5747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 это просто удобнее.</w:t>
      </w:r>
    </w:p>
    <w:p w:rsidR="00313525" w:rsidRDefault="00313525" w:rsidP="006303B5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</w:p>
    <w:p w:rsidR="0062457E" w:rsidRDefault="00535F98" w:rsidP="008C51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Структура безналичных операций, </w:t>
      </w:r>
    </w:p>
    <w:p w:rsidR="0062457E" w:rsidRPr="008C5171" w:rsidRDefault="00535F98" w:rsidP="008C51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совершенных с использованием платежных карточек</w:t>
      </w:r>
    </w:p>
    <w:p w:rsidR="002A4C9E" w:rsidRPr="0046733E" w:rsidRDefault="00535F98" w:rsidP="002A4C9E">
      <w:pPr>
        <w:spacing w:after="0"/>
        <w:ind w:firstLine="709"/>
        <w:jc w:val="right"/>
        <w:rPr>
          <w:noProof/>
          <w:lang w:eastAsia="ru-RU"/>
        </w:rPr>
      </w:pPr>
      <w:r w:rsidRPr="006045E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Рис</w:t>
      </w:r>
      <w:r w:rsidR="00A82D09" w:rsidRPr="006045E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унок</w:t>
      </w:r>
      <w:r w:rsidRPr="006045E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A82D09" w:rsidRPr="006045E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2</w:t>
      </w:r>
      <w:r w:rsidR="002A4C9E">
        <w:rPr>
          <w:noProof/>
          <w:lang w:eastAsia="ru-RU"/>
        </w:rPr>
        <w:drawing>
          <wp:inline distT="0" distB="0" distL="0" distR="0" wp14:anchorId="3F6C231F" wp14:editId="328C22EC">
            <wp:extent cx="5657850" cy="2397395"/>
            <wp:effectExtent l="171450" t="171450" r="381000" b="3651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4744" t="39032" r="42628" b="33903"/>
                    <a:stretch/>
                  </pic:blipFill>
                  <pic:spPr bwMode="auto">
                    <a:xfrm>
                      <a:off x="0" y="0"/>
                      <a:ext cx="5677676" cy="24057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34D9" w:rsidRDefault="001974D3" w:rsidP="002A4C9E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 тому же, р</w:t>
      </w:r>
      <w:r w:rsidR="002E34D9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егиональное  развитие казахстанского рынка </w:t>
      </w:r>
      <w:r w:rsidR="002E34D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использования </w:t>
      </w:r>
      <w:r w:rsidR="002E34D9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платежных карточек значительно различается.</w:t>
      </w:r>
    </w:p>
    <w:p w:rsidR="006E6D83" w:rsidRDefault="008B77CE" w:rsidP="006E6D83">
      <w:pPr>
        <w:spacing w:after="0"/>
        <w:ind w:firstLine="709"/>
        <w:jc w:val="both"/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Наиболее высокие среди остальных областей показатели  по </w:t>
      </w:r>
      <w:r w:rsidR="00446E3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объему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безналичных операций демонстрируют </w:t>
      </w:r>
      <w:r w:rsidR="00446E3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 Алматы</w:t>
      </w:r>
      <w:r w:rsidR="001C7A9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</w:t>
      </w:r>
      <w:r w:rsidR="00446E3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г. Астана</w:t>
      </w:r>
      <w:r w:rsidR="00446E3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</w:t>
      </w:r>
      <w:r w:rsidR="001C7A9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46E3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Акмолинская</w:t>
      </w:r>
      <w:proofErr w:type="spellEnd"/>
      <w:r w:rsidR="00446E3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область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</w:t>
      </w:r>
      <w:r w:rsidR="001C7A93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Жамбылская</w:t>
      </w:r>
      <w:proofErr w:type="spellEnd"/>
      <w:r w:rsidR="004354F0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0E4982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Кызылординская</w:t>
      </w:r>
      <w:proofErr w:type="spellEnd"/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области характеризуются наименьшими значениями по показателям</w:t>
      </w: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объема безналичных платежей</w:t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среди остальных областей</w:t>
      </w:r>
      <w:r w:rsidR="006E7820" w:rsidRPr="00FC747F">
        <w:rPr>
          <w:rStyle w:val="a7"/>
          <w:rFonts w:ascii="Georgia" w:eastAsia="Times New Roman" w:hAnsi="Georgia" w:cs="Times New Roman"/>
          <w:color w:val="111111"/>
          <w:sz w:val="28"/>
          <w:szCs w:val="28"/>
          <w:lang w:eastAsia="ru-RU"/>
        </w:rPr>
        <w:footnoteReference w:id="1"/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(</w:t>
      </w:r>
      <w:r w:rsidR="00A82D0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см. </w:t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Рис</w:t>
      </w:r>
      <w:r w:rsidR="00A82D0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унок 3</w:t>
      </w:r>
      <w:r w:rsidR="006E7820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).</w:t>
      </w:r>
      <w:r w:rsidR="006E6D83" w:rsidRPr="006E6D83">
        <w:t xml:space="preserve"> </w:t>
      </w:r>
      <w:r w:rsidR="006E6D83">
        <w:t xml:space="preserve">    </w:t>
      </w:r>
    </w:p>
    <w:p w:rsidR="007B0ECA" w:rsidRPr="006E7820" w:rsidRDefault="007B0ECA" w:rsidP="006E7820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7"/>
          <w:szCs w:val="27"/>
          <w:lang w:eastAsia="ru-RU"/>
        </w:rPr>
      </w:pPr>
    </w:p>
    <w:p w:rsidR="0062457E" w:rsidRDefault="00FB5077" w:rsidP="00FB50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Структура операций по получению наличных</w:t>
      </w:r>
      <w:r w:rsidR="00624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21C59"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денег</w:t>
      </w:r>
    </w:p>
    <w:p w:rsidR="00FB5077" w:rsidRPr="008C5171" w:rsidRDefault="00FB5077" w:rsidP="00FB507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безналичных операций </w:t>
      </w:r>
      <w:r w:rsidR="00624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 использованием </w:t>
      </w: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платежны</w:t>
      </w:r>
      <w:r w:rsidR="00624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карточ</w:t>
      </w:r>
      <w:r w:rsidR="00624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ек</w:t>
      </w: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6245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  <w:t>за 8 месяцев 2018 г</w:t>
      </w:r>
      <w:r w:rsidRPr="008C5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., %</w:t>
      </w:r>
    </w:p>
    <w:p w:rsidR="006E7820" w:rsidRDefault="00721C59" w:rsidP="006E7820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Рисунок </w:t>
      </w:r>
      <w:r w:rsidR="00A82D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FA7070" w:rsidRDefault="00FA7070" w:rsidP="006E7820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3F1888" wp14:editId="449CF558">
            <wp:extent cx="5852160" cy="2857500"/>
            <wp:effectExtent l="0" t="0" r="1524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7070" w:rsidRDefault="00FA7070" w:rsidP="006E7820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0E4982" w:rsidRDefault="00446E3F" w:rsidP="006E7820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7D05F0" wp14:editId="5B59A147">
            <wp:extent cx="5852160" cy="3006090"/>
            <wp:effectExtent l="0" t="0" r="15240" b="2286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077" w:rsidRDefault="00FB5077" w:rsidP="00DC1F70">
      <w:pPr>
        <w:spacing w:after="0"/>
        <w:jc w:val="center"/>
        <w:rPr>
          <w:rFonts w:ascii="Georgia" w:eastAsia="Times New Roman" w:hAnsi="Georgia" w:cs="Times New Roman"/>
          <w:b/>
          <w:color w:val="111111"/>
          <w:sz w:val="27"/>
          <w:szCs w:val="27"/>
          <w:lang w:eastAsia="ru-RU"/>
        </w:rPr>
      </w:pPr>
    </w:p>
    <w:p w:rsidR="00FB5077" w:rsidRPr="00FC747F" w:rsidRDefault="00721C59" w:rsidP="002D0627">
      <w:pPr>
        <w:spacing w:after="0"/>
        <w:ind w:firstLine="709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Города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Астана, Алматы</w:t>
      </w:r>
      <w:r w:rsidR="00AC21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Карагандинская</w:t>
      </w:r>
      <w:r w:rsidR="00CC253B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област</w:t>
      </w:r>
      <w:r w:rsidR="00AC21E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ь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изначально характеризовались самыми высокими показателями в части концентрации банков, финансовых ресурсов и плотности населения, что позволило рынку платежных карточек </w:t>
      </w:r>
      <w:r w:rsidR="000A7BB2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и электронных терминалов 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данных регионах стать наиболее развитым</w:t>
      </w:r>
      <w:r w:rsidR="002D062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CC674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br/>
      </w:r>
      <w:r w:rsidR="002D062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(</w:t>
      </w:r>
      <w:r w:rsidR="00A82D0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см. </w:t>
      </w:r>
      <w:r w:rsidR="002D062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Рис</w:t>
      </w:r>
      <w:r w:rsidR="006C341F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унок</w:t>
      </w:r>
      <w:r w:rsidR="002D062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A82D0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4</w:t>
      </w:r>
      <w:r w:rsidR="000A7BB2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 </w:t>
      </w:r>
      <w:r w:rsidR="00A82D0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5</w:t>
      </w:r>
      <w:r w:rsidR="002D0627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)</w:t>
      </w:r>
      <w:r w:rsidR="006B7A48" w:rsidRPr="00FC747F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</w:t>
      </w:r>
    </w:p>
    <w:p w:rsidR="00FC747F" w:rsidRDefault="00FC747F" w:rsidP="00CF488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E65A5" w:rsidRDefault="00CF488C" w:rsidP="00AE65A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Объем операций по безналичным </w:t>
      </w:r>
      <w:r w:rsidR="00AE65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операциям </w:t>
      </w:r>
    </w:p>
    <w:p w:rsidR="00FC747F" w:rsidRDefault="00AE65A5" w:rsidP="00AE65A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использованием платежных карточ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</w:p>
    <w:p w:rsidR="00CF488C" w:rsidRPr="00FC747F" w:rsidRDefault="00CF488C" w:rsidP="00CF488C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разрезе областей, в млн. тенге</w:t>
      </w:r>
    </w:p>
    <w:p w:rsidR="006B5FC2" w:rsidRDefault="00CF488C" w:rsidP="00BD5B6B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BD5B6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Рисунок </w:t>
      </w:r>
      <w:r w:rsidR="00A82D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4</w:t>
      </w:r>
      <w:r w:rsidR="00721C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133E40" w:rsidRDefault="00133E40" w:rsidP="00BD5B6B">
      <w:pPr>
        <w:spacing w:after="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7997CE" wp14:editId="4C2312D7">
            <wp:extent cx="5943600" cy="3017520"/>
            <wp:effectExtent l="0" t="0" r="1905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39E4" w:rsidRDefault="003E39E4" w:rsidP="00C15F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C15FDE" w:rsidRPr="00FC747F" w:rsidRDefault="00C15FDE" w:rsidP="00C15FD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Количество </w:t>
      </w:r>
      <w:r w:rsidR="000A7BB2"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электронных терминалов</w:t>
      </w: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разрезе областей </w:t>
      </w:r>
    </w:p>
    <w:p w:rsidR="00C15FDE" w:rsidRPr="00FC747F" w:rsidRDefault="00C15FDE" w:rsidP="00C15FDE">
      <w:pPr>
        <w:shd w:val="clear" w:color="auto" w:fill="FFFFFF"/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color w:val="111111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 состоянию на 01.0</w:t>
      </w:r>
      <w:r w:rsidR="00597E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.2018г</w:t>
      </w:r>
      <w:r w:rsidRPr="00FC747F">
        <w:rPr>
          <w:rFonts w:ascii="Georgia" w:eastAsia="Times New Roman" w:hAnsi="Georgia" w:cs="Times New Roman"/>
          <w:b/>
          <w:color w:val="111111"/>
          <w:sz w:val="28"/>
          <w:szCs w:val="28"/>
          <w:lang w:eastAsia="ru-RU"/>
        </w:rPr>
        <w:t>.</w:t>
      </w:r>
      <w:r w:rsidR="00F53729" w:rsidRPr="00FC74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(ед.)</w:t>
      </w:r>
    </w:p>
    <w:p w:rsidR="00597E18" w:rsidRDefault="00C15FDE" w:rsidP="00C15FD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C15FD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Рисунок </w:t>
      </w:r>
      <w:r w:rsidR="00A82D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</w:t>
      </w:r>
    </w:p>
    <w:p w:rsidR="00597E18" w:rsidRDefault="00597E18" w:rsidP="004438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682813" wp14:editId="70D61952">
            <wp:extent cx="5932170" cy="2617470"/>
            <wp:effectExtent l="0" t="0" r="11430" b="114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74D3" w:rsidRDefault="001974D3" w:rsidP="004438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715101" w:rsidRDefault="001974D3" w:rsidP="00FA6C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Подытожив результаты проведенного анализа </w:t>
      </w:r>
      <w:r w:rsid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невозможно не отметить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, что казахстанский рынок </w:t>
      </w:r>
      <w:r w:rsidR="00715101"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платежных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карт</w:t>
      </w:r>
      <w:r w:rsidR="00715101"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очек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 </w:t>
      </w:r>
      <w:r w:rsidR="00715101"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использование их для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безналичных операций </w:t>
      </w:r>
      <w:r w:rsidR="00FA6CB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продолжает демонстрировать рост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</w:t>
      </w:r>
      <w:r w:rsid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="00FA6CB9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сравнению с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предыдущими годами и</w:t>
      </w:r>
      <w:r w:rsid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является одним из</w:t>
      </w:r>
      <w:r w:rsid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</w:t>
      </w:r>
      <w:r w:rsidR="00715101"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аиболее динамично развивающихся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</w:t>
      </w:r>
      <w:r w:rsid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перспективных сегментов финансового рынка в</w:t>
      </w:r>
      <w:r w:rsidR="00AE65A5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</w:t>
      </w:r>
      <w:r w:rsidRPr="00715101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Казахстане.</w:t>
      </w:r>
    </w:p>
    <w:p w:rsidR="00715101" w:rsidRDefault="00715101" w:rsidP="00197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5101" w:rsidSect="00D063B6">
      <w:headerReference w:type="default" r:id="rId15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7A" w:rsidRDefault="008E187A" w:rsidP="006E7820">
      <w:pPr>
        <w:spacing w:after="0" w:line="240" w:lineRule="auto"/>
      </w:pPr>
      <w:r>
        <w:separator/>
      </w:r>
    </w:p>
  </w:endnote>
  <w:endnote w:type="continuationSeparator" w:id="0">
    <w:p w:rsidR="008E187A" w:rsidRDefault="008E187A" w:rsidP="006E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7A" w:rsidRDefault="008E187A" w:rsidP="006E7820">
      <w:pPr>
        <w:spacing w:after="0" w:line="240" w:lineRule="auto"/>
      </w:pPr>
      <w:r>
        <w:separator/>
      </w:r>
    </w:p>
  </w:footnote>
  <w:footnote w:type="continuationSeparator" w:id="0">
    <w:p w:rsidR="008E187A" w:rsidRDefault="008E187A" w:rsidP="006E7820">
      <w:pPr>
        <w:spacing w:after="0" w:line="240" w:lineRule="auto"/>
      </w:pPr>
      <w:r>
        <w:continuationSeparator/>
      </w:r>
    </w:p>
  </w:footnote>
  <w:footnote w:id="1">
    <w:p w:rsidR="006E7820" w:rsidRDefault="006E7820" w:rsidP="007B0EC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2D0627">
        <w:rPr>
          <w:rFonts w:ascii="Times New Roman" w:hAnsi="Times New Roman" w:cs="Times New Roman"/>
          <w:sz w:val="16"/>
          <w:szCs w:val="16"/>
        </w:rPr>
        <w:t>Информация представлена на о</w:t>
      </w:r>
      <w:r w:rsidR="007B0ECA" w:rsidRPr="002D0627">
        <w:rPr>
          <w:rFonts w:ascii="Times New Roman" w:hAnsi="Times New Roman" w:cs="Times New Roman"/>
          <w:sz w:val="16"/>
          <w:szCs w:val="16"/>
        </w:rPr>
        <w:t xml:space="preserve">сновании 3-х признаков операций, </w:t>
      </w:r>
      <w:r w:rsidRPr="002D0627">
        <w:rPr>
          <w:rFonts w:ascii="Times New Roman" w:hAnsi="Times New Roman" w:cs="Times New Roman"/>
          <w:sz w:val="16"/>
          <w:szCs w:val="16"/>
        </w:rPr>
        <w:t xml:space="preserve">совершенных </w:t>
      </w:r>
      <w:r w:rsidR="007B0ECA" w:rsidRPr="002D0627">
        <w:rPr>
          <w:rFonts w:ascii="Times New Roman" w:hAnsi="Times New Roman" w:cs="Times New Roman"/>
          <w:sz w:val="16"/>
          <w:szCs w:val="16"/>
        </w:rPr>
        <w:t xml:space="preserve"> 1) </w:t>
      </w:r>
      <w:r w:rsidRPr="002D0627">
        <w:rPr>
          <w:rFonts w:ascii="Times New Roman" w:hAnsi="Times New Roman" w:cs="Times New Roman"/>
          <w:sz w:val="16"/>
          <w:szCs w:val="16"/>
        </w:rPr>
        <w:t>с использованием платежных карточек банка, организации, осуществляющей отдельные виды банковских операций, в собственной сети обслуживания</w:t>
      </w:r>
      <w:r w:rsidR="007B0ECA" w:rsidRPr="002D0627">
        <w:rPr>
          <w:rFonts w:ascii="Times New Roman" w:hAnsi="Times New Roman" w:cs="Times New Roman"/>
          <w:sz w:val="16"/>
          <w:szCs w:val="16"/>
        </w:rPr>
        <w:t xml:space="preserve"> 2)в собственной сети обслуживания с использованием платежных карточек других банков РК, организаций, осуществляющих отдельные виды банковских операций РК 3)в собственной сети обслуживания с использованием платежных карточек, выпущенных эмитентами-нерезидентами РК, а также распространяемых банками РК</w:t>
      </w:r>
      <w:proofErr w:type="gramEnd"/>
      <w:r w:rsidR="007B0ECA" w:rsidRPr="002D0627">
        <w:rPr>
          <w:rFonts w:ascii="Times New Roman" w:hAnsi="Times New Roman" w:cs="Times New Roman"/>
          <w:sz w:val="16"/>
          <w:szCs w:val="16"/>
        </w:rPr>
        <w:t>, организациями, осуществляющими отдельные виды банковских операций РК, эмитентами которых являются нерезиденты РК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A7D" w:rsidRDefault="00D86485" w:rsidP="00387A7D">
    <w:pPr>
      <w:pStyle w:val="a8"/>
      <w:jc w:val="right"/>
    </w:pPr>
    <w:r>
      <w:t>И</w:t>
    </w:r>
    <w:r w:rsidR="00387A7D">
      <w:t>нформационный материал для публикации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A5"/>
    <w:rsid w:val="00013EF6"/>
    <w:rsid w:val="00023E09"/>
    <w:rsid w:val="00072B4D"/>
    <w:rsid w:val="0008423D"/>
    <w:rsid w:val="000914DE"/>
    <w:rsid w:val="000A7BB2"/>
    <w:rsid w:val="000B3BA4"/>
    <w:rsid w:val="000D3202"/>
    <w:rsid w:val="000D5922"/>
    <w:rsid w:val="000E1509"/>
    <w:rsid w:val="000E4982"/>
    <w:rsid w:val="000F1A42"/>
    <w:rsid w:val="000F2240"/>
    <w:rsid w:val="00114769"/>
    <w:rsid w:val="00133E40"/>
    <w:rsid w:val="00140E91"/>
    <w:rsid w:val="001423CD"/>
    <w:rsid w:val="001612C4"/>
    <w:rsid w:val="00167F35"/>
    <w:rsid w:val="00191D9A"/>
    <w:rsid w:val="00192F7B"/>
    <w:rsid w:val="001974D3"/>
    <w:rsid w:val="001C7A93"/>
    <w:rsid w:val="001D2800"/>
    <w:rsid w:val="001D5505"/>
    <w:rsid w:val="001E6166"/>
    <w:rsid w:val="001F46CF"/>
    <w:rsid w:val="00223A7C"/>
    <w:rsid w:val="002354F5"/>
    <w:rsid w:val="002532A0"/>
    <w:rsid w:val="002705FD"/>
    <w:rsid w:val="00274747"/>
    <w:rsid w:val="002A4C9E"/>
    <w:rsid w:val="002C123E"/>
    <w:rsid w:val="002D0627"/>
    <w:rsid w:val="002D5747"/>
    <w:rsid w:val="002E34D9"/>
    <w:rsid w:val="002F3E3A"/>
    <w:rsid w:val="002F60BE"/>
    <w:rsid w:val="0030487C"/>
    <w:rsid w:val="00313525"/>
    <w:rsid w:val="0031492B"/>
    <w:rsid w:val="00316014"/>
    <w:rsid w:val="003209B8"/>
    <w:rsid w:val="00357740"/>
    <w:rsid w:val="00364F20"/>
    <w:rsid w:val="003743DD"/>
    <w:rsid w:val="00387A7D"/>
    <w:rsid w:val="003C6D25"/>
    <w:rsid w:val="003E39E4"/>
    <w:rsid w:val="003F7056"/>
    <w:rsid w:val="003F79F7"/>
    <w:rsid w:val="00404472"/>
    <w:rsid w:val="00411745"/>
    <w:rsid w:val="00412649"/>
    <w:rsid w:val="004161F5"/>
    <w:rsid w:val="00426214"/>
    <w:rsid w:val="004354F0"/>
    <w:rsid w:val="00435F6A"/>
    <w:rsid w:val="00440323"/>
    <w:rsid w:val="0044383B"/>
    <w:rsid w:val="00446E3F"/>
    <w:rsid w:val="004539D1"/>
    <w:rsid w:val="00453A0C"/>
    <w:rsid w:val="00456255"/>
    <w:rsid w:val="00463594"/>
    <w:rsid w:val="004636ED"/>
    <w:rsid w:val="0046733E"/>
    <w:rsid w:val="00471DE0"/>
    <w:rsid w:val="004A5ECF"/>
    <w:rsid w:val="004B0710"/>
    <w:rsid w:val="004B6EC9"/>
    <w:rsid w:val="004D28EF"/>
    <w:rsid w:val="004D6505"/>
    <w:rsid w:val="004E350B"/>
    <w:rsid w:val="004E63B5"/>
    <w:rsid w:val="00505EAB"/>
    <w:rsid w:val="005134AB"/>
    <w:rsid w:val="00515723"/>
    <w:rsid w:val="00516DCA"/>
    <w:rsid w:val="005246D9"/>
    <w:rsid w:val="0052737D"/>
    <w:rsid w:val="00535F98"/>
    <w:rsid w:val="00537BD5"/>
    <w:rsid w:val="00567A75"/>
    <w:rsid w:val="00575DE8"/>
    <w:rsid w:val="00590679"/>
    <w:rsid w:val="00593C69"/>
    <w:rsid w:val="00597E18"/>
    <w:rsid w:val="005A4E42"/>
    <w:rsid w:val="005B2300"/>
    <w:rsid w:val="005B2E24"/>
    <w:rsid w:val="005D0CC2"/>
    <w:rsid w:val="005D624E"/>
    <w:rsid w:val="005E16EC"/>
    <w:rsid w:val="006045E1"/>
    <w:rsid w:val="00607C29"/>
    <w:rsid w:val="0062457E"/>
    <w:rsid w:val="0062784A"/>
    <w:rsid w:val="006303B5"/>
    <w:rsid w:val="00637B48"/>
    <w:rsid w:val="00661FAD"/>
    <w:rsid w:val="00663856"/>
    <w:rsid w:val="00667F90"/>
    <w:rsid w:val="00672201"/>
    <w:rsid w:val="00683623"/>
    <w:rsid w:val="0068460A"/>
    <w:rsid w:val="006A118F"/>
    <w:rsid w:val="006B5FC2"/>
    <w:rsid w:val="006B7A48"/>
    <w:rsid w:val="006C2AC0"/>
    <w:rsid w:val="006C341F"/>
    <w:rsid w:val="006E6D83"/>
    <w:rsid w:val="006E7820"/>
    <w:rsid w:val="006F6112"/>
    <w:rsid w:val="0070472F"/>
    <w:rsid w:val="00715101"/>
    <w:rsid w:val="00721C59"/>
    <w:rsid w:val="007250D9"/>
    <w:rsid w:val="007312FF"/>
    <w:rsid w:val="00747987"/>
    <w:rsid w:val="00753ED2"/>
    <w:rsid w:val="0075660B"/>
    <w:rsid w:val="00762C56"/>
    <w:rsid w:val="00787892"/>
    <w:rsid w:val="007B01C8"/>
    <w:rsid w:val="007B0ECA"/>
    <w:rsid w:val="007B6AA3"/>
    <w:rsid w:val="007D0A9C"/>
    <w:rsid w:val="007D3639"/>
    <w:rsid w:val="00806D10"/>
    <w:rsid w:val="0085366E"/>
    <w:rsid w:val="00861E1A"/>
    <w:rsid w:val="00866EA4"/>
    <w:rsid w:val="00872289"/>
    <w:rsid w:val="008730AC"/>
    <w:rsid w:val="00881763"/>
    <w:rsid w:val="00891231"/>
    <w:rsid w:val="00895590"/>
    <w:rsid w:val="008A405F"/>
    <w:rsid w:val="008B77CE"/>
    <w:rsid w:val="008C5171"/>
    <w:rsid w:val="008D2EBF"/>
    <w:rsid w:val="008D74DB"/>
    <w:rsid w:val="008E187A"/>
    <w:rsid w:val="008E388A"/>
    <w:rsid w:val="008E5353"/>
    <w:rsid w:val="00916228"/>
    <w:rsid w:val="00936E21"/>
    <w:rsid w:val="0095768C"/>
    <w:rsid w:val="0097043A"/>
    <w:rsid w:val="00986A7A"/>
    <w:rsid w:val="00993A40"/>
    <w:rsid w:val="009A3A14"/>
    <w:rsid w:val="009C4804"/>
    <w:rsid w:val="009D25C2"/>
    <w:rsid w:val="009E56B8"/>
    <w:rsid w:val="009F73FF"/>
    <w:rsid w:val="00A01CBF"/>
    <w:rsid w:val="00A07B8F"/>
    <w:rsid w:val="00A312D9"/>
    <w:rsid w:val="00A33087"/>
    <w:rsid w:val="00A407B1"/>
    <w:rsid w:val="00A43008"/>
    <w:rsid w:val="00A45BC2"/>
    <w:rsid w:val="00A62B14"/>
    <w:rsid w:val="00A64036"/>
    <w:rsid w:val="00A67B4A"/>
    <w:rsid w:val="00A76196"/>
    <w:rsid w:val="00A80B37"/>
    <w:rsid w:val="00A80EA5"/>
    <w:rsid w:val="00A82D09"/>
    <w:rsid w:val="00A83BEC"/>
    <w:rsid w:val="00A853B9"/>
    <w:rsid w:val="00A97EE4"/>
    <w:rsid w:val="00AB4431"/>
    <w:rsid w:val="00AC21EF"/>
    <w:rsid w:val="00AC4936"/>
    <w:rsid w:val="00AE5FF4"/>
    <w:rsid w:val="00AE65A5"/>
    <w:rsid w:val="00AF572D"/>
    <w:rsid w:val="00B13DFB"/>
    <w:rsid w:val="00B36740"/>
    <w:rsid w:val="00B458C4"/>
    <w:rsid w:val="00B47E4B"/>
    <w:rsid w:val="00B515CA"/>
    <w:rsid w:val="00B853C1"/>
    <w:rsid w:val="00B919C2"/>
    <w:rsid w:val="00B932FE"/>
    <w:rsid w:val="00B93F89"/>
    <w:rsid w:val="00B97D34"/>
    <w:rsid w:val="00BA19A1"/>
    <w:rsid w:val="00BA1D9A"/>
    <w:rsid w:val="00BB0801"/>
    <w:rsid w:val="00BB3538"/>
    <w:rsid w:val="00BB57FD"/>
    <w:rsid w:val="00BD5B6B"/>
    <w:rsid w:val="00BE50DA"/>
    <w:rsid w:val="00BE5449"/>
    <w:rsid w:val="00BE7795"/>
    <w:rsid w:val="00BE7A6E"/>
    <w:rsid w:val="00BF2BDC"/>
    <w:rsid w:val="00C00444"/>
    <w:rsid w:val="00C13AA5"/>
    <w:rsid w:val="00C15FDE"/>
    <w:rsid w:val="00C339FF"/>
    <w:rsid w:val="00C433CB"/>
    <w:rsid w:val="00C45D16"/>
    <w:rsid w:val="00C63E62"/>
    <w:rsid w:val="00C6450F"/>
    <w:rsid w:val="00CA0C46"/>
    <w:rsid w:val="00CA7446"/>
    <w:rsid w:val="00CB4500"/>
    <w:rsid w:val="00CC18E0"/>
    <w:rsid w:val="00CC253B"/>
    <w:rsid w:val="00CC6745"/>
    <w:rsid w:val="00CD0529"/>
    <w:rsid w:val="00CD5D65"/>
    <w:rsid w:val="00CD61B1"/>
    <w:rsid w:val="00CD79B3"/>
    <w:rsid w:val="00CF039B"/>
    <w:rsid w:val="00CF1FFB"/>
    <w:rsid w:val="00CF488C"/>
    <w:rsid w:val="00D063B6"/>
    <w:rsid w:val="00D11B70"/>
    <w:rsid w:val="00D170E4"/>
    <w:rsid w:val="00D23FAF"/>
    <w:rsid w:val="00D2416F"/>
    <w:rsid w:val="00D26E62"/>
    <w:rsid w:val="00D50E2A"/>
    <w:rsid w:val="00D626CC"/>
    <w:rsid w:val="00D74587"/>
    <w:rsid w:val="00D77F9A"/>
    <w:rsid w:val="00D85128"/>
    <w:rsid w:val="00D86485"/>
    <w:rsid w:val="00D901B7"/>
    <w:rsid w:val="00D96268"/>
    <w:rsid w:val="00DB191E"/>
    <w:rsid w:val="00DB373C"/>
    <w:rsid w:val="00DC1414"/>
    <w:rsid w:val="00DC1F70"/>
    <w:rsid w:val="00DE53C7"/>
    <w:rsid w:val="00DE75C1"/>
    <w:rsid w:val="00DF16BC"/>
    <w:rsid w:val="00DF5487"/>
    <w:rsid w:val="00E21804"/>
    <w:rsid w:val="00E22FBC"/>
    <w:rsid w:val="00E25752"/>
    <w:rsid w:val="00E266BE"/>
    <w:rsid w:val="00E37941"/>
    <w:rsid w:val="00E40E73"/>
    <w:rsid w:val="00E4214D"/>
    <w:rsid w:val="00E6417C"/>
    <w:rsid w:val="00E64CF3"/>
    <w:rsid w:val="00E92F9D"/>
    <w:rsid w:val="00EA4DC2"/>
    <w:rsid w:val="00EC6147"/>
    <w:rsid w:val="00ED2679"/>
    <w:rsid w:val="00EE73C0"/>
    <w:rsid w:val="00F02B88"/>
    <w:rsid w:val="00F05D0A"/>
    <w:rsid w:val="00F2154F"/>
    <w:rsid w:val="00F231D2"/>
    <w:rsid w:val="00F445DC"/>
    <w:rsid w:val="00F46FBD"/>
    <w:rsid w:val="00F53729"/>
    <w:rsid w:val="00F663E9"/>
    <w:rsid w:val="00F66D15"/>
    <w:rsid w:val="00F66F3A"/>
    <w:rsid w:val="00F72004"/>
    <w:rsid w:val="00F84003"/>
    <w:rsid w:val="00FA2894"/>
    <w:rsid w:val="00FA6CB9"/>
    <w:rsid w:val="00FA7070"/>
    <w:rsid w:val="00FB5077"/>
    <w:rsid w:val="00FB7755"/>
    <w:rsid w:val="00FC747F"/>
    <w:rsid w:val="00FD2910"/>
    <w:rsid w:val="00FD4802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C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E782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782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E782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8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7A7D"/>
  </w:style>
  <w:style w:type="paragraph" w:styleId="aa">
    <w:name w:val="footer"/>
    <w:basedOn w:val="a"/>
    <w:link w:val="ab"/>
    <w:uiPriority w:val="99"/>
    <w:unhideWhenUsed/>
    <w:rsid w:val="0038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7A7D"/>
  </w:style>
  <w:style w:type="character" w:styleId="ac">
    <w:name w:val="annotation reference"/>
    <w:basedOn w:val="a0"/>
    <w:uiPriority w:val="99"/>
    <w:semiHidden/>
    <w:unhideWhenUsed/>
    <w:rsid w:val="00D864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4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4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4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485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F73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FC2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E782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782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E782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8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7A7D"/>
  </w:style>
  <w:style w:type="paragraph" w:styleId="aa">
    <w:name w:val="footer"/>
    <w:basedOn w:val="a"/>
    <w:link w:val="ab"/>
    <w:uiPriority w:val="99"/>
    <w:unhideWhenUsed/>
    <w:rsid w:val="00387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7A7D"/>
  </w:style>
  <w:style w:type="character" w:styleId="ac">
    <w:name w:val="annotation reference"/>
    <w:basedOn w:val="a0"/>
    <w:uiPriority w:val="99"/>
    <w:semiHidden/>
    <w:unhideWhenUsed/>
    <w:rsid w:val="00D864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4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4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4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485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F73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52;&#1072;&#1090;&#1077;&#1088;&#1080;&#1072;&#1083;&#1099;%20&#1087;&#1086;%20&#1089;&#1090;&#1072;&#1090;&#1100;&#1077;\&#1044;&#1072;&#1085;&#1085;&#1099;&#1077;%20&#1076;&#1083;&#1103;%20&#1072;&#1085;&#1072;&#1083;&#1080;&#1079;&#1072;%20&#1087;&#1086;%20&#1089;&#1086;&#1089;&#1090;%20&#1085;&#1072;%200109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52;&#1072;&#1090;&#1077;&#1088;&#1080;&#1072;&#1083;&#1099;%20&#1087;&#1086;%20&#1089;&#1090;&#1072;&#1090;&#1100;&#1077;\&#1044;&#1072;&#1085;&#1085;&#1099;&#1077;%20&#1076;&#1083;&#1103;%20&#1072;&#1085;&#1072;&#1083;&#1080;&#1079;&#1072;%20&#1087;&#1086;%20&#1089;&#1086;&#1089;&#1090;%20&#1085;&#1072;%200109201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52;&#1072;&#1090;&#1077;&#1088;&#1080;&#1072;&#1083;&#1099;%20&#1087;&#1086;%20&#1089;&#1090;&#1072;&#1090;&#1100;&#1077;\&#1044;&#1072;&#1085;&#1085;&#1099;&#1077;%20&#1076;&#1083;&#1103;%20&#1072;&#1085;&#1072;&#1083;&#1080;&#1079;&#1072;%20&#1087;&#1086;%20&#1089;&#1086;&#1089;&#1090;%20&#1085;&#1072;%200109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52;&#1072;&#1090;&#1077;&#1088;&#1080;&#1072;&#1083;&#1099;%20&#1087;&#1086;%20&#1089;&#1090;&#1072;&#1090;&#1100;&#1077;\&#1044;&#1072;&#1085;&#1085;&#1099;&#1077;%20&#1076;&#1083;&#1103;%20&#1072;&#1085;&#1072;&#1083;&#1080;&#1079;&#1072;%20&#1087;&#1086;%20&#1089;&#1086;&#1089;&#1090;%20&#1085;&#1072;%20010920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44;&#1072;&#1085;&#1085;&#1099;&#1077;%20&#1076;&#1083;&#1103;%20&#1072;&#1085;&#1072;&#1083;&#1080;&#1079;&#1072;%20&#1087;&#1086;%20&#1089;&#1086;&#1089;&#1090;%20&#1085;&#1072;%200109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S_Marat_T\Desktop\&#1048;&#1085;&#1092;&#1072;%20&#1076;&#1083;&#1103;%20&#1089;&#1090;&#1072;&#1090;&#1100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 (млн. транзакций) </a:t>
            </a:r>
          </a:p>
        </c:rich>
      </c:tx>
      <c:layout/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'свод 3'!$B$52</c:f>
              <c:strCache>
                <c:ptCount val="1"/>
                <c:pt idx="0">
                  <c:v>По безналичным операциям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7001">
                  <a:srgbClr val="E6E6E6"/>
                </a:gs>
                <a:gs pos="25000">
                  <a:srgbClr val="7D8496"/>
                </a:gs>
                <a:gs pos="48000">
                  <a:srgbClr val="E6E6E6"/>
                </a:gs>
                <a:gs pos="86000">
                  <a:srgbClr val="7D8496"/>
                </a:gs>
                <a:gs pos="100000">
                  <a:srgbClr val="E6E6E6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w="12700"/>
            </a:sp3d>
          </c:spPr>
          <c:invertIfNegative val="0"/>
          <c:dLbls>
            <c:dLbl>
              <c:idx val="0"/>
              <c:layout>
                <c:manualLayout>
                  <c:x val="0"/>
                  <c:y val="2.8841760777611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889967637540453E-3"/>
                  <c:y val="2.42288898909387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114517238743217E-3"/>
                  <c:y val="-2.5689473492969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4.9172584154812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114517238743217E-3"/>
                  <c:y val="-7.6438201290102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4002242438141835E-3"/>
                  <c:y val="-0.11674542420959011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4386259969930948E-4"/>
                  <c:y val="-0.14198218826636708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3'!$A$53:$A$59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8 мес. 2018</c:v>
                </c:pt>
              </c:strCache>
            </c:strRef>
          </c:cat>
          <c:val>
            <c:numRef>
              <c:f>'свод 3'!$B$53:$B$59</c:f>
              <c:numCache>
                <c:formatCode>#,##0</c:formatCode>
                <c:ptCount val="7"/>
                <c:pt idx="0">
                  <c:v>48.208404999999999</c:v>
                </c:pt>
                <c:pt idx="1">
                  <c:v>64.966431999999998</c:v>
                </c:pt>
                <c:pt idx="2">
                  <c:v>79.561034000000006</c:v>
                </c:pt>
                <c:pt idx="3">
                  <c:v>103.923396</c:v>
                </c:pt>
                <c:pt idx="4">
                  <c:v>150.07159899999999</c:v>
                </c:pt>
                <c:pt idx="5">
                  <c:v>294.85671100000002</c:v>
                </c:pt>
                <c:pt idx="6">
                  <c:v>386.67509620010009</c:v>
                </c:pt>
              </c:numCache>
            </c:numRef>
          </c:val>
        </c:ser>
        <c:ser>
          <c:idx val="1"/>
          <c:order val="1"/>
          <c:tx>
            <c:strRef>
              <c:f>'свод 3'!$C$52</c:f>
              <c:strCache>
                <c:ptCount val="1"/>
                <c:pt idx="0">
                  <c:v>По получению наличных денег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4"/>
              <c:spPr/>
              <c:txPr>
                <a:bodyPr/>
                <a:lstStyle/>
                <a:p>
                  <a:pPr algn="ctr" rtl="0">
                    <a:defRPr lang="ru-RU"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55987055016277E-2"/>
                  <c:y val="1.1347519420341307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3.7825064734471024E-3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3'!$A$53:$A$59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8 мес. 2018</c:v>
                </c:pt>
              </c:strCache>
            </c:strRef>
          </c:cat>
          <c:val>
            <c:numRef>
              <c:f>'свод 3'!$C$53:$C$59</c:f>
              <c:numCache>
                <c:formatCode>#,##0</c:formatCode>
                <c:ptCount val="7"/>
                <c:pt idx="0">
                  <c:v>159.20578800000001</c:v>
                </c:pt>
                <c:pt idx="1">
                  <c:v>176.85613799999999</c:v>
                </c:pt>
                <c:pt idx="2">
                  <c:v>195.04827</c:v>
                </c:pt>
                <c:pt idx="3">
                  <c:v>210.25278599999999</c:v>
                </c:pt>
                <c:pt idx="4">
                  <c:v>237.41757699999999</c:v>
                </c:pt>
                <c:pt idx="5">
                  <c:v>279.23823900000002</c:v>
                </c:pt>
                <c:pt idx="6">
                  <c:v>231.80148500000001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serLines/>
        <c:axId val="174645632"/>
        <c:axId val="174647552"/>
      </c:barChart>
      <c:catAx>
        <c:axId val="1746456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74647552"/>
        <c:crosses val="autoZero"/>
        <c:auto val="1"/>
        <c:lblAlgn val="ctr"/>
        <c:lblOffset val="100"/>
        <c:noMultiLvlLbl val="0"/>
      </c:catAx>
      <c:valAx>
        <c:axId val="1746475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46456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Объем</a:t>
            </a:r>
            <a:r>
              <a:rPr lang="ru-RU" sz="1200" baseline="0"/>
              <a:t> </a:t>
            </a:r>
            <a:r>
              <a:rPr lang="en-US" sz="1200" baseline="0"/>
              <a:t> (</a:t>
            </a:r>
            <a:r>
              <a:rPr lang="ru-RU" sz="1200" baseline="0"/>
              <a:t>млрд.</a:t>
            </a:r>
            <a:r>
              <a:rPr lang="en-US" sz="1200" baseline="0"/>
              <a:t> </a:t>
            </a:r>
            <a:r>
              <a:rPr lang="ru-RU" sz="1200" baseline="0"/>
              <a:t>тенге</a:t>
            </a:r>
            <a:r>
              <a:rPr lang="en-US" sz="1200" baseline="0"/>
              <a:t>)</a:t>
            </a:r>
            <a:endParaRPr lang="ru-RU" sz="1200"/>
          </a:p>
        </c:rich>
      </c:tx>
      <c:layout/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'свод 3'!$B$17</c:f>
              <c:strCache>
                <c:ptCount val="1"/>
                <c:pt idx="0">
                  <c:v>По безналичным операциям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7001">
                  <a:srgbClr val="E6E6E6"/>
                </a:gs>
                <a:gs pos="32001">
                  <a:srgbClr val="7D8496"/>
                </a:gs>
                <a:gs pos="47000">
                  <a:srgbClr val="E6E6E6"/>
                </a:gs>
                <a:gs pos="85001">
                  <a:srgbClr val="7D8496"/>
                </a:gs>
                <a:gs pos="100000">
                  <a:srgbClr val="E6E6E6"/>
                </a:gs>
              </a:gsLst>
              <a:lin ang="5400000" scaled="0"/>
            </a:gradFill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3'!$A$18:$A$24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8 мес. 2018</c:v>
                </c:pt>
              </c:strCache>
            </c:strRef>
          </c:cat>
          <c:val>
            <c:numRef>
              <c:f>'свод 3'!$B$18:$B$24</c:f>
              <c:numCache>
                <c:formatCode>#,##0</c:formatCode>
                <c:ptCount val="7"/>
                <c:pt idx="0">
                  <c:v>1011.8592340208997</c:v>
                </c:pt>
                <c:pt idx="1">
                  <c:v>1191.0052147572387</c:v>
                </c:pt>
                <c:pt idx="2">
                  <c:v>1314.9035290146037</c:v>
                </c:pt>
                <c:pt idx="3">
                  <c:v>1362.6994813269989</c:v>
                </c:pt>
                <c:pt idx="4">
                  <c:v>2109.1822792784969</c:v>
                </c:pt>
                <c:pt idx="5">
                  <c:v>3849.7601132049867</c:v>
                </c:pt>
                <c:pt idx="6">
                  <c:v>4432.4532439643981</c:v>
                </c:pt>
              </c:numCache>
            </c:numRef>
          </c:val>
        </c:ser>
        <c:ser>
          <c:idx val="1"/>
          <c:order val="1"/>
          <c:tx>
            <c:strRef>
              <c:f>'свод 3'!$C$17</c:f>
              <c:strCache>
                <c:ptCount val="1"/>
                <c:pt idx="0">
                  <c:v>По получению наличных денег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'свод 3'!$A$18:$A$24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8 мес. 2018</c:v>
                </c:pt>
              </c:strCache>
            </c:strRef>
          </c:cat>
          <c:val>
            <c:numRef>
              <c:f>'свод 3'!$C$18:$C$24</c:f>
              <c:numCache>
                <c:formatCode>#,##0</c:formatCode>
                <c:ptCount val="7"/>
                <c:pt idx="0">
                  <c:v>5059.5060381888861</c:v>
                </c:pt>
                <c:pt idx="1">
                  <c:v>5962.951898842618</c:v>
                </c:pt>
                <c:pt idx="2">
                  <c:v>7194.828619816145</c:v>
                </c:pt>
                <c:pt idx="3">
                  <c:v>7871.2461446909956</c:v>
                </c:pt>
                <c:pt idx="4">
                  <c:v>9514.6657357602708</c:v>
                </c:pt>
                <c:pt idx="5">
                  <c:v>11979.823537209502</c:v>
                </c:pt>
                <c:pt idx="6">
                  <c:v>10315.100387754232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serLines/>
        <c:axId val="176696704"/>
        <c:axId val="183214848"/>
      </c:barChart>
      <c:catAx>
        <c:axId val="176696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83214848"/>
        <c:crosses val="autoZero"/>
        <c:auto val="1"/>
        <c:lblAlgn val="ctr"/>
        <c:lblOffset val="100"/>
        <c:noMultiLvlLbl val="0"/>
      </c:catAx>
      <c:valAx>
        <c:axId val="18321484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766967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Количество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'Свод 5'!$B$45</c:f>
              <c:strCache>
                <c:ptCount val="1"/>
                <c:pt idx="0">
                  <c:v>Доля безналичных операций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7001">
                  <a:srgbClr val="E6E6E6"/>
                </a:gs>
                <a:gs pos="32001">
                  <a:srgbClr val="7D8496"/>
                </a:gs>
                <a:gs pos="47000">
                  <a:srgbClr val="E6E6E6"/>
                </a:gs>
                <a:gs pos="85001">
                  <a:srgbClr val="7D8496"/>
                </a:gs>
                <a:gs pos="100000">
                  <a:srgbClr val="E6E6E6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w="19050" h="95250"/>
              <a:bevelB w="127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5'!$A$46:$A$61</c:f>
              <c:strCache>
                <c:ptCount val="16"/>
                <c:pt idx="0">
                  <c:v>Акмол. обл</c:v>
                </c:pt>
                <c:pt idx="1">
                  <c:v>Актюб. обл</c:v>
                </c:pt>
                <c:pt idx="2">
                  <c:v>Алмат. обл</c:v>
                </c:pt>
                <c:pt idx="3">
                  <c:v>Атыр. обл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</c:v>
                </c:pt>
                <c:pt idx="7">
                  <c:v>Жамбыл. обл</c:v>
                </c:pt>
                <c:pt idx="8">
                  <c:v>ЗКО</c:v>
                </c:pt>
                <c:pt idx="9">
                  <c:v>Караг. обл</c:v>
                </c:pt>
                <c:pt idx="10">
                  <c:v>Костан. обл</c:v>
                </c:pt>
                <c:pt idx="11">
                  <c:v>Кызыл. обл</c:v>
                </c:pt>
                <c:pt idx="12">
                  <c:v>Мангист. обл</c:v>
                </c:pt>
                <c:pt idx="13">
                  <c:v>Павлод. обл</c:v>
                </c:pt>
                <c:pt idx="14">
                  <c:v>СКО</c:v>
                </c:pt>
                <c:pt idx="15">
                  <c:v>Туркест. обл и ЮКО</c:v>
                </c:pt>
              </c:strCache>
            </c:strRef>
          </c:cat>
          <c:val>
            <c:numRef>
              <c:f>'Свод 5'!$B$46:$B$61</c:f>
              <c:numCache>
                <c:formatCode>#,##0</c:formatCode>
                <c:ptCount val="16"/>
                <c:pt idx="0">
                  <c:v>31.566826707623797</c:v>
                </c:pt>
                <c:pt idx="1">
                  <c:v>36.837153106013687</c:v>
                </c:pt>
                <c:pt idx="2">
                  <c:v>22.285216436150783</c:v>
                </c:pt>
                <c:pt idx="3">
                  <c:v>35.49266289259343</c:v>
                </c:pt>
                <c:pt idx="4">
                  <c:v>25.300254397973092</c:v>
                </c:pt>
                <c:pt idx="5">
                  <c:v>83.277275584682982</c:v>
                </c:pt>
                <c:pt idx="6">
                  <c:v>60.284540947395314</c:v>
                </c:pt>
                <c:pt idx="7">
                  <c:v>18.620846314916196</c:v>
                </c:pt>
                <c:pt idx="8">
                  <c:v>34.354146214483002</c:v>
                </c:pt>
                <c:pt idx="9">
                  <c:v>44.982785344988812</c:v>
                </c:pt>
                <c:pt idx="10">
                  <c:v>50.219591237674287</c:v>
                </c:pt>
                <c:pt idx="11">
                  <c:v>19.615875923907556</c:v>
                </c:pt>
                <c:pt idx="12">
                  <c:v>36.039826581587043</c:v>
                </c:pt>
                <c:pt idx="13">
                  <c:v>35.725988403097695</c:v>
                </c:pt>
                <c:pt idx="14">
                  <c:v>31.618585210480326</c:v>
                </c:pt>
                <c:pt idx="15">
                  <c:v>18.103875268738321</c:v>
                </c:pt>
              </c:numCache>
            </c:numRef>
          </c:val>
        </c:ser>
        <c:ser>
          <c:idx val="1"/>
          <c:order val="1"/>
          <c:tx>
            <c:strRef>
              <c:f>'Свод 5'!$C$45</c:f>
              <c:strCache>
                <c:ptCount val="1"/>
                <c:pt idx="0">
                  <c:v>Доля операций по получению наличных денежных средств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 w="19050"/>
              <a:bevelB w="254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5'!$A$46:$A$61</c:f>
              <c:strCache>
                <c:ptCount val="16"/>
                <c:pt idx="0">
                  <c:v>Акмол. обл</c:v>
                </c:pt>
                <c:pt idx="1">
                  <c:v>Актюб. обл</c:v>
                </c:pt>
                <c:pt idx="2">
                  <c:v>Алмат. обл</c:v>
                </c:pt>
                <c:pt idx="3">
                  <c:v>Атыр. обл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</c:v>
                </c:pt>
                <c:pt idx="7">
                  <c:v>Жамбыл. обл</c:v>
                </c:pt>
                <c:pt idx="8">
                  <c:v>ЗКО</c:v>
                </c:pt>
                <c:pt idx="9">
                  <c:v>Караг. обл</c:v>
                </c:pt>
                <c:pt idx="10">
                  <c:v>Костан. обл</c:v>
                </c:pt>
                <c:pt idx="11">
                  <c:v>Кызыл. обл</c:v>
                </c:pt>
                <c:pt idx="12">
                  <c:v>Мангист. обл</c:v>
                </c:pt>
                <c:pt idx="13">
                  <c:v>Павлод. обл</c:v>
                </c:pt>
                <c:pt idx="14">
                  <c:v>СКО</c:v>
                </c:pt>
                <c:pt idx="15">
                  <c:v>Туркест. обл и ЮКО</c:v>
                </c:pt>
              </c:strCache>
            </c:strRef>
          </c:cat>
          <c:val>
            <c:numRef>
              <c:f>'Свод 5'!$C$46:$C$61</c:f>
              <c:numCache>
                <c:formatCode>#,##0</c:formatCode>
                <c:ptCount val="16"/>
                <c:pt idx="0">
                  <c:v>68.43317329237621</c:v>
                </c:pt>
                <c:pt idx="1">
                  <c:v>63.162846893986313</c:v>
                </c:pt>
                <c:pt idx="2">
                  <c:v>77.714783563849224</c:v>
                </c:pt>
                <c:pt idx="3">
                  <c:v>64.50733710740657</c:v>
                </c:pt>
                <c:pt idx="4">
                  <c:v>74.699745602026908</c:v>
                </c:pt>
                <c:pt idx="5">
                  <c:v>16.72272441531701</c:v>
                </c:pt>
                <c:pt idx="6">
                  <c:v>39.715459052604693</c:v>
                </c:pt>
                <c:pt idx="7">
                  <c:v>81.379153685083807</c:v>
                </c:pt>
                <c:pt idx="8">
                  <c:v>65.645853785517005</c:v>
                </c:pt>
                <c:pt idx="9">
                  <c:v>55.017214655011195</c:v>
                </c:pt>
                <c:pt idx="10">
                  <c:v>49.780408762325713</c:v>
                </c:pt>
                <c:pt idx="11">
                  <c:v>80.384124076092448</c:v>
                </c:pt>
                <c:pt idx="12">
                  <c:v>63.960173418412957</c:v>
                </c:pt>
                <c:pt idx="13">
                  <c:v>64.274011596902298</c:v>
                </c:pt>
                <c:pt idx="14">
                  <c:v>68.381414789519667</c:v>
                </c:pt>
                <c:pt idx="15">
                  <c:v>81.896124731261679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serLines/>
        <c:axId val="159645696"/>
        <c:axId val="159647232"/>
      </c:barChart>
      <c:catAx>
        <c:axId val="159645696"/>
        <c:scaling>
          <c:orientation val="minMax"/>
        </c:scaling>
        <c:delete val="0"/>
        <c:axPos val="b"/>
        <c:majorTickMark val="none"/>
        <c:minorTickMark val="none"/>
        <c:tickLblPos val="low"/>
        <c:txPr>
          <a:bodyPr rot="-5400000" vert="horz" anchor="ctr" anchorCtr="0"/>
          <a:lstStyle/>
          <a:p>
            <a:pPr>
              <a:defRPr b="1"/>
            </a:pPr>
            <a:endParaRPr lang="ru-RU"/>
          </a:p>
        </c:txPr>
        <c:crossAx val="159647232"/>
        <c:crosses val="autoZero"/>
        <c:auto val="0"/>
        <c:lblAlgn val="ctr"/>
        <c:lblOffset val="20"/>
        <c:tickLblSkip val="1"/>
        <c:noMultiLvlLbl val="0"/>
      </c:catAx>
      <c:valAx>
        <c:axId val="159647232"/>
        <c:scaling>
          <c:orientation val="minMax"/>
        </c:scaling>
        <c:delete val="1"/>
        <c:axPos val="l"/>
        <c:majorGridlines/>
        <c:numFmt formatCode="0%" sourceLinked="1"/>
        <c:majorTickMark val="none"/>
        <c:minorTickMark val="none"/>
        <c:tickLblPos val="nextTo"/>
        <c:crossAx val="1596456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Объем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'Свод 5'!$G$46</c:f>
              <c:strCache>
                <c:ptCount val="1"/>
                <c:pt idx="0">
                  <c:v>Доля безналичных операций</c:v>
                </c:pt>
              </c:strCache>
            </c:strRef>
          </c:tx>
          <c:spPr>
            <a:gradFill>
              <a:gsLst>
                <a:gs pos="0">
                  <a:srgbClr val="FFFFFF"/>
                </a:gs>
                <a:gs pos="7001">
                  <a:srgbClr val="E6E6E6"/>
                </a:gs>
                <a:gs pos="32001">
                  <a:srgbClr val="7D8496"/>
                </a:gs>
                <a:gs pos="47000">
                  <a:srgbClr val="E6E6E6"/>
                </a:gs>
                <a:gs pos="85001">
                  <a:srgbClr val="7D8496"/>
                </a:gs>
                <a:gs pos="100000">
                  <a:srgbClr val="E6E6E6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w="19050" h="95250"/>
              <a:bevelB w="127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5'!$F$47:$F$62</c:f>
              <c:strCache>
                <c:ptCount val="16"/>
                <c:pt idx="0">
                  <c:v>Акмол. обл</c:v>
                </c:pt>
                <c:pt idx="1">
                  <c:v>Актюб. обл</c:v>
                </c:pt>
                <c:pt idx="2">
                  <c:v>Алмат. обл</c:v>
                </c:pt>
                <c:pt idx="3">
                  <c:v>Атыр. обл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</c:v>
                </c:pt>
                <c:pt idx="7">
                  <c:v>Жамбыл. обл</c:v>
                </c:pt>
                <c:pt idx="8">
                  <c:v>ЗКО</c:v>
                </c:pt>
                <c:pt idx="9">
                  <c:v>Караг. обл</c:v>
                </c:pt>
                <c:pt idx="10">
                  <c:v>Костан. обл</c:v>
                </c:pt>
                <c:pt idx="11">
                  <c:v>Кызыл. обл</c:v>
                </c:pt>
                <c:pt idx="12">
                  <c:v>Мангист. обл</c:v>
                </c:pt>
                <c:pt idx="13">
                  <c:v>Павлод. обл</c:v>
                </c:pt>
                <c:pt idx="14">
                  <c:v>СКО</c:v>
                </c:pt>
                <c:pt idx="15">
                  <c:v>Туркест. обл и ЮКО</c:v>
                </c:pt>
              </c:strCache>
            </c:strRef>
          </c:cat>
          <c:val>
            <c:numRef>
              <c:f>'Свод 5'!$G$47:$G$62</c:f>
              <c:numCache>
                <c:formatCode>#,##0</c:formatCode>
                <c:ptCount val="16"/>
                <c:pt idx="0">
                  <c:v>23.020987026046996</c:v>
                </c:pt>
                <c:pt idx="1">
                  <c:v>14.506057645258027</c:v>
                </c:pt>
                <c:pt idx="2">
                  <c:v>16.29992959310297</c:v>
                </c:pt>
                <c:pt idx="3">
                  <c:v>14.673709062021592</c:v>
                </c:pt>
                <c:pt idx="4">
                  <c:v>9.8177370008753915</c:v>
                </c:pt>
                <c:pt idx="5">
                  <c:v>49.559513517374157</c:v>
                </c:pt>
                <c:pt idx="6">
                  <c:v>22.812681261263716</c:v>
                </c:pt>
                <c:pt idx="7">
                  <c:v>7.1951223740777985</c:v>
                </c:pt>
                <c:pt idx="8">
                  <c:v>16.486378583855895</c:v>
                </c:pt>
                <c:pt idx="9">
                  <c:v>18.491562766900326</c:v>
                </c:pt>
                <c:pt idx="10">
                  <c:v>14.90973040976985</c:v>
                </c:pt>
                <c:pt idx="11">
                  <c:v>6.3604142917488602</c:v>
                </c:pt>
                <c:pt idx="12">
                  <c:v>11.981820741004462</c:v>
                </c:pt>
                <c:pt idx="13">
                  <c:v>12.44533471671728</c:v>
                </c:pt>
                <c:pt idx="14">
                  <c:v>13.046710555707836</c:v>
                </c:pt>
                <c:pt idx="15">
                  <c:v>10.421685869140015</c:v>
                </c:pt>
              </c:numCache>
            </c:numRef>
          </c:val>
        </c:ser>
        <c:ser>
          <c:idx val="1"/>
          <c:order val="1"/>
          <c:tx>
            <c:strRef>
              <c:f>'Свод 5'!$H$46</c:f>
              <c:strCache>
                <c:ptCount val="1"/>
                <c:pt idx="0">
                  <c:v>Доля операций по получению наличных денежных средств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 w="19050"/>
              <a:bevelB w="25400"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5'!$F$47:$F$62</c:f>
              <c:strCache>
                <c:ptCount val="16"/>
                <c:pt idx="0">
                  <c:v>Акмол. обл</c:v>
                </c:pt>
                <c:pt idx="1">
                  <c:v>Актюб. обл</c:v>
                </c:pt>
                <c:pt idx="2">
                  <c:v>Алмат. обл</c:v>
                </c:pt>
                <c:pt idx="3">
                  <c:v>Атыр. обл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</c:v>
                </c:pt>
                <c:pt idx="7">
                  <c:v>Жамбыл. обл</c:v>
                </c:pt>
                <c:pt idx="8">
                  <c:v>ЗКО</c:v>
                </c:pt>
                <c:pt idx="9">
                  <c:v>Караг. обл</c:v>
                </c:pt>
                <c:pt idx="10">
                  <c:v>Костан. обл</c:v>
                </c:pt>
                <c:pt idx="11">
                  <c:v>Кызыл. обл</c:v>
                </c:pt>
                <c:pt idx="12">
                  <c:v>Мангист. обл</c:v>
                </c:pt>
                <c:pt idx="13">
                  <c:v>Павлод. обл</c:v>
                </c:pt>
                <c:pt idx="14">
                  <c:v>СКО</c:v>
                </c:pt>
                <c:pt idx="15">
                  <c:v>Туркест. обл и ЮКО</c:v>
                </c:pt>
              </c:strCache>
            </c:strRef>
          </c:cat>
          <c:val>
            <c:numRef>
              <c:f>'Свод 5'!$H$47:$H$62</c:f>
              <c:numCache>
                <c:formatCode>#,##0</c:formatCode>
                <c:ptCount val="16"/>
                <c:pt idx="0">
                  <c:v>76.979012973953004</c:v>
                </c:pt>
                <c:pt idx="1">
                  <c:v>85.493942354741975</c:v>
                </c:pt>
                <c:pt idx="2">
                  <c:v>83.700070406897026</c:v>
                </c:pt>
                <c:pt idx="3">
                  <c:v>85.326290937978413</c:v>
                </c:pt>
                <c:pt idx="4">
                  <c:v>90.182262999124603</c:v>
                </c:pt>
                <c:pt idx="5">
                  <c:v>50.440486482625836</c:v>
                </c:pt>
                <c:pt idx="6">
                  <c:v>77.18731873873628</c:v>
                </c:pt>
                <c:pt idx="7">
                  <c:v>92.804877625922202</c:v>
                </c:pt>
                <c:pt idx="8">
                  <c:v>83.513621416144105</c:v>
                </c:pt>
                <c:pt idx="9">
                  <c:v>81.50843723309967</c:v>
                </c:pt>
                <c:pt idx="10">
                  <c:v>85.090269590230136</c:v>
                </c:pt>
                <c:pt idx="11">
                  <c:v>93.639585708251147</c:v>
                </c:pt>
                <c:pt idx="12">
                  <c:v>88.018179258995531</c:v>
                </c:pt>
                <c:pt idx="13">
                  <c:v>87.554665283282731</c:v>
                </c:pt>
                <c:pt idx="14">
                  <c:v>86.953289444292167</c:v>
                </c:pt>
                <c:pt idx="15">
                  <c:v>89.57831413085998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serLines/>
        <c:axId val="159657344"/>
        <c:axId val="159663232"/>
      </c:barChart>
      <c:catAx>
        <c:axId val="159657344"/>
        <c:scaling>
          <c:orientation val="minMax"/>
        </c:scaling>
        <c:delete val="0"/>
        <c:axPos val="b"/>
        <c:majorTickMark val="none"/>
        <c:minorTickMark val="none"/>
        <c:tickLblPos val="low"/>
        <c:txPr>
          <a:bodyPr rot="-5400000" vert="horz" anchor="ctr" anchorCtr="0"/>
          <a:lstStyle/>
          <a:p>
            <a:pPr>
              <a:defRPr b="1"/>
            </a:pPr>
            <a:endParaRPr lang="ru-RU"/>
          </a:p>
        </c:txPr>
        <c:crossAx val="159663232"/>
        <c:crosses val="autoZero"/>
        <c:auto val="0"/>
        <c:lblAlgn val="ctr"/>
        <c:lblOffset val="20"/>
        <c:tickLblSkip val="1"/>
        <c:noMultiLvlLbl val="0"/>
      </c:catAx>
      <c:valAx>
        <c:axId val="159663232"/>
        <c:scaling>
          <c:orientation val="minMax"/>
        </c:scaling>
        <c:delete val="1"/>
        <c:axPos val="l"/>
        <c:majorGridlines/>
        <c:numFmt formatCode="0%" sourceLinked="1"/>
        <c:majorTickMark val="none"/>
        <c:minorTickMark val="none"/>
        <c:tickLblPos val="nextTo"/>
        <c:crossAx val="159657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178631009093267E-2"/>
          <c:y val="0.24777901656098297"/>
          <c:w val="0.68066694734830502"/>
          <c:h val="0.69234944353961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'Сумма безнал'!$A$43</c:f>
              <c:strCache>
                <c:ptCount val="1"/>
                <c:pt idx="0">
                  <c:v>Акмол.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безнал'!$B$43:$F$43</c:f>
              <c:numCache>
                <c:formatCode>#,##0</c:formatCode>
                <c:ptCount val="5"/>
                <c:pt idx="0">
                  <c:v>13993.521093799996</c:v>
                </c:pt>
                <c:pt idx="1">
                  <c:v>12438.326863000008</c:v>
                </c:pt>
                <c:pt idx="2">
                  <c:v>18331.364877700013</c:v>
                </c:pt>
                <c:pt idx="3">
                  <c:v>50680.034821900008</c:v>
                </c:pt>
                <c:pt idx="4">
                  <c:v>66869.688967000024</c:v>
                </c:pt>
              </c:numCache>
            </c:numRef>
          </c:val>
        </c:ser>
        <c:ser>
          <c:idx val="1"/>
          <c:order val="1"/>
          <c:tx>
            <c:strRef>
              <c:f>'Сумма безнал'!$A$44</c:f>
              <c:strCache>
                <c:ptCount val="1"/>
                <c:pt idx="0">
                  <c:v>Актюб.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безнал'!$B$44:$F$44</c:f>
              <c:numCache>
                <c:formatCode>#,##0</c:formatCode>
                <c:ptCount val="5"/>
                <c:pt idx="0">
                  <c:v>33177.457562899974</c:v>
                </c:pt>
                <c:pt idx="1">
                  <c:v>24996.997797000004</c:v>
                </c:pt>
                <c:pt idx="2">
                  <c:v>42785.822487100013</c:v>
                </c:pt>
                <c:pt idx="3">
                  <c:v>65465.818578000035</c:v>
                </c:pt>
                <c:pt idx="4">
                  <c:v>63373.985920000006</c:v>
                </c:pt>
              </c:numCache>
            </c:numRef>
          </c:val>
        </c:ser>
        <c:ser>
          <c:idx val="2"/>
          <c:order val="2"/>
          <c:tx>
            <c:strRef>
              <c:f>'Сумма безнал'!$A$45</c:f>
              <c:strCache>
                <c:ptCount val="1"/>
                <c:pt idx="0">
                  <c:v>Алмат.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безнал'!$B$45:$F$45</c:f>
              <c:numCache>
                <c:formatCode>#,##0</c:formatCode>
                <c:ptCount val="5"/>
                <c:pt idx="0">
                  <c:v>40896.076418999954</c:v>
                </c:pt>
                <c:pt idx="1">
                  <c:v>20183.125215</c:v>
                </c:pt>
                <c:pt idx="2">
                  <c:v>23982.83491099998</c:v>
                </c:pt>
                <c:pt idx="3">
                  <c:v>59969.157058000026</c:v>
                </c:pt>
                <c:pt idx="4">
                  <c:v>77674.018970999998</c:v>
                </c:pt>
              </c:numCache>
            </c:numRef>
          </c:val>
        </c:ser>
        <c:ser>
          <c:idx val="3"/>
          <c:order val="3"/>
          <c:tx>
            <c:strRef>
              <c:f>'Сумма безнал'!$A$46</c:f>
              <c:strCache>
                <c:ptCount val="1"/>
                <c:pt idx="0">
                  <c:v>Атыр.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безнал'!$B$46:$F$46</c:f>
              <c:numCache>
                <c:formatCode>#,##0</c:formatCode>
                <c:ptCount val="5"/>
                <c:pt idx="0">
                  <c:v>37782.302946599993</c:v>
                </c:pt>
                <c:pt idx="1">
                  <c:v>31586.935512</c:v>
                </c:pt>
                <c:pt idx="2">
                  <c:v>49660.10569729998</c:v>
                </c:pt>
                <c:pt idx="3">
                  <c:v>77438.372134799909</c:v>
                </c:pt>
                <c:pt idx="4">
                  <c:v>70975.82555400001</c:v>
                </c:pt>
              </c:numCache>
            </c:numRef>
          </c:val>
        </c:ser>
        <c:ser>
          <c:idx val="4"/>
          <c:order val="4"/>
          <c:tx>
            <c:strRef>
              <c:f>'Сумма безнал'!$A$47</c:f>
              <c:strCache>
                <c:ptCount val="1"/>
                <c:pt idx="0">
                  <c:v>ВКО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безнал'!$B$47:$F$47</c:f>
              <c:numCache>
                <c:formatCode>#,##0</c:formatCode>
                <c:ptCount val="5"/>
                <c:pt idx="0">
                  <c:v>23716.939052300015</c:v>
                </c:pt>
                <c:pt idx="1">
                  <c:v>26089.533403999991</c:v>
                </c:pt>
                <c:pt idx="2">
                  <c:v>33747.332394500008</c:v>
                </c:pt>
                <c:pt idx="3">
                  <c:v>59889.345887000047</c:v>
                </c:pt>
                <c:pt idx="4">
                  <c:v>58836.525470999972</c:v>
                </c:pt>
              </c:numCache>
            </c:numRef>
          </c:val>
        </c:ser>
        <c:ser>
          <c:idx val="5"/>
          <c:order val="5"/>
          <c:tx>
            <c:strRef>
              <c:f>'Сумма безнал'!$A$48</c:f>
              <c:strCache>
                <c:ptCount val="1"/>
                <c:pt idx="0">
                  <c:v>г. Алматы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544274455261937E-3"/>
                  <c:y val="5.25712493902863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670839128419099E-2"/>
                  <c:y val="3.44500963928181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544274455261939E-2"/>
                  <c:y val="4.67112628620537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825683820120538E-2"/>
                  <c:y val="0.315256776531252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безнал'!$B$48:$F$48</c:f>
              <c:numCache>
                <c:formatCode>#,##0</c:formatCode>
                <c:ptCount val="5"/>
                <c:pt idx="0">
                  <c:v>339153.43514970021</c:v>
                </c:pt>
                <c:pt idx="1">
                  <c:v>386824.94894800021</c:v>
                </c:pt>
                <c:pt idx="2">
                  <c:v>655750.73873230035</c:v>
                </c:pt>
                <c:pt idx="3">
                  <c:v>1474287.8135843009</c:v>
                </c:pt>
                <c:pt idx="4">
                  <c:v>1964054.1087799987</c:v>
                </c:pt>
              </c:numCache>
            </c:numRef>
          </c:val>
        </c:ser>
        <c:ser>
          <c:idx val="6"/>
          <c:order val="6"/>
          <c:tx>
            <c:strRef>
              <c:f>'Сумма безнал'!$A$49</c:f>
              <c:strCache>
                <c:ptCount val="1"/>
                <c:pt idx="0">
                  <c:v>г. Астана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безнал'!$B$49:$F$49</c:f>
              <c:numCache>
                <c:formatCode>#,##0</c:formatCode>
                <c:ptCount val="5"/>
                <c:pt idx="0">
                  <c:v>115880.68654240003</c:v>
                </c:pt>
                <c:pt idx="1">
                  <c:v>122704.70234800002</c:v>
                </c:pt>
                <c:pt idx="2">
                  <c:v>179407.56419020001</c:v>
                </c:pt>
                <c:pt idx="3">
                  <c:v>309655.91752249992</c:v>
                </c:pt>
                <c:pt idx="4">
                  <c:v>281068.22221399989</c:v>
                </c:pt>
              </c:numCache>
            </c:numRef>
          </c:val>
        </c:ser>
        <c:ser>
          <c:idx val="7"/>
          <c:order val="7"/>
          <c:tx>
            <c:strRef>
              <c:f>'Сумма безнал'!$A$50</c:f>
              <c:strCache>
                <c:ptCount val="1"/>
                <c:pt idx="0">
                  <c:v>Жамбыл.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безнал'!$B$50:$F$50</c:f>
              <c:numCache>
                <c:formatCode>#,##0</c:formatCode>
                <c:ptCount val="5"/>
                <c:pt idx="0">
                  <c:v>20291.177981299985</c:v>
                </c:pt>
                <c:pt idx="1">
                  <c:v>16072.545046999996</c:v>
                </c:pt>
                <c:pt idx="2">
                  <c:v>17468.126616400004</c:v>
                </c:pt>
                <c:pt idx="3">
                  <c:v>26114.988384000015</c:v>
                </c:pt>
                <c:pt idx="4">
                  <c:v>24811.819747999994</c:v>
                </c:pt>
              </c:numCache>
            </c:numRef>
          </c:val>
        </c:ser>
        <c:ser>
          <c:idx val="8"/>
          <c:order val="8"/>
          <c:tx>
            <c:strRef>
              <c:f>'Сумма безнал'!$A$51</c:f>
              <c:strCache>
                <c:ptCount val="1"/>
                <c:pt idx="0">
                  <c:v>ЗКО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безнал'!$B$51:$F$51</c:f>
              <c:numCache>
                <c:formatCode>#,##0</c:formatCode>
                <c:ptCount val="5"/>
                <c:pt idx="0">
                  <c:v>32436.809816599995</c:v>
                </c:pt>
                <c:pt idx="1">
                  <c:v>30225.319464999982</c:v>
                </c:pt>
                <c:pt idx="2">
                  <c:v>53078.474984100052</c:v>
                </c:pt>
                <c:pt idx="3">
                  <c:v>61151.360639999999</c:v>
                </c:pt>
                <c:pt idx="4">
                  <c:v>54498.777388999988</c:v>
                </c:pt>
              </c:numCache>
            </c:numRef>
          </c:val>
        </c:ser>
        <c:ser>
          <c:idx val="9"/>
          <c:order val="9"/>
          <c:tx>
            <c:strRef>
              <c:f>'Сумма безнал'!$A$52</c:f>
              <c:strCache>
                <c:ptCount val="1"/>
                <c:pt idx="0">
                  <c:v>Караг. обл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88548910523874E-3"/>
                  <c:y val="1.1799410029498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088548910523874E-3"/>
                  <c:y val="8.84955752212389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4749262536873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безнал'!$B$52:$F$52</c:f>
              <c:numCache>
                <c:formatCode>#,##0</c:formatCode>
                <c:ptCount val="5"/>
                <c:pt idx="0">
                  <c:v>29689.626574000009</c:v>
                </c:pt>
                <c:pt idx="1">
                  <c:v>31180.967303000012</c:v>
                </c:pt>
                <c:pt idx="2">
                  <c:v>49655.900817999995</c:v>
                </c:pt>
                <c:pt idx="3">
                  <c:v>102063.96212099998</c:v>
                </c:pt>
                <c:pt idx="4">
                  <c:v>141015.66017799999</c:v>
                </c:pt>
              </c:numCache>
            </c:numRef>
          </c:val>
        </c:ser>
        <c:ser>
          <c:idx val="10"/>
          <c:order val="10"/>
          <c:tx>
            <c:strRef>
              <c:f>'Сумма безнал'!$A$53</c:f>
              <c:strCache>
                <c:ptCount val="1"/>
                <c:pt idx="0">
                  <c:v>Костан.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безнал'!$B$53:$F$53</c:f>
              <c:numCache>
                <c:formatCode>#,##0</c:formatCode>
                <c:ptCount val="5"/>
                <c:pt idx="0">
                  <c:v>16895.943924500003</c:v>
                </c:pt>
                <c:pt idx="1">
                  <c:v>17962.478982000019</c:v>
                </c:pt>
                <c:pt idx="2">
                  <c:v>31358.554999999993</c:v>
                </c:pt>
                <c:pt idx="3">
                  <c:v>61821.913714999973</c:v>
                </c:pt>
                <c:pt idx="4">
                  <c:v>57909.192560999967</c:v>
                </c:pt>
              </c:numCache>
            </c:numRef>
          </c:val>
        </c:ser>
        <c:ser>
          <c:idx val="11"/>
          <c:order val="11"/>
          <c:tx>
            <c:strRef>
              <c:f>'Сумма безнал'!$A$54</c:f>
              <c:strCache>
                <c:ptCount val="1"/>
                <c:pt idx="0">
                  <c:v>Кызыл.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безнал'!$B$54:$F$54</c:f>
              <c:numCache>
                <c:formatCode>#,##0</c:formatCode>
                <c:ptCount val="5"/>
                <c:pt idx="0">
                  <c:v>15788.465921100002</c:v>
                </c:pt>
                <c:pt idx="1">
                  <c:v>10809.427174999999</c:v>
                </c:pt>
                <c:pt idx="2">
                  <c:v>13143.5328964</c:v>
                </c:pt>
                <c:pt idx="3">
                  <c:v>20577.490525999994</c:v>
                </c:pt>
                <c:pt idx="4">
                  <c:v>18375.88800599999</c:v>
                </c:pt>
              </c:numCache>
            </c:numRef>
          </c:val>
        </c:ser>
        <c:ser>
          <c:idx val="12"/>
          <c:order val="12"/>
          <c:tx>
            <c:strRef>
              <c:f>'Сумма безнал'!$A$55</c:f>
              <c:strCache>
                <c:ptCount val="1"/>
                <c:pt idx="0">
                  <c:v>Мангист.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безнал'!$B$55:$F$55</c:f>
              <c:numCache>
                <c:formatCode>#,##0</c:formatCode>
                <c:ptCount val="5"/>
                <c:pt idx="0">
                  <c:v>36920.771187199985</c:v>
                </c:pt>
                <c:pt idx="1">
                  <c:v>36275.846431999984</c:v>
                </c:pt>
                <c:pt idx="2">
                  <c:v>41395.862990300026</c:v>
                </c:pt>
                <c:pt idx="3">
                  <c:v>60356.544638000021</c:v>
                </c:pt>
                <c:pt idx="4">
                  <c:v>62272.420158999987</c:v>
                </c:pt>
              </c:numCache>
            </c:numRef>
          </c:val>
        </c:ser>
        <c:ser>
          <c:idx val="13"/>
          <c:order val="13"/>
          <c:tx>
            <c:strRef>
              <c:f>'Сумма безнал'!$A$56</c:f>
              <c:strCache>
                <c:ptCount val="1"/>
                <c:pt idx="0">
                  <c:v>Павлод. обл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безнал'!$B$56:$F$56</c:f>
              <c:numCache>
                <c:formatCode>#,##0</c:formatCode>
                <c:ptCount val="5"/>
                <c:pt idx="0">
                  <c:v>14982.259714399997</c:v>
                </c:pt>
                <c:pt idx="1">
                  <c:v>18365.079843999996</c:v>
                </c:pt>
                <c:pt idx="2">
                  <c:v>37353.100789699973</c:v>
                </c:pt>
                <c:pt idx="3">
                  <c:v>50627.772000999954</c:v>
                </c:pt>
                <c:pt idx="4">
                  <c:v>50092.14244299999</c:v>
                </c:pt>
              </c:numCache>
            </c:numRef>
          </c:val>
        </c:ser>
        <c:ser>
          <c:idx val="14"/>
          <c:order val="14"/>
          <c:tx>
            <c:strRef>
              <c:f>'Сумма безнал'!$A$57</c:f>
              <c:strCache>
                <c:ptCount val="1"/>
                <c:pt idx="0">
                  <c:v>СКО</c:v>
                </c:pt>
              </c:strCache>
            </c:strRef>
          </c:tx>
          <c:invertIfNegative val="0"/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безнал'!$B$57:$F$57</c:f>
              <c:numCache>
                <c:formatCode>#,##0</c:formatCode>
                <c:ptCount val="5"/>
                <c:pt idx="0">
                  <c:v>7790.2239491999972</c:v>
                </c:pt>
                <c:pt idx="1">
                  <c:v>7287.5876060000028</c:v>
                </c:pt>
                <c:pt idx="2">
                  <c:v>13749.190384799998</c:v>
                </c:pt>
                <c:pt idx="3">
                  <c:v>25229.735257100005</c:v>
                </c:pt>
                <c:pt idx="4">
                  <c:v>25873.537586000006</c:v>
                </c:pt>
              </c:numCache>
            </c:numRef>
          </c:val>
        </c:ser>
        <c:ser>
          <c:idx val="15"/>
          <c:order val="15"/>
          <c:tx>
            <c:strRef>
              <c:f>'Сумма безнал'!$A$58</c:f>
              <c:strCache>
                <c:ptCount val="1"/>
                <c:pt idx="0">
                  <c:v>Туркест. обл и ЮКО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1.7699115044247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'Сумма безнал'!$B$42:$F$42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8 мес. 2018</c:v>
                </c:pt>
              </c:strCache>
            </c:strRef>
          </c:cat>
          <c:val>
            <c:numRef>
              <c:f>'Сумма безнал'!$B$58:$F$58</c:f>
              <c:numCache>
                <c:formatCode>#,##0</c:formatCode>
                <c:ptCount val="5"/>
                <c:pt idx="0">
                  <c:v>43425.916123400028</c:v>
                </c:pt>
                <c:pt idx="1">
                  <c:v>38575.699199000032</c:v>
                </c:pt>
                <c:pt idx="2">
                  <c:v>62166.316873700016</c:v>
                </c:pt>
                <c:pt idx="3">
                  <c:v>102859.56125900004</c:v>
                </c:pt>
                <c:pt idx="4">
                  <c:v>87576.949669000052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611072"/>
        <c:axId val="174621056"/>
      </c:barChart>
      <c:catAx>
        <c:axId val="174611072"/>
        <c:scaling>
          <c:orientation val="minMax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/>
          <a:lstStyle/>
          <a:p>
            <a:pPr>
              <a:defRPr i="1"/>
            </a:pPr>
            <a:endParaRPr lang="ru-RU"/>
          </a:p>
        </c:txPr>
        <c:crossAx val="174621056"/>
        <c:crosses val="autoZero"/>
        <c:auto val="1"/>
        <c:lblAlgn val="ctr"/>
        <c:lblOffset val="100"/>
        <c:noMultiLvlLbl val="1"/>
      </c:catAx>
      <c:valAx>
        <c:axId val="174621056"/>
        <c:scaling>
          <c:orientation val="minMax"/>
          <c:max val="1500000"/>
        </c:scaling>
        <c:delete val="0"/>
        <c:axPos val="l"/>
        <c:majorGridlines/>
        <c:numFmt formatCode="#,##0" sourceLinked="1"/>
        <c:majorTickMark val="none"/>
        <c:minorTickMark val="none"/>
        <c:tickLblPos val="low"/>
        <c:crossAx val="174611072"/>
        <c:crosses val="autoZero"/>
        <c:crossBetween val="between"/>
        <c:majorUnit val="500000"/>
        <c:minorUnit val="100000"/>
      </c:valAx>
    </c:plotArea>
    <c:legend>
      <c:legendPos val="r"/>
      <c:layout>
        <c:manualLayout>
          <c:xMode val="edge"/>
          <c:yMode val="edge"/>
          <c:x val="0.78550407160643376"/>
          <c:y val="2.8107471414558022E-2"/>
          <c:w val="0.20747476277003837"/>
          <c:h val="0.9441145614373961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'Свод 1'!$O$35</c:f>
              <c:strCache>
                <c:ptCount val="1"/>
                <c:pt idx="0">
                  <c:v>POS-терминалы (ед.)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 w="120650" h="107950"/>
              <a:bevelB w="25400"/>
            </a:sp3d>
          </c:spPr>
          <c:invertIfNegative val="0"/>
          <c:dLbls>
            <c:dLbl>
              <c:idx val="5"/>
              <c:layout>
                <c:manualLayout>
                  <c:x val="2.5661373924103961E-2"/>
                  <c:y val="1.5693588980275022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53434810259903E-3"/>
                  <c:y val="2.4423099552319239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1.7844001974080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numFmt formatCode="#,##0" sourceLinked="0"/>
              <c:spPr/>
              <c:txPr>
                <a:bodyPr/>
                <a:lstStyle/>
                <a:p>
                  <a:pPr>
                    <a:defRPr sz="11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2841091492776808E-2"/>
                  <c:y val="1.3377926421404682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sz="1100" b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0692239135043318E-2"/>
                  <c:y val="-2.6766002961120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1'!$N$36:$N$51</c:f>
              <c:strCache>
                <c:ptCount val="16"/>
                <c:pt idx="0">
                  <c:v>Акмолинская</c:v>
                </c:pt>
                <c:pt idx="1">
                  <c:v>Актюбинская</c:v>
                </c:pt>
                <c:pt idx="2">
                  <c:v>Алматинская</c:v>
                </c:pt>
                <c:pt idx="3">
                  <c:v>Атырауская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 </c:v>
                </c:pt>
                <c:pt idx="7">
                  <c:v>Жамбылская</c:v>
                </c:pt>
                <c:pt idx="8">
                  <c:v>ЗКО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СКО</c:v>
                </c:pt>
                <c:pt idx="15">
                  <c:v>Туркест. обл. и ЮКО</c:v>
                </c:pt>
              </c:strCache>
            </c:strRef>
          </c:cat>
          <c:val>
            <c:numRef>
              <c:f>'Свод 1'!$O$36:$O$51</c:f>
              <c:numCache>
                <c:formatCode>#,##0</c:formatCode>
                <c:ptCount val="16"/>
                <c:pt idx="0">
                  <c:v>2691</c:v>
                </c:pt>
                <c:pt idx="1">
                  <c:v>6364</c:v>
                </c:pt>
                <c:pt idx="2">
                  <c:v>3161</c:v>
                </c:pt>
                <c:pt idx="3">
                  <c:v>4179</c:v>
                </c:pt>
                <c:pt idx="4">
                  <c:v>7791</c:v>
                </c:pt>
                <c:pt idx="5">
                  <c:v>36223</c:v>
                </c:pt>
                <c:pt idx="6">
                  <c:v>24165</c:v>
                </c:pt>
                <c:pt idx="7">
                  <c:v>2343</c:v>
                </c:pt>
                <c:pt idx="8">
                  <c:v>4214</c:v>
                </c:pt>
                <c:pt idx="9">
                  <c:v>9768</c:v>
                </c:pt>
                <c:pt idx="10">
                  <c:v>7761</c:v>
                </c:pt>
                <c:pt idx="11">
                  <c:v>1825</c:v>
                </c:pt>
                <c:pt idx="12">
                  <c:v>3663</c:v>
                </c:pt>
                <c:pt idx="13">
                  <c:v>6804</c:v>
                </c:pt>
                <c:pt idx="14">
                  <c:v>2936</c:v>
                </c:pt>
                <c:pt idx="15">
                  <c:v>5333</c:v>
                </c:pt>
              </c:numCache>
            </c:numRef>
          </c:val>
        </c:ser>
        <c:ser>
          <c:idx val="1"/>
          <c:order val="1"/>
          <c:tx>
            <c:strRef>
              <c:f>'Свод 1'!$P$35</c:f>
              <c:strCache>
                <c:ptCount val="1"/>
                <c:pt idx="0">
                  <c:v>Банкоматы (ед.)</c:v>
                </c:pt>
              </c:strCache>
            </c:strRef>
          </c:tx>
          <c:spPr>
            <a:gradFill>
              <a:gsLst>
                <a:gs pos="0">
                  <a:srgbClr val="D6B19C"/>
                </a:gs>
                <a:gs pos="30000">
                  <a:srgbClr val="D49E6C"/>
                </a:gs>
                <a:gs pos="70000">
                  <a:srgbClr val="A65528"/>
                </a:gs>
                <a:gs pos="100000">
                  <a:srgbClr val="663012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w="38100" h="114300"/>
              <a:bevelB w="12700" h="88900"/>
            </a:sp3d>
          </c:spPr>
          <c:invertIfNegative val="0"/>
          <c:dLbls>
            <c:dLbl>
              <c:idx val="0"/>
              <c:layout>
                <c:manualLayout>
                  <c:x val="5.7887111320713436E-3"/>
                  <c:y val="1.381692573402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7742226414267E-2"/>
                  <c:y val="1.036269430051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887111320713436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7182815094284582E-3"/>
                  <c:y val="1.036269430051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9272429328929809E-3"/>
                  <c:y val="8.178406427137974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841091492776886E-2"/>
                  <c:y val="1.3377926421404682E-2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9246030443077971E-2"/>
                  <c:y val="4.4610004935202148E-3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6478518867855727E-3"/>
                  <c:y val="1.036269430051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1577422264142687E-2"/>
                  <c:y val="1.0362694300518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478518867855016E-3"/>
                  <c:y val="0"/>
                </c:manualLayout>
              </c:layout>
              <c:numFmt formatCode="#,##0" sourceLinked="0"/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15774222641426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9.64785188678557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71828150942845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15774222641426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7.71828150942845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9.64785188678557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b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'Свод 1'!$N$36:$N$51</c:f>
              <c:strCache>
                <c:ptCount val="16"/>
                <c:pt idx="0">
                  <c:v>Акмолинская</c:v>
                </c:pt>
                <c:pt idx="1">
                  <c:v>Актюбинская</c:v>
                </c:pt>
                <c:pt idx="2">
                  <c:v>Алматинская</c:v>
                </c:pt>
                <c:pt idx="3">
                  <c:v>Атырауская</c:v>
                </c:pt>
                <c:pt idx="4">
                  <c:v>ВКО</c:v>
                </c:pt>
                <c:pt idx="5">
                  <c:v>г. Алматы</c:v>
                </c:pt>
                <c:pt idx="6">
                  <c:v>г. Астана </c:v>
                </c:pt>
                <c:pt idx="7">
                  <c:v>Жамбылская</c:v>
                </c:pt>
                <c:pt idx="8">
                  <c:v>ЗКО</c:v>
                </c:pt>
                <c:pt idx="9">
                  <c:v>Карагандинская</c:v>
                </c:pt>
                <c:pt idx="10">
                  <c:v>Костанайская</c:v>
                </c:pt>
                <c:pt idx="11">
                  <c:v>Кызылординская</c:v>
                </c:pt>
                <c:pt idx="12">
                  <c:v>Мангистауская</c:v>
                </c:pt>
                <c:pt idx="13">
                  <c:v>Павлодарская</c:v>
                </c:pt>
                <c:pt idx="14">
                  <c:v>СКО</c:v>
                </c:pt>
                <c:pt idx="15">
                  <c:v>Туркест. обл. и ЮКО</c:v>
                </c:pt>
              </c:strCache>
            </c:strRef>
          </c:cat>
          <c:val>
            <c:numRef>
              <c:f>'Свод 1'!$P$36:$P$51</c:f>
              <c:numCache>
                <c:formatCode>#,##0</c:formatCode>
                <c:ptCount val="16"/>
                <c:pt idx="0">
                  <c:v>322</c:v>
                </c:pt>
                <c:pt idx="1">
                  <c:v>506</c:v>
                </c:pt>
                <c:pt idx="2">
                  <c:v>432</c:v>
                </c:pt>
                <c:pt idx="3">
                  <c:v>535</c:v>
                </c:pt>
                <c:pt idx="4">
                  <c:v>789</c:v>
                </c:pt>
                <c:pt idx="5">
                  <c:v>1858</c:v>
                </c:pt>
                <c:pt idx="6">
                  <c:v>1142</c:v>
                </c:pt>
                <c:pt idx="7">
                  <c:v>379</c:v>
                </c:pt>
                <c:pt idx="8">
                  <c:v>376</c:v>
                </c:pt>
                <c:pt idx="9">
                  <c:v>823</c:v>
                </c:pt>
                <c:pt idx="10">
                  <c:v>407</c:v>
                </c:pt>
                <c:pt idx="11">
                  <c:v>317</c:v>
                </c:pt>
                <c:pt idx="12">
                  <c:v>541</c:v>
                </c:pt>
                <c:pt idx="13">
                  <c:v>543</c:v>
                </c:pt>
                <c:pt idx="14">
                  <c:v>301</c:v>
                </c:pt>
                <c:pt idx="15">
                  <c:v>734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008704"/>
        <c:axId val="184010240"/>
      </c:barChart>
      <c:catAx>
        <c:axId val="184008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84010240"/>
        <c:crosses val="autoZero"/>
        <c:auto val="1"/>
        <c:lblAlgn val="ctr"/>
        <c:lblOffset val="100"/>
        <c:noMultiLvlLbl val="0"/>
      </c:catAx>
      <c:valAx>
        <c:axId val="184010240"/>
        <c:scaling>
          <c:orientation val="minMax"/>
          <c:max val="40000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1840087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A10B-D5B7-47B6-BE6A-FEF2C343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Садретдинов</dc:creator>
  <cp:keywords/>
  <dc:description/>
  <cp:lastModifiedBy>Биржан Рамазанов</cp:lastModifiedBy>
  <cp:revision>8</cp:revision>
  <cp:lastPrinted>2018-10-15T10:56:00Z</cp:lastPrinted>
  <dcterms:created xsi:type="dcterms:W3CDTF">2018-10-11T11:59:00Z</dcterms:created>
  <dcterms:modified xsi:type="dcterms:W3CDTF">2018-10-29T08:21:00Z</dcterms:modified>
</cp:coreProperties>
</file>