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51A5FA" w14:textId="77777777" w:rsidR="001E7CCB" w:rsidRDefault="001E7CCB" w:rsidP="00C117A9">
      <w:pPr>
        <w:pStyle w:val="ConsPlusTitle"/>
        <w:jc w:val="center"/>
        <w:outlineLvl w:val="0"/>
        <w:rPr>
          <w:sz w:val="28"/>
          <w:szCs w:val="28"/>
          <w:lang w:val="kk-KZ"/>
        </w:rPr>
      </w:pPr>
      <w:bookmarkStart w:id="0" w:name="_GoBack"/>
      <w:bookmarkEnd w:id="0"/>
      <w:r>
        <w:rPr>
          <w:sz w:val="28"/>
          <w:szCs w:val="28"/>
          <w:lang w:val="kk-KZ"/>
        </w:rPr>
        <w:t xml:space="preserve">ҚАЗАҚСТАН РЕСПУБЛИКАСЫ </w:t>
      </w:r>
    </w:p>
    <w:p w14:paraId="3F592E54" w14:textId="77777777" w:rsidR="001E7CCB" w:rsidRDefault="001E7CCB" w:rsidP="00C117A9">
      <w:pPr>
        <w:pStyle w:val="ConsPlusTitle"/>
        <w:jc w:val="center"/>
        <w:outlineLvl w:val="0"/>
        <w:rPr>
          <w:sz w:val="28"/>
          <w:szCs w:val="28"/>
          <w:lang w:val="kk-KZ"/>
        </w:rPr>
      </w:pPr>
      <w:r>
        <w:rPr>
          <w:sz w:val="28"/>
          <w:szCs w:val="28"/>
          <w:lang w:val="kk-KZ"/>
        </w:rPr>
        <w:t>ҰЛТТЫҚ БАНКІНІҢ ХАБАРЫ</w:t>
      </w:r>
    </w:p>
    <w:p w14:paraId="5B53236E" w14:textId="77777777" w:rsidR="00C117A9" w:rsidRPr="0009740B" w:rsidRDefault="00C117A9" w:rsidP="00C117A9">
      <w:pPr>
        <w:pStyle w:val="ConsPlusTitle"/>
        <w:jc w:val="center"/>
        <w:rPr>
          <w:sz w:val="28"/>
          <w:szCs w:val="28"/>
        </w:rPr>
      </w:pPr>
    </w:p>
    <w:p w14:paraId="1F8327C7" w14:textId="77777777" w:rsidR="00FA5AFF" w:rsidRDefault="001E7CCB" w:rsidP="00C117A9">
      <w:pPr>
        <w:pStyle w:val="ConsPlusTitle"/>
        <w:jc w:val="center"/>
        <w:rPr>
          <w:sz w:val="28"/>
          <w:szCs w:val="28"/>
          <w:lang w:val="kk-KZ"/>
        </w:rPr>
      </w:pPr>
      <w:r>
        <w:rPr>
          <w:sz w:val="28"/>
          <w:szCs w:val="28"/>
          <w:lang w:val="kk-KZ"/>
        </w:rPr>
        <w:t xml:space="preserve">ТӨЛЕМДІК ЖӘНЕ ЕСЕП АЙЫРЫСУ </w:t>
      </w:r>
    </w:p>
    <w:p w14:paraId="0599B797" w14:textId="77777777" w:rsidR="00FA5AFF" w:rsidRDefault="001E7CCB" w:rsidP="00C117A9">
      <w:pPr>
        <w:pStyle w:val="ConsPlusTitle"/>
        <w:jc w:val="center"/>
        <w:rPr>
          <w:sz w:val="28"/>
          <w:szCs w:val="28"/>
          <w:lang w:val="kk-KZ"/>
        </w:rPr>
      </w:pPr>
      <w:r>
        <w:rPr>
          <w:sz w:val="28"/>
          <w:szCs w:val="28"/>
          <w:lang w:val="kk-KZ"/>
        </w:rPr>
        <w:t xml:space="preserve">ИНФРАҚҰРЫЛЫМДАРЫ КОМИТЕТІНІҢ </w:t>
      </w:r>
    </w:p>
    <w:p w14:paraId="7524DB77" w14:textId="77777777" w:rsidR="00FA5AFF" w:rsidRDefault="001E7CCB" w:rsidP="00C117A9">
      <w:pPr>
        <w:pStyle w:val="ConsPlusTitle"/>
        <w:jc w:val="center"/>
        <w:rPr>
          <w:sz w:val="28"/>
          <w:szCs w:val="28"/>
          <w:lang w:val="kk-KZ"/>
        </w:rPr>
      </w:pPr>
      <w:r>
        <w:rPr>
          <w:sz w:val="28"/>
          <w:szCs w:val="28"/>
          <w:lang w:val="kk-KZ"/>
        </w:rPr>
        <w:t>«ҚАРЖЫ НАРЫҒЫНЫҢ ИНФРАҚҰРЫЛЫМДАРЫНА</w:t>
      </w:r>
    </w:p>
    <w:p w14:paraId="22046C9A" w14:textId="77777777" w:rsidR="00FA5AFF" w:rsidRDefault="001E7CCB" w:rsidP="00C117A9">
      <w:pPr>
        <w:pStyle w:val="ConsPlusTitle"/>
        <w:jc w:val="center"/>
        <w:rPr>
          <w:sz w:val="28"/>
          <w:szCs w:val="28"/>
          <w:lang w:val="kk-KZ"/>
        </w:rPr>
      </w:pPr>
      <w:r>
        <w:rPr>
          <w:sz w:val="28"/>
          <w:szCs w:val="28"/>
          <w:lang w:val="kk-KZ"/>
        </w:rPr>
        <w:t xml:space="preserve"> АРНАЛҒАН ҚАҒИДАТТАР» </w:t>
      </w:r>
    </w:p>
    <w:p w14:paraId="1EC719E7" w14:textId="77777777" w:rsidR="001E7CCB" w:rsidRDefault="001E7CCB" w:rsidP="00C117A9">
      <w:pPr>
        <w:pStyle w:val="ConsPlusTitle"/>
        <w:jc w:val="center"/>
        <w:rPr>
          <w:sz w:val="28"/>
          <w:szCs w:val="28"/>
          <w:lang w:val="kk-KZ"/>
        </w:rPr>
      </w:pPr>
      <w:r>
        <w:rPr>
          <w:sz w:val="28"/>
          <w:szCs w:val="28"/>
          <w:lang w:val="kk-KZ"/>
        </w:rPr>
        <w:t>ҚҰЖАТЫ ТУРАЛЫ</w:t>
      </w:r>
    </w:p>
    <w:p w14:paraId="5739711B" w14:textId="77777777" w:rsidR="001E7CCB" w:rsidRDefault="001E7CCB" w:rsidP="00C117A9">
      <w:pPr>
        <w:pStyle w:val="ConsPlusTitle"/>
        <w:jc w:val="center"/>
        <w:rPr>
          <w:sz w:val="28"/>
          <w:szCs w:val="28"/>
          <w:lang w:val="kk-KZ"/>
        </w:rPr>
      </w:pPr>
    </w:p>
    <w:p w14:paraId="51B50FDE" w14:textId="77777777" w:rsidR="00151D81" w:rsidRDefault="009F3138" w:rsidP="00C117A9">
      <w:pPr>
        <w:widowControl w:val="0"/>
        <w:autoSpaceDE w:val="0"/>
        <w:autoSpaceDN w:val="0"/>
        <w:adjustRightInd w:val="0"/>
        <w:spacing w:line="240" w:lineRule="auto"/>
        <w:ind w:firstLine="539"/>
        <w:rPr>
          <w:sz w:val="28"/>
          <w:szCs w:val="28"/>
          <w:lang w:val="kk-KZ"/>
        </w:rPr>
      </w:pPr>
      <w:r>
        <w:rPr>
          <w:sz w:val="28"/>
          <w:szCs w:val="28"/>
          <w:lang w:val="kk-KZ"/>
        </w:rPr>
        <w:t>Қазақстан Республикасының Ұлттық Банкі 2012 жылы Халықаралық есеп айырысу банкінің Төлемдік және есеп айырысу инфрақұрылымдары комитетінің және Халықаралық бағалы қағаздар</w:t>
      </w:r>
      <w:r w:rsidR="002E02BE">
        <w:rPr>
          <w:sz w:val="28"/>
          <w:szCs w:val="28"/>
          <w:lang w:val="kk-KZ"/>
        </w:rPr>
        <w:t xml:space="preserve"> жөніндегі комиссиялары ұйымының Қаржы нарығының инфрақұрылымдарына (ҚНИ) арналған жаңа Қағидаттар</w:t>
      </w:r>
      <w:r w:rsidR="00A7409F">
        <w:rPr>
          <w:sz w:val="28"/>
          <w:szCs w:val="28"/>
          <w:lang w:val="kk-KZ"/>
        </w:rPr>
        <w:t>ды</w:t>
      </w:r>
      <w:r w:rsidR="002E02BE">
        <w:rPr>
          <w:sz w:val="28"/>
          <w:szCs w:val="28"/>
          <w:lang w:val="kk-KZ"/>
        </w:rPr>
        <w:t xml:space="preserve"> жариялағанын хабарлайды. </w:t>
      </w:r>
      <w:r w:rsidR="00151D81">
        <w:rPr>
          <w:sz w:val="28"/>
          <w:szCs w:val="28"/>
          <w:lang w:val="kk-KZ"/>
        </w:rPr>
        <w:t>Осы арқылы Қазақстан Республикасының Ұлттық Банкі ҚНИ-ға арналған Қағидаттарға сәйкес халықаралық стандарттарды ұстап тұру ниеті жөнінде хабарлайды.</w:t>
      </w:r>
    </w:p>
    <w:p w14:paraId="2A2EA98B" w14:textId="77777777" w:rsidR="003A3961" w:rsidRDefault="00151D81" w:rsidP="00C117A9">
      <w:pPr>
        <w:widowControl w:val="0"/>
        <w:autoSpaceDE w:val="0"/>
        <w:autoSpaceDN w:val="0"/>
        <w:adjustRightInd w:val="0"/>
        <w:spacing w:line="240" w:lineRule="auto"/>
        <w:ind w:firstLine="539"/>
        <w:rPr>
          <w:sz w:val="28"/>
          <w:szCs w:val="28"/>
          <w:lang w:val="kk-KZ"/>
        </w:rPr>
      </w:pPr>
      <w:r>
        <w:rPr>
          <w:sz w:val="28"/>
          <w:szCs w:val="28"/>
          <w:lang w:val="kk-KZ"/>
        </w:rPr>
        <w:t>ҚНИ-ға арналған қағидаттар бұрын қолданылған халықаралық стандарттарды, оның ішінде Жүйелік маңызды төлем жүйелері үшін негізгі қағидаттарды</w:t>
      </w:r>
      <w:r w:rsidR="00115E75">
        <w:rPr>
          <w:sz w:val="28"/>
          <w:szCs w:val="28"/>
          <w:lang w:val="kk-KZ"/>
        </w:rPr>
        <w:t xml:space="preserve"> (2001)</w:t>
      </w:r>
      <w:r>
        <w:rPr>
          <w:sz w:val="28"/>
          <w:szCs w:val="28"/>
          <w:lang w:val="kk-KZ"/>
        </w:rPr>
        <w:t>, Бағалы қағаздар жөніндегі есеп айырысу жүйелеріне арналған ұсынымдарды</w:t>
      </w:r>
      <w:r w:rsidR="00115E75">
        <w:rPr>
          <w:sz w:val="28"/>
          <w:szCs w:val="28"/>
          <w:lang w:val="kk-KZ"/>
        </w:rPr>
        <w:t xml:space="preserve"> (2001)</w:t>
      </w:r>
      <w:r>
        <w:rPr>
          <w:sz w:val="28"/>
          <w:szCs w:val="28"/>
          <w:lang w:val="kk-KZ"/>
        </w:rPr>
        <w:t xml:space="preserve"> және Орталық Қарсы агенттер үшін ұсынымдарды </w:t>
      </w:r>
      <w:r w:rsidR="00115E75">
        <w:rPr>
          <w:sz w:val="28"/>
          <w:szCs w:val="28"/>
          <w:lang w:val="kk-KZ"/>
        </w:rPr>
        <w:t xml:space="preserve"> (2004) </w:t>
      </w:r>
      <w:r>
        <w:rPr>
          <w:sz w:val="28"/>
          <w:szCs w:val="28"/>
          <w:lang w:val="kk-KZ"/>
        </w:rPr>
        <w:t>алмастырды. Бұл ретте бағалануға тиіс ҚНИ-ға төлем жүйелері</w:t>
      </w:r>
      <w:r w:rsidR="00115E75">
        <w:rPr>
          <w:sz w:val="28"/>
          <w:szCs w:val="28"/>
          <w:lang w:val="kk-KZ"/>
        </w:rPr>
        <w:t xml:space="preserve"> (</w:t>
      </w:r>
      <w:r w:rsidR="00115E75" w:rsidRPr="00115E75">
        <w:rPr>
          <w:sz w:val="28"/>
          <w:szCs w:val="28"/>
          <w:lang w:val="kk-KZ"/>
        </w:rPr>
        <w:t>PS</w:t>
      </w:r>
      <w:r w:rsidR="00115E75">
        <w:rPr>
          <w:sz w:val="28"/>
          <w:szCs w:val="28"/>
          <w:lang w:val="kk-KZ"/>
        </w:rPr>
        <w:t>)</w:t>
      </w:r>
      <w:r>
        <w:rPr>
          <w:sz w:val="28"/>
          <w:szCs w:val="28"/>
          <w:lang w:val="kk-KZ"/>
        </w:rPr>
        <w:t xml:space="preserve">, бағалы қағаздар </w:t>
      </w:r>
      <w:r w:rsidR="003A3961">
        <w:rPr>
          <w:sz w:val="28"/>
          <w:szCs w:val="28"/>
          <w:lang w:val="kk-KZ"/>
        </w:rPr>
        <w:t>ж</w:t>
      </w:r>
      <w:r>
        <w:rPr>
          <w:sz w:val="28"/>
          <w:szCs w:val="28"/>
          <w:lang w:val="kk-KZ"/>
        </w:rPr>
        <w:t>өніндегі есеп айырысу жүйелері</w:t>
      </w:r>
      <w:r w:rsidR="00115E75">
        <w:rPr>
          <w:sz w:val="28"/>
          <w:szCs w:val="28"/>
          <w:lang w:val="kk-KZ"/>
        </w:rPr>
        <w:t xml:space="preserve"> (</w:t>
      </w:r>
      <w:r w:rsidR="00115E75" w:rsidRPr="00115E75">
        <w:rPr>
          <w:sz w:val="28"/>
          <w:szCs w:val="28"/>
          <w:lang w:val="kk-KZ"/>
        </w:rPr>
        <w:t>SSS</w:t>
      </w:r>
      <w:r w:rsidR="00115E75">
        <w:rPr>
          <w:sz w:val="28"/>
          <w:szCs w:val="28"/>
          <w:lang w:val="kk-KZ"/>
        </w:rPr>
        <w:t>)</w:t>
      </w:r>
      <w:r>
        <w:rPr>
          <w:sz w:val="28"/>
          <w:szCs w:val="28"/>
          <w:lang w:val="kk-KZ"/>
        </w:rPr>
        <w:t>, бағалы қағаздардың орталық депозитарийі</w:t>
      </w:r>
      <w:r w:rsidR="00115E75">
        <w:rPr>
          <w:sz w:val="28"/>
          <w:szCs w:val="28"/>
          <w:lang w:val="kk-KZ"/>
        </w:rPr>
        <w:t xml:space="preserve"> (</w:t>
      </w:r>
      <w:r w:rsidR="00115E75" w:rsidRPr="00115E75">
        <w:rPr>
          <w:sz w:val="28"/>
          <w:szCs w:val="28"/>
          <w:lang w:val="kk-KZ"/>
        </w:rPr>
        <w:t>CSD</w:t>
      </w:r>
      <w:r w:rsidR="00115E75">
        <w:rPr>
          <w:sz w:val="28"/>
          <w:szCs w:val="28"/>
          <w:lang w:val="kk-KZ"/>
        </w:rPr>
        <w:t>)</w:t>
      </w:r>
      <w:r>
        <w:rPr>
          <w:sz w:val="28"/>
          <w:szCs w:val="28"/>
          <w:lang w:val="kk-KZ"/>
        </w:rPr>
        <w:t>, орталық қарсы</w:t>
      </w:r>
      <w:r w:rsidR="003A3961">
        <w:rPr>
          <w:sz w:val="28"/>
          <w:szCs w:val="28"/>
          <w:lang w:val="kk-KZ"/>
        </w:rPr>
        <w:t xml:space="preserve"> агенттер </w:t>
      </w:r>
      <w:r w:rsidR="00115E75">
        <w:rPr>
          <w:sz w:val="28"/>
          <w:szCs w:val="28"/>
          <w:lang w:val="kk-KZ"/>
        </w:rPr>
        <w:t>(</w:t>
      </w:r>
      <w:r w:rsidR="00115E75" w:rsidRPr="00115E75">
        <w:rPr>
          <w:sz w:val="28"/>
          <w:szCs w:val="28"/>
          <w:lang w:val="kk-KZ"/>
        </w:rPr>
        <w:t>CCPs</w:t>
      </w:r>
      <w:r w:rsidR="00115E75">
        <w:rPr>
          <w:sz w:val="28"/>
          <w:szCs w:val="28"/>
          <w:lang w:val="kk-KZ"/>
        </w:rPr>
        <w:t xml:space="preserve">) </w:t>
      </w:r>
      <w:r w:rsidR="003A3961">
        <w:rPr>
          <w:sz w:val="28"/>
          <w:szCs w:val="28"/>
          <w:lang w:val="kk-KZ"/>
        </w:rPr>
        <w:t>және сауда репозит</w:t>
      </w:r>
      <w:r w:rsidR="00A7409F">
        <w:rPr>
          <w:sz w:val="28"/>
          <w:szCs w:val="28"/>
          <w:lang w:val="kk-KZ"/>
        </w:rPr>
        <w:t>о</w:t>
      </w:r>
      <w:r w:rsidR="003A3961">
        <w:rPr>
          <w:sz w:val="28"/>
          <w:szCs w:val="28"/>
          <w:lang w:val="kk-KZ"/>
        </w:rPr>
        <w:t xml:space="preserve">рийі </w:t>
      </w:r>
      <w:r w:rsidR="00115E75">
        <w:rPr>
          <w:sz w:val="28"/>
          <w:szCs w:val="28"/>
          <w:lang w:val="kk-KZ"/>
        </w:rPr>
        <w:t>(</w:t>
      </w:r>
      <w:r w:rsidR="00115E75" w:rsidRPr="00115E75">
        <w:rPr>
          <w:sz w:val="28"/>
          <w:szCs w:val="28"/>
          <w:lang w:val="kk-KZ"/>
        </w:rPr>
        <w:t>TR</w:t>
      </w:r>
      <w:r w:rsidR="00115E75">
        <w:rPr>
          <w:sz w:val="28"/>
          <w:szCs w:val="28"/>
          <w:lang w:val="kk-KZ"/>
        </w:rPr>
        <w:t xml:space="preserve">) </w:t>
      </w:r>
      <w:r w:rsidR="003A3961">
        <w:rPr>
          <w:sz w:val="28"/>
          <w:szCs w:val="28"/>
          <w:lang w:val="kk-KZ"/>
        </w:rPr>
        <w:t>жатады.</w:t>
      </w:r>
    </w:p>
    <w:p w14:paraId="5B2AF091" w14:textId="77777777" w:rsidR="00A739E8" w:rsidRDefault="003A3961" w:rsidP="003A3961">
      <w:pPr>
        <w:spacing w:line="233" w:lineRule="auto"/>
        <w:rPr>
          <w:sz w:val="28"/>
          <w:szCs w:val="28"/>
          <w:lang w:val="kk-KZ"/>
        </w:rPr>
      </w:pPr>
      <w:r>
        <w:rPr>
          <w:sz w:val="28"/>
          <w:szCs w:val="28"/>
          <w:lang w:val="kk-KZ"/>
        </w:rPr>
        <w:t xml:space="preserve">Құжат ағылшын тілінде ұсынылды </w:t>
      </w:r>
      <w:r w:rsidR="00C117A9" w:rsidRPr="003A3961">
        <w:rPr>
          <w:sz w:val="28"/>
          <w:szCs w:val="28"/>
          <w:lang w:val="kk-KZ"/>
        </w:rPr>
        <w:t xml:space="preserve">(Committee on Payment and Settlement Systems «Principles for Financial Market Infrastructures», April 2012) </w:t>
      </w:r>
      <w:r>
        <w:rPr>
          <w:sz w:val="28"/>
          <w:szCs w:val="28"/>
          <w:lang w:val="kk-KZ"/>
        </w:rPr>
        <w:t xml:space="preserve">және Халықаралық есеп айырысу банкінің сайтында қолжетімді </w:t>
      </w:r>
      <w:r w:rsidR="00C117A9" w:rsidRPr="003A3961">
        <w:rPr>
          <w:sz w:val="28"/>
          <w:szCs w:val="28"/>
          <w:lang w:val="kk-KZ"/>
        </w:rPr>
        <w:t xml:space="preserve">(http://www.bis.org/cpmi/publ/d101a.pdf). </w:t>
      </w:r>
      <w:r w:rsidR="00A739E8">
        <w:rPr>
          <w:sz w:val="28"/>
          <w:szCs w:val="28"/>
          <w:lang w:val="kk-KZ"/>
        </w:rPr>
        <w:t xml:space="preserve">Сонымен қатар бағалау жүргізу мақсатында «Ақпаратты жария ету құрылымы және бағалау әдіснамасы» құжаты пайдаланылады, ол да Халықаралық есеп айырысу банкінің сайтында </w:t>
      </w:r>
      <w:r w:rsidR="00C117A9" w:rsidRPr="00A739E8">
        <w:rPr>
          <w:sz w:val="28"/>
          <w:szCs w:val="28"/>
          <w:lang w:val="kk-KZ"/>
        </w:rPr>
        <w:t>(</w:t>
      </w:r>
      <w:hyperlink r:id="rId4" w:history="1">
        <w:r w:rsidR="00C117A9" w:rsidRPr="00A739E8">
          <w:rPr>
            <w:rStyle w:val="a3"/>
            <w:sz w:val="28"/>
            <w:szCs w:val="28"/>
            <w:lang w:val="kk-KZ"/>
          </w:rPr>
          <w:t>http://www.bis.org/cpm</w:t>
        </w:r>
        <w:r w:rsidR="00C117A9" w:rsidRPr="00A739E8">
          <w:rPr>
            <w:rStyle w:val="a3"/>
            <w:sz w:val="28"/>
            <w:szCs w:val="28"/>
            <w:lang w:val="kk-KZ"/>
          </w:rPr>
          <w:t>i</w:t>
        </w:r>
        <w:r w:rsidR="00C117A9" w:rsidRPr="00A739E8">
          <w:rPr>
            <w:rStyle w:val="a3"/>
            <w:sz w:val="28"/>
            <w:szCs w:val="28"/>
            <w:lang w:val="kk-KZ"/>
          </w:rPr>
          <w:t>/publ/d106.pdf</w:t>
        </w:r>
      </w:hyperlink>
      <w:r w:rsidR="00C117A9" w:rsidRPr="00A739E8">
        <w:rPr>
          <w:sz w:val="28"/>
          <w:szCs w:val="28"/>
          <w:lang w:val="kk-KZ"/>
        </w:rPr>
        <w:t>)</w:t>
      </w:r>
      <w:r w:rsidR="00A7409F" w:rsidRPr="00A7409F">
        <w:rPr>
          <w:sz w:val="28"/>
          <w:szCs w:val="28"/>
          <w:lang w:val="kk-KZ"/>
        </w:rPr>
        <w:t xml:space="preserve"> </w:t>
      </w:r>
      <w:r w:rsidR="00A7409F">
        <w:rPr>
          <w:sz w:val="28"/>
          <w:szCs w:val="28"/>
          <w:lang w:val="kk-KZ"/>
        </w:rPr>
        <w:t>қолжетімді</w:t>
      </w:r>
      <w:r w:rsidR="00C117A9" w:rsidRPr="00A739E8">
        <w:rPr>
          <w:sz w:val="28"/>
          <w:szCs w:val="28"/>
          <w:lang w:val="kk-KZ"/>
        </w:rPr>
        <w:t xml:space="preserve">. </w:t>
      </w:r>
      <w:r w:rsidR="00A739E8">
        <w:rPr>
          <w:sz w:val="28"/>
          <w:szCs w:val="28"/>
          <w:lang w:val="kk-KZ"/>
        </w:rPr>
        <w:t>Құжаттардың ресми емес аудармасы қоса беріліп отыр.</w:t>
      </w:r>
    </w:p>
    <w:p w14:paraId="195BD7ED" w14:textId="77777777" w:rsidR="00A739E8" w:rsidRDefault="00A739E8" w:rsidP="003A3961">
      <w:pPr>
        <w:spacing w:line="233" w:lineRule="auto"/>
        <w:rPr>
          <w:sz w:val="28"/>
          <w:szCs w:val="28"/>
          <w:lang w:val="kk-KZ"/>
        </w:rPr>
      </w:pPr>
      <w:r>
        <w:rPr>
          <w:sz w:val="28"/>
          <w:szCs w:val="28"/>
          <w:lang w:val="kk-KZ"/>
        </w:rPr>
        <w:t>Жоғарыда көрсетілген станда</w:t>
      </w:r>
      <w:r w:rsidR="00A7409F">
        <w:rPr>
          <w:sz w:val="28"/>
          <w:szCs w:val="28"/>
          <w:lang w:val="kk-KZ"/>
        </w:rPr>
        <w:t>р</w:t>
      </w:r>
      <w:r>
        <w:rPr>
          <w:sz w:val="28"/>
          <w:szCs w:val="28"/>
          <w:lang w:val="kk-KZ"/>
        </w:rPr>
        <w:t>ттарға сәйкес ҚНИ-ға арналған Қағидаттарды сақтауға елдерді бағалаудың мынадай кезеңдері бөлінген: қағидаттарды ұлттық деңгейде сақтауға өзін-өзі бағалауды жүргізу, сондай-ақ бағалау нәтижелерін одан әрі жариялай отырып халықаралық қаржы ұйымдары</w:t>
      </w:r>
      <w:r w:rsidR="00A7409F">
        <w:rPr>
          <w:sz w:val="28"/>
          <w:szCs w:val="28"/>
          <w:lang w:val="kk-KZ"/>
        </w:rPr>
        <w:t>ның</w:t>
      </w:r>
      <w:r>
        <w:rPr>
          <w:sz w:val="28"/>
          <w:szCs w:val="28"/>
          <w:lang w:val="kk-KZ"/>
        </w:rPr>
        <w:t xml:space="preserve"> (ХВҚ және  Дүниежүзілік банк) елдердің сыртқы бағалауын жүргізу</w:t>
      </w:r>
      <w:r w:rsidR="00A7409F">
        <w:rPr>
          <w:sz w:val="28"/>
          <w:szCs w:val="28"/>
          <w:lang w:val="kk-KZ"/>
        </w:rPr>
        <w:t>і</w:t>
      </w:r>
      <w:r>
        <w:rPr>
          <w:sz w:val="28"/>
          <w:szCs w:val="28"/>
          <w:lang w:val="kk-KZ"/>
        </w:rPr>
        <w:t>.</w:t>
      </w:r>
    </w:p>
    <w:p w14:paraId="73774C20" w14:textId="77777777" w:rsidR="0077371C" w:rsidRDefault="004B7A07" w:rsidP="003A3961">
      <w:pPr>
        <w:spacing w:line="233" w:lineRule="auto"/>
        <w:rPr>
          <w:sz w:val="28"/>
          <w:szCs w:val="28"/>
          <w:lang w:val="kk-KZ"/>
        </w:rPr>
      </w:pPr>
      <w:r>
        <w:rPr>
          <w:sz w:val="28"/>
          <w:szCs w:val="28"/>
          <w:lang w:val="kk-KZ"/>
        </w:rPr>
        <w:t xml:space="preserve">Ұлттық Банк ҚНИ-ға арналған Қағидаттарды </w:t>
      </w:r>
      <w:r w:rsidR="00A81A2B">
        <w:rPr>
          <w:sz w:val="28"/>
          <w:szCs w:val="28"/>
          <w:lang w:val="kk-KZ"/>
        </w:rPr>
        <w:t>Қазақ</w:t>
      </w:r>
      <w:r w:rsidR="00A7409F">
        <w:rPr>
          <w:sz w:val="28"/>
          <w:szCs w:val="28"/>
          <w:lang w:val="kk-KZ"/>
        </w:rPr>
        <w:t>стан</w:t>
      </w:r>
      <w:r w:rsidR="00A81A2B">
        <w:rPr>
          <w:sz w:val="28"/>
          <w:szCs w:val="28"/>
          <w:lang w:val="kk-KZ"/>
        </w:rPr>
        <w:t xml:space="preserve"> қаржы нарығының инфрақұрылымдарына</w:t>
      </w:r>
      <w:r w:rsidR="008A6B7C">
        <w:rPr>
          <w:sz w:val="28"/>
          <w:szCs w:val="28"/>
          <w:lang w:val="kk-KZ"/>
        </w:rPr>
        <w:t xml:space="preserve"> </w:t>
      </w:r>
      <w:r w:rsidR="00A7409F">
        <w:rPr>
          <w:sz w:val="28"/>
          <w:szCs w:val="28"/>
          <w:lang w:val="kk-KZ"/>
        </w:rPr>
        <w:t xml:space="preserve">ендіру </w:t>
      </w:r>
      <w:r w:rsidR="00A81A2B">
        <w:rPr>
          <w:sz w:val="28"/>
          <w:szCs w:val="28"/>
          <w:lang w:val="kk-KZ"/>
        </w:rPr>
        <w:t xml:space="preserve">жөніндегі жұмыстарды жүргізуге кірісіп кетті. </w:t>
      </w:r>
      <w:r w:rsidR="0077371C">
        <w:rPr>
          <w:sz w:val="28"/>
          <w:szCs w:val="28"/>
          <w:lang w:val="kk-KZ"/>
        </w:rPr>
        <w:t>Бұл жұмыстың шеңберінде Ұлттық Банк «ҚРҰБ ҚБЕО» РМК-мен, «Қазақстан қор биржасы» АҚ-пен және «Бағалы қағаздардың орталық депозитарийі» АҚ-пен бірлесіп 2014 жылы мынадай ҚНИ-дың өзін-өзі бағалауын жүргізуді аяқтады:</w:t>
      </w:r>
    </w:p>
    <w:p w14:paraId="42B06E32" w14:textId="77777777" w:rsidR="00F67C32" w:rsidRDefault="0077371C" w:rsidP="00C117A9">
      <w:pPr>
        <w:widowControl w:val="0"/>
        <w:autoSpaceDE w:val="0"/>
        <w:autoSpaceDN w:val="0"/>
        <w:adjustRightInd w:val="0"/>
        <w:spacing w:line="240" w:lineRule="auto"/>
        <w:ind w:firstLine="539"/>
        <w:rPr>
          <w:sz w:val="28"/>
          <w:szCs w:val="28"/>
          <w:lang w:val="kk-KZ"/>
        </w:rPr>
      </w:pPr>
      <w:r>
        <w:rPr>
          <w:sz w:val="28"/>
          <w:szCs w:val="28"/>
          <w:lang w:val="kk-KZ"/>
        </w:rPr>
        <w:t xml:space="preserve">- төлем жүйелері (Банкаралық ақша аудару жүйесі </w:t>
      </w:r>
      <w:r w:rsidR="00C117A9" w:rsidRPr="001B3621">
        <w:rPr>
          <w:sz w:val="28"/>
          <w:szCs w:val="28"/>
          <w:lang w:val="kk-KZ"/>
        </w:rPr>
        <w:t xml:space="preserve">– RTGS </w:t>
      </w:r>
      <w:r>
        <w:rPr>
          <w:sz w:val="28"/>
          <w:szCs w:val="28"/>
          <w:lang w:val="kk-KZ"/>
        </w:rPr>
        <w:t>жүйе</w:t>
      </w:r>
      <w:r w:rsidR="008A6B7C">
        <w:rPr>
          <w:sz w:val="28"/>
          <w:szCs w:val="28"/>
          <w:lang w:val="kk-KZ"/>
        </w:rPr>
        <w:t>сі</w:t>
      </w:r>
      <w:r>
        <w:rPr>
          <w:sz w:val="28"/>
          <w:szCs w:val="28"/>
          <w:lang w:val="kk-KZ"/>
        </w:rPr>
        <w:t xml:space="preserve"> және</w:t>
      </w:r>
      <w:r w:rsidR="001B3621">
        <w:rPr>
          <w:sz w:val="28"/>
          <w:szCs w:val="28"/>
          <w:lang w:val="kk-KZ"/>
        </w:rPr>
        <w:t xml:space="preserve"> </w:t>
      </w:r>
      <w:r w:rsidR="001B3621">
        <w:rPr>
          <w:sz w:val="28"/>
          <w:szCs w:val="28"/>
          <w:lang w:val="kk-KZ"/>
        </w:rPr>
        <w:lastRenderedPageBreak/>
        <w:t>Банкаралық клиринг жүйесі), олардың операторы «</w:t>
      </w:r>
      <w:r w:rsidR="00F67C32">
        <w:rPr>
          <w:sz w:val="28"/>
          <w:szCs w:val="28"/>
          <w:lang w:val="kk-KZ"/>
        </w:rPr>
        <w:t>ҚРҰБ ҚБЕО» РМК болып табылады;</w:t>
      </w:r>
    </w:p>
    <w:p w14:paraId="058056B3" w14:textId="77777777" w:rsidR="00F67C32" w:rsidRDefault="00C117A9" w:rsidP="00C117A9">
      <w:pPr>
        <w:widowControl w:val="0"/>
        <w:autoSpaceDE w:val="0"/>
        <w:autoSpaceDN w:val="0"/>
        <w:adjustRightInd w:val="0"/>
        <w:spacing w:line="240" w:lineRule="auto"/>
        <w:ind w:firstLine="539"/>
        <w:rPr>
          <w:sz w:val="28"/>
          <w:szCs w:val="28"/>
          <w:lang w:val="kk-KZ"/>
        </w:rPr>
      </w:pPr>
      <w:r w:rsidRPr="00F67C32">
        <w:rPr>
          <w:sz w:val="28"/>
          <w:szCs w:val="28"/>
          <w:lang w:val="kk-KZ"/>
        </w:rPr>
        <w:t xml:space="preserve">- </w:t>
      </w:r>
      <w:r w:rsidR="00F67C32">
        <w:rPr>
          <w:sz w:val="28"/>
          <w:szCs w:val="28"/>
          <w:lang w:val="kk-KZ"/>
        </w:rPr>
        <w:t xml:space="preserve">валюта нарығындағы және деривативтер нарығындағы есеп айырысу жүйесі, </w:t>
      </w:r>
      <w:r w:rsidR="00115E75" w:rsidRPr="00115E75">
        <w:rPr>
          <w:sz w:val="28"/>
          <w:szCs w:val="28"/>
          <w:lang w:val="kk-KZ"/>
        </w:rPr>
        <w:t>SSS</w:t>
      </w:r>
      <w:r w:rsidR="00F67C32">
        <w:rPr>
          <w:sz w:val="28"/>
          <w:szCs w:val="28"/>
          <w:lang w:val="kk-KZ"/>
        </w:rPr>
        <w:t xml:space="preserve"> және </w:t>
      </w:r>
      <w:r w:rsidR="00115E75" w:rsidRPr="00115E75">
        <w:rPr>
          <w:sz w:val="28"/>
          <w:szCs w:val="28"/>
          <w:lang w:val="kk-KZ"/>
        </w:rPr>
        <w:t>CCPs</w:t>
      </w:r>
      <w:r w:rsidR="00F67C32">
        <w:rPr>
          <w:sz w:val="28"/>
          <w:szCs w:val="28"/>
          <w:lang w:val="kk-KZ"/>
        </w:rPr>
        <w:t xml:space="preserve"> </w:t>
      </w:r>
      <w:r w:rsidR="00D0301A" w:rsidRPr="00D0301A">
        <w:rPr>
          <w:sz w:val="28"/>
          <w:szCs w:val="28"/>
          <w:lang w:val="kk-KZ"/>
        </w:rPr>
        <w:t xml:space="preserve">- </w:t>
      </w:r>
      <w:r w:rsidR="00F67C32">
        <w:rPr>
          <w:sz w:val="28"/>
          <w:szCs w:val="28"/>
          <w:lang w:val="kk-KZ"/>
        </w:rPr>
        <w:t>Қазақстан қор биржасы» АҚ</w:t>
      </w:r>
      <w:r w:rsidR="00D0301A" w:rsidRPr="00D0301A">
        <w:rPr>
          <w:sz w:val="28"/>
          <w:szCs w:val="28"/>
          <w:lang w:val="kk-KZ"/>
        </w:rPr>
        <w:t xml:space="preserve">, </w:t>
      </w:r>
      <w:r w:rsidR="00D0301A">
        <w:rPr>
          <w:sz w:val="28"/>
          <w:szCs w:val="28"/>
          <w:lang w:val="kk-KZ"/>
        </w:rPr>
        <w:t>«Бағалы қағаздардың орталық депозитарийі» АҚ</w:t>
      </w:r>
      <w:r w:rsidR="00F67C32">
        <w:rPr>
          <w:sz w:val="28"/>
          <w:szCs w:val="28"/>
          <w:lang w:val="kk-KZ"/>
        </w:rPr>
        <w:t>;</w:t>
      </w:r>
    </w:p>
    <w:p w14:paraId="278ABF09" w14:textId="77777777" w:rsidR="00556D03" w:rsidRDefault="00F67C32" w:rsidP="00C117A9">
      <w:pPr>
        <w:widowControl w:val="0"/>
        <w:autoSpaceDE w:val="0"/>
        <w:autoSpaceDN w:val="0"/>
        <w:adjustRightInd w:val="0"/>
        <w:spacing w:line="240" w:lineRule="auto"/>
        <w:ind w:firstLine="539"/>
        <w:rPr>
          <w:sz w:val="28"/>
          <w:szCs w:val="28"/>
          <w:lang w:val="kk-KZ"/>
        </w:rPr>
      </w:pPr>
      <w:r>
        <w:rPr>
          <w:sz w:val="28"/>
          <w:szCs w:val="28"/>
          <w:lang w:val="kk-KZ"/>
        </w:rPr>
        <w:t xml:space="preserve">- бағалы қағаздардың орталық депозитарийі </w:t>
      </w:r>
      <w:r w:rsidR="00D0301A" w:rsidRPr="00D0301A">
        <w:rPr>
          <w:sz w:val="28"/>
          <w:szCs w:val="28"/>
          <w:lang w:val="kk-KZ"/>
        </w:rPr>
        <w:t>(</w:t>
      </w:r>
      <w:r w:rsidR="00D0301A" w:rsidRPr="00115E75">
        <w:rPr>
          <w:sz w:val="28"/>
          <w:szCs w:val="28"/>
          <w:lang w:val="kk-KZ"/>
        </w:rPr>
        <w:t>CSD</w:t>
      </w:r>
      <w:r w:rsidR="00D0301A">
        <w:rPr>
          <w:sz w:val="28"/>
          <w:szCs w:val="28"/>
          <w:lang w:val="kk-KZ"/>
        </w:rPr>
        <w:t xml:space="preserve">) </w:t>
      </w:r>
      <w:r w:rsidR="00556D03">
        <w:rPr>
          <w:sz w:val="28"/>
          <w:szCs w:val="28"/>
          <w:lang w:val="kk-KZ"/>
        </w:rPr>
        <w:t>ж</w:t>
      </w:r>
      <w:r>
        <w:rPr>
          <w:sz w:val="28"/>
          <w:szCs w:val="28"/>
          <w:lang w:val="kk-KZ"/>
        </w:rPr>
        <w:t>әне сауда репозиторийі</w:t>
      </w:r>
      <w:r w:rsidR="00115E75" w:rsidRPr="00115E75">
        <w:rPr>
          <w:sz w:val="28"/>
          <w:szCs w:val="28"/>
          <w:lang w:val="kk-KZ"/>
        </w:rPr>
        <w:t xml:space="preserve"> </w:t>
      </w:r>
      <w:r w:rsidR="00D0301A">
        <w:rPr>
          <w:sz w:val="28"/>
          <w:szCs w:val="28"/>
          <w:lang w:val="kk-KZ"/>
        </w:rPr>
        <w:t>(</w:t>
      </w:r>
      <w:r w:rsidR="00115E75" w:rsidRPr="00115E75">
        <w:rPr>
          <w:sz w:val="28"/>
          <w:szCs w:val="28"/>
          <w:lang w:val="kk-KZ"/>
        </w:rPr>
        <w:t>TR</w:t>
      </w:r>
      <w:r w:rsidR="00D0301A">
        <w:rPr>
          <w:sz w:val="28"/>
          <w:szCs w:val="28"/>
          <w:lang w:val="kk-KZ"/>
        </w:rPr>
        <w:t xml:space="preserve">) - </w:t>
      </w:r>
      <w:r w:rsidR="00556D03">
        <w:rPr>
          <w:sz w:val="28"/>
          <w:szCs w:val="28"/>
          <w:lang w:val="kk-KZ"/>
        </w:rPr>
        <w:t>«Бағалы қағазд</w:t>
      </w:r>
      <w:r w:rsidR="00D0301A">
        <w:rPr>
          <w:sz w:val="28"/>
          <w:szCs w:val="28"/>
          <w:lang w:val="kk-KZ"/>
        </w:rPr>
        <w:t xml:space="preserve">ардың орталық депозитарийі» АҚ. </w:t>
      </w:r>
    </w:p>
    <w:p w14:paraId="10CF83FB" w14:textId="77777777" w:rsidR="00556D03" w:rsidRDefault="00556D03" w:rsidP="00C117A9">
      <w:pPr>
        <w:widowControl w:val="0"/>
        <w:autoSpaceDE w:val="0"/>
        <w:autoSpaceDN w:val="0"/>
        <w:adjustRightInd w:val="0"/>
        <w:spacing w:line="240" w:lineRule="auto"/>
        <w:ind w:firstLine="539"/>
        <w:rPr>
          <w:sz w:val="28"/>
          <w:szCs w:val="28"/>
          <w:lang w:val="kk-KZ"/>
        </w:rPr>
      </w:pPr>
      <w:r>
        <w:rPr>
          <w:sz w:val="28"/>
          <w:szCs w:val="28"/>
          <w:lang w:val="kk-KZ"/>
        </w:rPr>
        <w:t xml:space="preserve">«Төлем жүйелері» компоненті бойынша жүргізілген өзін-өзі бағалаудың нәтижелері </w:t>
      </w:r>
      <w:r w:rsidR="00772264">
        <w:rPr>
          <w:sz w:val="28"/>
          <w:szCs w:val="28"/>
          <w:lang w:val="kk-KZ"/>
        </w:rPr>
        <w:t xml:space="preserve">жақын арада </w:t>
      </w:r>
      <w:r>
        <w:rPr>
          <w:sz w:val="28"/>
          <w:szCs w:val="28"/>
          <w:lang w:val="kk-KZ"/>
        </w:rPr>
        <w:t>Ұл</w:t>
      </w:r>
      <w:r w:rsidR="00D52493">
        <w:rPr>
          <w:sz w:val="28"/>
          <w:szCs w:val="28"/>
          <w:lang w:val="kk-KZ"/>
        </w:rPr>
        <w:t>т</w:t>
      </w:r>
      <w:r>
        <w:rPr>
          <w:sz w:val="28"/>
          <w:szCs w:val="28"/>
          <w:lang w:val="kk-KZ"/>
        </w:rPr>
        <w:t>тық Банктің ресми сайтында орналастырылады.</w:t>
      </w:r>
    </w:p>
    <w:p w14:paraId="0406E125" w14:textId="77777777" w:rsidR="00556D03" w:rsidRDefault="00556D03" w:rsidP="00C117A9">
      <w:pPr>
        <w:widowControl w:val="0"/>
        <w:autoSpaceDE w:val="0"/>
        <w:autoSpaceDN w:val="0"/>
        <w:adjustRightInd w:val="0"/>
        <w:spacing w:line="240" w:lineRule="auto"/>
        <w:ind w:firstLine="539"/>
        <w:rPr>
          <w:sz w:val="28"/>
          <w:szCs w:val="28"/>
          <w:lang w:val="kk-KZ"/>
        </w:rPr>
      </w:pPr>
      <w:r>
        <w:rPr>
          <w:sz w:val="28"/>
          <w:szCs w:val="28"/>
          <w:lang w:val="kk-KZ"/>
        </w:rPr>
        <w:t>Нормативтік құқықтық базаға қажетті өзгерістер енгізілгеннен кейін Қазақстан Республикасының Ұлттық Банкі төлем жүйелеріне олардың «Қаржы нарығының инфрақұрылымдарына арналған қағидаттарға» сәйкес келу мәніне талаптар қоюды және төлем жүйелерін қадағалау (оверсайт) шеңберінде көрсетілген сәйкестіктің дәрежесін бағалауды кезең-кезеңімен бастауды болжайды.</w:t>
      </w:r>
      <w:r w:rsidR="00115E75">
        <w:rPr>
          <w:sz w:val="28"/>
          <w:szCs w:val="28"/>
          <w:lang w:val="kk-KZ"/>
        </w:rPr>
        <w:t xml:space="preserve"> </w:t>
      </w:r>
    </w:p>
    <w:p w14:paraId="16F7FB52" w14:textId="77777777" w:rsidR="00556D03" w:rsidRDefault="00556D03" w:rsidP="00C117A9">
      <w:pPr>
        <w:widowControl w:val="0"/>
        <w:autoSpaceDE w:val="0"/>
        <w:autoSpaceDN w:val="0"/>
        <w:adjustRightInd w:val="0"/>
        <w:spacing w:line="240" w:lineRule="auto"/>
        <w:ind w:firstLine="539"/>
        <w:rPr>
          <w:sz w:val="28"/>
          <w:szCs w:val="28"/>
          <w:lang w:val="kk-KZ"/>
        </w:rPr>
      </w:pPr>
    </w:p>
    <w:p w14:paraId="42713914" w14:textId="77777777" w:rsidR="00556D03" w:rsidRDefault="00556D03" w:rsidP="00C117A9">
      <w:pPr>
        <w:widowControl w:val="0"/>
        <w:autoSpaceDE w:val="0"/>
        <w:autoSpaceDN w:val="0"/>
        <w:adjustRightInd w:val="0"/>
        <w:spacing w:line="240" w:lineRule="auto"/>
        <w:ind w:firstLine="539"/>
        <w:rPr>
          <w:sz w:val="28"/>
          <w:szCs w:val="28"/>
          <w:lang w:val="kk-KZ"/>
        </w:rPr>
      </w:pPr>
    </w:p>
    <w:p w14:paraId="0CA78844" w14:textId="77777777" w:rsidR="00556D03" w:rsidRDefault="00556D03" w:rsidP="00C117A9">
      <w:pPr>
        <w:widowControl w:val="0"/>
        <w:autoSpaceDE w:val="0"/>
        <w:autoSpaceDN w:val="0"/>
        <w:adjustRightInd w:val="0"/>
        <w:spacing w:line="240" w:lineRule="auto"/>
        <w:ind w:firstLine="539"/>
        <w:rPr>
          <w:sz w:val="28"/>
          <w:szCs w:val="28"/>
          <w:lang w:val="kk-KZ"/>
        </w:rPr>
      </w:pPr>
      <w:r>
        <w:rPr>
          <w:sz w:val="28"/>
          <w:szCs w:val="28"/>
          <w:lang w:val="kk-KZ"/>
        </w:rPr>
        <w:t>Қосымша</w:t>
      </w:r>
      <w:r w:rsidR="00C117A9" w:rsidRPr="00556D03">
        <w:rPr>
          <w:sz w:val="28"/>
          <w:szCs w:val="28"/>
          <w:lang w:val="kk-KZ"/>
        </w:rPr>
        <w:t xml:space="preserve">: </w:t>
      </w:r>
      <w:r>
        <w:rPr>
          <w:sz w:val="28"/>
          <w:szCs w:val="28"/>
          <w:lang w:val="kk-KZ"/>
        </w:rPr>
        <w:t>«Қаржы нарығының инфрақұрылымдарына  арналған қағидаттар» және «Ақпаратты жария ету құрылымы және бағалау әдіснамасы» құжаттары.</w:t>
      </w:r>
    </w:p>
    <w:p w14:paraId="12233D92" w14:textId="77777777" w:rsidR="00556D03" w:rsidRDefault="00556D03" w:rsidP="00C117A9">
      <w:pPr>
        <w:widowControl w:val="0"/>
        <w:autoSpaceDE w:val="0"/>
        <w:autoSpaceDN w:val="0"/>
        <w:adjustRightInd w:val="0"/>
        <w:spacing w:line="240" w:lineRule="auto"/>
        <w:ind w:firstLine="539"/>
        <w:rPr>
          <w:sz w:val="28"/>
          <w:szCs w:val="28"/>
          <w:lang w:val="kk-KZ"/>
        </w:rPr>
      </w:pPr>
    </w:p>
    <w:p w14:paraId="6CFDCB99" w14:textId="77777777" w:rsidR="00CA1AB8" w:rsidRDefault="00CA1AB8" w:rsidP="00C117A9">
      <w:pPr>
        <w:widowControl w:val="0"/>
        <w:autoSpaceDE w:val="0"/>
        <w:autoSpaceDN w:val="0"/>
        <w:adjustRightInd w:val="0"/>
        <w:spacing w:line="240" w:lineRule="auto"/>
        <w:ind w:firstLine="539"/>
        <w:rPr>
          <w:sz w:val="28"/>
          <w:szCs w:val="28"/>
          <w:lang w:val="kk-KZ"/>
        </w:rPr>
      </w:pPr>
      <w:r w:rsidRPr="00CA1AB8">
        <w:rPr>
          <w:sz w:val="28"/>
          <w:szCs w:val="28"/>
          <w:lang w:val="kk-KZ"/>
        </w:rPr>
        <w:object w:dxaOrig="1755" w:dyaOrig="765" w14:anchorId="5F78AA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6pt;height:38.4pt" o:ole="">
            <v:imagedata r:id="rId5" o:title=""/>
          </v:shape>
          <o:OLEObject Type="Embed" ProgID="Package" ShapeID="_x0000_i1025" DrawAspect="Content" ObjectID="_1636524950" r:id="rId6"/>
        </w:object>
      </w:r>
      <w:r w:rsidRPr="00CA1AB8">
        <w:rPr>
          <w:sz w:val="28"/>
          <w:szCs w:val="28"/>
          <w:lang w:val="kk-KZ"/>
        </w:rPr>
        <w:object w:dxaOrig="3690" w:dyaOrig="765" w14:anchorId="332A911C">
          <v:shape id="_x0000_i1026" type="#_x0000_t75" style="width:184.8pt;height:38.4pt" o:ole="">
            <v:imagedata r:id="rId7" o:title=""/>
          </v:shape>
          <o:OLEObject Type="Embed" ProgID="Package" ShapeID="_x0000_i1026" DrawAspect="Content" ObjectID="_1636524951" r:id="rId8"/>
        </w:object>
      </w:r>
    </w:p>
    <w:sectPr w:rsidR="00CA1A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17A9"/>
    <w:rsid w:val="0000471B"/>
    <w:rsid w:val="00020FA4"/>
    <w:rsid w:val="0002162B"/>
    <w:rsid w:val="00025E82"/>
    <w:rsid w:val="00040072"/>
    <w:rsid w:val="00050698"/>
    <w:rsid w:val="00062DD2"/>
    <w:rsid w:val="00071789"/>
    <w:rsid w:val="0009531A"/>
    <w:rsid w:val="00095F0A"/>
    <w:rsid w:val="000A78C1"/>
    <w:rsid w:val="000C38DC"/>
    <w:rsid w:val="000C68AD"/>
    <w:rsid w:val="00115E75"/>
    <w:rsid w:val="001172AE"/>
    <w:rsid w:val="00151D81"/>
    <w:rsid w:val="00152FAD"/>
    <w:rsid w:val="001547CF"/>
    <w:rsid w:val="00162135"/>
    <w:rsid w:val="00163F51"/>
    <w:rsid w:val="001663D0"/>
    <w:rsid w:val="001722F1"/>
    <w:rsid w:val="001768D5"/>
    <w:rsid w:val="001772FE"/>
    <w:rsid w:val="00177416"/>
    <w:rsid w:val="00197FA8"/>
    <w:rsid w:val="001A3C7E"/>
    <w:rsid w:val="001B02C5"/>
    <w:rsid w:val="001B1FBB"/>
    <w:rsid w:val="001B3621"/>
    <w:rsid w:val="001C3C82"/>
    <w:rsid w:val="001D30F9"/>
    <w:rsid w:val="001E7CCB"/>
    <w:rsid w:val="001F439F"/>
    <w:rsid w:val="001F557D"/>
    <w:rsid w:val="002043C4"/>
    <w:rsid w:val="002263E9"/>
    <w:rsid w:val="00231070"/>
    <w:rsid w:val="00255459"/>
    <w:rsid w:val="00274CA9"/>
    <w:rsid w:val="002761BF"/>
    <w:rsid w:val="00295D13"/>
    <w:rsid w:val="002B2E41"/>
    <w:rsid w:val="002B4AE7"/>
    <w:rsid w:val="002D06D4"/>
    <w:rsid w:val="002D4FFF"/>
    <w:rsid w:val="002D7E54"/>
    <w:rsid w:val="002E02BE"/>
    <w:rsid w:val="002E0722"/>
    <w:rsid w:val="002F5C58"/>
    <w:rsid w:val="002F6E45"/>
    <w:rsid w:val="003075E5"/>
    <w:rsid w:val="0031510D"/>
    <w:rsid w:val="00331732"/>
    <w:rsid w:val="00335711"/>
    <w:rsid w:val="003413FF"/>
    <w:rsid w:val="0037799C"/>
    <w:rsid w:val="00381348"/>
    <w:rsid w:val="00392C62"/>
    <w:rsid w:val="00397FAA"/>
    <w:rsid w:val="003A3961"/>
    <w:rsid w:val="003B667D"/>
    <w:rsid w:val="003B6B86"/>
    <w:rsid w:val="003C6522"/>
    <w:rsid w:val="003E74B6"/>
    <w:rsid w:val="003F4EFE"/>
    <w:rsid w:val="003F75F8"/>
    <w:rsid w:val="004051EF"/>
    <w:rsid w:val="00424FF4"/>
    <w:rsid w:val="004420DD"/>
    <w:rsid w:val="004734E4"/>
    <w:rsid w:val="00487F6E"/>
    <w:rsid w:val="004A40E2"/>
    <w:rsid w:val="004B7A07"/>
    <w:rsid w:val="004C4B77"/>
    <w:rsid w:val="004E1990"/>
    <w:rsid w:val="004F7318"/>
    <w:rsid w:val="0051610F"/>
    <w:rsid w:val="005200F7"/>
    <w:rsid w:val="005265E4"/>
    <w:rsid w:val="00530F38"/>
    <w:rsid w:val="00556D03"/>
    <w:rsid w:val="0057132B"/>
    <w:rsid w:val="00573C6D"/>
    <w:rsid w:val="005C037F"/>
    <w:rsid w:val="005D4B98"/>
    <w:rsid w:val="006039B2"/>
    <w:rsid w:val="00604CFD"/>
    <w:rsid w:val="00620933"/>
    <w:rsid w:val="00622DA8"/>
    <w:rsid w:val="00635A82"/>
    <w:rsid w:val="00643337"/>
    <w:rsid w:val="00665B4B"/>
    <w:rsid w:val="00683A40"/>
    <w:rsid w:val="00694B58"/>
    <w:rsid w:val="006B066A"/>
    <w:rsid w:val="006C46A3"/>
    <w:rsid w:val="006D7C55"/>
    <w:rsid w:val="007029E1"/>
    <w:rsid w:val="007571F9"/>
    <w:rsid w:val="00763907"/>
    <w:rsid w:val="007648A7"/>
    <w:rsid w:val="00772264"/>
    <w:rsid w:val="0077371C"/>
    <w:rsid w:val="007847E6"/>
    <w:rsid w:val="007A18E8"/>
    <w:rsid w:val="007B3666"/>
    <w:rsid w:val="007B7C2F"/>
    <w:rsid w:val="007C4949"/>
    <w:rsid w:val="007D160D"/>
    <w:rsid w:val="00800772"/>
    <w:rsid w:val="00846255"/>
    <w:rsid w:val="008633DC"/>
    <w:rsid w:val="00863794"/>
    <w:rsid w:val="008777F0"/>
    <w:rsid w:val="008815B6"/>
    <w:rsid w:val="00893855"/>
    <w:rsid w:val="008A47D3"/>
    <w:rsid w:val="008A6B7C"/>
    <w:rsid w:val="008A7723"/>
    <w:rsid w:val="008B06DA"/>
    <w:rsid w:val="008C197C"/>
    <w:rsid w:val="008F4958"/>
    <w:rsid w:val="008F5C38"/>
    <w:rsid w:val="00903F58"/>
    <w:rsid w:val="0092718E"/>
    <w:rsid w:val="009517E0"/>
    <w:rsid w:val="00970F1D"/>
    <w:rsid w:val="0097101F"/>
    <w:rsid w:val="00986523"/>
    <w:rsid w:val="00992197"/>
    <w:rsid w:val="009A53C3"/>
    <w:rsid w:val="009C6AF0"/>
    <w:rsid w:val="009D1A9F"/>
    <w:rsid w:val="009D6BDC"/>
    <w:rsid w:val="009E18AC"/>
    <w:rsid w:val="009F3138"/>
    <w:rsid w:val="009F32BB"/>
    <w:rsid w:val="00A13589"/>
    <w:rsid w:val="00A310D6"/>
    <w:rsid w:val="00A35D71"/>
    <w:rsid w:val="00A600B0"/>
    <w:rsid w:val="00A63E9B"/>
    <w:rsid w:val="00A739E8"/>
    <w:rsid w:val="00A7409F"/>
    <w:rsid w:val="00A81A2B"/>
    <w:rsid w:val="00A94EC2"/>
    <w:rsid w:val="00A976CD"/>
    <w:rsid w:val="00A97738"/>
    <w:rsid w:val="00AA56EC"/>
    <w:rsid w:val="00AB6B52"/>
    <w:rsid w:val="00AD1053"/>
    <w:rsid w:val="00AE147D"/>
    <w:rsid w:val="00AE365B"/>
    <w:rsid w:val="00AE4632"/>
    <w:rsid w:val="00AE4F7A"/>
    <w:rsid w:val="00AF1035"/>
    <w:rsid w:val="00B2322E"/>
    <w:rsid w:val="00B3701E"/>
    <w:rsid w:val="00B6268A"/>
    <w:rsid w:val="00B7313D"/>
    <w:rsid w:val="00B76CF0"/>
    <w:rsid w:val="00B8274A"/>
    <w:rsid w:val="00B877DF"/>
    <w:rsid w:val="00B927CF"/>
    <w:rsid w:val="00B95458"/>
    <w:rsid w:val="00BA3E3A"/>
    <w:rsid w:val="00BB11B8"/>
    <w:rsid w:val="00BD4BB6"/>
    <w:rsid w:val="00BE1AF8"/>
    <w:rsid w:val="00BE1EE8"/>
    <w:rsid w:val="00C117A9"/>
    <w:rsid w:val="00C21F45"/>
    <w:rsid w:val="00C31B82"/>
    <w:rsid w:val="00C3651B"/>
    <w:rsid w:val="00C37F66"/>
    <w:rsid w:val="00C441E0"/>
    <w:rsid w:val="00C532E2"/>
    <w:rsid w:val="00C77615"/>
    <w:rsid w:val="00C82236"/>
    <w:rsid w:val="00C93D72"/>
    <w:rsid w:val="00CA1AB8"/>
    <w:rsid w:val="00CA4056"/>
    <w:rsid w:val="00CB18E8"/>
    <w:rsid w:val="00CB4B1F"/>
    <w:rsid w:val="00CB61D7"/>
    <w:rsid w:val="00CC1112"/>
    <w:rsid w:val="00CD4FD6"/>
    <w:rsid w:val="00D0301A"/>
    <w:rsid w:val="00D25854"/>
    <w:rsid w:val="00D46C26"/>
    <w:rsid w:val="00D52493"/>
    <w:rsid w:val="00D65923"/>
    <w:rsid w:val="00D77DD2"/>
    <w:rsid w:val="00D939CA"/>
    <w:rsid w:val="00D943D5"/>
    <w:rsid w:val="00DA030A"/>
    <w:rsid w:val="00DA161E"/>
    <w:rsid w:val="00DB21ED"/>
    <w:rsid w:val="00DC4F22"/>
    <w:rsid w:val="00DE582F"/>
    <w:rsid w:val="00DE7BBE"/>
    <w:rsid w:val="00E07255"/>
    <w:rsid w:val="00E23F70"/>
    <w:rsid w:val="00E24252"/>
    <w:rsid w:val="00E40BC3"/>
    <w:rsid w:val="00E61515"/>
    <w:rsid w:val="00E6570A"/>
    <w:rsid w:val="00E65F4D"/>
    <w:rsid w:val="00E76E9D"/>
    <w:rsid w:val="00E80810"/>
    <w:rsid w:val="00E86625"/>
    <w:rsid w:val="00E951B8"/>
    <w:rsid w:val="00E96298"/>
    <w:rsid w:val="00EA4BDE"/>
    <w:rsid w:val="00EB2F57"/>
    <w:rsid w:val="00EE56D1"/>
    <w:rsid w:val="00F05EB5"/>
    <w:rsid w:val="00F2306C"/>
    <w:rsid w:val="00F246EA"/>
    <w:rsid w:val="00F46C2D"/>
    <w:rsid w:val="00F51FB1"/>
    <w:rsid w:val="00F56F26"/>
    <w:rsid w:val="00F67B2D"/>
    <w:rsid w:val="00F67C32"/>
    <w:rsid w:val="00F85019"/>
    <w:rsid w:val="00FA2556"/>
    <w:rsid w:val="00FA5AFF"/>
    <w:rsid w:val="00FD688A"/>
    <w:rsid w:val="00FF030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E7209E"/>
  <w15:chartTrackingRefBased/>
  <w15:docId w15:val="{8327DFE5-5680-40FF-AFF0-AB3371534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KZ" w:eastAsia="ru-K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117A9"/>
    <w:pPr>
      <w:spacing w:line="360" w:lineRule="auto"/>
      <w:ind w:firstLine="709"/>
      <w:jc w:val="both"/>
    </w:pPr>
    <w:rPr>
      <w:sz w:val="24"/>
      <w:szCs w:val="24"/>
      <w:lang w:val="ru-RU"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Title">
    <w:name w:val="ConsPlusTitle"/>
    <w:rsid w:val="00C117A9"/>
    <w:pPr>
      <w:widowControl w:val="0"/>
      <w:autoSpaceDE w:val="0"/>
      <w:autoSpaceDN w:val="0"/>
      <w:adjustRightInd w:val="0"/>
    </w:pPr>
    <w:rPr>
      <w:b/>
      <w:bCs/>
      <w:sz w:val="24"/>
      <w:szCs w:val="24"/>
      <w:lang w:val="ru-RU" w:eastAsia="ru-RU"/>
    </w:rPr>
  </w:style>
  <w:style w:type="character" w:styleId="a3">
    <w:name w:val="Hyperlink"/>
    <w:rsid w:val="00C117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hyperlink" Target="http://www.bis.org/cpmi/publ/d106.pdf"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2991</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СООБЩЕНИЕ НАЦИОНАЛЬНОГО БАНКА </vt:lpstr>
    </vt:vector>
  </TitlesOfParts>
  <Company/>
  <LinksUpToDate>false</LinksUpToDate>
  <CharactersWithSpaces>3508</CharactersWithSpaces>
  <SharedDoc>false</SharedDoc>
  <HLinks>
    <vt:vector size="6" baseType="variant">
      <vt:variant>
        <vt:i4>1310745</vt:i4>
      </vt:variant>
      <vt:variant>
        <vt:i4>0</vt:i4>
      </vt:variant>
      <vt:variant>
        <vt:i4>0</vt:i4>
      </vt:variant>
      <vt:variant>
        <vt:i4>5</vt:i4>
      </vt:variant>
      <vt:variant>
        <vt:lpwstr>http://www.bis.org/cpmi/publ/d106.pdf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СООБЩЕНИЕ НАЦИОНАЛЬНОГО БАНКА </dc:title>
  <dc:subject/>
  <dc:creator>Dit_admin</dc:creator>
  <cp:keywords/>
  <dc:description/>
  <cp:lastModifiedBy>Сакен Озаев</cp:lastModifiedBy>
  <cp:revision>2</cp:revision>
  <dcterms:created xsi:type="dcterms:W3CDTF">2019-11-29T03:29:00Z</dcterms:created>
  <dcterms:modified xsi:type="dcterms:W3CDTF">2019-11-29T03:29:00Z</dcterms:modified>
</cp:coreProperties>
</file>